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theme/themeOverride1.xml" ContentType="application/vnd.openxmlformats-officedocument.themeOverride+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header9.xml" ContentType="application/vnd.openxmlformats-officedocument.wordprocessingml.header+xml"/>
  <Override PartName="/word/header10.xml" ContentType="application/vnd.openxmlformats-officedocument.wordprocessingml.header+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theme/themeOverride2.xml" ContentType="application/vnd.openxmlformats-officedocument.themeOverride+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charts/chart19.xml" ContentType="application/vnd.openxmlformats-officedocument.drawingml.chart+xml"/>
  <Override PartName="/word/charts/chart20.xml" ContentType="application/vnd.openxmlformats-officedocument.drawingml.chart+xml"/>
  <Override PartName="/word/theme/themeOverride3.xml" ContentType="application/vnd.openxmlformats-officedocument.themeOverride+xml"/>
  <Override PartName="/word/charts/chart21.xml" ContentType="application/vnd.openxmlformats-officedocument.drawingml.chart+xml"/>
  <Override PartName="/word/header14.xml" ContentType="application/vnd.openxmlformats-officedocument.wordprocessingml.header+xml"/>
  <Override PartName="/word/header15.xml" ContentType="application/vnd.openxmlformats-officedocument.wordprocessingml.header+xml"/>
  <Override PartName="/word/charts/chart22.xml" ContentType="application/vnd.openxmlformats-officedocument.drawingml.chart+xml"/>
  <Override PartName="/word/charts/chart23.xml" ContentType="application/vnd.openxmlformats-officedocument.drawingml.chart+xml"/>
  <Override PartName="/word/charts/chart24.xml" ContentType="application/vnd.openxmlformats-officedocument.drawingml.chart+xml"/>
  <Override PartName="/word/theme/themeOverride4.xml" ContentType="application/vnd.openxmlformats-officedocument.themeOverride+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6D8409" w14:textId="18CE9556" w:rsidR="0092002F" w:rsidRDefault="0092002F" w:rsidP="00F21AE2">
      <w:r>
        <w:rPr>
          <w:noProof/>
          <w:lang w:val="es-ES" w:eastAsia="es-ES"/>
        </w:rPr>
        <w:drawing>
          <wp:anchor distT="0" distB="0" distL="114300" distR="114300" simplePos="0" relativeHeight="251656704" behindDoc="0" locked="0" layoutInCell="1" allowOverlap="1" wp14:anchorId="3F94369D" wp14:editId="46A649BE">
            <wp:simplePos x="0" y="0"/>
            <wp:positionH relativeFrom="column">
              <wp:posOffset>1960245</wp:posOffset>
            </wp:positionH>
            <wp:positionV relativeFrom="paragraph">
              <wp:posOffset>31750</wp:posOffset>
            </wp:positionV>
            <wp:extent cx="1432560" cy="859790"/>
            <wp:effectExtent l="0" t="0" r="0" b="0"/>
            <wp:wrapTopAndBottom/>
            <wp:docPr id="338" name="Imagen 338" descr="https://idw-online.de/de/institutionlogo5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dw-online.de/de/institutionlogo587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32560" cy="8597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6F0DDD" w14:textId="77777777" w:rsidR="0092002F" w:rsidRDefault="0092002F" w:rsidP="00F21AE2">
      <w:pPr>
        <w:spacing w:after="0"/>
        <w:rPr>
          <w:b/>
        </w:rPr>
      </w:pPr>
    </w:p>
    <w:p w14:paraId="13CEC630" w14:textId="5E45049B" w:rsidR="00151762" w:rsidRDefault="00151762" w:rsidP="00F21AE2">
      <w:pPr>
        <w:rPr>
          <w:b/>
        </w:rPr>
      </w:pPr>
    </w:p>
    <w:p w14:paraId="49A15183" w14:textId="2E04E57D" w:rsidR="00151762" w:rsidRPr="00F21AE2" w:rsidRDefault="00F21AE2" w:rsidP="00F21AE2">
      <w:pPr>
        <w:pStyle w:val="Default"/>
        <w:spacing w:line="276" w:lineRule="auto"/>
        <w:jc w:val="center"/>
        <w:rPr>
          <w:rFonts w:asciiTheme="majorHAnsi" w:hAnsiTheme="majorHAnsi"/>
          <w:b/>
          <w:sz w:val="40"/>
          <w:szCs w:val="22"/>
          <w:lang w:val="en-GB"/>
        </w:rPr>
      </w:pPr>
      <w:r w:rsidRPr="00F21AE2">
        <w:rPr>
          <w:rFonts w:asciiTheme="majorHAnsi" w:hAnsiTheme="majorHAnsi"/>
          <w:b/>
          <w:sz w:val="40"/>
          <w:szCs w:val="22"/>
          <w:lang w:val="en-GB"/>
        </w:rPr>
        <w:t>R</w:t>
      </w:r>
      <w:r w:rsidR="00C80712" w:rsidRPr="00F21AE2">
        <w:rPr>
          <w:rFonts w:asciiTheme="majorHAnsi" w:hAnsiTheme="majorHAnsi"/>
          <w:b/>
          <w:sz w:val="40"/>
          <w:szCs w:val="22"/>
          <w:lang w:val="en-GB"/>
        </w:rPr>
        <w:t>adiolabe</w:t>
      </w:r>
      <w:r w:rsidRPr="00F21AE2">
        <w:rPr>
          <w:rFonts w:asciiTheme="majorHAnsi" w:hAnsiTheme="majorHAnsi"/>
          <w:b/>
          <w:sz w:val="40"/>
          <w:szCs w:val="22"/>
          <w:lang w:val="en-GB"/>
        </w:rPr>
        <w:t>ll</w:t>
      </w:r>
      <w:r w:rsidR="00C80712" w:rsidRPr="00F21AE2">
        <w:rPr>
          <w:rFonts w:asciiTheme="majorHAnsi" w:hAnsiTheme="majorHAnsi"/>
          <w:b/>
          <w:sz w:val="40"/>
          <w:szCs w:val="22"/>
          <w:lang w:val="en-GB"/>
        </w:rPr>
        <w:t>ing</w:t>
      </w:r>
      <w:r w:rsidR="00D66B35">
        <w:rPr>
          <w:rFonts w:asciiTheme="majorHAnsi" w:hAnsiTheme="majorHAnsi"/>
          <w:b/>
          <w:sz w:val="40"/>
          <w:szCs w:val="22"/>
          <w:lang w:val="en-GB"/>
        </w:rPr>
        <w:t xml:space="preserve">, </w:t>
      </w:r>
      <w:r w:rsidR="00D66B35">
        <w:rPr>
          <w:rFonts w:asciiTheme="majorHAnsi" w:hAnsiTheme="majorHAnsi"/>
          <w:b/>
          <w:i/>
          <w:sz w:val="40"/>
          <w:szCs w:val="22"/>
          <w:lang w:val="en-GB"/>
        </w:rPr>
        <w:t>in vitro</w:t>
      </w:r>
      <w:r w:rsidR="00C80712" w:rsidRPr="00F21AE2">
        <w:rPr>
          <w:rFonts w:asciiTheme="majorHAnsi" w:hAnsiTheme="majorHAnsi"/>
          <w:b/>
          <w:sz w:val="40"/>
          <w:szCs w:val="22"/>
          <w:lang w:val="en-GB"/>
        </w:rPr>
        <w:t xml:space="preserve"> and </w:t>
      </w:r>
      <w:r w:rsidR="00C80712" w:rsidRPr="00F21AE2">
        <w:rPr>
          <w:rFonts w:asciiTheme="majorHAnsi" w:hAnsiTheme="majorHAnsi"/>
          <w:b/>
          <w:i/>
          <w:sz w:val="40"/>
          <w:szCs w:val="22"/>
          <w:lang w:val="en-GB"/>
        </w:rPr>
        <w:t>in vivo</w:t>
      </w:r>
      <w:r w:rsidR="00C80712" w:rsidRPr="00F21AE2">
        <w:rPr>
          <w:rFonts w:asciiTheme="majorHAnsi" w:hAnsiTheme="majorHAnsi"/>
          <w:b/>
          <w:sz w:val="40"/>
          <w:szCs w:val="22"/>
          <w:lang w:val="en-GB"/>
        </w:rPr>
        <w:t xml:space="preserve"> evaluation of m</w:t>
      </w:r>
      <w:r w:rsidRPr="00F21AE2">
        <w:rPr>
          <w:rFonts w:asciiTheme="majorHAnsi" w:hAnsiTheme="majorHAnsi"/>
          <w:b/>
          <w:sz w:val="40"/>
          <w:szCs w:val="22"/>
          <w:lang w:val="en-GB"/>
        </w:rPr>
        <w:t xml:space="preserve">etal-labelled biomolecules for </w:t>
      </w:r>
      <w:r w:rsidR="00D66B35">
        <w:rPr>
          <w:rFonts w:asciiTheme="majorHAnsi" w:hAnsiTheme="majorHAnsi"/>
          <w:b/>
          <w:sz w:val="40"/>
          <w:szCs w:val="22"/>
          <w:lang w:val="en-GB"/>
        </w:rPr>
        <w:t>PET imaging</w:t>
      </w:r>
    </w:p>
    <w:p w14:paraId="4CC0FA69" w14:textId="2784D91E" w:rsidR="00151762" w:rsidRPr="00D72A47" w:rsidRDefault="00151762" w:rsidP="00151762">
      <w:pPr>
        <w:pStyle w:val="Default"/>
        <w:rPr>
          <w:b/>
          <w:sz w:val="22"/>
          <w:szCs w:val="22"/>
          <w:lang w:val="en-GB"/>
        </w:rPr>
      </w:pPr>
    </w:p>
    <w:p w14:paraId="22537699" w14:textId="77777777" w:rsidR="00151762" w:rsidRPr="00D72A47" w:rsidRDefault="00151762" w:rsidP="00151762">
      <w:pPr>
        <w:pStyle w:val="Default"/>
        <w:rPr>
          <w:b/>
          <w:sz w:val="22"/>
          <w:szCs w:val="22"/>
          <w:lang w:val="en-GB"/>
        </w:rPr>
      </w:pPr>
    </w:p>
    <w:p w14:paraId="76F986FF" w14:textId="77777777" w:rsidR="00151762" w:rsidRPr="00D72A47" w:rsidRDefault="00151762" w:rsidP="00151762">
      <w:pPr>
        <w:pStyle w:val="Default"/>
        <w:rPr>
          <w:b/>
          <w:sz w:val="22"/>
          <w:szCs w:val="22"/>
          <w:lang w:val="en-GB"/>
        </w:rPr>
      </w:pPr>
    </w:p>
    <w:p w14:paraId="5DBCE669" w14:textId="77777777" w:rsidR="00151762" w:rsidRPr="00D72A47" w:rsidRDefault="00151762" w:rsidP="00151762">
      <w:pPr>
        <w:pStyle w:val="Default"/>
        <w:rPr>
          <w:b/>
          <w:sz w:val="22"/>
          <w:szCs w:val="22"/>
          <w:lang w:val="en-GB"/>
        </w:rPr>
      </w:pPr>
    </w:p>
    <w:p w14:paraId="32E03B10" w14:textId="77777777" w:rsidR="00151762" w:rsidRPr="00D72A47" w:rsidRDefault="00151762" w:rsidP="00151762">
      <w:pPr>
        <w:pStyle w:val="Default"/>
        <w:rPr>
          <w:b/>
          <w:sz w:val="22"/>
          <w:szCs w:val="22"/>
          <w:lang w:val="en-GB"/>
        </w:rPr>
      </w:pPr>
    </w:p>
    <w:p w14:paraId="612F4DF9" w14:textId="77777777" w:rsidR="00151762" w:rsidRPr="00D72A47" w:rsidRDefault="00151762" w:rsidP="00151762">
      <w:pPr>
        <w:pStyle w:val="Default"/>
        <w:spacing w:line="480" w:lineRule="auto"/>
        <w:rPr>
          <w:rFonts w:asciiTheme="minorHAnsi" w:hAnsiTheme="minorHAnsi"/>
          <w:b/>
          <w:sz w:val="22"/>
          <w:szCs w:val="22"/>
          <w:lang w:val="en-GB"/>
        </w:rPr>
      </w:pPr>
    </w:p>
    <w:p w14:paraId="6ECF3115" w14:textId="77777777" w:rsidR="00151762" w:rsidRPr="00D72A47" w:rsidRDefault="00151762" w:rsidP="00151762">
      <w:pPr>
        <w:pStyle w:val="Default"/>
        <w:spacing w:line="480" w:lineRule="auto"/>
        <w:jc w:val="center"/>
        <w:rPr>
          <w:rFonts w:asciiTheme="majorHAnsi" w:hAnsiTheme="majorHAnsi"/>
          <w:b/>
          <w:lang w:val="en-GB"/>
        </w:rPr>
      </w:pPr>
      <w:r w:rsidRPr="00D72A47">
        <w:rPr>
          <w:rFonts w:asciiTheme="majorHAnsi" w:hAnsiTheme="majorHAnsi"/>
          <w:b/>
          <w:lang w:val="en-GB"/>
        </w:rPr>
        <w:t>Dissertation</w:t>
      </w:r>
    </w:p>
    <w:p w14:paraId="1D9AD47D" w14:textId="0CEF9ACB" w:rsidR="00151762" w:rsidRPr="00D72A47" w:rsidRDefault="00151762" w:rsidP="004F63F3">
      <w:pPr>
        <w:pStyle w:val="Default"/>
        <w:spacing w:line="360" w:lineRule="auto"/>
        <w:jc w:val="center"/>
        <w:rPr>
          <w:rFonts w:asciiTheme="majorHAnsi" w:hAnsiTheme="majorHAnsi"/>
          <w:lang w:val="en-GB"/>
        </w:rPr>
      </w:pPr>
      <w:proofErr w:type="gramStart"/>
      <w:r w:rsidRPr="00D72A47">
        <w:rPr>
          <w:rFonts w:asciiTheme="majorHAnsi" w:hAnsiTheme="majorHAnsi"/>
          <w:lang w:val="en-GB"/>
        </w:rPr>
        <w:t>zur</w:t>
      </w:r>
      <w:proofErr w:type="gramEnd"/>
      <w:r w:rsidRPr="00D72A47">
        <w:rPr>
          <w:rFonts w:asciiTheme="majorHAnsi" w:hAnsiTheme="majorHAnsi"/>
          <w:lang w:val="en-GB"/>
        </w:rPr>
        <w:t xml:space="preserve"> Erlangung des Grades</w:t>
      </w:r>
    </w:p>
    <w:p w14:paraId="57D67B94" w14:textId="4AE72B31" w:rsidR="00151762" w:rsidRPr="00D72A47" w:rsidRDefault="00151762" w:rsidP="004F63F3">
      <w:pPr>
        <w:pStyle w:val="Default"/>
        <w:spacing w:line="360" w:lineRule="auto"/>
        <w:jc w:val="center"/>
        <w:rPr>
          <w:rFonts w:asciiTheme="majorHAnsi" w:hAnsiTheme="majorHAnsi"/>
          <w:lang w:val="en-GB"/>
        </w:rPr>
      </w:pPr>
      <w:r w:rsidRPr="00D72A47">
        <w:rPr>
          <w:rFonts w:asciiTheme="majorHAnsi" w:hAnsiTheme="majorHAnsi"/>
          <w:lang w:val="en-GB"/>
        </w:rPr>
        <w:t>"Doktor der Naturwissenschaften"</w:t>
      </w:r>
    </w:p>
    <w:p w14:paraId="3E4B536C" w14:textId="4A4EDF61" w:rsidR="00151762" w:rsidRPr="00F21AE2" w:rsidRDefault="00F21AE2" w:rsidP="004F63F3">
      <w:pPr>
        <w:pStyle w:val="Default"/>
        <w:spacing w:line="360" w:lineRule="auto"/>
        <w:jc w:val="center"/>
        <w:rPr>
          <w:rFonts w:asciiTheme="majorHAnsi" w:hAnsiTheme="majorHAnsi"/>
          <w:lang w:val="en-GB"/>
        </w:rPr>
      </w:pPr>
      <w:proofErr w:type="gramStart"/>
      <w:r>
        <w:rPr>
          <w:rFonts w:asciiTheme="majorHAnsi" w:hAnsiTheme="majorHAnsi"/>
          <w:lang w:val="en-GB"/>
        </w:rPr>
        <w:t>im</w:t>
      </w:r>
      <w:proofErr w:type="gramEnd"/>
      <w:r>
        <w:rPr>
          <w:rFonts w:asciiTheme="majorHAnsi" w:hAnsiTheme="majorHAnsi"/>
          <w:lang w:val="en-GB"/>
        </w:rPr>
        <w:t xml:space="preserve"> Promotionsfach Chemie</w:t>
      </w:r>
    </w:p>
    <w:p w14:paraId="4EDC5717" w14:textId="77777777" w:rsidR="00F21AE2" w:rsidRPr="00D72A47" w:rsidRDefault="00F21AE2" w:rsidP="00151762">
      <w:pPr>
        <w:pStyle w:val="Default"/>
        <w:spacing w:line="480" w:lineRule="auto"/>
        <w:rPr>
          <w:rFonts w:asciiTheme="minorHAnsi" w:hAnsiTheme="minorHAnsi"/>
          <w:lang w:val="en-GB"/>
        </w:rPr>
      </w:pPr>
    </w:p>
    <w:p w14:paraId="356305D4" w14:textId="77777777" w:rsidR="00151762" w:rsidRPr="00D72A47" w:rsidRDefault="00151762" w:rsidP="00151762">
      <w:pPr>
        <w:pStyle w:val="Default"/>
        <w:spacing w:line="276" w:lineRule="auto"/>
        <w:rPr>
          <w:rFonts w:asciiTheme="minorHAnsi" w:hAnsiTheme="minorHAnsi"/>
          <w:sz w:val="22"/>
          <w:lang w:val="en-GB"/>
        </w:rPr>
      </w:pPr>
      <w:r w:rsidRPr="00D72A47">
        <w:rPr>
          <w:rFonts w:asciiTheme="minorHAnsi" w:hAnsiTheme="minorHAnsi"/>
          <w:lang w:val="en-GB"/>
        </w:rPr>
        <w:t xml:space="preserve"> </w:t>
      </w:r>
    </w:p>
    <w:p w14:paraId="32E35661" w14:textId="77777777" w:rsidR="00151762" w:rsidRPr="00D72A47" w:rsidRDefault="00151762" w:rsidP="00151762">
      <w:pPr>
        <w:pStyle w:val="Default"/>
        <w:spacing w:line="276" w:lineRule="auto"/>
        <w:jc w:val="center"/>
        <w:rPr>
          <w:rFonts w:asciiTheme="majorHAnsi" w:hAnsiTheme="majorHAnsi"/>
          <w:sz w:val="20"/>
          <w:lang w:val="en-GB"/>
        </w:rPr>
      </w:pPr>
      <w:proofErr w:type="gramStart"/>
      <w:r w:rsidRPr="00D72A47">
        <w:rPr>
          <w:rFonts w:asciiTheme="majorHAnsi" w:hAnsiTheme="majorHAnsi"/>
          <w:sz w:val="20"/>
          <w:lang w:val="en-GB"/>
        </w:rPr>
        <w:t>am</w:t>
      </w:r>
      <w:proofErr w:type="gramEnd"/>
      <w:r w:rsidRPr="00D72A47">
        <w:rPr>
          <w:rFonts w:asciiTheme="majorHAnsi" w:hAnsiTheme="majorHAnsi"/>
          <w:sz w:val="20"/>
          <w:lang w:val="en-GB"/>
        </w:rPr>
        <w:t xml:space="preserve"> Fachbereich Chemie, Pharmazie und Geowissenschaften</w:t>
      </w:r>
    </w:p>
    <w:p w14:paraId="5675A233" w14:textId="77777777" w:rsidR="00151762" w:rsidRPr="00D72A47" w:rsidRDefault="00151762" w:rsidP="00151762">
      <w:pPr>
        <w:pStyle w:val="Default"/>
        <w:spacing w:line="276" w:lineRule="auto"/>
        <w:jc w:val="center"/>
        <w:rPr>
          <w:rFonts w:asciiTheme="majorHAnsi" w:hAnsiTheme="majorHAnsi"/>
          <w:sz w:val="20"/>
          <w:lang w:val="en-GB"/>
        </w:rPr>
      </w:pPr>
      <w:proofErr w:type="gramStart"/>
      <w:r w:rsidRPr="00D72A47">
        <w:rPr>
          <w:rFonts w:asciiTheme="majorHAnsi" w:hAnsiTheme="majorHAnsi"/>
          <w:sz w:val="20"/>
          <w:lang w:val="en-GB"/>
        </w:rPr>
        <w:t>der</w:t>
      </w:r>
      <w:proofErr w:type="gramEnd"/>
      <w:r w:rsidRPr="00D72A47">
        <w:rPr>
          <w:rFonts w:asciiTheme="majorHAnsi" w:hAnsiTheme="majorHAnsi"/>
          <w:sz w:val="20"/>
          <w:lang w:val="en-GB"/>
        </w:rPr>
        <w:t xml:space="preserve"> Johannes Gutenberg-Universität</w:t>
      </w:r>
    </w:p>
    <w:p w14:paraId="79DC6BFF" w14:textId="77777777" w:rsidR="00151762" w:rsidRPr="00D72A47" w:rsidRDefault="00151762" w:rsidP="00151762">
      <w:pPr>
        <w:pStyle w:val="Default"/>
        <w:spacing w:line="276" w:lineRule="auto"/>
        <w:jc w:val="center"/>
        <w:rPr>
          <w:rFonts w:asciiTheme="majorHAnsi" w:hAnsiTheme="majorHAnsi"/>
          <w:sz w:val="20"/>
          <w:lang w:val="en-GB"/>
        </w:rPr>
      </w:pPr>
      <w:proofErr w:type="gramStart"/>
      <w:r w:rsidRPr="00D72A47">
        <w:rPr>
          <w:rFonts w:asciiTheme="majorHAnsi" w:hAnsiTheme="majorHAnsi"/>
          <w:sz w:val="20"/>
          <w:lang w:val="en-GB"/>
        </w:rPr>
        <w:t>in</w:t>
      </w:r>
      <w:proofErr w:type="gramEnd"/>
      <w:r w:rsidRPr="00D72A47">
        <w:rPr>
          <w:rFonts w:asciiTheme="majorHAnsi" w:hAnsiTheme="majorHAnsi"/>
          <w:sz w:val="20"/>
          <w:lang w:val="en-GB"/>
        </w:rPr>
        <w:t xml:space="preserve"> Mainz</w:t>
      </w:r>
    </w:p>
    <w:p w14:paraId="4BC3C582" w14:textId="77777777" w:rsidR="0092002F" w:rsidRPr="00D72A47" w:rsidRDefault="0092002F" w:rsidP="00151762">
      <w:pPr>
        <w:pStyle w:val="Default"/>
        <w:spacing w:line="480" w:lineRule="auto"/>
        <w:rPr>
          <w:rFonts w:asciiTheme="majorHAnsi" w:hAnsiTheme="majorHAnsi"/>
          <w:sz w:val="22"/>
          <w:szCs w:val="22"/>
          <w:lang w:val="en-GB"/>
        </w:rPr>
      </w:pPr>
    </w:p>
    <w:p w14:paraId="08A22F04" w14:textId="77777777" w:rsidR="0092002F" w:rsidRDefault="0092002F" w:rsidP="00151762">
      <w:pPr>
        <w:pStyle w:val="Default"/>
        <w:spacing w:line="480" w:lineRule="auto"/>
        <w:jc w:val="center"/>
        <w:rPr>
          <w:rFonts w:asciiTheme="majorHAnsi" w:hAnsiTheme="majorHAnsi"/>
          <w:sz w:val="22"/>
          <w:szCs w:val="22"/>
          <w:lang w:val="en-GB"/>
        </w:rPr>
      </w:pPr>
    </w:p>
    <w:p w14:paraId="7605F8CD" w14:textId="77777777" w:rsidR="00F21AE2" w:rsidRPr="00D72A47" w:rsidRDefault="00F21AE2" w:rsidP="00151762">
      <w:pPr>
        <w:pStyle w:val="Default"/>
        <w:spacing w:line="480" w:lineRule="auto"/>
        <w:jc w:val="center"/>
        <w:rPr>
          <w:rFonts w:asciiTheme="majorHAnsi" w:hAnsiTheme="majorHAnsi"/>
          <w:sz w:val="22"/>
          <w:szCs w:val="22"/>
          <w:lang w:val="en-GB"/>
        </w:rPr>
      </w:pPr>
    </w:p>
    <w:p w14:paraId="7A187A8F" w14:textId="77777777" w:rsidR="00151762" w:rsidRPr="00E365ED" w:rsidRDefault="00151762" w:rsidP="00151762">
      <w:pPr>
        <w:pStyle w:val="Default"/>
        <w:spacing w:line="480" w:lineRule="auto"/>
        <w:jc w:val="center"/>
        <w:rPr>
          <w:rFonts w:asciiTheme="majorHAnsi" w:hAnsiTheme="majorHAnsi"/>
          <w:b/>
          <w:szCs w:val="22"/>
        </w:rPr>
      </w:pPr>
      <w:r w:rsidRPr="00E365ED">
        <w:rPr>
          <w:rFonts w:asciiTheme="majorHAnsi" w:hAnsiTheme="majorHAnsi"/>
          <w:b/>
          <w:szCs w:val="22"/>
        </w:rPr>
        <w:t>Ana de la Fuente Joaniquet</w:t>
      </w:r>
    </w:p>
    <w:p w14:paraId="1822B01F" w14:textId="77777777" w:rsidR="00151762" w:rsidRPr="008971C9" w:rsidRDefault="00151762" w:rsidP="00151762">
      <w:pPr>
        <w:pStyle w:val="Default"/>
        <w:spacing w:line="480" w:lineRule="auto"/>
        <w:jc w:val="center"/>
        <w:rPr>
          <w:rFonts w:asciiTheme="majorHAnsi" w:hAnsiTheme="majorHAnsi"/>
          <w:sz w:val="22"/>
          <w:szCs w:val="22"/>
        </w:rPr>
      </w:pPr>
      <w:r w:rsidRPr="008971C9">
        <w:rPr>
          <w:rFonts w:asciiTheme="majorHAnsi" w:hAnsiTheme="majorHAnsi"/>
          <w:sz w:val="22"/>
          <w:szCs w:val="22"/>
        </w:rPr>
        <w:t>Geboren in Barcelona</w:t>
      </w:r>
    </w:p>
    <w:p w14:paraId="50F25F07" w14:textId="77777777" w:rsidR="0092002F" w:rsidRDefault="0092002F" w:rsidP="00F21AE2">
      <w:pPr>
        <w:pStyle w:val="Default"/>
        <w:spacing w:line="480" w:lineRule="auto"/>
        <w:rPr>
          <w:rFonts w:asciiTheme="minorHAnsi" w:hAnsiTheme="minorHAnsi"/>
          <w:sz w:val="22"/>
          <w:szCs w:val="22"/>
        </w:rPr>
      </w:pPr>
    </w:p>
    <w:p w14:paraId="7C1BC0B4" w14:textId="77777777" w:rsidR="004F63F3" w:rsidRDefault="004F63F3" w:rsidP="00F21AE2">
      <w:pPr>
        <w:pStyle w:val="Default"/>
        <w:spacing w:line="480" w:lineRule="auto"/>
        <w:rPr>
          <w:rFonts w:asciiTheme="minorHAnsi" w:hAnsiTheme="minorHAnsi"/>
          <w:sz w:val="22"/>
          <w:szCs w:val="22"/>
        </w:rPr>
      </w:pPr>
    </w:p>
    <w:p w14:paraId="05CB4598" w14:textId="77777777" w:rsidR="00151762" w:rsidRPr="007F174D" w:rsidRDefault="00151762" w:rsidP="00151762">
      <w:pPr>
        <w:autoSpaceDE w:val="0"/>
        <w:autoSpaceDN w:val="0"/>
        <w:adjustRightInd w:val="0"/>
        <w:spacing w:after="0" w:line="480" w:lineRule="auto"/>
        <w:jc w:val="center"/>
      </w:pPr>
      <w:r w:rsidRPr="007F174D">
        <w:t>Mainz, 2016</w:t>
      </w:r>
    </w:p>
    <w:p w14:paraId="55AC4276" w14:textId="77777777" w:rsidR="00151762" w:rsidRDefault="00151762">
      <w:pPr>
        <w:rPr>
          <w:b/>
        </w:rPr>
      </w:pPr>
    </w:p>
    <w:p w14:paraId="2F4ECA10" w14:textId="77777777" w:rsidR="00151762" w:rsidRDefault="00151762">
      <w:pPr>
        <w:rPr>
          <w:b/>
        </w:rPr>
      </w:pPr>
    </w:p>
    <w:p w14:paraId="34DB0573" w14:textId="77777777" w:rsidR="00151762" w:rsidRDefault="00151762">
      <w:pPr>
        <w:rPr>
          <w:b/>
        </w:rPr>
      </w:pPr>
      <w:r>
        <w:rPr>
          <w:b/>
        </w:rPr>
        <w:br w:type="page"/>
      </w:r>
    </w:p>
    <w:p w14:paraId="4FCB33FD" w14:textId="3391A63A" w:rsidR="00114AF7" w:rsidRDefault="00114AF7" w:rsidP="008971C9">
      <w:pPr>
        <w:ind w:right="849"/>
        <w:rPr>
          <w:b/>
        </w:rPr>
      </w:pPr>
      <w:r>
        <w:rPr>
          <w:b/>
        </w:rPr>
        <w:lastRenderedPageBreak/>
        <w:tab/>
      </w:r>
      <w:r>
        <w:rPr>
          <w:b/>
        </w:rPr>
        <w:tab/>
      </w:r>
      <w:r>
        <w:rPr>
          <w:b/>
        </w:rPr>
        <w:tab/>
      </w:r>
      <w:r>
        <w:rPr>
          <w:b/>
        </w:rPr>
        <w:tab/>
      </w:r>
      <w:r>
        <w:rPr>
          <w:b/>
        </w:rPr>
        <w:tab/>
      </w:r>
      <w:r>
        <w:rPr>
          <w:b/>
        </w:rPr>
        <w:tab/>
      </w:r>
      <w:r>
        <w:rPr>
          <w:b/>
        </w:rPr>
        <w:tab/>
      </w:r>
    </w:p>
    <w:p w14:paraId="3527B804" w14:textId="77777777" w:rsidR="00114AF7" w:rsidRDefault="00114AF7" w:rsidP="008971C9">
      <w:pPr>
        <w:ind w:right="849"/>
        <w:rPr>
          <w:b/>
        </w:rPr>
      </w:pPr>
    </w:p>
    <w:p w14:paraId="0B9511A2" w14:textId="5B2728A9" w:rsidR="00D96A91" w:rsidRDefault="00D96A91">
      <w:pPr>
        <w:rPr>
          <w:b/>
        </w:rPr>
      </w:pPr>
    </w:p>
    <w:p w14:paraId="1F63250C" w14:textId="77777777" w:rsidR="00D96A91" w:rsidRPr="00D96A91" w:rsidRDefault="00D96A91"/>
    <w:p w14:paraId="13979542" w14:textId="77777777" w:rsidR="00D96A91" w:rsidRPr="00D96A91" w:rsidRDefault="00D96A91"/>
    <w:p w14:paraId="3945BE5F" w14:textId="77777777" w:rsidR="00D96A91" w:rsidRDefault="00D96A91">
      <w:pPr>
        <w:rPr>
          <w:b/>
        </w:rPr>
      </w:pPr>
    </w:p>
    <w:p w14:paraId="43A52199" w14:textId="799EC637" w:rsidR="00D96A91" w:rsidRDefault="00D96A91">
      <w:pPr>
        <w:rPr>
          <w:b/>
        </w:rPr>
      </w:pPr>
    </w:p>
    <w:p w14:paraId="3106B151" w14:textId="77777777" w:rsidR="00D96A91" w:rsidRDefault="00D96A91">
      <w:pPr>
        <w:rPr>
          <w:b/>
        </w:rPr>
      </w:pPr>
    </w:p>
    <w:p w14:paraId="292B97C7" w14:textId="77777777" w:rsidR="00D96A91" w:rsidRDefault="00D96A91">
      <w:pPr>
        <w:rPr>
          <w:b/>
        </w:rPr>
      </w:pPr>
    </w:p>
    <w:p w14:paraId="086A77DA" w14:textId="77777777" w:rsidR="00D96A91" w:rsidRDefault="00D96A91">
      <w:pPr>
        <w:rPr>
          <w:b/>
        </w:rPr>
      </w:pPr>
    </w:p>
    <w:p w14:paraId="77848F67" w14:textId="77777777" w:rsidR="00D96A91" w:rsidRDefault="00D96A91">
      <w:pPr>
        <w:rPr>
          <w:b/>
        </w:rPr>
      </w:pPr>
    </w:p>
    <w:p w14:paraId="337E5EE0" w14:textId="77777777" w:rsidR="00D96A91" w:rsidRDefault="00D96A91">
      <w:pPr>
        <w:rPr>
          <w:b/>
        </w:rPr>
      </w:pPr>
    </w:p>
    <w:p w14:paraId="120A85FA" w14:textId="77777777" w:rsidR="00D96A91" w:rsidRDefault="00D96A91">
      <w:pPr>
        <w:rPr>
          <w:b/>
        </w:rPr>
      </w:pPr>
    </w:p>
    <w:p w14:paraId="1B1D2076" w14:textId="77777777" w:rsidR="00D96A91" w:rsidRDefault="00D96A91">
      <w:pPr>
        <w:rPr>
          <w:b/>
        </w:rPr>
      </w:pPr>
    </w:p>
    <w:p w14:paraId="47730B42" w14:textId="77777777" w:rsidR="00D96A91" w:rsidRDefault="00D96A91">
      <w:pPr>
        <w:rPr>
          <w:b/>
        </w:rPr>
      </w:pPr>
    </w:p>
    <w:p w14:paraId="2383CC41" w14:textId="77777777" w:rsidR="00D96A91" w:rsidRDefault="00D96A91">
      <w:pPr>
        <w:rPr>
          <w:b/>
        </w:rPr>
      </w:pPr>
    </w:p>
    <w:p w14:paraId="6B72AEBA" w14:textId="77777777" w:rsidR="00510E7E" w:rsidRDefault="00510E7E">
      <w:pPr>
        <w:rPr>
          <w:b/>
        </w:rPr>
      </w:pPr>
    </w:p>
    <w:p w14:paraId="642258BA" w14:textId="77777777" w:rsidR="00510E7E" w:rsidRDefault="00510E7E">
      <w:pPr>
        <w:rPr>
          <w:b/>
        </w:rPr>
      </w:pPr>
    </w:p>
    <w:p w14:paraId="10575AAD" w14:textId="77777777" w:rsidR="00976204" w:rsidRDefault="00976204" w:rsidP="00510E7E">
      <w:pPr>
        <w:rPr>
          <w:rFonts w:asciiTheme="majorHAnsi" w:hAnsiTheme="majorHAnsi"/>
          <w:sz w:val="28"/>
          <w:szCs w:val="28"/>
        </w:rPr>
      </w:pPr>
    </w:p>
    <w:p w14:paraId="7F9A3BA0" w14:textId="096D57F5" w:rsidR="00D96A91" w:rsidRPr="00A4156E" w:rsidRDefault="00D96A91" w:rsidP="00A4156E">
      <w:pPr>
        <w:spacing w:line="480" w:lineRule="auto"/>
        <w:ind w:left="3544" w:right="850"/>
        <w:jc w:val="both"/>
        <w:rPr>
          <w:sz w:val="24"/>
          <w:szCs w:val="28"/>
        </w:rPr>
      </w:pPr>
      <w:r w:rsidRPr="00A4156E">
        <w:rPr>
          <w:sz w:val="24"/>
          <w:szCs w:val="28"/>
        </w:rPr>
        <w:t>Dekan: Prof. Dr. Sch</w:t>
      </w:r>
      <w:r w:rsidR="008971C9" w:rsidRPr="00A4156E">
        <w:rPr>
          <w:sz w:val="24"/>
          <w:szCs w:val="28"/>
        </w:rPr>
        <w:t>neider</w:t>
      </w:r>
    </w:p>
    <w:p w14:paraId="46D9E47B" w14:textId="77777777" w:rsidR="0075504C" w:rsidRDefault="0075504C" w:rsidP="00A4156E">
      <w:pPr>
        <w:tabs>
          <w:tab w:val="left" w:pos="7797"/>
        </w:tabs>
        <w:spacing w:before="240" w:line="720" w:lineRule="auto"/>
        <w:ind w:left="3544" w:right="708"/>
        <w:jc w:val="both"/>
        <w:rPr>
          <w:sz w:val="24"/>
          <w:szCs w:val="28"/>
        </w:rPr>
      </w:pPr>
      <w:bookmarkStart w:id="0" w:name="_GoBack"/>
      <w:bookmarkEnd w:id="0"/>
    </w:p>
    <w:p w14:paraId="6ADD9FED" w14:textId="31EC0813" w:rsidR="008971C9" w:rsidRPr="00A4156E" w:rsidRDefault="00A4156E" w:rsidP="00A4156E">
      <w:pPr>
        <w:tabs>
          <w:tab w:val="left" w:pos="7797"/>
        </w:tabs>
        <w:spacing w:before="240" w:line="720" w:lineRule="auto"/>
        <w:ind w:left="3544" w:right="708"/>
        <w:jc w:val="both"/>
        <w:rPr>
          <w:sz w:val="24"/>
        </w:rPr>
      </w:pPr>
      <w:r w:rsidRPr="00A4156E">
        <w:rPr>
          <w:sz w:val="24"/>
        </w:rPr>
        <w:t>Tag der mündlichen Prüfung: 24.06.2016</w:t>
      </w:r>
    </w:p>
    <w:p w14:paraId="400D895D" w14:textId="5F121A58" w:rsidR="008971C9" w:rsidRDefault="008971C9">
      <w:pPr>
        <w:rPr>
          <w:b/>
        </w:rPr>
      </w:pPr>
    </w:p>
    <w:p w14:paraId="548999EE" w14:textId="63533439" w:rsidR="00E90ADF" w:rsidRDefault="008971C9">
      <w:pPr>
        <w:rPr>
          <w:b/>
        </w:rPr>
      </w:pPr>
      <w:r>
        <w:rPr>
          <w:b/>
        </w:rPr>
        <w:br w:type="page"/>
      </w:r>
    </w:p>
    <w:p w14:paraId="634D22D0" w14:textId="77777777" w:rsidR="00E90ADF" w:rsidRDefault="00E90ADF">
      <w:pPr>
        <w:rPr>
          <w:b/>
        </w:rPr>
      </w:pPr>
    </w:p>
    <w:p w14:paraId="213D677F" w14:textId="388A5506" w:rsidR="0016362F" w:rsidRDefault="0016362F">
      <w:pPr>
        <w:rPr>
          <w:b/>
        </w:rPr>
      </w:pPr>
    </w:p>
    <w:p w14:paraId="373212F8" w14:textId="19E34324" w:rsidR="0016362F" w:rsidRDefault="0016362F">
      <w:pPr>
        <w:rPr>
          <w:b/>
        </w:rPr>
      </w:pPr>
      <w:r>
        <w:rPr>
          <w:b/>
        </w:rPr>
        <w:br w:type="page"/>
      </w:r>
    </w:p>
    <w:p w14:paraId="75436761" w14:textId="77777777" w:rsidR="00E90ADF" w:rsidRDefault="00E90ADF">
      <w:pPr>
        <w:rPr>
          <w:b/>
        </w:rPr>
      </w:pPr>
    </w:p>
    <w:p w14:paraId="4BB8361F" w14:textId="77777777" w:rsidR="00E90ADF" w:rsidRDefault="00E90ADF">
      <w:pPr>
        <w:rPr>
          <w:b/>
        </w:rPr>
      </w:pPr>
    </w:p>
    <w:p w14:paraId="75012BEF" w14:textId="77777777" w:rsidR="00E90ADF" w:rsidRDefault="00E90ADF">
      <w:pPr>
        <w:rPr>
          <w:b/>
        </w:rPr>
      </w:pPr>
    </w:p>
    <w:p w14:paraId="48FF6683" w14:textId="77777777" w:rsidR="00E90ADF" w:rsidRDefault="00E90ADF">
      <w:pPr>
        <w:rPr>
          <w:b/>
        </w:rPr>
      </w:pPr>
    </w:p>
    <w:p w14:paraId="090C7EA5" w14:textId="77777777" w:rsidR="00E90ADF" w:rsidRDefault="00E90ADF">
      <w:pPr>
        <w:rPr>
          <w:b/>
        </w:rPr>
      </w:pPr>
    </w:p>
    <w:p w14:paraId="3F632542" w14:textId="77777777" w:rsidR="00E90ADF" w:rsidRDefault="00E90ADF">
      <w:pPr>
        <w:rPr>
          <w:b/>
        </w:rPr>
      </w:pPr>
    </w:p>
    <w:p w14:paraId="599919FC" w14:textId="77777777" w:rsidR="00E90ADF" w:rsidRDefault="00E90ADF">
      <w:pPr>
        <w:rPr>
          <w:b/>
        </w:rPr>
      </w:pPr>
    </w:p>
    <w:p w14:paraId="6186BD8C" w14:textId="77777777" w:rsidR="00E90ADF" w:rsidRDefault="00E90ADF">
      <w:pPr>
        <w:rPr>
          <w:b/>
        </w:rPr>
      </w:pPr>
    </w:p>
    <w:p w14:paraId="27A90212" w14:textId="77777777" w:rsidR="00E90ADF" w:rsidRDefault="00E90ADF">
      <w:pPr>
        <w:rPr>
          <w:b/>
        </w:rPr>
      </w:pPr>
    </w:p>
    <w:p w14:paraId="19C13C91" w14:textId="77777777" w:rsidR="00E90ADF" w:rsidRDefault="00E90ADF">
      <w:pPr>
        <w:rPr>
          <w:b/>
        </w:rPr>
      </w:pPr>
    </w:p>
    <w:p w14:paraId="253D39DB" w14:textId="77777777" w:rsidR="00E90ADF" w:rsidRDefault="00E90ADF">
      <w:pPr>
        <w:rPr>
          <w:b/>
        </w:rPr>
      </w:pPr>
    </w:p>
    <w:p w14:paraId="38E13C5C" w14:textId="77777777" w:rsidR="00E90ADF" w:rsidRDefault="00E90ADF">
      <w:pPr>
        <w:rPr>
          <w:b/>
        </w:rPr>
      </w:pPr>
    </w:p>
    <w:p w14:paraId="2EC4397B" w14:textId="77777777" w:rsidR="00510E7E" w:rsidRDefault="00510E7E" w:rsidP="00E90ADF">
      <w:pPr>
        <w:spacing w:line="360" w:lineRule="auto"/>
        <w:ind w:right="-1"/>
        <w:jc w:val="both"/>
      </w:pPr>
    </w:p>
    <w:p w14:paraId="38DDFDD3" w14:textId="77777777" w:rsidR="00510E7E" w:rsidRDefault="00510E7E" w:rsidP="00E90ADF">
      <w:pPr>
        <w:spacing w:line="360" w:lineRule="auto"/>
        <w:ind w:right="-1"/>
        <w:jc w:val="both"/>
      </w:pPr>
    </w:p>
    <w:p w14:paraId="375F4ED6" w14:textId="77777777" w:rsidR="00510E7E" w:rsidRDefault="00510E7E" w:rsidP="00E90ADF">
      <w:pPr>
        <w:spacing w:line="360" w:lineRule="auto"/>
        <w:ind w:right="-1"/>
        <w:jc w:val="both"/>
      </w:pPr>
    </w:p>
    <w:p w14:paraId="5E6030A5" w14:textId="77777777" w:rsidR="00510E7E" w:rsidRDefault="00510E7E" w:rsidP="00E90ADF">
      <w:pPr>
        <w:spacing w:line="360" w:lineRule="auto"/>
        <w:ind w:right="-1"/>
        <w:jc w:val="both"/>
      </w:pPr>
    </w:p>
    <w:p w14:paraId="33D558EF" w14:textId="7FF8A46C" w:rsidR="00E90ADF" w:rsidRPr="008971C9" w:rsidRDefault="00E90ADF" w:rsidP="00E90ADF">
      <w:pPr>
        <w:spacing w:line="360" w:lineRule="auto"/>
        <w:ind w:right="-1"/>
        <w:jc w:val="both"/>
        <w:rPr>
          <w:b/>
        </w:rPr>
      </w:pPr>
      <w:r w:rsidRPr="008971C9">
        <w:t>“I hereby declare</w:t>
      </w:r>
      <w:r w:rsidR="00FE2F7D">
        <w:t>,</w:t>
      </w:r>
      <w:r w:rsidRPr="008971C9">
        <w:t xml:space="preserve"> that I wrote the dissertation submitted without any unauthorized external assistance and used only sources acknowledged in the work. All textual passages</w:t>
      </w:r>
      <w:r w:rsidR="00FE2F7D">
        <w:t>,</w:t>
      </w:r>
      <w:r w:rsidRPr="008971C9">
        <w:t xml:space="preserve"> which are appropriated verbatim or paraphrased from published and unpublished texts as well as all information obtained from oral sources are duly indicated and listed in accordance with bibliographical rules. In carrying out this research, I complied with the rules of standard scientific practice as formulated in the statutes of Johannes Gutenberg-University Mainz to insure standard scientific practice.”</w:t>
      </w:r>
    </w:p>
    <w:p w14:paraId="1AC1958E" w14:textId="77777777" w:rsidR="00E90ADF" w:rsidRDefault="00E90ADF" w:rsidP="00E90ADF"/>
    <w:p w14:paraId="0F931C11" w14:textId="77777777" w:rsidR="00E90ADF" w:rsidRDefault="00E90ADF" w:rsidP="00E90ADF"/>
    <w:p w14:paraId="19A8637D" w14:textId="77777777" w:rsidR="00E90ADF" w:rsidRDefault="00E90ADF" w:rsidP="00E90ADF"/>
    <w:p w14:paraId="6BFD656F" w14:textId="77777777" w:rsidR="00E90ADF" w:rsidRPr="00D96D9B" w:rsidRDefault="00E90ADF" w:rsidP="00E90ADF">
      <w:pPr>
        <w:rPr>
          <w:lang w:val="es-ES"/>
        </w:rPr>
      </w:pPr>
      <w:r>
        <w:tab/>
      </w:r>
      <w:r>
        <w:tab/>
      </w:r>
      <w:r>
        <w:tab/>
      </w:r>
      <w:r>
        <w:tab/>
      </w:r>
      <w:r>
        <w:tab/>
      </w:r>
      <w:r>
        <w:tab/>
      </w:r>
      <w:r>
        <w:tab/>
      </w:r>
      <w:r w:rsidRPr="00D96D9B">
        <w:rPr>
          <w:lang w:val="es-ES"/>
        </w:rPr>
        <w:t>Ana de la Fuente Joaniquet</w:t>
      </w:r>
    </w:p>
    <w:p w14:paraId="0A074D32" w14:textId="77777777" w:rsidR="00E90ADF" w:rsidRPr="00D96D9B" w:rsidRDefault="00E90ADF">
      <w:pPr>
        <w:rPr>
          <w:b/>
          <w:lang w:val="es-ES"/>
        </w:rPr>
      </w:pPr>
      <w:r w:rsidRPr="00D96D9B">
        <w:rPr>
          <w:b/>
          <w:lang w:val="es-ES"/>
        </w:rPr>
        <w:br w:type="page"/>
      </w:r>
    </w:p>
    <w:p w14:paraId="7757187C" w14:textId="60DE72E8" w:rsidR="00E90ADF" w:rsidRPr="00D96D9B" w:rsidRDefault="00E90ADF">
      <w:pPr>
        <w:rPr>
          <w:b/>
          <w:lang w:val="es-ES"/>
        </w:rPr>
      </w:pPr>
    </w:p>
    <w:p w14:paraId="50EB05DF" w14:textId="77777777" w:rsidR="00E90ADF" w:rsidRPr="00D96D9B" w:rsidRDefault="00E90ADF">
      <w:pPr>
        <w:rPr>
          <w:b/>
          <w:lang w:val="es-ES"/>
        </w:rPr>
      </w:pPr>
      <w:r w:rsidRPr="00D96D9B">
        <w:rPr>
          <w:b/>
          <w:lang w:val="es-ES"/>
        </w:rPr>
        <w:br w:type="page"/>
      </w:r>
    </w:p>
    <w:p w14:paraId="279D8405" w14:textId="77777777" w:rsidR="008971C9" w:rsidRPr="00D96D9B" w:rsidRDefault="008971C9">
      <w:pPr>
        <w:rPr>
          <w:b/>
          <w:lang w:val="es-ES"/>
        </w:rPr>
      </w:pPr>
    </w:p>
    <w:p w14:paraId="4B31DD73" w14:textId="2EF90D8E" w:rsidR="00151762" w:rsidRPr="00D96D9B" w:rsidRDefault="00151762">
      <w:pPr>
        <w:rPr>
          <w:b/>
          <w:lang w:val="es-ES"/>
        </w:rPr>
      </w:pPr>
    </w:p>
    <w:p w14:paraId="2389C18D" w14:textId="77777777" w:rsidR="008971C9" w:rsidRPr="00D96D9B" w:rsidRDefault="008971C9">
      <w:pPr>
        <w:rPr>
          <w:b/>
          <w:lang w:val="es-ES"/>
        </w:rPr>
      </w:pPr>
    </w:p>
    <w:p w14:paraId="76D30434" w14:textId="77777777" w:rsidR="008971C9" w:rsidRPr="00D96D9B" w:rsidRDefault="008971C9">
      <w:pPr>
        <w:rPr>
          <w:b/>
          <w:lang w:val="es-ES"/>
        </w:rPr>
      </w:pPr>
    </w:p>
    <w:p w14:paraId="185531C2" w14:textId="77777777" w:rsidR="008971C9" w:rsidRPr="00D96D9B" w:rsidRDefault="008971C9">
      <w:pPr>
        <w:rPr>
          <w:b/>
          <w:lang w:val="es-ES"/>
        </w:rPr>
      </w:pPr>
    </w:p>
    <w:p w14:paraId="1762A47D" w14:textId="77777777" w:rsidR="008971C9" w:rsidRPr="00D96D9B" w:rsidRDefault="008971C9">
      <w:pPr>
        <w:rPr>
          <w:b/>
          <w:lang w:val="es-ES"/>
        </w:rPr>
      </w:pPr>
    </w:p>
    <w:p w14:paraId="3E4D0E0D" w14:textId="77777777" w:rsidR="008971C9" w:rsidRPr="00D96D9B" w:rsidRDefault="008971C9">
      <w:pPr>
        <w:rPr>
          <w:b/>
          <w:lang w:val="es-ES"/>
        </w:rPr>
      </w:pPr>
    </w:p>
    <w:p w14:paraId="2D20DCDE" w14:textId="77777777" w:rsidR="008971C9" w:rsidRPr="00D96D9B" w:rsidRDefault="008971C9">
      <w:pPr>
        <w:rPr>
          <w:b/>
          <w:lang w:val="es-ES"/>
        </w:rPr>
      </w:pPr>
    </w:p>
    <w:p w14:paraId="60C609D0" w14:textId="77777777" w:rsidR="008971C9" w:rsidRPr="00D96D9B" w:rsidRDefault="008971C9">
      <w:pPr>
        <w:rPr>
          <w:b/>
          <w:lang w:val="es-ES"/>
        </w:rPr>
      </w:pPr>
    </w:p>
    <w:p w14:paraId="2873503F" w14:textId="77777777" w:rsidR="008971C9" w:rsidRPr="00D96D9B" w:rsidRDefault="008971C9">
      <w:pPr>
        <w:rPr>
          <w:b/>
          <w:lang w:val="es-ES"/>
        </w:rPr>
      </w:pPr>
    </w:p>
    <w:p w14:paraId="6ADA5900" w14:textId="77777777" w:rsidR="008971C9" w:rsidRPr="00D96D9B" w:rsidRDefault="008971C9">
      <w:pPr>
        <w:rPr>
          <w:b/>
          <w:lang w:val="es-ES"/>
        </w:rPr>
      </w:pPr>
    </w:p>
    <w:p w14:paraId="55954637" w14:textId="77777777" w:rsidR="008971C9" w:rsidRPr="00D96D9B" w:rsidRDefault="008971C9">
      <w:pPr>
        <w:rPr>
          <w:b/>
          <w:lang w:val="es-ES"/>
        </w:rPr>
      </w:pPr>
    </w:p>
    <w:p w14:paraId="5AB39780" w14:textId="77777777" w:rsidR="008971C9" w:rsidRPr="00D96D9B" w:rsidRDefault="008971C9">
      <w:pPr>
        <w:rPr>
          <w:b/>
          <w:lang w:val="es-ES"/>
        </w:rPr>
      </w:pPr>
    </w:p>
    <w:p w14:paraId="36C7FC71" w14:textId="77777777" w:rsidR="008971C9" w:rsidRPr="00D96D9B" w:rsidRDefault="008971C9">
      <w:pPr>
        <w:rPr>
          <w:b/>
          <w:lang w:val="es-ES"/>
        </w:rPr>
      </w:pPr>
    </w:p>
    <w:p w14:paraId="312C46F4" w14:textId="77777777" w:rsidR="008971C9" w:rsidRPr="00D96D9B" w:rsidRDefault="008971C9">
      <w:pPr>
        <w:rPr>
          <w:b/>
          <w:lang w:val="es-ES"/>
        </w:rPr>
      </w:pPr>
    </w:p>
    <w:p w14:paraId="30D6BE57" w14:textId="77777777" w:rsidR="008971C9" w:rsidRPr="00D96D9B" w:rsidRDefault="008971C9">
      <w:pPr>
        <w:rPr>
          <w:b/>
          <w:lang w:val="es-ES"/>
        </w:rPr>
      </w:pPr>
    </w:p>
    <w:p w14:paraId="3950DE35" w14:textId="77777777" w:rsidR="008971C9" w:rsidRPr="00D96D9B" w:rsidRDefault="008971C9">
      <w:pPr>
        <w:rPr>
          <w:b/>
          <w:lang w:val="es-ES"/>
        </w:rPr>
      </w:pPr>
    </w:p>
    <w:p w14:paraId="6E695F7B" w14:textId="77777777" w:rsidR="008971C9" w:rsidRPr="00D96D9B" w:rsidRDefault="008971C9">
      <w:pPr>
        <w:rPr>
          <w:b/>
          <w:lang w:val="es-ES"/>
        </w:rPr>
      </w:pPr>
    </w:p>
    <w:p w14:paraId="5B80F5C8" w14:textId="16BB74B4" w:rsidR="008971C9" w:rsidRPr="00D96D9B" w:rsidRDefault="008971C9">
      <w:pPr>
        <w:rPr>
          <w:b/>
          <w:lang w:val="es-ES"/>
        </w:rPr>
      </w:pPr>
      <w:r w:rsidRPr="00D96D9B">
        <w:rPr>
          <w:b/>
          <w:lang w:val="es-ES"/>
        </w:rPr>
        <w:tab/>
      </w:r>
      <w:r w:rsidRPr="00D96D9B">
        <w:rPr>
          <w:b/>
          <w:lang w:val="es-ES"/>
        </w:rPr>
        <w:tab/>
      </w:r>
      <w:r w:rsidRPr="00D96D9B">
        <w:rPr>
          <w:b/>
          <w:lang w:val="es-ES"/>
        </w:rPr>
        <w:tab/>
      </w:r>
      <w:r w:rsidRPr="00D96D9B">
        <w:rPr>
          <w:b/>
          <w:lang w:val="es-ES"/>
        </w:rPr>
        <w:tab/>
      </w:r>
      <w:r w:rsidRPr="00D96D9B">
        <w:rPr>
          <w:b/>
          <w:lang w:val="es-ES"/>
        </w:rPr>
        <w:tab/>
      </w:r>
      <w:r w:rsidRPr="00D96D9B">
        <w:rPr>
          <w:b/>
          <w:lang w:val="es-ES"/>
        </w:rPr>
        <w:tab/>
      </w:r>
      <w:r w:rsidRPr="00D96D9B">
        <w:rPr>
          <w:b/>
          <w:lang w:val="es-ES"/>
        </w:rPr>
        <w:tab/>
      </w:r>
    </w:p>
    <w:p w14:paraId="1C902C38" w14:textId="2015D034" w:rsidR="00151762" w:rsidRPr="00510E7E" w:rsidRDefault="008971C9">
      <w:pPr>
        <w:rPr>
          <w:rFonts w:ascii="Lucida Handwriting" w:hAnsi="Lucida Handwriting"/>
          <w:sz w:val="40"/>
          <w:szCs w:val="36"/>
          <w:lang w:val="es-ES"/>
        </w:rPr>
      </w:pPr>
      <w:r w:rsidRPr="00D96D9B">
        <w:rPr>
          <w:b/>
          <w:lang w:val="es-ES"/>
        </w:rPr>
        <w:tab/>
      </w:r>
      <w:r w:rsidRPr="00D96D9B">
        <w:rPr>
          <w:b/>
          <w:lang w:val="es-ES"/>
        </w:rPr>
        <w:tab/>
      </w:r>
      <w:r w:rsidRPr="00D96D9B">
        <w:rPr>
          <w:b/>
          <w:lang w:val="es-ES"/>
        </w:rPr>
        <w:tab/>
      </w:r>
      <w:r w:rsidRPr="00D96D9B">
        <w:rPr>
          <w:b/>
          <w:lang w:val="es-ES"/>
        </w:rPr>
        <w:tab/>
      </w:r>
      <w:r w:rsidRPr="00D96D9B">
        <w:rPr>
          <w:b/>
          <w:lang w:val="es-ES"/>
        </w:rPr>
        <w:tab/>
      </w:r>
      <w:r w:rsidRPr="00D96D9B">
        <w:rPr>
          <w:b/>
          <w:lang w:val="es-ES"/>
        </w:rPr>
        <w:tab/>
      </w:r>
      <w:r w:rsidR="00EF2E01" w:rsidRPr="00D96D9B">
        <w:rPr>
          <w:b/>
          <w:lang w:val="es-ES"/>
        </w:rPr>
        <w:tab/>
      </w:r>
      <w:r w:rsidR="00EF2E01" w:rsidRPr="00D96D9B">
        <w:rPr>
          <w:b/>
          <w:lang w:val="es-ES"/>
        </w:rPr>
        <w:tab/>
      </w:r>
      <w:r w:rsidRPr="00510E7E">
        <w:rPr>
          <w:rFonts w:ascii="Lucida Handwriting" w:hAnsi="Lucida Handwriting"/>
          <w:sz w:val="40"/>
          <w:szCs w:val="36"/>
          <w:lang w:val="es-ES"/>
        </w:rPr>
        <w:t xml:space="preserve">A mi </w:t>
      </w:r>
      <w:proofErr w:type="gramStart"/>
      <w:r w:rsidRPr="00510E7E">
        <w:rPr>
          <w:rFonts w:ascii="Lucida Handwriting" w:hAnsi="Lucida Handwriting"/>
          <w:sz w:val="40"/>
          <w:szCs w:val="36"/>
          <w:lang w:val="es-ES"/>
        </w:rPr>
        <w:t>padre</w:t>
      </w:r>
      <w:r w:rsidR="00A312C4">
        <w:rPr>
          <w:rFonts w:ascii="Lucida Handwriting" w:hAnsi="Lucida Handwriting"/>
          <w:sz w:val="40"/>
          <w:szCs w:val="36"/>
          <w:lang w:val="es-ES"/>
        </w:rPr>
        <w:t xml:space="preserve"> </w:t>
      </w:r>
      <w:r w:rsidRPr="00510E7E">
        <w:rPr>
          <w:rFonts w:ascii="Lucida Handwriting" w:hAnsi="Lucida Handwriting"/>
          <w:sz w:val="40"/>
          <w:szCs w:val="36"/>
          <w:lang w:val="es-ES"/>
        </w:rPr>
        <w:t>,</w:t>
      </w:r>
      <w:proofErr w:type="gramEnd"/>
      <w:r w:rsidRPr="00510E7E">
        <w:rPr>
          <w:rFonts w:ascii="Lucida Handwriting" w:hAnsi="Lucida Handwriting"/>
          <w:sz w:val="40"/>
          <w:szCs w:val="36"/>
          <w:lang w:val="es-ES"/>
        </w:rPr>
        <w:t xml:space="preserve"> </w:t>
      </w:r>
    </w:p>
    <w:p w14:paraId="364CA4B1" w14:textId="484A6419" w:rsidR="008971C9" w:rsidRPr="00A312C4" w:rsidRDefault="00EB11F9">
      <w:pPr>
        <w:rPr>
          <w:rFonts w:ascii="Lucida Handwriting" w:hAnsi="Lucida Handwriting"/>
          <w:sz w:val="40"/>
          <w:szCs w:val="36"/>
          <w:lang w:val="es-ES"/>
        </w:rPr>
      </w:pPr>
      <w:r w:rsidRPr="00510E7E">
        <w:rPr>
          <w:rFonts w:ascii="Lucida Handwriting" w:hAnsi="Lucida Handwriting"/>
          <w:sz w:val="40"/>
          <w:szCs w:val="36"/>
          <w:lang w:val="es-ES"/>
        </w:rPr>
        <w:tab/>
      </w:r>
      <w:r w:rsidRPr="00510E7E">
        <w:rPr>
          <w:rFonts w:ascii="Lucida Handwriting" w:hAnsi="Lucida Handwriting"/>
          <w:sz w:val="40"/>
          <w:szCs w:val="36"/>
          <w:lang w:val="es-ES"/>
        </w:rPr>
        <w:tab/>
      </w:r>
      <w:r w:rsidRPr="00510E7E">
        <w:rPr>
          <w:rFonts w:ascii="Lucida Handwriting" w:hAnsi="Lucida Handwriting"/>
          <w:sz w:val="40"/>
          <w:szCs w:val="36"/>
          <w:lang w:val="es-ES"/>
        </w:rPr>
        <w:tab/>
      </w:r>
      <w:r w:rsidRPr="00510E7E">
        <w:rPr>
          <w:rFonts w:ascii="Lucida Handwriting" w:hAnsi="Lucida Handwriting"/>
          <w:sz w:val="40"/>
          <w:szCs w:val="36"/>
          <w:lang w:val="es-ES"/>
        </w:rPr>
        <w:tab/>
      </w:r>
      <w:r w:rsidRPr="00510E7E">
        <w:rPr>
          <w:rFonts w:ascii="Lucida Handwriting" w:hAnsi="Lucida Handwriting"/>
          <w:sz w:val="40"/>
          <w:szCs w:val="36"/>
          <w:lang w:val="es-ES"/>
        </w:rPr>
        <w:tab/>
      </w:r>
      <w:r w:rsidRPr="00510E7E">
        <w:rPr>
          <w:rFonts w:ascii="Lucida Handwriting" w:hAnsi="Lucida Handwriting"/>
          <w:sz w:val="40"/>
          <w:szCs w:val="36"/>
          <w:lang w:val="es-ES"/>
        </w:rPr>
        <w:tab/>
      </w:r>
      <w:r w:rsidRPr="00510E7E">
        <w:rPr>
          <w:rFonts w:ascii="Lucida Handwriting" w:hAnsi="Lucida Handwriting"/>
          <w:sz w:val="40"/>
          <w:szCs w:val="36"/>
          <w:lang w:val="es-ES"/>
        </w:rPr>
        <w:tab/>
      </w:r>
      <w:r w:rsidRPr="00510E7E">
        <w:rPr>
          <w:rFonts w:ascii="Lucida Handwriting" w:hAnsi="Lucida Handwriting"/>
          <w:sz w:val="40"/>
          <w:szCs w:val="36"/>
          <w:lang w:val="es-ES"/>
        </w:rPr>
        <w:tab/>
      </w:r>
      <w:r w:rsidR="00EF2E01" w:rsidRPr="00510E7E">
        <w:rPr>
          <w:rFonts w:ascii="Lucida Handwriting" w:hAnsi="Lucida Handwriting"/>
          <w:sz w:val="40"/>
          <w:szCs w:val="36"/>
          <w:lang w:val="es-ES"/>
        </w:rPr>
        <w:tab/>
      </w:r>
      <w:r w:rsidR="00EF2E01" w:rsidRPr="00510E7E">
        <w:rPr>
          <w:rFonts w:ascii="Lucida Handwriting" w:hAnsi="Lucida Handwriting"/>
          <w:sz w:val="40"/>
          <w:szCs w:val="36"/>
          <w:lang w:val="es-ES"/>
        </w:rPr>
        <w:tab/>
      </w:r>
      <w:r w:rsidR="008971C9" w:rsidRPr="00A312C4">
        <w:rPr>
          <w:rFonts w:ascii="Lucida Handwriting" w:hAnsi="Lucida Handwriting"/>
          <w:sz w:val="40"/>
          <w:szCs w:val="36"/>
          <w:lang w:val="es-ES"/>
        </w:rPr>
        <w:t>José</w:t>
      </w:r>
    </w:p>
    <w:p w14:paraId="61FD1923" w14:textId="77777777" w:rsidR="00151762" w:rsidRPr="00A312C4" w:rsidRDefault="00151762">
      <w:pPr>
        <w:rPr>
          <w:b/>
          <w:lang w:val="es-ES"/>
        </w:rPr>
      </w:pPr>
    </w:p>
    <w:p w14:paraId="650C3C43" w14:textId="77777777" w:rsidR="008971C9" w:rsidRPr="00A312C4" w:rsidRDefault="008971C9">
      <w:pPr>
        <w:rPr>
          <w:b/>
          <w:lang w:val="es-ES"/>
        </w:rPr>
      </w:pPr>
    </w:p>
    <w:p w14:paraId="2170BFB1" w14:textId="77777777" w:rsidR="008971C9" w:rsidRPr="00A312C4" w:rsidRDefault="008971C9">
      <w:pPr>
        <w:rPr>
          <w:b/>
          <w:lang w:val="es-ES"/>
        </w:rPr>
      </w:pPr>
    </w:p>
    <w:p w14:paraId="7D76AB9C" w14:textId="77777777" w:rsidR="008971C9" w:rsidRPr="00A312C4" w:rsidRDefault="008971C9">
      <w:pPr>
        <w:rPr>
          <w:b/>
          <w:lang w:val="es-ES"/>
        </w:rPr>
      </w:pPr>
    </w:p>
    <w:p w14:paraId="4CA2765C" w14:textId="77777777" w:rsidR="008971C9" w:rsidRPr="00A312C4" w:rsidRDefault="008971C9">
      <w:pPr>
        <w:rPr>
          <w:b/>
          <w:lang w:val="es-ES"/>
        </w:rPr>
      </w:pPr>
    </w:p>
    <w:p w14:paraId="09EEA170" w14:textId="77777777" w:rsidR="00976204" w:rsidRPr="00A312C4" w:rsidRDefault="00976204">
      <w:pPr>
        <w:rPr>
          <w:b/>
          <w:lang w:val="es-ES"/>
        </w:rPr>
      </w:pPr>
    </w:p>
    <w:p w14:paraId="66DABD02" w14:textId="77777777" w:rsidR="00BD79B4" w:rsidRPr="00A312C4" w:rsidRDefault="00BD79B4">
      <w:pPr>
        <w:rPr>
          <w:b/>
          <w:lang w:val="es-ES"/>
        </w:rPr>
        <w:sectPr w:rsidR="00BD79B4" w:rsidRPr="00A312C4" w:rsidSect="00BE51F5">
          <w:footerReference w:type="even" r:id="rId10"/>
          <w:footerReference w:type="default" r:id="rId11"/>
          <w:pgSz w:w="11906" w:h="16838" w:code="9"/>
          <w:pgMar w:top="1440" w:right="1440" w:bottom="1440" w:left="1800" w:header="709" w:footer="709" w:gutter="0"/>
          <w:cols w:space="708"/>
          <w:docGrid w:linePitch="360"/>
        </w:sectPr>
      </w:pPr>
    </w:p>
    <w:p w14:paraId="233749A1" w14:textId="2024FB93" w:rsidR="006222CE" w:rsidRPr="00A312C4" w:rsidRDefault="006222CE" w:rsidP="00DF7058">
      <w:pPr>
        <w:rPr>
          <w:b/>
          <w:sz w:val="48"/>
          <w:lang w:val="es-ES"/>
        </w:rPr>
      </w:pPr>
    </w:p>
    <w:p w14:paraId="45D3FC89" w14:textId="0B60C693" w:rsidR="00A62659" w:rsidRPr="00A312C4" w:rsidRDefault="00A62659" w:rsidP="00DF7058">
      <w:pPr>
        <w:rPr>
          <w:b/>
          <w:sz w:val="48"/>
          <w:lang w:val="es-ES"/>
        </w:rPr>
      </w:pPr>
    </w:p>
    <w:p w14:paraId="26527C9C" w14:textId="77777777" w:rsidR="00A62659" w:rsidRPr="00A312C4" w:rsidRDefault="00A62659" w:rsidP="00DF7058">
      <w:pPr>
        <w:rPr>
          <w:b/>
          <w:sz w:val="48"/>
          <w:lang w:val="es-ES"/>
        </w:rPr>
      </w:pPr>
    </w:p>
    <w:p w14:paraId="4583398C" w14:textId="77777777" w:rsidR="00A62659" w:rsidRPr="00A312C4" w:rsidRDefault="00A62659" w:rsidP="00DF7058">
      <w:pPr>
        <w:rPr>
          <w:b/>
          <w:sz w:val="48"/>
          <w:lang w:val="es-ES"/>
        </w:rPr>
      </w:pPr>
    </w:p>
    <w:p w14:paraId="564397A2" w14:textId="77777777" w:rsidR="00A62659" w:rsidRPr="00A312C4" w:rsidRDefault="00A62659" w:rsidP="00DF7058">
      <w:pPr>
        <w:rPr>
          <w:b/>
          <w:sz w:val="48"/>
          <w:lang w:val="es-ES"/>
        </w:rPr>
      </w:pPr>
    </w:p>
    <w:p w14:paraId="7A1D11A4" w14:textId="002EEDA5" w:rsidR="00A62659" w:rsidRPr="00A312C4" w:rsidRDefault="00A62659" w:rsidP="00DF7058">
      <w:pPr>
        <w:rPr>
          <w:b/>
          <w:sz w:val="48"/>
          <w:lang w:val="es-ES"/>
        </w:rPr>
      </w:pPr>
    </w:p>
    <w:p w14:paraId="69095A00" w14:textId="77777777" w:rsidR="00A62659" w:rsidRDefault="00A62659" w:rsidP="00A62659">
      <w:pPr>
        <w:spacing w:line="240" w:lineRule="auto"/>
        <w:jc w:val="right"/>
        <w:rPr>
          <w:rFonts w:ascii="Lucida Calligraphy" w:hAnsi="Lucida Calligraphy"/>
          <w:sz w:val="28"/>
          <w:lang w:val="es-ES"/>
        </w:rPr>
      </w:pPr>
    </w:p>
    <w:p w14:paraId="0CA7ECA1" w14:textId="77777777" w:rsidR="00711AA4" w:rsidRDefault="00711AA4" w:rsidP="00A62659">
      <w:pPr>
        <w:spacing w:line="240" w:lineRule="auto"/>
        <w:jc w:val="right"/>
        <w:rPr>
          <w:rFonts w:ascii="Lucida Calligraphy" w:hAnsi="Lucida Calligraphy"/>
          <w:sz w:val="28"/>
          <w:lang w:val="es-ES"/>
        </w:rPr>
      </w:pPr>
    </w:p>
    <w:p w14:paraId="12401B57" w14:textId="77777777" w:rsidR="00711AA4" w:rsidRDefault="00711AA4" w:rsidP="00A62659">
      <w:pPr>
        <w:spacing w:line="240" w:lineRule="auto"/>
        <w:jc w:val="right"/>
        <w:rPr>
          <w:rFonts w:ascii="Lucida Calligraphy" w:hAnsi="Lucida Calligraphy"/>
          <w:sz w:val="28"/>
          <w:lang w:val="es-ES"/>
        </w:rPr>
      </w:pPr>
    </w:p>
    <w:p w14:paraId="225603BD" w14:textId="77777777" w:rsidR="00510E7E" w:rsidRDefault="00510E7E" w:rsidP="00A62659">
      <w:pPr>
        <w:spacing w:line="240" w:lineRule="auto"/>
        <w:jc w:val="right"/>
        <w:rPr>
          <w:rFonts w:ascii="Lucida Calligraphy" w:hAnsi="Lucida Calligraphy"/>
          <w:sz w:val="28"/>
          <w:lang w:val="es-ES"/>
        </w:rPr>
      </w:pPr>
    </w:p>
    <w:p w14:paraId="4065A64E" w14:textId="77777777" w:rsidR="00711AA4" w:rsidRDefault="00711AA4" w:rsidP="00A62659">
      <w:pPr>
        <w:spacing w:line="240" w:lineRule="auto"/>
        <w:jc w:val="right"/>
        <w:rPr>
          <w:rFonts w:ascii="Lucida Calligraphy" w:hAnsi="Lucida Calligraphy"/>
          <w:sz w:val="28"/>
          <w:lang w:val="es-ES"/>
        </w:rPr>
      </w:pPr>
    </w:p>
    <w:p w14:paraId="212DA04D" w14:textId="77777777" w:rsidR="00711AA4" w:rsidRPr="00711AA4" w:rsidRDefault="00711AA4" w:rsidP="00A62659">
      <w:pPr>
        <w:spacing w:line="240" w:lineRule="auto"/>
        <w:jc w:val="right"/>
        <w:rPr>
          <w:rFonts w:ascii="Lucida Calligraphy" w:hAnsi="Lucida Calligraphy"/>
          <w:sz w:val="24"/>
          <w:lang w:val="es-ES"/>
        </w:rPr>
      </w:pPr>
    </w:p>
    <w:p w14:paraId="0DA43183" w14:textId="77777777" w:rsidR="00510E7E" w:rsidRDefault="00510E7E" w:rsidP="00711AA4">
      <w:pPr>
        <w:spacing w:after="0"/>
        <w:jc w:val="right"/>
        <w:rPr>
          <w:rFonts w:ascii="Lucida Calligraphy" w:hAnsi="Lucida Calligraphy"/>
          <w:sz w:val="24"/>
          <w:lang w:val="es-ES"/>
        </w:rPr>
      </w:pPr>
    </w:p>
    <w:p w14:paraId="652D50FC" w14:textId="77777777" w:rsidR="00510E7E" w:rsidRDefault="00510E7E" w:rsidP="00711AA4">
      <w:pPr>
        <w:spacing w:after="0"/>
        <w:jc w:val="right"/>
        <w:rPr>
          <w:rFonts w:ascii="Lucida Calligraphy" w:hAnsi="Lucida Calligraphy"/>
          <w:sz w:val="24"/>
          <w:lang w:val="es-ES"/>
        </w:rPr>
      </w:pPr>
    </w:p>
    <w:p w14:paraId="110E09E4" w14:textId="737B36BF" w:rsidR="00A62659" w:rsidRPr="00711AA4" w:rsidRDefault="00A62659" w:rsidP="00510E7E">
      <w:pPr>
        <w:spacing w:before="240" w:after="0"/>
        <w:jc w:val="right"/>
        <w:rPr>
          <w:rFonts w:ascii="Lucida Calligraphy" w:hAnsi="Lucida Calligraphy"/>
          <w:sz w:val="28"/>
          <w:lang w:val="es-ES"/>
        </w:rPr>
      </w:pPr>
      <w:r w:rsidRPr="00711AA4">
        <w:rPr>
          <w:rFonts w:ascii="Lucida Calligraphy" w:hAnsi="Lucida Calligraphy"/>
          <w:sz w:val="24"/>
          <w:lang w:val="es-ES"/>
        </w:rPr>
        <w:t>“</w:t>
      </w:r>
      <w:r w:rsidR="00711AA4" w:rsidRPr="00711AA4">
        <w:rPr>
          <w:rFonts w:ascii="Lucida Calligraphy" w:hAnsi="Lucida Calligraphy"/>
          <w:sz w:val="28"/>
          <w:lang w:val="es-ES"/>
        </w:rPr>
        <w:t>Cami</w:t>
      </w:r>
      <w:r w:rsidRPr="00711AA4">
        <w:rPr>
          <w:rFonts w:ascii="Lucida Calligraphy" w:hAnsi="Lucida Calligraphy"/>
          <w:sz w:val="28"/>
          <w:lang w:val="es-ES"/>
        </w:rPr>
        <w:t xml:space="preserve">nante, no hay camino, </w:t>
      </w:r>
    </w:p>
    <w:p w14:paraId="4508B50F" w14:textId="7A16DD22" w:rsidR="00711AA4" w:rsidRPr="00711AA4" w:rsidRDefault="00711AA4" w:rsidP="00711AA4">
      <w:pPr>
        <w:spacing w:line="240" w:lineRule="auto"/>
        <w:jc w:val="right"/>
        <w:rPr>
          <w:rFonts w:ascii="Lucida Calligraphy" w:hAnsi="Lucida Calligraphy"/>
          <w:sz w:val="28"/>
          <w:lang w:val="es-ES"/>
        </w:rPr>
      </w:pPr>
      <w:proofErr w:type="gramStart"/>
      <w:r w:rsidRPr="00711AA4">
        <w:rPr>
          <w:rFonts w:ascii="Lucida Calligraphy" w:hAnsi="Lucida Calligraphy"/>
          <w:sz w:val="28"/>
          <w:lang w:val="es-ES"/>
        </w:rPr>
        <w:t>s</w:t>
      </w:r>
      <w:r w:rsidR="00A62659" w:rsidRPr="00711AA4">
        <w:rPr>
          <w:rFonts w:ascii="Lucida Calligraphy" w:hAnsi="Lucida Calligraphy"/>
          <w:sz w:val="28"/>
          <w:lang w:val="es-ES"/>
        </w:rPr>
        <w:t>e</w:t>
      </w:r>
      <w:proofErr w:type="gramEnd"/>
      <w:r w:rsidR="00A62659" w:rsidRPr="00711AA4">
        <w:rPr>
          <w:rFonts w:ascii="Lucida Calligraphy" w:hAnsi="Lucida Calligraphy"/>
          <w:sz w:val="28"/>
          <w:lang w:val="es-ES"/>
        </w:rPr>
        <w:t xml:space="preserve"> hace camino al andar”</w:t>
      </w:r>
    </w:p>
    <w:p w14:paraId="3A8BA999" w14:textId="77777777" w:rsidR="00711AA4" w:rsidRPr="00711AA4" w:rsidRDefault="00711AA4" w:rsidP="00711AA4">
      <w:pPr>
        <w:spacing w:line="240" w:lineRule="auto"/>
        <w:jc w:val="right"/>
        <w:rPr>
          <w:rFonts w:ascii="Lucida Calligraphy" w:hAnsi="Lucida Calligraphy"/>
          <w:sz w:val="6"/>
          <w:lang w:val="es-ES"/>
        </w:rPr>
      </w:pPr>
    </w:p>
    <w:p w14:paraId="522103A6" w14:textId="7FE10EBD" w:rsidR="00711AA4" w:rsidRPr="00711AA4" w:rsidRDefault="00711AA4" w:rsidP="00711AA4">
      <w:pPr>
        <w:spacing w:before="240" w:after="0"/>
        <w:jc w:val="right"/>
        <w:rPr>
          <w:rFonts w:ascii="Lucida Calligraphy" w:hAnsi="Lucida Calligraphy"/>
          <w:sz w:val="12"/>
        </w:rPr>
      </w:pPr>
      <w:r w:rsidRPr="00711AA4">
        <w:rPr>
          <w:rFonts w:ascii="Lucida Calligraphy" w:hAnsi="Lucida Calligraphy"/>
          <w:sz w:val="12"/>
        </w:rPr>
        <w:t>“Wayfarer, there is no way</w:t>
      </w:r>
      <w:r w:rsidR="00A312C4">
        <w:rPr>
          <w:rFonts w:ascii="Lucida Calligraphy" w:hAnsi="Lucida Calligraphy"/>
          <w:sz w:val="12"/>
        </w:rPr>
        <w:t>,</w:t>
      </w:r>
    </w:p>
    <w:p w14:paraId="5795C5C1" w14:textId="30F41E10" w:rsidR="00711AA4" w:rsidRPr="00711AA4" w:rsidRDefault="00711AA4" w:rsidP="00711AA4">
      <w:pPr>
        <w:spacing w:line="240" w:lineRule="auto"/>
        <w:jc w:val="right"/>
        <w:rPr>
          <w:rFonts w:ascii="Lucida Calligraphy" w:hAnsi="Lucida Calligraphy"/>
          <w:sz w:val="28"/>
        </w:rPr>
      </w:pPr>
      <w:proofErr w:type="gramStart"/>
      <w:r w:rsidRPr="00711AA4">
        <w:rPr>
          <w:rFonts w:ascii="Lucida Calligraphy" w:hAnsi="Lucida Calligraphy"/>
          <w:sz w:val="12"/>
        </w:rPr>
        <w:t>way</w:t>
      </w:r>
      <w:proofErr w:type="gramEnd"/>
      <w:r w:rsidRPr="00711AA4">
        <w:rPr>
          <w:rFonts w:ascii="Lucida Calligraphy" w:hAnsi="Lucida Calligraphy"/>
          <w:sz w:val="12"/>
        </w:rPr>
        <w:t xml:space="preserve"> is made by going farther”</w:t>
      </w:r>
    </w:p>
    <w:p w14:paraId="203217A4" w14:textId="235F7F87" w:rsidR="00711AA4" w:rsidRPr="00711AA4" w:rsidRDefault="00711AA4" w:rsidP="00A62659">
      <w:pPr>
        <w:spacing w:line="240" w:lineRule="auto"/>
        <w:jc w:val="right"/>
        <w:rPr>
          <w:sz w:val="24"/>
        </w:rPr>
      </w:pPr>
      <w:r w:rsidRPr="00711AA4">
        <w:rPr>
          <w:rFonts w:ascii="Calibri-Bold" w:hAnsi="Calibri-Bold" w:cs="Calibri-Bold"/>
          <w:b/>
          <w:bCs/>
          <w:noProof/>
          <w:sz w:val="26"/>
          <w:szCs w:val="28"/>
          <w:lang w:val="es-ES" w:eastAsia="es-ES"/>
        </w:rPr>
        <mc:AlternateContent>
          <mc:Choice Requires="wps">
            <w:drawing>
              <wp:anchor distT="0" distB="0" distL="114300" distR="114300" simplePos="0" relativeHeight="251824128" behindDoc="0" locked="0" layoutInCell="1" allowOverlap="1" wp14:anchorId="75818EE7" wp14:editId="0F93A467">
                <wp:simplePos x="0" y="0"/>
                <wp:positionH relativeFrom="column">
                  <wp:posOffset>3098800</wp:posOffset>
                </wp:positionH>
                <wp:positionV relativeFrom="paragraph">
                  <wp:posOffset>121920</wp:posOffset>
                </wp:positionV>
                <wp:extent cx="2508885" cy="0"/>
                <wp:effectExtent l="76200" t="76200" r="100965" b="95250"/>
                <wp:wrapNone/>
                <wp:docPr id="334" name="334 Conector recto"/>
                <wp:cNvGraphicFramePr/>
                <a:graphic xmlns:a="http://schemas.openxmlformats.org/drawingml/2006/main">
                  <a:graphicData uri="http://schemas.microsoft.com/office/word/2010/wordprocessingShape">
                    <wps:wsp>
                      <wps:cNvCnPr/>
                      <wps:spPr>
                        <a:xfrm>
                          <a:off x="0" y="0"/>
                          <a:ext cx="2508885" cy="0"/>
                        </a:xfrm>
                        <a:prstGeom prst="line">
                          <a:avLst/>
                        </a:prstGeom>
                        <a:ln w="3175">
                          <a:solidFill>
                            <a:schemeClr val="accent1">
                              <a:lumMod val="50000"/>
                            </a:schemeClr>
                          </a:solidFill>
                        </a:ln>
                        <a:effectLst>
                          <a:outerShdw blurRad="63500" sx="102000" sy="102000" algn="ctr" rotWithShape="0">
                            <a:prstClr val="black">
                              <a:alpha val="40000"/>
                            </a:prstClr>
                          </a:outerShdw>
                        </a:effectLst>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334 Conector recto" o:spid="_x0000_s1026" style="position:absolute;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4pt,9.6pt" to="441.5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" strokecolor="#243f60 [1604]" strokeweight=".25pt">
                <v:shadow on="t" type="perspective" color="black" opacity="26214f" offset="0,0" matrix="66847f,,,66847f"/>
              </v:line>
            </w:pict>
          </mc:Fallback>
        </mc:AlternateContent>
      </w:r>
    </w:p>
    <w:p w14:paraId="50A33DD5" w14:textId="6A7FC014" w:rsidR="00A62659" w:rsidRPr="00A312C4" w:rsidRDefault="00A62659" w:rsidP="00A62659">
      <w:pPr>
        <w:spacing w:line="240" w:lineRule="auto"/>
        <w:jc w:val="right"/>
        <w:rPr>
          <w:sz w:val="24"/>
          <w:szCs w:val="32"/>
        </w:rPr>
      </w:pPr>
      <w:r w:rsidRPr="00A312C4">
        <w:rPr>
          <w:sz w:val="24"/>
          <w:szCs w:val="32"/>
        </w:rPr>
        <w:t>Antonio Machado (</w:t>
      </w:r>
      <w:r w:rsidR="00711AA4" w:rsidRPr="00711AA4">
        <w:rPr>
          <w:rFonts w:cs="Arial"/>
          <w:color w:val="222222"/>
          <w:sz w:val="24"/>
          <w:szCs w:val="32"/>
          <w:shd w:val="clear" w:color="auto" w:fill="FFFFFF"/>
        </w:rPr>
        <w:t>1875-1939)</w:t>
      </w:r>
    </w:p>
    <w:p w14:paraId="77C4A590" w14:textId="0AD19BCB" w:rsidR="00A62659" w:rsidRPr="00A312C4" w:rsidRDefault="00A62659" w:rsidP="00DF7058">
      <w:pPr>
        <w:rPr>
          <w:b/>
          <w:sz w:val="48"/>
        </w:rPr>
      </w:pPr>
      <w:r w:rsidRPr="00A312C4">
        <w:rPr>
          <w:b/>
          <w:sz w:val="48"/>
        </w:rPr>
        <w:br w:type="page"/>
      </w:r>
    </w:p>
    <w:p w14:paraId="1D498D41" w14:textId="77777777" w:rsidR="00A62659" w:rsidRPr="00A312C4" w:rsidRDefault="00A62659">
      <w:pPr>
        <w:rPr>
          <w:b/>
          <w:sz w:val="48"/>
        </w:rPr>
      </w:pPr>
      <w:r w:rsidRPr="00A312C4">
        <w:rPr>
          <w:b/>
          <w:sz w:val="48"/>
        </w:rPr>
        <w:lastRenderedPageBreak/>
        <w:br w:type="page"/>
      </w:r>
    </w:p>
    <w:p w14:paraId="5572CAA6" w14:textId="77777777" w:rsidR="00DF7058" w:rsidRPr="00A312C4" w:rsidRDefault="00DF7058" w:rsidP="00510E7E">
      <w:pPr>
        <w:spacing w:after="0"/>
        <w:rPr>
          <w:b/>
          <w:sz w:val="48"/>
        </w:rPr>
      </w:pPr>
    </w:p>
    <w:p w14:paraId="38015C07" w14:textId="77777777" w:rsidR="00510E7E" w:rsidRPr="00A312C4" w:rsidRDefault="00510E7E" w:rsidP="00510E7E">
      <w:pPr>
        <w:spacing w:after="0"/>
        <w:rPr>
          <w:b/>
          <w:sz w:val="48"/>
        </w:rPr>
      </w:pPr>
    </w:p>
    <w:p w14:paraId="708BEE35" w14:textId="77777777" w:rsidR="00DF7058" w:rsidRPr="00A312C4" w:rsidRDefault="00DF7058" w:rsidP="00510E7E">
      <w:pPr>
        <w:spacing w:after="0"/>
        <w:rPr>
          <w:b/>
          <w:sz w:val="48"/>
        </w:rPr>
      </w:pPr>
    </w:p>
    <w:p w14:paraId="3CC73F42" w14:textId="6581AF65" w:rsidR="00900481" w:rsidRPr="00A312C4" w:rsidRDefault="00900481" w:rsidP="008442F9">
      <w:pPr>
        <w:spacing w:after="0"/>
        <w:rPr>
          <w:b/>
          <w:sz w:val="52"/>
          <w:szCs w:val="48"/>
        </w:rPr>
      </w:pPr>
      <w:r w:rsidRPr="00A312C4">
        <w:rPr>
          <w:b/>
          <w:sz w:val="52"/>
          <w:szCs w:val="48"/>
        </w:rPr>
        <w:t>A</w:t>
      </w:r>
      <w:r w:rsidR="00C46EE2" w:rsidRPr="00A312C4">
        <w:rPr>
          <w:b/>
          <w:sz w:val="52"/>
          <w:szCs w:val="48"/>
        </w:rPr>
        <w:t>bstract</w:t>
      </w:r>
    </w:p>
    <w:p w14:paraId="4347AEA9" w14:textId="77777777" w:rsidR="008442F9" w:rsidRPr="00A312C4" w:rsidRDefault="008442F9" w:rsidP="008442F9">
      <w:pPr>
        <w:spacing w:after="0"/>
        <w:rPr>
          <w:b/>
          <w:sz w:val="48"/>
        </w:rPr>
      </w:pPr>
    </w:p>
    <w:p w14:paraId="1B107584" w14:textId="77777777" w:rsidR="006222CE" w:rsidRPr="00A312C4" w:rsidRDefault="006222CE" w:rsidP="008442F9">
      <w:pPr>
        <w:spacing w:after="0"/>
        <w:rPr>
          <w:b/>
          <w:sz w:val="48"/>
        </w:rPr>
      </w:pPr>
    </w:p>
    <w:p w14:paraId="53369B6C" w14:textId="6B7A0DD7" w:rsidR="00641339" w:rsidRPr="00E43998" w:rsidRDefault="00FE2F7D" w:rsidP="00AC67E5">
      <w:pPr>
        <w:spacing w:line="360" w:lineRule="auto"/>
        <w:jc w:val="both"/>
        <w:rPr>
          <w:rFonts w:cs="Calibri"/>
        </w:rPr>
      </w:pPr>
      <w:r w:rsidRPr="00D1036A">
        <w:t>Radiopharmaceuticals are a convenient tool in n</w:t>
      </w:r>
      <w:r w:rsidR="00151762" w:rsidRPr="00D1036A">
        <w:t>uclear medicine for diagnosis and treatment</w:t>
      </w:r>
      <w:r w:rsidR="00F24714" w:rsidRPr="00D1036A">
        <w:t xml:space="preserve"> </w:t>
      </w:r>
      <w:r w:rsidR="00F24714" w:rsidRPr="00D1036A">
        <w:rPr>
          <w:rFonts w:cs="Calibri"/>
        </w:rPr>
        <w:t xml:space="preserve">of different pathologies. </w:t>
      </w:r>
      <w:r w:rsidR="00B85EAC" w:rsidRPr="00D1036A">
        <w:rPr>
          <w:rFonts w:cs="Calibri"/>
        </w:rPr>
        <w:t>Their application is of</w:t>
      </w:r>
      <w:r w:rsidR="00F24714" w:rsidRPr="00D1036A">
        <w:rPr>
          <w:rFonts w:cs="Calibri"/>
        </w:rPr>
        <w:t xml:space="preserve"> great interest</w:t>
      </w:r>
      <w:r w:rsidR="00DA6F93" w:rsidRPr="00D1036A">
        <w:rPr>
          <w:rFonts w:cs="Calibri"/>
        </w:rPr>
        <w:t xml:space="preserve"> in on</w:t>
      </w:r>
      <w:r w:rsidR="009D0F05" w:rsidRPr="00D1036A">
        <w:rPr>
          <w:rFonts w:cs="Calibri"/>
        </w:rPr>
        <w:t xml:space="preserve">cology and infectious diseases </w:t>
      </w:r>
      <w:r w:rsidR="00D1036A" w:rsidRPr="00D1036A">
        <w:rPr>
          <w:rFonts w:cs="Calibri"/>
        </w:rPr>
        <w:t>therefore</w:t>
      </w:r>
      <w:r w:rsidR="009D0F05" w:rsidRPr="00D1036A">
        <w:rPr>
          <w:rFonts w:cs="Calibri"/>
        </w:rPr>
        <w:t xml:space="preserve"> </w:t>
      </w:r>
      <w:r w:rsidR="00580DEE" w:rsidRPr="00D1036A">
        <w:rPr>
          <w:rFonts w:cs="Calibri"/>
        </w:rPr>
        <w:t>investigations</w:t>
      </w:r>
      <w:r w:rsidR="00D1036A" w:rsidRPr="00D1036A">
        <w:rPr>
          <w:rFonts w:cs="Calibri"/>
        </w:rPr>
        <w:t xml:space="preserve"> on the dev</w:t>
      </w:r>
      <w:r w:rsidR="00F51159">
        <w:rPr>
          <w:rFonts w:cs="Calibri"/>
        </w:rPr>
        <w:t>e</w:t>
      </w:r>
      <w:r w:rsidR="00D1036A" w:rsidRPr="00D1036A">
        <w:rPr>
          <w:rFonts w:cs="Calibri"/>
        </w:rPr>
        <w:t xml:space="preserve">lopment of </w:t>
      </w:r>
      <w:r w:rsidR="00641339" w:rsidRPr="00D1036A">
        <w:rPr>
          <w:rFonts w:cs="Calibri"/>
        </w:rPr>
        <w:t>nanoparticles</w:t>
      </w:r>
      <w:r w:rsidR="00D1036A" w:rsidRPr="00D1036A">
        <w:rPr>
          <w:rFonts w:cs="Calibri"/>
        </w:rPr>
        <w:t xml:space="preserve"> for</w:t>
      </w:r>
      <w:r w:rsidR="00641339" w:rsidRPr="00D1036A">
        <w:rPr>
          <w:rFonts w:cs="Calibri"/>
        </w:rPr>
        <w:t xml:space="preserve"> such purposes</w:t>
      </w:r>
      <w:r w:rsidR="00D1036A" w:rsidRPr="00D1036A">
        <w:rPr>
          <w:rFonts w:cs="Calibri"/>
        </w:rPr>
        <w:t xml:space="preserve"> are under focus</w:t>
      </w:r>
      <w:r w:rsidR="009D0F05" w:rsidRPr="00D1036A">
        <w:rPr>
          <w:rFonts w:cs="Calibri"/>
        </w:rPr>
        <w:t>.</w:t>
      </w:r>
      <w:r w:rsidR="00641339" w:rsidRPr="00D1036A">
        <w:rPr>
          <w:rFonts w:cs="Calibri"/>
        </w:rPr>
        <w:t xml:space="preserve"> </w:t>
      </w:r>
      <w:r w:rsidR="009D0F05" w:rsidRPr="00D1036A">
        <w:rPr>
          <w:rFonts w:cs="Calibri"/>
        </w:rPr>
        <w:t>Their</w:t>
      </w:r>
      <w:r w:rsidR="00641339" w:rsidRPr="00D1036A">
        <w:rPr>
          <w:rFonts w:cs="Calibri"/>
        </w:rPr>
        <w:t xml:space="preserve"> characteristics need to be studied b</w:t>
      </w:r>
      <w:r w:rsidR="00DA6F93" w:rsidRPr="00D1036A">
        <w:rPr>
          <w:rFonts w:cs="Calibri"/>
        </w:rPr>
        <w:t xml:space="preserve">efore application </w:t>
      </w:r>
      <w:r w:rsidR="00641339" w:rsidRPr="00D1036A">
        <w:rPr>
          <w:rFonts w:cs="Calibri"/>
        </w:rPr>
        <w:t xml:space="preserve">as many </w:t>
      </w:r>
      <w:r w:rsidR="00580DEE">
        <w:rPr>
          <w:rFonts w:cs="Calibri"/>
        </w:rPr>
        <w:t>therapeutic</w:t>
      </w:r>
      <w:r w:rsidR="00641339" w:rsidRPr="00D1036A">
        <w:rPr>
          <w:rFonts w:cs="Calibri"/>
        </w:rPr>
        <w:t xml:space="preserve"> drugs suffer from a poor balance between efficacy and toxicity.</w:t>
      </w:r>
      <w:r w:rsidR="00DA6F93" w:rsidRPr="00D1036A">
        <w:rPr>
          <w:rFonts w:cs="Calibri"/>
        </w:rPr>
        <w:t xml:space="preserve"> Nuc</w:t>
      </w:r>
      <w:r w:rsidR="00F74D16">
        <w:rPr>
          <w:rFonts w:cs="Calibri"/>
        </w:rPr>
        <w:t>le</w:t>
      </w:r>
      <w:r w:rsidR="00DA6F93" w:rsidRPr="00D1036A">
        <w:rPr>
          <w:rFonts w:cs="Calibri"/>
        </w:rPr>
        <w:t xml:space="preserve">ar </w:t>
      </w:r>
      <w:r w:rsidR="00DA6F93" w:rsidRPr="00E43998">
        <w:rPr>
          <w:rFonts w:cs="Calibri"/>
        </w:rPr>
        <w:t>medicine imaging techniques such as PET are being valuable (pre)clinical tools to non‐invasively assess drug performance</w:t>
      </w:r>
      <w:r w:rsidR="00F24714" w:rsidRPr="00E43998">
        <w:rPr>
          <w:rFonts w:cs="Calibri"/>
        </w:rPr>
        <w:t xml:space="preserve"> in pharmaceutical research</w:t>
      </w:r>
      <w:r w:rsidR="009D0F05" w:rsidRPr="00E43998">
        <w:rPr>
          <w:rFonts w:cs="Calibri"/>
        </w:rPr>
        <w:t xml:space="preserve"> providing understanding</w:t>
      </w:r>
      <w:r w:rsidR="00641339" w:rsidRPr="00E43998">
        <w:rPr>
          <w:rFonts w:cs="Calibri"/>
        </w:rPr>
        <w:t xml:space="preserve"> into structure</w:t>
      </w:r>
      <w:r w:rsidR="00F74D16">
        <w:rPr>
          <w:rFonts w:cs="Calibri"/>
        </w:rPr>
        <w:t>-</w:t>
      </w:r>
      <w:r w:rsidR="00641339" w:rsidRPr="00E43998">
        <w:rPr>
          <w:rFonts w:cs="Calibri"/>
        </w:rPr>
        <w:t xml:space="preserve">property relationships </w:t>
      </w:r>
      <w:r w:rsidR="00641339" w:rsidRPr="00E43998">
        <w:rPr>
          <w:rFonts w:cs="Calibri"/>
          <w:i/>
        </w:rPr>
        <w:t>in vivo</w:t>
      </w:r>
      <w:r w:rsidR="009D0F05" w:rsidRPr="00E43998">
        <w:rPr>
          <w:rFonts w:cs="Calibri"/>
        </w:rPr>
        <w:t xml:space="preserve"> towards optimization to more effective drug delivery.</w:t>
      </w:r>
    </w:p>
    <w:p w14:paraId="14676BD8" w14:textId="1728A590" w:rsidR="00DC16A2" w:rsidRPr="00E43998" w:rsidRDefault="00641339" w:rsidP="00392A49">
      <w:pPr>
        <w:spacing w:line="360" w:lineRule="auto"/>
        <w:jc w:val="both"/>
        <w:rPr>
          <w:rFonts w:ascii="Calibri" w:hAnsi="Calibri" w:cs="Calibri"/>
        </w:rPr>
      </w:pPr>
      <w:r w:rsidRPr="00E43998">
        <w:t xml:space="preserve">In this study, </w:t>
      </w:r>
      <w:r w:rsidR="002347E6" w:rsidRPr="00E43998">
        <w:t xml:space="preserve">different </w:t>
      </w:r>
      <w:r w:rsidRPr="00E43998">
        <w:t>metal radioisotopes have been conjugated to diverse biomolecules</w:t>
      </w:r>
      <w:r w:rsidR="00AC67E5" w:rsidRPr="00E43998">
        <w:t xml:space="preserve"> such as </w:t>
      </w:r>
      <w:proofErr w:type="gramStart"/>
      <w:r w:rsidR="00AC67E5" w:rsidRPr="00E43998">
        <w:t>antibodies,</w:t>
      </w:r>
      <w:proofErr w:type="gramEnd"/>
      <w:r w:rsidR="00AC67E5" w:rsidRPr="00E43998">
        <w:t xml:space="preserve"> small based peptides molecules or polymer ba</w:t>
      </w:r>
      <w:r w:rsidR="00A8209F" w:rsidRPr="00E43998">
        <w:t>sed micelles</w:t>
      </w:r>
      <w:r w:rsidRPr="00E43998">
        <w:t xml:space="preserve"> in order investigate their efficiency as dise</w:t>
      </w:r>
      <w:r w:rsidR="00F74D16">
        <w:t>a</w:t>
      </w:r>
      <w:r w:rsidRPr="00E43998">
        <w:t>se imaging target</w:t>
      </w:r>
      <w:r w:rsidR="002347E6" w:rsidRPr="00E43998">
        <w:t>s</w:t>
      </w:r>
      <w:r w:rsidRPr="00E43998">
        <w:t>.</w:t>
      </w:r>
      <w:r w:rsidR="00392A49" w:rsidRPr="00E43998">
        <w:t xml:space="preserve"> </w:t>
      </w:r>
      <w:r w:rsidR="00DC16A2" w:rsidRPr="00E43998">
        <w:rPr>
          <w:rFonts w:ascii="Calibri" w:hAnsi="Calibri" w:cs="Calibri"/>
        </w:rPr>
        <w:t>Hence, versatile radiolabe</w:t>
      </w:r>
      <w:r w:rsidR="00F74D16">
        <w:rPr>
          <w:rFonts w:ascii="Calibri" w:hAnsi="Calibri" w:cs="Calibri"/>
        </w:rPr>
        <w:t>l</w:t>
      </w:r>
      <w:r w:rsidR="00DC16A2" w:rsidRPr="00E43998">
        <w:rPr>
          <w:rFonts w:ascii="Calibri" w:hAnsi="Calibri" w:cs="Calibri"/>
        </w:rPr>
        <w:t xml:space="preserve">ling strategies </w:t>
      </w:r>
      <w:r w:rsidR="00A8209F" w:rsidRPr="00E43998">
        <w:rPr>
          <w:rFonts w:ascii="Calibri" w:hAnsi="Calibri" w:cs="Calibri"/>
        </w:rPr>
        <w:t>were developed according to the requirements of each biomolecule and subsequent evaluation</w:t>
      </w:r>
      <w:r w:rsidR="00261B87">
        <w:rPr>
          <w:rFonts w:ascii="Calibri" w:hAnsi="Calibri" w:cs="Calibri"/>
        </w:rPr>
        <w:t>s</w:t>
      </w:r>
      <w:r w:rsidR="00A8209F" w:rsidRPr="00E43998">
        <w:rPr>
          <w:rFonts w:ascii="Calibri" w:hAnsi="Calibri" w:cs="Calibri"/>
        </w:rPr>
        <w:t xml:space="preserve"> </w:t>
      </w:r>
      <w:r w:rsidR="00A8209F" w:rsidRPr="00E43998">
        <w:rPr>
          <w:rFonts w:ascii="Calibri" w:hAnsi="Calibri" w:cs="Calibri"/>
          <w:i/>
        </w:rPr>
        <w:t>in vitro</w:t>
      </w:r>
      <w:r w:rsidR="00A8209F" w:rsidRPr="00E43998">
        <w:rPr>
          <w:rFonts w:ascii="Calibri" w:hAnsi="Calibri" w:cs="Calibri"/>
        </w:rPr>
        <w:t xml:space="preserve"> and </w:t>
      </w:r>
      <w:r w:rsidR="00A8209F" w:rsidRPr="00E43998">
        <w:rPr>
          <w:rFonts w:ascii="Calibri" w:hAnsi="Calibri" w:cs="Calibri"/>
          <w:i/>
        </w:rPr>
        <w:t>in vivo</w:t>
      </w:r>
      <w:r w:rsidR="00A8209F" w:rsidRPr="00E43998">
        <w:rPr>
          <w:rFonts w:ascii="Calibri" w:hAnsi="Calibri" w:cs="Calibri"/>
        </w:rPr>
        <w:t xml:space="preserve"> </w:t>
      </w:r>
      <w:r w:rsidR="00F244E3" w:rsidRPr="00E43998">
        <w:rPr>
          <w:rFonts w:ascii="Calibri" w:hAnsi="Calibri" w:cs="Calibri"/>
        </w:rPr>
        <w:t>w</w:t>
      </w:r>
      <w:r w:rsidR="00261B87">
        <w:rPr>
          <w:rFonts w:ascii="Calibri" w:hAnsi="Calibri" w:cs="Calibri"/>
        </w:rPr>
        <w:t>ere</w:t>
      </w:r>
      <w:r w:rsidR="00F244E3" w:rsidRPr="00E43998">
        <w:rPr>
          <w:rFonts w:ascii="Calibri" w:hAnsi="Calibri" w:cs="Calibri"/>
        </w:rPr>
        <w:t xml:space="preserve"> performed.</w:t>
      </w:r>
    </w:p>
    <w:p w14:paraId="5E5E7876" w14:textId="77777777" w:rsidR="00AC67E5" w:rsidRDefault="00AC67E5" w:rsidP="00AC67E5">
      <w:pPr>
        <w:spacing w:line="360" w:lineRule="auto"/>
        <w:jc w:val="both"/>
        <w:rPr>
          <w:color w:val="FF0000"/>
        </w:rPr>
      </w:pPr>
    </w:p>
    <w:p w14:paraId="4987E82C" w14:textId="77777777" w:rsidR="00F9595C" w:rsidRDefault="00F9595C">
      <w:pPr>
        <w:rPr>
          <w:b/>
        </w:rPr>
      </w:pPr>
    </w:p>
    <w:p w14:paraId="7DE2AF2E" w14:textId="77777777" w:rsidR="00F9595C" w:rsidRDefault="00F9595C">
      <w:pPr>
        <w:rPr>
          <w:b/>
        </w:rPr>
      </w:pPr>
    </w:p>
    <w:p w14:paraId="7C6777AF" w14:textId="77777777" w:rsidR="00F9595C" w:rsidRDefault="00F9595C">
      <w:pPr>
        <w:rPr>
          <w:b/>
        </w:rPr>
      </w:pPr>
    </w:p>
    <w:p w14:paraId="28677E12" w14:textId="77777777" w:rsidR="00F9595C" w:rsidRDefault="00F9595C">
      <w:pPr>
        <w:rPr>
          <w:b/>
        </w:rPr>
      </w:pPr>
    </w:p>
    <w:p w14:paraId="255C3801" w14:textId="77777777" w:rsidR="00F9595C" w:rsidRDefault="00F9595C">
      <w:pPr>
        <w:rPr>
          <w:b/>
        </w:rPr>
      </w:pPr>
    </w:p>
    <w:p w14:paraId="5DDD526E" w14:textId="77777777" w:rsidR="00F9595C" w:rsidRDefault="00F9595C">
      <w:pPr>
        <w:rPr>
          <w:b/>
        </w:rPr>
      </w:pPr>
    </w:p>
    <w:p w14:paraId="0EB03E86" w14:textId="77777777" w:rsidR="00F9595C" w:rsidRDefault="00F9595C">
      <w:pPr>
        <w:rPr>
          <w:b/>
        </w:rPr>
      </w:pPr>
    </w:p>
    <w:p w14:paraId="1A5B5820" w14:textId="77777777" w:rsidR="00F9595C" w:rsidRDefault="00F9595C">
      <w:pPr>
        <w:rPr>
          <w:b/>
        </w:rPr>
      </w:pPr>
    </w:p>
    <w:p w14:paraId="3D507501" w14:textId="77777777" w:rsidR="00F9595C" w:rsidRDefault="00F9595C">
      <w:pPr>
        <w:rPr>
          <w:b/>
        </w:rPr>
      </w:pPr>
    </w:p>
    <w:p w14:paraId="52A575BD" w14:textId="48EFDD3C" w:rsidR="00C42552" w:rsidRDefault="00C42552">
      <w:pPr>
        <w:rPr>
          <w:b/>
        </w:rPr>
      </w:pPr>
    </w:p>
    <w:p w14:paraId="35071B2B" w14:textId="77777777" w:rsidR="00C42552" w:rsidRDefault="00C42552">
      <w:pPr>
        <w:rPr>
          <w:b/>
        </w:rPr>
      </w:pPr>
      <w:r>
        <w:rPr>
          <w:b/>
        </w:rPr>
        <w:br w:type="page"/>
      </w:r>
    </w:p>
    <w:p w14:paraId="0DD4EFCD" w14:textId="77777777" w:rsidR="00C46EE2" w:rsidRDefault="00C46EE2" w:rsidP="006222CE">
      <w:pPr>
        <w:spacing w:after="0"/>
        <w:rPr>
          <w:b/>
          <w:sz w:val="48"/>
        </w:rPr>
      </w:pPr>
    </w:p>
    <w:p w14:paraId="3D0031C3" w14:textId="77777777" w:rsidR="00C46EE2" w:rsidRDefault="00C46EE2" w:rsidP="006222CE">
      <w:pPr>
        <w:spacing w:after="0"/>
        <w:rPr>
          <w:b/>
          <w:sz w:val="48"/>
        </w:rPr>
      </w:pPr>
    </w:p>
    <w:p w14:paraId="2C0DA9C9" w14:textId="77777777" w:rsidR="006222CE" w:rsidRDefault="006222CE" w:rsidP="006222CE">
      <w:pPr>
        <w:spacing w:after="0"/>
        <w:rPr>
          <w:b/>
          <w:sz w:val="48"/>
        </w:rPr>
      </w:pPr>
    </w:p>
    <w:p w14:paraId="10DB5245" w14:textId="381B71E0" w:rsidR="00F9595C" w:rsidRPr="006222CE" w:rsidRDefault="00C42552" w:rsidP="00D72A47">
      <w:pPr>
        <w:spacing w:after="0" w:line="360" w:lineRule="auto"/>
        <w:rPr>
          <w:b/>
          <w:sz w:val="52"/>
        </w:rPr>
      </w:pPr>
      <w:r w:rsidRPr="006222CE">
        <w:rPr>
          <w:b/>
          <w:sz w:val="52"/>
        </w:rPr>
        <w:t>Z</w:t>
      </w:r>
      <w:r w:rsidR="00C46EE2" w:rsidRPr="006222CE">
        <w:rPr>
          <w:b/>
          <w:sz w:val="52"/>
        </w:rPr>
        <w:t>usammenfassung</w:t>
      </w:r>
    </w:p>
    <w:p w14:paraId="4B81D8B6" w14:textId="77777777" w:rsidR="00C46EE2" w:rsidRDefault="00C46EE2" w:rsidP="00D72A47">
      <w:pPr>
        <w:spacing w:after="0" w:line="360" w:lineRule="auto"/>
        <w:rPr>
          <w:b/>
          <w:sz w:val="48"/>
        </w:rPr>
      </w:pPr>
    </w:p>
    <w:p w14:paraId="4F6393E9" w14:textId="38DDF1B0" w:rsidR="00C46EE2" w:rsidRDefault="00C46EE2" w:rsidP="00D72A47">
      <w:pPr>
        <w:spacing w:after="0" w:line="360" w:lineRule="auto"/>
        <w:rPr>
          <w:sz w:val="48"/>
        </w:rPr>
      </w:pPr>
    </w:p>
    <w:p w14:paraId="2E38B3D5" w14:textId="4D8E9A42" w:rsidR="00D72A47" w:rsidRPr="00D72A47" w:rsidRDefault="00D72A47" w:rsidP="00D72A47">
      <w:pPr>
        <w:spacing w:line="360" w:lineRule="auto"/>
        <w:jc w:val="both"/>
        <w:rPr>
          <w:lang w:val="de-DE"/>
        </w:rPr>
      </w:pPr>
      <w:r w:rsidRPr="00D72A47">
        <w:rPr>
          <w:lang w:val="de-DE"/>
        </w:rPr>
        <w:t>In der Nuklearmedizin werden Radiopharmaka für die Diagnose und Therapie verschiedener Erkrankungen verwendet. Von besonderem Interesse ist ihre Anwendung in der Onkologie</w:t>
      </w:r>
      <w:r w:rsidR="00CD194D">
        <w:rPr>
          <w:lang w:val="de-DE"/>
        </w:rPr>
        <w:t>,</w:t>
      </w:r>
      <w:r w:rsidRPr="00D72A47">
        <w:rPr>
          <w:lang w:val="de-DE"/>
        </w:rPr>
        <w:t xml:space="preserve"> </w:t>
      </w:r>
      <w:r w:rsidR="00CD194D">
        <w:rPr>
          <w:lang w:val="de-DE"/>
        </w:rPr>
        <w:t>i</w:t>
      </w:r>
      <w:r w:rsidRPr="00D72A47">
        <w:rPr>
          <w:lang w:val="de-DE"/>
        </w:rPr>
        <w:t xml:space="preserve">nfolgedessen steht die Entwicklung von Nanopartikeln für diese Verwendungen im Forschungsfokus. </w:t>
      </w:r>
    </w:p>
    <w:p w14:paraId="5057B417" w14:textId="66D7C311" w:rsidR="00D72A47" w:rsidRPr="00D72A47" w:rsidRDefault="00D72A47" w:rsidP="00D72A47">
      <w:pPr>
        <w:spacing w:line="360" w:lineRule="auto"/>
        <w:jc w:val="both"/>
        <w:rPr>
          <w:lang w:val="de-DE"/>
        </w:rPr>
      </w:pPr>
      <w:r w:rsidRPr="00D72A47">
        <w:rPr>
          <w:lang w:val="de-DE"/>
        </w:rPr>
        <w:t>Um das meist schlechte Verhältnis von Wirksamkeit zu Toxizität, welches bei vielen Therapeutika vorliegt, zu verbessern</w:t>
      </w:r>
      <w:r w:rsidR="00CD194D">
        <w:rPr>
          <w:lang w:val="de-DE"/>
        </w:rPr>
        <w:t>,</w:t>
      </w:r>
      <w:r w:rsidRPr="00D72A47">
        <w:rPr>
          <w:lang w:val="de-DE"/>
        </w:rPr>
        <w:t xml:space="preserve"> müssen die entwickelten Nanopartikel intensiv hinsichtlich dieser Eigenschaft getestet werden. Nuklearmedizinische Techniken wie die Positronen-Emissions-Tomographie (PET) sind geeignete (</w:t>
      </w:r>
      <w:r w:rsidR="00CD194D">
        <w:rPr>
          <w:lang w:val="de-DE"/>
        </w:rPr>
        <w:t>p</w:t>
      </w:r>
      <w:r w:rsidRPr="00D72A47">
        <w:rPr>
          <w:lang w:val="de-DE"/>
        </w:rPr>
        <w:t>rä)klinische Werkzeuge</w:t>
      </w:r>
      <w:r w:rsidR="00CD194D">
        <w:rPr>
          <w:lang w:val="de-DE"/>
        </w:rPr>
        <w:t>,</w:t>
      </w:r>
      <w:r w:rsidRPr="00D72A47">
        <w:rPr>
          <w:lang w:val="de-DE"/>
        </w:rPr>
        <w:t xml:space="preserve"> um die Wirksamkeit von neuen Medikamenten nicht-invasiv zu ermitteln. Die hierdurch gewonnen Erkenntnisse zu den Struktur-Eigenschaft-Beziehungen </w:t>
      </w:r>
      <w:r w:rsidRPr="00D72A47">
        <w:rPr>
          <w:i/>
          <w:iCs/>
          <w:lang w:val="de-DE"/>
        </w:rPr>
        <w:t>in vivo</w:t>
      </w:r>
      <w:r w:rsidRPr="00D72A47">
        <w:rPr>
          <w:lang w:val="de-DE"/>
        </w:rPr>
        <w:t xml:space="preserve"> können direkt in der Medikamentenentwicklung eingesetzt werden um den Wirkstofftransport zu optimieren.</w:t>
      </w:r>
    </w:p>
    <w:p w14:paraId="4FA4BBA8" w14:textId="4351C7FB" w:rsidR="00D72A47" w:rsidRPr="00D72A47" w:rsidRDefault="00D72A47" w:rsidP="00D72A47">
      <w:pPr>
        <w:spacing w:line="360" w:lineRule="auto"/>
        <w:jc w:val="both"/>
        <w:rPr>
          <w:lang w:val="de-DE"/>
        </w:rPr>
      </w:pPr>
      <w:r w:rsidRPr="00D72A47">
        <w:rPr>
          <w:lang w:val="de-DE"/>
        </w:rPr>
        <w:t xml:space="preserve">In dieser Arbeit wurden verschiedene medizinisch relevante Strukturen, wie Antikörper, Peptide und Polymermizellen, mit verschiedenen Radiometallisotopen markiert und hinsichtlich ihrer Wirksamkeit als molekulare Marker von Erkrankungen untersucht. Es wurden, basierend auf den chemischen Eigenschaften der zu markierenden Strukturen, verschiedene Radiomarkierungsstrategien entwickelt und die markierten Verbindungen </w:t>
      </w:r>
      <w:r w:rsidRPr="00D72A47">
        <w:rPr>
          <w:i/>
          <w:iCs/>
          <w:lang w:val="de-DE"/>
        </w:rPr>
        <w:t>in vitro</w:t>
      </w:r>
      <w:r w:rsidRPr="00D72A47">
        <w:rPr>
          <w:lang w:val="de-DE"/>
        </w:rPr>
        <w:t xml:space="preserve"> und </w:t>
      </w:r>
      <w:r w:rsidRPr="00D72A47">
        <w:rPr>
          <w:i/>
          <w:iCs/>
          <w:lang w:val="de-DE"/>
        </w:rPr>
        <w:t>in vivo</w:t>
      </w:r>
      <w:r w:rsidRPr="00D72A47">
        <w:rPr>
          <w:lang w:val="de-DE"/>
        </w:rPr>
        <w:t xml:space="preserve"> evaluiert</w:t>
      </w:r>
      <w:r>
        <w:rPr>
          <w:lang w:val="de-DE"/>
        </w:rPr>
        <w:t>.</w:t>
      </w:r>
    </w:p>
    <w:p w14:paraId="39162CA3" w14:textId="7B6EBC83" w:rsidR="008663D1" w:rsidRDefault="008663D1" w:rsidP="00D72A47">
      <w:pPr>
        <w:spacing w:after="0" w:line="360" w:lineRule="auto"/>
        <w:rPr>
          <w:sz w:val="48"/>
          <w:lang w:val="de-DE"/>
        </w:rPr>
      </w:pPr>
    </w:p>
    <w:p w14:paraId="050E0339" w14:textId="734A7A4B" w:rsidR="008663D1" w:rsidRDefault="008663D1" w:rsidP="006F5234">
      <w:pPr>
        <w:rPr>
          <w:sz w:val="48"/>
          <w:lang w:val="de-DE"/>
        </w:rPr>
      </w:pPr>
      <w:r>
        <w:rPr>
          <w:sz w:val="48"/>
          <w:lang w:val="de-DE"/>
        </w:rPr>
        <w:br w:type="page"/>
      </w:r>
    </w:p>
    <w:p w14:paraId="56BEFDED" w14:textId="77777777" w:rsidR="0027559D" w:rsidRDefault="0027559D" w:rsidP="0027559D">
      <w:pPr>
        <w:spacing w:after="0"/>
        <w:rPr>
          <w:sz w:val="48"/>
          <w:lang w:val="de-DE"/>
        </w:rPr>
      </w:pPr>
    </w:p>
    <w:p w14:paraId="782F9736" w14:textId="77777777" w:rsidR="009F1202" w:rsidRDefault="009F1202" w:rsidP="00C46EE2">
      <w:pPr>
        <w:spacing w:after="0"/>
        <w:jc w:val="both"/>
        <w:rPr>
          <w:sz w:val="48"/>
          <w:lang w:val="de-DE"/>
        </w:rPr>
      </w:pPr>
    </w:p>
    <w:p w14:paraId="3AC7E318" w14:textId="77777777" w:rsidR="009F1202" w:rsidRDefault="009F1202" w:rsidP="00C46EE2">
      <w:pPr>
        <w:spacing w:after="0"/>
        <w:jc w:val="both"/>
        <w:rPr>
          <w:sz w:val="48"/>
          <w:lang w:val="de-DE"/>
        </w:rPr>
      </w:pPr>
    </w:p>
    <w:p w14:paraId="01E00C7F" w14:textId="2503CB87" w:rsidR="00C46EE2" w:rsidRPr="00824F21" w:rsidRDefault="0044399E" w:rsidP="00C46EE2">
      <w:pPr>
        <w:spacing w:after="0"/>
        <w:jc w:val="both"/>
        <w:rPr>
          <w:b/>
          <w:sz w:val="52"/>
        </w:rPr>
      </w:pPr>
      <w:r w:rsidRPr="00824F21">
        <w:rPr>
          <w:b/>
          <w:sz w:val="52"/>
        </w:rPr>
        <w:t>Table of contents</w:t>
      </w:r>
    </w:p>
    <w:p w14:paraId="68A4161B" w14:textId="77777777" w:rsidR="00C46EE2" w:rsidRPr="00C46EE2" w:rsidRDefault="00C46EE2" w:rsidP="00C46EE2">
      <w:pPr>
        <w:jc w:val="both"/>
        <w:rPr>
          <w:b/>
          <w:sz w:val="48"/>
        </w:rPr>
      </w:pPr>
    </w:p>
    <w:sdt>
      <w:sdtPr>
        <w:rPr>
          <w:rFonts w:asciiTheme="minorHAnsi" w:eastAsiaTheme="minorHAnsi" w:hAnsiTheme="minorHAnsi" w:cstheme="minorBidi"/>
          <w:b w:val="0"/>
          <w:bCs w:val="0"/>
          <w:color w:val="auto"/>
          <w:sz w:val="22"/>
          <w:szCs w:val="22"/>
          <w:lang w:eastAsia="en-US"/>
        </w:rPr>
        <w:id w:val="-379786208"/>
        <w:docPartObj>
          <w:docPartGallery w:val="Table of Contents"/>
          <w:docPartUnique/>
        </w:docPartObj>
      </w:sdtPr>
      <w:sdtEndPr>
        <w:rPr>
          <w:b/>
        </w:rPr>
      </w:sdtEndPr>
      <w:sdtContent>
        <w:p w14:paraId="1243DC6B" w14:textId="09F144DE" w:rsidR="008D7107" w:rsidRDefault="008D7107">
          <w:pPr>
            <w:pStyle w:val="TtulodeTDC"/>
          </w:pPr>
        </w:p>
        <w:p w14:paraId="506BA6EC" w14:textId="324D39A3" w:rsidR="008D7107" w:rsidRDefault="008D7107" w:rsidP="0002765B">
          <w:pPr>
            <w:pStyle w:val="TDC1"/>
            <w:spacing w:after="0" w:line="480" w:lineRule="auto"/>
          </w:pPr>
          <w:r>
            <w:rPr>
              <w:b/>
            </w:rPr>
            <w:t>1</w:t>
          </w:r>
          <w:r>
            <w:rPr>
              <w:b/>
            </w:rPr>
            <w:tab/>
          </w:r>
          <w:r w:rsidR="00BE7A89">
            <w:rPr>
              <w:b/>
            </w:rPr>
            <w:t xml:space="preserve">   </w:t>
          </w:r>
          <w:r>
            <w:rPr>
              <w:b/>
            </w:rPr>
            <w:t xml:space="preserve">INTRODUCTION </w:t>
          </w:r>
          <w:r>
            <w:ptab w:relativeTo="margin" w:alignment="right" w:leader="dot"/>
          </w:r>
          <w:r>
            <w:rPr>
              <w:b/>
              <w:bCs/>
            </w:rPr>
            <w:t>1</w:t>
          </w:r>
        </w:p>
        <w:p w14:paraId="4CEF9276" w14:textId="42239707" w:rsidR="008D7107" w:rsidRPr="0002765B" w:rsidRDefault="008D7107" w:rsidP="00C57542">
          <w:pPr>
            <w:pStyle w:val="TDC2"/>
          </w:pPr>
          <w:r>
            <w:t>1</w:t>
          </w:r>
          <w:r w:rsidR="00A579EC">
            <w:t>.1</w:t>
          </w:r>
          <w:r w:rsidR="00A579EC">
            <w:tab/>
            <w:t xml:space="preserve">   </w:t>
          </w:r>
          <w:r w:rsidRPr="0002765B">
            <w:t>Nanomedicine</w:t>
          </w:r>
          <w:r w:rsidRPr="0002765B">
            <w:ptab w:relativeTo="margin" w:alignment="right" w:leader="dot"/>
          </w:r>
          <w:r w:rsidR="00824F21">
            <w:t>1</w:t>
          </w:r>
        </w:p>
        <w:p w14:paraId="2DF4CDDC" w14:textId="65199139" w:rsidR="008D7107" w:rsidRPr="00F57258" w:rsidRDefault="00A579EC" w:rsidP="00C57542">
          <w:pPr>
            <w:pStyle w:val="TDC3"/>
            <w:spacing w:line="480" w:lineRule="auto"/>
          </w:pPr>
          <w:r>
            <w:t xml:space="preserve">1.1.1        </w:t>
          </w:r>
          <w:r w:rsidR="00F57258" w:rsidRPr="00F57258">
            <w:t xml:space="preserve">Biological rationale using nanomedicines </w:t>
          </w:r>
          <w:r w:rsidR="008D7107" w:rsidRPr="00F57258">
            <w:ptab w:relativeTo="margin" w:alignment="right" w:leader="dot"/>
          </w:r>
          <w:r w:rsidR="00F57258" w:rsidRPr="00F57258">
            <w:t>2</w:t>
          </w:r>
        </w:p>
        <w:p w14:paraId="30F453B9" w14:textId="452C54C6" w:rsidR="008D7107" w:rsidRPr="0002765B" w:rsidRDefault="00F57258" w:rsidP="00C57542">
          <w:pPr>
            <w:spacing w:after="0" w:line="480" w:lineRule="auto"/>
            <w:rPr>
              <w:lang w:eastAsia="es-ES"/>
            </w:rPr>
          </w:pPr>
          <w:r>
            <w:t>1.1.</w:t>
          </w:r>
          <w:r w:rsidR="002379AC">
            <w:t>1.1</w:t>
          </w:r>
          <w:r w:rsidR="002379AC">
            <w:tab/>
            <w:t xml:space="preserve">   </w:t>
          </w:r>
          <w:r w:rsidR="008D7107" w:rsidRPr="0002765B">
            <w:t xml:space="preserve">Polymer based </w:t>
          </w:r>
          <w:proofErr w:type="gramStart"/>
          <w:r w:rsidR="008D7107" w:rsidRPr="0002765B">
            <w:t xml:space="preserve">therapeutics  </w:t>
          </w:r>
          <w:proofErr w:type="gramEnd"/>
          <w:r w:rsidR="008D7107" w:rsidRPr="0002765B">
            <w:ptab w:relativeTo="margin" w:alignment="right" w:leader="dot"/>
          </w:r>
          <w:r w:rsidR="002379AC">
            <w:t>3</w:t>
          </w:r>
        </w:p>
        <w:p w14:paraId="281CCB0C" w14:textId="5858CE67" w:rsidR="008D7107" w:rsidRPr="0002765B" w:rsidRDefault="008D7107" w:rsidP="00C57542">
          <w:pPr>
            <w:pStyle w:val="TDC3"/>
            <w:spacing w:line="480" w:lineRule="auto"/>
          </w:pPr>
          <w:r w:rsidRPr="0002765B">
            <w:t>1.1.</w:t>
          </w:r>
          <w:r w:rsidR="00A579EC">
            <w:t>1.2</w:t>
          </w:r>
          <w:r w:rsidR="00A579EC">
            <w:tab/>
          </w:r>
          <w:r w:rsidR="002379AC">
            <w:t>Active targeting agents</w:t>
          </w:r>
          <w:r w:rsidR="00BE7A89">
            <w:t xml:space="preserve"> </w:t>
          </w:r>
          <w:r w:rsidRPr="0002765B">
            <w:ptab w:relativeTo="margin" w:alignment="right" w:leader="dot"/>
          </w:r>
          <w:r w:rsidR="002379AC">
            <w:t>6</w:t>
          </w:r>
        </w:p>
        <w:p w14:paraId="73A6419B" w14:textId="60578403" w:rsidR="008D7107" w:rsidRDefault="008D7107" w:rsidP="00C57542">
          <w:pPr>
            <w:spacing w:after="0" w:line="480" w:lineRule="auto"/>
          </w:pPr>
          <w:r w:rsidRPr="0002765B">
            <w:t>1.2</w:t>
          </w:r>
          <w:r w:rsidRPr="0002765B">
            <w:tab/>
          </w:r>
          <w:r w:rsidR="00BE7A89">
            <w:t xml:space="preserve">   </w:t>
          </w:r>
          <w:r w:rsidR="002379AC">
            <w:t xml:space="preserve">Nuclear </w:t>
          </w:r>
          <w:proofErr w:type="gramStart"/>
          <w:r w:rsidR="002379AC">
            <w:t>medicine</w:t>
          </w:r>
          <w:r w:rsidRPr="0002765B">
            <w:t xml:space="preserve">  </w:t>
          </w:r>
          <w:proofErr w:type="gramEnd"/>
          <w:r w:rsidRPr="0002765B">
            <w:ptab w:relativeTo="margin" w:alignment="right" w:leader="dot"/>
          </w:r>
          <w:r w:rsidR="00C57542">
            <w:t>8</w:t>
          </w:r>
        </w:p>
        <w:p w14:paraId="5E206604" w14:textId="3DC756BB" w:rsidR="002379AC" w:rsidRPr="0002765B" w:rsidRDefault="002379AC" w:rsidP="00C57542">
          <w:pPr>
            <w:spacing w:after="0" w:line="480" w:lineRule="auto"/>
          </w:pPr>
          <w:r>
            <w:t>1.2.1</w:t>
          </w:r>
          <w:r>
            <w:tab/>
            <w:t xml:space="preserve">   PET</w:t>
          </w:r>
          <w:r w:rsidRPr="0002765B">
            <w:ptab w:relativeTo="margin" w:alignment="right" w:leader="dot"/>
          </w:r>
          <w:r w:rsidR="00C57542">
            <w:t>9</w:t>
          </w:r>
        </w:p>
        <w:p w14:paraId="4C2FC4A1" w14:textId="2A4BC486" w:rsidR="008D7107" w:rsidRPr="0002765B" w:rsidRDefault="008D7107" w:rsidP="00C57542">
          <w:pPr>
            <w:pStyle w:val="TDC3"/>
            <w:spacing w:line="480" w:lineRule="auto"/>
          </w:pPr>
          <w:r w:rsidRPr="0002765B">
            <w:t>1.2.</w:t>
          </w:r>
          <w:r w:rsidR="002379AC">
            <w:t>2</w:t>
          </w:r>
          <w:r w:rsidRPr="0002765B">
            <w:t xml:space="preserve"> </w:t>
          </w:r>
          <w:r w:rsidRPr="0002765B">
            <w:tab/>
            <w:t xml:space="preserve">Radiometals for diagnosis </w:t>
          </w:r>
          <w:r w:rsidRPr="0002765B">
            <w:ptab w:relativeTo="margin" w:alignment="right" w:leader="dot"/>
          </w:r>
          <w:r w:rsidR="002379AC">
            <w:t>1</w:t>
          </w:r>
          <w:r w:rsidR="00C57542">
            <w:t>1</w:t>
          </w:r>
        </w:p>
        <w:p w14:paraId="5F972EED" w14:textId="265F152D" w:rsidR="008D7107" w:rsidRPr="0002765B" w:rsidRDefault="008D7107" w:rsidP="00C57542">
          <w:pPr>
            <w:pStyle w:val="TDC3"/>
            <w:spacing w:line="480" w:lineRule="auto"/>
          </w:pPr>
          <w:r w:rsidRPr="0002765B">
            <w:t>1.2.1.1</w:t>
          </w:r>
          <w:r w:rsidRPr="0002765B">
            <w:tab/>
            <w:t xml:space="preserve">Generator produced PET isotopes </w:t>
          </w:r>
          <w:r w:rsidRPr="0002765B">
            <w:ptab w:relativeTo="margin" w:alignment="right" w:leader="dot"/>
          </w:r>
          <w:r w:rsidR="002379AC">
            <w:t>12</w:t>
          </w:r>
        </w:p>
        <w:p w14:paraId="45F01D27" w14:textId="44BF72E0" w:rsidR="008D7107" w:rsidRPr="0002765B" w:rsidRDefault="008D7107" w:rsidP="00C57542">
          <w:pPr>
            <w:spacing w:after="0" w:line="480" w:lineRule="auto"/>
            <w:rPr>
              <w:lang w:eastAsia="es-ES"/>
            </w:rPr>
          </w:pPr>
          <w:r w:rsidRPr="0002765B">
            <w:t>1.2.1.2</w:t>
          </w:r>
          <w:r w:rsidRPr="0002765B">
            <w:tab/>
          </w:r>
          <w:r w:rsidR="00BE7A89">
            <w:t xml:space="preserve">   </w:t>
          </w:r>
          <w:r w:rsidRPr="0002765B">
            <w:t xml:space="preserve">Production of non-standard PET isotopes </w:t>
          </w:r>
          <w:r w:rsidRPr="0002765B">
            <w:ptab w:relativeTo="margin" w:alignment="right" w:leader="dot"/>
          </w:r>
          <w:r w:rsidR="002379AC">
            <w:t>1</w:t>
          </w:r>
          <w:r w:rsidR="00C57542">
            <w:t>6</w:t>
          </w:r>
        </w:p>
        <w:p w14:paraId="279B3FF4" w14:textId="71406FE8" w:rsidR="008D7107" w:rsidRPr="0002765B" w:rsidRDefault="008D7107" w:rsidP="00C57542">
          <w:pPr>
            <w:spacing w:after="0" w:line="480" w:lineRule="auto"/>
            <w:jc w:val="both"/>
          </w:pPr>
          <w:r w:rsidRPr="0002765B">
            <w:t>1.</w:t>
          </w:r>
          <w:r w:rsidR="0002765B" w:rsidRPr="0002765B">
            <w:t>2</w:t>
          </w:r>
          <w:r w:rsidRPr="0002765B">
            <w:t>.</w:t>
          </w:r>
          <w:r w:rsidR="0002765B" w:rsidRPr="0002765B">
            <w:t>3</w:t>
          </w:r>
          <w:r w:rsidRPr="0002765B">
            <w:t xml:space="preserve"> </w:t>
          </w:r>
          <w:r w:rsidR="00BE7A89">
            <w:t xml:space="preserve">   </w:t>
          </w:r>
          <w:r w:rsidRPr="0002765B">
            <w:tab/>
          </w:r>
          <w:r w:rsidR="00BE7A89">
            <w:t xml:space="preserve">   </w:t>
          </w:r>
          <w:r w:rsidR="0002765B" w:rsidRPr="0002765B">
            <w:t>Radiometals for therapy</w:t>
          </w:r>
          <w:r w:rsidRPr="0002765B">
            <w:ptab w:relativeTo="margin" w:alignment="right" w:leader="dot"/>
          </w:r>
          <w:r w:rsidR="002379AC">
            <w:t>1</w:t>
          </w:r>
          <w:r w:rsidR="00C57542">
            <w:t>9</w:t>
          </w:r>
        </w:p>
        <w:p w14:paraId="6CF38344" w14:textId="05249258" w:rsidR="0002765B" w:rsidRPr="0002765B" w:rsidRDefault="0002765B" w:rsidP="00C57542">
          <w:pPr>
            <w:spacing w:after="0" w:line="480" w:lineRule="auto"/>
            <w:jc w:val="both"/>
          </w:pPr>
          <w:r w:rsidRPr="0002765B">
            <w:t>1.2.</w:t>
          </w:r>
          <w:r>
            <w:t>4</w:t>
          </w:r>
          <w:r w:rsidR="0041745E">
            <w:t xml:space="preserve"> </w:t>
          </w:r>
          <w:r w:rsidR="0041745E">
            <w:tab/>
          </w:r>
          <w:r w:rsidR="00BE7A89">
            <w:t xml:space="preserve">   </w:t>
          </w:r>
          <w:r>
            <w:t xml:space="preserve">Labelling </w:t>
          </w:r>
          <w:r w:rsidR="00580DEE">
            <w:t>strategies</w:t>
          </w:r>
          <w:r>
            <w:t xml:space="preserve"> for radiometals</w:t>
          </w:r>
          <w:r w:rsidRPr="0002765B">
            <w:ptab w:relativeTo="margin" w:alignment="right" w:leader="dot"/>
          </w:r>
          <w:r w:rsidR="002379AC">
            <w:t>1</w:t>
          </w:r>
          <w:r w:rsidR="00C57542">
            <w:t>9</w:t>
          </w:r>
        </w:p>
        <w:p w14:paraId="54FFB001" w14:textId="7D04963E" w:rsidR="0002765B" w:rsidRPr="0002765B" w:rsidRDefault="0002765B" w:rsidP="00C57542">
          <w:pPr>
            <w:pStyle w:val="TDC3"/>
            <w:spacing w:line="480" w:lineRule="auto"/>
          </w:pPr>
          <w:r w:rsidRPr="0002765B">
            <w:t>1.</w:t>
          </w:r>
          <w:r>
            <w:t>3</w:t>
          </w:r>
          <w:r w:rsidR="00A579EC">
            <w:tab/>
          </w:r>
          <w:r>
            <w:t>Theranostics</w:t>
          </w:r>
          <w:r w:rsidRPr="0002765B">
            <w:t xml:space="preserve"> </w:t>
          </w:r>
          <w:r w:rsidRPr="0002765B">
            <w:ptab w:relativeTo="margin" w:alignment="right" w:leader="dot"/>
          </w:r>
          <w:r w:rsidR="00C57542">
            <w:t>21</w:t>
          </w:r>
        </w:p>
        <w:p w14:paraId="700FEA35" w14:textId="35E60122" w:rsidR="0002765B" w:rsidRPr="0002765B" w:rsidRDefault="0002765B" w:rsidP="00C57542">
          <w:pPr>
            <w:spacing w:after="0" w:line="480" w:lineRule="auto"/>
            <w:rPr>
              <w:lang w:eastAsia="es-ES"/>
            </w:rPr>
          </w:pPr>
          <w:r w:rsidRPr="0002765B">
            <w:t>1.</w:t>
          </w:r>
          <w:r>
            <w:t>3</w:t>
          </w:r>
          <w:r w:rsidRPr="0002765B">
            <w:t>.</w:t>
          </w:r>
          <w:r>
            <w:t>1</w:t>
          </w:r>
          <w:r w:rsidRPr="0002765B">
            <w:tab/>
          </w:r>
          <w:r w:rsidR="00A579EC">
            <w:t xml:space="preserve">   </w:t>
          </w:r>
          <w:r>
            <w:t>Radiometals for theranostics</w:t>
          </w:r>
          <w:r w:rsidRPr="0002765B">
            <w:t xml:space="preserve"> </w:t>
          </w:r>
          <w:r w:rsidRPr="0002765B">
            <w:ptab w:relativeTo="margin" w:alignment="right" w:leader="dot"/>
          </w:r>
          <w:r w:rsidRPr="0002765B">
            <w:t>2</w:t>
          </w:r>
          <w:r w:rsidR="00C57542">
            <w:t>2</w:t>
          </w:r>
        </w:p>
        <w:p w14:paraId="06CA2761" w14:textId="77777777" w:rsidR="0002765B" w:rsidRDefault="0002765B">
          <w:pPr>
            <w:pStyle w:val="TDC1"/>
            <w:rPr>
              <w:b/>
              <w:bCs/>
            </w:rPr>
          </w:pPr>
        </w:p>
        <w:p w14:paraId="327E197D" w14:textId="0F8BF352" w:rsidR="008D7107" w:rsidRDefault="0041745E">
          <w:pPr>
            <w:pStyle w:val="TDC1"/>
          </w:pPr>
          <w:r>
            <w:rPr>
              <w:b/>
              <w:bCs/>
            </w:rPr>
            <w:t>2</w:t>
          </w:r>
          <w:r>
            <w:rPr>
              <w:b/>
              <w:bCs/>
            </w:rPr>
            <w:tab/>
          </w:r>
          <w:r w:rsidR="00BE7A89">
            <w:rPr>
              <w:b/>
              <w:bCs/>
            </w:rPr>
            <w:t xml:space="preserve">   </w:t>
          </w:r>
          <w:r w:rsidR="0002765B">
            <w:rPr>
              <w:b/>
              <w:bCs/>
            </w:rPr>
            <w:t xml:space="preserve">OBJECTIVES AND OUTLINE </w:t>
          </w:r>
          <w:r w:rsidR="008D7107">
            <w:ptab w:relativeTo="margin" w:alignment="right" w:leader="dot"/>
          </w:r>
          <w:r w:rsidR="00C57542">
            <w:rPr>
              <w:b/>
              <w:bCs/>
            </w:rPr>
            <w:t>31</w:t>
          </w:r>
        </w:p>
        <w:p w14:paraId="323D6146" w14:textId="77777777" w:rsidR="0002765B" w:rsidRDefault="0002765B" w:rsidP="00A579EC">
          <w:pPr>
            <w:pStyle w:val="TDC3"/>
          </w:pPr>
        </w:p>
        <w:p w14:paraId="79ABFDFE" w14:textId="2640F0E0" w:rsidR="0041745E" w:rsidRDefault="0041745E" w:rsidP="0002765B">
          <w:pPr>
            <w:rPr>
              <w:b/>
              <w:bCs/>
            </w:rPr>
          </w:pPr>
          <w:r>
            <w:rPr>
              <w:b/>
              <w:bCs/>
            </w:rPr>
            <w:t>3</w:t>
          </w:r>
          <w:r>
            <w:rPr>
              <w:b/>
              <w:bCs/>
            </w:rPr>
            <w:tab/>
          </w:r>
          <w:r w:rsidR="00BE7A89">
            <w:rPr>
              <w:b/>
              <w:bCs/>
            </w:rPr>
            <w:t xml:space="preserve">   </w:t>
          </w:r>
          <w:r w:rsidR="0002765B">
            <w:rPr>
              <w:b/>
              <w:bCs/>
            </w:rPr>
            <w:t xml:space="preserve">MANUSCRIPTS </w:t>
          </w:r>
          <w:r w:rsidR="002379AC">
            <w:rPr>
              <w:b/>
              <w:bCs/>
            </w:rPr>
            <w:t>AND SUPPLEMEMTARY RESULTS</w:t>
          </w:r>
          <w:r w:rsidR="0002765B">
            <w:ptab w:relativeTo="margin" w:alignment="right" w:leader="dot"/>
          </w:r>
          <w:r w:rsidR="001127AD">
            <w:rPr>
              <w:b/>
              <w:bCs/>
            </w:rPr>
            <w:t>35</w:t>
          </w:r>
        </w:p>
        <w:p w14:paraId="11BD22D3" w14:textId="77777777" w:rsidR="0012145B" w:rsidRDefault="0012145B" w:rsidP="002379AC">
          <w:pPr>
            <w:pStyle w:val="CitaviBibliographyEntry"/>
            <w:spacing w:line="360" w:lineRule="auto"/>
            <w:ind w:left="851" w:hanging="851"/>
            <w:jc w:val="both"/>
          </w:pPr>
        </w:p>
        <w:p w14:paraId="1FEDABC1" w14:textId="77777777" w:rsidR="0012145B" w:rsidRDefault="0012145B" w:rsidP="002379AC">
          <w:pPr>
            <w:pStyle w:val="CitaviBibliographyEntry"/>
            <w:spacing w:line="360" w:lineRule="auto"/>
            <w:ind w:left="851" w:hanging="851"/>
            <w:jc w:val="both"/>
          </w:pPr>
        </w:p>
        <w:p w14:paraId="1AD367A0" w14:textId="69504D8E" w:rsidR="0041745E" w:rsidRPr="0002765B" w:rsidRDefault="0041745E" w:rsidP="002379AC">
          <w:pPr>
            <w:pStyle w:val="CitaviBibliographyEntry"/>
            <w:spacing w:line="360" w:lineRule="auto"/>
            <w:ind w:left="851" w:hanging="851"/>
            <w:jc w:val="both"/>
          </w:pPr>
          <w:r>
            <w:t>3</w:t>
          </w:r>
          <w:r w:rsidRPr="0002765B">
            <w:t>.</w:t>
          </w:r>
          <w:r>
            <w:t>1</w:t>
          </w:r>
          <w:r>
            <w:tab/>
          </w:r>
          <w:r w:rsidR="002379AC" w:rsidRPr="00C94BCE">
            <w:t xml:space="preserve">Labeling of HPMA-based polymer-conjugates with metallic radionuclides </w:t>
          </w:r>
          <w:proofErr w:type="gramStart"/>
          <w:r w:rsidR="002379AC" w:rsidRPr="00C94BCE">
            <w:t xml:space="preserve">for </w:t>
          </w:r>
          <w:r w:rsidR="002379AC">
            <w:t xml:space="preserve"> </w:t>
          </w:r>
          <w:r w:rsidR="002379AC" w:rsidRPr="00C94BCE">
            <w:t>theranostic</w:t>
          </w:r>
          <w:proofErr w:type="gramEnd"/>
          <w:r w:rsidR="002379AC" w:rsidRPr="00C94BCE">
            <w:t xml:space="preserve"> applications</w:t>
          </w:r>
          <w:r w:rsidRPr="0002765B">
            <w:t xml:space="preserve"> </w:t>
          </w:r>
          <w:r w:rsidRPr="0002765B">
            <w:ptab w:relativeTo="margin" w:alignment="right" w:leader="dot"/>
          </w:r>
          <w:r w:rsidR="00FF56D8">
            <w:t>37</w:t>
          </w:r>
        </w:p>
        <w:p w14:paraId="3B3B2231" w14:textId="34D34034" w:rsidR="0041745E" w:rsidRPr="0002765B" w:rsidRDefault="0041745E" w:rsidP="002379AC">
          <w:pPr>
            <w:pStyle w:val="CitaviBibliographyEntry"/>
            <w:spacing w:line="360" w:lineRule="auto"/>
            <w:ind w:left="705" w:hanging="705"/>
            <w:jc w:val="both"/>
          </w:pPr>
          <w:r>
            <w:t>3</w:t>
          </w:r>
          <w:r w:rsidRPr="0002765B">
            <w:t>.2</w:t>
          </w:r>
          <w:r>
            <w:t xml:space="preserve"> </w:t>
          </w:r>
          <w:r w:rsidRPr="00FE3A6F">
            <w:tab/>
          </w:r>
          <w:r w:rsidR="00BE7A89" w:rsidRPr="00FE3A6F">
            <w:t xml:space="preserve">   </w:t>
          </w:r>
          <w:r w:rsidR="002379AC" w:rsidRPr="00FE3A6F">
            <w:rPr>
              <w:vertAlign w:val="superscript"/>
            </w:rPr>
            <w:t>68</w:t>
          </w:r>
          <w:r w:rsidR="001A0726">
            <w:t>Ga-</w:t>
          </w:r>
          <w:proofErr w:type="gramStart"/>
          <w:r w:rsidR="001A0726">
            <w:t>,</w:t>
          </w:r>
          <w:r w:rsidR="00FE3A6F" w:rsidRPr="00FE3A6F">
            <w:rPr>
              <w:vertAlign w:val="superscript"/>
            </w:rPr>
            <w:t>111</w:t>
          </w:r>
          <w:r w:rsidR="00FE3A6F" w:rsidRPr="00FE3A6F">
            <w:t>In</w:t>
          </w:r>
          <w:proofErr w:type="gramEnd"/>
          <w:r w:rsidR="00FE3A6F" w:rsidRPr="00FE3A6F">
            <w:t>-</w:t>
          </w:r>
          <w:r w:rsidR="002379AC" w:rsidRPr="00FE3A6F">
            <w:t xml:space="preserve">oxine: A novel strategy of </w:t>
          </w:r>
          <w:r w:rsidR="002379AC" w:rsidRPr="001A0726">
            <w:rPr>
              <w:i/>
            </w:rPr>
            <w:t>in situ</w:t>
          </w:r>
          <w:r w:rsidR="002379AC" w:rsidRPr="00FE3A6F">
            <w:t xml:space="preserve"> </w:t>
          </w:r>
          <w:r w:rsidR="002379AC" w:rsidRPr="00C94BCE">
            <w:t>radiolabelling of HPMA-based micelles.</w:t>
          </w:r>
          <w:r w:rsidRPr="0002765B">
            <w:t xml:space="preserve"> </w:t>
          </w:r>
          <w:r w:rsidRPr="0002765B">
            <w:ptab w:relativeTo="margin" w:alignment="right" w:leader="dot"/>
          </w:r>
          <w:r w:rsidR="00FF56D8">
            <w:t>67</w:t>
          </w:r>
        </w:p>
        <w:p w14:paraId="669B8D10" w14:textId="141840B2" w:rsidR="0041745E" w:rsidRPr="0002765B" w:rsidRDefault="0041745E" w:rsidP="002379AC">
          <w:pPr>
            <w:pStyle w:val="CitaviBibliographyEntry"/>
            <w:spacing w:line="360" w:lineRule="auto"/>
            <w:ind w:left="705" w:hanging="705"/>
            <w:jc w:val="both"/>
          </w:pPr>
          <w:proofErr w:type="gramStart"/>
          <w:r>
            <w:t>3</w:t>
          </w:r>
          <w:r w:rsidRPr="0002765B">
            <w:t>.</w:t>
          </w:r>
          <w:r>
            <w:t xml:space="preserve">3 </w:t>
          </w:r>
          <w:r w:rsidRPr="0002765B">
            <w:t xml:space="preserve"> </w:t>
          </w:r>
          <w:r w:rsidRPr="0002765B">
            <w:tab/>
          </w:r>
          <w:r w:rsidR="00BE7A89">
            <w:t xml:space="preserve">   </w:t>
          </w:r>
          <w:r w:rsidR="002379AC" w:rsidRPr="00F55F3F">
            <w:rPr>
              <w:vertAlign w:val="superscript"/>
            </w:rPr>
            <w:t>44</w:t>
          </w:r>
          <w:r w:rsidR="0043247E">
            <w:t>Sc-</w:t>
          </w:r>
          <w:r w:rsidR="002379AC" w:rsidRPr="00C94BCE">
            <w:t>PSMA-617 for dosimetry of prostate cancer.</w:t>
          </w:r>
          <w:proofErr w:type="gramEnd"/>
          <w:r w:rsidRPr="0002765B">
            <w:ptab w:relativeTo="margin" w:alignment="right" w:leader="dot"/>
          </w:r>
          <w:r w:rsidR="00FF56D8">
            <w:t>91</w:t>
          </w:r>
        </w:p>
        <w:p w14:paraId="787F81CA" w14:textId="1705206A" w:rsidR="0041745E" w:rsidRPr="0002765B" w:rsidRDefault="0041745E" w:rsidP="002379AC">
          <w:pPr>
            <w:spacing w:line="360" w:lineRule="auto"/>
            <w:ind w:left="851" w:hanging="851"/>
            <w:jc w:val="both"/>
          </w:pPr>
          <w:r>
            <w:t>3.4</w:t>
          </w:r>
          <w:r w:rsidR="002379AC">
            <w:tab/>
          </w:r>
          <w:r w:rsidR="002379AC" w:rsidRPr="00C94BCE">
            <w:t xml:space="preserve">Labeling and preliminary </w:t>
          </w:r>
          <w:r w:rsidR="002379AC" w:rsidRPr="001A0726">
            <w:rPr>
              <w:i/>
            </w:rPr>
            <w:t>in vivo</w:t>
          </w:r>
          <w:r w:rsidR="002379AC" w:rsidRPr="00C94BCE">
            <w:t xml:space="preserve"> assessment of niobium-labeled radioactive species: </w:t>
          </w:r>
          <w:proofErr w:type="gramStart"/>
          <w:r w:rsidR="002379AC" w:rsidRPr="00C94BCE">
            <w:t xml:space="preserve">A </w:t>
          </w:r>
          <w:r w:rsidR="002379AC">
            <w:t xml:space="preserve"> </w:t>
          </w:r>
          <w:r w:rsidR="002379AC" w:rsidRPr="00C94BCE">
            <w:t>proof</w:t>
          </w:r>
          <w:proofErr w:type="gramEnd"/>
          <w:r w:rsidR="002379AC" w:rsidRPr="00C94BCE">
            <w:t>-of-concept study</w:t>
          </w:r>
          <w:r w:rsidR="002379AC" w:rsidRPr="0002765B">
            <w:t xml:space="preserve"> </w:t>
          </w:r>
          <w:r w:rsidRPr="0002765B">
            <w:ptab w:relativeTo="margin" w:alignment="right" w:leader="dot"/>
          </w:r>
          <w:r w:rsidR="00FF56D8">
            <w:t>10</w:t>
          </w:r>
          <w:r w:rsidR="0068349A">
            <w:t>7</w:t>
          </w:r>
        </w:p>
        <w:p w14:paraId="632509A7" w14:textId="1127813E" w:rsidR="0041745E" w:rsidRPr="0002765B" w:rsidRDefault="0041745E" w:rsidP="001127AD">
          <w:pPr>
            <w:pStyle w:val="TDC3"/>
          </w:pPr>
          <w:r>
            <w:t>3</w:t>
          </w:r>
          <w:r w:rsidRPr="0002765B">
            <w:t>.</w:t>
          </w:r>
          <w:r>
            <w:t>5</w:t>
          </w:r>
          <w:r w:rsidRPr="0002765B">
            <w:tab/>
          </w:r>
          <w:r w:rsidR="002379AC" w:rsidRPr="00C94BCE">
            <w:t xml:space="preserve">Conjugation, labelling and </w:t>
          </w:r>
          <w:r w:rsidR="002379AC" w:rsidRPr="00F55F3F">
            <w:rPr>
              <w:i/>
            </w:rPr>
            <w:t>in vitro/</w:t>
          </w:r>
          <w:r w:rsidR="001A0726">
            <w:rPr>
              <w:i/>
            </w:rPr>
            <w:t xml:space="preserve"> </w:t>
          </w:r>
          <w:r w:rsidR="002379AC" w:rsidRPr="00F55F3F">
            <w:rPr>
              <w:i/>
            </w:rPr>
            <w:t>in vivo</w:t>
          </w:r>
          <w:r w:rsidR="002379AC" w:rsidRPr="00C94BCE">
            <w:t xml:space="preserve"> assessment of an anti-VEGF monoclonal </w:t>
          </w:r>
          <w:r w:rsidR="002379AC">
            <w:t xml:space="preserve">  </w:t>
          </w:r>
          <w:r w:rsidR="002379AC" w:rsidRPr="00C94BCE">
            <w:t>antibody labelled with niobium isotopes.</w:t>
          </w:r>
          <w:r w:rsidR="002379AC">
            <w:t xml:space="preserve"> </w:t>
          </w:r>
          <w:r w:rsidRPr="0002765B">
            <w:t xml:space="preserve"> </w:t>
          </w:r>
          <w:r w:rsidRPr="0002765B">
            <w:ptab w:relativeTo="margin" w:alignment="right" w:leader="dot"/>
          </w:r>
          <w:r w:rsidR="00FF56D8">
            <w:t>12</w:t>
          </w:r>
          <w:r w:rsidR="0068349A">
            <w:t>7</w:t>
          </w:r>
        </w:p>
        <w:p w14:paraId="572C0010" w14:textId="77777777" w:rsidR="0041745E" w:rsidRDefault="0041745E" w:rsidP="0002765B">
          <w:pPr>
            <w:rPr>
              <w:b/>
              <w:bCs/>
            </w:rPr>
          </w:pPr>
        </w:p>
        <w:p w14:paraId="22612A58" w14:textId="14FAFD79" w:rsidR="004C2B4D" w:rsidRDefault="00BE7A89" w:rsidP="0002765B">
          <w:pPr>
            <w:rPr>
              <w:b/>
              <w:bCs/>
            </w:rPr>
          </w:pPr>
          <w:r>
            <w:rPr>
              <w:b/>
              <w:bCs/>
            </w:rPr>
            <w:t>4</w:t>
          </w:r>
          <w:r>
            <w:rPr>
              <w:b/>
              <w:bCs/>
            </w:rPr>
            <w:tab/>
            <w:t xml:space="preserve">   </w:t>
          </w:r>
          <w:r w:rsidR="004C2B4D">
            <w:rPr>
              <w:b/>
              <w:bCs/>
            </w:rPr>
            <w:t>SUMMARY</w:t>
          </w:r>
          <w:r w:rsidR="00CB4F13">
            <w:rPr>
              <w:b/>
              <w:bCs/>
            </w:rPr>
            <w:t>,</w:t>
          </w:r>
          <w:r w:rsidR="004C2B4D">
            <w:rPr>
              <w:b/>
              <w:bCs/>
            </w:rPr>
            <w:t xml:space="preserve"> CONCLUSIONS</w:t>
          </w:r>
          <w:r w:rsidR="00CB4F13">
            <w:rPr>
              <w:b/>
              <w:bCs/>
            </w:rPr>
            <w:t xml:space="preserve"> AND FUTURE PERSPECTIVES</w:t>
          </w:r>
          <w:r w:rsidR="004C2B4D">
            <w:rPr>
              <w:b/>
              <w:bCs/>
            </w:rPr>
            <w:t xml:space="preserve"> </w:t>
          </w:r>
          <w:r w:rsidR="004C2B4D">
            <w:ptab w:relativeTo="margin" w:alignment="right" w:leader="dot"/>
          </w:r>
          <w:r w:rsidR="001A0726">
            <w:rPr>
              <w:b/>
              <w:bCs/>
            </w:rPr>
            <w:t>14</w:t>
          </w:r>
          <w:r w:rsidR="0068349A">
            <w:rPr>
              <w:b/>
              <w:bCs/>
            </w:rPr>
            <w:t>5</w:t>
          </w:r>
        </w:p>
        <w:p w14:paraId="605D2037" w14:textId="77777777" w:rsidR="004C2B4D" w:rsidRDefault="004C2B4D" w:rsidP="0002765B">
          <w:pPr>
            <w:rPr>
              <w:b/>
              <w:bCs/>
            </w:rPr>
          </w:pPr>
        </w:p>
        <w:p w14:paraId="4D053F20" w14:textId="36837F1B" w:rsidR="004C2B4D" w:rsidRDefault="00BE7A89" w:rsidP="0002765B">
          <w:pPr>
            <w:rPr>
              <w:b/>
              <w:bCs/>
            </w:rPr>
          </w:pPr>
          <w:r>
            <w:rPr>
              <w:b/>
              <w:bCs/>
            </w:rPr>
            <w:t>5</w:t>
          </w:r>
          <w:r>
            <w:rPr>
              <w:b/>
              <w:bCs/>
            </w:rPr>
            <w:tab/>
            <w:t xml:space="preserve">   </w:t>
          </w:r>
          <w:r w:rsidR="00FF56D8">
            <w:rPr>
              <w:b/>
              <w:bCs/>
            </w:rPr>
            <w:t>OUTLOOK</w:t>
          </w:r>
          <w:r w:rsidR="004C2B4D">
            <w:rPr>
              <w:b/>
              <w:bCs/>
            </w:rPr>
            <w:t xml:space="preserve"> </w:t>
          </w:r>
          <w:r w:rsidR="004C2B4D">
            <w:ptab w:relativeTo="margin" w:alignment="right" w:leader="dot"/>
          </w:r>
          <w:r w:rsidR="001A0726">
            <w:rPr>
              <w:b/>
              <w:bCs/>
            </w:rPr>
            <w:t>15</w:t>
          </w:r>
          <w:r w:rsidR="0068349A">
            <w:rPr>
              <w:b/>
              <w:bCs/>
            </w:rPr>
            <w:t>5</w:t>
          </w:r>
        </w:p>
        <w:p w14:paraId="3C83CBE3" w14:textId="77777777" w:rsidR="004C2B4D" w:rsidRDefault="004C2B4D" w:rsidP="0002765B">
          <w:pPr>
            <w:rPr>
              <w:b/>
              <w:bCs/>
            </w:rPr>
          </w:pPr>
        </w:p>
        <w:p w14:paraId="170249C9" w14:textId="16B839E5" w:rsidR="004C2B4D" w:rsidRDefault="004C2B4D" w:rsidP="0002765B">
          <w:pPr>
            <w:rPr>
              <w:b/>
              <w:bCs/>
            </w:rPr>
          </w:pPr>
          <w:r>
            <w:rPr>
              <w:b/>
              <w:bCs/>
            </w:rPr>
            <w:t xml:space="preserve">LIST OF ABBREVATIONS </w:t>
          </w:r>
          <w:r>
            <w:ptab w:relativeTo="margin" w:alignment="right" w:leader="dot"/>
          </w:r>
          <w:r w:rsidR="00FF56D8">
            <w:rPr>
              <w:b/>
              <w:bCs/>
            </w:rPr>
            <w:t>15</w:t>
          </w:r>
          <w:r w:rsidR="0068349A">
            <w:rPr>
              <w:b/>
              <w:bCs/>
            </w:rPr>
            <w:t>7</w:t>
          </w:r>
        </w:p>
        <w:p w14:paraId="2731A1CD" w14:textId="72CB2301" w:rsidR="004C2B4D" w:rsidRDefault="004C2B4D" w:rsidP="00A579EC">
          <w:pPr>
            <w:rPr>
              <w:b/>
              <w:bCs/>
            </w:rPr>
          </w:pPr>
          <w:r>
            <w:rPr>
              <w:b/>
              <w:bCs/>
            </w:rPr>
            <w:t>A</w:t>
          </w:r>
          <w:r w:rsidR="00F6432B">
            <w:rPr>
              <w:b/>
              <w:bCs/>
            </w:rPr>
            <w:t>C</w:t>
          </w:r>
          <w:r>
            <w:rPr>
              <w:b/>
              <w:bCs/>
            </w:rPr>
            <w:t xml:space="preserve">KNOWLEDGEMENTS </w:t>
          </w:r>
          <w:r>
            <w:ptab w:relativeTo="margin" w:alignment="right" w:leader="dot"/>
          </w:r>
          <w:r w:rsidR="00FF56D8">
            <w:rPr>
              <w:b/>
              <w:bCs/>
            </w:rPr>
            <w:t>15</w:t>
          </w:r>
          <w:r w:rsidR="0068349A">
            <w:rPr>
              <w:b/>
              <w:bCs/>
            </w:rPr>
            <w:t>8</w:t>
          </w:r>
        </w:p>
        <w:p w14:paraId="006BE29E" w14:textId="7F99AC11" w:rsidR="00E673E0" w:rsidRDefault="00CB3874" w:rsidP="00E673E0">
          <w:pPr>
            <w:rPr>
              <w:b/>
              <w:bCs/>
            </w:rPr>
          </w:pPr>
          <w:r w:rsidRPr="00401AEE">
            <w:rPr>
              <w:b/>
              <w:lang w:eastAsia="es-ES"/>
            </w:rPr>
            <w:t>CURRICULUM VITAE</w:t>
          </w:r>
          <w:r w:rsidR="00E673E0">
            <w:ptab w:relativeTo="margin" w:alignment="right" w:leader="dot"/>
          </w:r>
          <w:r w:rsidR="0068349A">
            <w:rPr>
              <w:b/>
              <w:bCs/>
            </w:rPr>
            <w:t>161</w:t>
          </w:r>
        </w:p>
        <w:p w14:paraId="068F342E" w14:textId="16BA340F" w:rsidR="008D7107" w:rsidRPr="00401AEE" w:rsidRDefault="00DD2C50" w:rsidP="0002765B">
          <w:pPr>
            <w:rPr>
              <w:b/>
              <w:lang w:eastAsia="es-ES"/>
            </w:rPr>
          </w:pPr>
        </w:p>
      </w:sdtContent>
    </w:sdt>
    <w:p w14:paraId="0CBB6166" w14:textId="219EE283" w:rsidR="00CD194D" w:rsidRDefault="00817410" w:rsidP="009F1202">
      <w:pPr>
        <w:rPr>
          <w:b/>
          <w:sz w:val="48"/>
          <w:szCs w:val="48"/>
        </w:rPr>
      </w:pPr>
      <w:r>
        <w:rPr>
          <w:b/>
          <w:sz w:val="24"/>
        </w:rPr>
        <w:br w:type="page"/>
      </w:r>
    </w:p>
    <w:p w14:paraId="4DB1D5F3" w14:textId="77777777" w:rsidR="00DC5A54" w:rsidRDefault="00CD194D">
      <w:pPr>
        <w:rPr>
          <w:b/>
          <w:sz w:val="48"/>
          <w:szCs w:val="48"/>
        </w:rPr>
        <w:sectPr w:rsidR="00DC5A54" w:rsidSect="003A3EA8">
          <w:headerReference w:type="default" r:id="rId12"/>
          <w:footerReference w:type="even" r:id="rId13"/>
          <w:footerReference w:type="default" r:id="rId14"/>
          <w:pgSz w:w="11906" w:h="16838"/>
          <w:pgMar w:top="1417" w:right="1700" w:bottom="1417" w:left="1701" w:header="708" w:footer="708" w:gutter="0"/>
          <w:pgNumType w:start="1"/>
          <w:cols w:space="708"/>
          <w:docGrid w:linePitch="360"/>
        </w:sectPr>
      </w:pPr>
      <w:r>
        <w:rPr>
          <w:b/>
          <w:sz w:val="48"/>
          <w:szCs w:val="48"/>
        </w:rPr>
        <w:lastRenderedPageBreak/>
        <w:br w:type="page"/>
      </w:r>
    </w:p>
    <w:p w14:paraId="6A5E2E61" w14:textId="03ED9D22" w:rsidR="00CD194D" w:rsidRDefault="00CD194D">
      <w:pPr>
        <w:rPr>
          <w:b/>
          <w:sz w:val="48"/>
          <w:szCs w:val="48"/>
        </w:rPr>
      </w:pPr>
    </w:p>
    <w:p w14:paraId="72187680" w14:textId="77777777" w:rsidR="00C46EE2" w:rsidRDefault="00C46EE2" w:rsidP="00C46EE2">
      <w:pPr>
        <w:spacing w:after="0"/>
        <w:rPr>
          <w:b/>
          <w:sz w:val="48"/>
          <w:szCs w:val="48"/>
        </w:rPr>
      </w:pPr>
    </w:p>
    <w:p w14:paraId="0B944CDE" w14:textId="77777777" w:rsidR="00C46EE2" w:rsidRDefault="00C46EE2" w:rsidP="00C46EE2">
      <w:pPr>
        <w:spacing w:after="0"/>
        <w:rPr>
          <w:b/>
          <w:sz w:val="48"/>
          <w:szCs w:val="48"/>
        </w:rPr>
      </w:pPr>
    </w:p>
    <w:p w14:paraId="7B056F91" w14:textId="77777777" w:rsidR="00C46EE2" w:rsidRPr="00C46EE2" w:rsidRDefault="00C46EE2" w:rsidP="00C46EE2">
      <w:pPr>
        <w:spacing w:after="0"/>
        <w:rPr>
          <w:b/>
          <w:sz w:val="48"/>
          <w:szCs w:val="48"/>
        </w:rPr>
        <w:sectPr w:rsidR="00C46EE2" w:rsidRPr="00C46EE2" w:rsidSect="003A3EA8">
          <w:headerReference w:type="default" r:id="rId15"/>
          <w:footerReference w:type="default" r:id="rId16"/>
          <w:type w:val="continuous"/>
          <w:pgSz w:w="11906" w:h="16838"/>
          <w:pgMar w:top="1440" w:right="1440" w:bottom="1440" w:left="1800" w:header="708" w:footer="708" w:gutter="0"/>
          <w:pgBorders>
            <w:top w:val="single" w:sz="4" w:space="14" w:color="auto"/>
            <w:bottom w:val="single" w:sz="4" w:space="4" w:color="auto"/>
          </w:pgBorders>
          <w:pgNumType w:start="1"/>
          <w:cols w:space="708"/>
          <w:docGrid w:linePitch="360"/>
        </w:sectPr>
      </w:pPr>
    </w:p>
    <w:p w14:paraId="11FD67DC" w14:textId="0A9FAE40" w:rsidR="008B05B9" w:rsidRPr="00824F21" w:rsidRDefault="00C46EE2" w:rsidP="00C46EE2">
      <w:pPr>
        <w:spacing w:after="0"/>
        <w:rPr>
          <w:b/>
          <w:sz w:val="52"/>
          <w:szCs w:val="48"/>
        </w:rPr>
      </w:pPr>
      <w:r w:rsidRPr="00824F21">
        <w:rPr>
          <w:b/>
          <w:sz w:val="52"/>
          <w:szCs w:val="48"/>
        </w:rPr>
        <w:lastRenderedPageBreak/>
        <w:t>1</w:t>
      </w:r>
      <w:r w:rsidRPr="00824F21">
        <w:rPr>
          <w:b/>
          <w:sz w:val="52"/>
          <w:szCs w:val="48"/>
        </w:rPr>
        <w:tab/>
        <w:t>Introduction</w:t>
      </w:r>
    </w:p>
    <w:p w14:paraId="01DEB855" w14:textId="77777777" w:rsidR="00C46EE2" w:rsidRDefault="00C46EE2" w:rsidP="00C46EE2">
      <w:pPr>
        <w:spacing w:after="0"/>
        <w:rPr>
          <w:b/>
          <w:sz w:val="48"/>
          <w:szCs w:val="48"/>
        </w:rPr>
      </w:pPr>
    </w:p>
    <w:p w14:paraId="2AEC8D9D" w14:textId="77777777" w:rsidR="00C46EE2" w:rsidRPr="00C46EE2" w:rsidRDefault="00C46EE2" w:rsidP="00C46EE2">
      <w:pPr>
        <w:spacing w:after="0"/>
        <w:rPr>
          <w:b/>
          <w:sz w:val="48"/>
          <w:szCs w:val="48"/>
        </w:rPr>
      </w:pPr>
    </w:p>
    <w:p w14:paraId="7FE6D53F" w14:textId="6AA9AA11" w:rsidR="00CB47A6" w:rsidRPr="00071D27" w:rsidRDefault="00CB47A6" w:rsidP="008B05B9">
      <w:pPr>
        <w:autoSpaceDE w:val="0"/>
        <w:autoSpaceDN w:val="0"/>
        <w:adjustRightInd w:val="0"/>
        <w:spacing w:after="0" w:line="360" w:lineRule="auto"/>
        <w:jc w:val="both"/>
        <w:rPr>
          <w:rFonts w:ascii="SFBMR10" w:hAnsi="SFBMR10" w:cs="SFBMR10"/>
        </w:rPr>
      </w:pPr>
      <w:r w:rsidRPr="00C26E0D">
        <w:t>Current (chemo</w:t>
      </w:r>
      <w:proofErr w:type="gramStart"/>
      <w:r w:rsidRPr="00C26E0D">
        <w:t>)therapeutic</w:t>
      </w:r>
      <w:proofErr w:type="gramEnd"/>
      <w:r w:rsidRPr="00C26E0D">
        <w:t xml:space="preserve"> drugs often suffer from a narrow therapeutic index, which</w:t>
      </w:r>
      <w:r w:rsidR="009C3AF9" w:rsidRPr="00C26E0D">
        <w:rPr>
          <w:shd w:val="clear" w:color="auto" w:fill="FFFFFF"/>
        </w:rPr>
        <w:t xml:space="preserve"> </w:t>
      </w:r>
      <w:r w:rsidR="00FA776C" w:rsidRPr="00C26E0D">
        <w:rPr>
          <w:shd w:val="clear" w:color="auto" w:fill="FFFFFF"/>
        </w:rPr>
        <w:t>is the range of dose</w:t>
      </w:r>
      <w:r w:rsidR="009C3AF9" w:rsidRPr="00C26E0D">
        <w:rPr>
          <w:shd w:val="clear" w:color="auto" w:fill="FFFFFF"/>
        </w:rPr>
        <w:t xml:space="preserve"> at which a medication is effective </w:t>
      </w:r>
      <w:r w:rsidR="00B85EAC" w:rsidRPr="00B85EAC">
        <w:rPr>
          <w:shd w:val="clear" w:color="auto" w:fill="FFFFFF"/>
        </w:rPr>
        <w:t>with minimized side effects</w:t>
      </w:r>
      <w:r w:rsidR="00DF0E7E">
        <w:rPr>
          <w:shd w:val="clear" w:color="auto" w:fill="FFFFFF"/>
        </w:rPr>
        <w:t xml:space="preserve"> </w:t>
      </w:r>
      <w:r w:rsidR="00D32178" w:rsidRPr="00C26E0D">
        <w:t xml:space="preserve">[1]. </w:t>
      </w:r>
      <w:r w:rsidR="00FA776C" w:rsidRPr="00C26E0D">
        <w:t>To achieve a therapeutic concentration,</w:t>
      </w:r>
      <w:r w:rsidR="00B41149">
        <w:t xml:space="preserve"> in many cases</w:t>
      </w:r>
      <w:r w:rsidR="00FA776C" w:rsidRPr="00C26E0D">
        <w:t xml:space="preserve"> large quantities of the drug </w:t>
      </w:r>
      <w:r w:rsidR="00B41149">
        <w:t>have to be</w:t>
      </w:r>
      <w:r w:rsidR="00360974" w:rsidRPr="00C26E0D">
        <w:t xml:space="preserve"> </w:t>
      </w:r>
      <w:r w:rsidR="00FA776C" w:rsidRPr="00C26E0D">
        <w:t>administered</w:t>
      </w:r>
      <w:r w:rsidR="00360974" w:rsidRPr="00C26E0D">
        <w:t xml:space="preserve"> </w:t>
      </w:r>
      <w:r w:rsidR="00FA776C" w:rsidRPr="00C26E0D">
        <w:t>leading to adverse effects accompanying therapy. Consequently, effort</w:t>
      </w:r>
      <w:r w:rsidR="00360974" w:rsidRPr="00C26E0D">
        <w:t>s</w:t>
      </w:r>
      <w:r w:rsidR="00FA776C" w:rsidRPr="00C26E0D">
        <w:t xml:space="preserve"> towards improved drug delivery ha</w:t>
      </w:r>
      <w:r w:rsidR="00360974" w:rsidRPr="00C26E0D">
        <w:t>ve</w:t>
      </w:r>
      <w:r w:rsidR="00FA776C" w:rsidRPr="00C26E0D">
        <w:t xml:space="preserve"> been carried out over the past decades leading to a new field of medical and scientific research termed</w:t>
      </w:r>
      <w:r w:rsidR="007A20ED" w:rsidRPr="00C26E0D">
        <w:t xml:space="preserve"> </w:t>
      </w:r>
      <w:r w:rsidR="00FA776C" w:rsidRPr="00C26E0D">
        <w:t xml:space="preserve">“nanomedicine” using </w:t>
      </w:r>
      <w:r w:rsidR="00FA776C" w:rsidRPr="00071D27">
        <w:t>nanoscale carriers selectively deliver</w:t>
      </w:r>
      <w:r w:rsidR="00B41149" w:rsidRPr="00071D27">
        <w:t>ing</w:t>
      </w:r>
      <w:r w:rsidR="00FA776C" w:rsidRPr="00071D27">
        <w:t xml:space="preserve"> bioactive substances to diseased sites</w:t>
      </w:r>
      <w:r w:rsidR="00D32178" w:rsidRPr="00071D27">
        <w:t xml:space="preserve"> [2].</w:t>
      </w:r>
    </w:p>
    <w:p w14:paraId="11779B45" w14:textId="25D064E4" w:rsidR="000916D3" w:rsidRPr="00C26E0D" w:rsidRDefault="00DF0E7E" w:rsidP="00F6358F">
      <w:pPr>
        <w:spacing w:after="0" w:line="360" w:lineRule="auto"/>
        <w:jc w:val="both"/>
      </w:pPr>
      <w:r>
        <w:t>In terms of improvement of the poor balance between efficacy and toxicity, the comb</w:t>
      </w:r>
      <w:r w:rsidR="00E0241E" w:rsidRPr="00C26E0D">
        <w:t>ination of</w:t>
      </w:r>
      <w:r w:rsidR="00B843AC" w:rsidRPr="00C26E0D">
        <w:t xml:space="preserve"> </w:t>
      </w:r>
      <w:r>
        <w:t>biomolecules</w:t>
      </w:r>
      <w:r w:rsidR="00B843AC" w:rsidRPr="00C26E0D">
        <w:t xml:space="preserve"> with radioisotopes gave rise to </w:t>
      </w:r>
      <w:r w:rsidR="00E0241E" w:rsidRPr="00C26E0D">
        <w:t>nuclear medicine</w:t>
      </w:r>
      <w:r w:rsidR="00B843AC" w:rsidRPr="00C26E0D">
        <w:t>,</w:t>
      </w:r>
      <w:r w:rsidR="00E0241E" w:rsidRPr="00C26E0D">
        <w:t xml:space="preserve"> </w:t>
      </w:r>
      <w:r w:rsidR="00B843AC" w:rsidRPr="00C26E0D">
        <w:t>which</w:t>
      </w:r>
      <w:r w:rsidR="00E0241E" w:rsidRPr="00C26E0D">
        <w:t xml:space="preserve"> </w:t>
      </w:r>
      <w:r w:rsidR="00B843AC" w:rsidRPr="00C26E0D">
        <w:t xml:space="preserve">allows for </w:t>
      </w:r>
      <w:r w:rsidR="00E0241E" w:rsidRPr="00C26E0D">
        <w:t>treatment and/or diagnosis of a variety of diseases</w:t>
      </w:r>
      <w:r w:rsidR="00B843AC" w:rsidRPr="00C26E0D">
        <w:t xml:space="preserve"> in a </w:t>
      </w:r>
      <w:r w:rsidR="002B5709" w:rsidRPr="00C26E0D">
        <w:t>non-invasive</w:t>
      </w:r>
      <w:r w:rsidR="00B843AC" w:rsidRPr="00C26E0D">
        <w:t xml:space="preserve"> way</w:t>
      </w:r>
      <w:r w:rsidR="00E0241E" w:rsidRPr="00C26E0D">
        <w:t>. In addition</w:t>
      </w:r>
      <w:r>
        <w:t>,</w:t>
      </w:r>
      <w:r w:rsidR="00E0241E" w:rsidRPr="00C26E0D">
        <w:t xml:space="preserve"> it is a</w:t>
      </w:r>
      <w:r w:rsidR="003D473C" w:rsidRPr="00C26E0D">
        <w:t xml:space="preserve"> valuable</w:t>
      </w:r>
      <w:r w:rsidR="00E0241E" w:rsidRPr="00C26E0D">
        <w:t xml:space="preserve"> tool in pharmaceutical </w:t>
      </w:r>
      <w:r w:rsidR="002B5709" w:rsidRPr="00C26E0D">
        <w:t>research</w:t>
      </w:r>
      <w:r w:rsidR="00E0241E" w:rsidRPr="00C26E0D">
        <w:t xml:space="preserve"> as nuclear imaging techniques like </w:t>
      </w:r>
      <w:r w:rsidR="00F526E2">
        <w:t xml:space="preserve">positron emission </w:t>
      </w:r>
      <w:r w:rsidR="002B5709">
        <w:t>tomography</w:t>
      </w:r>
      <w:r w:rsidR="00F526E2">
        <w:t xml:space="preserve"> (PET)</w:t>
      </w:r>
      <w:r w:rsidR="00E0241E" w:rsidRPr="00C26E0D">
        <w:t xml:space="preserve"> </w:t>
      </w:r>
      <w:r w:rsidR="00E0241E" w:rsidRPr="00C26E0D">
        <w:rPr>
          <w:rFonts w:cs="Calibri"/>
        </w:rPr>
        <w:t xml:space="preserve">can </w:t>
      </w:r>
      <w:r w:rsidR="002B5709" w:rsidRPr="00C26E0D">
        <w:rPr>
          <w:rFonts w:cs="Calibri"/>
        </w:rPr>
        <w:t>assess</w:t>
      </w:r>
      <w:r w:rsidR="00C26E0D" w:rsidRPr="00C26E0D">
        <w:rPr>
          <w:rFonts w:cs="Calibri"/>
        </w:rPr>
        <w:t>,</w:t>
      </w:r>
      <w:r w:rsidR="00E0241E" w:rsidRPr="00C26E0D">
        <w:rPr>
          <w:rFonts w:cs="Calibri"/>
        </w:rPr>
        <w:t xml:space="preserve"> </w:t>
      </w:r>
      <w:r w:rsidRPr="00DF0E7E">
        <w:rPr>
          <w:rFonts w:cs="Calibri"/>
          <w:i/>
        </w:rPr>
        <w:t>in vivo</w:t>
      </w:r>
      <w:r w:rsidR="00E0241E" w:rsidRPr="00C26E0D">
        <w:rPr>
          <w:rFonts w:cs="Calibri"/>
        </w:rPr>
        <w:t>, the</w:t>
      </w:r>
      <w:r>
        <w:t xml:space="preserve"> performance of the drug </w:t>
      </w:r>
      <w:r w:rsidR="00E0241E" w:rsidRPr="00C26E0D">
        <w:t xml:space="preserve">identifying how properties such as </w:t>
      </w:r>
      <w:r>
        <w:t xml:space="preserve">binding affinity, </w:t>
      </w:r>
      <w:r w:rsidR="00E0241E" w:rsidRPr="00C26E0D">
        <w:t xml:space="preserve">size, charge or hydrophilicity affect to in the </w:t>
      </w:r>
      <w:r w:rsidR="00E0241E" w:rsidRPr="00C26E0D">
        <w:rPr>
          <w:i/>
        </w:rPr>
        <w:t>in vivo</w:t>
      </w:r>
      <w:r w:rsidR="00E0241E" w:rsidRPr="00C26E0D">
        <w:t xml:space="preserve"> distribution of the nanoparticle.</w:t>
      </w:r>
      <w:r w:rsidR="00900481" w:rsidRPr="00C26E0D">
        <w:t xml:space="preserve"> </w:t>
      </w:r>
    </w:p>
    <w:p w14:paraId="2257A85E" w14:textId="77777777" w:rsidR="000916D3" w:rsidRPr="00E46185" w:rsidRDefault="000916D3" w:rsidP="00F6358F">
      <w:pPr>
        <w:spacing w:line="360" w:lineRule="auto"/>
        <w:rPr>
          <w:sz w:val="24"/>
        </w:rPr>
      </w:pPr>
    </w:p>
    <w:p w14:paraId="2192A62A" w14:textId="20CBAE9C" w:rsidR="008B05B9" w:rsidRPr="000F5F95" w:rsidRDefault="005569F9" w:rsidP="00E46185">
      <w:pPr>
        <w:pStyle w:val="Prrafodelista"/>
        <w:numPr>
          <w:ilvl w:val="1"/>
          <w:numId w:val="47"/>
        </w:numPr>
        <w:spacing w:after="0" w:line="360" w:lineRule="auto"/>
        <w:rPr>
          <w:b/>
          <w:sz w:val="24"/>
        </w:rPr>
      </w:pPr>
      <w:r w:rsidRPr="000F5F95">
        <w:rPr>
          <w:b/>
          <w:sz w:val="24"/>
        </w:rPr>
        <w:t>NANOMEDICINE</w:t>
      </w:r>
    </w:p>
    <w:p w14:paraId="58932A54" w14:textId="77777777" w:rsidR="000F5F95" w:rsidRPr="000F5F95" w:rsidRDefault="000F5F95" w:rsidP="00F6358F">
      <w:pPr>
        <w:pStyle w:val="Prrafodelista"/>
        <w:ind w:left="525"/>
        <w:rPr>
          <w:b/>
          <w:sz w:val="24"/>
        </w:rPr>
      </w:pPr>
    </w:p>
    <w:p w14:paraId="10529D4B" w14:textId="33E71930" w:rsidR="008B05B9" w:rsidRPr="00E5000C" w:rsidRDefault="007A727B" w:rsidP="003A3EA8">
      <w:pPr>
        <w:spacing w:before="240" w:line="360" w:lineRule="auto"/>
        <w:jc w:val="both"/>
      </w:pPr>
      <w:r w:rsidRPr="003C5822">
        <w:t>Nanomedicine formulations aim to improve the biodistribution and the target site accumulation of (chemo</w:t>
      </w:r>
      <w:proofErr w:type="gramStart"/>
      <w:r w:rsidRPr="003C5822">
        <w:t>)therapeutic</w:t>
      </w:r>
      <w:proofErr w:type="gramEnd"/>
      <w:r w:rsidRPr="003C5822">
        <w:t xml:space="preserve"> agents</w:t>
      </w:r>
      <w:r w:rsidR="00B63287" w:rsidRPr="003C5822">
        <w:t xml:space="preserve"> with the ultimate goal of imp</w:t>
      </w:r>
      <w:r w:rsidR="00B41149">
        <w:t>ro</w:t>
      </w:r>
      <w:r w:rsidR="00B63287" w:rsidRPr="003C5822">
        <w:t>ving quality of life</w:t>
      </w:r>
      <w:r w:rsidR="00AF5A5D" w:rsidRPr="003C5822">
        <w:t xml:space="preserve">. </w:t>
      </w:r>
      <w:r w:rsidR="000916D3" w:rsidRPr="003C5822">
        <w:t>They</w:t>
      </w:r>
      <w:r w:rsidRPr="003C5822">
        <w:t xml:space="preserve"> </w:t>
      </w:r>
      <w:r w:rsidR="00F566FF" w:rsidRPr="003C5822">
        <w:t>can be made of materials of diverse chemical nature, including for example: liposomes, po</w:t>
      </w:r>
      <w:r w:rsidR="003C5822">
        <w:t>lymers, micelles and antibodies [3</w:t>
      </w:r>
      <w:proofErr w:type="gramStart"/>
      <w:r w:rsidR="003C5822">
        <w:t>,4</w:t>
      </w:r>
      <w:proofErr w:type="gramEnd"/>
      <w:r w:rsidR="003C5822">
        <w:t>].</w:t>
      </w:r>
      <w:r w:rsidR="000916D3" w:rsidRPr="003C5822">
        <w:t xml:space="preserve"> One of the greatest </w:t>
      </w:r>
      <w:r w:rsidR="002B5709" w:rsidRPr="003C5822">
        <w:t>advantages</w:t>
      </w:r>
      <w:r w:rsidR="000916D3" w:rsidRPr="003C5822">
        <w:t xml:space="preserve"> of </w:t>
      </w:r>
      <w:r w:rsidR="00B41149">
        <w:t>nanoparticles</w:t>
      </w:r>
      <w:r w:rsidR="000916D3" w:rsidRPr="003C5822">
        <w:t xml:space="preserve"> is the ability </w:t>
      </w:r>
      <w:r w:rsidR="002B5709" w:rsidRPr="003C5822">
        <w:t>to</w:t>
      </w:r>
      <w:r w:rsidR="002B5709">
        <w:t xml:space="preserve"> </w:t>
      </w:r>
      <w:r w:rsidR="002B5709" w:rsidRPr="003C5822">
        <w:t>generate</w:t>
      </w:r>
      <w:r w:rsidR="002B5709">
        <w:t xml:space="preserve"> </w:t>
      </w:r>
      <w:r w:rsidR="002B5709" w:rsidRPr="003C5822">
        <w:t>particles</w:t>
      </w:r>
      <w:r w:rsidR="002B5709">
        <w:t xml:space="preserve"> </w:t>
      </w:r>
      <w:r w:rsidR="002B5709" w:rsidRPr="003C5822">
        <w:t>functionalized</w:t>
      </w:r>
      <w:r w:rsidR="000916D3" w:rsidRPr="003C5822">
        <w:t xml:space="preserve"> with</w:t>
      </w:r>
      <w:r w:rsidR="00864BBA">
        <w:t xml:space="preserve"> </w:t>
      </w:r>
      <w:r w:rsidR="000916D3" w:rsidRPr="003C5822">
        <w:t xml:space="preserve">a </w:t>
      </w:r>
      <w:r w:rsidR="002B5709" w:rsidRPr="003C5822">
        <w:t>wide</w:t>
      </w:r>
      <w:r w:rsidR="002B5709">
        <w:t xml:space="preserve"> </w:t>
      </w:r>
      <w:r w:rsidR="002B5709" w:rsidRPr="003C5822">
        <w:t xml:space="preserve">variety </w:t>
      </w:r>
      <w:r w:rsidR="002B5709">
        <w:t xml:space="preserve">of </w:t>
      </w:r>
      <w:r w:rsidR="002B5709" w:rsidRPr="003C5822">
        <w:t>targeting</w:t>
      </w:r>
      <w:r w:rsidR="002B5709">
        <w:t xml:space="preserve"> </w:t>
      </w:r>
      <w:r w:rsidR="002B5709" w:rsidRPr="003C5822">
        <w:t>ligands</w:t>
      </w:r>
      <w:r w:rsidR="002B5709">
        <w:t xml:space="preserve"> </w:t>
      </w:r>
      <w:r w:rsidR="002B5709" w:rsidRPr="003C5822">
        <w:t>and</w:t>
      </w:r>
      <w:r w:rsidR="00AF5A5D" w:rsidRPr="003C5822">
        <w:t xml:space="preserve"> </w:t>
      </w:r>
      <w:r w:rsidR="002B5709" w:rsidRPr="003C5822">
        <w:t>physicochemical properties, which permit</w:t>
      </w:r>
      <w:r w:rsidR="000916D3" w:rsidRPr="003C5822">
        <w:t xml:space="preserve"> the creation of agents </w:t>
      </w:r>
      <w:proofErr w:type="gramStart"/>
      <w:r w:rsidR="000916D3" w:rsidRPr="003C5822">
        <w:t>that</w:t>
      </w:r>
      <w:proofErr w:type="gramEnd"/>
      <w:r w:rsidR="000916D3" w:rsidRPr="003C5822">
        <w:t xml:space="preserve"> are specifically tailored </w:t>
      </w:r>
      <w:r w:rsidR="000916D3" w:rsidRPr="00824F21">
        <w:t xml:space="preserve">for a desired application </w:t>
      </w:r>
      <w:r w:rsidR="003C5822" w:rsidRPr="00824F21">
        <w:t>[5]</w:t>
      </w:r>
      <w:r w:rsidR="000916D3" w:rsidRPr="00824F21">
        <w:t>.</w:t>
      </w:r>
      <w:r w:rsidR="009E1BFF" w:rsidRPr="00E5000C">
        <w:tab/>
      </w:r>
      <w:r w:rsidR="009E1BFF" w:rsidRPr="00E5000C">
        <w:tab/>
      </w:r>
      <w:r w:rsidR="008B05B9" w:rsidRPr="00E5000C">
        <w:t xml:space="preserve"> </w:t>
      </w:r>
    </w:p>
    <w:p w14:paraId="45DB725E" w14:textId="3C7291EC" w:rsidR="005569F9" w:rsidRPr="00E5000C" w:rsidRDefault="005569F9" w:rsidP="007522C5">
      <w:pPr>
        <w:spacing w:line="360" w:lineRule="auto"/>
        <w:rPr>
          <w:b/>
          <w:sz w:val="24"/>
        </w:rPr>
      </w:pPr>
      <w:r w:rsidRPr="00E5000C">
        <w:rPr>
          <w:b/>
          <w:sz w:val="24"/>
        </w:rPr>
        <w:lastRenderedPageBreak/>
        <w:t xml:space="preserve">1.1.1 </w:t>
      </w:r>
      <w:r w:rsidR="008E6252" w:rsidRPr="00E5000C">
        <w:rPr>
          <w:b/>
          <w:sz w:val="24"/>
        </w:rPr>
        <w:t xml:space="preserve">   </w:t>
      </w:r>
      <w:r w:rsidR="00E5000C" w:rsidRPr="00E5000C">
        <w:rPr>
          <w:b/>
          <w:sz w:val="24"/>
        </w:rPr>
        <w:t>Biological rationale using nanomedicines</w:t>
      </w:r>
      <w:r w:rsidRPr="00E5000C">
        <w:rPr>
          <w:b/>
          <w:sz w:val="24"/>
        </w:rPr>
        <w:t xml:space="preserve"> </w:t>
      </w:r>
    </w:p>
    <w:p w14:paraId="0EBF6395" w14:textId="3DE753DF" w:rsidR="003F05EC" w:rsidRPr="003C5822" w:rsidRDefault="00772015" w:rsidP="003C5822">
      <w:pPr>
        <w:spacing w:line="360" w:lineRule="auto"/>
        <w:jc w:val="both"/>
      </w:pPr>
      <w:r w:rsidRPr="003C5822">
        <w:t xml:space="preserve">Biological barriers </w:t>
      </w:r>
      <w:r w:rsidR="009D443B" w:rsidRPr="003C5822">
        <w:t xml:space="preserve">as well as obstacles such as </w:t>
      </w:r>
      <w:r w:rsidR="00057E7B" w:rsidRPr="003C5822">
        <w:t xml:space="preserve">sequestration by the mononuclear phagocyte system may end to </w:t>
      </w:r>
      <w:r w:rsidR="009D443B" w:rsidRPr="003C5822">
        <w:t xml:space="preserve">nonspecific distribution </w:t>
      </w:r>
      <w:r w:rsidRPr="003C5822">
        <w:t>of nanotherapeutics</w:t>
      </w:r>
      <w:r w:rsidR="003C5822" w:rsidRPr="003C5822">
        <w:t xml:space="preserve"> [6]</w:t>
      </w:r>
      <w:r w:rsidR="009B3907" w:rsidRPr="003C5822">
        <w:t xml:space="preserve">. </w:t>
      </w:r>
      <w:r w:rsidR="00057E7B" w:rsidRPr="003C5822">
        <w:t>A</w:t>
      </w:r>
      <w:r w:rsidRPr="003C5822">
        <w:t>dvances in pharmac</w:t>
      </w:r>
      <w:r w:rsidR="00057E7B" w:rsidRPr="003C5822">
        <w:t>y, medicine</w:t>
      </w:r>
      <w:r w:rsidRPr="003C5822">
        <w:t>, chemistry</w:t>
      </w:r>
      <w:r w:rsidR="00820CD6" w:rsidRPr="003C5822">
        <w:t>,</w:t>
      </w:r>
      <w:r w:rsidRPr="003C5822">
        <w:t xml:space="preserve"> biology </w:t>
      </w:r>
      <w:r w:rsidR="002B4380" w:rsidRPr="003C5822">
        <w:t xml:space="preserve">and material sciences have </w:t>
      </w:r>
      <w:r w:rsidR="002B4380" w:rsidRPr="008B05B9">
        <w:t>le</w:t>
      </w:r>
      <w:r w:rsidRPr="008B05B9">
        <w:t>d to an imp</w:t>
      </w:r>
      <w:r w:rsidR="004221B2" w:rsidRPr="008B05B9">
        <w:t>ro</w:t>
      </w:r>
      <w:r w:rsidRPr="008B05B9">
        <w:t>vemen</w:t>
      </w:r>
      <w:r w:rsidR="002B4380" w:rsidRPr="008B05B9">
        <w:t xml:space="preserve">t </w:t>
      </w:r>
      <w:r w:rsidR="00820CD6" w:rsidRPr="008B05B9">
        <w:t>in overcoming</w:t>
      </w:r>
      <w:r w:rsidR="002B4380" w:rsidRPr="008B05B9">
        <w:t xml:space="preserve"> such limitations</w:t>
      </w:r>
      <w:r w:rsidR="00820CD6" w:rsidRPr="008B05B9">
        <w:t xml:space="preserve"> by adjusting</w:t>
      </w:r>
      <w:r w:rsidR="002B4380" w:rsidRPr="008B05B9">
        <w:t xml:space="preserve"> </w:t>
      </w:r>
      <w:r w:rsidR="003C5822" w:rsidRPr="008B05B9">
        <w:t xml:space="preserve">the </w:t>
      </w:r>
      <w:r w:rsidR="002B4380" w:rsidRPr="008B05B9">
        <w:t>part</w:t>
      </w:r>
      <w:r w:rsidR="00820CD6" w:rsidRPr="008B05B9">
        <w:t xml:space="preserve">icle size, </w:t>
      </w:r>
      <w:r w:rsidR="003C5822" w:rsidRPr="008B05B9">
        <w:t xml:space="preserve">the </w:t>
      </w:r>
      <w:r w:rsidR="005B6651" w:rsidRPr="008B05B9">
        <w:t>hydrophilicity</w:t>
      </w:r>
      <w:r w:rsidR="00820CD6" w:rsidRPr="008B05B9">
        <w:t xml:space="preserve"> or </w:t>
      </w:r>
      <w:r w:rsidR="003C5822" w:rsidRPr="008B05B9">
        <w:t xml:space="preserve">the charge and </w:t>
      </w:r>
      <w:r w:rsidR="003C5822" w:rsidRPr="003C5822">
        <w:t>the p</w:t>
      </w:r>
      <w:r w:rsidR="00440C04">
        <w:t xml:space="preserve">ossibility to be </w:t>
      </w:r>
      <w:r w:rsidR="002B5709">
        <w:t>multifunctionalis</w:t>
      </w:r>
      <w:r w:rsidR="002B5709" w:rsidRPr="003C5822">
        <w:t>ed</w:t>
      </w:r>
      <w:r w:rsidR="00D56F52" w:rsidRPr="003C5822">
        <w:t>.</w:t>
      </w:r>
      <w:r w:rsidR="009B3907" w:rsidRPr="003C5822">
        <w:t xml:space="preserve"> </w:t>
      </w:r>
      <w:r w:rsidR="00D56F52" w:rsidRPr="003C5822">
        <w:t>To m</w:t>
      </w:r>
      <w:r w:rsidR="00820CD6" w:rsidRPr="003C5822">
        <w:t>inimize clearance by the immune systems</w:t>
      </w:r>
      <w:r w:rsidR="009B3907" w:rsidRPr="003C5822">
        <w:t>,</w:t>
      </w:r>
      <w:r w:rsidR="00820CD6" w:rsidRPr="003C5822">
        <w:t xml:space="preserve"> to</w:t>
      </w:r>
      <w:r w:rsidR="009B3907" w:rsidRPr="003C5822">
        <w:t xml:space="preserve"> </w:t>
      </w:r>
      <w:r w:rsidR="00AC1505" w:rsidRPr="003C5822">
        <w:t xml:space="preserve">be </w:t>
      </w:r>
      <w:r w:rsidR="00820CD6" w:rsidRPr="003C5822">
        <w:t xml:space="preserve">visualized or </w:t>
      </w:r>
      <w:r w:rsidR="003C5822" w:rsidRPr="003C5822">
        <w:t xml:space="preserve">to </w:t>
      </w:r>
      <w:r w:rsidR="009B3907" w:rsidRPr="003C5822">
        <w:t>reach</w:t>
      </w:r>
      <w:r w:rsidR="00820CD6" w:rsidRPr="003C5822">
        <w:t xml:space="preserve"> specific cells</w:t>
      </w:r>
      <w:r w:rsidR="009B3907" w:rsidRPr="003C5822">
        <w:t xml:space="preserve"> are some of the features </w:t>
      </w:r>
      <w:r w:rsidR="002B5709" w:rsidRPr="003C5822">
        <w:t>achievable</w:t>
      </w:r>
      <w:r w:rsidR="009B3907" w:rsidRPr="003C5822">
        <w:t xml:space="preserve"> by functionalization</w:t>
      </w:r>
      <w:r w:rsidR="00EE7DEB" w:rsidRPr="003C5822">
        <w:t>. The</w:t>
      </w:r>
      <w:r w:rsidR="004A7560" w:rsidRPr="003C5822">
        <w:t xml:space="preserve"> inclusion</w:t>
      </w:r>
      <w:r w:rsidR="00EE7DEB" w:rsidRPr="003C5822">
        <w:t xml:space="preserve"> of a targeting vector </w:t>
      </w:r>
      <w:r w:rsidR="00440C04">
        <w:t>leads</w:t>
      </w:r>
      <w:r w:rsidR="00D275E7" w:rsidRPr="003C5822">
        <w:t xml:space="preserve"> to two general concepts - “active” and/or “passive” targeting </w:t>
      </w:r>
      <w:r w:rsidR="002B5709" w:rsidRPr="003C5822">
        <w:t>- when</w:t>
      </w:r>
      <w:r w:rsidR="00D275E7" w:rsidRPr="003C5822">
        <w:t xml:space="preserve"> guiding drugs to pathological sites. </w:t>
      </w:r>
    </w:p>
    <w:p w14:paraId="6779EF85" w14:textId="1A00386F" w:rsidR="00C87923" w:rsidRDefault="00C53787" w:rsidP="002B1AF9">
      <w:pPr>
        <w:autoSpaceDE w:val="0"/>
        <w:autoSpaceDN w:val="0"/>
        <w:adjustRightInd w:val="0"/>
        <w:spacing w:line="360" w:lineRule="auto"/>
        <w:jc w:val="both"/>
        <w:rPr>
          <w:rFonts w:ascii="Calibri" w:hAnsi="Calibri" w:cs="Calibri"/>
        </w:rPr>
      </w:pPr>
      <w:proofErr w:type="gramStart"/>
      <w:r>
        <w:rPr>
          <w:rFonts w:ascii="Calibri" w:hAnsi="Calibri" w:cs="Calibri"/>
        </w:rPr>
        <w:t>“</w:t>
      </w:r>
      <w:r w:rsidRPr="003C5822">
        <w:rPr>
          <w:rFonts w:ascii="Calibri" w:hAnsi="Calibri" w:cs="Calibri"/>
        </w:rPr>
        <w:t>P</w:t>
      </w:r>
      <w:r w:rsidR="002C098A" w:rsidRPr="003C5822">
        <w:rPr>
          <w:rFonts w:ascii="Calibri" w:hAnsi="Calibri" w:cs="Calibri"/>
        </w:rPr>
        <w:t>assive targeting”</w:t>
      </w:r>
      <w:r w:rsidR="00B41149">
        <w:rPr>
          <w:rFonts w:ascii="Calibri" w:hAnsi="Calibri" w:cs="Calibri"/>
        </w:rPr>
        <w:t>,</w:t>
      </w:r>
      <w:r w:rsidR="009B3907" w:rsidRPr="003C5822">
        <w:rPr>
          <w:rFonts w:ascii="Calibri" w:hAnsi="Calibri" w:cs="Calibri"/>
        </w:rPr>
        <w:t xml:space="preserve"> </w:t>
      </w:r>
      <w:r w:rsidR="002C098A" w:rsidRPr="003C5822">
        <w:rPr>
          <w:rFonts w:ascii="Calibri" w:hAnsi="Calibri" w:cs="Calibri"/>
        </w:rPr>
        <w:t xml:space="preserve">which is utilized by most of the systems (particularly liposomes, polymers and </w:t>
      </w:r>
      <w:r w:rsidR="002B5709" w:rsidRPr="003C5822">
        <w:rPr>
          <w:rFonts w:ascii="Calibri" w:hAnsi="Calibri" w:cs="Calibri"/>
        </w:rPr>
        <w:t>micelles),</w:t>
      </w:r>
      <w:r w:rsidR="002C098A" w:rsidRPr="003C5822">
        <w:rPr>
          <w:rFonts w:ascii="Calibri" w:hAnsi="Calibri" w:cs="Calibri"/>
        </w:rPr>
        <w:t xml:space="preserve"> is based on the inherent tendency of macromolecules to accumulate in tumor tissue.</w:t>
      </w:r>
      <w:proofErr w:type="gramEnd"/>
      <w:r w:rsidR="009B3907" w:rsidRPr="003C5822">
        <w:rPr>
          <w:rFonts w:ascii="Calibri" w:hAnsi="Calibri" w:cs="Calibri"/>
        </w:rPr>
        <w:t xml:space="preserve"> </w:t>
      </w:r>
      <w:r w:rsidR="00440C04">
        <w:t xml:space="preserve">Maeda and </w:t>
      </w:r>
      <w:r w:rsidR="002B5709">
        <w:t>co</w:t>
      </w:r>
      <w:r w:rsidR="002B5709" w:rsidRPr="003C5822">
        <w:t>-workers</w:t>
      </w:r>
      <w:r w:rsidR="009B3907" w:rsidRPr="003C5822">
        <w:t xml:space="preserve"> demonstrated the potential for accumulation of long circulating nanoparticles in tumor sites through extravasation of blood vessels</w:t>
      </w:r>
      <w:r w:rsidR="003C5822">
        <w:t xml:space="preserve"> [7].</w:t>
      </w:r>
      <w:r w:rsidR="009B3907" w:rsidRPr="003C5822">
        <w:t xml:space="preserve"> </w:t>
      </w:r>
      <w:r w:rsidR="00C87923" w:rsidRPr="003C5822">
        <w:rPr>
          <w:rFonts w:ascii="Calibri" w:hAnsi="Calibri" w:cs="Calibri"/>
        </w:rPr>
        <w:t xml:space="preserve">Compared to healthy tissue, tumors are characterized by </w:t>
      </w:r>
      <w:r w:rsidR="00B74CD6">
        <w:rPr>
          <w:rFonts w:ascii="Calibri" w:hAnsi="Calibri" w:cs="Calibri"/>
        </w:rPr>
        <w:t xml:space="preserve">abnormalities like </w:t>
      </w:r>
      <w:r w:rsidR="00483243">
        <w:rPr>
          <w:rFonts w:ascii="Calibri" w:hAnsi="Calibri" w:cs="Calibri"/>
        </w:rPr>
        <w:t xml:space="preserve">a damaged </w:t>
      </w:r>
      <w:r w:rsidR="00C87923" w:rsidRPr="003C5822">
        <w:rPr>
          <w:rFonts w:ascii="Calibri" w:hAnsi="Calibri" w:cs="Calibri"/>
        </w:rPr>
        <w:t>lymphatic drainage and a fast and defective formation of new blood vessels (angiogenesis)</w:t>
      </w:r>
      <w:r w:rsidR="00483243">
        <w:rPr>
          <w:rFonts w:ascii="Calibri" w:hAnsi="Calibri" w:cs="Calibri"/>
        </w:rPr>
        <w:t xml:space="preserve"> </w:t>
      </w:r>
      <w:r w:rsidR="008C0589">
        <w:rPr>
          <w:rFonts w:ascii="Calibri" w:hAnsi="Calibri" w:cs="Calibri"/>
        </w:rPr>
        <w:t>creating</w:t>
      </w:r>
      <w:r w:rsidR="00440C04">
        <w:rPr>
          <w:rFonts w:ascii="Calibri" w:hAnsi="Calibri" w:cs="Calibri"/>
        </w:rPr>
        <w:t>,</w:t>
      </w:r>
      <w:r w:rsidR="008C0589">
        <w:rPr>
          <w:rFonts w:ascii="Calibri" w:hAnsi="Calibri" w:cs="Calibri"/>
        </w:rPr>
        <w:t xml:space="preserve"> consequently,</w:t>
      </w:r>
      <w:r w:rsidR="00483243">
        <w:rPr>
          <w:rFonts w:ascii="Calibri" w:hAnsi="Calibri" w:cs="Calibri"/>
        </w:rPr>
        <w:t xml:space="preserve"> large gaps between </w:t>
      </w:r>
      <w:r w:rsidR="002B5709">
        <w:rPr>
          <w:rFonts w:ascii="Calibri" w:hAnsi="Calibri" w:cs="Calibri"/>
        </w:rPr>
        <w:t>endothelial</w:t>
      </w:r>
      <w:r w:rsidR="00483243">
        <w:rPr>
          <w:rFonts w:ascii="Calibri" w:hAnsi="Calibri" w:cs="Calibri"/>
        </w:rPr>
        <w:t xml:space="preserve"> cells and tumor blood </w:t>
      </w:r>
      <w:r w:rsidR="00483243" w:rsidRPr="00930A33">
        <w:rPr>
          <w:rFonts w:ascii="Calibri" w:hAnsi="Calibri" w:cs="Calibri"/>
        </w:rPr>
        <w:t>vessels. This</w:t>
      </w:r>
      <w:r w:rsidR="008C0589" w:rsidRPr="00930A33">
        <w:rPr>
          <w:rFonts w:ascii="Calibri" w:hAnsi="Calibri" w:cs="Calibri"/>
        </w:rPr>
        <w:t xml:space="preserve"> fact is exploited </w:t>
      </w:r>
      <w:r w:rsidR="0087008D">
        <w:rPr>
          <w:rFonts w:ascii="Calibri" w:hAnsi="Calibri" w:cs="Calibri"/>
        </w:rPr>
        <w:t>to target solid tumor</w:t>
      </w:r>
      <w:r w:rsidR="00930A33">
        <w:rPr>
          <w:rFonts w:ascii="Calibri" w:hAnsi="Calibri" w:cs="Calibri"/>
        </w:rPr>
        <w:t>s</w:t>
      </w:r>
      <w:r w:rsidR="0087008D">
        <w:rPr>
          <w:rFonts w:ascii="Calibri" w:hAnsi="Calibri" w:cs="Calibri"/>
        </w:rPr>
        <w:t xml:space="preserve"> with macromolecules, as they are able to extravasate tumor tissues and be retained</w:t>
      </w:r>
      <w:r w:rsidR="00D90608">
        <w:rPr>
          <w:rFonts w:ascii="Calibri" w:hAnsi="Calibri" w:cs="Calibri"/>
        </w:rPr>
        <w:t xml:space="preserve">. This passive accumulation in </w:t>
      </w:r>
      <w:r w:rsidR="003B0D19">
        <w:rPr>
          <w:rFonts w:ascii="Calibri" w:hAnsi="Calibri" w:cs="Calibri"/>
        </w:rPr>
        <w:t>pathological tumor tissue has</w:t>
      </w:r>
      <w:r w:rsidR="0087008D">
        <w:rPr>
          <w:rFonts w:ascii="Calibri" w:hAnsi="Calibri" w:cs="Calibri"/>
        </w:rPr>
        <w:t xml:space="preserve"> been termed “enhanced permeability and retention (EPR) effect” </w:t>
      </w:r>
      <w:r w:rsidR="007522C5">
        <w:rPr>
          <w:rFonts w:ascii="Calibri" w:hAnsi="Calibri" w:cs="Calibri"/>
        </w:rPr>
        <w:t>[8</w:t>
      </w:r>
      <w:proofErr w:type="gramStart"/>
      <w:r w:rsidR="007522C5">
        <w:rPr>
          <w:rFonts w:ascii="Calibri" w:hAnsi="Calibri" w:cs="Calibri"/>
        </w:rPr>
        <w:t>,9</w:t>
      </w:r>
      <w:proofErr w:type="gramEnd"/>
      <w:r w:rsidR="007522C5">
        <w:rPr>
          <w:rFonts w:ascii="Calibri" w:hAnsi="Calibri" w:cs="Calibri"/>
        </w:rPr>
        <w:t xml:space="preserve">] </w:t>
      </w:r>
      <w:r w:rsidR="0087008D">
        <w:rPr>
          <w:rFonts w:ascii="Calibri" w:hAnsi="Calibri" w:cs="Calibri"/>
        </w:rPr>
        <w:t>(</w:t>
      </w:r>
      <w:r w:rsidR="008B05B9">
        <w:rPr>
          <w:rFonts w:ascii="Calibri" w:hAnsi="Calibri" w:cs="Calibri"/>
        </w:rPr>
        <w:t>Fig</w:t>
      </w:r>
      <w:r w:rsidR="008E6252">
        <w:rPr>
          <w:rFonts w:ascii="Calibri" w:hAnsi="Calibri" w:cs="Calibri"/>
        </w:rPr>
        <w:t>.</w:t>
      </w:r>
      <w:r w:rsidR="0087008D">
        <w:rPr>
          <w:rFonts w:ascii="Calibri" w:hAnsi="Calibri" w:cs="Calibri"/>
        </w:rPr>
        <w:t xml:space="preserve"> </w:t>
      </w:r>
      <w:r w:rsidR="00733082">
        <w:rPr>
          <w:rFonts w:ascii="Calibri" w:hAnsi="Calibri" w:cs="Calibri"/>
        </w:rPr>
        <w:t>1</w:t>
      </w:r>
      <w:r w:rsidR="003B0D19">
        <w:rPr>
          <w:rFonts w:ascii="Calibri" w:hAnsi="Calibri" w:cs="Calibri"/>
        </w:rPr>
        <w:t>)</w:t>
      </w:r>
      <w:r w:rsidR="007522C5">
        <w:rPr>
          <w:rFonts w:ascii="Calibri" w:hAnsi="Calibri" w:cs="Calibri"/>
        </w:rPr>
        <w:t>.</w:t>
      </w:r>
      <w:r w:rsidR="003B0D19">
        <w:rPr>
          <w:rFonts w:ascii="Calibri" w:hAnsi="Calibri" w:cs="Calibri"/>
        </w:rPr>
        <w:t xml:space="preserve"> </w:t>
      </w:r>
    </w:p>
    <w:p w14:paraId="411F2BE0" w14:textId="1581A736" w:rsidR="007D0E9D" w:rsidRDefault="003A3EA8" w:rsidP="002B1AF9">
      <w:pPr>
        <w:autoSpaceDE w:val="0"/>
        <w:autoSpaceDN w:val="0"/>
        <w:adjustRightInd w:val="0"/>
        <w:spacing w:line="360" w:lineRule="auto"/>
        <w:jc w:val="both"/>
        <w:rPr>
          <w:rFonts w:ascii="Calibri" w:hAnsi="Calibri" w:cs="Calibri"/>
        </w:rPr>
      </w:pPr>
      <w:r>
        <w:rPr>
          <w:rFonts w:ascii="Calibri" w:hAnsi="Calibri" w:cs="Calibri"/>
          <w:noProof/>
          <w:lang w:val="es-ES" w:eastAsia="es-ES"/>
        </w:rPr>
        <w:drawing>
          <wp:anchor distT="0" distB="0" distL="114300" distR="114300" simplePos="0" relativeHeight="251655680" behindDoc="1" locked="0" layoutInCell="1" allowOverlap="1" wp14:anchorId="67DAE224" wp14:editId="5E4603FB">
            <wp:simplePos x="0" y="0"/>
            <wp:positionH relativeFrom="column">
              <wp:posOffset>8286</wp:posOffset>
            </wp:positionH>
            <wp:positionV relativeFrom="paragraph">
              <wp:posOffset>222017</wp:posOffset>
            </wp:positionV>
            <wp:extent cx="5486400" cy="2747349"/>
            <wp:effectExtent l="0" t="0" r="0" b="0"/>
            <wp:wrapNone/>
            <wp:docPr id="336" name="Imagen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486400" cy="2747349"/>
                    </a:xfrm>
                    <a:prstGeom prst="rect">
                      <a:avLst/>
                    </a:prstGeom>
                    <a:noFill/>
                  </pic:spPr>
                </pic:pic>
              </a:graphicData>
            </a:graphic>
            <wp14:sizeRelH relativeFrom="page">
              <wp14:pctWidth>0</wp14:pctWidth>
            </wp14:sizeRelH>
            <wp14:sizeRelV relativeFrom="page">
              <wp14:pctHeight>0</wp14:pctHeight>
            </wp14:sizeRelV>
          </wp:anchor>
        </w:drawing>
      </w:r>
    </w:p>
    <w:p w14:paraId="63E2FE60" w14:textId="77777777" w:rsidR="007D0E9D" w:rsidRDefault="007D0E9D" w:rsidP="002B1AF9">
      <w:pPr>
        <w:autoSpaceDE w:val="0"/>
        <w:autoSpaceDN w:val="0"/>
        <w:adjustRightInd w:val="0"/>
        <w:spacing w:line="360" w:lineRule="auto"/>
        <w:jc w:val="both"/>
        <w:rPr>
          <w:rFonts w:ascii="Calibri" w:hAnsi="Calibri" w:cs="Calibri"/>
        </w:rPr>
      </w:pPr>
    </w:p>
    <w:p w14:paraId="16458617" w14:textId="77777777" w:rsidR="007D0E9D" w:rsidRDefault="007D0E9D" w:rsidP="002B1AF9">
      <w:pPr>
        <w:autoSpaceDE w:val="0"/>
        <w:autoSpaceDN w:val="0"/>
        <w:adjustRightInd w:val="0"/>
        <w:spacing w:line="360" w:lineRule="auto"/>
        <w:jc w:val="both"/>
        <w:rPr>
          <w:rFonts w:ascii="Calibri" w:hAnsi="Calibri" w:cs="Calibri"/>
        </w:rPr>
      </w:pPr>
    </w:p>
    <w:p w14:paraId="0435D256" w14:textId="77777777" w:rsidR="007D0E9D" w:rsidRDefault="007D0E9D" w:rsidP="002B1AF9">
      <w:pPr>
        <w:autoSpaceDE w:val="0"/>
        <w:autoSpaceDN w:val="0"/>
        <w:adjustRightInd w:val="0"/>
        <w:spacing w:line="360" w:lineRule="auto"/>
        <w:jc w:val="both"/>
        <w:rPr>
          <w:rFonts w:ascii="Calibri" w:hAnsi="Calibri" w:cs="Calibri"/>
        </w:rPr>
      </w:pPr>
    </w:p>
    <w:p w14:paraId="4B5182B4" w14:textId="77777777" w:rsidR="007D0E9D" w:rsidRDefault="007D0E9D" w:rsidP="002B1AF9">
      <w:pPr>
        <w:autoSpaceDE w:val="0"/>
        <w:autoSpaceDN w:val="0"/>
        <w:adjustRightInd w:val="0"/>
        <w:spacing w:line="360" w:lineRule="auto"/>
        <w:jc w:val="both"/>
        <w:rPr>
          <w:rFonts w:ascii="Calibri" w:hAnsi="Calibri" w:cs="Calibri"/>
        </w:rPr>
      </w:pPr>
    </w:p>
    <w:p w14:paraId="11101F37" w14:textId="77777777" w:rsidR="007D0E9D" w:rsidRDefault="007D0E9D" w:rsidP="002B1AF9">
      <w:pPr>
        <w:autoSpaceDE w:val="0"/>
        <w:autoSpaceDN w:val="0"/>
        <w:adjustRightInd w:val="0"/>
        <w:spacing w:line="360" w:lineRule="auto"/>
        <w:jc w:val="both"/>
        <w:rPr>
          <w:rFonts w:ascii="Calibri" w:hAnsi="Calibri" w:cs="Calibri"/>
        </w:rPr>
      </w:pPr>
    </w:p>
    <w:p w14:paraId="6C5F9E33" w14:textId="77777777" w:rsidR="003A3EA8" w:rsidRDefault="003A3EA8" w:rsidP="007D0E9D">
      <w:pPr>
        <w:autoSpaceDE w:val="0"/>
        <w:autoSpaceDN w:val="0"/>
        <w:adjustRightInd w:val="0"/>
        <w:spacing w:before="240" w:line="720" w:lineRule="auto"/>
        <w:rPr>
          <w:rFonts w:ascii="Calibri" w:hAnsi="Calibri" w:cs="Calibri"/>
          <w:sz w:val="20"/>
        </w:rPr>
      </w:pPr>
    </w:p>
    <w:p w14:paraId="2BE05F06" w14:textId="77777777" w:rsidR="003A3EA8" w:rsidRDefault="003A3EA8" w:rsidP="003A3EA8">
      <w:pPr>
        <w:autoSpaceDE w:val="0"/>
        <w:autoSpaceDN w:val="0"/>
        <w:adjustRightInd w:val="0"/>
        <w:spacing w:after="0"/>
        <w:rPr>
          <w:rFonts w:ascii="Calibri" w:hAnsi="Calibri" w:cs="Calibri"/>
          <w:sz w:val="20"/>
        </w:rPr>
      </w:pPr>
    </w:p>
    <w:p w14:paraId="14B2BA2E" w14:textId="77777777" w:rsidR="00510E7E" w:rsidRDefault="00510E7E" w:rsidP="003A3EA8">
      <w:pPr>
        <w:autoSpaceDE w:val="0"/>
        <w:autoSpaceDN w:val="0"/>
        <w:adjustRightInd w:val="0"/>
        <w:spacing w:after="0"/>
        <w:rPr>
          <w:rFonts w:ascii="Calibri" w:hAnsi="Calibri" w:cs="Calibri"/>
          <w:sz w:val="20"/>
        </w:rPr>
      </w:pPr>
    </w:p>
    <w:p w14:paraId="3E86CE11" w14:textId="18F4B167" w:rsidR="009728B8" w:rsidRDefault="003C5822" w:rsidP="003A3EA8">
      <w:pPr>
        <w:autoSpaceDE w:val="0"/>
        <w:autoSpaceDN w:val="0"/>
        <w:adjustRightInd w:val="0"/>
        <w:spacing w:after="0"/>
        <w:rPr>
          <w:rFonts w:ascii="Calibri" w:hAnsi="Calibri" w:cs="Calibri"/>
          <w:sz w:val="20"/>
        </w:rPr>
      </w:pPr>
      <w:r w:rsidRPr="00C348CC">
        <w:rPr>
          <w:rFonts w:ascii="Calibri" w:hAnsi="Calibri" w:cs="Calibri"/>
          <w:sz w:val="20"/>
        </w:rPr>
        <w:t xml:space="preserve">Figure </w:t>
      </w:r>
      <w:r w:rsidR="00733082" w:rsidRPr="00C348CC">
        <w:rPr>
          <w:rFonts w:ascii="Calibri" w:hAnsi="Calibri" w:cs="Calibri"/>
          <w:sz w:val="20"/>
        </w:rPr>
        <w:t>1</w:t>
      </w:r>
      <w:r w:rsidRPr="00C348CC">
        <w:rPr>
          <w:rFonts w:ascii="Calibri" w:hAnsi="Calibri" w:cs="Calibri"/>
          <w:sz w:val="20"/>
        </w:rPr>
        <w:t>:</w:t>
      </w:r>
      <w:r w:rsidR="005A0BE2" w:rsidRPr="00C348CC">
        <w:rPr>
          <w:rFonts w:ascii="Calibri" w:hAnsi="Calibri" w:cs="Calibri"/>
          <w:sz w:val="20"/>
        </w:rPr>
        <w:t xml:space="preserve"> Active and passive targeting of nanoparticles</w:t>
      </w:r>
    </w:p>
    <w:p w14:paraId="02EF14ED" w14:textId="42C1B1A8" w:rsidR="00F9595C" w:rsidRDefault="00440C04" w:rsidP="002B1AF9">
      <w:pPr>
        <w:spacing w:after="0" w:line="360" w:lineRule="auto"/>
        <w:jc w:val="both"/>
      </w:pPr>
      <w:r>
        <w:lastRenderedPageBreak/>
        <w:t>O</w:t>
      </w:r>
      <w:r w:rsidR="00E42F0C" w:rsidRPr="00C82329">
        <w:t>n the other hand, t</w:t>
      </w:r>
      <w:r w:rsidR="007C7C9B" w:rsidRPr="00C82329">
        <w:t>he</w:t>
      </w:r>
      <w:r w:rsidR="0037372F" w:rsidRPr="00C82329">
        <w:t xml:space="preserve"> concept of </w:t>
      </w:r>
      <w:r w:rsidR="00B41149">
        <w:t xml:space="preserve">the </w:t>
      </w:r>
      <w:r w:rsidR="0037372F" w:rsidRPr="00C82329">
        <w:t>“magic bullet” introduced by Paul E</w:t>
      </w:r>
      <w:r w:rsidR="00B41149">
        <w:t>hr</w:t>
      </w:r>
      <w:r w:rsidR="0037372F" w:rsidRPr="00C82329">
        <w:t>ich in 1903, has influenced research efforts to develop site-directed</w:t>
      </w:r>
      <w:r>
        <w:t xml:space="preserve"> delivery </w:t>
      </w:r>
      <w:r w:rsidR="002B5709">
        <w:t>strategies</w:t>
      </w:r>
      <w:r>
        <w:t xml:space="preserve"> for drugs.</w:t>
      </w:r>
      <w:r w:rsidR="00612410" w:rsidRPr="00C82329">
        <w:t xml:space="preserve"> </w:t>
      </w:r>
      <w:r>
        <w:t>T</w:t>
      </w:r>
      <w:r w:rsidR="00612410" w:rsidRPr="00C82329">
        <w:t xml:space="preserve">his </w:t>
      </w:r>
      <w:r w:rsidR="002B5709" w:rsidRPr="00C82329">
        <w:t>strategy</w:t>
      </w:r>
      <w:r w:rsidR="00612410" w:rsidRPr="00C82329">
        <w:t xml:space="preserve"> is </w:t>
      </w:r>
      <w:r w:rsidR="002B5709" w:rsidRPr="00C82329">
        <w:t>referred</w:t>
      </w:r>
      <w:r w:rsidR="00612410" w:rsidRPr="00C82329">
        <w:t xml:space="preserve"> to as </w:t>
      </w:r>
      <w:r>
        <w:t>“</w:t>
      </w:r>
      <w:r w:rsidR="00612410" w:rsidRPr="00C82329">
        <w:t>active targeting</w:t>
      </w:r>
      <w:r>
        <w:t>”</w:t>
      </w:r>
      <w:r w:rsidR="00C82329" w:rsidRPr="00C82329">
        <w:t xml:space="preserve"> [10</w:t>
      </w:r>
      <w:proofErr w:type="gramStart"/>
      <w:r w:rsidR="00C82329" w:rsidRPr="00C82329">
        <w:t>,11</w:t>
      </w:r>
      <w:proofErr w:type="gramEnd"/>
      <w:r w:rsidR="00C82329" w:rsidRPr="00C82329">
        <w:t>]</w:t>
      </w:r>
      <w:r w:rsidR="00612410" w:rsidRPr="00C82329">
        <w:t xml:space="preserve">. </w:t>
      </w:r>
      <w:r>
        <w:t>Active drug targeting</w:t>
      </w:r>
      <w:r w:rsidR="008B09A9" w:rsidRPr="00C82329">
        <w:t xml:space="preserve"> relies on the use of antibodies, peptides</w:t>
      </w:r>
      <w:r w:rsidR="00777FAE">
        <w:t>,</w:t>
      </w:r>
      <w:r w:rsidR="008B09A9" w:rsidRPr="00C82329">
        <w:t xml:space="preserve"> sugar moieties </w:t>
      </w:r>
      <w:r w:rsidR="00777FAE">
        <w:t xml:space="preserve">or blood cells </w:t>
      </w:r>
      <w:r w:rsidR="00C53787" w:rsidRPr="00C82329">
        <w:t xml:space="preserve">to </w:t>
      </w:r>
      <w:r w:rsidR="00612410" w:rsidRPr="00C82329">
        <w:t>improv</w:t>
      </w:r>
      <w:r w:rsidR="00C53787" w:rsidRPr="00C82329">
        <w:t>e</w:t>
      </w:r>
      <w:r w:rsidR="00612410" w:rsidRPr="00C82329">
        <w:t xml:space="preserve"> drug concen</w:t>
      </w:r>
      <w:r w:rsidR="007C7C9B" w:rsidRPr="00C82329">
        <w:t xml:space="preserve">tration at the </w:t>
      </w:r>
      <w:r w:rsidR="00777FAE">
        <w:t>diseased</w:t>
      </w:r>
      <w:r w:rsidR="007C7C9B" w:rsidRPr="00C82329">
        <w:t xml:space="preserve"> site </w:t>
      </w:r>
      <w:r w:rsidR="008B09A9" w:rsidRPr="00C82329">
        <w:t>thus maximizing</w:t>
      </w:r>
      <w:r w:rsidR="007C7C9B" w:rsidRPr="00C82329">
        <w:t xml:space="preserve"> therapeutic response</w:t>
      </w:r>
      <w:r w:rsidR="00C82329" w:rsidRPr="00C82329">
        <w:t xml:space="preserve"> [12]</w:t>
      </w:r>
      <w:r w:rsidR="007C7C9B" w:rsidRPr="00C82329">
        <w:t>.</w:t>
      </w:r>
      <w:r w:rsidR="004C722B" w:rsidRPr="00C82329">
        <w:t xml:space="preserve"> </w:t>
      </w:r>
      <w:r w:rsidR="00777FAE">
        <w:t>In oncology, t</w:t>
      </w:r>
      <w:r w:rsidR="009D3803" w:rsidRPr="00C82329">
        <w:t xml:space="preserve">argeting not only tumor tissue but the receptors overexpressed by </w:t>
      </w:r>
      <w:r>
        <w:t xml:space="preserve">specific tumor cells or </w:t>
      </w:r>
      <w:r w:rsidR="009D3803" w:rsidRPr="008B05B9">
        <w:t xml:space="preserve">angiogenic </w:t>
      </w:r>
      <w:r w:rsidR="002B5709" w:rsidRPr="008B05B9">
        <w:t>endothelial</w:t>
      </w:r>
      <w:r w:rsidR="009D3803" w:rsidRPr="008B05B9">
        <w:t xml:space="preserve"> cells can </w:t>
      </w:r>
      <w:r w:rsidR="00FB6C16" w:rsidRPr="008B05B9">
        <w:t>er</w:t>
      </w:r>
      <w:r w:rsidR="009D3803" w:rsidRPr="008B05B9">
        <w:t>adicate tumor vessels and depriv</w:t>
      </w:r>
      <w:r w:rsidR="00FB6C16" w:rsidRPr="008B05B9">
        <w:t>e</w:t>
      </w:r>
      <w:r w:rsidR="00B41149">
        <w:t xml:space="preserve"> tumor cells from oxy</w:t>
      </w:r>
      <w:r w:rsidR="009D3803" w:rsidRPr="008B05B9">
        <w:t xml:space="preserve">gen and nutrients hence </w:t>
      </w:r>
      <w:r>
        <w:t>reduce</w:t>
      </w:r>
      <w:r w:rsidR="009D3803" w:rsidRPr="008B05B9">
        <w:t xml:space="preserve"> tumor grow</w:t>
      </w:r>
      <w:r w:rsidR="00C82329" w:rsidRPr="008B05B9">
        <w:t xml:space="preserve"> [13]</w:t>
      </w:r>
      <w:r w:rsidR="009D3803" w:rsidRPr="008B05B9">
        <w:t>.</w:t>
      </w:r>
      <w:r w:rsidR="00C82329" w:rsidRPr="008B05B9">
        <w:t xml:space="preserve"> </w:t>
      </w:r>
      <w:r w:rsidR="008B05B9">
        <w:t>In addition, s</w:t>
      </w:r>
      <w:r w:rsidR="008B05B9" w:rsidRPr="008B05B9">
        <w:t>ome t</w:t>
      </w:r>
      <w:r w:rsidR="00AB796D" w:rsidRPr="008B05B9">
        <w:t>arge</w:t>
      </w:r>
      <w:r w:rsidR="008B05B9" w:rsidRPr="008B05B9">
        <w:t>t</w:t>
      </w:r>
      <w:r w:rsidR="00B41149">
        <w:t>ed</w:t>
      </w:r>
      <w:r w:rsidR="00AB796D" w:rsidRPr="008B05B9">
        <w:t xml:space="preserve"> </w:t>
      </w:r>
      <w:r w:rsidR="008B05B9" w:rsidRPr="008B05B9">
        <w:t>nano</w:t>
      </w:r>
      <w:r w:rsidR="00AB796D" w:rsidRPr="008B05B9">
        <w:t>particles can</w:t>
      </w:r>
      <w:r w:rsidR="00F72F13" w:rsidRPr="008B05B9">
        <w:t xml:space="preserve"> also</w:t>
      </w:r>
      <w:r w:rsidR="00AB796D" w:rsidRPr="008B05B9">
        <w:t xml:space="preserve"> be internalized by tumor cells </w:t>
      </w:r>
      <w:r w:rsidR="00AB796D" w:rsidRPr="008B05B9">
        <w:rPr>
          <w:i/>
        </w:rPr>
        <w:t>via</w:t>
      </w:r>
      <w:r w:rsidR="00AB796D" w:rsidRPr="008B05B9">
        <w:t xml:space="preserve"> receptor-mediated </w:t>
      </w:r>
      <w:r w:rsidR="002B5709" w:rsidRPr="008B05B9">
        <w:t>endocytosis</w:t>
      </w:r>
      <w:r w:rsidR="00AB796D" w:rsidRPr="008B05B9">
        <w:t>/</w:t>
      </w:r>
      <w:r w:rsidR="002B5709" w:rsidRPr="008B05B9">
        <w:t>phagocytosis</w:t>
      </w:r>
      <w:r w:rsidR="00AB796D" w:rsidRPr="008B05B9">
        <w:t>, resulting in elevated concentration in tumor tissue.</w:t>
      </w:r>
    </w:p>
    <w:p w14:paraId="56A6E933" w14:textId="77777777" w:rsidR="002B1AF9" w:rsidRPr="002B1AF9" w:rsidRDefault="002B1AF9" w:rsidP="002B1AF9">
      <w:pPr>
        <w:spacing w:after="0" w:line="360" w:lineRule="auto"/>
        <w:jc w:val="both"/>
        <w:rPr>
          <w:color w:val="FF0000"/>
        </w:rPr>
      </w:pPr>
    </w:p>
    <w:p w14:paraId="41AB9416" w14:textId="5D6FF178" w:rsidR="00177619" w:rsidRPr="00404E06" w:rsidRDefault="00DF04F3" w:rsidP="004F7ECD">
      <w:pPr>
        <w:spacing w:line="360" w:lineRule="auto"/>
        <w:rPr>
          <w:b/>
          <w:sz w:val="24"/>
        </w:rPr>
      </w:pPr>
      <w:r w:rsidRPr="00404E06">
        <w:rPr>
          <w:b/>
          <w:sz w:val="24"/>
        </w:rPr>
        <w:t>1.1.</w:t>
      </w:r>
      <w:r w:rsidR="00E5000C">
        <w:rPr>
          <w:b/>
          <w:sz w:val="24"/>
        </w:rPr>
        <w:t>1.1</w:t>
      </w:r>
      <w:r w:rsidR="008E6252">
        <w:rPr>
          <w:b/>
          <w:sz w:val="24"/>
        </w:rPr>
        <w:t xml:space="preserve">   </w:t>
      </w:r>
      <w:r w:rsidRPr="00404E06">
        <w:rPr>
          <w:b/>
          <w:sz w:val="24"/>
        </w:rPr>
        <w:t xml:space="preserve"> </w:t>
      </w:r>
      <w:r w:rsidR="00DB2996" w:rsidRPr="00404E06">
        <w:rPr>
          <w:b/>
          <w:sz w:val="24"/>
        </w:rPr>
        <w:t>Polymer based therapeutics</w:t>
      </w:r>
    </w:p>
    <w:p w14:paraId="3C0C6119" w14:textId="26E11E88" w:rsidR="00E63DF3" w:rsidRDefault="00CF4D18" w:rsidP="00177619">
      <w:pPr>
        <w:spacing w:line="360" w:lineRule="auto"/>
        <w:jc w:val="both"/>
        <w:rPr>
          <w:rFonts w:cs="Calibri"/>
        </w:rPr>
      </w:pPr>
      <w:r>
        <w:t>The use of</w:t>
      </w:r>
      <w:r w:rsidR="00FE681E">
        <w:t xml:space="preserve"> polymers in the design fo</w:t>
      </w:r>
      <w:r w:rsidR="0092249B">
        <w:t>r</w:t>
      </w:r>
      <w:r w:rsidR="00FE681E">
        <w:t xml:space="preserve"> therapeutic agents ha</w:t>
      </w:r>
      <w:r w:rsidR="0092249B">
        <w:t>s</w:t>
      </w:r>
      <w:r w:rsidR="00FE681E">
        <w:t xml:space="preserve"> been widely investigated for several years</w:t>
      </w:r>
      <w:r w:rsidR="00C82329">
        <w:t xml:space="preserve"> [14]</w:t>
      </w:r>
      <w:r w:rsidR="00FE681E">
        <w:t>.</w:t>
      </w:r>
      <w:r w:rsidR="0027632E">
        <w:t xml:space="preserve"> </w:t>
      </w:r>
      <w:r w:rsidR="00FE681E">
        <w:t xml:space="preserve">It was in 1975 when </w:t>
      </w:r>
      <w:r w:rsidR="0073070E">
        <w:t xml:space="preserve">Helmut Ringsdorf first proposed </w:t>
      </w:r>
      <w:r w:rsidR="0090148C">
        <w:t>the concept of polymer–drug conjugat</w:t>
      </w:r>
      <w:r w:rsidR="00B41149">
        <w:t>ion</w:t>
      </w:r>
      <w:r w:rsidR="0090148C">
        <w:t>, a</w:t>
      </w:r>
      <w:r w:rsidR="00FE681E">
        <w:t xml:space="preserve"> </w:t>
      </w:r>
      <w:r w:rsidR="0073070E">
        <w:t xml:space="preserve">rational </w:t>
      </w:r>
      <w:r w:rsidR="00FE681E">
        <w:t>for pharmacologically active polymer</w:t>
      </w:r>
      <w:r w:rsidR="0073070E">
        <w:t>s</w:t>
      </w:r>
      <w:r w:rsidR="00C82329">
        <w:t xml:space="preserve"> [15]</w:t>
      </w:r>
      <w:r>
        <w:t xml:space="preserve">. </w:t>
      </w:r>
      <w:r w:rsidR="0073070E">
        <w:t>Th</w:t>
      </w:r>
      <w:r w:rsidR="00A5695B">
        <w:t>e</w:t>
      </w:r>
      <w:r w:rsidR="0073070E">
        <w:t xml:space="preserve"> model </w:t>
      </w:r>
      <w:r w:rsidR="00852323">
        <w:t xml:space="preserve">compound </w:t>
      </w:r>
      <w:r w:rsidR="002B5709">
        <w:t>consists</w:t>
      </w:r>
      <w:r w:rsidR="0073070E">
        <w:t xml:space="preserve"> of a biocompatible backbone where three main components are bound: (1) a solubilizer that ensures water solubility, (2) a drug</w:t>
      </w:r>
      <w:r w:rsidR="00A5695B">
        <w:t>,</w:t>
      </w:r>
      <w:r w:rsidR="0073070E">
        <w:t xml:space="preserve"> normally attached </w:t>
      </w:r>
      <w:r w:rsidR="0073070E">
        <w:rPr>
          <w:i/>
        </w:rPr>
        <w:t>via</w:t>
      </w:r>
      <w:r w:rsidR="0073070E">
        <w:t xml:space="preserve"> a linker </w:t>
      </w:r>
      <w:r w:rsidR="0073070E" w:rsidRPr="0073070E">
        <w:t>and</w:t>
      </w:r>
      <w:r w:rsidR="0073070E">
        <w:t xml:space="preserve"> (3) a targeting moiety that guides to a de</w:t>
      </w:r>
      <w:r w:rsidR="00C82329">
        <w:t>sired physiological destination</w:t>
      </w:r>
      <w:r w:rsidR="0073070E">
        <w:t xml:space="preserve"> </w:t>
      </w:r>
      <w:r w:rsidR="00C82329">
        <w:t>(</w:t>
      </w:r>
      <w:r w:rsidR="00A31E4E">
        <w:t>Fig.</w:t>
      </w:r>
      <w:r w:rsidR="0073070E">
        <w:t xml:space="preserve"> </w:t>
      </w:r>
      <w:r w:rsidR="00733082">
        <w:t>2</w:t>
      </w:r>
      <w:r w:rsidR="00C82329" w:rsidRPr="00A5695B">
        <w:t>)</w:t>
      </w:r>
      <w:r w:rsidR="007106BA" w:rsidRPr="00A5695B">
        <w:t xml:space="preserve">. This </w:t>
      </w:r>
      <w:r w:rsidR="00A5695B" w:rsidRPr="00A5695B">
        <w:t xml:space="preserve">structure </w:t>
      </w:r>
      <w:r w:rsidR="007106BA" w:rsidRPr="00A5695B">
        <w:t xml:space="preserve">enables </w:t>
      </w:r>
      <w:r w:rsidR="00A5695B" w:rsidRPr="00A5695B">
        <w:t xml:space="preserve">a </w:t>
      </w:r>
      <w:r w:rsidR="007106BA" w:rsidRPr="00A5695B">
        <w:t>better control of the drug</w:t>
      </w:r>
      <w:r w:rsidR="00C82329" w:rsidRPr="00A5695B">
        <w:t xml:space="preserve"> </w:t>
      </w:r>
      <w:r w:rsidR="007106BA" w:rsidRPr="00A5695B">
        <w:t>delivery and imp</w:t>
      </w:r>
      <w:r w:rsidR="00B41149">
        <w:t>r</w:t>
      </w:r>
      <w:r w:rsidR="007106BA" w:rsidRPr="00A5695B">
        <w:t>oved drug availability to the targeted tissue.</w:t>
      </w:r>
      <w:r w:rsidR="00F664A4" w:rsidRPr="00A5695B">
        <w:rPr>
          <w:rFonts w:ascii="Calibri" w:hAnsi="Calibri" w:cs="Calibri"/>
          <w:noProof/>
          <w:sz w:val="18"/>
          <w:lang w:eastAsia="es-ES"/>
        </w:rPr>
        <w:t xml:space="preserve"> </w:t>
      </w:r>
      <w:r w:rsidR="00E63DF3" w:rsidRPr="00A5695B">
        <w:rPr>
          <w:rFonts w:cs="Calibri"/>
        </w:rPr>
        <w:t xml:space="preserve">The </w:t>
      </w:r>
      <w:r w:rsidR="00E63DF3" w:rsidRPr="00E63DF3">
        <w:rPr>
          <w:rFonts w:cs="Calibri"/>
        </w:rPr>
        <w:t>possibility to tailor synthetic polymers in terms of molecular weight, architecture and size and t</w:t>
      </w:r>
      <w:r w:rsidR="00E63DF3" w:rsidRPr="00E63DF3">
        <w:t>he extensive array of functionalization options</w:t>
      </w:r>
      <w:r w:rsidR="00B41149">
        <w:t>,</w:t>
      </w:r>
      <w:r w:rsidR="00E63DF3" w:rsidRPr="00E63DF3">
        <w:t xml:space="preserve"> that can be used to create versatile multifunctional systems</w:t>
      </w:r>
      <w:r w:rsidR="00E63DF3" w:rsidRPr="00E63DF3">
        <w:rPr>
          <w:rFonts w:cs="Calibri"/>
        </w:rPr>
        <w:t xml:space="preserve"> for medical purposes</w:t>
      </w:r>
      <w:r w:rsidR="00B41149">
        <w:rPr>
          <w:rFonts w:cs="Calibri"/>
        </w:rPr>
        <w:t>,</w:t>
      </w:r>
      <w:r w:rsidR="00E63DF3" w:rsidRPr="00E63DF3">
        <w:rPr>
          <w:rFonts w:cs="Calibri"/>
        </w:rPr>
        <w:t xml:space="preserve"> has resulted in a huge class of polymer based drug delivery systems [16,</w:t>
      </w:r>
      <w:r w:rsidR="00E63DF3">
        <w:rPr>
          <w:rFonts w:cs="Calibri"/>
        </w:rPr>
        <w:t xml:space="preserve"> 17</w:t>
      </w:r>
      <w:r w:rsidR="00E63DF3" w:rsidRPr="00E63DF3">
        <w:rPr>
          <w:rFonts w:cs="Calibri"/>
        </w:rPr>
        <w:t xml:space="preserve">]. </w:t>
      </w:r>
    </w:p>
    <w:p w14:paraId="4DA274B1" w14:textId="471CBC00" w:rsidR="009341A4" w:rsidRDefault="00E46185" w:rsidP="003A3EA8">
      <w:pPr>
        <w:spacing w:after="0" w:line="360" w:lineRule="auto"/>
        <w:jc w:val="both"/>
        <w:rPr>
          <w:rFonts w:cs="Calibri-Italic"/>
          <w:iCs/>
          <w:sz w:val="20"/>
          <w:szCs w:val="20"/>
        </w:rPr>
      </w:pPr>
      <w:r>
        <w:rPr>
          <w:rFonts w:ascii="Calibri" w:hAnsi="Calibri" w:cs="Calibri"/>
          <w:noProof/>
          <w:color w:val="C0504D" w:themeColor="accent2"/>
          <w:sz w:val="18"/>
          <w:lang w:val="es-ES" w:eastAsia="es-ES"/>
        </w:rPr>
        <w:drawing>
          <wp:anchor distT="0" distB="0" distL="114300" distR="114300" simplePos="0" relativeHeight="251651584" behindDoc="0" locked="0" layoutInCell="1" allowOverlap="1" wp14:anchorId="67A8A0C9" wp14:editId="16AA2028">
            <wp:simplePos x="0" y="0"/>
            <wp:positionH relativeFrom="column">
              <wp:posOffset>1353820</wp:posOffset>
            </wp:positionH>
            <wp:positionV relativeFrom="paragraph">
              <wp:posOffset>198120</wp:posOffset>
            </wp:positionV>
            <wp:extent cx="2538095" cy="1764030"/>
            <wp:effectExtent l="0" t="0" r="0" b="0"/>
            <wp:wrapTopAndBottom/>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38095" cy="1764030"/>
                    </a:xfrm>
                    <a:prstGeom prst="rect">
                      <a:avLst/>
                    </a:prstGeom>
                    <a:noFill/>
                  </pic:spPr>
                </pic:pic>
              </a:graphicData>
            </a:graphic>
            <wp14:sizeRelH relativeFrom="page">
              <wp14:pctWidth>0</wp14:pctWidth>
            </wp14:sizeRelH>
            <wp14:sizeRelV relativeFrom="page">
              <wp14:pctHeight>0</wp14:pctHeight>
            </wp14:sizeRelV>
          </wp:anchor>
        </w:drawing>
      </w:r>
    </w:p>
    <w:p w14:paraId="1CE67670" w14:textId="77777777" w:rsidR="003A3EA8" w:rsidRDefault="003A3EA8" w:rsidP="003A3EA8">
      <w:pPr>
        <w:spacing w:after="0" w:line="360" w:lineRule="auto"/>
        <w:jc w:val="both"/>
        <w:rPr>
          <w:rFonts w:cs="Calibri"/>
        </w:rPr>
      </w:pPr>
    </w:p>
    <w:p w14:paraId="505A6FBE" w14:textId="77777777" w:rsidR="003A3EA8" w:rsidRDefault="003A3EA8" w:rsidP="003A3EA8">
      <w:pPr>
        <w:autoSpaceDE w:val="0"/>
        <w:autoSpaceDN w:val="0"/>
        <w:adjustRightInd w:val="0"/>
        <w:spacing w:after="0" w:line="360" w:lineRule="auto"/>
        <w:jc w:val="both"/>
        <w:rPr>
          <w:rFonts w:cs="Calibri-Italic"/>
          <w:iCs/>
          <w:sz w:val="20"/>
          <w:szCs w:val="20"/>
        </w:rPr>
      </w:pPr>
      <w:r w:rsidRPr="005E2315">
        <w:rPr>
          <w:sz w:val="20"/>
          <w:szCs w:val="20"/>
        </w:rPr>
        <w:t xml:space="preserve">Figure 2: </w:t>
      </w:r>
      <w:r w:rsidRPr="005E2315">
        <w:rPr>
          <w:rFonts w:cs="Calibri-Italic"/>
          <w:iCs/>
          <w:sz w:val="20"/>
          <w:szCs w:val="20"/>
        </w:rPr>
        <w:t>Model of a pharmacologically active polymer as envisioned by H. Ringsdorf.</w:t>
      </w:r>
    </w:p>
    <w:p w14:paraId="3BC1C7FA" w14:textId="77777777" w:rsidR="003A3EA8" w:rsidRDefault="003A3EA8" w:rsidP="00885DA1">
      <w:pPr>
        <w:autoSpaceDE w:val="0"/>
        <w:autoSpaceDN w:val="0"/>
        <w:adjustRightInd w:val="0"/>
        <w:spacing w:after="0" w:line="360" w:lineRule="auto"/>
        <w:jc w:val="both"/>
        <w:rPr>
          <w:rFonts w:cs="AdvPA45B"/>
        </w:rPr>
      </w:pPr>
    </w:p>
    <w:p w14:paraId="1421A7EA" w14:textId="77777777" w:rsidR="003A3EA8" w:rsidRDefault="003A3EA8" w:rsidP="00885DA1">
      <w:pPr>
        <w:autoSpaceDE w:val="0"/>
        <w:autoSpaceDN w:val="0"/>
        <w:adjustRightInd w:val="0"/>
        <w:spacing w:after="0" w:line="360" w:lineRule="auto"/>
        <w:jc w:val="both"/>
        <w:rPr>
          <w:rFonts w:cs="AdvPA45B"/>
        </w:rPr>
      </w:pPr>
    </w:p>
    <w:p w14:paraId="43D7B5F3" w14:textId="744989EA" w:rsidR="0024757C" w:rsidRPr="00E63DF3" w:rsidRDefault="00E63DF3" w:rsidP="00885DA1">
      <w:pPr>
        <w:autoSpaceDE w:val="0"/>
        <w:autoSpaceDN w:val="0"/>
        <w:adjustRightInd w:val="0"/>
        <w:spacing w:after="0" w:line="360" w:lineRule="auto"/>
        <w:jc w:val="both"/>
        <w:rPr>
          <w:rFonts w:ascii="Calibri" w:hAnsi="Calibri" w:cs="Calibri"/>
          <w:color w:val="C0504D" w:themeColor="accent2"/>
          <w:sz w:val="18"/>
        </w:rPr>
      </w:pPr>
      <w:r>
        <w:rPr>
          <w:rFonts w:cs="AdvPA45B"/>
        </w:rPr>
        <w:lastRenderedPageBreak/>
        <w:t>I</w:t>
      </w:r>
      <w:r w:rsidR="0024757C" w:rsidRPr="00405902">
        <w:rPr>
          <w:rFonts w:cs="AdvPA45B"/>
        </w:rPr>
        <w:t xml:space="preserve">nterdisciplinary research </w:t>
      </w:r>
      <w:r w:rsidR="006C3ED5" w:rsidRPr="00405902">
        <w:rPr>
          <w:rFonts w:cs="AdvPA45B"/>
        </w:rPr>
        <w:t xml:space="preserve">including </w:t>
      </w:r>
      <w:r w:rsidR="0024757C" w:rsidRPr="00405902">
        <w:rPr>
          <w:rFonts w:cs="AdvPA45B"/>
        </w:rPr>
        <w:t>polymer chemistry, medicine</w:t>
      </w:r>
      <w:r w:rsidR="006C3ED5" w:rsidRPr="00405902">
        <w:rPr>
          <w:rFonts w:cs="AdvPA45B"/>
        </w:rPr>
        <w:t>,</w:t>
      </w:r>
      <w:r w:rsidR="0024757C" w:rsidRPr="00405902">
        <w:rPr>
          <w:rFonts w:cs="AdvPA45B"/>
        </w:rPr>
        <w:t xml:space="preserve"> cell biology</w:t>
      </w:r>
      <w:r w:rsidR="006C3ED5" w:rsidRPr="00405902">
        <w:rPr>
          <w:rFonts w:cs="AdvPA45B"/>
        </w:rPr>
        <w:t xml:space="preserve"> and </w:t>
      </w:r>
      <w:r w:rsidR="0024757C" w:rsidRPr="00405902">
        <w:rPr>
          <w:rFonts w:cs="AdvPA45B"/>
        </w:rPr>
        <w:t>pharmaceutical</w:t>
      </w:r>
      <w:r w:rsidR="006C3ED5" w:rsidRPr="00405902">
        <w:rPr>
          <w:rFonts w:cs="AdvPA45B"/>
        </w:rPr>
        <w:t xml:space="preserve"> </w:t>
      </w:r>
      <w:r w:rsidR="0024757C" w:rsidRPr="00405902">
        <w:rPr>
          <w:rFonts w:cs="AdvPA45B"/>
        </w:rPr>
        <w:t>sciences began to design biologically active polymeric</w:t>
      </w:r>
      <w:r w:rsidR="006C3ED5" w:rsidRPr="00405902">
        <w:rPr>
          <w:rFonts w:cs="AdvPA45B"/>
        </w:rPr>
        <w:t xml:space="preserve"> </w:t>
      </w:r>
      <w:r w:rsidR="0024757C" w:rsidRPr="00405902">
        <w:rPr>
          <w:rFonts w:cs="AdvPA45B"/>
        </w:rPr>
        <w:t>drugs</w:t>
      </w:r>
      <w:r>
        <w:rPr>
          <w:rFonts w:cs="AdvPA45B"/>
          <w:color w:val="000000"/>
        </w:rPr>
        <w:t xml:space="preserve">. </w:t>
      </w:r>
      <w:r>
        <w:t>Since then</w:t>
      </w:r>
      <w:r w:rsidR="002543C1">
        <w:t>,</w:t>
      </w:r>
      <w:r>
        <w:t xml:space="preserve"> drug delivery system</w:t>
      </w:r>
      <w:r w:rsidR="00B41149">
        <w:t>s</w:t>
      </w:r>
      <w:r>
        <w:t xml:space="preserve"> such as polymeric micelles, polymer–drug conjugates and polymer–peptide/protein </w:t>
      </w:r>
      <w:r w:rsidR="008E0AD6">
        <w:t xml:space="preserve">conjugates have been elaborated. </w:t>
      </w:r>
      <w:r w:rsidR="006C3ED5" w:rsidRPr="00405902">
        <w:rPr>
          <w:rFonts w:cs="AdvPA45B"/>
          <w:color w:val="000000"/>
        </w:rPr>
        <w:t xml:space="preserve">Such multicomponent polymer-based drugs and delivery systems have been termed as </w:t>
      </w:r>
      <w:r w:rsidR="00852323">
        <w:rPr>
          <w:rFonts w:cs="AdvPA45B"/>
          <w:color w:val="000000"/>
        </w:rPr>
        <w:t>“</w:t>
      </w:r>
      <w:r w:rsidR="00B41149" w:rsidRPr="002543C1">
        <w:rPr>
          <w:rFonts w:cs="AdvPA45B"/>
          <w:color w:val="000000"/>
        </w:rPr>
        <w:t>polymer-</w:t>
      </w:r>
      <w:r w:rsidR="00F526E2" w:rsidRPr="002543C1">
        <w:rPr>
          <w:rFonts w:cs="AdvPA45B"/>
          <w:color w:val="000000"/>
        </w:rPr>
        <w:t>therapeutics</w:t>
      </w:r>
      <w:r w:rsidR="00852323">
        <w:rPr>
          <w:rFonts w:cs="AdvPA45B"/>
          <w:color w:val="000000"/>
        </w:rPr>
        <w:t>”</w:t>
      </w:r>
      <w:r w:rsidRPr="002543C1">
        <w:rPr>
          <w:rFonts w:cs="AdvPA45B"/>
          <w:color w:val="000000"/>
        </w:rPr>
        <w:t xml:space="preserve"> [18].</w:t>
      </w:r>
    </w:p>
    <w:p w14:paraId="6533572F" w14:textId="4BD0187F" w:rsidR="00B73D93" w:rsidRDefault="00DA1AE2" w:rsidP="003A3EA8">
      <w:pPr>
        <w:autoSpaceDE w:val="0"/>
        <w:autoSpaceDN w:val="0"/>
        <w:adjustRightInd w:val="0"/>
        <w:spacing w:line="360" w:lineRule="auto"/>
        <w:jc w:val="both"/>
        <w:rPr>
          <w:rFonts w:ascii="Calibri" w:hAnsi="Calibri" w:cs="Calibri"/>
        </w:rPr>
      </w:pPr>
      <w:r w:rsidRPr="00885DA1">
        <w:rPr>
          <w:rFonts w:ascii="Calibri" w:hAnsi="Calibri" w:cs="Calibri"/>
        </w:rPr>
        <w:t>To be eff</w:t>
      </w:r>
      <w:r w:rsidR="0090152A" w:rsidRPr="00885DA1">
        <w:rPr>
          <w:rFonts w:ascii="Calibri" w:hAnsi="Calibri" w:cs="Calibri"/>
        </w:rPr>
        <w:t>icient</w:t>
      </w:r>
      <w:r w:rsidRPr="00885DA1">
        <w:rPr>
          <w:rFonts w:ascii="Calibri" w:hAnsi="Calibri" w:cs="Calibri"/>
        </w:rPr>
        <w:t xml:space="preserve"> as transport vehicle, the polymer system </w:t>
      </w:r>
      <w:r w:rsidR="0090152A" w:rsidRPr="00885DA1">
        <w:rPr>
          <w:rFonts w:ascii="Calibri" w:hAnsi="Calibri" w:cs="Calibri"/>
        </w:rPr>
        <w:t xml:space="preserve">requires </w:t>
      </w:r>
      <w:r w:rsidR="002B5709" w:rsidRPr="00885DA1">
        <w:rPr>
          <w:rFonts w:ascii="Calibri" w:hAnsi="Calibri" w:cs="Calibri"/>
        </w:rPr>
        <w:t>being</w:t>
      </w:r>
      <w:r w:rsidRPr="00885DA1">
        <w:rPr>
          <w:rFonts w:ascii="Calibri" w:hAnsi="Calibri" w:cs="Calibri"/>
        </w:rPr>
        <w:t xml:space="preserve"> water soluble, non‐immunogenic, </w:t>
      </w:r>
      <w:proofErr w:type="gramStart"/>
      <w:r w:rsidRPr="00885DA1">
        <w:rPr>
          <w:rFonts w:ascii="Calibri" w:hAnsi="Calibri" w:cs="Calibri"/>
        </w:rPr>
        <w:t>non</w:t>
      </w:r>
      <w:proofErr w:type="gramEnd"/>
      <w:r w:rsidRPr="00885DA1">
        <w:rPr>
          <w:rFonts w:ascii="Calibri" w:hAnsi="Calibri" w:cs="Calibri"/>
        </w:rPr>
        <w:t>‐toxic and should provide the possibility to achieve high drug payloads. Poly‐</w:t>
      </w:r>
      <w:r w:rsidRPr="00885DA1">
        <w:rPr>
          <w:rFonts w:ascii="Calibri-Italic" w:hAnsi="Calibri-Italic" w:cs="Calibri-Italic"/>
          <w:i/>
          <w:iCs/>
        </w:rPr>
        <w:t>N</w:t>
      </w:r>
      <w:proofErr w:type="gramStart"/>
      <w:r w:rsidRPr="00885DA1">
        <w:rPr>
          <w:rFonts w:ascii="Calibri" w:hAnsi="Calibri" w:cs="Calibri"/>
        </w:rPr>
        <w:t>‐(</w:t>
      </w:r>
      <w:proofErr w:type="gramEnd"/>
      <w:r w:rsidRPr="00885DA1">
        <w:rPr>
          <w:rFonts w:ascii="Calibri" w:hAnsi="Calibri" w:cs="Calibri"/>
        </w:rPr>
        <w:t>2‐hydro</w:t>
      </w:r>
      <w:r w:rsidR="00B73D93" w:rsidRPr="00885DA1">
        <w:rPr>
          <w:rFonts w:ascii="Calibri" w:hAnsi="Calibri" w:cs="Calibri"/>
        </w:rPr>
        <w:t>xypropyl)methacrylamide (pHPMA)</w:t>
      </w:r>
      <w:r w:rsidR="00C45E2D" w:rsidRPr="00885DA1">
        <w:rPr>
          <w:rFonts w:ascii="Calibri" w:hAnsi="Calibri" w:cs="Calibri"/>
        </w:rPr>
        <w:t xml:space="preserve">, </w:t>
      </w:r>
      <w:r w:rsidRPr="00885DA1">
        <w:rPr>
          <w:rFonts w:ascii="Calibri" w:hAnsi="Calibri" w:cs="Calibri"/>
        </w:rPr>
        <w:t>polyethylene glycol (PEG)</w:t>
      </w:r>
      <w:r w:rsidR="00C45E2D" w:rsidRPr="00885DA1">
        <w:rPr>
          <w:rFonts w:ascii="Calibri" w:hAnsi="Calibri" w:cs="Calibri"/>
        </w:rPr>
        <w:t xml:space="preserve"> and polyglutamic acid (PGA)</w:t>
      </w:r>
      <w:r w:rsidRPr="00885DA1">
        <w:rPr>
          <w:rFonts w:ascii="Calibri" w:hAnsi="Calibri" w:cs="Calibri"/>
        </w:rPr>
        <w:t xml:space="preserve"> </w:t>
      </w:r>
      <w:r w:rsidR="002B5709" w:rsidRPr="00885DA1">
        <w:rPr>
          <w:rFonts w:ascii="Calibri" w:hAnsi="Calibri" w:cs="Calibri"/>
        </w:rPr>
        <w:t>fulfil</w:t>
      </w:r>
      <w:r w:rsidR="00B73D93" w:rsidRPr="00885DA1">
        <w:rPr>
          <w:rFonts w:ascii="Calibri" w:hAnsi="Calibri" w:cs="Calibri"/>
        </w:rPr>
        <w:t xml:space="preserve"> these requirements and </w:t>
      </w:r>
      <w:r w:rsidR="00B41149">
        <w:rPr>
          <w:rFonts w:ascii="Calibri" w:hAnsi="Calibri" w:cs="Calibri"/>
        </w:rPr>
        <w:t>have the</w:t>
      </w:r>
      <w:r w:rsidR="00B73D93" w:rsidRPr="00885DA1">
        <w:rPr>
          <w:rFonts w:ascii="Calibri" w:hAnsi="Calibri" w:cs="Calibri"/>
        </w:rPr>
        <w:t xml:space="preserve"> most widely investigated chemistries and the clinically most relevant polymeric backbones </w:t>
      </w:r>
      <w:r w:rsidR="00E63DF3" w:rsidRPr="00885DA1">
        <w:rPr>
          <w:rFonts w:ascii="Calibri" w:hAnsi="Calibri" w:cs="Calibri"/>
        </w:rPr>
        <w:t>[14,17,19,20]</w:t>
      </w:r>
      <w:r w:rsidR="00885DA1" w:rsidRPr="00885DA1">
        <w:rPr>
          <w:rFonts w:ascii="Calibri" w:hAnsi="Calibri" w:cs="Calibri"/>
        </w:rPr>
        <w:t>.</w:t>
      </w:r>
    </w:p>
    <w:p w14:paraId="7DA48D66" w14:textId="77777777" w:rsidR="00B73D93" w:rsidRDefault="00B73D93" w:rsidP="002B1AF9">
      <w:pPr>
        <w:spacing w:after="0"/>
        <w:rPr>
          <w:b/>
        </w:rPr>
      </w:pPr>
    </w:p>
    <w:p w14:paraId="79853211" w14:textId="5D6EE393" w:rsidR="00D86CAA" w:rsidRPr="00E5000C" w:rsidRDefault="00DF04F3" w:rsidP="004F7ECD">
      <w:pPr>
        <w:spacing w:line="360" w:lineRule="auto"/>
        <w:rPr>
          <w:color w:val="595959" w:themeColor="text1" w:themeTint="A6"/>
          <w:sz w:val="24"/>
        </w:rPr>
      </w:pPr>
      <w:r w:rsidRPr="00E5000C">
        <w:rPr>
          <w:b/>
          <w:color w:val="595959" w:themeColor="text1" w:themeTint="A6"/>
          <w:sz w:val="24"/>
        </w:rPr>
        <w:t>HPMA</w:t>
      </w:r>
      <w:r w:rsidR="009341A4" w:rsidRPr="00E5000C">
        <w:rPr>
          <w:b/>
          <w:color w:val="595959" w:themeColor="text1" w:themeTint="A6"/>
          <w:sz w:val="24"/>
        </w:rPr>
        <w:t xml:space="preserve"> based polymeric therapeutics</w:t>
      </w:r>
    </w:p>
    <w:p w14:paraId="05DEAF6A" w14:textId="0D7D2EFC" w:rsidR="004C404A" w:rsidRPr="003E4B57" w:rsidRDefault="00DC181C" w:rsidP="003E4B57">
      <w:pPr>
        <w:spacing w:line="360" w:lineRule="auto"/>
        <w:jc w:val="both"/>
      </w:pPr>
      <w:r w:rsidRPr="003E4B57">
        <w:t>It was i</w:t>
      </w:r>
      <w:r w:rsidR="004D7649" w:rsidRPr="003E4B57">
        <w:t xml:space="preserve">n the late 1970s </w:t>
      </w:r>
      <w:r w:rsidRPr="003E4B57">
        <w:t xml:space="preserve">when </w:t>
      </w:r>
      <w:r w:rsidR="004D7649" w:rsidRPr="003E4B57">
        <w:t xml:space="preserve">Kopecek and </w:t>
      </w:r>
      <w:r w:rsidR="002B5709" w:rsidRPr="003E4B57">
        <w:t>colleagues</w:t>
      </w:r>
      <w:r w:rsidR="004D7649" w:rsidRPr="003E4B57">
        <w:t xml:space="preserve"> first synthetize</w:t>
      </w:r>
      <w:r w:rsidRPr="003E4B57">
        <w:t>d</w:t>
      </w:r>
      <w:r w:rsidR="004D7649" w:rsidRPr="003E4B57">
        <w:t xml:space="preserve"> polymer-drug conjugates </w:t>
      </w:r>
      <w:r w:rsidR="004D7649" w:rsidRPr="00F526E2">
        <w:t>ba</w:t>
      </w:r>
      <w:r w:rsidR="00FE6CB7" w:rsidRPr="00F526E2">
        <w:t>sed</w:t>
      </w:r>
      <w:r w:rsidR="004D7649" w:rsidRPr="00F526E2">
        <w:t xml:space="preserve"> on </w:t>
      </w:r>
      <w:r w:rsidR="00FE6CB7" w:rsidRPr="00F526E2">
        <w:t>N-(2-hydroxypropyl</w:t>
      </w:r>
      <w:proofErr w:type="gramStart"/>
      <w:r w:rsidR="00FE6CB7" w:rsidRPr="00F526E2">
        <w:t>)methacrylamide</w:t>
      </w:r>
      <w:proofErr w:type="gramEnd"/>
      <w:r w:rsidR="00FE6CB7" w:rsidRPr="003E4B57">
        <w:rPr>
          <w:i/>
        </w:rPr>
        <w:t xml:space="preserve"> </w:t>
      </w:r>
      <w:r w:rsidR="00FE6CB7" w:rsidRPr="003E4B57">
        <w:t>(HPMA)</w:t>
      </w:r>
      <w:r w:rsidR="00115DED">
        <w:t>, which</w:t>
      </w:r>
      <w:r w:rsidR="004D7649" w:rsidRPr="003E4B57">
        <w:t xml:space="preserve"> was already known to be non-immunogenic</w:t>
      </w:r>
      <w:r w:rsidRPr="003E4B57">
        <w:t xml:space="preserve">, </w:t>
      </w:r>
      <w:r w:rsidR="004D7649" w:rsidRPr="003E4B57">
        <w:t>non-toxic and to reside in the circulation well</w:t>
      </w:r>
      <w:r w:rsidR="003E4B57">
        <w:t xml:space="preserve"> [21]</w:t>
      </w:r>
      <w:r w:rsidR="004D7649" w:rsidRPr="003E4B57">
        <w:t>.</w:t>
      </w:r>
      <w:r w:rsidR="00AE5FF0" w:rsidRPr="003E4B57">
        <w:t xml:space="preserve"> Other appealing properties of HPMA </w:t>
      </w:r>
      <w:r w:rsidRPr="003E4B57">
        <w:t>are</w:t>
      </w:r>
      <w:r w:rsidR="00AE5FF0" w:rsidRPr="003E4B57">
        <w:t xml:space="preserve"> the possibility of controlled synthesis </w:t>
      </w:r>
      <w:r w:rsidR="00B41149">
        <w:t xml:space="preserve">and </w:t>
      </w:r>
      <w:r w:rsidR="003E4B57" w:rsidRPr="003E4B57">
        <w:t>the</w:t>
      </w:r>
      <w:r w:rsidR="00AE5FF0" w:rsidRPr="003E4B57">
        <w:t xml:space="preserve"> multiple pendant side chains to carry drug residue payload. </w:t>
      </w:r>
      <w:r w:rsidR="003400ED" w:rsidRPr="003E4B57">
        <w:t xml:space="preserve">The </w:t>
      </w:r>
      <w:r w:rsidR="002B5709" w:rsidRPr="003E4B57">
        <w:t>success</w:t>
      </w:r>
      <w:r w:rsidR="003400ED" w:rsidRPr="003E4B57">
        <w:t xml:space="preserve"> of </w:t>
      </w:r>
      <w:r w:rsidR="003E4B57" w:rsidRPr="003E4B57">
        <w:t>HPMA</w:t>
      </w:r>
      <w:r w:rsidR="003400ED" w:rsidRPr="003E4B57">
        <w:t xml:space="preserve"> polymers </w:t>
      </w:r>
      <w:r w:rsidR="002B5709" w:rsidRPr="003E4B57">
        <w:t>as drug carriers</w:t>
      </w:r>
      <w:r w:rsidR="003400ED" w:rsidRPr="003E4B57">
        <w:t xml:space="preserve"> </w:t>
      </w:r>
      <w:r w:rsidR="000967DE" w:rsidRPr="003E4B57">
        <w:t>was achieved during the</w:t>
      </w:r>
      <w:r w:rsidR="003400ED" w:rsidRPr="003E4B57">
        <w:t xml:space="preserve"> early 1990s </w:t>
      </w:r>
      <w:r w:rsidR="003E4B57" w:rsidRPr="003E4B57">
        <w:t>when it was e</w:t>
      </w:r>
      <w:r w:rsidR="003400ED" w:rsidRPr="003E4B57">
        <w:t>valuated in clinical trials for therapeutic validation</w:t>
      </w:r>
      <w:r w:rsidR="003E4B57">
        <w:t xml:space="preserve"> [22]</w:t>
      </w:r>
      <w:r w:rsidR="000967DE" w:rsidRPr="003E4B57">
        <w:t>.</w:t>
      </w:r>
      <w:r w:rsidR="00D86CAA" w:rsidRPr="003E4B57">
        <w:t xml:space="preserve"> </w:t>
      </w:r>
      <w:r w:rsidR="000967DE" w:rsidRPr="003E4B57">
        <w:rPr>
          <w:rFonts w:cs="Calibri"/>
        </w:rPr>
        <w:t>Up</w:t>
      </w:r>
      <w:r w:rsidR="00D86CAA" w:rsidRPr="003E4B57">
        <w:rPr>
          <w:rFonts w:cs="Calibri"/>
        </w:rPr>
        <w:t xml:space="preserve"> to now six HPMA antican</w:t>
      </w:r>
      <w:r w:rsidR="00B41149">
        <w:rPr>
          <w:rFonts w:cs="Calibri"/>
        </w:rPr>
        <w:t>cer conjugates have progressed into</w:t>
      </w:r>
      <w:r w:rsidR="00D86CAA" w:rsidRPr="003E4B57">
        <w:rPr>
          <w:rFonts w:cs="Calibri"/>
        </w:rPr>
        <w:t xml:space="preserve"> clinic</w:t>
      </w:r>
      <w:r w:rsidR="000967DE" w:rsidRPr="003E4B57">
        <w:rPr>
          <w:rFonts w:cs="Calibri"/>
        </w:rPr>
        <w:t xml:space="preserve"> </w:t>
      </w:r>
      <w:r w:rsidR="00D86CAA" w:rsidRPr="003E4B57">
        <w:rPr>
          <w:rFonts w:cs="Calibri"/>
        </w:rPr>
        <w:t xml:space="preserve">using doxorubicin, paclitaxel, camptothecin and platinates as therapeutic agents </w:t>
      </w:r>
      <w:r w:rsidR="00AE5FF0" w:rsidRPr="003E4B57">
        <w:t>being able</w:t>
      </w:r>
      <w:r w:rsidR="004D7649" w:rsidRPr="003E4B57">
        <w:t xml:space="preserve"> to improve the balance between the efficacy and the toxicity of chemotherapy</w:t>
      </w:r>
      <w:r w:rsidR="00115DED">
        <w:t xml:space="preserve"> </w:t>
      </w:r>
      <w:r w:rsidR="00115DED" w:rsidRPr="003E4B57">
        <w:rPr>
          <w:rFonts w:cs="Calibri"/>
        </w:rPr>
        <w:t>[23</w:t>
      </w:r>
      <w:proofErr w:type="gramStart"/>
      <w:r w:rsidR="00115DED">
        <w:rPr>
          <w:rFonts w:cs="Calibri"/>
        </w:rPr>
        <w:t>,24</w:t>
      </w:r>
      <w:proofErr w:type="gramEnd"/>
      <w:r w:rsidR="00115DED" w:rsidRPr="003E4B57">
        <w:rPr>
          <w:rFonts w:cs="Calibri"/>
        </w:rPr>
        <w:t>]</w:t>
      </w:r>
      <w:r w:rsidR="004D7649" w:rsidRPr="003E4B57">
        <w:t>.</w:t>
      </w:r>
      <w:r w:rsidR="004C404A" w:rsidRPr="003E4B57">
        <w:t xml:space="preserve"> Careful control of the reaction conditions </w:t>
      </w:r>
      <w:proofErr w:type="gramStart"/>
      <w:r w:rsidR="004C404A" w:rsidRPr="003E4B57">
        <w:t>to  regulate</w:t>
      </w:r>
      <w:proofErr w:type="gramEnd"/>
      <w:r w:rsidR="004C404A" w:rsidRPr="003E4B57">
        <w:t xml:space="preserve"> polymerization kinetics </w:t>
      </w:r>
      <w:r w:rsidR="007A2657">
        <w:t>allows</w:t>
      </w:r>
      <w:r w:rsidR="004C404A" w:rsidRPr="003E4B57">
        <w:t xml:space="preserve"> to </w:t>
      </w:r>
      <w:r w:rsidR="002B5709" w:rsidRPr="003E4B57">
        <w:t>synthetize</w:t>
      </w:r>
      <w:r w:rsidR="004C404A" w:rsidRPr="003E4B57">
        <w:t xml:space="preserve"> HPMA precursors of relatively narrow molecular weight distribution.</w:t>
      </w:r>
    </w:p>
    <w:p w14:paraId="3183693F" w14:textId="5C86B9BC" w:rsidR="007A02D2" w:rsidRPr="00F6358F" w:rsidRDefault="00326F1E" w:rsidP="00F6358F">
      <w:pPr>
        <w:autoSpaceDE w:val="0"/>
        <w:autoSpaceDN w:val="0"/>
        <w:adjustRightInd w:val="0"/>
        <w:spacing w:line="360" w:lineRule="auto"/>
        <w:jc w:val="both"/>
        <w:rPr>
          <w:rFonts w:cs="Calibri"/>
        </w:rPr>
      </w:pPr>
      <w:r w:rsidRPr="003E4B57">
        <w:rPr>
          <w:rFonts w:cs="Calibri"/>
        </w:rPr>
        <w:t>The</w:t>
      </w:r>
      <w:r w:rsidR="00B41149">
        <w:rPr>
          <w:rFonts w:cs="Calibri"/>
        </w:rPr>
        <w:t xml:space="preserve"> first</w:t>
      </w:r>
      <w:r w:rsidRPr="003E4B57">
        <w:rPr>
          <w:rFonts w:cs="Calibri"/>
        </w:rPr>
        <w:t xml:space="preserve"> HPMA conjugates </w:t>
      </w:r>
      <w:r w:rsidR="00B41149">
        <w:rPr>
          <w:rFonts w:cs="Calibri"/>
        </w:rPr>
        <w:t>in clinical tr</w:t>
      </w:r>
      <w:r w:rsidR="007A2657">
        <w:rPr>
          <w:rFonts w:cs="Calibri"/>
        </w:rPr>
        <w:t>i</w:t>
      </w:r>
      <w:r w:rsidR="00B41149">
        <w:rPr>
          <w:rFonts w:cs="Calibri"/>
        </w:rPr>
        <w:t xml:space="preserve">als </w:t>
      </w:r>
      <w:r w:rsidRPr="003E4B57">
        <w:rPr>
          <w:rFonts w:cs="Calibri"/>
        </w:rPr>
        <w:t xml:space="preserve">were synthesized mostly </w:t>
      </w:r>
      <w:r w:rsidRPr="003E4B57">
        <w:rPr>
          <w:rFonts w:cs="Calibri-Italic"/>
          <w:i/>
          <w:iCs/>
        </w:rPr>
        <w:t xml:space="preserve">via </w:t>
      </w:r>
      <w:r w:rsidRPr="003E4B57">
        <w:rPr>
          <w:rFonts w:cs="Calibri"/>
        </w:rPr>
        <w:t>free radical</w:t>
      </w:r>
      <w:r w:rsidR="00F95E9D">
        <w:rPr>
          <w:rFonts w:cs="Calibri"/>
        </w:rPr>
        <w:t xml:space="preserve"> </w:t>
      </w:r>
      <w:r w:rsidRPr="003E4B57">
        <w:rPr>
          <w:rFonts w:cs="Calibri"/>
        </w:rPr>
        <w:t>polymerization (PM) technique</w:t>
      </w:r>
      <w:r w:rsidR="00D061BD" w:rsidRPr="003E4B57">
        <w:rPr>
          <w:rFonts w:cs="Calibri"/>
        </w:rPr>
        <w:t>, but</w:t>
      </w:r>
      <w:r w:rsidRPr="003E4B57">
        <w:rPr>
          <w:rFonts w:cs="Calibri"/>
        </w:rPr>
        <w:t xml:space="preserve"> </w:t>
      </w:r>
      <w:r w:rsidR="005701E4" w:rsidRPr="003E4B57">
        <w:rPr>
          <w:rFonts w:cs="Calibri"/>
        </w:rPr>
        <w:t>t</w:t>
      </w:r>
      <w:r w:rsidR="005701E4" w:rsidRPr="003E4B57">
        <w:t xml:space="preserve">he fast chain growth and the presence of the rapid irreversible termination limits the degree of control over polymer molecular weight distribution and polymer structure </w:t>
      </w:r>
      <w:r w:rsidR="00115DED" w:rsidRPr="003E4B57">
        <w:rPr>
          <w:rFonts w:cs="Calibri"/>
        </w:rPr>
        <w:t>[</w:t>
      </w:r>
      <w:r w:rsidR="00001891">
        <w:rPr>
          <w:rFonts w:cs="Calibri"/>
        </w:rPr>
        <w:t>2,</w:t>
      </w:r>
      <w:r w:rsidR="00115DED" w:rsidRPr="003E4B57">
        <w:rPr>
          <w:rFonts w:cs="Calibri"/>
        </w:rPr>
        <w:t>2</w:t>
      </w:r>
      <w:r w:rsidR="00115DED">
        <w:rPr>
          <w:rFonts w:cs="Calibri"/>
        </w:rPr>
        <w:t>1,25]</w:t>
      </w:r>
      <w:r w:rsidR="005701E4" w:rsidRPr="003E4B57">
        <w:t xml:space="preserve">. </w:t>
      </w:r>
      <w:r w:rsidRPr="003E4B57">
        <w:rPr>
          <w:rFonts w:cs="Calibri"/>
        </w:rPr>
        <w:t xml:space="preserve">This route appeared to be rather difficult concerning clinical </w:t>
      </w:r>
      <w:r w:rsidR="00D9561C">
        <w:rPr>
          <w:rFonts w:cs="Calibri"/>
        </w:rPr>
        <w:t>requirements</w:t>
      </w:r>
      <w:r w:rsidRPr="003E4B57">
        <w:rPr>
          <w:rFonts w:cs="Calibri"/>
        </w:rPr>
        <w:t xml:space="preserve"> such as careful characterization, reproducibilit</w:t>
      </w:r>
      <w:r w:rsidR="00376944">
        <w:rPr>
          <w:rFonts w:cs="Calibri"/>
        </w:rPr>
        <w:t xml:space="preserve">y, purification and </w:t>
      </w:r>
      <w:r w:rsidR="00D9561C">
        <w:rPr>
          <w:rFonts w:cs="Calibri"/>
        </w:rPr>
        <w:t xml:space="preserve">precision. </w:t>
      </w:r>
      <w:r w:rsidR="00723D75" w:rsidRPr="00F40273">
        <w:t xml:space="preserve">To overcome these </w:t>
      </w:r>
      <w:r w:rsidR="00F40273" w:rsidRPr="00F40273">
        <w:t>drawbacks</w:t>
      </w:r>
      <w:r w:rsidR="007A02D2" w:rsidRPr="00F40273">
        <w:t>,</w:t>
      </w:r>
      <w:r w:rsidR="00723D75" w:rsidRPr="00F40273">
        <w:t xml:space="preserve"> new </w:t>
      </w:r>
      <w:r w:rsidR="007A02D2" w:rsidRPr="00F40273">
        <w:t>methods</w:t>
      </w:r>
      <w:r w:rsidR="00723D75" w:rsidRPr="00F40273">
        <w:t xml:space="preserve"> were developed based on either reversible deactivation of polymer radicals or a degenerative transfer process. Cont</w:t>
      </w:r>
      <w:r w:rsidR="007A02D2" w:rsidRPr="00F40273">
        <w:t xml:space="preserve">rolled radical </w:t>
      </w:r>
      <w:r w:rsidR="00AD3EE8" w:rsidRPr="00F40273">
        <w:t xml:space="preserve">polymerizations such as nitroxide-mediated </w:t>
      </w:r>
      <w:r w:rsidR="00001891" w:rsidRPr="00F40273">
        <w:t>polymerization (NMP)</w:t>
      </w:r>
      <w:r w:rsidR="007A2657">
        <w:t>, a</w:t>
      </w:r>
      <w:r w:rsidR="00723D75" w:rsidRPr="00F40273">
        <w:t>tom transfer radical polymerization</w:t>
      </w:r>
      <w:r w:rsidR="005C3D88" w:rsidRPr="00F40273">
        <w:t xml:space="preserve"> </w:t>
      </w:r>
      <w:r w:rsidR="00001891" w:rsidRPr="00F40273">
        <w:t xml:space="preserve">(ATRP) </w:t>
      </w:r>
      <w:r w:rsidR="007A02D2" w:rsidRPr="00F40273">
        <w:t>or</w:t>
      </w:r>
      <w:r w:rsidR="00AD3EE8" w:rsidRPr="00F40273">
        <w:t xml:space="preserve"> </w:t>
      </w:r>
      <w:r w:rsidR="00723D75" w:rsidRPr="00F40273">
        <w:t>reversible addition-fragmentation chain transfe</w:t>
      </w:r>
      <w:r w:rsidR="00AD3EE8" w:rsidRPr="00F40273">
        <w:t xml:space="preserve">r polymerization (RAFT) </w:t>
      </w:r>
      <w:r w:rsidR="00723D75" w:rsidRPr="00F40273">
        <w:t>represent key strategies for the preparation of polymers with narrow</w:t>
      </w:r>
      <w:r w:rsidR="0087792F" w:rsidRPr="00F40273">
        <w:t xml:space="preserve"> molecular weight </w:t>
      </w:r>
      <w:r w:rsidR="0087792F" w:rsidRPr="00F40273">
        <w:lastRenderedPageBreak/>
        <w:t>distributions</w:t>
      </w:r>
      <w:r w:rsidR="007A02D2" w:rsidRPr="00F40273">
        <w:rPr>
          <w:rFonts w:ascii="Calibri" w:hAnsi="Calibri" w:cs="Calibri"/>
        </w:rPr>
        <w:t xml:space="preserve">. </w:t>
      </w:r>
      <w:r w:rsidR="00BD5D5F" w:rsidRPr="00F40273">
        <w:rPr>
          <w:rFonts w:ascii="Calibri" w:hAnsi="Calibri" w:cs="Calibri"/>
        </w:rPr>
        <w:t xml:space="preserve">Among them, </w:t>
      </w:r>
      <w:r w:rsidRPr="00F40273">
        <w:rPr>
          <w:rFonts w:ascii="Calibri" w:hAnsi="Calibri" w:cs="Calibri"/>
        </w:rPr>
        <w:t>RAFT</w:t>
      </w:r>
      <w:r w:rsidR="00D12A78" w:rsidRPr="00F40273">
        <w:t xml:space="preserve"> </w:t>
      </w:r>
      <w:r w:rsidR="00BD5D5F" w:rsidRPr="00F40273">
        <w:t>is one of the most</w:t>
      </w:r>
      <w:r w:rsidR="00D12A78" w:rsidRPr="00F40273">
        <w:t xml:space="preserve"> </w:t>
      </w:r>
      <w:r w:rsidR="002B5709">
        <w:t>utilized</w:t>
      </w:r>
      <w:r w:rsidR="00D9561C">
        <w:t xml:space="preserve"> </w:t>
      </w:r>
      <w:r w:rsidR="00D12A78" w:rsidRPr="00F40273">
        <w:t>methods</w:t>
      </w:r>
      <w:r w:rsidR="00D12A78" w:rsidRPr="00F40273">
        <w:rPr>
          <w:rFonts w:ascii="Calibri" w:hAnsi="Calibri" w:cs="Calibri"/>
        </w:rPr>
        <w:t xml:space="preserve"> </w:t>
      </w:r>
      <w:r w:rsidR="00CF214A" w:rsidRPr="00F40273">
        <w:rPr>
          <w:rFonts w:ascii="Calibri" w:hAnsi="Calibri" w:cs="Calibri"/>
        </w:rPr>
        <w:t>as it can be used with a large variety of monomers</w:t>
      </w:r>
      <w:r w:rsidR="007A02D2" w:rsidRPr="00F40273">
        <w:rPr>
          <w:rFonts w:ascii="Calibri" w:hAnsi="Calibri" w:cs="Calibri"/>
        </w:rPr>
        <w:t xml:space="preserve">, </w:t>
      </w:r>
      <w:r w:rsidR="00D12A78" w:rsidRPr="00F40273">
        <w:rPr>
          <w:rFonts w:ascii="Calibri" w:hAnsi="Calibri" w:cs="Calibri"/>
        </w:rPr>
        <w:t xml:space="preserve">it </w:t>
      </w:r>
      <w:r w:rsidR="00CF214A" w:rsidRPr="00F40273">
        <w:rPr>
          <w:rFonts w:ascii="Calibri" w:hAnsi="Calibri" w:cs="Calibri"/>
        </w:rPr>
        <w:t>is tolerant to a wide range of functional groups and reaction</w:t>
      </w:r>
      <w:r w:rsidR="007A02D2" w:rsidRPr="00F40273">
        <w:rPr>
          <w:rFonts w:ascii="Calibri" w:hAnsi="Calibri" w:cs="Calibri"/>
        </w:rPr>
        <w:t xml:space="preserve"> </w:t>
      </w:r>
      <w:r w:rsidR="00CF214A" w:rsidRPr="00F40273">
        <w:rPr>
          <w:rFonts w:ascii="Calibri" w:hAnsi="Calibri" w:cs="Calibri"/>
        </w:rPr>
        <w:t>conditions</w:t>
      </w:r>
      <w:r w:rsidR="00D12A78" w:rsidRPr="00F40273">
        <w:rPr>
          <w:rFonts w:ascii="Calibri" w:hAnsi="Calibri" w:cs="Calibri"/>
        </w:rPr>
        <w:t xml:space="preserve"> </w:t>
      </w:r>
      <w:r w:rsidR="00D9561C">
        <w:t xml:space="preserve">and </w:t>
      </w:r>
      <w:r w:rsidR="00D12A78" w:rsidRPr="00F40273">
        <w:t>does not require any heavy metal catalyst</w:t>
      </w:r>
      <w:r w:rsidR="00F40273" w:rsidRPr="00F40273">
        <w:t xml:space="preserve"> as in ATRP </w:t>
      </w:r>
      <w:r w:rsidR="00001891" w:rsidRPr="00F40273">
        <w:t>[2,26]</w:t>
      </w:r>
      <w:r w:rsidR="00F40273" w:rsidRPr="00F40273">
        <w:t>.</w:t>
      </w:r>
    </w:p>
    <w:p w14:paraId="56C26F13" w14:textId="42B24058" w:rsidR="00326F1E" w:rsidRDefault="00D550DC" w:rsidP="0059617E">
      <w:pPr>
        <w:autoSpaceDE w:val="0"/>
        <w:autoSpaceDN w:val="0"/>
        <w:adjustRightInd w:val="0"/>
        <w:spacing w:line="360" w:lineRule="auto"/>
        <w:jc w:val="both"/>
        <w:rPr>
          <w:rFonts w:ascii="Calibri" w:hAnsi="Calibri" w:cs="Calibri"/>
        </w:rPr>
      </w:pPr>
      <w:r w:rsidRPr="00E456CE">
        <w:t>Thus,</w:t>
      </w:r>
      <w:r w:rsidR="002627FE" w:rsidRPr="00E456CE">
        <w:t xml:space="preserve"> </w:t>
      </w:r>
      <w:r w:rsidR="007A02D2" w:rsidRPr="00E456CE">
        <w:t xml:space="preserve">RAFT </w:t>
      </w:r>
      <w:r w:rsidR="0037626D" w:rsidRPr="00E456CE">
        <w:rPr>
          <w:rFonts w:ascii="Calibri" w:hAnsi="Calibri" w:cs="Calibri"/>
        </w:rPr>
        <w:t>polymerization</w:t>
      </w:r>
      <w:r w:rsidR="0037626D">
        <w:rPr>
          <w:rFonts w:ascii="Calibri" w:hAnsi="Calibri" w:cs="Calibri"/>
        </w:rPr>
        <w:t xml:space="preserve"> </w:t>
      </w:r>
      <w:r w:rsidR="0037626D" w:rsidRPr="00E456CE">
        <w:rPr>
          <w:rFonts w:ascii="Calibri" w:hAnsi="Calibri" w:cs="Calibri"/>
        </w:rPr>
        <w:t>offers</w:t>
      </w:r>
      <w:r w:rsidR="007A02D2" w:rsidRPr="00E456CE">
        <w:t xml:space="preserve"> the possibility to </w:t>
      </w:r>
      <w:r w:rsidRPr="00E456CE">
        <w:t xml:space="preserve">synthesize reactive block </w:t>
      </w:r>
      <w:r w:rsidRPr="00F526E2">
        <w:t>copolymers, which can be first precisely characterized and afterward</w:t>
      </w:r>
      <w:r w:rsidR="006E7F73" w:rsidRPr="00F526E2">
        <w:t>s</w:t>
      </w:r>
      <w:r w:rsidRPr="00F526E2">
        <w:t xml:space="preserve"> functionalized by polymer analogous reaction</w:t>
      </w:r>
      <w:r w:rsidR="006E7F73" w:rsidRPr="00F526E2">
        <w:t>s [27]. In addition, by c</w:t>
      </w:r>
      <w:r w:rsidR="001D7DD3" w:rsidRPr="00F526E2">
        <w:rPr>
          <w:rFonts w:ascii="Calibri" w:hAnsi="Calibri" w:cs="Calibri"/>
        </w:rPr>
        <w:t>ombining RAFT with</w:t>
      </w:r>
      <w:r w:rsidR="00C279C7" w:rsidRPr="00F526E2">
        <w:rPr>
          <w:rFonts w:ascii="Calibri" w:hAnsi="Calibri" w:cs="Calibri"/>
        </w:rPr>
        <w:t xml:space="preserve"> </w:t>
      </w:r>
      <w:r w:rsidR="006E7F73" w:rsidRPr="00F526E2">
        <w:rPr>
          <w:rFonts w:cs="Times-Roman"/>
        </w:rPr>
        <w:t>c</w:t>
      </w:r>
      <w:r w:rsidR="00D12A78" w:rsidRPr="00F526E2">
        <w:rPr>
          <w:rFonts w:cs="Times-Roman"/>
        </w:rPr>
        <w:t>opolymers and especi</w:t>
      </w:r>
      <w:r w:rsidR="001D7DD3" w:rsidRPr="00F526E2">
        <w:rPr>
          <w:rFonts w:cs="Times-Roman"/>
        </w:rPr>
        <w:t xml:space="preserve">ally block copolymers </w:t>
      </w:r>
      <w:r w:rsidR="00C279C7" w:rsidRPr="00F526E2">
        <w:rPr>
          <w:rFonts w:cs="Times-Roman"/>
        </w:rPr>
        <w:t>with</w:t>
      </w:r>
      <w:r w:rsidR="001D7DD3" w:rsidRPr="00F526E2">
        <w:rPr>
          <w:rFonts w:cs="Times-Roman"/>
        </w:rPr>
        <w:t xml:space="preserve"> </w:t>
      </w:r>
      <w:r w:rsidR="00D12A78" w:rsidRPr="00F526E2">
        <w:rPr>
          <w:rFonts w:cs="Times-Roman"/>
        </w:rPr>
        <w:t xml:space="preserve">activated ester units attached to </w:t>
      </w:r>
      <w:r w:rsidR="001D7DD3" w:rsidRPr="00F526E2">
        <w:rPr>
          <w:rFonts w:cs="Times-Roman"/>
        </w:rPr>
        <w:t>t</w:t>
      </w:r>
      <w:r w:rsidR="00D12A78" w:rsidRPr="00F526E2">
        <w:rPr>
          <w:rFonts w:cs="Times-Roman"/>
        </w:rPr>
        <w:t>he polymer backbone</w:t>
      </w:r>
      <w:r w:rsidR="007A2657">
        <w:rPr>
          <w:rFonts w:cs="Times-Roman"/>
        </w:rPr>
        <w:t>, a</w:t>
      </w:r>
      <w:r w:rsidR="00D12A78" w:rsidRPr="00E456CE">
        <w:rPr>
          <w:rFonts w:cs="Times-Roman"/>
          <w:sz w:val="23"/>
          <w:szCs w:val="19"/>
        </w:rPr>
        <w:t xml:space="preserve"> </w:t>
      </w:r>
      <w:r w:rsidR="00326F1E" w:rsidRPr="00E456CE">
        <w:rPr>
          <w:rFonts w:ascii="Calibri" w:hAnsi="Calibri" w:cs="Calibri"/>
        </w:rPr>
        <w:t>high variability can be achieved in terms of introducing functionality. This approach has been successfully applied for the synthesis of multifunctional HPMA‐based polymers [</w:t>
      </w:r>
      <w:r w:rsidR="006E7F73" w:rsidRPr="00E456CE">
        <w:rPr>
          <w:rFonts w:ascii="Calibri" w:hAnsi="Calibri" w:cs="Calibri"/>
        </w:rPr>
        <w:t>2</w:t>
      </w:r>
      <w:proofErr w:type="gramStart"/>
      <w:r w:rsidR="006E7F73" w:rsidRPr="00E456CE">
        <w:rPr>
          <w:rFonts w:ascii="Calibri" w:hAnsi="Calibri" w:cs="Calibri"/>
        </w:rPr>
        <w:t>,21,</w:t>
      </w:r>
      <w:r w:rsidR="003A5B5E" w:rsidRPr="00E456CE">
        <w:rPr>
          <w:rFonts w:ascii="Calibri" w:hAnsi="Calibri" w:cs="Calibri"/>
        </w:rPr>
        <w:t>28,29</w:t>
      </w:r>
      <w:proofErr w:type="gramEnd"/>
      <w:r w:rsidR="001A680D">
        <w:rPr>
          <w:rFonts w:ascii="Calibri" w:hAnsi="Calibri" w:cs="Calibri"/>
        </w:rPr>
        <w:t xml:space="preserve">]. </w:t>
      </w:r>
      <w:r w:rsidR="00405902" w:rsidRPr="00E456CE">
        <w:rPr>
          <w:rFonts w:ascii="Calibri" w:hAnsi="Calibri" w:cs="Calibri"/>
        </w:rPr>
        <w:t xml:space="preserve">Figure </w:t>
      </w:r>
      <w:r w:rsidR="00733082">
        <w:rPr>
          <w:rFonts w:ascii="Calibri" w:hAnsi="Calibri" w:cs="Calibri"/>
        </w:rPr>
        <w:t>3</w:t>
      </w:r>
      <w:r w:rsidR="00405902" w:rsidRPr="00E456CE">
        <w:rPr>
          <w:rFonts w:ascii="Calibri" w:hAnsi="Calibri" w:cs="Calibri"/>
        </w:rPr>
        <w:t xml:space="preserve"> shows the schematic</w:t>
      </w:r>
      <w:r w:rsidR="00326F1E" w:rsidRPr="00E456CE">
        <w:rPr>
          <w:rFonts w:ascii="Calibri" w:hAnsi="Calibri" w:cs="Calibri"/>
        </w:rPr>
        <w:t xml:space="preserve"> synthetic </w:t>
      </w:r>
      <w:r w:rsidR="00405902" w:rsidRPr="00E456CE">
        <w:rPr>
          <w:rFonts w:ascii="Calibri" w:hAnsi="Calibri" w:cs="Calibri"/>
        </w:rPr>
        <w:t xml:space="preserve">route underlying this concept. </w:t>
      </w:r>
      <w:r w:rsidR="00C51599" w:rsidRPr="00E456CE">
        <w:rPr>
          <w:rFonts w:ascii="Calibri" w:hAnsi="Calibri" w:cs="Calibri"/>
        </w:rPr>
        <w:t>S</w:t>
      </w:r>
      <w:r w:rsidR="00326F1E" w:rsidRPr="00E456CE">
        <w:rPr>
          <w:rFonts w:ascii="Calibri" w:hAnsi="Calibri" w:cs="Calibri"/>
        </w:rPr>
        <w:t xml:space="preserve">tarting from a reactive ester monomer </w:t>
      </w:r>
      <w:r w:rsidR="00E456CE" w:rsidRPr="00E456CE">
        <w:rPr>
          <w:rFonts w:ascii="Calibri" w:hAnsi="Calibri" w:cs="Calibri"/>
        </w:rPr>
        <w:t>PFPMA (pentafluorophenyl methacrylate</w:t>
      </w:r>
      <w:r w:rsidR="00326F1E" w:rsidRPr="00E456CE">
        <w:rPr>
          <w:rFonts w:ascii="Calibri" w:hAnsi="Calibri" w:cs="Calibri"/>
        </w:rPr>
        <w:t xml:space="preserve">), a PFPMA‐homopolymer is synthesized which </w:t>
      </w:r>
      <w:r w:rsidR="00C51599" w:rsidRPr="00E456CE">
        <w:rPr>
          <w:rFonts w:ascii="Calibri" w:hAnsi="Calibri" w:cs="Calibri"/>
        </w:rPr>
        <w:t>later can be</w:t>
      </w:r>
      <w:r w:rsidR="00326F1E" w:rsidRPr="00E456CE">
        <w:rPr>
          <w:rFonts w:ascii="Calibri" w:hAnsi="Calibri" w:cs="Calibri"/>
        </w:rPr>
        <w:t xml:space="preserve"> derivatized using primary amines by </w:t>
      </w:r>
      <w:r w:rsidR="002B5709" w:rsidRPr="00E456CE">
        <w:rPr>
          <w:rFonts w:ascii="Calibri" w:hAnsi="Calibri" w:cs="Calibri"/>
        </w:rPr>
        <w:t>polymer analogous</w:t>
      </w:r>
      <w:r w:rsidR="00326F1E" w:rsidRPr="00E456CE">
        <w:rPr>
          <w:rFonts w:ascii="Calibri" w:hAnsi="Calibri" w:cs="Calibri"/>
        </w:rPr>
        <w:t xml:space="preserve"> reaction. </w:t>
      </w:r>
      <w:r w:rsidR="00405902" w:rsidRPr="00E456CE">
        <w:rPr>
          <w:rFonts w:ascii="Calibri" w:hAnsi="Calibri" w:cs="Calibri"/>
        </w:rPr>
        <w:t>T</w:t>
      </w:r>
      <w:r w:rsidR="00326F1E" w:rsidRPr="00E456CE">
        <w:rPr>
          <w:rFonts w:ascii="Calibri" w:hAnsi="Calibri" w:cs="Calibri"/>
        </w:rPr>
        <w:t>his syn</w:t>
      </w:r>
      <w:r w:rsidR="001A680D">
        <w:rPr>
          <w:rFonts w:ascii="Calibri" w:hAnsi="Calibri" w:cs="Calibri"/>
        </w:rPr>
        <w:t xml:space="preserve">thetic route </w:t>
      </w:r>
      <w:r w:rsidR="00326F1E" w:rsidRPr="00E456CE">
        <w:rPr>
          <w:rFonts w:ascii="Calibri" w:hAnsi="Calibri" w:cs="Calibri"/>
        </w:rPr>
        <w:t xml:space="preserve">enables </w:t>
      </w:r>
      <w:r w:rsidR="001A680D">
        <w:rPr>
          <w:rFonts w:ascii="Calibri" w:hAnsi="Calibri" w:cs="Calibri"/>
        </w:rPr>
        <w:t>the</w:t>
      </w:r>
      <w:r w:rsidR="00326F1E" w:rsidRPr="00E456CE">
        <w:rPr>
          <w:rFonts w:ascii="Calibri" w:hAnsi="Calibri" w:cs="Calibri"/>
        </w:rPr>
        <w:t xml:space="preserve"> introduction of various functionalities t</w:t>
      </w:r>
      <w:r w:rsidR="00B75F04">
        <w:rPr>
          <w:rFonts w:ascii="Calibri" w:hAnsi="Calibri" w:cs="Calibri"/>
        </w:rPr>
        <w:t>hat in</w:t>
      </w:r>
      <w:r w:rsidR="009D765B">
        <w:rPr>
          <w:rFonts w:ascii="Calibri" w:hAnsi="Calibri" w:cs="Calibri"/>
        </w:rPr>
        <w:t xml:space="preserve"> a further step</w:t>
      </w:r>
      <w:r w:rsidR="00B75F04">
        <w:rPr>
          <w:rFonts w:ascii="Calibri" w:hAnsi="Calibri" w:cs="Calibri"/>
        </w:rPr>
        <w:t xml:space="preserve"> will allow facile attachment of </w:t>
      </w:r>
      <w:r w:rsidR="007A2657">
        <w:rPr>
          <w:rFonts w:ascii="Calibri" w:hAnsi="Calibri" w:cs="Calibri"/>
        </w:rPr>
        <w:t xml:space="preserve">imaging or </w:t>
      </w:r>
      <w:r w:rsidR="00580DEE">
        <w:rPr>
          <w:rFonts w:ascii="Calibri" w:hAnsi="Calibri" w:cs="Calibri"/>
        </w:rPr>
        <w:t>therapeutic</w:t>
      </w:r>
      <w:r w:rsidR="007A2657">
        <w:rPr>
          <w:rFonts w:ascii="Calibri" w:hAnsi="Calibri" w:cs="Calibri"/>
        </w:rPr>
        <w:t xml:space="preserve"> </w:t>
      </w:r>
      <w:r w:rsidR="00B75F04">
        <w:rPr>
          <w:rFonts w:ascii="Calibri" w:hAnsi="Calibri" w:cs="Calibri"/>
        </w:rPr>
        <w:t xml:space="preserve">probes </w:t>
      </w:r>
      <w:r w:rsidR="009D765B">
        <w:rPr>
          <w:rFonts w:ascii="Calibri" w:hAnsi="Calibri" w:cs="Calibri"/>
        </w:rPr>
        <w:t xml:space="preserve">for example </w:t>
      </w:r>
      <w:r w:rsidR="009D765B">
        <w:rPr>
          <w:rFonts w:ascii="Calibri" w:hAnsi="Calibri" w:cs="Calibri"/>
          <w:i/>
        </w:rPr>
        <w:t>via</w:t>
      </w:r>
      <w:r w:rsidR="009D765B">
        <w:rPr>
          <w:rFonts w:ascii="Calibri" w:hAnsi="Calibri" w:cs="Calibri"/>
        </w:rPr>
        <w:t xml:space="preserve"> amide bonds</w:t>
      </w:r>
      <w:r w:rsidR="00B75F04">
        <w:rPr>
          <w:rFonts w:ascii="Calibri" w:hAnsi="Calibri" w:cs="Calibri"/>
        </w:rPr>
        <w:t xml:space="preserve"> </w:t>
      </w:r>
      <w:r w:rsidR="00E456CE" w:rsidRPr="00E456CE">
        <w:rPr>
          <w:rFonts w:ascii="Calibri" w:hAnsi="Calibri" w:cs="Calibri"/>
        </w:rPr>
        <w:t>[2].</w:t>
      </w:r>
    </w:p>
    <w:p w14:paraId="13BC20A5" w14:textId="5C15059C" w:rsidR="001A680D" w:rsidRPr="00E456CE" w:rsidRDefault="001A680D" w:rsidP="00E456CE">
      <w:pPr>
        <w:autoSpaceDE w:val="0"/>
        <w:autoSpaceDN w:val="0"/>
        <w:adjustRightInd w:val="0"/>
        <w:spacing w:after="0" w:line="360" w:lineRule="auto"/>
        <w:jc w:val="both"/>
        <w:rPr>
          <w:rFonts w:ascii="Calibri" w:hAnsi="Calibri" w:cs="Calibri"/>
        </w:rPr>
      </w:pPr>
      <w:r>
        <w:rPr>
          <w:noProof/>
          <w:color w:val="4F81BD" w:themeColor="accent1"/>
          <w:lang w:val="es-ES" w:eastAsia="es-ES"/>
        </w:rPr>
        <w:drawing>
          <wp:anchor distT="0" distB="0" distL="114300" distR="114300" simplePos="0" relativeHeight="251692032" behindDoc="1" locked="0" layoutInCell="1" allowOverlap="1" wp14:anchorId="5A7F2ADD" wp14:editId="32FCED9F">
            <wp:simplePos x="0" y="0"/>
            <wp:positionH relativeFrom="column">
              <wp:posOffset>895350</wp:posOffset>
            </wp:positionH>
            <wp:positionV relativeFrom="paragraph">
              <wp:posOffset>95250</wp:posOffset>
            </wp:positionV>
            <wp:extent cx="3676650" cy="1840865"/>
            <wp:effectExtent l="0" t="0" r="0" b="6985"/>
            <wp:wrapTight wrapText="bothSides">
              <wp:wrapPolygon edited="0">
                <wp:start x="9961" y="0"/>
                <wp:lineTo x="0" y="894"/>
                <wp:lineTo x="0" y="2682"/>
                <wp:lineTo x="1119" y="3576"/>
                <wp:lineTo x="1007" y="4023"/>
                <wp:lineTo x="1119" y="14306"/>
                <wp:lineTo x="0" y="15200"/>
                <wp:lineTo x="0" y="16317"/>
                <wp:lineTo x="560" y="17882"/>
                <wp:lineTo x="0" y="18553"/>
                <wp:lineTo x="0" y="21011"/>
                <wp:lineTo x="8953" y="21458"/>
                <wp:lineTo x="9401" y="21458"/>
                <wp:lineTo x="16788" y="20788"/>
                <wp:lineTo x="17571" y="18106"/>
                <wp:lineTo x="17011" y="17882"/>
                <wp:lineTo x="20705" y="16988"/>
                <wp:lineTo x="21152" y="16541"/>
                <wp:lineTo x="20033" y="14306"/>
                <wp:lineTo x="20593" y="13412"/>
                <wp:lineTo x="20481" y="12294"/>
                <wp:lineTo x="19809" y="10729"/>
                <wp:lineTo x="20369" y="7823"/>
                <wp:lineTo x="20257" y="7153"/>
                <wp:lineTo x="21488" y="6259"/>
                <wp:lineTo x="21488" y="5365"/>
                <wp:lineTo x="20369" y="3576"/>
                <wp:lineTo x="20928" y="894"/>
                <wp:lineTo x="19921" y="0"/>
                <wp:lineTo x="11192" y="0"/>
                <wp:lineTo x="9961" y="0"/>
              </wp:wrapPolygon>
            </wp:wrapTight>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676650" cy="1840865"/>
                    </a:xfrm>
                    <a:prstGeom prst="rect">
                      <a:avLst/>
                    </a:prstGeom>
                    <a:noFill/>
                  </pic:spPr>
                </pic:pic>
              </a:graphicData>
            </a:graphic>
            <wp14:sizeRelH relativeFrom="page">
              <wp14:pctWidth>0</wp14:pctWidth>
            </wp14:sizeRelH>
            <wp14:sizeRelV relativeFrom="page">
              <wp14:pctHeight>0</wp14:pctHeight>
            </wp14:sizeRelV>
          </wp:anchor>
        </w:drawing>
      </w:r>
    </w:p>
    <w:p w14:paraId="7C2C19BE" w14:textId="7BB14E47" w:rsidR="00CD6947" w:rsidRPr="00470C68" w:rsidRDefault="00CD6947" w:rsidP="00C51599">
      <w:pPr>
        <w:autoSpaceDE w:val="0"/>
        <w:autoSpaceDN w:val="0"/>
        <w:adjustRightInd w:val="0"/>
        <w:spacing w:after="0"/>
        <w:jc w:val="both"/>
        <w:rPr>
          <w:rFonts w:ascii="Calibri" w:hAnsi="Calibri" w:cs="Calibri"/>
          <w:color w:val="4F81BD" w:themeColor="accent1"/>
        </w:rPr>
      </w:pPr>
    </w:p>
    <w:p w14:paraId="42E4992A" w14:textId="25E5FA33" w:rsidR="00CD6947" w:rsidRDefault="00CD6947" w:rsidP="00C51599">
      <w:pPr>
        <w:autoSpaceDE w:val="0"/>
        <w:autoSpaceDN w:val="0"/>
        <w:adjustRightInd w:val="0"/>
        <w:spacing w:after="0"/>
        <w:jc w:val="both"/>
        <w:rPr>
          <w:noProof/>
          <w:color w:val="4F81BD" w:themeColor="accent1"/>
          <w:lang w:eastAsia="es-ES"/>
        </w:rPr>
      </w:pPr>
    </w:p>
    <w:p w14:paraId="3C434DD3" w14:textId="242C98E8" w:rsidR="00E456CE" w:rsidRDefault="00E456CE" w:rsidP="00C51599">
      <w:pPr>
        <w:autoSpaceDE w:val="0"/>
        <w:autoSpaceDN w:val="0"/>
        <w:adjustRightInd w:val="0"/>
        <w:spacing w:after="0"/>
        <w:jc w:val="both"/>
        <w:rPr>
          <w:noProof/>
          <w:color w:val="4F81BD" w:themeColor="accent1"/>
          <w:lang w:eastAsia="es-ES"/>
        </w:rPr>
      </w:pPr>
    </w:p>
    <w:p w14:paraId="7D0D6C78" w14:textId="4EC77605" w:rsidR="00E456CE" w:rsidRDefault="00E456CE" w:rsidP="00C51599">
      <w:pPr>
        <w:autoSpaceDE w:val="0"/>
        <w:autoSpaceDN w:val="0"/>
        <w:adjustRightInd w:val="0"/>
        <w:spacing w:after="0"/>
        <w:jc w:val="both"/>
        <w:rPr>
          <w:noProof/>
          <w:color w:val="4F81BD" w:themeColor="accent1"/>
          <w:lang w:eastAsia="es-ES"/>
        </w:rPr>
      </w:pPr>
    </w:p>
    <w:p w14:paraId="0707291D" w14:textId="77777777" w:rsidR="00E456CE" w:rsidRDefault="00E456CE" w:rsidP="00C51599">
      <w:pPr>
        <w:autoSpaceDE w:val="0"/>
        <w:autoSpaceDN w:val="0"/>
        <w:adjustRightInd w:val="0"/>
        <w:spacing w:after="0"/>
        <w:jc w:val="both"/>
        <w:rPr>
          <w:noProof/>
          <w:color w:val="4F81BD" w:themeColor="accent1"/>
          <w:lang w:eastAsia="es-ES"/>
        </w:rPr>
      </w:pPr>
    </w:p>
    <w:p w14:paraId="38C0F834" w14:textId="77777777" w:rsidR="00E456CE" w:rsidRDefault="00E456CE" w:rsidP="00C51599">
      <w:pPr>
        <w:autoSpaceDE w:val="0"/>
        <w:autoSpaceDN w:val="0"/>
        <w:adjustRightInd w:val="0"/>
        <w:spacing w:after="0"/>
        <w:jc w:val="both"/>
        <w:rPr>
          <w:noProof/>
          <w:color w:val="4F81BD" w:themeColor="accent1"/>
          <w:lang w:eastAsia="es-ES"/>
        </w:rPr>
      </w:pPr>
    </w:p>
    <w:p w14:paraId="5DFEC558" w14:textId="4C1995F6" w:rsidR="00E456CE" w:rsidRDefault="00E456CE" w:rsidP="00C51599">
      <w:pPr>
        <w:autoSpaceDE w:val="0"/>
        <w:autoSpaceDN w:val="0"/>
        <w:adjustRightInd w:val="0"/>
        <w:spacing w:after="0"/>
        <w:jc w:val="both"/>
        <w:rPr>
          <w:noProof/>
          <w:color w:val="4F81BD" w:themeColor="accent1"/>
          <w:lang w:eastAsia="es-ES"/>
        </w:rPr>
      </w:pPr>
    </w:p>
    <w:p w14:paraId="11E5B4BC" w14:textId="77777777" w:rsidR="00E456CE" w:rsidRDefault="00E456CE" w:rsidP="00C51599">
      <w:pPr>
        <w:autoSpaceDE w:val="0"/>
        <w:autoSpaceDN w:val="0"/>
        <w:adjustRightInd w:val="0"/>
        <w:spacing w:after="0"/>
        <w:jc w:val="both"/>
        <w:rPr>
          <w:noProof/>
          <w:color w:val="4F81BD" w:themeColor="accent1"/>
          <w:lang w:eastAsia="es-ES"/>
        </w:rPr>
      </w:pPr>
    </w:p>
    <w:p w14:paraId="34535C20" w14:textId="77777777" w:rsidR="00E456CE" w:rsidRDefault="00E456CE" w:rsidP="00C51599">
      <w:pPr>
        <w:autoSpaceDE w:val="0"/>
        <w:autoSpaceDN w:val="0"/>
        <w:adjustRightInd w:val="0"/>
        <w:spacing w:after="0"/>
        <w:jc w:val="both"/>
        <w:rPr>
          <w:noProof/>
          <w:color w:val="4F81BD" w:themeColor="accent1"/>
          <w:lang w:eastAsia="es-ES"/>
        </w:rPr>
      </w:pPr>
    </w:p>
    <w:p w14:paraId="7D020A91" w14:textId="77777777" w:rsidR="00E456CE" w:rsidRDefault="00E456CE" w:rsidP="00C51599">
      <w:pPr>
        <w:autoSpaceDE w:val="0"/>
        <w:autoSpaceDN w:val="0"/>
        <w:adjustRightInd w:val="0"/>
        <w:spacing w:after="0"/>
        <w:jc w:val="both"/>
        <w:rPr>
          <w:noProof/>
          <w:color w:val="4F81BD" w:themeColor="accent1"/>
          <w:lang w:eastAsia="es-ES"/>
        </w:rPr>
      </w:pPr>
    </w:p>
    <w:p w14:paraId="2E8A7803" w14:textId="551B4F40" w:rsidR="00E456CE" w:rsidRDefault="00F855FE" w:rsidP="001A680D">
      <w:pPr>
        <w:autoSpaceDE w:val="0"/>
        <w:autoSpaceDN w:val="0"/>
        <w:adjustRightInd w:val="0"/>
        <w:spacing w:after="0" w:line="240" w:lineRule="auto"/>
        <w:rPr>
          <w:rFonts w:cs="Calibri-Italic"/>
          <w:iCs/>
          <w:sz w:val="20"/>
          <w:szCs w:val="20"/>
        </w:rPr>
      </w:pPr>
      <w:r w:rsidRPr="001A680D">
        <w:rPr>
          <w:rFonts w:cs="Calibri"/>
          <w:sz w:val="20"/>
          <w:szCs w:val="20"/>
        </w:rPr>
        <w:t xml:space="preserve">Figure </w:t>
      </w:r>
      <w:r w:rsidR="00733082" w:rsidRPr="001A680D">
        <w:rPr>
          <w:rFonts w:cs="Calibri"/>
          <w:sz w:val="20"/>
          <w:szCs w:val="20"/>
        </w:rPr>
        <w:t>3</w:t>
      </w:r>
      <w:r w:rsidRPr="001A680D">
        <w:rPr>
          <w:rFonts w:cs="Calibri"/>
          <w:sz w:val="20"/>
          <w:szCs w:val="20"/>
        </w:rPr>
        <w:t>:</w:t>
      </w:r>
      <w:r w:rsidR="001A680D" w:rsidRPr="001A680D">
        <w:rPr>
          <w:rFonts w:cs="Calibri"/>
          <w:sz w:val="20"/>
          <w:szCs w:val="20"/>
        </w:rPr>
        <w:t xml:space="preserve"> </w:t>
      </w:r>
      <w:r w:rsidR="001A680D" w:rsidRPr="001A680D">
        <w:rPr>
          <w:rFonts w:cs="Calibri-Italic"/>
          <w:iCs/>
          <w:sz w:val="20"/>
          <w:szCs w:val="20"/>
        </w:rPr>
        <w:t xml:space="preserve">Schematic synthesis of functional HPMA polymers using RAFT polymerization technique </w:t>
      </w:r>
      <w:r w:rsidR="001A680D">
        <w:rPr>
          <w:rFonts w:cs="Calibri-Italic"/>
          <w:iCs/>
          <w:sz w:val="20"/>
          <w:szCs w:val="20"/>
        </w:rPr>
        <w:t>and reactive ester approach [2].</w:t>
      </w:r>
    </w:p>
    <w:p w14:paraId="0CB559ED" w14:textId="77777777" w:rsidR="002B1AF9" w:rsidRPr="00595C26" w:rsidRDefault="002B1AF9" w:rsidP="0059617E">
      <w:pPr>
        <w:autoSpaceDE w:val="0"/>
        <w:autoSpaceDN w:val="0"/>
        <w:adjustRightInd w:val="0"/>
        <w:spacing w:after="0" w:line="360" w:lineRule="auto"/>
        <w:rPr>
          <w:rFonts w:cs="Calibri"/>
          <w:sz w:val="20"/>
          <w:szCs w:val="20"/>
        </w:rPr>
      </w:pPr>
    </w:p>
    <w:p w14:paraId="2E2E4FE9" w14:textId="77777777" w:rsidR="00585625" w:rsidRPr="00595C26" w:rsidRDefault="00585625" w:rsidP="0059617E">
      <w:pPr>
        <w:autoSpaceDE w:val="0"/>
        <w:autoSpaceDN w:val="0"/>
        <w:adjustRightInd w:val="0"/>
        <w:spacing w:after="0" w:line="360" w:lineRule="auto"/>
        <w:jc w:val="both"/>
        <w:rPr>
          <w:rFonts w:ascii="Calibri" w:hAnsi="Calibri" w:cs="Calibri"/>
          <w:sz w:val="20"/>
        </w:rPr>
      </w:pPr>
    </w:p>
    <w:p w14:paraId="2F39C956" w14:textId="3906D296" w:rsidR="00C25704" w:rsidRDefault="00CD6947" w:rsidP="007A76E3">
      <w:pPr>
        <w:spacing w:line="360" w:lineRule="auto"/>
        <w:jc w:val="both"/>
      </w:pPr>
      <w:r w:rsidRPr="007A76E3">
        <w:rPr>
          <w:rFonts w:cs="Calibri"/>
        </w:rPr>
        <w:t xml:space="preserve">HPMA </w:t>
      </w:r>
      <w:r w:rsidR="00E456CE" w:rsidRPr="007A76E3">
        <w:rPr>
          <w:rFonts w:cs="Calibri"/>
        </w:rPr>
        <w:t xml:space="preserve">can </w:t>
      </w:r>
      <w:r w:rsidRPr="007A76E3">
        <w:rPr>
          <w:rFonts w:cs="Calibri"/>
        </w:rPr>
        <w:t xml:space="preserve">be modified </w:t>
      </w:r>
      <w:r w:rsidR="00C74BAC" w:rsidRPr="007A76E3">
        <w:rPr>
          <w:rFonts w:cs="Calibri"/>
        </w:rPr>
        <w:t>w</w:t>
      </w:r>
      <w:r w:rsidRPr="007A76E3">
        <w:rPr>
          <w:rFonts w:cs="Calibri"/>
        </w:rPr>
        <w:t xml:space="preserve">ith hydrophobic moieties </w:t>
      </w:r>
      <w:r w:rsidR="00E456CE" w:rsidRPr="007A76E3">
        <w:rPr>
          <w:rFonts w:cs="Calibri"/>
        </w:rPr>
        <w:t>that will</w:t>
      </w:r>
      <w:r w:rsidRPr="007A76E3">
        <w:rPr>
          <w:rFonts w:cs="Calibri"/>
        </w:rPr>
        <w:t xml:space="preserve"> serve as a micellar core in which hydrophobic drugs can be solubilized an</w:t>
      </w:r>
      <w:r w:rsidR="005B530F">
        <w:rPr>
          <w:rFonts w:cs="Calibri"/>
        </w:rPr>
        <w:t>d</w:t>
      </w:r>
      <w:r w:rsidRPr="007A76E3">
        <w:rPr>
          <w:rFonts w:cs="Calibri"/>
        </w:rPr>
        <w:t xml:space="preserve"> retained</w:t>
      </w:r>
      <w:r w:rsidR="00E456CE" w:rsidRPr="007A76E3">
        <w:rPr>
          <w:rFonts w:cs="Calibri"/>
        </w:rPr>
        <w:t xml:space="preserve"> while hydrophilic HPMA </w:t>
      </w:r>
      <w:r w:rsidR="00C146E6" w:rsidRPr="007A76E3">
        <w:rPr>
          <w:rFonts w:cs="Calibri"/>
        </w:rPr>
        <w:t>constitutes</w:t>
      </w:r>
      <w:r w:rsidR="00E456CE" w:rsidRPr="007A76E3">
        <w:rPr>
          <w:rFonts w:cs="Calibri"/>
        </w:rPr>
        <w:t xml:space="preserve"> </w:t>
      </w:r>
      <w:r w:rsidR="00C146E6" w:rsidRPr="007A76E3">
        <w:rPr>
          <w:rFonts w:cs="Calibri"/>
        </w:rPr>
        <w:t>the</w:t>
      </w:r>
      <w:r w:rsidR="00E456CE" w:rsidRPr="007A76E3">
        <w:rPr>
          <w:rFonts w:cs="Calibri"/>
        </w:rPr>
        <w:t xml:space="preserve"> micellar stealth corona.</w:t>
      </w:r>
      <w:r w:rsidR="007C382D" w:rsidRPr="007A76E3">
        <w:rPr>
          <w:rFonts w:cs="Calibri"/>
        </w:rPr>
        <w:t xml:space="preserve"> L</w:t>
      </w:r>
      <w:r w:rsidR="00C74BAC" w:rsidRPr="007A76E3">
        <w:t>auryl methacrylate (LMA)</w:t>
      </w:r>
      <w:r w:rsidR="00C74BAC" w:rsidRPr="007A76E3">
        <w:rPr>
          <w:rFonts w:cs="Calibri"/>
        </w:rPr>
        <w:t xml:space="preserve"> </w:t>
      </w:r>
      <w:r w:rsidR="002B5709" w:rsidRPr="007A76E3">
        <w:rPr>
          <w:rFonts w:cs="Calibri"/>
        </w:rPr>
        <w:t>hydrophobic</w:t>
      </w:r>
      <w:r w:rsidR="00C74BAC" w:rsidRPr="007A76E3">
        <w:rPr>
          <w:rFonts w:cs="Calibri"/>
        </w:rPr>
        <w:t xml:space="preserve"> moieties have been conjugated </w:t>
      </w:r>
      <w:r w:rsidR="005C628F" w:rsidRPr="007A76E3">
        <w:rPr>
          <w:rFonts w:cs="Calibri"/>
        </w:rPr>
        <w:t>to</w:t>
      </w:r>
      <w:r w:rsidR="00E456CE" w:rsidRPr="007A76E3">
        <w:rPr>
          <w:rFonts w:cs="Calibri"/>
        </w:rPr>
        <w:t xml:space="preserve"> HPMA </w:t>
      </w:r>
      <w:r w:rsidR="007A2657">
        <w:rPr>
          <w:rFonts w:cs="Calibri"/>
        </w:rPr>
        <w:t xml:space="preserve">thus </w:t>
      </w:r>
      <w:r w:rsidR="00E456CE" w:rsidRPr="007A76E3">
        <w:rPr>
          <w:rFonts w:cs="Calibri"/>
        </w:rPr>
        <w:t>forming</w:t>
      </w:r>
      <w:r w:rsidR="007A2657">
        <w:rPr>
          <w:rFonts w:cs="Calibri"/>
        </w:rPr>
        <w:t xml:space="preserve"> </w:t>
      </w:r>
      <w:r w:rsidR="00E456CE" w:rsidRPr="007A76E3">
        <w:rPr>
          <w:rFonts w:cs="Calibri"/>
        </w:rPr>
        <w:t>amphiphilic</w:t>
      </w:r>
      <w:r w:rsidR="007A2657">
        <w:t xml:space="preserve"> HPMA-LMA </w:t>
      </w:r>
      <w:r w:rsidR="002B5709">
        <w:t>copolymers</w:t>
      </w:r>
      <w:r w:rsidR="007A2657">
        <w:t xml:space="preserve"> that self-</w:t>
      </w:r>
      <w:r w:rsidR="00C74BAC" w:rsidRPr="007A76E3">
        <w:t xml:space="preserve">assemble forming aggregates and/or micellar structures. Such structures have been widely investigated and </w:t>
      </w:r>
      <w:r w:rsidR="005C6D24">
        <w:rPr>
          <w:rFonts w:cs="Calibri"/>
        </w:rPr>
        <w:t>have shown p</w:t>
      </w:r>
      <w:r w:rsidR="00C74BAC" w:rsidRPr="007A76E3">
        <w:rPr>
          <w:rFonts w:cs="Calibri"/>
        </w:rPr>
        <w:t>r</w:t>
      </w:r>
      <w:r w:rsidR="005C6D24">
        <w:rPr>
          <w:rFonts w:cs="Calibri"/>
        </w:rPr>
        <w:t>o</w:t>
      </w:r>
      <w:r w:rsidR="00C74BAC" w:rsidRPr="007A76E3">
        <w:rPr>
          <w:rFonts w:cs="Calibri"/>
        </w:rPr>
        <w:t xml:space="preserve">mising results as a drug delivery system due to its capacity of loading drugs into their </w:t>
      </w:r>
      <w:r w:rsidR="00C74BAC" w:rsidRPr="00492CA2">
        <w:rPr>
          <w:rFonts w:cs="Calibri"/>
        </w:rPr>
        <w:t>core and its longer circulation times when compared to</w:t>
      </w:r>
      <w:r w:rsidR="00C74BAC" w:rsidRPr="00492CA2">
        <w:t xml:space="preserve"> homopolymers</w:t>
      </w:r>
      <w:r w:rsidR="005C6D24" w:rsidRPr="00492CA2">
        <w:t>,</w:t>
      </w:r>
      <w:r w:rsidR="00C74BAC" w:rsidRPr="00492CA2">
        <w:t xml:space="preserve"> </w:t>
      </w:r>
      <w:r w:rsidRPr="00492CA2">
        <w:t>which is translated in higher tumor accumulation</w:t>
      </w:r>
      <w:r w:rsidR="007C382D" w:rsidRPr="00492CA2">
        <w:t xml:space="preserve"> [30-33].</w:t>
      </w:r>
      <w:r w:rsidR="004B52F4" w:rsidRPr="00492CA2">
        <w:t xml:space="preserve"> </w:t>
      </w:r>
      <w:r w:rsidR="005C6D24" w:rsidRPr="00492CA2">
        <w:t xml:space="preserve">Additional </w:t>
      </w:r>
      <w:r w:rsidR="004B52F4" w:rsidRPr="00492CA2">
        <w:t xml:space="preserve">incorporation of PEG moieties </w:t>
      </w:r>
      <w:r w:rsidR="0095272E">
        <w:t xml:space="preserve">(Fig. 4) </w:t>
      </w:r>
      <w:r w:rsidR="00C25704" w:rsidRPr="00492CA2">
        <w:t xml:space="preserve">reduces the </w:t>
      </w:r>
      <w:r w:rsidR="00C25704" w:rsidRPr="00492CA2">
        <w:lastRenderedPageBreak/>
        <w:t xml:space="preserve">uptake of the NP by the </w:t>
      </w:r>
      <w:r w:rsidR="002B5709" w:rsidRPr="00492CA2">
        <w:t>reticuloendothelial</w:t>
      </w:r>
      <w:r w:rsidR="00C25704" w:rsidRPr="00492CA2">
        <w:t xml:space="preserve"> system (RES) and increases circulation time </w:t>
      </w:r>
      <w:r w:rsidR="005C6D24" w:rsidRPr="00492CA2">
        <w:t>on top of</w:t>
      </w:r>
      <w:r w:rsidR="00C25704" w:rsidRPr="00492CA2">
        <w:t xml:space="preserve"> diminish</w:t>
      </w:r>
      <w:r w:rsidR="005C6D24" w:rsidRPr="00492CA2">
        <w:t>ing</w:t>
      </w:r>
      <w:r w:rsidR="00C25704" w:rsidRPr="00492CA2">
        <w:t xml:space="preserve"> aggregation between the particles and association</w:t>
      </w:r>
      <w:r w:rsidR="00250E27" w:rsidRPr="00492CA2">
        <w:t xml:space="preserve"> with serum and tissue proteins [34].</w:t>
      </w:r>
      <w:r w:rsidR="00C25704" w:rsidRPr="00492CA2">
        <w:t xml:space="preserve"> </w:t>
      </w:r>
    </w:p>
    <w:p w14:paraId="0FC1376F" w14:textId="6077BA06" w:rsidR="007E643C" w:rsidRPr="007A76E3" w:rsidRDefault="007E643C" w:rsidP="007A76E3">
      <w:pPr>
        <w:spacing w:line="360" w:lineRule="auto"/>
        <w:jc w:val="both"/>
        <w:rPr>
          <w:color w:val="FF0000"/>
        </w:rPr>
      </w:pPr>
      <w:r>
        <w:rPr>
          <w:noProof/>
          <w:color w:val="1F497D" w:themeColor="text2"/>
          <w:lang w:val="es-ES" w:eastAsia="es-ES"/>
        </w:rPr>
        <mc:AlternateContent>
          <mc:Choice Requires="wpg">
            <w:drawing>
              <wp:anchor distT="0" distB="0" distL="114300" distR="114300" simplePos="0" relativeHeight="251711488" behindDoc="0" locked="0" layoutInCell="1" allowOverlap="1" wp14:anchorId="43B49209" wp14:editId="7F7C259B">
                <wp:simplePos x="0" y="0"/>
                <wp:positionH relativeFrom="column">
                  <wp:posOffset>970915</wp:posOffset>
                </wp:positionH>
                <wp:positionV relativeFrom="paragraph">
                  <wp:posOffset>227965</wp:posOffset>
                </wp:positionV>
                <wp:extent cx="3103245" cy="1948815"/>
                <wp:effectExtent l="0" t="0" r="1905" b="0"/>
                <wp:wrapNone/>
                <wp:docPr id="20" name="20 Grupo"/>
                <wp:cNvGraphicFramePr/>
                <a:graphic xmlns:a="http://schemas.openxmlformats.org/drawingml/2006/main">
                  <a:graphicData uri="http://schemas.microsoft.com/office/word/2010/wordprocessingGroup">
                    <wpg:wgp>
                      <wpg:cNvGrpSpPr/>
                      <wpg:grpSpPr>
                        <a:xfrm>
                          <a:off x="0" y="0"/>
                          <a:ext cx="3103245" cy="1948815"/>
                          <a:chOff x="0" y="0"/>
                          <a:chExt cx="2838893" cy="1883011"/>
                        </a:xfrm>
                      </wpg:grpSpPr>
                      <pic:pic xmlns:pic="http://schemas.openxmlformats.org/drawingml/2006/picture">
                        <pic:nvPicPr>
                          <pic:cNvPr id="3" name="Imagen 3"/>
                          <pic:cNvPicPr>
                            <a:picLocks noChangeAspect="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38893" cy="1541721"/>
                          </a:xfrm>
                          <a:prstGeom prst="rect">
                            <a:avLst/>
                          </a:prstGeom>
                          <a:noFill/>
                        </pic:spPr>
                      </pic:pic>
                      <wps:wsp>
                        <wps:cNvPr id="16" name="Cuadro de texto 2"/>
                        <wps:cNvSpPr txBox="1">
                          <a:spLocks noChangeArrowheads="1"/>
                        </wps:cNvSpPr>
                        <wps:spPr bwMode="auto">
                          <a:xfrm>
                            <a:off x="861237" y="1605516"/>
                            <a:ext cx="431165" cy="277495"/>
                          </a:xfrm>
                          <a:prstGeom prst="rect">
                            <a:avLst/>
                          </a:prstGeom>
                          <a:noFill/>
                          <a:ln w="9525">
                            <a:noFill/>
                            <a:miter lim="800000"/>
                            <a:headEnd/>
                            <a:tailEnd/>
                          </a:ln>
                        </wps:spPr>
                        <wps:txbx>
                          <w:txbxContent>
                            <w:p w14:paraId="081D4510" w14:textId="66A935B5" w:rsidR="00827F05" w:rsidRPr="00DF4EC1" w:rsidRDefault="00827F05">
                              <w:pPr>
                                <w:rPr>
                                  <w:sz w:val="18"/>
                                  <w:szCs w:val="20"/>
                                </w:rPr>
                              </w:pPr>
                              <w:r w:rsidRPr="00DF4EC1">
                                <w:rPr>
                                  <w:sz w:val="18"/>
                                  <w:szCs w:val="20"/>
                                </w:rPr>
                                <w:t>PEG</w:t>
                              </w:r>
                            </w:p>
                          </w:txbxContent>
                        </wps:txbx>
                        <wps:bodyPr rot="0" vert="horz" wrap="square" lIns="91440" tIns="45720" rIns="91440" bIns="45720" anchor="t" anchorCtr="0">
                          <a:noAutofit/>
                        </wps:bodyPr>
                      </wps:wsp>
                      <wps:wsp>
                        <wps:cNvPr id="18" name="Cuadro de texto 2"/>
                        <wps:cNvSpPr txBox="1">
                          <a:spLocks noChangeArrowheads="1"/>
                        </wps:cNvSpPr>
                        <wps:spPr bwMode="auto">
                          <a:xfrm>
                            <a:off x="1658679" y="1605516"/>
                            <a:ext cx="431165" cy="277495"/>
                          </a:xfrm>
                          <a:prstGeom prst="rect">
                            <a:avLst/>
                          </a:prstGeom>
                          <a:noFill/>
                          <a:ln w="9525">
                            <a:noFill/>
                            <a:miter lim="800000"/>
                            <a:headEnd/>
                            <a:tailEnd/>
                          </a:ln>
                        </wps:spPr>
                        <wps:txbx>
                          <w:txbxContent>
                            <w:p w14:paraId="5EDD7AA1" w14:textId="1FE483C4" w:rsidR="00827F05" w:rsidRPr="00DF4EC1" w:rsidRDefault="00827F05" w:rsidP="00DF4EC1">
                              <w:pPr>
                                <w:rPr>
                                  <w:sz w:val="18"/>
                                  <w:szCs w:val="20"/>
                                </w:rPr>
                              </w:pPr>
                              <w:r w:rsidRPr="00DF4EC1">
                                <w:rPr>
                                  <w:sz w:val="18"/>
                                  <w:szCs w:val="20"/>
                                </w:rPr>
                                <w:t>LMA</w:t>
                              </w:r>
                            </w:p>
                          </w:txbxContent>
                        </wps:txbx>
                        <wps:bodyPr rot="0" vert="horz" wrap="square" lIns="91440" tIns="45720" rIns="91440" bIns="45720" anchor="t" anchorCtr="0">
                          <a:noAutofit/>
                        </wps:bodyPr>
                      </wps:wsp>
                      <wps:wsp>
                        <wps:cNvPr id="19" name="Cuadro de texto 2"/>
                        <wps:cNvSpPr txBox="1">
                          <a:spLocks noChangeArrowheads="1"/>
                        </wps:cNvSpPr>
                        <wps:spPr bwMode="auto">
                          <a:xfrm>
                            <a:off x="1254642" y="1424763"/>
                            <a:ext cx="555625" cy="277495"/>
                          </a:xfrm>
                          <a:prstGeom prst="rect">
                            <a:avLst/>
                          </a:prstGeom>
                          <a:noFill/>
                          <a:ln w="9525">
                            <a:noFill/>
                            <a:miter lim="800000"/>
                            <a:headEnd/>
                            <a:tailEnd/>
                          </a:ln>
                        </wps:spPr>
                        <wps:txbx>
                          <w:txbxContent>
                            <w:p w14:paraId="1C9FAB8E" w14:textId="62FF30F8" w:rsidR="00827F05" w:rsidRPr="00DF4EC1" w:rsidRDefault="00827F05" w:rsidP="00DF4EC1">
                              <w:pPr>
                                <w:rPr>
                                  <w:sz w:val="18"/>
                                  <w:szCs w:val="20"/>
                                </w:rPr>
                              </w:pPr>
                              <w:r w:rsidRPr="00DF4EC1">
                                <w:rPr>
                                  <w:sz w:val="18"/>
                                  <w:szCs w:val="20"/>
                                </w:rPr>
                                <w:t>HPMA</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20 Grupo" o:spid="_x0000_s1026" style="position:absolute;left:0;text-align:left;margin-left:76.45pt;margin-top:17.95pt;width:244.35pt;height:153.45pt;z-index:251711488;mso-width-relative:margin;mso-height-relative:margin" coordsize="28388,188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7" type="#_x0000_t75" style="position:absolute;width:28388;height:154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9nKr7BAAAA2gAAAA8AAABkcnMvZG93bnJldi54bWxEj19rwjAUxd8H+w7hDnyb6ZSOUo0yBaGv&#10;qxPp26W5NsXmpjbRdt9+GQz2eDh/fpz1drKdeNDgW8cK3uYJCOLa6ZYbBV/Hw2sGwgdkjZ1jUvBN&#10;Hrab56c15tqN/EmPMjQijrDPUYEJoc+l9LUhi37ueuLoXdxgMUQ5NFIPOMZx28lFkrxLiy1HgsGe&#10;9obqa3m3kVulaXEzldnJs9bHRVra7LRXavYyfaxABJrCf/ivXWgFS/i9Em+A3Pw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A9nKr7BAAAA2gAAAA8AAAAAAAAAAAAAAAAAnwIA&#10;AGRycy9kb3ducmV2LnhtbFBLBQYAAAAABAAEAPcAAACNAwAAAAA=&#10;">
                  <v:imagedata r:id="rId21" o:title=""/>
                  <v:path arrowok="t"/>
                </v:shape>
                <v:shapetype id="_x0000_t202" coordsize="21600,21600" o:spt="202" path="m,l,21600r21600,l21600,xe">
                  <v:stroke joinstyle="miter"/>
                  <v:path gradientshapeok="t" o:connecttype="rect"/>
                </v:shapetype>
                <v:shape id="_x0000_s1028" type="#_x0000_t202" style="position:absolute;left:8612;top:16055;width:4312;height:27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XoFsEA&#10;AADbAAAADwAAAGRycy9kb3ducmV2LnhtbERPTWvCQBC9F/wPywi9NbsWDTZmFakIPVWa2kJvQ3ZM&#10;gtnZkF1N+u9dodDbPN7n5JvRtuJKvW8ca5glCgRx6UzDlYbj5/5pCcIHZIOtY9LwSx4268lDjplx&#10;A3/QtQiViCHsM9RQh9BlUvqyJos+cR1x5E6utxgi7CtpehxiuG3ls1KptNhwbKixo9eaynNxsRq+&#10;3k8/33N1qHZ20Q1uVJLti9T6cTpuVyACjeFf/Od+M3F+Cvdf4gFyf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wl6BbBAAAA2wAAAA8AAAAAAAAAAAAAAAAAmAIAAGRycy9kb3du&#10;cmV2LnhtbFBLBQYAAAAABAAEAPUAAACGAwAAAAA=&#10;" filled="f" stroked="f">
                  <v:textbox>
                    <w:txbxContent>
                      <w:p w14:paraId="081D4510" w14:textId="66A935B5" w:rsidR="00827F05" w:rsidRPr="00DF4EC1" w:rsidRDefault="00827F05">
                        <w:pPr>
                          <w:rPr>
                            <w:sz w:val="18"/>
                            <w:szCs w:val="20"/>
                          </w:rPr>
                        </w:pPr>
                        <w:r w:rsidRPr="00DF4EC1">
                          <w:rPr>
                            <w:sz w:val="18"/>
                            <w:szCs w:val="20"/>
                          </w:rPr>
                          <w:t>PEG</w:t>
                        </w:r>
                      </w:p>
                    </w:txbxContent>
                  </v:textbox>
                </v:shape>
                <v:shape id="_x0000_s1029" type="#_x0000_t202" style="position:absolute;left:16586;top:16055;width:4312;height:27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bZ/8QA&#10;AADbAAAADwAAAGRycy9kb3ducmV2LnhtbESPT2vCQBDF70K/wzIFb7rbYkWjq5SWgqcW4x/wNmTH&#10;JDQ7G7JbE79951DobYb35r3frLeDb9SNulgHtvA0NaCIi+BqLi0cDx+TBaiYkB02gcnCnSJsNw+j&#10;NWYu9LynW55KJSEcM7RQpdRmWseiIo9xGlpi0a6h85hk7UrtOuwl3Df62Zi59lizNFTY0ltFxXf+&#10;4y2cPq+X88x8le/+pe3DYDT7pbZ2/Di8rkAlGtK/+e965wRfY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22f/EAAAA2wAAAA8AAAAAAAAAAAAAAAAAmAIAAGRycy9k&#10;b3ducmV2LnhtbFBLBQYAAAAABAAEAPUAAACJAwAAAAA=&#10;" filled="f" stroked="f">
                  <v:textbox>
                    <w:txbxContent>
                      <w:p w14:paraId="5EDD7AA1" w14:textId="1FE483C4" w:rsidR="00827F05" w:rsidRPr="00DF4EC1" w:rsidRDefault="00827F05" w:rsidP="00DF4EC1">
                        <w:pPr>
                          <w:rPr>
                            <w:sz w:val="18"/>
                            <w:szCs w:val="20"/>
                          </w:rPr>
                        </w:pPr>
                        <w:r w:rsidRPr="00DF4EC1">
                          <w:rPr>
                            <w:sz w:val="18"/>
                            <w:szCs w:val="20"/>
                          </w:rPr>
                          <w:t>LMA</w:t>
                        </w:r>
                      </w:p>
                    </w:txbxContent>
                  </v:textbox>
                </v:shape>
                <v:shape id="_x0000_s1030" type="#_x0000_t202" style="position:absolute;left:12546;top:14247;width:5556;height:27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p8ZL8A&#10;AADbAAAADwAAAGRycy9kb3ducmV2LnhtbERPTYvCMBC9C/sfwix402RFZa1GWVYET4q6Ct6GZmzL&#10;NpPSRFv/vREEb/N4nzNbtLYUN6p94VjDV1+BIE6dKTjT8HdY9b5B+IBssHRMGu7kYTH/6MwwMa7h&#10;Hd32IRMxhH2CGvIQqkRKn+Zk0fddRRy5i6sthgjrTJoamxhuSzlQaiwtFhwbcqzoN6f0f3+1Go6b&#10;y/k0VNtsaUdV41ol2U6k1t3P9mcKIlAb3uKXe23i/Ak8f4kHyP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unxkvwAAANsAAAAPAAAAAAAAAAAAAAAAAJgCAABkcnMvZG93bnJl&#10;di54bWxQSwUGAAAAAAQABAD1AAAAhAMAAAAA&#10;" filled="f" stroked="f">
                  <v:textbox>
                    <w:txbxContent>
                      <w:p w14:paraId="1C9FAB8E" w14:textId="62FF30F8" w:rsidR="00827F05" w:rsidRPr="00DF4EC1" w:rsidRDefault="00827F05" w:rsidP="00DF4EC1">
                        <w:pPr>
                          <w:rPr>
                            <w:sz w:val="18"/>
                            <w:szCs w:val="20"/>
                          </w:rPr>
                        </w:pPr>
                        <w:r w:rsidRPr="00DF4EC1">
                          <w:rPr>
                            <w:sz w:val="18"/>
                            <w:szCs w:val="20"/>
                          </w:rPr>
                          <w:t>HPMA</w:t>
                        </w:r>
                      </w:p>
                    </w:txbxContent>
                  </v:textbox>
                </v:shape>
              </v:group>
            </w:pict>
          </mc:Fallback>
        </mc:AlternateContent>
      </w:r>
    </w:p>
    <w:p w14:paraId="3BBA4E52" w14:textId="63E19756" w:rsidR="00271EA2" w:rsidRDefault="00271EA2" w:rsidP="007C382D">
      <w:pPr>
        <w:autoSpaceDE w:val="0"/>
        <w:autoSpaceDN w:val="0"/>
        <w:adjustRightInd w:val="0"/>
        <w:spacing w:after="0" w:line="360" w:lineRule="auto"/>
        <w:jc w:val="both"/>
      </w:pPr>
    </w:p>
    <w:p w14:paraId="5BCE5226" w14:textId="77777777" w:rsidR="007E643C" w:rsidRPr="007C382D" w:rsidRDefault="007E643C" w:rsidP="007C382D">
      <w:pPr>
        <w:autoSpaceDE w:val="0"/>
        <w:autoSpaceDN w:val="0"/>
        <w:adjustRightInd w:val="0"/>
        <w:spacing w:after="0" w:line="360" w:lineRule="auto"/>
        <w:jc w:val="both"/>
      </w:pPr>
    </w:p>
    <w:p w14:paraId="1D032928" w14:textId="77777777" w:rsidR="00F9595C" w:rsidRDefault="00F9595C" w:rsidP="00271EA2">
      <w:pPr>
        <w:autoSpaceDE w:val="0"/>
        <w:autoSpaceDN w:val="0"/>
        <w:adjustRightInd w:val="0"/>
        <w:spacing w:after="0"/>
        <w:jc w:val="both"/>
        <w:rPr>
          <w:color w:val="1F497D" w:themeColor="text2"/>
        </w:rPr>
      </w:pPr>
    </w:p>
    <w:p w14:paraId="3368A53A" w14:textId="77777777" w:rsidR="005B530F" w:rsidRDefault="005B530F" w:rsidP="00271EA2">
      <w:pPr>
        <w:autoSpaceDE w:val="0"/>
        <w:autoSpaceDN w:val="0"/>
        <w:adjustRightInd w:val="0"/>
        <w:spacing w:after="0"/>
        <w:jc w:val="both"/>
        <w:rPr>
          <w:color w:val="1F497D" w:themeColor="text2"/>
        </w:rPr>
      </w:pPr>
    </w:p>
    <w:p w14:paraId="50976308" w14:textId="77777777" w:rsidR="005B530F" w:rsidRDefault="005B530F" w:rsidP="00271EA2">
      <w:pPr>
        <w:autoSpaceDE w:val="0"/>
        <w:autoSpaceDN w:val="0"/>
        <w:adjustRightInd w:val="0"/>
        <w:spacing w:after="0"/>
        <w:jc w:val="both"/>
        <w:rPr>
          <w:color w:val="1F497D" w:themeColor="text2"/>
        </w:rPr>
      </w:pPr>
    </w:p>
    <w:p w14:paraId="4A283ABA" w14:textId="7A81DFB9" w:rsidR="00492CA2" w:rsidRDefault="00492CA2" w:rsidP="00271EA2">
      <w:pPr>
        <w:autoSpaceDE w:val="0"/>
        <w:autoSpaceDN w:val="0"/>
        <w:adjustRightInd w:val="0"/>
        <w:spacing w:after="0"/>
        <w:jc w:val="both"/>
        <w:rPr>
          <w:color w:val="1F497D" w:themeColor="text2"/>
        </w:rPr>
      </w:pPr>
    </w:p>
    <w:p w14:paraId="0461CC76" w14:textId="77777777" w:rsidR="00492CA2" w:rsidRDefault="00492CA2" w:rsidP="00271EA2">
      <w:pPr>
        <w:autoSpaceDE w:val="0"/>
        <w:autoSpaceDN w:val="0"/>
        <w:adjustRightInd w:val="0"/>
        <w:spacing w:after="0"/>
        <w:jc w:val="both"/>
        <w:rPr>
          <w:color w:val="1F497D" w:themeColor="text2"/>
        </w:rPr>
      </w:pPr>
    </w:p>
    <w:p w14:paraId="1D4EA253" w14:textId="0211DE92" w:rsidR="00F9595C" w:rsidRDefault="00F9595C" w:rsidP="00271EA2">
      <w:pPr>
        <w:autoSpaceDE w:val="0"/>
        <w:autoSpaceDN w:val="0"/>
        <w:adjustRightInd w:val="0"/>
        <w:spacing w:after="0"/>
        <w:jc w:val="both"/>
        <w:rPr>
          <w:color w:val="1F497D" w:themeColor="text2"/>
        </w:rPr>
      </w:pPr>
    </w:p>
    <w:p w14:paraId="14D23EC4" w14:textId="77777777" w:rsidR="000800BD" w:rsidRDefault="000800BD" w:rsidP="00271EA2">
      <w:pPr>
        <w:autoSpaceDE w:val="0"/>
        <w:autoSpaceDN w:val="0"/>
        <w:adjustRightInd w:val="0"/>
        <w:spacing w:after="0"/>
        <w:jc w:val="both"/>
        <w:rPr>
          <w:color w:val="1F497D" w:themeColor="text2"/>
        </w:rPr>
      </w:pPr>
    </w:p>
    <w:p w14:paraId="4F590D42" w14:textId="3D179D3F" w:rsidR="00F9595C" w:rsidRDefault="00F9595C" w:rsidP="00271EA2">
      <w:pPr>
        <w:autoSpaceDE w:val="0"/>
        <w:autoSpaceDN w:val="0"/>
        <w:adjustRightInd w:val="0"/>
        <w:spacing w:after="0"/>
        <w:jc w:val="both"/>
        <w:rPr>
          <w:color w:val="1F497D" w:themeColor="text2"/>
        </w:rPr>
      </w:pPr>
    </w:p>
    <w:p w14:paraId="0878BEC5" w14:textId="387C2EC4" w:rsidR="00F9595C" w:rsidRPr="00492CA2" w:rsidRDefault="005907D0" w:rsidP="00271EA2">
      <w:pPr>
        <w:autoSpaceDE w:val="0"/>
        <w:autoSpaceDN w:val="0"/>
        <w:adjustRightInd w:val="0"/>
        <w:spacing w:after="0"/>
        <w:jc w:val="both"/>
        <w:rPr>
          <w:sz w:val="20"/>
        </w:rPr>
      </w:pPr>
      <w:r w:rsidRPr="00492CA2">
        <w:rPr>
          <w:sz w:val="20"/>
        </w:rPr>
        <w:t xml:space="preserve">Figure </w:t>
      </w:r>
      <w:r w:rsidR="00733082" w:rsidRPr="00492CA2">
        <w:rPr>
          <w:sz w:val="20"/>
        </w:rPr>
        <w:t>4</w:t>
      </w:r>
      <w:r w:rsidRPr="00492CA2">
        <w:rPr>
          <w:sz w:val="20"/>
        </w:rPr>
        <w:t xml:space="preserve">: </w:t>
      </w:r>
      <w:r w:rsidR="00DF4EC1">
        <w:rPr>
          <w:sz w:val="20"/>
        </w:rPr>
        <w:t>HPMA polymer backbone with PEG and LMA moieties</w:t>
      </w:r>
    </w:p>
    <w:p w14:paraId="0278597F" w14:textId="77777777" w:rsidR="007E643C" w:rsidRPr="00595C26" w:rsidRDefault="007E643C" w:rsidP="0059617E">
      <w:pPr>
        <w:autoSpaceDE w:val="0"/>
        <w:autoSpaceDN w:val="0"/>
        <w:adjustRightInd w:val="0"/>
        <w:spacing w:after="0" w:line="360" w:lineRule="auto"/>
        <w:jc w:val="both"/>
        <w:rPr>
          <w:color w:val="1F497D" w:themeColor="text2"/>
          <w:sz w:val="20"/>
        </w:rPr>
      </w:pPr>
    </w:p>
    <w:p w14:paraId="7C16DB32" w14:textId="77777777" w:rsidR="00404E06" w:rsidRPr="00595C26" w:rsidRDefault="00404E06" w:rsidP="0059617E">
      <w:pPr>
        <w:autoSpaceDE w:val="0"/>
        <w:autoSpaceDN w:val="0"/>
        <w:adjustRightInd w:val="0"/>
        <w:spacing w:after="0" w:line="360" w:lineRule="auto"/>
        <w:jc w:val="both"/>
        <w:rPr>
          <w:color w:val="1F497D" w:themeColor="text2"/>
          <w:sz w:val="20"/>
        </w:rPr>
      </w:pPr>
    </w:p>
    <w:p w14:paraId="7E17A51B" w14:textId="001CEC99" w:rsidR="00DF04F3" w:rsidRPr="00E5000C" w:rsidRDefault="00DF04F3" w:rsidP="004F7ECD">
      <w:pPr>
        <w:spacing w:line="360" w:lineRule="auto"/>
        <w:rPr>
          <w:b/>
          <w:sz w:val="24"/>
        </w:rPr>
      </w:pPr>
      <w:r w:rsidRPr="00E5000C">
        <w:rPr>
          <w:b/>
          <w:sz w:val="24"/>
        </w:rPr>
        <w:t>1.1.</w:t>
      </w:r>
      <w:r w:rsidR="00E5000C">
        <w:rPr>
          <w:b/>
          <w:sz w:val="24"/>
        </w:rPr>
        <w:t>1.2</w:t>
      </w:r>
      <w:r w:rsidR="008E6252" w:rsidRPr="00E5000C">
        <w:rPr>
          <w:b/>
          <w:sz w:val="24"/>
        </w:rPr>
        <w:t xml:space="preserve">   </w:t>
      </w:r>
      <w:r w:rsidRPr="00E5000C">
        <w:rPr>
          <w:b/>
          <w:sz w:val="24"/>
        </w:rPr>
        <w:t xml:space="preserve"> </w:t>
      </w:r>
      <w:r w:rsidR="00DF4EC1" w:rsidRPr="00E5000C">
        <w:rPr>
          <w:b/>
          <w:sz w:val="24"/>
        </w:rPr>
        <w:t xml:space="preserve">Active </w:t>
      </w:r>
      <w:r w:rsidRPr="00E5000C">
        <w:rPr>
          <w:b/>
          <w:sz w:val="24"/>
        </w:rPr>
        <w:t>targeting</w:t>
      </w:r>
      <w:r w:rsidR="00432BD0" w:rsidRPr="00E5000C">
        <w:rPr>
          <w:b/>
          <w:sz w:val="24"/>
        </w:rPr>
        <w:t xml:space="preserve"> agents</w:t>
      </w:r>
      <w:r w:rsidR="00DB2996" w:rsidRPr="00E5000C">
        <w:rPr>
          <w:b/>
          <w:sz w:val="24"/>
        </w:rPr>
        <w:t xml:space="preserve"> </w:t>
      </w:r>
    </w:p>
    <w:p w14:paraId="260D0D93" w14:textId="51F23346" w:rsidR="00C314B5" w:rsidRPr="00F6358F" w:rsidRDefault="00A6743B" w:rsidP="00F6358F">
      <w:pPr>
        <w:autoSpaceDE w:val="0"/>
        <w:autoSpaceDN w:val="0"/>
        <w:adjustRightInd w:val="0"/>
        <w:spacing w:line="360" w:lineRule="auto"/>
        <w:jc w:val="both"/>
        <w:rPr>
          <w:rFonts w:cs="Arial"/>
          <w:shd w:val="clear" w:color="auto" w:fill="FFFFFF"/>
        </w:rPr>
      </w:pPr>
      <w:r w:rsidRPr="00CC6AC3">
        <w:rPr>
          <w:rFonts w:cs="Times-Roman"/>
        </w:rPr>
        <w:t>Key molecules involv</w:t>
      </w:r>
      <w:r w:rsidR="00040E25" w:rsidRPr="00CC6AC3">
        <w:rPr>
          <w:rFonts w:cs="Times-Roman"/>
        </w:rPr>
        <w:t>ed in proliferation</w:t>
      </w:r>
      <w:r w:rsidR="00AC47A9" w:rsidRPr="00CC6AC3">
        <w:rPr>
          <w:rFonts w:cs="Times-Roman"/>
        </w:rPr>
        <w:t>, c</w:t>
      </w:r>
      <w:r w:rsidR="00040E25" w:rsidRPr="00CC6AC3">
        <w:rPr>
          <w:rFonts w:cs="Times-Roman"/>
        </w:rPr>
        <w:t xml:space="preserve">ell death, </w:t>
      </w:r>
      <w:r w:rsidR="00261F8D" w:rsidRPr="00CC6AC3">
        <w:rPr>
          <w:rFonts w:cs="Times-Roman"/>
        </w:rPr>
        <w:t>angioge</w:t>
      </w:r>
      <w:r w:rsidR="000B7CEA">
        <w:rPr>
          <w:rFonts w:cs="Times-Roman"/>
        </w:rPr>
        <w:t>nesis, in</w:t>
      </w:r>
      <w:r w:rsidR="00121987" w:rsidRPr="00CC6AC3">
        <w:rPr>
          <w:rFonts w:cs="Times-Roman"/>
        </w:rPr>
        <w:t xml:space="preserve">vasion or </w:t>
      </w:r>
      <w:r w:rsidRPr="00CC6AC3">
        <w:rPr>
          <w:rFonts w:cs="Times-Roman"/>
        </w:rPr>
        <w:t xml:space="preserve">metastasis have been </w:t>
      </w:r>
      <w:r w:rsidR="002B5709" w:rsidRPr="00CC6AC3">
        <w:rPr>
          <w:rFonts w:cs="Times-Roman"/>
        </w:rPr>
        <w:t>discovered</w:t>
      </w:r>
      <w:r w:rsidR="00745D8A" w:rsidRPr="00CC6AC3">
        <w:rPr>
          <w:rFonts w:cs="Times-Roman"/>
        </w:rPr>
        <w:t xml:space="preserve"> thanks to recent advances in molecular and ce</w:t>
      </w:r>
      <w:r w:rsidR="000B7CEA">
        <w:rPr>
          <w:rFonts w:cs="Times-Roman"/>
        </w:rPr>
        <w:t>l</w:t>
      </w:r>
      <w:r w:rsidR="00745D8A" w:rsidRPr="00CC6AC3">
        <w:rPr>
          <w:rFonts w:cs="Times-Roman"/>
        </w:rPr>
        <w:t>lular b</w:t>
      </w:r>
      <w:r w:rsidR="00CC6AC3">
        <w:rPr>
          <w:rFonts w:cs="Times-Roman"/>
        </w:rPr>
        <w:t>iology [34].</w:t>
      </w:r>
      <w:r w:rsidRPr="00CC6AC3">
        <w:rPr>
          <w:rFonts w:cs="Times-Roman"/>
        </w:rPr>
        <w:t xml:space="preserve"> </w:t>
      </w:r>
      <w:r w:rsidR="00121987" w:rsidRPr="00CC6AC3">
        <w:rPr>
          <w:rFonts w:cs="Times-Roman"/>
        </w:rPr>
        <w:t xml:space="preserve">The identification of such </w:t>
      </w:r>
      <w:r w:rsidR="00745D8A" w:rsidRPr="00CC6AC3">
        <w:rPr>
          <w:rFonts w:cs="Times-Roman"/>
        </w:rPr>
        <w:t>biomarkers</w:t>
      </w:r>
      <w:r w:rsidR="00121987" w:rsidRPr="00CC6AC3">
        <w:rPr>
          <w:rFonts w:cs="Times-Roman"/>
        </w:rPr>
        <w:t xml:space="preserve"> helps to </w:t>
      </w:r>
      <w:r w:rsidRPr="00CC6AC3">
        <w:rPr>
          <w:rFonts w:cs="Times-Roman"/>
        </w:rPr>
        <w:t>understand the</w:t>
      </w:r>
      <w:r w:rsidR="00121987" w:rsidRPr="00CC6AC3">
        <w:rPr>
          <w:rFonts w:cs="Times-Roman"/>
        </w:rPr>
        <w:t>ir</w:t>
      </w:r>
      <w:r w:rsidRPr="00CC6AC3">
        <w:rPr>
          <w:rFonts w:cs="Times-Roman"/>
        </w:rPr>
        <w:t xml:space="preserve"> mechanism of action and </w:t>
      </w:r>
      <w:r w:rsidR="00040E25" w:rsidRPr="00CC6AC3">
        <w:rPr>
          <w:rFonts w:cs="Times-Roman"/>
        </w:rPr>
        <w:t xml:space="preserve">therefore </w:t>
      </w:r>
      <w:r w:rsidR="00CC6AC3" w:rsidRPr="00CC6AC3">
        <w:rPr>
          <w:rFonts w:cs="Times-Roman"/>
        </w:rPr>
        <w:t xml:space="preserve">to design </w:t>
      </w:r>
      <w:r w:rsidR="002B5709" w:rsidRPr="00CC6AC3">
        <w:rPr>
          <w:rFonts w:cs="Times-Roman"/>
        </w:rPr>
        <w:t>molecules</w:t>
      </w:r>
      <w:r w:rsidR="00CC6AC3" w:rsidRPr="00CC6AC3">
        <w:rPr>
          <w:rFonts w:cs="Times-Roman"/>
        </w:rPr>
        <w:t xml:space="preserve"> </w:t>
      </w:r>
      <w:r w:rsidRPr="00CC6AC3">
        <w:rPr>
          <w:rFonts w:cs="Times-Roman"/>
        </w:rPr>
        <w:t>that specif</w:t>
      </w:r>
      <w:r w:rsidR="0051352A" w:rsidRPr="00CC6AC3">
        <w:rPr>
          <w:rFonts w:cs="Times-Roman"/>
        </w:rPr>
        <w:t>ically target a certain antigen</w:t>
      </w:r>
      <w:r w:rsidR="00121987" w:rsidRPr="00CC6AC3">
        <w:rPr>
          <w:rFonts w:cs="Times-Roman"/>
        </w:rPr>
        <w:t xml:space="preserve"> or receptor </w:t>
      </w:r>
      <w:r w:rsidR="00121987" w:rsidRPr="00CC6AC3">
        <w:t>aiming to imp</w:t>
      </w:r>
      <w:r w:rsidR="007A2657">
        <w:t>r</w:t>
      </w:r>
      <w:r w:rsidR="00121987" w:rsidRPr="00CC6AC3">
        <w:t>ove target site accumulation and/or target cell uptake</w:t>
      </w:r>
      <w:r w:rsidR="00CC6AC3" w:rsidRPr="00CC6AC3">
        <w:t>.</w:t>
      </w:r>
      <w:r w:rsidR="00CC6AC3">
        <w:t xml:space="preserve"> A</w:t>
      </w:r>
      <w:r w:rsidR="002C76CB">
        <w:rPr>
          <w:rFonts w:cs="Arial"/>
          <w:color w:val="2E2E2E"/>
        </w:rPr>
        <w:t>ntibodies and small molecules</w:t>
      </w:r>
      <w:r w:rsidR="00CC6AC3">
        <w:rPr>
          <w:rFonts w:cs="Arial"/>
          <w:color w:val="2E2E2E"/>
        </w:rPr>
        <w:t xml:space="preserve"> are examples of structures that</w:t>
      </w:r>
      <w:r w:rsidR="002C76CB">
        <w:rPr>
          <w:rFonts w:cs="Arial"/>
          <w:color w:val="2E2E2E"/>
        </w:rPr>
        <w:t xml:space="preserve"> </w:t>
      </w:r>
      <w:r w:rsidR="002C76CB" w:rsidRPr="00C314B5">
        <w:rPr>
          <w:rFonts w:cs="Arial"/>
          <w:color w:val="2E2E2E"/>
        </w:rPr>
        <w:t xml:space="preserve">have demonstrated </w:t>
      </w:r>
      <w:r w:rsidR="00CC6AC3">
        <w:rPr>
          <w:rFonts w:cs="Arial"/>
          <w:color w:val="2E2E2E"/>
        </w:rPr>
        <w:t xml:space="preserve">such </w:t>
      </w:r>
      <w:r w:rsidR="002C76CB" w:rsidRPr="00C314B5">
        <w:rPr>
          <w:rFonts w:cs="Arial"/>
          <w:color w:val="2E2E2E"/>
        </w:rPr>
        <w:t xml:space="preserve">abilities </w:t>
      </w:r>
      <w:r w:rsidR="00CC6AC3">
        <w:rPr>
          <w:rFonts w:cs="Arial"/>
          <w:color w:val="2E2E2E"/>
        </w:rPr>
        <w:t>[35].</w:t>
      </w:r>
    </w:p>
    <w:p w14:paraId="3231712C" w14:textId="054279FA" w:rsidR="00746FB7" w:rsidRPr="00F6358F" w:rsidRDefault="00A6743B" w:rsidP="00F6358F">
      <w:pPr>
        <w:autoSpaceDE w:val="0"/>
        <w:autoSpaceDN w:val="0"/>
        <w:adjustRightInd w:val="0"/>
        <w:spacing w:line="360" w:lineRule="auto"/>
        <w:jc w:val="both"/>
        <w:rPr>
          <w:rFonts w:cs="Times-Roman"/>
        </w:rPr>
      </w:pPr>
      <w:r w:rsidRPr="0054179E">
        <w:rPr>
          <w:rFonts w:cs="Calibri"/>
        </w:rPr>
        <w:t>A</w:t>
      </w:r>
      <w:r w:rsidR="00CB7747" w:rsidRPr="0054179E">
        <w:rPr>
          <w:rFonts w:cs="Calibri"/>
        </w:rPr>
        <w:t>ntibodies are la</w:t>
      </w:r>
      <w:r w:rsidRPr="0054179E">
        <w:rPr>
          <w:rFonts w:cs="Calibri"/>
        </w:rPr>
        <w:t>rge Y-shaped proteins</w:t>
      </w:r>
      <w:r w:rsidR="00CB7747" w:rsidRPr="0054179E">
        <w:rPr>
          <w:rFonts w:cs="Calibri"/>
        </w:rPr>
        <w:t xml:space="preserve"> produced by the immune system t</w:t>
      </w:r>
      <w:r w:rsidR="00977BEB" w:rsidRPr="0054179E">
        <w:rPr>
          <w:rFonts w:cs="Calibri"/>
        </w:rPr>
        <w:t>hat</w:t>
      </w:r>
      <w:r w:rsidR="00CB7747" w:rsidRPr="0054179E">
        <w:rPr>
          <w:rFonts w:cs="Calibri"/>
        </w:rPr>
        <w:t xml:space="preserve"> identify and neutralize foreign objects like bacteria and viruses. </w:t>
      </w:r>
      <w:r w:rsidR="00B862E4" w:rsidRPr="0054179E">
        <w:rPr>
          <w:rFonts w:cs="Calibri"/>
        </w:rPr>
        <w:t>A</w:t>
      </w:r>
      <w:r w:rsidR="00977BEB" w:rsidRPr="0054179E">
        <w:rPr>
          <w:rFonts w:cs="Calibri"/>
        </w:rPr>
        <w:t xml:space="preserve"> </w:t>
      </w:r>
      <w:r w:rsidR="00B862E4" w:rsidRPr="0054179E">
        <w:rPr>
          <w:rFonts w:cs="Calibri"/>
        </w:rPr>
        <w:t xml:space="preserve">variety of antibodies </w:t>
      </w:r>
      <w:r w:rsidR="00977BEB" w:rsidRPr="0054179E">
        <w:rPr>
          <w:rFonts w:cs="Times-Roman"/>
        </w:rPr>
        <w:t>(</w:t>
      </w:r>
      <w:r w:rsidR="0054179E" w:rsidRPr="0054179E">
        <w:rPr>
          <w:rFonts w:cs="Times-Roman"/>
        </w:rPr>
        <w:t xml:space="preserve">Mw </w:t>
      </w:r>
      <w:r w:rsidR="00977BEB" w:rsidRPr="0054179E">
        <w:rPr>
          <w:rFonts w:cs="Times-Roman"/>
        </w:rPr>
        <w:t>150 kDa)</w:t>
      </w:r>
      <w:r w:rsidR="00B862E4" w:rsidRPr="0054179E">
        <w:rPr>
          <w:rFonts w:cs="Calibri"/>
        </w:rPr>
        <w:t xml:space="preserve"> </w:t>
      </w:r>
      <w:r w:rsidR="00977BEB" w:rsidRPr="0054179E">
        <w:rPr>
          <w:rFonts w:cs="Calibri"/>
        </w:rPr>
        <w:t xml:space="preserve">as well as </w:t>
      </w:r>
      <w:r w:rsidR="0054179E" w:rsidRPr="0054179E">
        <w:rPr>
          <w:rFonts w:cs="Times-Roman"/>
        </w:rPr>
        <w:t>antibody</w:t>
      </w:r>
      <w:r w:rsidR="00977BEB" w:rsidRPr="0054179E">
        <w:rPr>
          <w:rFonts w:cs="Times-Roman"/>
        </w:rPr>
        <w:t xml:space="preserve"> fragments and engineered variants, like minibodies</w:t>
      </w:r>
      <w:r w:rsidR="0054179E">
        <w:rPr>
          <w:rFonts w:cs="Times-Roman"/>
        </w:rPr>
        <w:t>,</w:t>
      </w:r>
      <w:r w:rsidR="00821257" w:rsidRPr="0054179E">
        <w:rPr>
          <w:rFonts w:cs="Times-Roman"/>
        </w:rPr>
        <w:t xml:space="preserve"> </w:t>
      </w:r>
      <w:r w:rsidR="0054179E" w:rsidRPr="0054179E">
        <w:rPr>
          <w:rFonts w:cs="Times-Roman"/>
        </w:rPr>
        <w:t xml:space="preserve">affibodies </w:t>
      </w:r>
      <w:r w:rsidR="00821257" w:rsidRPr="0054179E">
        <w:rPr>
          <w:rFonts w:cs="Times-Roman"/>
        </w:rPr>
        <w:t xml:space="preserve">or </w:t>
      </w:r>
      <w:r w:rsidR="00977BEB" w:rsidRPr="0054179E">
        <w:rPr>
          <w:rFonts w:cs="Times-Roman"/>
        </w:rPr>
        <w:t>nanobodies</w:t>
      </w:r>
      <w:r w:rsidR="0054179E" w:rsidRPr="0054179E">
        <w:rPr>
          <w:rFonts w:cs="Times-Roman"/>
        </w:rPr>
        <w:t xml:space="preserve"> with Mw ranging from 25 to 100 kDa</w:t>
      </w:r>
      <w:r w:rsidR="0054179E">
        <w:rPr>
          <w:rFonts w:cs="Times-Roman"/>
        </w:rPr>
        <w:t>,</w:t>
      </w:r>
      <w:r w:rsidR="0054179E" w:rsidRPr="0054179E">
        <w:rPr>
          <w:rFonts w:cs="Calibri"/>
        </w:rPr>
        <w:t xml:space="preserve"> </w:t>
      </w:r>
      <w:r w:rsidR="000B7CEA">
        <w:rPr>
          <w:rFonts w:cs="Calibri"/>
        </w:rPr>
        <w:t>have been engine</w:t>
      </w:r>
      <w:r w:rsidR="002F6B05" w:rsidRPr="0054179E">
        <w:rPr>
          <w:rFonts w:cs="Calibri"/>
        </w:rPr>
        <w:t>ered</w:t>
      </w:r>
      <w:r w:rsidR="000B7CEA">
        <w:rPr>
          <w:rFonts w:cs="Calibri"/>
        </w:rPr>
        <w:t>.</w:t>
      </w:r>
      <w:r w:rsidR="002F6B05" w:rsidRPr="0054179E">
        <w:rPr>
          <w:rFonts w:cs="Calibri"/>
        </w:rPr>
        <w:t xml:space="preserve"> </w:t>
      </w:r>
      <w:r w:rsidR="000B7CEA">
        <w:rPr>
          <w:rFonts w:cs="Calibri"/>
        </w:rPr>
        <w:t>U</w:t>
      </w:r>
      <w:r w:rsidR="00F6743C" w:rsidRPr="0054179E">
        <w:rPr>
          <w:rFonts w:cs="Calibri"/>
        </w:rPr>
        <w:t xml:space="preserve">p to date more than 30 different antibodies </w:t>
      </w:r>
      <w:r w:rsidR="00977BEB" w:rsidRPr="0054179E">
        <w:rPr>
          <w:rFonts w:cs="Times New Roman"/>
        </w:rPr>
        <w:t xml:space="preserve">are approved </w:t>
      </w:r>
      <w:r w:rsidR="00F6743C" w:rsidRPr="0054179E">
        <w:rPr>
          <w:rFonts w:cs="Times New Roman"/>
        </w:rPr>
        <w:t xml:space="preserve">by the US Food and Drug Administration </w:t>
      </w:r>
      <w:r w:rsidR="000B7CEA">
        <w:rPr>
          <w:rFonts w:cs="Calibri"/>
        </w:rPr>
        <w:t>and much others</w:t>
      </w:r>
      <w:r w:rsidR="00977BEB" w:rsidRPr="0054179E">
        <w:rPr>
          <w:rFonts w:cs="Calibri"/>
        </w:rPr>
        <w:t xml:space="preserve"> are currently under preclinical </w:t>
      </w:r>
      <w:r w:rsidR="0037626D" w:rsidRPr="0054179E">
        <w:rPr>
          <w:rFonts w:cs="Calibri"/>
        </w:rPr>
        <w:t>investigation [</w:t>
      </w:r>
      <w:r w:rsidR="0054179E" w:rsidRPr="0054179E">
        <w:rPr>
          <w:rFonts w:cs="Calibri"/>
        </w:rPr>
        <w:t>34,</w:t>
      </w:r>
      <w:r w:rsidR="00F56853">
        <w:rPr>
          <w:rFonts w:cs="Calibri"/>
        </w:rPr>
        <w:t xml:space="preserve"> </w:t>
      </w:r>
      <w:r w:rsidR="0054179E" w:rsidRPr="0054179E">
        <w:rPr>
          <w:rFonts w:cs="Calibri"/>
        </w:rPr>
        <w:t>36].</w:t>
      </w:r>
    </w:p>
    <w:p w14:paraId="2DCF6D24" w14:textId="6132C5C0" w:rsidR="009629B6" w:rsidRPr="0079662A" w:rsidRDefault="00A16F1C" w:rsidP="0079662A">
      <w:pPr>
        <w:autoSpaceDE w:val="0"/>
        <w:autoSpaceDN w:val="0"/>
        <w:adjustRightInd w:val="0"/>
        <w:spacing w:after="0" w:line="360" w:lineRule="auto"/>
        <w:jc w:val="both"/>
        <w:rPr>
          <w:rFonts w:cs="Times New Roman"/>
        </w:rPr>
      </w:pPr>
      <w:r w:rsidRPr="0079662A">
        <w:rPr>
          <w:rFonts w:cs="Times New Roman"/>
        </w:rPr>
        <w:t>Typically, the advantage of</w:t>
      </w:r>
      <w:r w:rsidR="000B7CEA">
        <w:rPr>
          <w:rFonts w:cs="Times New Roman"/>
        </w:rPr>
        <w:t xml:space="preserve"> monoclonal antibodies (</w:t>
      </w:r>
      <w:r w:rsidRPr="0079662A">
        <w:rPr>
          <w:rFonts w:cs="Times New Roman"/>
        </w:rPr>
        <w:t>mAbs</w:t>
      </w:r>
      <w:r w:rsidR="000B7CEA">
        <w:rPr>
          <w:rFonts w:cs="Times New Roman"/>
        </w:rPr>
        <w:t>)</w:t>
      </w:r>
      <w:r w:rsidRPr="0079662A">
        <w:rPr>
          <w:rFonts w:cs="Times New Roman"/>
        </w:rPr>
        <w:t xml:space="preserve"> in cancer</w:t>
      </w:r>
      <w:r w:rsidRPr="0079662A">
        <w:t xml:space="preserve"> </w:t>
      </w:r>
      <w:r w:rsidRPr="0079662A">
        <w:rPr>
          <w:rFonts w:cs="Times New Roman"/>
        </w:rPr>
        <w:t xml:space="preserve">treatment </w:t>
      </w:r>
      <w:r w:rsidR="007A2657">
        <w:rPr>
          <w:rFonts w:cs="Times New Roman"/>
        </w:rPr>
        <w:t>is based</w:t>
      </w:r>
      <w:r w:rsidRPr="0079662A">
        <w:rPr>
          <w:rFonts w:cs="Times New Roman"/>
        </w:rPr>
        <w:t xml:space="preserve"> on their capability to</w:t>
      </w:r>
      <w:r w:rsidRPr="0079662A">
        <w:t xml:space="preserve"> </w:t>
      </w:r>
      <w:r w:rsidRPr="0079662A">
        <w:rPr>
          <w:rFonts w:cs="Times New Roman"/>
        </w:rPr>
        <w:t>bind antigens expressed on the tumour-cell surface with</w:t>
      </w:r>
      <w:r w:rsidR="007B534D" w:rsidRPr="0079662A">
        <w:rPr>
          <w:rFonts w:cs="Times New Roman"/>
        </w:rPr>
        <w:t xml:space="preserve"> highly </w:t>
      </w:r>
      <w:r w:rsidRPr="0079662A">
        <w:rPr>
          <w:rFonts w:cs="Times New Roman"/>
        </w:rPr>
        <w:t>selectivity</w:t>
      </w:r>
      <w:r w:rsidR="0079662A" w:rsidRPr="0079662A">
        <w:rPr>
          <w:rFonts w:cs="Times New Roman"/>
        </w:rPr>
        <w:t xml:space="preserve"> [37].</w:t>
      </w:r>
    </w:p>
    <w:p w14:paraId="725B32E0" w14:textId="770CCECE" w:rsidR="00E31CE4" w:rsidRPr="00F6358F" w:rsidRDefault="000B7CEA" w:rsidP="00F6358F">
      <w:pPr>
        <w:autoSpaceDE w:val="0"/>
        <w:autoSpaceDN w:val="0"/>
        <w:adjustRightInd w:val="0"/>
        <w:spacing w:line="360" w:lineRule="auto"/>
        <w:jc w:val="both"/>
        <w:rPr>
          <w:sz w:val="24"/>
        </w:rPr>
      </w:pPr>
      <w:r>
        <w:rPr>
          <w:rFonts w:cs="Times New Roman"/>
        </w:rPr>
        <w:t>Of special</w:t>
      </w:r>
      <w:r w:rsidR="007A2657">
        <w:rPr>
          <w:rFonts w:cs="Times New Roman"/>
        </w:rPr>
        <w:t xml:space="preserve"> interest are </w:t>
      </w:r>
      <w:r w:rsidR="0079662A" w:rsidRPr="0079662A">
        <w:rPr>
          <w:rFonts w:cs="Times New Roman"/>
        </w:rPr>
        <w:t>m</w:t>
      </w:r>
      <w:r w:rsidR="00F53EDE" w:rsidRPr="0079662A">
        <w:rPr>
          <w:rFonts w:cs="Times New Roman"/>
        </w:rPr>
        <w:t xml:space="preserve">Ab approved for clinical use </w:t>
      </w:r>
      <w:r w:rsidR="00746FB7" w:rsidRPr="0079662A">
        <w:rPr>
          <w:rFonts w:cs="Times New Roman"/>
        </w:rPr>
        <w:t>for</w:t>
      </w:r>
      <w:r w:rsidR="00F53EDE" w:rsidRPr="0079662A">
        <w:rPr>
          <w:rFonts w:cs="Times New Roman"/>
        </w:rPr>
        <w:t xml:space="preserve"> target</w:t>
      </w:r>
      <w:r w:rsidR="007A2657">
        <w:rPr>
          <w:rFonts w:cs="Times New Roman"/>
        </w:rPr>
        <w:t>i</w:t>
      </w:r>
      <w:r w:rsidR="00F53EDE" w:rsidRPr="0079662A">
        <w:rPr>
          <w:rFonts w:cs="Times New Roman"/>
        </w:rPr>
        <w:t>ng solid tumors</w:t>
      </w:r>
      <w:r>
        <w:rPr>
          <w:rFonts w:cs="Times New Roman"/>
        </w:rPr>
        <w:t xml:space="preserve"> such as</w:t>
      </w:r>
      <w:r w:rsidR="00746FB7" w:rsidRPr="0079662A">
        <w:rPr>
          <w:rFonts w:cs="Times New Roman"/>
        </w:rPr>
        <w:t xml:space="preserve">: </w:t>
      </w:r>
      <w:r w:rsidR="00F53EDE" w:rsidRPr="0079662A">
        <w:rPr>
          <w:rFonts w:cs="Times New Roman"/>
        </w:rPr>
        <w:t xml:space="preserve">trastuzumab, </w:t>
      </w:r>
      <w:r w:rsidR="00746FB7" w:rsidRPr="0079662A">
        <w:rPr>
          <w:rFonts w:cs="Times New Roman"/>
        </w:rPr>
        <w:t>cetuximab,</w:t>
      </w:r>
      <w:r w:rsidR="008549BD" w:rsidRPr="0079662A">
        <w:rPr>
          <w:rFonts w:cs="Times New Roman"/>
        </w:rPr>
        <w:t xml:space="preserve"> panitumumab</w:t>
      </w:r>
      <w:r w:rsidR="00746FB7" w:rsidRPr="0079662A">
        <w:rPr>
          <w:rFonts w:cs="Times New Roman"/>
        </w:rPr>
        <w:t xml:space="preserve"> and bevacizumab. </w:t>
      </w:r>
      <w:r w:rsidR="00746FB7" w:rsidRPr="0079662A">
        <w:rPr>
          <w:rFonts w:cs="Times-Roman"/>
        </w:rPr>
        <w:t>They inter</w:t>
      </w:r>
      <w:r w:rsidR="007A2657">
        <w:rPr>
          <w:rFonts w:cs="Times-Roman"/>
        </w:rPr>
        <w:t xml:space="preserve">fere </w:t>
      </w:r>
      <w:r w:rsidR="00746FB7" w:rsidRPr="0079662A">
        <w:rPr>
          <w:rFonts w:cs="Times-Roman"/>
        </w:rPr>
        <w:t xml:space="preserve">with signal </w:t>
      </w:r>
      <w:r w:rsidR="00746FB7" w:rsidRPr="0079662A">
        <w:rPr>
          <w:rFonts w:cs="Times-Roman"/>
        </w:rPr>
        <w:lastRenderedPageBreak/>
        <w:t>transduction pathways by targeting growth factors or their receptors, the key drivers of tumor growth and survival</w:t>
      </w:r>
      <w:r>
        <w:rPr>
          <w:rFonts w:cs="Times-Roman"/>
        </w:rPr>
        <w:t>,</w:t>
      </w:r>
      <w:r w:rsidR="00746FB7" w:rsidRPr="0079662A">
        <w:rPr>
          <w:rFonts w:cs="Times-Roman"/>
        </w:rPr>
        <w:t xml:space="preserve"> thus avoiding </w:t>
      </w:r>
      <w:r w:rsidR="0079662A" w:rsidRPr="0079662A">
        <w:rPr>
          <w:rFonts w:cs="Times-Roman"/>
        </w:rPr>
        <w:t>n</w:t>
      </w:r>
      <w:r w:rsidR="0079662A" w:rsidRPr="0079662A">
        <w:rPr>
          <w:rFonts w:cs="Times New Roman"/>
        </w:rPr>
        <w:t xml:space="preserve">eovascularization and therefore reducing </w:t>
      </w:r>
      <w:r w:rsidR="007A2657">
        <w:rPr>
          <w:rFonts w:cs="Times New Roman"/>
        </w:rPr>
        <w:t xml:space="preserve">the </w:t>
      </w:r>
      <w:r w:rsidR="00746FB7" w:rsidRPr="0079662A">
        <w:rPr>
          <w:rFonts w:cs="Times New Roman"/>
        </w:rPr>
        <w:t>tumor’s accessibility to</w:t>
      </w:r>
      <w:r w:rsidR="00E31CE4" w:rsidRPr="0079662A">
        <w:rPr>
          <w:rFonts w:cs="Times New Roman"/>
        </w:rPr>
        <w:t xml:space="preserve"> ox</w:t>
      </w:r>
      <w:r w:rsidR="007A2657">
        <w:rPr>
          <w:rFonts w:cs="Times New Roman"/>
        </w:rPr>
        <w:t>y</w:t>
      </w:r>
      <w:r w:rsidR="00E31CE4" w:rsidRPr="0079662A">
        <w:rPr>
          <w:rFonts w:cs="Times New Roman"/>
        </w:rPr>
        <w:t>gen and nutrients.</w:t>
      </w:r>
      <w:r w:rsidR="00E31CE4" w:rsidRPr="0079662A">
        <w:rPr>
          <w:sz w:val="24"/>
        </w:rPr>
        <w:t xml:space="preserve"> </w:t>
      </w:r>
      <w:r w:rsidR="00DA724A" w:rsidRPr="0079662A">
        <w:rPr>
          <w:rFonts w:cs="Times-Roman"/>
          <w:szCs w:val="20"/>
        </w:rPr>
        <w:t>These “solid tumor mAbs” are, in general, most effective when combined with chemo- or radiother</w:t>
      </w:r>
      <w:r w:rsidR="0079662A">
        <w:rPr>
          <w:rFonts w:cs="Times-Roman"/>
          <w:szCs w:val="20"/>
        </w:rPr>
        <w:t>apy [34].</w:t>
      </w:r>
      <w:r w:rsidR="00DA724A" w:rsidRPr="0079662A">
        <w:rPr>
          <w:rFonts w:cs="Times-Roman"/>
          <w:szCs w:val="20"/>
        </w:rPr>
        <w:t xml:space="preserve"> </w:t>
      </w:r>
    </w:p>
    <w:p w14:paraId="4C9FB68C" w14:textId="7B59666A" w:rsidR="00AB1FA8" w:rsidRPr="00F6358F" w:rsidRDefault="00586727" w:rsidP="00F6358F">
      <w:pPr>
        <w:autoSpaceDE w:val="0"/>
        <w:autoSpaceDN w:val="0"/>
        <w:adjustRightInd w:val="0"/>
        <w:spacing w:line="360" w:lineRule="auto"/>
        <w:jc w:val="both"/>
        <w:rPr>
          <w:rFonts w:cs="Times New Roman"/>
        </w:rPr>
      </w:pPr>
      <w:r w:rsidRPr="00137BF6">
        <w:rPr>
          <w:rFonts w:cs="Arial"/>
        </w:rPr>
        <w:t>In contrast</w:t>
      </w:r>
      <w:r w:rsidR="00AF61D2" w:rsidRPr="00137BF6">
        <w:rPr>
          <w:rFonts w:cs="Arial"/>
        </w:rPr>
        <w:t>,</w:t>
      </w:r>
      <w:r w:rsidRPr="00137BF6">
        <w:rPr>
          <w:rFonts w:cs="Arial"/>
        </w:rPr>
        <w:t xml:space="preserve"> </w:t>
      </w:r>
      <w:r w:rsidR="00C314B5" w:rsidRPr="00137BF6">
        <w:rPr>
          <w:rFonts w:cs="Arial"/>
        </w:rPr>
        <w:t>s</w:t>
      </w:r>
      <w:r w:rsidR="00172F59" w:rsidRPr="00137BF6">
        <w:rPr>
          <w:rFonts w:cs="Arial"/>
        </w:rPr>
        <w:t xml:space="preserve">mall molecular weight compounds </w:t>
      </w:r>
      <w:r w:rsidRPr="00137BF6">
        <w:rPr>
          <w:rFonts w:cs="Arial"/>
        </w:rPr>
        <w:t xml:space="preserve">differ </w:t>
      </w:r>
      <w:r w:rsidR="00172F59" w:rsidRPr="00137BF6">
        <w:rPr>
          <w:rFonts w:cs="Arial"/>
        </w:rPr>
        <w:t>from the a</w:t>
      </w:r>
      <w:r w:rsidR="00C90CA7" w:rsidRPr="00137BF6">
        <w:rPr>
          <w:rFonts w:cs="Arial"/>
        </w:rPr>
        <w:t>ntibodies</w:t>
      </w:r>
      <w:r w:rsidR="00475390" w:rsidRPr="00137BF6">
        <w:rPr>
          <w:rFonts w:cs="Arial"/>
        </w:rPr>
        <w:t xml:space="preserve"> </w:t>
      </w:r>
      <w:r w:rsidR="00AF61D2" w:rsidRPr="00137BF6">
        <w:rPr>
          <w:rFonts w:cs="Arial"/>
        </w:rPr>
        <w:t xml:space="preserve">by </w:t>
      </w:r>
      <w:r w:rsidR="00475390" w:rsidRPr="00137BF6">
        <w:rPr>
          <w:rFonts w:cs="Arial"/>
        </w:rPr>
        <w:t>having</w:t>
      </w:r>
      <w:r w:rsidR="00172F59" w:rsidRPr="00137BF6">
        <w:rPr>
          <w:rFonts w:cs="Arial"/>
        </w:rPr>
        <w:t xml:space="preserve"> sm</w:t>
      </w:r>
      <w:r w:rsidR="001464AE" w:rsidRPr="00137BF6">
        <w:rPr>
          <w:rFonts w:cs="Arial"/>
        </w:rPr>
        <w:t>all sizes, low production costs</w:t>
      </w:r>
      <w:r w:rsidR="00172F59" w:rsidRPr="00137BF6">
        <w:rPr>
          <w:rFonts w:cs="Arial"/>
        </w:rPr>
        <w:t xml:space="preserve"> and improved stability. These advantages transl</w:t>
      </w:r>
      <w:r w:rsidR="00C90CA7" w:rsidRPr="00137BF6">
        <w:rPr>
          <w:rFonts w:cs="Arial"/>
        </w:rPr>
        <w:t xml:space="preserve">ate into simple pre-formulation </w:t>
      </w:r>
      <w:r w:rsidR="00172F59" w:rsidRPr="00137BF6">
        <w:rPr>
          <w:rFonts w:cs="Arial"/>
        </w:rPr>
        <w:t>conjugation</w:t>
      </w:r>
      <w:r w:rsidR="00C90CA7" w:rsidRPr="00137BF6">
        <w:rPr>
          <w:rFonts w:cs="Arial"/>
        </w:rPr>
        <w:t xml:space="preserve"> strategies and simple </w:t>
      </w:r>
      <w:r w:rsidR="00172F59" w:rsidRPr="00137BF6">
        <w:rPr>
          <w:rFonts w:cs="Arial"/>
        </w:rPr>
        <w:t>synthesis. In fact, the main challenge with small molecule</w:t>
      </w:r>
      <w:r w:rsidR="000B7CEA">
        <w:rPr>
          <w:rFonts w:cs="Arial"/>
        </w:rPr>
        <w:t>s is the identification of new</w:t>
      </w:r>
      <w:r w:rsidR="00172F59" w:rsidRPr="00137BF6">
        <w:rPr>
          <w:rFonts w:cs="Arial"/>
        </w:rPr>
        <w:t xml:space="preserve"> ligands</w:t>
      </w:r>
      <w:r w:rsidR="000B7CEA">
        <w:rPr>
          <w:rFonts w:cs="Arial"/>
        </w:rPr>
        <w:t xml:space="preserve"> with high affinity</w:t>
      </w:r>
      <w:r w:rsidR="00172F59" w:rsidRPr="00137BF6">
        <w:rPr>
          <w:rFonts w:cs="Arial"/>
        </w:rPr>
        <w:t xml:space="preserve"> for the substrates of interest</w:t>
      </w:r>
      <w:r w:rsidR="00137BF6" w:rsidRPr="00137BF6">
        <w:rPr>
          <w:rFonts w:cs="Arial"/>
        </w:rPr>
        <w:t xml:space="preserve"> [38]</w:t>
      </w:r>
      <w:r w:rsidR="00172F59" w:rsidRPr="00137BF6">
        <w:rPr>
          <w:rFonts w:cs="Arial"/>
        </w:rPr>
        <w:t>.</w:t>
      </w:r>
      <w:r w:rsidR="00475390" w:rsidRPr="00137BF6">
        <w:rPr>
          <w:rFonts w:cs="Arial"/>
        </w:rPr>
        <w:t xml:space="preserve"> </w:t>
      </w:r>
      <w:r w:rsidR="00137BF6" w:rsidRPr="00137BF6">
        <w:rPr>
          <w:rFonts w:cs="Times New Roman"/>
        </w:rPr>
        <w:t>Moreover</w:t>
      </w:r>
      <w:r w:rsidR="003F3903">
        <w:rPr>
          <w:rFonts w:cs="Times New Roman"/>
        </w:rPr>
        <w:t>,</w:t>
      </w:r>
      <w:r w:rsidR="00137BF6" w:rsidRPr="00137BF6">
        <w:rPr>
          <w:rFonts w:cs="Times New Roman"/>
        </w:rPr>
        <w:t xml:space="preserve"> t</w:t>
      </w:r>
      <w:r w:rsidR="00475390" w:rsidRPr="00137BF6">
        <w:rPr>
          <w:rFonts w:cs="Times New Roman"/>
        </w:rPr>
        <w:t xml:space="preserve">he difference in molecular size of small-molecules </w:t>
      </w:r>
      <w:r w:rsidR="00132F8F" w:rsidRPr="00137BF6">
        <w:rPr>
          <w:rFonts w:cs="Times New Roman"/>
        </w:rPr>
        <w:t>might be tra</w:t>
      </w:r>
      <w:r w:rsidR="00475390" w:rsidRPr="00137BF6">
        <w:rPr>
          <w:rFonts w:cs="Times New Roman"/>
        </w:rPr>
        <w:t>n</w:t>
      </w:r>
      <w:r w:rsidR="00132F8F" w:rsidRPr="00137BF6">
        <w:rPr>
          <w:rFonts w:cs="Times New Roman"/>
        </w:rPr>
        <w:t>s</w:t>
      </w:r>
      <w:r w:rsidR="00475390" w:rsidRPr="00137BF6">
        <w:rPr>
          <w:rFonts w:cs="Times New Roman"/>
        </w:rPr>
        <w:t>lated in</w:t>
      </w:r>
      <w:r w:rsidR="00137BF6" w:rsidRPr="00137BF6">
        <w:rPr>
          <w:rFonts w:cs="Times New Roman"/>
        </w:rPr>
        <w:t>to</w:t>
      </w:r>
      <w:r w:rsidR="00475390" w:rsidRPr="00137BF6">
        <w:rPr>
          <w:rFonts w:cs="Times New Roman"/>
        </w:rPr>
        <w:t xml:space="preserve"> more efficient tissue pe</w:t>
      </w:r>
      <w:r w:rsidR="00137BF6" w:rsidRPr="00137BF6">
        <w:rPr>
          <w:rFonts w:cs="Times New Roman"/>
        </w:rPr>
        <w:t>netration, tumo</w:t>
      </w:r>
      <w:r w:rsidR="00475390" w:rsidRPr="00137BF6">
        <w:rPr>
          <w:rFonts w:cs="Times New Roman"/>
        </w:rPr>
        <w:t xml:space="preserve">r </w:t>
      </w:r>
      <w:r w:rsidR="00AB1FA8" w:rsidRPr="00137BF6">
        <w:rPr>
          <w:rFonts w:cs="Times New Roman"/>
        </w:rPr>
        <w:t xml:space="preserve">internalization and </w:t>
      </w:r>
      <w:r w:rsidR="00475390" w:rsidRPr="00137BF6">
        <w:rPr>
          <w:rFonts w:cs="Times New Roman"/>
        </w:rPr>
        <w:t xml:space="preserve">retention and blood clearance </w:t>
      </w:r>
      <w:r w:rsidR="00137BF6" w:rsidRPr="00137BF6">
        <w:rPr>
          <w:rFonts w:cs="Times New Roman"/>
        </w:rPr>
        <w:t>when compared to</w:t>
      </w:r>
      <w:r w:rsidR="00475390" w:rsidRPr="00137BF6">
        <w:rPr>
          <w:rFonts w:cs="Times New Roman"/>
        </w:rPr>
        <w:t xml:space="preserve"> antibodies</w:t>
      </w:r>
      <w:r w:rsidR="00137BF6" w:rsidRPr="00137BF6">
        <w:rPr>
          <w:rFonts w:cs="Times New Roman"/>
        </w:rPr>
        <w:t xml:space="preserve"> [37]</w:t>
      </w:r>
      <w:r w:rsidR="00132F8F" w:rsidRPr="00137BF6">
        <w:rPr>
          <w:rFonts w:cs="Times New Roman"/>
        </w:rPr>
        <w:t>.</w:t>
      </w:r>
      <w:r w:rsidR="007B534D" w:rsidRPr="00137BF6">
        <w:t xml:space="preserve"> </w:t>
      </w:r>
    </w:p>
    <w:p w14:paraId="262B079B" w14:textId="0A7308ED" w:rsidR="00981D28" w:rsidRDefault="00D518F2" w:rsidP="00137BF6">
      <w:pPr>
        <w:autoSpaceDE w:val="0"/>
        <w:autoSpaceDN w:val="0"/>
        <w:adjustRightInd w:val="0"/>
        <w:spacing w:after="0" w:line="360" w:lineRule="auto"/>
        <w:jc w:val="both"/>
        <w:rPr>
          <w:rFonts w:cs="AdvTT3713a231"/>
        </w:rPr>
      </w:pPr>
      <w:r w:rsidRPr="00137BF6">
        <w:rPr>
          <w:rFonts w:cs="Times New Roman"/>
        </w:rPr>
        <w:t>Early</w:t>
      </w:r>
      <w:r w:rsidR="00CC61AE" w:rsidRPr="00137BF6">
        <w:rPr>
          <w:rFonts w:cs="AdvTT3713a231"/>
        </w:rPr>
        <w:t xml:space="preserve"> examples</w:t>
      </w:r>
      <w:r w:rsidR="003F3903">
        <w:rPr>
          <w:rFonts w:cs="AdvTT3713a231"/>
        </w:rPr>
        <w:t xml:space="preserve"> of small </w:t>
      </w:r>
      <w:r w:rsidR="00AF61D2" w:rsidRPr="00137BF6">
        <w:rPr>
          <w:rFonts w:cs="AdvTT3713a231"/>
        </w:rPr>
        <w:t xml:space="preserve">molecules utilized as a </w:t>
      </w:r>
      <w:r w:rsidR="00AF61D2" w:rsidRPr="00137BF6">
        <w:rPr>
          <w:rFonts w:cs="Arial"/>
          <w:shd w:val="clear" w:color="auto" w:fill="FFFFFF"/>
        </w:rPr>
        <w:t xml:space="preserve">targeting tumour ligands </w:t>
      </w:r>
      <w:r w:rsidR="00AF61D2" w:rsidRPr="00137BF6">
        <w:rPr>
          <w:rFonts w:cs="AdvTT3713a231"/>
        </w:rPr>
        <w:t>are</w:t>
      </w:r>
      <w:r w:rsidR="00CC61AE" w:rsidRPr="00137BF6">
        <w:rPr>
          <w:rFonts w:cs="AdvTT3713a231"/>
        </w:rPr>
        <w:t xml:space="preserve"> </w:t>
      </w:r>
      <w:r w:rsidR="00DA2610" w:rsidRPr="00137BF6">
        <w:rPr>
          <w:rFonts w:cs="Arial"/>
          <w:shd w:val="clear" w:color="auto" w:fill="FFFFFF"/>
        </w:rPr>
        <w:t>c</w:t>
      </w:r>
      <w:r w:rsidR="003F3903">
        <w:rPr>
          <w:rFonts w:cs="Arial"/>
          <w:shd w:val="clear" w:color="auto" w:fill="FFFFFF"/>
        </w:rPr>
        <w:t>arbohydrate moieties</w:t>
      </w:r>
      <w:r w:rsidR="00C07E68" w:rsidRPr="00137BF6">
        <w:rPr>
          <w:rFonts w:cs="Arial"/>
          <w:shd w:val="clear" w:color="auto" w:fill="FFFFFF"/>
        </w:rPr>
        <w:t xml:space="preserve"> </w:t>
      </w:r>
      <w:r w:rsidR="00AF61D2" w:rsidRPr="00137BF6">
        <w:rPr>
          <w:rFonts w:cs="Arial"/>
          <w:shd w:val="clear" w:color="auto" w:fill="FFFFFF"/>
        </w:rPr>
        <w:t>(</w:t>
      </w:r>
      <w:r w:rsidR="00C07E68" w:rsidRPr="00137BF6">
        <w:rPr>
          <w:rFonts w:cs="Arial"/>
          <w:shd w:val="clear" w:color="auto" w:fill="FFFFFF"/>
        </w:rPr>
        <w:t>mannose, glucose, galactose</w:t>
      </w:r>
      <w:r w:rsidR="00C07E68" w:rsidRPr="00137BF6">
        <w:rPr>
          <w:rStyle w:val="apple-converted-space"/>
          <w:rFonts w:cs="Arial"/>
          <w:shd w:val="clear" w:color="auto" w:fill="FFFFFF"/>
        </w:rPr>
        <w:t> </w:t>
      </w:r>
      <w:r w:rsidR="00C07E68" w:rsidRPr="00137BF6">
        <w:rPr>
          <w:rFonts w:cs="Arial"/>
          <w:shd w:val="clear" w:color="auto" w:fill="FFFFFF"/>
        </w:rPr>
        <w:t>and their derivatives</w:t>
      </w:r>
      <w:r w:rsidR="000B7CEA">
        <w:rPr>
          <w:rFonts w:cs="Arial"/>
          <w:shd w:val="clear" w:color="auto" w:fill="FFFFFF"/>
        </w:rPr>
        <w:t>) or f</w:t>
      </w:r>
      <w:r w:rsidR="00475390" w:rsidRPr="00137BF6">
        <w:rPr>
          <w:rFonts w:cs="Arial"/>
          <w:shd w:val="clear" w:color="auto" w:fill="FFFFFF"/>
        </w:rPr>
        <w:t xml:space="preserve">olic acid with high </w:t>
      </w:r>
      <w:proofErr w:type="gramStart"/>
      <w:r w:rsidR="00475390" w:rsidRPr="00137BF6">
        <w:rPr>
          <w:rFonts w:cs="Arial"/>
          <w:shd w:val="clear" w:color="auto" w:fill="FFFFFF"/>
        </w:rPr>
        <w:t>affinity  and</w:t>
      </w:r>
      <w:proofErr w:type="gramEnd"/>
      <w:r w:rsidR="00475390" w:rsidRPr="00137BF6">
        <w:rPr>
          <w:rFonts w:cs="Arial"/>
          <w:shd w:val="clear" w:color="auto" w:fill="FFFFFF"/>
        </w:rPr>
        <w:t xml:space="preserve"> sp</w:t>
      </w:r>
      <w:r w:rsidR="00137BF6" w:rsidRPr="00137BF6">
        <w:rPr>
          <w:rFonts w:cs="Arial"/>
          <w:shd w:val="clear" w:color="auto" w:fill="FFFFFF"/>
        </w:rPr>
        <w:t xml:space="preserve">ecificity for folate receptors </w:t>
      </w:r>
      <w:r w:rsidR="00475390" w:rsidRPr="00137BF6">
        <w:rPr>
          <w:rFonts w:cs="Arial"/>
          <w:shd w:val="clear" w:color="auto" w:fill="FFFFFF"/>
        </w:rPr>
        <w:t>frequently over-expressed on the surface of a variety of human tumors</w:t>
      </w:r>
      <w:r w:rsidR="00137BF6">
        <w:rPr>
          <w:rFonts w:cs="Arial"/>
          <w:shd w:val="clear" w:color="auto" w:fill="FFFFFF"/>
        </w:rPr>
        <w:t xml:space="preserve"> [38-40]</w:t>
      </w:r>
      <w:r w:rsidR="00475390" w:rsidRPr="00137BF6">
        <w:rPr>
          <w:rFonts w:cs="Arial"/>
          <w:shd w:val="clear" w:color="auto" w:fill="FFFFFF"/>
        </w:rPr>
        <w:t xml:space="preserve">. </w:t>
      </w:r>
      <w:r w:rsidR="00E32F60" w:rsidRPr="00137BF6">
        <w:rPr>
          <w:rFonts w:cs="Arial"/>
          <w:shd w:val="clear" w:color="auto" w:fill="FFFFFF"/>
        </w:rPr>
        <w:t>T</w:t>
      </w:r>
      <w:r w:rsidR="00475390" w:rsidRPr="00137BF6">
        <w:rPr>
          <w:rFonts w:cs="Arial"/>
          <w:shd w:val="clear" w:color="auto" w:fill="FFFFFF"/>
        </w:rPr>
        <w:t>he gain o</w:t>
      </w:r>
      <w:r w:rsidR="00E32F60" w:rsidRPr="00137BF6">
        <w:rPr>
          <w:rFonts w:cs="Arial"/>
          <w:shd w:val="clear" w:color="auto" w:fill="FFFFFF"/>
        </w:rPr>
        <w:t>f knowledge in cell biology, ch</w:t>
      </w:r>
      <w:r w:rsidR="00FD10F0" w:rsidRPr="00137BF6">
        <w:rPr>
          <w:rFonts w:cs="Arial"/>
          <w:shd w:val="clear" w:color="auto" w:fill="FFFFFF"/>
        </w:rPr>
        <w:t>e</w:t>
      </w:r>
      <w:r w:rsidR="00475390" w:rsidRPr="00137BF6">
        <w:rPr>
          <w:rFonts w:cs="Arial"/>
          <w:shd w:val="clear" w:color="auto" w:fill="FFFFFF"/>
        </w:rPr>
        <w:t>mistry and pharmacy ha</w:t>
      </w:r>
      <w:r w:rsidR="00DC5BC4">
        <w:rPr>
          <w:rFonts w:cs="Arial"/>
          <w:shd w:val="clear" w:color="auto" w:fill="FFFFFF"/>
        </w:rPr>
        <w:t>s</w:t>
      </w:r>
      <w:r w:rsidR="00475390" w:rsidRPr="00137BF6">
        <w:rPr>
          <w:rFonts w:cs="Arial"/>
          <w:shd w:val="clear" w:color="auto" w:fill="FFFFFF"/>
        </w:rPr>
        <w:t xml:space="preserve"> </w:t>
      </w:r>
      <w:r w:rsidR="002B5709" w:rsidRPr="00137BF6">
        <w:rPr>
          <w:rFonts w:cs="Arial"/>
          <w:shd w:val="clear" w:color="auto" w:fill="FFFFFF"/>
        </w:rPr>
        <w:t>led</w:t>
      </w:r>
      <w:r w:rsidR="00475390" w:rsidRPr="00137BF6">
        <w:rPr>
          <w:rFonts w:cs="Arial"/>
          <w:shd w:val="clear" w:color="auto" w:fill="FFFFFF"/>
        </w:rPr>
        <w:t xml:space="preserve"> to the </w:t>
      </w:r>
      <w:r w:rsidR="002B5709" w:rsidRPr="00137BF6">
        <w:rPr>
          <w:rFonts w:cs="Arial"/>
          <w:shd w:val="clear" w:color="auto" w:fill="FFFFFF"/>
        </w:rPr>
        <w:t>development</w:t>
      </w:r>
      <w:r w:rsidR="00E32F60" w:rsidRPr="00137BF6">
        <w:rPr>
          <w:rFonts w:cs="Arial"/>
          <w:shd w:val="clear" w:color="auto" w:fill="FFFFFF"/>
        </w:rPr>
        <w:t xml:space="preserve"> of a wide array of small molecules with high specificity for a certain receptor</w:t>
      </w:r>
      <w:r w:rsidR="00475390" w:rsidRPr="00137BF6">
        <w:rPr>
          <w:rFonts w:cs="Arial"/>
          <w:shd w:val="clear" w:color="auto" w:fill="FFFFFF"/>
        </w:rPr>
        <w:t>.</w:t>
      </w:r>
      <w:r w:rsidR="00E32F60" w:rsidRPr="00137BF6">
        <w:rPr>
          <w:rFonts w:cs="Arial"/>
          <w:shd w:val="clear" w:color="auto" w:fill="FFFFFF"/>
        </w:rPr>
        <w:t xml:space="preserve"> A result of such advances</w:t>
      </w:r>
      <w:r w:rsidR="00AB1FA8" w:rsidRPr="00137BF6">
        <w:rPr>
          <w:rFonts w:cs="Arial"/>
          <w:shd w:val="clear" w:color="auto" w:fill="FFFFFF"/>
        </w:rPr>
        <w:t xml:space="preserve">, for example, </w:t>
      </w:r>
      <w:r w:rsidR="00E32F60" w:rsidRPr="00137BF6">
        <w:rPr>
          <w:rFonts w:cs="Arial"/>
          <w:shd w:val="clear" w:color="auto" w:fill="FFFFFF"/>
        </w:rPr>
        <w:t>is t</w:t>
      </w:r>
      <w:r w:rsidR="00190078" w:rsidRPr="00137BF6">
        <w:rPr>
          <w:rFonts w:cs="Arial"/>
          <w:shd w:val="clear" w:color="auto" w:fill="FFFFFF"/>
        </w:rPr>
        <w:t>h</w:t>
      </w:r>
      <w:r w:rsidR="003F569F" w:rsidRPr="00137BF6">
        <w:rPr>
          <w:rFonts w:cs="Arial"/>
          <w:shd w:val="clear" w:color="auto" w:fill="FFFFFF"/>
        </w:rPr>
        <w:t>e</w:t>
      </w:r>
      <w:r w:rsidR="00E32F60" w:rsidRPr="00137BF6">
        <w:rPr>
          <w:rFonts w:cs="Arial"/>
          <w:shd w:val="clear" w:color="auto" w:fill="FFFFFF"/>
        </w:rPr>
        <w:t xml:space="preserve"> </w:t>
      </w:r>
      <w:r w:rsidR="003F569F" w:rsidRPr="00137BF6">
        <w:rPr>
          <w:rFonts w:cs="Arial"/>
          <w:shd w:val="clear" w:color="auto" w:fill="FFFFFF"/>
        </w:rPr>
        <w:t>d</w:t>
      </w:r>
      <w:r w:rsidR="00E32F60" w:rsidRPr="00137BF6">
        <w:rPr>
          <w:rFonts w:cs="Arial"/>
          <w:shd w:val="clear" w:color="auto" w:fill="FFFFFF"/>
        </w:rPr>
        <w:t xml:space="preserve">iscovery of </w:t>
      </w:r>
      <w:r w:rsidR="00AB1FA8" w:rsidRPr="00137BF6">
        <w:rPr>
          <w:rFonts w:cs="Arial"/>
          <w:shd w:val="clear" w:color="auto" w:fill="FFFFFF"/>
        </w:rPr>
        <w:t>a</w:t>
      </w:r>
      <w:r w:rsidR="000B7CEA">
        <w:rPr>
          <w:rFonts w:cs="Arial"/>
          <w:shd w:val="clear" w:color="auto" w:fill="FFFFFF"/>
        </w:rPr>
        <w:t>n</w:t>
      </w:r>
      <w:r w:rsidR="00AB1FA8" w:rsidRPr="00137BF6">
        <w:rPr>
          <w:rFonts w:cs="Arial"/>
          <w:shd w:val="clear" w:color="auto" w:fill="FFFFFF"/>
        </w:rPr>
        <w:t xml:space="preserve"> integral transmembrane protein as </w:t>
      </w:r>
      <w:r w:rsidR="002B5709" w:rsidRPr="00137BF6">
        <w:rPr>
          <w:rFonts w:cs="Arial"/>
          <w:shd w:val="clear" w:color="auto" w:fill="FFFFFF"/>
        </w:rPr>
        <w:t>an</w:t>
      </w:r>
      <w:r w:rsidR="00AB1FA8" w:rsidRPr="00137BF6">
        <w:rPr>
          <w:rFonts w:cs="Arial"/>
          <w:shd w:val="clear" w:color="auto" w:fill="FFFFFF"/>
        </w:rPr>
        <w:t xml:space="preserve"> efficient prostate cancer biomarker. This protein, named </w:t>
      </w:r>
      <w:r w:rsidR="00E32F60" w:rsidRPr="00137BF6">
        <w:rPr>
          <w:rFonts w:cs="Arial"/>
          <w:shd w:val="clear" w:color="auto" w:fill="FFFFFF"/>
        </w:rPr>
        <w:t>P</w:t>
      </w:r>
      <w:r w:rsidR="003F569F" w:rsidRPr="00137BF6">
        <w:rPr>
          <w:rFonts w:cs="Arial"/>
          <w:shd w:val="clear" w:color="auto" w:fill="FFFFFF"/>
        </w:rPr>
        <w:t xml:space="preserve">rostate </w:t>
      </w:r>
      <w:r w:rsidR="00E32F60" w:rsidRPr="00137BF6">
        <w:rPr>
          <w:rFonts w:cs="Arial"/>
          <w:shd w:val="clear" w:color="auto" w:fill="FFFFFF"/>
        </w:rPr>
        <w:t>S</w:t>
      </w:r>
      <w:r w:rsidR="003F569F" w:rsidRPr="00137BF6">
        <w:rPr>
          <w:rFonts w:cs="Arial"/>
          <w:shd w:val="clear" w:color="auto" w:fill="FFFFFF"/>
        </w:rPr>
        <w:t xml:space="preserve">pecific Membrane </w:t>
      </w:r>
      <w:r w:rsidR="00E32F60" w:rsidRPr="00137BF6">
        <w:rPr>
          <w:rFonts w:cs="Arial"/>
          <w:shd w:val="clear" w:color="auto" w:fill="FFFFFF"/>
        </w:rPr>
        <w:t>A</w:t>
      </w:r>
      <w:r w:rsidR="003F569F" w:rsidRPr="00137BF6">
        <w:rPr>
          <w:rFonts w:cs="Arial"/>
          <w:shd w:val="clear" w:color="auto" w:fill="FFFFFF"/>
        </w:rPr>
        <w:t>ntigen (PSMA)</w:t>
      </w:r>
      <w:r w:rsidR="00AB1FA8" w:rsidRPr="00137BF6">
        <w:rPr>
          <w:rFonts w:cs="Arial"/>
          <w:shd w:val="clear" w:color="auto" w:fill="FFFFFF"/>
        </w:rPr>
        <w:t>, has</w:t>
      </w:r>
      <w:r w:rsidR="00FC7D6C">
        <w:rPr>
          <w:rFonts w:cs="Arial"/>
          <w:shd w:val="clear" w:color="auto" w:fill="FFFFFF"/>
        </w:rPr>
        <w:t xml:space="preserve"> demonst</w:t>
      </w:r>
      <w:r w:rsidR="00E32F60" w:rsidRPr="00137BF6">
        <w:rPr>
          <w:rFonts w:cs="Arial"/>
          <w:shd w:val="clear" w:color="auto" w:fill="FFFFFF"/>
        </w:rPr>
        <w:t>r</w:t>
      </w:r>
      <w:r w:rsidR="00FC7D6C">
        <w:rPr>
          <w:rFonts w:cs="Arial"/>
          <w:shd w:val="clear" w:color="auto" w:fill="FFFFFF"/>
        </w:rPr>
        <w:t>a</w:t>
      </w:r>
      <w:r w:rsidR="00E32F60" w:rsidRPr="00137BF6">
        <w:rPr>
          <w:rFonts w:cs="Arial"/>
          <w:shd w:val="clear" w:color="auto" w:fill="FFFFFF"/>
        </w:rPr>
        <w:t>te</w:t>
      </w:r>
      <w:r w:rsidR="000B7CEA">
        <w:rPr>
          <w:rFonts w:cs="Arial"/>
          <w:shd w:val="clear" w:color="auto" w:fill="FFFFFF"/>
        </w:rPr>
        <w:t>d</w:t>
      </w:r>
      <w:r w:rsidR="00E32F60" w:rsidRPr="00137BF6">
        <w:rPr>
          <w:rFonts w:cs="Arial"/>
          <w:shd w:val="clear" w:color="auto" w:fill="FFFFFF"/>
        </w:rPr>
        <w:t xml:space="preserve"> to be more effective t</w:t>
      </w:r>
      <w:r w:rsidR="003F569F" w:rsidRPr="00137BF6">
        <w:rPr>
          <w:rFonts w:cs="Arial"/>
          <w:shd w:val="clear" w:color="auto" w:fill="FFFFFF"/>
        </w:rPr>
        <w:t>h</w:t>
      </w:r>
      <w:r w:rsidR="00E32F60" w:rsidRPr="00137BF6">
        <w:rPr>
          <w:rFonts w:cs="Arial"/>
          <w:shd w:val="clear" w:color="auto" w:fill="FFFFFF"/>
        </w:rPr>
        <w:t xml:space="preserve">an the </w:t>
      </w:r>
      <w:r w:rsidR="00D94689" w:rsidRPr="00137BF6">
        <w:rPr>
          <w:rFonts w:cs="Arial"/>
          <w:shd w:val="clear" w:color="auto" w:fill="FFFFFF"/>
        </w:rPr>
        <w:t>initial</w:t>
      </w:r>
      <w:r w:rsidR="00E32F60" w:rsidRPr="00137BF6">
        <w:rPr>
          <w:rFonts w:cs="Arial"/>
          <w:shd w:val="clear" w:color="auto" w:fill="FFFFFF"/>
        </w:rPr>
        <w:t xml:space="preserve"> </w:t>
      </w:r>
      <w:r w:rsidR="003F569F" w:rsidRPr="00137BF6">
        <w:rPr>
          <w:rFonts w:cs="Arial"/>
          <w:shd w:val="clear" w:color="auto" w:fill="FFFFFF"/>
        </w:rPr>
        <w:t>target</w:t>
      </w:r>
      <w:r w:rsidR="00AB1FA8" w:rsidRPr="00137BF6">
        <w:rPr>
          <w:rFonts w:cs="Arial"/>
          <w:shd w:val="clear" w:color="auto" w:fill="FFFFFF"/>
        </w:rPr>
        <w:t xml:space="preserve"> used</w:t>
      </w:r>
      <w:r w:rsidR="000B7CEA">
        <w:rPr>
          <w:rFonts w:cs="Arial"/>
          <w:shd w:val="clear" w:color="auto" w:fill="FFFFFF"/>
        </w:rPr>
        <w:t xml:space="preserve"> for prostate cancer biomarkers,</w:t>
      </w:r>
      <w:r w:rsidR="00D94689" w:rsidRPr="00137BF6">
        <w:rPr>
          <w:rFonts w:cs="Arial"/>
          <w:shd w:val="clear" w:color="auto" w:fill="FFFFFF"/>
        </w:rPr>
        <w:t xml:space="preserve"> the secretory protein </w:t>
      </w:r>
      <w:r w:rsidR="00E32F60" w:rsidRPr="00324C40">
        <w:rPr>
          <w:rFonts w:cs="Arial"/>
          <w:shd w:val="clear" w:color="auto" w:fill="FFFFFF"/>
        </w:rPr>
        <w:t>P</w:t>
      </w:r>
      <w:r w:rsidR="003F569F" w:rsidRPr="00324C40">
        <w:rPr>
          <w:rFonts w:cs="Arial"/>
          <w:shd w:val="clear" w:color="auto" w:fill="FFFFFF"/>
        </w:rPr>
        <w:t>rostate Specific Antigen (PSA) which high levels do not always correlate with disease</w:t>
      </w:r>
      <w:r w:rsidR="00137BF6" w:rsidRPr="00324C40">
        <w:rPr>
          <w:rFonts w:cs="Arial"/>
          <w:shd w:val="clear" w:color="auto" w:fill="FFFFFF"/>
        </w:rPr>
        <w:t xml:space="preserve"> [41, 42]. </w:t>
      </w:r>
      <w:r w:rsidR="00324C40" w:rsidRPr="00324C40">
        <w:rPr>
          <w:rFonts w:cs="Arial"/>
          <w:shd w:val="clear" w:color="auto" w:fill="FFFFFF"/>
        </w:rPr>
        <w:t>The discovery of the highly over-expressed PSMA in t</w:t>
      </w:r>
      <w:r w:rsidR="004D3D6C">
        <w:rPr>
          <w:rFonts w:cs="Arial"/>
          <w:shd w:val="clear" w:color="auto" w:fill="FFFFFF"/>
        </w:rPr>
        <w:t>he t</w:t>
      </w:r>
      <w:r w:rsidR="00324C40" w:rsidRPr="00324C40">
        <w:rPr>
          <w:rFonts w:cs="Arial"/>
          <w:shd w:val="clear" w:color="auto" w:fill="FFFFFF"/>
        </w:rPr>
        <w:t>umor cells of nearly all kinds of prostate cancer as suitable target site lead</w:t>
      </w:r>
      <w:r w:rsidR="00FC7D6C">
        <w:rPr>
          <w:rFonts w:cs="Arial"/>
          <w:shd w:val="clear" w:color="auto" w:fill="FFFFFF"/>
        </w:rPr>
        <w:t>, in parallel to the development and clinical utilization of PSMA-specific mAbs,</w:t>
      </w:r>
      <w:r w:rsidR="00324C40" w:rsidRPr="00324C40">
        <w:rPr>
          <w:rFonts w:cs="Arial"/>
          <w:shd w:val="clear" w:color="auto" w:fill="FFFFFF"/>
        </w:rPr>
        <w:t xml:space="preserve"> to the d</w:t>
      </w:r>
      <w:r w:rsidR="00FC7D6C">
        <w:rPr>
          <w:rFonts w:cs="Arial"/>
          <w:shd w:val="clear" w:color="auto" w:fill="FFFFFF"/>
        </w:rPr>
        <w:t xml:space="preserve">evelopment of an array of small </w:t>
      </w:r>
      <w:r w:rsidR="00324C40" w:rsidRPr="00324C40">
        <w:rPr>
          <w:rFonts w:cs="Arial"/>
          <w:shd w:val="clear" w:color="auto" w:fill="FFFFFF"/>
        </w:rPr>
        <w:t>molecules with high affinity to PSMA</w:t>
      </w:r>
      <w:r w:rsidR="00E238BF">
        <w:rPr>
          <w:rFonts w:cs="Arial"/>
          <w:shd w:val="clear" w:color="auto" w:fill="FFFFFF"/>
        </w:rPr>
        <w:t xml:space="preserve"> (Fig. 5)</w:t>
      </w:r>
      <w:r w:rsidR="00E32F60" w:rsidRPr="00137BF6">
        <w:rPr>
          <w:rFonts w:cs="AdvTT3713a231"/>
        </w:rPr>
        <w:t xml:space="preserve">. </w:t>
      </w:r>
      <w:r w:rsidR="00D73F33">
        <w:rPr>
          <w:rFonts w:cs="AdvTT3713a231"/>
        </w:rPr>
        <w:t xml:space="preserve">Small </w:t>
      </w:r>
      <w:r w:rsidR="00D73F33" w:rsidRPr="00EE31ED">
        <w:rPr>
          <w:rFonts w:cs="AdvTT3713a231"/>
        </w:rPr>
        <w:t>m</w:t>
      </w:r>
      <w:r w:rsidR="00E32F60" w:rsidRPr="00EE31ED">
        <w:rPr>
          <w:rFonts w:cs="AdvTT3713a231"/>
        </w:rPr>
        <w:t>olecules</w:t>
      </w:r>
      <w:r w:rsidR="00324C40">
        <w:rPr>
          <w:rFonts w:cs="AdvTT3713a231"/>
        </w:rPr>
        <w:t xml:space="preserve"> such as</w:t>
      </w:r>
      <w:r w:rsidR="00CC61AE" w:rsidRPr="00EE31ED">
        <w:rPr>
          <w:rFonts w:cs="AdvTT3713a231"/>
        </w:rPr>
        <w:t xml:space="preserve"> </w:t>
      </w:r>
      <w:r w:rsidR="00FC7D6C" w:rsidRPr="00FC7D6C">
        <w:rPr>
          <w:rFonts w:cs="AdvTT3713a231"/>
          <w:vertAlign w:val="superscript"/>
        </w:rPr>
        <w:t>68</w:t>
      </w:r>
      <w:r w:rsidR="00FC7D6C">
        <w:rPr>
          <w:rFonts w:cs="AdvTT3713a231"/>
        </w:rPr>
        <w:t>Ga-</w:t>
      </w:r>
      <w:r w:rsidR="00324C40">
        <w:rPr>
          <w:rFonts w:cs="AdvTT3713a231"/>
        </w:rPr>
        <w:t xml:space="preserve">PSMA-11, </w:t>
      </w:r>
      <w:r w:rsidR="00FC7D6C" w:rsidRPr="004D3D6C">
        <w:rPr>
          <w:rFonts w:cs="AdvTT3713a231"/>
          <w:vertAlign w:val="superscript"/>
        </w:rPr>
        <w:t>68</w:t>
      </w:r>
      <w:r w:rsidR="004D3D6C">
        <w:rPr>
          <w:rFonts w:cs="AdvTT3713a231"/>
        </w:rPr>
        <w:t>Ga-</w:t>
      </w:r>
      <w:proofErr w:type="gramStart"/>
      <w:r w:rsidR="004D3D6C">
        <w:rPr>
          <w:rFonts w:cs="AdvTT3713a231"/>
        </w:rPr>
        <w:t>,</w:t>
      </w:r>
      <w:r w:rsidR="00FC7D6C" w:rsidRPr="004D3D6C">
        <w:rPr>
          <w:rFonts w:cs="AdvTT3713a231"/>
          <w:vertAlign w:val="superscript"/>
        </w:rPr>
        <w:t>177</w:t>
      </w:r>
      <w:r w:rsidR="00FC7D6C">
        <w:rPr>
          <w:rFonts w:cs="AdvTT3713a231"/>
        </w:rPr>
        <w:t>Lu</w:t>
      </w:r>
      <w:proofErr w:type="gramEnd"/>
      <w:r w:rsidR="00FC7D6C">
        <w:rPr>
          <w:rFonts w:cs="AdvTT3713a231"/>
        </w:rPr>
        <w:t>-</w:t>
      </w:r>
      <w:r w:rsidR="00324C40" w:rsidRPr="00EF24BB">
        <w:rPr>
          <w:rFonts w:cs="AdvTT3713a231"/>
        </w:rPr>
        <w:t>PSMA-617</w:t>
      </w:r>
      <w:r w:rsidR="00FC7D6C" w:rsidRPr="00EF24BB">
        <w:rPr>
          <w:rFonts w:cs="AdvTT3713a231"/>
        </w:rPr>
        <w:t xml:space="preserve">, </w:t>
      </w:r>
      <w:r w:rsidR="00EF24BB" w:rsidRPr="00EF24BB">
        <w:rPr>
          <w:rFonts w:cs="AdvTT3713a231"/>
          <w:vertAlign w:val="superscript"/>
        </w:rPr>
        <w:t>18</w:t>
      </w:r>
      <w:r w:rsidR="00EF24BB" w:rsidRPr="00EF24BB">
        <w:rPr>
          <w:rFonts w:cs="AdvTT3713a231"/>
        </w:rPr>
        <w:t>F-</w:t>
      </w:r>
      <w:r w:rsidR="00DB033C">
        <w:rPr>
          <w:rFonts w:cs="AdvTT3713a231"/>
        </w:rPr>
        <w:t>DCFBC</w:t>
      </w:r>
      <w:r w:rsidR="00324C40" w:rsidRPr="00EF24BB">
        <w:rPr>
          <w:rFonts w:cs="AdvTT3713a231"/>
        </w:rPr>
        <w:t xml:space="preserve"> or </w:t>
      </w:r>
      <w:r w:rsidR="00FC7D6C" w:rsidRPr="00EF24BB">
        <w:rPr>
          <w:rFonts w:cs="AdvTT3713a231"/>
          <w:vertAlign w:val="superscript"/>
        </w:rPr>
        <w:t>131</w:t>
      </w:r>
      <w:r w:rsidR="00FC7D6C" w:rsidRPr="00EF24BB">
        <w:rPr>
          <w:rFonts w:cs="AdvTT3713a231"/>
        </w:rPr>
        <w:t>I</w:t>
      </w:r>
      <w:r w:rsidR="00FC7D6C">
        <w:rPr>
          <w:rFonts w:cs="AdvTT3713a231"/>
        </w:rPr>
        <w:t>-</w:t>
      </w:r>
      <w:r w:rsidR="00CC61AE" w:rsidRPr="00EE31ED">
        <w:rPr>
          <w:rFonts w:cs="AdvTT3713a231"/>
        </w:rPr>
        <w:t>MIP-1095</w:t>
      </w:r>
      <w:r w:rsidR="00324C40">
        <w:rPr>
          <w:rFonts w:cs="AdvTT3713a231"/>
        </w:rPr>
        <w:t xml:space="preserve"> </w:t>
      </w:r>
      <w:r w:rsidR="00E32F60" w:rsidRPr="00EE31ED">
        <w:rPr>
          <w:rFonts w:cs="AdvTT3713a231"/>
        </w:rPr>
        <w:t>have show</w:t>
      </w:r>
      <w:r w:rsidR="00137BF6" w:rsidRPr="00EE31ED">
        <w:rPr>
          <w:rFonts w:cs="AdvTT3713a231"/>
        </w:rPr>
        <w:t xml:space="preserve">n </w:t>
      </w:r>
      <w:r w:rsidR="00137BF6" w:rsidRPr="00137BF6">
        <w:rPr>
          <w:rFonts w:cs="AdvTT3713a231"/>
        </w:rPr>
        <w:t>high potential for</w:t>
      </w:r>
      <w:r w:rsidR="00CC61AE" w:rsidRPr="00137BF6">
        <w:rPr>
          <w:rFonts w:cs="AdvTT3713a231"/>
        </w:rPr>
        <w:t xml:space="preserve"> detection </w:t>
      </w:r>
      <w:r w:rsidR="00AB1FA8" w:rsidRPr="00137BF6">
        <w:rPr>
          <w:rFonts w:cs="AdvTT3713a231"/>
        </w:rPr>
        <w:t xml:space="preserve">and treatment </w:t>
      </w:r>
      <w:r w:rsidR="00CC61AE" w:rsidRPr="00137BF6">
        <w:rPr>
          <w:rFonts w:cs="AdvTT3713a231"/>
        </w:rPr>
        <w:t>of</w:t>
      </w:r>
      <w:r w:rsidR="00AB1FA8" w:rsidRPr="00137BF6">
        <w:rPr>
          <w:rFonts w:cs="AdvTT3713a231"/>
        </w:rPr>
        <w:t xml:space="preserve"> prostate</w:t>
      </w:r>
      <w:r w:rsidR="00324C40">
        <w:rPr>
          <w:rFonts w:cs="AdvTT3713a231"/>
        </w:rPr>
        <w:t xml:space="preserve"> tumo</w:t>
      </w:r>
      <w:r w:rsidR="00CC61AE" w:rsidRPr="00137BF6">
        <w:rPr>
          <w:rFonts w:cs="AdvTT3713a231"/>
        </w:rPr>
        <w:t>r lesions</w:t>
      </w:r>
      <w:r w:rsidR="00137BF6">
        <w:rPr>
          <w:rFonts w:cs="AdvTT3713a231"/>
        </w:rPr>
        <w:t xml:space="preserve"> [43]</w:t>
      </w:r>
      <w:r w:rsidR="00CC61AE" w:rsidRPr="00137BF6">
        <w:rPr>
          <w:rFonts w:cs="AdvTT3713a231"/>
        </w:rPr>
        <w:t xml:space="preserve">. </w:t>
      </w:r>
    </w:p>
    <w:p w14:paraId="387DA9AF" w14:textId="77777777" w:rsidR="003A3EA8" w:rsidRDefault="003A3EA8" w:rsidP="00137BF6">
      <w:pPr>
        <w:autoSpaceDE w:val="0"/>
        <w:autoSpaceDN w:val="0"/>
        <w:adjustRightInd w:val="0"/>
        <w:spacing w:after="0" w:line="360" w:lineRule="auto"/>
        <w:jc w:val="both"/>
        <w:rPr>
          <w:rFonts w:cs="AdvTT3713a231"/>
        </w:rPr>
      </w:pPr>
    </w:p>
    <w:p w14:paraId="47E37A5C" w14:textId="77777777" w:rsidR="003A3EA8" w:rsidRDefault="003A3EA8" w:rsidP="00137BF6">
      <w:pPr>
        <w:autoSpaceDE w:val="0"/>
        <w:autoSpaceDN w:val="0"/>
        <w:adjustRightInd w:val="0"/>
        <w:spacing w:after="0" w:line="360" w:lineRule="auto"/>
        <w:jc w:val="both"/>
        <w:rPr>
          <w:rFonts w:cs="AdvTT3713a231"/>
        </w:rPr>
      </w:pPr>
    </w:p>
    <w:p w14:paraId="7CDA08D0" w14:textId="77777777" w:rsidR="003A3EA8" w:rsidRDefault="003A3EA8" w:rsidP="00137BF6">
      <w:pPr>
        <w:autoSpaceDE w:val="0"/>
        <w:autoSpaceDN w:val="0"/>
        <w:adjustRightInd w:val="0"/>
        <w:spacing w:after="0" w:line="360" w:lineRule="auto"/>
        <w:jc w:val="both"/>
        <w:rPr>
          <w:rFonts w:cs="AdvTT3713a231"/>
        </w:rPr>
      </w:pPr>
    </w:p>
    <w:p w14:paraId="53911B42" w14:textId="77777777" w:rsidR="003A3EA8" w:rsidRDefault="003A3EA8" w:rsidP="00137BF6">
      <w:pPr>
        <w:autoSpaceDE w:val="0"/>
        <w:autoSpaceDN w:val="0"/>
        <w:adjustRightInd w:val="0"/>
        <w:spacing w:after="0" w:line="360" w:lineRule="auto"/>
        <w:jc w:val="both"/>
        <w:rPr>
          <w:rFonts w:cs="AdvTT3713a231"/>
        </w:rPr>
      </w:pPr>
    </w:p>
    <w:p w14:paraId="00CF8B06" w14:textId="77777777" w:rsidR="003A3EA8" w:rsidRDefault="003A3EA8" w:rsidP="00137BF6">
      <w:pPr>
        <w:autoSpaceDE w:val="0"/>
        <w:autoSpaceDN w:val="0"/>
        <w:adjustRightInd w:val="0"/>
        <w:spacing w:after="0" w:line="360" w:lineRule="auto"/>
        <w:jc w:val="both"/>
        <w:rPr>
          <w:rFonts w:cs="AdvTT3713a231"/>
        </w:rPr>
      </w:pPr>
    </w:p>
    <w:p w14:paraId="2FBAE82B" w14:textId="77777777" w:rsidR="00F6358F" w:rsidRDefault="00F6358F" w:rsidP="00137BF6">
      <w:pPr>
        <w:autoSpaceDE w:val="0"/>
        <w:autoSpaceDN w:val="0"/>
        <w:adjustRightInd w:val="0"/>
        <w:spacing w:after="0" w:line="360" w:lineRule="auto"/>
        <w:jc w:val="both"/>
        <w:rPr>
          <w:rFonts w:cs="AdvTT3713a231"/>
        </w:rPr>
      </w:pPr>
    </w:p>
    <w:p w14:paraId="3069969C" w14:textId="77777777" w:rsidR="00F6358F" w:rsidRDefault="00F6358F" w:rsidP="00137BF6">
      <w:pPr>
        <w:autoSpaceDE w:val="0"/>
        <w:autoSpaceDN w:val="0"/>
        <w:adjustRightInd w:val="0"/>
        <w:spacing w:after="0" w:line="360" w:lineRule="auto"/>
        <w:jc w:val="both"/>
        <w:rPr>
          <w:rFonts w:cs="AdvTT3713a231"/>
        </w:rPr>
      </w:pPr>
    </w:p>
    <w:p w14:paraId="77DEA7B4" w14:textId="5A4B6050" w:rsidR="007D0E9D" w:rsidRDefault="007D0E9D" w:rsidP="00137BF6">
      <w:pPr>
        <w:pStyle w:val="svarticle"/>
        <w:shd w:val="clear" w:color="auto" w:fill="FFFFFF"/>
        <w:spacing w:before="0" w:beforeAutospacing="0" w:after="0" w:afterAutospacing="0" w:line="360" w:lineRule="auto"/>
        <w:jc w:val="both"/>
        <w:textAlignment w:val="baseline"/>
        <w:rPr>
          <w:rFonts w:asciiTheme="minorHAnsi" w:eastAsiaTheme="minorHAnsi" w:hAnsiTheme="minorHAnsi" w:cs="AdvTT3713a231"/>
          <w:sz w:val="22"/>
          <w:szCs w:val="22"/>
          <w:lang w:eastAsia="en-US"/>
        </w:rPr>
      </w:pPr>
      <w:r>
        <w:rPr>
          <w:noProof/>
          <w:lang w:val="es-ES"/>
        </w:rPr>
        <w:lastRenderedPageBreak/>
        <mc:AlternateContent>
          <mc:Choice Requires="wpg">
            <w:drawing>
              <wp:anchor distT="0" distB="0" distL="114300" distR="114300" simplePos="0" relativeHeight="251801600" behindDoc="0" locked="0" layoutInCell="1" allowOverlap="1" wp14:anchorId="23EFB4C6" wp14:editId="4C262462">
                <wp:simplePos x="0" y="0"/>
                <wp:positionH relativeFrom="column">
                  <wp:posOffset>-58420</wp:posOffset>
                </wp:positionH>
                <wp:positionV relativeFrom="paragraph">
                  <wp:posOffset>41275</wp:posOffset>
                </wp:positionV>
                <wp:extent cx="5462270" cy="3289300"/>
                <wp:effectExtent l="0" t="0" r="0" b="0"/>
                <wp:wrapNone/>
                <wp:docPr id="337" name="19 Grupo"/>
                <wp:cNvGraphicFramePr/>
                <a:graphic xmlns:a="http://schemas.openxmlformats.org/drawingml/2006/main">
                  <a:graphicData uri="http://schemas.microsoft.com/office/word/2010/wordprocessingGroup">
                    <wpg:wgp>
                      <wpg:cNvGrpSpPr/>
                      <wpg:grpSpPr>
                        <a:xfrm>
                          <a:off x="0" y="0"/>
                          <a:ext cx="5462270" cy="3289300"/>
                          <a:chOff x="453864" y="0"/>
                          <a:chExt cx="8351044" cy="5034212"/>
                        </a:xfrm>
                      </wpg:grpSpPr>
                      <pic:pic xmlns:pic="http://schemas.openxmlformats.org/drawingml/2006/picture">
                        <pic:nvPicPr>
                          <pic:cNvPr id="347" name="347 Imagen"/>
                          <pic:cNvPicPr/>
                        </pic:nvPicPr>
                        <pic:blipFill>
                          <a:blip r:embed="rId22"/>
                          <a:stretch>
                            <a:fillRect/>
                          </a:stretch>
                        </pic:blipFill>
                        <pic:spPr>
                          <a:xfrm>
                            <a:off x="4205885" y="2551757"/>
                            <a:ext cx="1893887" cy="1336675"/>
                          </a:xfrm>
                          <a:prstGeom prst="rect">
                            <a:avLst/>
                          </a:prstGeom>
                        </pic:spPr>
                      </pic:pic>
                      <pic:pic xmlns:pic="http://schemas.openxmlformats.org/drawingml/2006/picture">
                        <pic:nvPicPr>
                          <pic:cNvPr id="349" name="349 Imagen"/>
                          <pic:cNvPicPr/>
                        </pic:nvPicPr>
                        <pic:blipFill>
                          <a:blip r:embed="rId23"/>
                          <a:stretch>
                            <a:fillRect/>
                          </a:stretch>
                        </pic:blipFill>
                        <pic:spPr>
                          <a:xfrm>
                            <a:off x="6891860" y="2160240"/>
                            <a:ext cx="1440160" cy="1834009"/>
                          </a:xfrm>
                          <a:prstGeom prst="rect">
                            <a:avLst/>
                          </a:prstGeom>
                        </pic:spPr>
                      </pic:pic>
                      <pic:pic xmlns:pic="http://schemas.openxmlformats.org/drawingml/2006/picture">
                        <pic:nvPicPr>
                          <pic:cNvPr id="351" name="351 Imagen"/>
                          <pic:cNvPicPr/>
                        </pic:nvPicPr>
                        <pic:blipFill>
                          <a:blip r:embed="rId24"/>
                          <a:stretch>
                            <a:fillRect/>
                          </a:stretch>
                        </pic:blipFill>
                        <pic:spPr>
                          <a:xfrm>
                            <a:off x="4307952" y="0"/>
                            <a:ext cx="3701074" cy="1728191"/>
                          </a:xfrm>
                          <a:prstGeom prst="rect">
                            <a:avLst/>
                          </a:prstGeom>
                        </pic:spPr>
                      </pic:pic>
                      <wps:wsp>
                        <wps:cNvPr id="352" name="8 Rectángulo"/>
                        <wps:cNvSpPr/>
                        <wps:spPr>
                          <a:xfrm>
                            <a:off x="1454175" y="3318177"/>
                            <a:ext cx="1831781" cy="570255"/>
                          </a:xfrm>
                          <a:prstGeom prst="rect">
                            <a:avLst/>
                          </a:prstGeom>
                        </wps:spPr>
                        <wps:txbx>
                          <w:txbxContent>
                            <w:p w14:paraId="0B9B6CB1" w14:textId="77777777" w:rsidR="00827F05" w:rsidRDefault="00827F05" w:rsidP="00163847">
                              <w:pPr>
                                <w:pStyle w:val="NormalWeb"/>
                                <w:spacing w:before="0" w:beforeAutospacing="0" w:after="0" w:afterAutospacing="0"/>
                              </w:pPr>
                              <w:proofErr w:type="gramStart"/>
                              <w:r w:rsidRPr="00163847">
                                <w:rPr>
                                  <w:rFonts w:asciiTheme="minorHAnsi" w:hAnsi="Calibri" w:cstheme="minorBidi"/>
                                  <w:color w:val="000000" w:themeColor="text1"/>
                                  <w:kern w:val="24"/>
                                  <w:position w:val="7"/>
                                  <w:sz w:val="18"/>
                                  <w:szCs w:val="18"/>
                                  <w:vertAlign w:val="superscript"/>
                                </w:rPr>
                                <w:t xml:space="preserve">64 </w:t>
                              </w:r>
                              <w:r w:rsidRPr="00163847">
                                <w:rPr>
                                  <w:rFonts w:asciiTheme="minorHAnsi" w:hAnsi="Calibri" w:cstheme="minorBidi"/>
                                  <w:color w:val="000000" w:themeColor="text1"/>
                                  <w:kern w:val="24"/>
                                  <w:sz w:val="18"/>
                                  <w:szCs w:val="18"/>
                                </w:rPr>
                                <w:t>Cu-mAb 3/A12</w:t>
                              </w:r>
                              <w:proofErr w:type="gramEnd"/>
                            </w:p>
                          </w:txbxContent>
                        </wps:txbx>
                        <wps:bodyPr wrap="square">
                          <a:noAutofit/>
                        </wps:bodyPr>
                      </wps:wsp>
                      <wps:wsp>
                        <wps:cNvPr id="353" name="13 Rectángulo"/>
                        <wps:cNvSpPr/>
                        <wps:spPr>
                          <a:xfrm>
                            <a:off x="5355693" y="1882829"/>
                            <a:ext cx="1535517" cy="461625"/>
                          </a:xfrm>
                          <a:prstGeom prst="rect">
                            <a:avLst/>
                          </a:prstGeom>
                        </wps:spPr>
                        <wps:txbx>
                          <w:txbxContent>
                            <w:p w14:paraId="64A58728" w14:textId="77777777" w:rsidR="00827F05" w:rsidRPr="00163847" w:rsidRDefault="00827F05" w:rsidP="00163847">
                              <w:pPr>
                                <w:pStyle w:val="NormalWeb"/>
                                <w:spacing w:before="0" w:beforeAutospacing="0" w:after="0" w:afterAutospacing="0"/>
                                <w:rPr>
                                  <w:sz w:val="18"/>
                                </w:rPr>
                              </w:pPr>
                              <w:r w:rsidRPr="00163847">
                                <w:rPr>
                                  <w:rFonts w:asciiTheme="minorHAnsi" w:hAnsi="Calibri" w:cstheme="minorBidi"/>
                                  <w:color w:val="000000" w:themeColor="text1"/>
                                  <w:kern w:val="24"/>
                                  <w:position w:val="7"/>
                                  <w:sz w:val="18"/>
                                  <w:vertAlign w:val="superscript"/>
                                </w:rPr>
                                <w:t>177</w:t>
                              </w:r>
                              <w:r w:rsidRPr="00163847">
                                <w:rPr>
                                  <w:rFonts w:asciiTheme="minorHAnsi" w:hAnsi="Calibri" w:cstheme="minorBidi"/>
                                  <w:color w:val="000000" w:themeColor="text1"/>
                                  <w:kern w:val="24"/>
                                  <w:sz w:val="18"/>
                                </w:rPr>
                                <w:t>Lu-PSMA-617</w:t>
                              </w:r>
                            </w:p>
                          </w:txbxContent>
                        </wps:txbx>
                        <wps:bodyPr wrap="square">
                          <a:noAutofit/>
                        </wps:bodyPr>
                      </wps:wsp>
                      <wps:wsp>
                        <wps:cNvPr id="354" name="14 Rectángulo"/>
                        <wps:cNvSpPr/>
                        <wps:spPr>
                          <a:xfrm>
                            <a:off x="6963339" y="4202584"/>
                            <a:ext cx="1841569" cy="831628"/>
                          </a:xfrm>
                          <a:prstGeom prst="rect">
                            <a:avLst/>
                          </a:prstGeom>
                        </wps:spPr>
                        <wps:txbx>
                          <w:txbxContent>
                            <w:p w14:paraId="3D3F06F6" w14:textId="77777777" w:rsidR="00827F05" w:rsidRPr="00163847" w:rsidRDefault="00827F05" w:rsidP="00163847">
                              <w:pPr>
                                <w:pStyle w:val="NormalWeb"/>
                                <w:spacing w:before="0" w:beforeAutospacing="0" w:after="0" w:afterAutospacing="0"/>
                                <w:rPr>
                                  <w:sz w:val="18"/>
                                  <w:szCs w:val="18"/>
                                </w:rPr>
                              </w:pPr>
                              <w:r w:rsidRPr="00163847">
                                <w:rPr>
                                  <w:rFonts w:asciiTheme="minorHAnsi" w:hAnsi="Calibri" w:cstheme="minorBidi"/>
                                  <w:color w:val="000000" w:themeColor="text1"/>
                                  <w:kern w:val="24"/>
                                  <w:position w:val="7"/>
                                  <w:sz w:val="18"/>
                                  <w:szCs w:val="18"/>
                                  <w:vertAlign w:val="superscript"/>
                                </w:rPr>
                                <w:t>131</w:t>
                              </w:r>
                              <w:r w:rsidRPr="00163847">
                                <w:rPr>
                                  <w:rFonts w:asciiTheme="minorHAnsi" w:hAnsi="Calibri" w:cstheme="minorBidi"/>
                                  <w:color w:val="000000" w:themeColor="text1"/>
                                  <w:kern w:val="24"/>
                                  <w:sz w:val="18"/>
                                  <w:szCs w:val="18"/>
                                </w:rPr>
                                <w:t>I-MIP-1095</w:t>
                              </w:r>
                              <w:r w:rsidRPr="00163847">
                                <w:rPr>
                                  <w:rFonts w:asciiTheme="minorHAnsi" w:hAnsi="Calibri" w:cstheme="minorBidi"/>
                                  <w:color w:val="000000" w:themeColor="text1"/>
                                  <w:kern w:val="24"/>
                                  <w:position w:val="7"/>
                                  <w:sz w:val="18"/>
                                  <w:szCs w:val="18"/>
                                  <w:vertAlign w:val="superscript"/>
                                </w:rPr>
                                <w:t xml:space="preserve"> </w:t>
                              </w:r>
                            </w:p>
                          </w:txbxContent>
                        </wps:txbx>
                        <wps:bodyPr wrap="square">
                          <a:noAutofit/>
                        </wps:bodyPr>
                      </wps:wsp>
                      <wps:wsp>
                        <wps:cNvPr id="355" name="9 Rectángulo"/>
                        <wps:cNvSpPr/>
                        <wps:spPr>
                          <a:xfrm>
                            <a:off x="4905645" y="4199033"/>
                            <a:ext cx="1448414" cy="471697"/>
                          </a:xfrm>
                          <a:prstGeom prst="rect">
                            <a:avLst/>
                          </a:prstGeom>
                        </wps:spPr>
                        <wps:txbx>
                          <w:txbxContent>
                            <w:p w14:paraId="35FAE7C1" w14:textId="77777777" w:rsidR="00827F05" w:rsidRPr="00163847" w:rsidRDefault="00827F05" w:rsidP="00163847">
                              <w:pPr>
                                <w:pStyle w:val="NormalWeb"/>
                                <w:spacing w:before="0" w:beforeAutospacing="0" w:after="0" w:afterAutospacing="0"/>
                                <w:rPr>
                                  <w:sz w:val="18"/>
                                </w:rPr>
                              </w:pPr>
                              <w:r w:rsidRPr="00163847">
                                <w:rPr>
                                  <w:rFonts w:asciiTheme="minorHAnsi" w:hAnsi="Calibri" w:cstheme="minorBidi"/>
                                  <w:color w:val="000000" w:themeColor="text1"/>
                                  <w:kern w:val="24"/>
                                  <w:position w:val="7"/>
                                  <w:sz w:val="18"/>
                                  <w:vertAlign w:val="superscript"/>
                                </w:rPr>
                                <w:t>18</w:t>
                              </w:r>
                              <w:r w:rsidRPr="00163847">
                                <w:rPr>
                                  <w:rFonts w:asciiTheme="minorHAnsi" w:hAnsi="Calibri" w:cstheme="minorBidi"/>
                                  <w:color w:val="000000" w:themeColor="text1"/>
                                  <w:kern w:val="24"/>
                                  <w:sz w:val="18"/>
                                </w:rPr>
                                <w:t xml:space="preserve">F-DCFBC </w:t>
                              </w:r>
                            </w:p>
                          </w:txbxContent>
                        </wps:txbx>
                        <wps:bodyPr wrap="square">
                          <a:noAutofit/>
                        </wps:bodyPr>
                      </wps:wsp>
                      <wps:wsp>
                        <wps:cNvPr id="356" name="15 Conector recto"/>
                        <wps:cNvCnPr/>
                        <wps:spPr>
                          <a:xfrm>
                            <a:off x="3994882" y="648041"/>
                            <a:ext cx="0" cy="3377687"/>
                          </a:xfrm>
                          <a:prstGeom prst="line">
                            <a:avLst/>
                          </a:prstGeom>
                          <a:ln>
                            <a:solidFill>
                              <a:schemeClr val="accent5">
                                <a:lumMod val="50000"/>
                              </a:schemeClr>
                            </a:solidFill>
                          </a:ln>
                          <a:effectLst>
                            <a:outerShdw blurRad="50800" dist="38100" dir="2700000" algn="tl" rotWithShape="0">
                              <a:prstClr val="black">
                                <a:alpha val="40000"/>
                              </a:prstClr>
                            </a:outerShdw>
                          </a:effectLst>
                        </wps:spPr>
                        <wps:style>
                          <a:lnRef idx="1">
                            <a:schemeClr val="dk1"/>
                          </a:lnRef>
                          <a:fillRef idx="0">
                            <a:schemeClr val="dk1"/>
                          </a:fillRef>
                          <a:effectRef idx="0">
                            <a:schemeClr val="dk1"/>
                          </a:effectRef>
                          <a:fontRef idx="minor">
                            <a:schemeClr val="tx1"/>
                          </a:fontRef>
                        </wps:style>
                        <wps:bodyPr/>
                      </wps:wsp>
                      <pic:pic xmlns:pic="http://schemas.openxmlformats.org/drawingml/2006/picture">
                        <pic:nvPicPr>
                          <pic:cNvPr id="357" name="Picture 2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453864" y="1141103"/>
                            <a:ext cx="3340418" cy="2016569"/>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wpg:wgp>
                  </a:graphicData>
                </a:graphic>
                <wp14:sizeRelH relativeFrom="margin">
                  <wp14:pctWidth>0</wp14:pctWidth>
                </wp14:sizeRelH>
                <wp14:sizeRelV relativeFrom="margin">
                  <wp14:pctHeight>0</wp14:pctHeight>
                </wp14:sizeRelV>
              </wp:anchor>
            </w:drawing>
          </mc:Choice>
          <mc:Fallback>
            <w:pict>
              <v:group id="19 Grupo" o:spid="_x0000_s1031" style="position:absolute;left:0;text-align:left;margin-left:-4.6pt;margin-top:3.25pt;width:430.1pt;height:259pt;z-index:251801600;mso-width-relative:margin;mso-height-relative:margin" coordorigin="4538" coordsize="83510,50342"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">
                <v:shape id="347 Imagen" o:spid="_x0000_s1032" type="#_x0000_t75" style="position:absolute;left:42058;top:25517;width:18939;height:133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Cx41PIAAAA3AAAAA8AAABkcnMvZG93bnJldi54bWxEj1FLAkEUhd8D/8NwBd9yNqstNkfRSohA&#10;MS3o8bZzd2d1586yM+n67xtB6PFwzvkOZzztbC0O1PrKsYKbYQKCOHe64lLB53Zx/QjCB2SNtWNS&#10;cCIP00nvaoyZdkf+oMMmlCJC2GeowITQZFL63JBFP3QNcfQK11oMUbal1C0eI9zWcpQkqbRYcVww&#10;2NCzoXy/+bUKUrNKf5bzYvX6Vd1/r9+3L8VovVNq0O9mTyACdeE/fGm/aQW3dw9wPhOPgJz8AQ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DAseNTyAAAANwAAAAPAAAAAAAAAAAA&#10;AAAAAJ8CAABkcnMvZG93bnJldi54bWxQSwUGAAAAAAQABAD3AAAAlAMAAAAA&#10;">
                  <v:imagedata r:id="rId26" o:title=""/>
                </v:shape>
                <v:shape id="349 Imagen" o:spid="_x0000_s1033" type="#_x0000_t75" style="position:absolute;left:68918;top:21602;width:14402;height:183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llPFfCAAAA3AAAAA8AAABkcnMvZG93bnJldi54bWxEj81qwzAQhO+FvoPYQG+1nB+S1okSQsHQ&#10;HvPzAIu1sUyslSsptvP2VSGQ4zAz3zCb3Whb0ZMPjWMF0ywHQVw53XCt4Hwq3z9AhIissXVMCu4U&#10;YLd9fdlgod3AB+qPsRYJwqFABSbGrpAyVIYshsx1xMm7OG8xJulrqT0OCW5bOcvzpbTYcFow2NGX&#10;oep6vFkF5eHWR/lT+u6+ol8kM1xwXiv1Nhn3axCRxvgMP9rfWsF88Qn/Z9IRkNs/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5ZTxXwgAAANwAAAAPAAAAAAAAAAAAAAAAAJ8C&#10;AABkcnMvZG93bnJldi54bWxQSwUGAAAAAAQABAD3AAAAjgMAAAAA&#10;">
                  <v:imagedata r:id="rId27" o:title=""/>
                </v:shape>
                <v:shape id="351 Imagen" o:spid="_x0000_s1034" type="#_x0000_t75" style="position:absolute;left:43079;width:37011;height:172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zbOQLEAAAA3AAAAA8AAABkcnMvZG93bnJldi54bWxEj0GLwjAUhO/C/ofwhL1pWkXZrUaRwoKn&#10;XbQi9PZonm2xeSlNqvXfbwTB4zAz3zDr7WAacaPO1ZYVxNMIBHFhdc2lglP2M/kC4TyyxsYyKXiQ&#10;g+3mY7TGRNs7H+h29KUIEHYJKqi8bxMpXVGRQTe1LXHwLrYz6IPsSqk7vAe4aeQsipbSYM1hocKW&#10;0oqK67E3Cs7x33c6O+c5P/I6zfr2d+fKXqnP8bBbgfA0+Hf41d5rBfNFDM8z4QjIzT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zbOQLEAAAA3AAAAA8AAAAAAAAAAAAAAAAA&#10;nwIAAGRycy9kb3ducmV2LnhtbFBLBQYAAAAABAAEAPcAAACQAwAAAAA=&#10;">
                  <v:imagedata r:id="rId28" o:title=""/>
                </v:shape>
                <v:rect id="8 Rectángulo" o:spid="_x0000_s1035" style="position:absolute;left:14541;top:33181;width:18318;height:57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vhAsUA&#10;AADcAAAADwAAAGRycy9kb3ducmV2LnhtbESPQWvCQBSE7wX/w/IKXopuVColuooIYiiCGKvnR/aZ&#10;hGbfxuw2if/eLRR6HGbmG2a57k0lWmpcaVnBZByBIM6sLjlX8HXejT5AOI+ssbJMCh7kYL0avCwx&#10;1rbjE7Wpz0WAsItRQeF9HUvpsoIMurGtiYN3s41BH2STS91gF+CmktMomkuDJYeFAmvaFpR9pz9G&#10;QZcd2+v5sJfHt2ti+Z7ct+nlU6nha79ZgPDU+//wXzvRCmbvU/g9E46AXD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m+ECxQAAANwAAAAPAAAAAAAAAAAAAAAAAJgCAABkcnMv&#10;ZG93bnJldi54bWxQSwUGAAAAAAQABAD1AAAAigMAAAAA&#10;" filled="f" stroked="f">
                  <v:textbox>
                    <w:txbxContent>
                      <w:p w14:paraId="0B9B6CB1" w14:textId="77777777" w:rsidR="00827F05" w:rsidRDefault="00827F05" w:rsidP="00163847">
                        <w:pPr>
                          <w:pStyle w:val="NormalWeb"/>
                          <w:spacing w:before="0" w:beforeAutospacing="0" w:after="0" w:afterAutospacing="0"/>
                        </w:pPr>
                        <w:proofErr w:type="gramStart"/>
                        <w:r w:rsidRPr="00163847">
                          <w:rPr>
                            <w:rFonts w:asciiTheme="minorHAnsi" w:hAnsi="Calibri" w:cstheme="minorBidi"/>
                            <w:color w:val="000000" w:themeColor="text1"/>
                            <w:kern w:val="24"/>
                            <w:position w:val="7"/>
                            <w:sz w:val="18"/>
                            <w:szCs w:val="18"/>
                            <w:vertAlign w:val="superscript"/>
                          </w:rPr>
                          <w:t xml:space="preserve">64 </w:t>
                        </w:r>
                        <w:r w:rsidRPr="00163847">
                          <w:rPr>
                            <w:rFonts w:asciiTheme="minorHAnsi" w:hAnsi="Calibri" w:cstheme="minorBidi"/>
                            <w:color w:val="000000" w:themeColor="text1"/>
                            <w:kern w:val="24"/>
                            <w:sz w:val="18"/>
                            <w:szCs w:val="18"/>
                          </w:rPr>
                          <w:t>Cu-mAb 3/A12</w:t>
                        </w:r>
                        <w:proofErr w:type="gramEnd"/>
                      </w:p>
                    </w:txbxContent>
                  </v:textbox>
                </v:rect>
                <v:rect id="13 Rectángulo" o:spid="_x0000_s1036" style="position:absolute;left:53556;top:18828;width:15356;height:46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dEmcUA&#10;AADcAAAADwAAAGRycy9kb3ducmV2LnhtbESPQWvCQBSE70L/w/KEXkrdWFEkdZUiSIMIYrSeH9nX&#10;JJh9G7PbJP57Vyh4HGbmG2ax6k0lWmpcaVnBeBSBIM6sLjlXcDpu3ucgnEfWWFkmBTdysFq+DBYY&#10;a9vxgdrU5yJA2MWooPC+jqV0WUEG3cjWxMH7tY1BH2STS91gF+Cmkh9RNJMGSw4LBda0Lii7pH9G&#10;QZft2/Nx9y33b+fE8jW5rtOfrVKvw/7rE4Sn3j/D/+1EK5hMJ/A4E46AX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10SZxQAAANwAAAAPAAAAAAAAAAAAAAAAAJgCAABkcnMv&#10;ZG93bnJldi54bWxQSwUGAAAAAAQABAD1AAAAigMAAAAA&#10;" filled="f" stroked="f">
                  <v:textbox>
                    <w:txbxContent>
                      <w:p w14:paraId="64A58728" w14:textId="77777777" w:rsidR="00827F05" w:rsidRPr="00163847" w:rsidRDefault="00827F05" w:rsidP="00163847">
                        <w:pPr>
                          <w:pStyle w:val="NormalWeb"/>
                          <w:spacing w:before="0" w:beforeAutospacing="0" w:after="0" w:afterAutospacing="0"/>
                          <w:rPr>
                            <w:sz w:val="18"/>
                          </w:rPr>
                        </w:pPr>
                        <w:r w:rsidRPr="00163847">
                          <w:rPr>
                            <w:rFonts w:asciiTheme="minorHAnsi" w:hAnsi="Calibri" w:cstheme="minorBidi"/>
                            <w:color w:val="000000" w:themeColor="text1"/>
                            <w:kern w:val="24"/>
                            <w:position w:val="7"/>
                            <w:sz w:val="18"/>
                            <w:vertAlign w:val="superscript"/>
                          </w:rPr>
                          <w:t>177</w:t>
                        </w:r>
                        <w:r w:rsidRPr="00163847">
                          <w:rPr>
                            <w:rFonts w:asciiTheme="minorHAnsi" w:hAnsi="Calibri" w:cstheme="minorBidi"/>
                            <w:color w:val="000000" w:themeColor="text1"/>
                            <w:kern w:val="24"/>
                            <w:sz w:val="18"/>
                          </w:rPr>
                          <w:t>Lu-PSMA-617</w:t>
                        </w:r>
                      </w:p>
                    </w:txbxContent>
                  </v:textbox>
                </v:rect>
                <v:rect id="14 Rectángulo" o:spid="_x0000_s1037" style="position:absolute;left:69633;top:42025;width:18416;height:83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7c7cUA&#10;AADcAAAADwAAAGRycy9kb3ducmV2LnhtbESPQWvCQBSE70L/w/IKXqRuqraU1FWKUAwiiLH1/Mi+&#10;JqHZtzG7JvHfu4LgcZiZb5j5sjeVaKlxpWUFr+MIBHFmdcm5gp/D98sHCOeRNVaWScGFHCwXT4M5&#10;xtp2vKc29bkIEHYxKii8r2MpXVaQQTe2NXHw/mxj0AfZ5FI32AW4qeQkit6lwZLDQoE1rQrK/tOz&#10;UdBlu/Z42K7lbnRMLJ+S0yr93Sg1fO6/PkF46v0jfG8nWsH0bQa3M+EIy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PtztxQAAANwAAAAPAAAAAAAAAAAAAAAAAJgCAABkcnMv&#10;ZG93bnJldi54bWxQSwUGAAAAAAQABAD1AAAAigMAAAAA&#10;" filled="f" stroked="f">
                  <v:textbox>
                    <w:txbxContent>
                      <w:p w14:paraId="3D3F06F6" w14:textId="77777777" w:rsidR="00827F05" w:rsidRPr="00163847" w:rsidRDefault="00827F05" w:rsidP="00163847">
                        <w:pPr>
                          <w:pStyle w:val="NormalWeb"/>
                          <w:spacing w:before="0" w:beforeAutospacing="0" w:after="0" w:afterAutospacing="0"/>
                          <w:rPr>
                            <w:sz w:val="18"/>
                            <w:szCs w:val="18"/>
                          </w:rPr>
                        </w:pPr>
                        <w:r w:rsidRPr="00163847">
                          <w:rPr>
                            <w:rFonts w:asciiTheme="minorHAnsi" w:hAnsi="Calibri" w:cstheme="minorBidi"/>
                            <w:color w:val="000000" w:themeColor="text1"/>
                            <w:kern w:val="24"/>
                            <w:position w:val="7"/>
                            <w:sz w:val="18"/>
                            <w:szCs w:val="18"/>
                            <w:vertAlign w:val="superscript"/>
                          </w:rPr>
                          <w:t>131</w:t>
                        </w:r>
                        <w:r w:rsidRPr="00163847">
                          <w:rPr>
                            <w:rFonts w:asciiTheme="minorHAnsi" w:hAnsi="Calibri" w:cstheme="minorBidi"/>
                            <w:color w:val="000000" w:themeColor="text1"/>
                            <w:kern w:val="24"/>
                            <w:sz w:val="18"/>
                            <w:szCs w:val="18"/>
                          </w:rPr>
                          <w:t>I-MIP-1095</w:t>
                        </w:r>
                        <w:r w:rsidRPr="00163847">
                          <w:rPr>
                            <w:rFonts w:asciiTheme="minorHAnsi" w:hAnsi="Calibri" w:cstheme="minorBidi"/>
                            <w:color w:val="000000" w:themeColor="text1"/>
                            <w:kern w:val="24"/>
                            <w:position w:val="7"/>
                            <w:sz w:val="18"/>
                            <w:szCs w:val="18"/>
                            <w:vertAlign w:val="superscript"/>
                          </w:rPr>
                          <w:t xml:space="preserve"> </w:t>
                        </w:r>
                      </w:p>
                    </w:txbxContent>
                  </v:textbox>
                </v:rect>
                <v:rect id="9 Rectángulo" o:spid="_x0000_s1038" style="position:absolute;left:49056;top:41990;width:14484;height:47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J5dsUA&#10;AADcAAAADwAAAGRycy9kb3ducmV2LnhtbESPQWvCQBSE74X+h+UJvUjdWFEkdZUiSIMIYrSeH9nX&#10;JJh9G7PbJP57VxB6HGbmG2ax6k0lWmpcaVnBeBSBIM6sLjlXcDpu3ucgnEfWWFkmBTdysFq+viww&#10;1rbjA7Wpz0WAsItRQeF9HUvpsoIMupGtiYP3axuDPsgml7rBLsBNJT+iaCYNlhwWCqxpXVB2Sf+M&#10;gi7bt+fj7lvuh+fE8jW5rtOfrVJvg/7rE4Sn3v+Hn+1EK5hMp/A4E46AX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cnl2xQAAANwAAAAPAAAAAAAAAAAAAAAAAJgCAABkcnMv&#10;ZG93bnJldi54bWxQSwUGAAAAAAQABAD1AAAAigMAAAAA&#10;" filled="f" stroked="f">
                  <v:textbox>
                    <w:txbxContent>
                      <w:p w14:paraId="35FAE7C1" w14:textId="77777777" w:rsidR="00827F05" w:rsidRPr="00163847" w:rsidRDefault="00827F05" w:rsidP="00163847">
                        <w:pPr>
                          <w:pStyle w:val="NormalWeb"/>
                          <w:spacing w:before="0" w:beforeAutospacing="0" w:after="0" w:afterAutospacing="0"/>
                          <w:rPr>
                            <w:sz w:val="18"/>
                          </w:rPr>
                        </w:pPr>
                        <w:r w:rsidRPr="00163847">
                          <w:rPr>
                            <w:rFonts w:asciiTheme="minorHAnsi" w:hAnsi="Calibri" w:cstheme="minorBidi"/>
                            <w:color w:val="000000" w:themeColor="text1"/>
                            <w:kern w:val="24"/>
                            <w:position w:val="7"/>
                            <w:sz w:val="18"/>
                            <w:vertAlign w:val="superscript"/>
                          </w:rPr>
                          <w:t>18</w:t>
                        </w:r>
                        <w:r w:rsidRPr="00163847">
                          <w:rPr>
                            <w:rFonts w:asciiTheme="minorHAnsi" w:hAnsi="Calibri" w:cstheme="minorBidi"/>
                            <w:color w:val="000000" w:themeColor="text1"/>
                            <w:kern w:val="24"/>
                            <w:sz w:val="18"/>
                          </w:rPr>
                          <w:t xml:space="preserve">F-DCFBC </w:t>
                        </w:r>
                      </w:p>
                    </w:txbxContent>
                  </v:textbox>
                </v:rect>
                <v:line id="15 Conector recto" o:spid="_x0000_s1039" style="position:absolute;visibility:visible;mso-wrap-style:square" from="39948,6480" to="39948,402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v56MUAAADcAAAADwAAAGRycy9kb3ducmV2LnhtbESP3WrCQBSE7wXfYTlC73RjS6WkWcVI&#10;C1KKtJoHOGZPfjB7NmQ3un37bqHg5TAz3zDZJphOXGlwrWUFy0UCgri0uuVaQXF6n7+AcB5ZY2eZ&#10;FPyQg816Oskw1fbG33Q9+lpECLsUFTTe96mUrmzIoFvYnjh6lR0M+iiHWuoBbxFuOvmYJCtpsOW4&#10;0GBPu4bKy3E0CvIqFIdw/srHvGzfPs774nM8FUo9zML2FYSn4O/h//ZeK3h6XsHfmXgE5P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lv56MUAAADcAAAADwAAAAAAAAAA&#10;AAAAAAChAgAAZHJzL2Rvd25yZXYueG1sUEsFBgAAAAAEAAQA+QAAAJMDAAAAAA==&#10;" strokecolor="#205867 [1608]">
                  <v:shadow on="t" color="black" opacity="26214f" origin="-.5,-.5" offset=".74836mm,.74836mm"/>
                </v:line>
                <v:shape id="Picture 24" o:spid="_x0000_s1040" type="#_x0000_t75" style="position:absolute;left:4538;top:11411;width:33404;height:201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JZl6/DAAAA3AAAAA8AAABkcnMvZG93bnJldi54bWxEj0FrwkAUhO8F/8PyBG91o6KtqatIULDe&#10;tFWvj+xzE5p9G7JrjP/eLRR6HGbmG2ax6mwlWmp86VjBaJiAIM6dLtko+P7avr6D8AFZY+WYFDzI&#10;w2rZe1lgqt2dD9QegxERwj5FBUUIdSqlzwuy6IeuJo7e1TUWQ5SNkbrBe4TbSo6TZCYtlhwXCqwp&#10;Kyj/Od6sgvFj35pA18vnaU6GbudNlu0SpQb9bv0BIlAX/sN/7Z1WMJm+we+ZeATk8gk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IlmXr8MAAADcAAAADwAAAAAAAAAAAAAAAACf&#10;AgAAZHJzL2Rvd25yZXYueG1sUEsFBgAAAAAEAAQA9wAAAI8DAAAAAA==&#10;" fillcolor="#4f81bd [3204]" strokecolor="black [3213]">
                  <v:imagedata r:id="rId29" o:title=""/>
                  <v:shadow color="#eeece1 [3214]"/>
                </v:shape>
              </v:group>
            </w:pict>
          </mc:Fallback>
        </mc:AlternateContent>
      </w:r>
    </w:p>
    <w:p w14:paraId="161FB5D3" w14:textId="72C713B1" w:rsidR="00163847" w:rsidRDefault="00163847" w:rsidP="00137BF6">
      <w:pPr>
        <w:pStyle w:val="svarticle"/>
        <w:shd w:val="clear" w:color="auto" w:fill="FFFFFF"/>
        <w:spacing w:before="0" w:beforeAutospacing="0" w:after="0" w:afterAutospacing="0" w:line="360" w:lineRule="auto"/>
        <w:jc w:val="both"/>
        <w:textAlignment w:val="baseline"/>
        <w:rPr>
          <w:rFonts w:asciiTheme="minorHAnsi" w:hAnsiTheme="minorHAnsi" w:cs="Arial"/>
          <w:noProof/>
          <w:color w:val="FF0000"/>
          <w:sz w:val="22"/>
          <w:szCs w:val="22"/>
        </w:rPr>
      </w:pPr>
    </w:p>
    <w:p w14:paraId="598F17EC" w14:textId="77777777" w:rsidR="00163847" w:rsidRDefault="00163847" w:rsidP="00137BF6">
      <w:pPr>
        <w:pStyle w:val="svarticle"/>
        <w:shd w:val="clear" w:color="auto" w:fill="FFFFFF"/>
        <w:spacing w:before="0" w:beforeAutospacing="0" w:after="0" w:afterAutospacing="0" w:line="360" w:lineRule="auto"/>
        <w:jc w:val="both"/>
        <w:textAlignment w:val="baseline"/>
        <w:rPr>
          <w:rFonts w:asciiTheme="minorHAnsi" w:hAnsiTheme="minorHAnsi" w:cs="Arial"/>
          <w:noProof/>
          <w:color w:val="FF0000"/>
          <w:sz w:val="22"/>
          <w:szCs w:val="22"/>
        </w:rPr>
      </w:pPr>
    </w:p>
    <w:p w14:paraId="6195A262" w14:textId="77777777" w:rsidR="00163847" w:rsidRDefault="00163847" w:rsidP="00137BF6">
      <w:pPr>
        <w:pStyle w:val="svarticle"/>
        <w:shd w:val="clear" w:color="auto" w:fill="FFFFFF"/>
        <w:spacing w:before="0" w:beforeAutospacing="0" w:after="0" w:afterAutospacing="0" w:line="360" w:lineRule="auto"/>
        <w:jc w:val="both"/>
        <w:textAlignment w:val="baseline"/>
        <w:rPr>
          <w:rFonts w:asciiTheme="minorHAnsi" w:hAnsiTheme="minorHAnsi" w:cs="Arial"/>
          <w:noProof/>
          <w:color w:val="FF0000"/>
          <w:sz w:val="22"/>
          <w:szCs w:val="22"/>
        </w:rPr>
      </w:pPr>
    </w:p>
    <w:p w14:paraId="448367C9" w14:textId="77777777" w:rsidR="00163847" w:rsidRDefault="00163847" w:rsidP="00137BF6">
      <w:pPr>
        <w:pStyle w:val="svarticle"/>
        <w:shd w:val="clear" w:color="auto" w:fill="FFFFFF"/>
        <w:spacing w:before="0" w:beforeAutospacing="0" w:after="0" w:afterAutospacing="0" w:line="360" w:lineRule="auto"/>
        <w:jc w:val="both"/>
        <w:textAlignment w:val="baseline"/>
        <w:rPr>
          <w:rFonts w:asciiTheme="minorHAnsi" w:hAnsiTheme="minorHAnsi" w:cs="Arial"/>
          <w:noProof/>
          <w:color w:val="FF0000"/>
          <w:sz w:val="22"/>
          <w:szCs w:val="22"/>
        </w:rPr>
      </w:pPr>
    </w:p>
    <w:p w14:paraId="0031703A" w14:textId="77777777" w:rsidR="00163847" w:rsidRDefault="00163847" w:rsidP="00137BF6">
      <w:pPr>
        <w:pStyle w:val="svarticle"/>
        <w:shd w:val="clear" w:color="auto" w:fill="FFFFFF"/>
        <w:spacing w:before="0" w:beforeAutospacing="0" w:after="0" w:afterAutospacing="0" w:line="360" w:lineRule="auto"/>
        <w:jc w:val="both"/>
        <w:textAlignment w:val="baseline"/>
        <w:rPr>
          <w:rFonts w:asciiTheme="minorHAnsi" w:hAnsiTheme="minorHAnsi" w:cs="Arial"/>
          <w:noProof/>
          <w:color w:val="FF0000"/>
          <w:sz w:val="22"/>
          <w:szCs w:val="22"/>
        </w:rPr>
      </w:pPr>
    </w:p>
    <w:p w14:paraId="03AB0B42" w14:textId="77777777" w:rsidR="00163847" w:rsidRDefault="00163847" w:rsidP="00137BF6">
      <w:pPr>
        <w:pStyle w:val="svarticle"/>
        <w:shd w:val="clear" w:color="auto" w:fill="FFFFFF"/>
        <w:spacing w:before="0" w:beforeAutospacing="0" w:after="0" w:afterAutospacing="0" w:line="360" w:lineRule="auto"/>
        <w:jc w:val="both"/>
        <w:textAlignment w:val="baseline"/>
        <w:rPr>
          <w:rFonts w:asciiTheme="minorHAnsi" w:hAnsiTheme="minorHAnsi" w:cs="Arial"/>
          <w:noProof/>
          <w:color w:val="FF0000"/>
          <w:sz w:val="22"/>
          <w:szCs w:val="22"/>
        </w:rPr>
      </w:pPr>
    </w:p>
    <w:p w14:paraId="53DBA091" w14:textId="77777777" w:rsidR="00163847" w:rsidRDefault="00163847" w:rsidP="00137BF6">
      <w:pPr>
        <w:pStyle w:val="svarticle"/>
        <w:shd w:val="clear" w:color="auto" w:fill="FFFFFF"/>
        <w:spacing w:before="0" w:beforeAutospacing="0" w:after="0" w:afterAutospacing="0" w:line="360" w:lineRule="auto"/>
        <w:jc w:val="both"/>
        <w:textAlignment w:val="baseline"/>
        <w:rPr>
          <w:rFonts w:asciiTheme="minorHAnsi" w:hAnsiTheme="minorHAnsi" w:cs="Arial"/>
          <w:noProof/>
          <w:color w:val="FF0000"/>
          <w:sz w:val="22"/>
          <w:szCs w:val="22"/>
        </w:rPr>
      </w:pPr>
    </w:p>
    <w:p w14:paraId="2BABCEBA" w14:textId="77777777" w:rsidR="00163847" w:rsidRDefault="00163847" w:rsidP="00137BF6">
      <w:pPr>
        <w:pStyle w:val="svarticle"/>
        <w:shd w:val="clear" w:color="auto" w:fill="FFFFFF"/>
        <w:spacing w:before="0" w:beforeAutospacing="0" w:after="0" w:afterAutospacing="0" w:line="360" w:lineRule="auto"/>
        <w:jc w:val="both"/>
        <w:textAlignment w:val="baseline"/>
        <w:rPr>
          <w:rFonts w:asciiTheme="minorHAnsi" w:hAnsiTheme="minorHAnsi" w:cs="Arial"/>
          <w:noProof/>
          <w:color w:val="FF0000"/>
          <w:sz w:val="22"/>
          <w:szCs w:val="22"/>
        </w:rPr>
      </w:pPr>
    </w:p>
    <w:p w14:paraId="7926866A" w14:textId="77777777" w:rsidR="00163847" w:rsidRDefault="00163847" w:rsidP="00137BF6">
      <w:pPr>
        <w:pStyle w:val="svarticle"/>
        <w:shd w:val="clear" w:color="auto" w:fill="FFFFFF"/>
        <w:spacing w:before="0" w:beforeAutospacing="0" w:after="0" w:afterAutospacing="0" w:line="360" w:lineRule="auto"/>
        <w:jc w:val="both"/>
        <w:textAlignment w:val="baseline"/>
        <w:rPr>
          <w:rFonts w:asciiTheme="minorHAnsi" w:hAnsiTheme="minorHAnsi" w:cs="Arial"/>
          <w:noProof/>
          <w:color w:val="FF0000"/>
          <w:sz w:val="22"/>
          <w:szCs w:val="22"/>
        </w:rPr>
      </w:pPr>
    </w:p>
    <w:p w14:paraId="55FF9056" w14:textId="77777777" w:rsidR="00163847" w:rsidRDefault="00163847" w:rsidP="00137BF6">
      <w:pPr>
        <w:pStyle w:val="svarticle"/>
        <w:shd w:val="clear" w:color="auto" w:fill="FFFFFF"/>
        <w:spacing w:before="0" w:beforeAutospacing="0" w:after="0" w:afterAutospacing="0" w:line="360" w:lineRule="auto"/>
        <w:jc w:val="both"/>
        <w:textAlignment w:val="baseline"/>
        <w:rPr>
          <w:rFonts w:asciiTheme="minorHAnsi" w:hAnsiTheme="minorHAnsi" w:cs="Arial"/>
          <w:color w:val="FF0000"/>
          <w:sz w:val="22"/>
          <w:szCs w:val="22"/>
        </w:rPr>
      </w:pPr>
    </w:p>
    <w:p w14:paraId="40B50CCB" w14:textId="77777777" w:rsidR="00D955D7" w:rsidRDefault="00D955D7" w:rsidP="00137BF6">
      <w:pPr>
        <w:pStyle w:val="svarticle"/>
        <w:shd w:val="clear" w:color="auto" w:fill="FFFFFF"/>
        <w:spacing w:before="0" w:beforeAutospacing="0" w:after="0" w:afterAutospacing="0" w:line="360" w:lineRule="auto"/>
        <w:jc w:val="both"/>
        <w:textAlignment w:val="baseline"/>
        <w:rPr>
          <w:rFonts w:asciiTheme="minorHAnsi" w:hAnsiTheme="minorHAnsi" w:cs="Arial"/>
          <w:color w:val="FF0000"/>
          <w:sz w:val="22"/>
          <w:szCs w:val="22"/>
        </w:rPr>
      </w:pPr>
    </w:p>
    <w:p w14:paraId="7CB8A315" w14:textId="44EAA8EB" w:rsidR="00D955D7" w:rsidRPr="00163847" w:rsidRDefault="00E238BF" w:rsidP="00F6358F">
      <w:pPr>
        <w:pStyle w:val="svarticle"/>
        <w:shd w:val="clear" w:color="auto" w:fill="FFFFFF"/>
        <w:spacing w:after="0" w:afterAutospacing="0"/>
        <w:jc w:val="both"/>
        <w:textAlignment w:val="baseline"/>
        <w:rPr>
          <w:rFonts w:asciiTheme="minorHAnsi" w:hAnsiTheme="minorHAnsi" w:cs="Arial"/>
          <w:sz w:val="20"/>
          <w:szCs w:val="22"/>
        </w:rPr>
      </w:pPr>
      <w:r w:rsidRPr="00163847">
        <w:rPr>
          <w:rFonts w:asciiTheme="minorHAnsi" w:hAnsiTheme="minorHAnsi" w:cs="Arial"/>
          <w:sz w:val="20"/>
          <w:szCs w:val="22"/>
        </w:rPr>
        <w:t xml:space="preserve">Figure 5: Comparison of antibody </w:t>
      </w:r>
      <w:r w:rsidR="00163847" w:rsidRPr="00163847">
        <w:rPr>
          <w:rFonts w:asciiTheme="minorHAnsi" w:hAnsiTheme="minorHAnsi" w:cs="Arial"/>
          <w:sz w:val="20"/>
          <w:szCs w:val="22"/>
        </w:rPr>
        <w:t>(</w:t>
      </w:r>
      <w:r w:rsidR="00163847" w:rsidRPr="00163847">
        <w:rPr>
          <w:rFonts w:asciiTheme="minorHAnsi" w:hAnsiTheme="minorHAnsi" w:cs="Arial"/>
          <w:bCs/>
          <w:sz w:val="20"/>
          <w:szCs w:val="22"/>
        </w:rPr>
        <w:t>&gt; 1 x 10</w:t>
      </w:r>
      <w:r w:rsidR="00163847" w:rsidRPr="00163847">
        <w:rPr>
          <w:rFonts w:asciiTheme="minorHAnsi" w:hAnsiTheme="minorHAnsi" w:cs="Arial"/>
          <w:bCs/>
          <w:sz w:val="20"/>
          <w:szCs w:val="22"/>
          <w:vertAlign w:val="superscript"/>
        </w:rPr>
        <w:t>5</w:t>
      </w:r>
      <w:r w:rsidR="00163847" w:rsidRPr="00163847">
        <w:rPr>
          <w:rFonts w:asciiTheme="minorHAnsi" w:hAnsiTheme="minorHAnsi" w:cs="Arial"/>
          <w:bCs/>
          <w:sz w:val="20"/>
          <w:szCs w:val="22"/>
        </w:rPr>
        <w:t xml:space="preserve"> g/mol) </w:t>
      </w:r>
      <w:r w:rsidRPr="00163847">
        <w:rPr>
          <w:rFonts w:asciiTheme="minorHAnsi" w:hAnsiTheme="minorHAnsi" w:cs="Arial"/>
          <w:sz w:val="20"/>
          <w:szCs w:val="22"/>
        </w:rPr>
        <w:t>and small compounds</w:t>
      </w:r>
      <w:r w:rsidR="00163847" w:rsidRPr="00163847">
        <w:rPr>
          <w:rFonts w:asciiTheme="minorHAnsi" w:hAnsiTheme="minorHAnsi" w:cs="Arial"/>
          <w:sz w:val="20"/>
          <w:szCs w:val="22"/>
        </w:rPr>
        <w:t xml:space="preserve"> (</w:t>
      </w:r>
      <w:r w:rsidR="00163847" w:rsidRPr="00163847">
        <w:rPr>
          <w:rFonts w:asciiTheme="minorHAnsi" w:hAnsiTheme="minorHAnsi" w:cs="Arial"/>
          <w:bCs/>
          <w:sz w:val="20"/>
          <w:szCs w:val="22"/>
        </w:rPr>
        <w:t>&lt; 2 x 10</w:t>
      </w:r>
      <w:r w:rsidR="00163847" w:rsidRPr="00163847">
        <w:rPr>
          <w:rFonts w:asciiTheme="minorHAnsi" w:hAnsiTheme="minorHAnsi" w:cs="Arial"/>
          <w:bCs/>
          <w:sz w:val="20"/>
          <w:szCs w:val="22"/>
          <w:vertAlign w:val="superscript"/>
        </w:rPr>
        <w:t>3</w:t>
      </w:r>
      <w:r w:rsidR="00163847" w:rsidRPr="00163847">
        <w:rPr>
          <w:rFonts w:asciiTheme="minorHAnsi" w:hAnsiTheme="minorHAnsi" w:cs="Arial"/>
          <w:bCs/>
          <w:sz w:val="20"/>
          <w:szCs w:val="22"/>
        </w:rPr>
        <w:t xml:space="preserve"> g/mol)</w:t>
      </w:r>
      <w:r w:rsidRPr="00163847">
        <w:rPr>
          <w:rFonts w:asciiTheme="minorHAnsi" w:hAnsiTheme="minorHAnsi" w:cs="Arial"/>
          <w:sz w:val="20"/>
          <w:szCs w:val="22"/>
        </w:rPr>
        <w:t xml:space="preserve"> exemplified for </w:t>
      </w:r>
      <w:r w:rsidR="00163847" w:rsidRPr="00163847">
        <w:rPr>
          <w:rFonts w:asciiTheme="minorHAnsi" w:hAnsiTheme="minorHAnsi" w:cs="Arial"/>
          <w:sz w:val="20"/>
          <w:szCs w:val="22"/>
        </w:rPr>
        <w:t>prostate cancer-based molecules</w:t>
      </w:r>
      <w:r w:rsidRPr="00163847">
        <w:rPr>
          <w:rFonts w:asciiTheme="minorHAnsi" w:hAnsiTheme="minorHAnsi" w:cs="Arial"/>
          <w:sz w:val="20"/>
          <w:szCs w:val="22"/>
        </w:rPr>
        <w:t>.</w:t>
      </w:r>
    </w:p>
    <w:p w14:paraId="4405A9E9" w14:textId="77777777" w:rsidR="00F6743C" w:rsidRDefault="00F6743C" w:rsidP="0059617E">
      <w:pPr>
        <w:autoSpaceDE w:val="0"/>
        <w:autoSpaceDN w:val="0"/>
        <w:adjustRightInd w:val="0"/>
        <w:spacing w:after="0" w:line="360" w:lineRule="auto"/>
        <w:rPr>
          <w:color w:val="000000" w:themeColor="text1"/>
          <w:sz w:val="24"/>
        </w:rPr>
      </w:pPr>
    </w:p>
    <w:p w14:paraId="70FD8187" w14:textId="77777777" w:rsidR="00F6358F" w:rsidRDefault="00F6358F" w:rsidP="0059617E">
      <w:pPr>
        <w:autoSpaceDE w:val="0"/>
        <w:autoSpaceDN w:val="0"/>
        <w:adjustRightInd w:val="0"/>
        <w:spacing w:after="0" w:line="360" w:lineRule="auto"/>
        <w:jc w:val="both"/>
        <w:rPr>
          <w:color w:val="000000" w:themeColor="text1"/>
          <w:sz w:val="24"/>
        </w:rPr>
      </w:pPr>
    </w:p>
    <w:p w14:paraId="1BBF3A57" w14:textId="158109D8" w:rsidR="000F5F95" w:rsidRPr="00F6358F" w:rsidRDefault="009C30DC" w:rsidP="0059617E">
      <w:pPr>
        <w:spacing w:after="0" w:line="360" w:lineRule="auto"/>
        <w:jc w:val="both"/>
        <w:rPr>
          <w:color w:val="000000" w:themeColor="text1"/>
          <w:sz w:val="32"/>
        </w:rPr>
      </w:pPr>
      <w:r>
        <w:rPr>
          <w:b/>
          <w:color w:val="000000" w:themeColor="text1"/>
          <w:sz w:val="24"/>
        </w:rPr>
        <w:t>1.2</w:t>
      </w:r>
      <w:r w:rsidR="008E6252">
        <w:rPr>
          <w:b/>
          <w:color w:val="000000" w:themeColor="text1"/>
          <w:sz w:val="24"/>
        </w:rPr>
        <w:t xml:space="preserve">   </w:t>
      </w:r>
      <w:r>
        <w:rPr>
          <w:b/>
          <w:color w:val="000000" w:themeColor="text1"/>
          <w:sz w:val="24"/>
        </w:rPr>
        <w:t xml:space="preserve"> </w:t>
      </w:r>
      <w:r w:rsidR="00404E06">
        <w:rPr>
          <w:b/>
          <w:color w:val="000000" w:themeColor="text1"/>
          <w:sz w:val="24"/>
        </w:rPr>
        <w:t>NUCLEAR MEDICINE</w:t>
      </w:r>
      <w:r w:rsidR="004E0EA0" w:rsidRPr="00503AF6">
        <w:rPr>
          <w:color w:val="000000" w:themeColor="text1"/>
          <w:sz w:val="32"/>
        </w:rPr>
        <w:t xml:space="preserve"> </w:t>
      </w:r>
    </w:p>
    <w:p w14:paraId="58AD0EDB" w14:textId="77777777" w:rsidR="00F6358F" w:rsidRPr="00F6358F" w:rsidRDefault="00F6358F" w:rsidP="000F5F95">
      <w:pPr>
        <w:spacing w:after="0"/>
        <w:jc w:val="both"/>
        <w:rPr>
          <w:color w:val="000000" w:themeColor="text1"/>
          <w:sz w:val="24"/>
        </w:rPr>
      </w:pPr>
    </w:p>
    <w:p w14:paraId="64A58FC9" w14:textId="00AE8908" w:rsidR="003A6A9E" w:rsidRPr="00AA6A21" w:rsidRDefault="00AD7CE2" w:rsidP="00F6358F">
      <w:pPr>
        <w:autoSpaceDE w:val="0"/>
        <w:autoSpaceDN w:val="0"/>
        <w:adjustRightInd w:val="0"/>
        <w:spacing w:before="240" w:after="0" w:line="360" w:lineRule="auto"/>
        <w:jc w:val="both"/>
        <w:rPr>
          <w:rFonts w:ascii="Calibri" w:hAnsi="Calibri" w:cs="Calibri"/>
          <w:szCs w:val="24"/>
        </w:rPr>
      </w:pPr>
      <w:r w:rsidRPr="00AA6A21">
        <w:rPr>
          <w:rFonts w:ascii="Calibri" w:hAnsi="Calibri" w:cs="Calibri"/>
          <w:szCs w:val="24"/>
        </w:rPr>
        <w:t>T</w:t>
      </w:r>
      <w:r w:rsidR="003A6A9E" w:rsidRPr="00AA6A21">
        <w:rPr>
          <w:rFonts w:ascii="Calibri" w:hAnsi="Calibri" w:cs="Calibri"/>
          <w:szCs w:val="24"/>
        </w:rPr>
        <w:t xml:space="preserve">he discovery of X-rays in </w:t>
      </w:r>
      <w:r w:rsidR="005D5A60" w:rsidRPr="00AA6A21">
        <w:rPr>
          <w:rFonts w:ascii="Calibri" w:hAnsi="Calibri" w:cs="Calibri"/>
          <w:szCs w:val="24"/>
        </w:rPr>
        <w:t>1895 by Wilhelm Conrad Roentgen and</w:t>
      </w:r>
      <w:r w:rsidR="00CE54C7" w:rsidRPr="00AA6A21">
        <w:rPr>
          <w:rFonts w:ascii="Calibri" w:hAnsi="Calibri" w:cs="Calibri"/>
          <w:szCs w:val="24"/>
        </w:rPr>
        <w:t xml:space="preserve"> </w:t>
      </w:r>
      <w:r w:rsidR="00DC5BC4">
        <w:rPr>
          <w:rFonts w:ascii="Calibri" w:hAnsi="Calibri" w:cs="Calibri"/>
          <w:szCs w:val="24"/>
        </w:rPr>
        <w:t>of</w:t>
      </w:r>
      <w:r w:rsidR="003A6A9E" w:rsidRPr="00AA6A21">
        <w:rPr>
          <w:rFonts w:ascii="Calibri" w:hAnsi="Calibri" w:cs="Calibri"/>
          <w:szCs w:val="24"/>
        </w:rPr>
        <w:t xml:space="preserve"> radioactivity by Henri Becquerel (Nobel Prize in </w:t>
      </w:r>
      <w:r w:rsidR="00DC5BC4">
        <w:rPr>
          <w:rFonts w:ascii="Calibri" w:hAnsi="Calibri" w:cs="Calibri"/>
          <w:szCs w:val="24"/>
        </w:rPr>
        <w:t xml:space="preserve">physics </w:t>
      </w:r>
      <w:r w:rsidR="003A6A9E" w:rsidRPr="00AA6A21">
        <w:rPr>
          <w:rFonts w:ascii="Calibri" w:hAnsi="Calibri" w:cs="Calibri"/>
          <w:szCs w:val="24"/>
        </w:rPr>
        <w:t>1903, proportionately M.</w:t>
      </w:r>
      <w:r w:rsidR="00580DEE">
        <w:rPr>
          <w:rFonts w:ascii="Calibri" w:hAnsi="Calibri" w:cs="Calibri"/>
          <w:szCs w:val="24"/>
        </w:rPr>
        <w:t xml:space="preserve"> </w:t>
      </w:r>
      <w:r w:rsidR="003A6A9E" w:rsidRPr="00AA6A21">
        <w:rPr>
          <w:rFonts w:ascii="Calibri" w:hAnsi="Calibri" w:cs="Calibri"/>
          <w:szCs w:val="24"/>
        </w:rPr>
        <w:t xml:space="preserve">Curie) </w:t>
      </w:r>
      <w:r w:rsidR="00CE54C7" w:rsidRPr="00AA6A21">
        <w:rPr>
          <w:rFonts w:ascii="Calibri" w:hAnsi="Calibri" w:cs="Calibri"/>
          <w:szCs w:val="24"/>
        </w:rPr>
        <w:t xml:space="preserve">together with the work of </w:t>
      </w:r>
      <w:r w:rsidR="003A6A9E" w:rsidRPr="00AA6A21">
        <w:rPr>
          <w:rFonts w:ascii="Calibri" w:hAnsi="Calibri" w:cs="Calibri"/>
          <w:szCs w:val="24"/>
        </w:rPr>
        <w:t>George de Hevesy</w:t>
      </w:r>
      <w:r w:rsidR="00CE54C7" w:rsidRPr="00AA6A21">
        <w:rPr>
          <w:rFonts w:ascii="Calibri" w:hAnsi="Calibri" w:cs="Calibri"/>
          <w:szCs w:val="24"/>
        </w:rPr>
        <w:t xml:space="preserve"> </w:t>
      </w:r>
      <w:r w:rsidR="003A6A9E" w:rsidRPr="00AA6A21">
        <w:rPr>
          <w:rFonts w:ascii="Calibri" w:hAnsi="Calibri" w:cs="Calibri"/>
          <w:szCs w:val="24"/>
        </w:rPr>
        <w:t>on the use of isotopes as tracers in t</w:t>
      </w:r>
      <w:r w:rsidR="00CE54C7" w:rsidRPr="00AA6A21">
        <w:rPr>
          <w:rFonts w:ascii="Calibri" w:hAnsi="Calibri" w:cs="Calibri"/>
          <w:szCs w:val="24"/>
        </w:rPr>
        <w:t>he study of chemical processes (</w:t>
      </w:r>
      <w:r w:rsidR="005C4182" w:rsidRPr="00AA6A21">
        <w:rPr>
          <w:rFonts w:ascii="Calibri" w:hAnsi="Calibri" w:cs="Calibri"/>
          <w:szCs w:val="24"/>
        </w:rPr>
        <w:t>No</w:t>
      </w:r>
      <w:r w:rsidR="009D547A">
        <w:rPr>
          <w:rFonts w:ascii="Calibri" w:hAnsi="Calibri" w:cs="Calibri"/>
          <w:szCs w:val="24"/>
        </w:rPr>
        <w:t>b</w:t>
      </w:r>
      <w:r w:rsidR="005C4182" w:rsidRPr="00AA6A21">
        <w:rPr>
          <w:rFonts w:ascii="Calibri" w:hAnsi="Calibri" w:cs="Calibri"/>
          <w:szCs w:val="24"/>
        </w:rPr>
        <w:t>el P</w:t>
      </w:r>
      <w:r w:rsidR="00CE54C7" w:rsidRPr="00AA6A21">
        <w:rPr>
          <w:rFonts w:ascii="Calibri" w:hAnsi="Calibri" w:cs="Calibri"/>
          <w:szCs w:val="24"/>
        </w:rPr>
        <w:t>rize</w:t>
      </w:r>
      <w:r w:rsidR="00105BAE" w:rsidRPr="00AA6A21">
        <w:rPr>
          <w:rFonts w:ascii="Calibri" w:hAnsi="Calibri" w:cs="Calibri"/>
          <w:szCs w:val="24"/>
        </w:rPr>
        <w:t xml:space="preserve"> </w:t>
      </w:r>
      <w:r w:rsidR="009D547A">
        <w:rPr>
          <w:rFonts w:ascii="Calibri" w:hAnsi="Calibri" w:cs="Calibri"/>
          <w:szCs w:val="24"/>
        </w:rPr>
        <w:t xml:space="preserve">in chemistry; </w:t>
      </w:r>
      <w:r w:rsidR="00105BAE" w:rsidRPr="00AA6A21">
        <w:rPr>
          <w:rFonts w:ascii="Calibri" w:hAnsi="Calibri" w:cs="Calibri"/>
          <w:szCs w:val="24"/>
        </w:rPr>
        <w:t>1943</w:t>
      </w:r>
      <w:r w:rsidR="00580DEE" w:rsidRPr="00AA6A21">
        <w:rPr>
          <w:rFonts w:ascii="Calibri" w:hAnsi="Calibri" w:cs="Calibri"/>
          <w:szCs w:val="24"/>
        </w:rPr>
        <w:t>) paved</w:t>
      </w:r>
      <w:r w:rsidR="00D833CA" w:rsidRPr="00AA6A21">
        <w:rPr>
          <w:rFonts w:ascii="Calibri" w:hAnsi="Calibri" w:cs="Calibri"/>
          <w:szCs w:val="24"/>
        </w:rPr>
        <w:t xml:space="preserve"> </w:t>
      </w:r>
      <w:r w:rsidR="009D547A">
        <w:rPr>
          <w:rFonts w:ascii="Calibri" w:hAnsi="Calibri" w:cs="Calibri"/>
          <w:szCs w:val="24"/>
        </w:rPr>
        <w:t>the way of nuc</w:t>
      </w:r>
      <w:r w:rsidR="00CE54C7" w:rsidRPr="00AA6A21">
        <w:rPr>
          <w:rFonts w:ascii="Calibri" w:hAnsi="Calibri" w:cs="Calibri"/>
          <w:szCs w:val="24"/>
        </w:rPr>
        <w:t>l</w:t>
      </w:r>
      <w:r w:rsidR="009D547A">
        <w:rPr>
          <w:rFonts w:ascii="Calibri" w:hAnsi="Calibri" w:cs="Calibri"/>
          <w:szCs w:val="24"/>
        </w:rPr>
        <w:t>e</w:t>
      </w:r>
      <w:r w:rsidR="00CE54C7" w:rsidRPr="00AA6A21">
        <w:rPr>
          <w:rFonts w:ascii="Calibri" w:hAnsi="Calibri" w:cs="Calibri"/>
          <w:szCs w:val="24"/>
        </w:rPr>
        <w:t>ar medicine</w:t>
      </w:r>
      <w:r w:rsidR="005C4182" w:rsidRPr="00AA6A21">
        <w:rPr>
          <w:rFonts w:ascii="Calibri" w:hAnsi="Calibri" w:cs="Calibri"/>
          <w:szCs w:val="24"/>
        </w:rPr>
        <w:t xml:space="preserve"> [44-46]</w:t>
      </w:r>
      <w:r w:rsidR="00AD6DFA" w:rsidRPr="00AA6A21">
        <w:rPr>
          <w:rFonts w:ascii="Calibri" w:hAnsi="Calibri" w:cs="Calibri"/>
          <w:szCs w:val="24"/>
        </w:rPr>
        <w:t xml:space="preserve">. </w:t>
      </w:r>
      <w:r w:rsidR="00920BB1" w:rsidRPr="00AA6A21">
        <w:rPr>
          <w:rFonts w:ascii="Calibri" w:hAnsi="Calibri" w:cs="Calibri"/>
          <w:szCs w:val="24"/>
        </w:rPr>
        <w:t>N</w:t>
      </w:r>
      <w:r w:rsidR="00AD6DFA" w:rsidRPr="00AA6A21">
        <w:rPr>
          <w:rFonts w:ascii="Calibri" w:hAnsi="Calibri" w:cs="Calibri"/>
          <w:szCs w:val="24"/>
        </w:rPr>
        <w:t xml:space="preserve">uclear medicine </w:t>
      </w:r>
      <w:r w:rsidR="00920BB1" w:rsidRPr="00AA6A21">
        <w:rPr>
          <w:szCs w:val="24"/>
        </w:rPr>
        <w:t xml:space="preserve">takes </w:t>
      </w:r>
      <w:r w:rsidR="002B5709" w:rsidRPr="00AA6A21">
        <w:rPr>
          <w:szCs w:val="24"/>
        </w:rPr>
        <w:t>advantage</w:t>
      </w:r>
      <w:r w:rsidR="00920BB1" w:rsidRPr="00AA6A21">
        <w:rPr>
          <w:szCs w:val="24"/>
        </w:rPr>
        <w:t xml:space="preserve"> of </w:t>
      </w:r>
      <w:r w:rsidR="00AA6A21" w:rsidRPr="00AA6A21">
        <w:rPr>
          <w:szCs w:val="24"/>
        </w:rPr>
        <w:t xml:space="preserve">the </w:t>
      </w:r>
      <w:r w:rsidR="00920BB1" w:rsidRPr="00AA6A21">
        <w:rPr>
          <w:szCs w:val="24"/>
        </w:rPr>
        <w:t xml:space="preserve">decay properties of radioisotopes and </w:t>
      </w:r>
      <w:r w:rsidR="00AD6DFA" w:rsidRPr="00AA6A21">
        <w:rPr>
          <w:rFonts w:ascii="Calibri" w:hAnsi="Calibri" w:cs="Calibri"/>
          <w:szCs w:val="24"/>
        </w:rPr>
        <w:t xml:space="preserve">uses small amounts </w:t>
      </w:r>
      <w:r w:rsidRPr="00AA6A21">
        <w:t xml:space="preserve">(nano- to </w:t>
      </w:r>
      <w:r w:rsidR="00580DEE">
        <w:t>picomol</w:t>
      </w:r>
      <w:r w:rsidR="00580DEE" w:rsidRPr="00AA6A21">
        <w:t>s</w:t>
      </w:r>
      <w:r w:rsidRPr="00AA6A21">
        <w:t xml:space="preserve">) </w:t>
      </w:r>
      <w:r w:rsidR="00AD6DFA" w:rsidRPr="00AA6A21">
        <w:rPr>
          <w:rFonts w:ascii="Calibri" w:hAnsi="Calibri" w:cs="Calibri"/>
          <w:szCs w:val="24"/>
        </w:rPr>
        <w:t>of radio</w:t>
      </w:r>
      <w:r w:rsidR="00920BB1" w:rsidRPr="00AA6A21">
        <w:rPr>
          <w:rFonts w:ascii="Calibri" w:hAnsi="Calibri" w:cs="Calibri"/>
          <w:szCs w:val="24"/>
        </w:rPr>
        <w:t xml:space="preserve">active material to </w:t>
      </w:r>
      <w:r w:rsidR="00E238BF" w:rsidRPr="00AA6A21">
        <w:rPr>
          <w:rFonts w:ascii="Calibri" w:hAnsi="Calibri" w:cs="Calibri"/>
          <w:szCs w:val="24"/>
        </w:rPr>
        <w:t>diagnose</w:t>
      </w:r>
      <w:r w:rsidR="00E238BF">
        <w:rPr>
          <w:rFonts w:ascii="Calibri" w:hAnsi="Calibri" w:cs="Calibri"/>
          <w:szCs w:val="24"/>
        </w:rPr>
        <w:t xml:space="preserve"> (</w:t>
      </w:r>
      <w:r w:rsidR="002B5709">
        <w:rPr>
          <w:rFonts w:ascii="Calibri" w:hAnsi="Calibri" w:cs="Calibri"/>
          <w:szCs w:val="24"/>
        </w:rPr>
        <w:t>e.g.</w:t>
      </w:r>
      <w:r w:rsidR="009D547A">
        <w:rPr>
          <w:rFonts w:ascii="Calibri" w:hAnsi="Calibri" w:cs="Calibri"/>
          <w:szCs w:val="24"/>
        </w:rPr>
        <w:t xml:space="preserve"> brain, kidneys) and </w:t>
      </w:r>
      <w:r w:rsidR="00AD6DFA" w:rsidRPr="00AA6A21">
        <w:rPr>
          <w:rFonts w:ascii="Calibri" w:hAnsi="Calibri" w:cs="Calibri"/>
          <w:szCs w:val="24"/>
        </w:rPr>
        <w:t xml:space="preserve">treat a variety of </w:t>
      </w:r>
      <w:r w:rsidR="00AA6A21" w:rsidRPr="00AA6A21">
        <w:rPr>
          <w:rFonts w:ascii="Calibri" w:hAnsi="Calibri" w:cs="Calibri"/>
          <w:szCs w:val="24"/>
        </w:rPr>
        <w:t>pathologies</w:t>
      </w:r>
      <w:r w:rsidR="009D547A">
        <w:rPr>
          <w:rFonts w:ascii="Calibri" w:hAnsi="Calibri" w:cs="Calibri"/>
          <w:szCs w:val="24"/>
        </w:rPr>
        <w:t>.</w:t>
      </w:r>
    </w:p>
    <w:p w14:paraId="7946B493" w14:textId="24672637" w:rsidR="00B957AB" w:rsidRPr="00E5000C" w:rsidRDefault="003A6A9E" w:rsidP="00F718B7">
      <w:pPr>
        <w:spacing w:before="240" w:line="360" w:lineRule="auto"/>
        <w:jc w:val="both"/>
      </w:pPr>
      <w:r>
        <w:rPr>
          <w:rFonts w:ascii="Calibri" w:hAnsi="Calibri" w:cs="Calibri"/>
        </w:rPr>
        <w:t>In contrast to other imaging techniques such as</w:t>
      </w:r>
      <w:r w:rsidR="00850A43">
        <w:rPr>
          <w:rFonts w:ascii="Calibri" w:hAnsi="Calibri" w:cs="Calibri"/>
        </w:rPr>
        <w:t xml:space="preserve"> computed tomogr</w:t>
      </w:r>
      <w:r w:rsidR="00861226">
        <w:rPr>
          <w:rFonts w:ascii="Calibri" w:hAnsi="Calibri" w:cs="Calibri"/>
        </w:rPr>
        <w:t>aphy</w:t>
      </w:r>
      <w:r w:rsidR="00850A43">
        <w:rPr>
          <w:rFonts w:ascii="Calibri" w:hAnsi="Calibri" w:cs="Calibri"/>
        </w:rPr>
        <w:t xml:space="preserve"> (CT), ultrasound (US) or </w:t>
      </w:r>
      <w:r w:rsidR="00850A43" w:rsidRPr="00D85C2C">
        <w:rPr>
          <w:rFonts w:ascii="Calibri" w:hAnsi="Calibri" w:cs="Calibri"/>
        </w:rPr>
        <w:t>magnetic resonance i</w:t>
      </w:r>
      <w:r w:rsidR="006E602D" w:rsidRPr="00D85C2C">
        <w:rPr>
          <w:rFonts w:ascii="Calibri" w:hAnsi="Calibri" w:cs="Calibri"/>
        </w:rPr>
        <w:t>maging</w:t>
      </w:r>
      <w:r w:rsidR="00850A43" w:rsidRPr="00D85C2C">
        <w:rPr>
          <w:rFonts w:ascii="Calibri" w:hAnsi="Calibri" w:cs="Calibri"/>
        </w:rPr>
        <w:t xml:space="preserve"> (MRI)</w:t>
      </w:r>
      <w:r w:rsidRPr="00D85C2C">
        <w:rPr>
          <w:rFonts w:ascii="Calibri" w:hAnsi="Calibri" w:cs="Calibri"/>
        </w:rPr>
        <w:t xml:space="preserve">, </w:t>
      </w:r>
      <w:r w:rsidR="007E0DF1" w:rsidRPr="00D85C2C">
        <w:rPr>
          <w:rFonts w:ascii="Calibri" w:hAnsi="Calibri" w:cs="Calibri"/>
        </w:rPr>
        <w:t xml:space="preserve">the nuclear imaging techniques </w:t>
      </w:r>
      <w:r w:rsidR="009D547A">
        <w:rPr>
          <w:rFonts w:ascii="Calibri" w:hAnsi="Calibri" w:cs="Calibri"/>
        </w:rPr>
        <w:t>“</w:t>
      </w:r>
      <w:r w:rsidR="00C00A10" w:rsidRPr="00D85C2C">
        <w:t>single-photon emission computed tomography</w:t>
      </w:r>
      <w:r w:rsidR="009D547A">
        <w:t>”</w:t>
      </w:r>
      <w:r w:rsidR="00C00A10" w:rsidRPr="00D85C2C">
        <w:t xml:space="preserve"> (SPECT) and </w:t>
      </w:r>
      <w:r w:rsidR="009D547A">
        <w:t>“</w:t>
      </w:r>
      <w:r w:rsidR="00C00A10" w:rsidRPr="00D85C2C">
        <w:t>positron-emission tomography</w:t>
      </w:r>
      <w:r w:rsidR="009D547A">
        <w:t>”</w:t>
      </w:r>
      <w:r w:rsidR="00C00A10" w:rsidRPr="00D85C2C">
        <w:t xml:space="preserve"> (PET)</w:t>
      </w:r>
      <w:r w:rsidR="00574A53" w:rsidRPr="00D85C2C">
        <w:t xml:space="preserve"> </w:t>
      </w:r>
      <w:r w:rsidR="008970C5">
        <w:t>present</w:t>
      </w:r>
      <w:r w:rsidR="00574A53" w:rsidRPr="00D85C2C">
        <w:t xml:space="preserve"> </w:t>
      </w:r>
      <w:r w:rsidR="00627AA3" w:rsidRPr="00D85C2C">
        <w:t xml:space="preserve">(1) </w:t>
      </w:r>
      <w:r w:rsidR="005D5A60" w:rsidRPr="00D85C2C">
        <w:t>higher sensitivity</w:t>
      </w:r>
      <w:r w:rsidR="00850A43" w:rsidRPr="00D85C2C">
        <w:t xml:space="preserve"> and specific</w:t>
      </w:r>
      <w:r w:rsidR="005D5A60" w:rsidRPr="00D85C2C">
        <w:t>ity</w:t>
      </w:r>
      <w:r w:rsidR="00AD7CE2" w:rsidRPr="00D85C2C">
        <w:t xml:space="preserve">, </w:t>
      </w:r>
      <w:r w:rsidR="00627AA3" w:rsidRPr="00D85C2C">
        <w:rPr>
          <w:rFonts w:ascii="Calibri" w:hAnsi="Calibri" w:cs="Calibri"/>
        </w:rPr>
        <w:t>(2)</w:t>
      </w:r>
      <w:r w:rsidR="005D5A60" w:rsidRPr="00D85C2C">
        <w:rPr>
          <w:rFonts w:ascii="Calibri" w:hAnsi="Calibri" w:cs="Calibri"/>
        </w:rPr>
        <w:t xml:space="preserve"> are </w:t>
      </w:r>
      <w:r w:rsidR="00220F56" w:rsidRPr="00D85C2C">
        <w:rPr>
          <w:rFonts w:ascii="Calibri" w:hAnsi="Calibri" w:cs="Calibri"/>
        </w:rPr>
        <w:t>able to detect changes at cel</w:t>
      </w:r>
      <w:r w:rsidR="00861226">
        <w:rPr>
          <w:rFonts w:ascii="Calibri" w:hAnsi="Calibri" w:cs="Calibri"/>
        </w:rPr>
        <w:t>l</w:t>
      </w:r>
      <w:r w:rsidR="00220F56" w:rsidRPr="00D85C2C">
        <w:rPr>
          <w:rFonts w:ascii="Calibri" w:hAnsi="Calibri" w:cs="Calibri"/>
        </w:rPr>
        <w:t>ular and subcel</w:t>
      </w:r>
      <w:r w:rsidR="00D85C2C" w:rsidRPr="00D85C2C">
        <w:rPr>
          <w:rFonts w:ascii="Calibri" w:hAnsi="Calibri" w:cs="Calibri"/>
        </w:rPr>
        <w:t>lular levels in living subjects</w:t>
      </w:r>
      <w:r w:rsidR="008970C5">
        <w:rPr>
          <w:rFonts w:ascii="Calibri" w:hAnsi="Calibri" w:cs="Calibri"/>
        </w:rPr>
        <w:t>,</w:t>
      </w:r>
      <w:r w:rsidR="00D85C2C" w:rsidRPr="00D85C2C">
        <w:rPr>
          <w:rFonts w:ascii="Calibri" w:hAnsi="Calibri" w:cs="Calibri"/>
        </w:rPr>
        <w:t xml:space="preserve"> (</w:t>
      </w:r>
      <w:r w:rsidR="00850A43" w:rsidRPr="00D85C2C">
        <w:t xml:space="preserve">3) </w:t>
      </w:r>
      <w:r w:rsidR="005D5A60" w:rsidRPr="00D85C2C">
        <w:t>present</w:t>
      </w:r>
      <w:r w:rsidR="00C00A10" w:rsidRPr="00D85C2C">
        <w:t xml:space="preserve"> no limit to ti</w:t>
      </w:r>
      <w:r w:rsidR="00861226">
        <w:t>s</w:t>
      </w:r>
      <w:r w:rsidR="00C00A10" w:rsidRPr="00D85C2C">
        <w:t>sue penetration in any organ</w:t>
      </w:r>
      <w:r w:rsidR="00D85C2C">
        <w:t xml:space="preserve"> </w:t>
      </w:r>
      <w:r w:rsidR="009D547A">
        <w:t>allow for (4)</w:t>
      </w:r>
      <w:r w:rsidR="00D85C2C">
        <w:t xml:space="preserve"> dy</w:t>
      </w:r>
      <w:r w:rsidR="00850A43" w:rsidRPr="00D85C2C">
        <w:t xml:space="preserve">namic images </w:t>
      </w:r>
      <w:r w:rsidR="009D547A">
        <w:t xml:space="preserve">and (5) quantification of compound distribution </w:t>
      </w:r>
      <w:r w:rsidR="00627AA3" w:rsidRPr="00D85C2C">
        <w:t>[5</w:t>
      </w:r>
      <w:r w:rsidR="00D85C2C" w:rsidRPr="00D85C2C">
        <w:t>,47</w:t>
      </w:r>
      <w:r w:rsidR="00627AA3" w:rsidRPr="00D85C2C">
        <w:t>]</w:t>
      </w:r>
      <w:r w:rsidR="00850A43" w:rsidRPr="00D85C2C">
        <w:t>.</w:t>
      </w:r>
      <w:r w:rsidR="00C00A10" w:rsidRPr="00D85C2C">
        <w:t xml:space="preserve"> </w:t>
      </w:r>
      <w:r w:rsidR="008970C5" w:rsidRPr="00E5000C">
        <w:t xml:space="preserve">These </w:t>
      </w:r>
      <w:r w:rsidR="002B5709" w:rsidRPr="00E5000C">
        <w:t>advantages</w:t>
      </w:r>
      <w:r w:rsidR="00E5000C" w:rsidRPr="00E5000C">
        <w:t xml:space="preserve"> make</w:t>
      </w:r>
      <w:r w:rsidR="00861226" w:rsidRPr="00E5000C">
        <w:t xml:space="preserve"> </w:t>
      </w:r>
      <w:r w:rsidR="00E5000C" w:rsidRPr="00E5000C">
        <w:t>SPECT and PET</w:t>
      </w:r>
      <w:r w:rsidR="00861226" w:rsidRPr="00E5000C">
        <w:t xml:space="preserve"> important tool</w:t>
      </w:r>
      <w:r w:rsidR="008970C5" w:rsidRPr="00E5000C">
        <w:t>s in</w:t>
      </w:r>
      <w:r w:rsidR="00C00A10" w:rsidRPr="00E5000C">
        <w:t xml:space="preserve"> accurate and early diagnosis. </w:t>
      </w:r>
      <w:r w:rsidR="00574A53" w:rsidRPr="00E5000C">
        <w:t>The basis of PET and SPECT techniques relies on the us</w:t>
      </w:r>
      <w:r w:rsidR="00861226" w:rsidRPr="00E5000C">
        <w:t xml:space="preserve">e of </w:t>
      </w:r>
      <w:r w:rsidR="003C2A55" w:rsidRPr="00E5000C">
        <w:t xml:space="preserve">radionuclides emitting </w:t>
      </w:r>
      <w:r w:rsidR="00861226" w:rsidRPr="00E5000C">
        <w:t>photons (direc</w:t>
      </w:r>
      <w:r w:rsidR="00574A53" w:rsidRPr="00E5000C">
        <w:t xml:space="preserve">tly or indirectly), with enough energy to penetrate the body and </w:t>
      </w:r>
      <w:r w:rsidR="009D547A">
        <w:t xml:space="preserve">to </w:t>
      </w:r>
      <w:r w:rsidR="00574A53" w:rsidRPr="00E5000C">
        <w:t xml:space="preserve">be detected externally </w:t>
      </w:r>
      <w:r w:rsidR="00D85C2C" w:rsidRPr="00E5000C">
        <w:t xml:space="preserve">[48]. </w:t>
      </w:r>
      <w:r w:rsidR="00574A53" w:rsidRPr="00E5000C">
        <w:t xml:space="preserve">PET </w:t>
      </w:r>
      <w:r w:rsidR="003C2A55" w:rsidRPr="00E5000C">
        <w:t xml:space="preserve">presents </w:t>
      </w:r>
      <w:r w:rsidR="00574A53" w:rsidRPr="00E5000C">
        <w:t xml:space="preserve">higher spatial </w:t>
      </w:r>
      <w:r w:rsidR="000420B1">
        <w:t xml:space="preserve">and temporal </w:t>
      </w:r>
      <w:r w:rsidR="00574A53" w:rsidRPr="00E5000C">
        <w:lastRenderedPageBreak/>
        <w:t>resolution in comparison to SPECT, thus allowing for more precise localization with a lower dose of injected compound [</w:t>
      </w:r>
      <w:r w:rsidR="00D85C2C" w:rsidRPr="00E5000C">
        <w:t>49</w:t>
      </w:r>
      <w:proofErr w:type="gramStart"/>
      <w:r w:rsidR="00D85C2C" w:rsidRPr="00E5000C">
        <w:t>,50</w:t>
      </w:r>
      <w:proofErr w:type="gramEnd"/>
      <w:r w:rsidR="00D85C2C" w:rsidRPr="00E5000C">
        <w:t>].</w:t>
      </w:r>
    </w:p>
    <w:p w14:paraId="37A1118C" w14:textId="1A7077CF" w:rsidR="008603C8" w:rsidRDefault="00CD227A" w:rsidP="002B1AF9">
      <w:pPr>
        <w:spacing w:after="0" w:line="360" w:lineRule="auto"/>
        <w:jc w:val="both"/>
      </w:pPr>
      <w:r w:rsidRPr="008970C5">
        <w:t xml:space="preserve">To improve </w:t>
      </w:r>
      <w:r w:rsidR="000420B1">
        <w:t xml:space="preserve">the </w:t>
      </w:r>
      <w:r w:rsidRPr="008970C5">
        <w:t xml:space="preserve">diagnostic potential and spatial resolution, synergistic combinations such as PET/MRI or </w:t>
      </w:r>
      <w:r w:rsidR="008970C5" w:rsidRPr="008970C5">
        <w:t>PET/</w:t>
      </w:r>
      <w:r w:rsidRPr="008970C5">
        <w:t>CT and SPECT/CT</w:t>
      </w:r>
      <w:r w:rsidR="008970C5" w:rsidRPr="008970C5">
        <w:t xml:space="preserve"> </w:t>
      </w:r>
      <w:r w:rsidRPr="008970C5">
        <w:t xml:space="preserve">are available. </w:t>
      </w:r>
      <w:r w:rsidR="008970C5" w:rsidRPr="008970C5">
        <w:t xml:space="preserve">Those </w:t>
      </w:r>
      <w:r w:rsidRPr="008970C5">
        <w:t>multimodality i</w:t>
      </w:r>
      <w:r w:rsidR="00220538" w:rsidRPr="008970C5">
        <w:t xml:space="preserve">maging devices </w:t>
      </w:r>
      <w:r w:rsidRPr="008970C5">
        <w:t xml:space="preserve">combine the </w:t>
      </w:r>
      <w:r w:rsidR="008970C5" w:rsidRPr="008970C5">
        <w:t>potentials</w:t>
      </w:r>
      <w:r w:rsidRPr="008970C5">
        <w:t xml:space="preserve"> of both morp</w:t>
      </w:r>
      <w:r w:rsidR="008970C5" w:rsidRPr="008970C5">
        <w:t>hological and molecular imaging</w:t>
      </w:r>
      <w:r w:rsidR="000420B1">
        <w:t>,</w:t>
      </w:r>
      <w:r w:rsidR="008970C5" w:rsidRPr="008970C5">
        <w:t xml:space="preserve"> providing </w:t>
      </w:r>
      <w:r w:rsidRPr="008970C5">
        <w:t>detection of pathophysiological changes in early disease phases at high structural resolution</w:t>
      </w:r>
      <w:r w:rsidR="008970C5" w:rsidRPr="008970C5">
        <w:t>.</w:t>
      </w:r>
      <w:r w:rsidRPr="008970C5">
        <w:t xml:space="preserve"> </w:t>
      </w:r>
    </w:p>
    <w:p w14:paraId="1B363D50" w14:textId="77777777" w:rsidR="002B1AF9" w:rsidRPr="002B1AF9" w:rsidRDefault="002B1AF9" w:rsidP="002B1AF9">
      <w:pPr>
        <w:spacing w:after="0" w:line="360" w:lineRule="auto"/>
        <w:jc w:val="both"/>
        <w:rPr>
          <w:highlight w:val="yellow"/>
        </w:rPr>
      </w:pPr>
    </w:p>
    <w:p w14:paraId="1DCF7E6E" w14:textId="03AF97A0" w:rsidR="00CC7814" w:rsidRPr="00404E06" w:rsidRDefault="00CC7814" w:rsidP="004F7ECD">
      <w:pPr>
        <w:spacing w:line="360" w:lineRule="auto"/>
        <w:rPr>
          <w:b/>
          <w:sz w:val="24"/>
        </w:rPr>
      </w:pPr>
      <w:r w:rsidRPr="00404E06">
        <w:rPr>
          <w:b/>
          <w:sz w:val="24"/>
        </w:rPr>
        <w:t>1.2.</w:t>
      </w:r>
      <w:r w:rsidR="00D069BB" w:rsidRPr="00404E06">
        <w:rPr>
          <w:b/>
          <w:sz w:val="24"/>
        </w:rPr>
        <w:t>1</w:t>
      </w:r>
      <w:r w:rsidRPr="00404E06">
        <w:rPr>
          <w:b/>
          <w:sz w:val="24"/>
        </w:rPr>
        <w:t xml:space="preserve"> </w:t>
      </w:r>
      <w:r w:rsidR="008E6252">
        <w:rPr>
          <w:b/>
          <w:sz w:val="24"/>
        </w:rPr>
        <w:t xml:space="preserve">   </w:t>
      </w:r>
      <w:r w:rsidRPr="00404E06">
        <w:rPr>
          <w:b/>
          <w:sz w:val="24"/>
        </w:rPr>
        <w:t>PET</w:t>
      </w:r>
    </w:p>
    <w:p w14:paraId="2C89C795" w14:textId="16300898" w:rsidR="00404E06" w:rsidRDefault="00C324AB" w:rsidP="00404E06">
      <w:pPr>
        <w:spacing w:after="0" w:line="360" w:lineRule="auto"/>
        <w:jc w:val="both"/>
      </w:pPr>
      <w:r w:rsidRPr="00C324AB">
        <w:t>Posit</w:t>
      </w:r>
      <w:r w:rsidR="008873CE">
        <w:t>ron emission tomography is a nucle</w:t>
      </w:r>
      <w:r w:rsidRPr="00C324AB">
        <w:t xml:space="preserve">ar imaging technique that can dynamically </w:t>
      </w:r>
      <w:r w:rsidR="00277B41">
        <w:t>image</w:t>
      </w:r>
      <w:r w:rsidR="008873CE">
        <w:t xml:space="preserve"> to</w:t>
      </w:r>
      <w:r w:rsidR="00277B41">
        <w:t xml:space="preserve"> trace amounts of positron-emitting radionuclide-</w:t>
      </w:r>
      <w:r w:rsidRPr="00C324AB">
        <w:t xml:space="preserve">labelled radiopharmaceuticals </w:t>
      </w:r>
      <w:r w:rsidRPr="00C324AB">
        <w:rPr>
          <w:i/>
        </w:rPr>
        <w:t>in vivo</w:t>
      </w:r>
      <w:r w:rsidR="00404E06">
        <w:t xml:space="preserve"> [51].</w:t>
      </w:r>
    </w:p>
    <w:p w14:paraId="1C9492FD" w14:textId="77777777" w:rsidR="00404E06" w:rsidRPr="00404E06" w:rsidRDefault="00404E06" w:rsidP="00404E06">
      <w:pPr>
        <w:spacing w:after="0" w:line="360" w:lineRule="auto"/>
        <w:jc w:val="both"/>
      </w:pPr>
    </w:p>
    <w:p w14:paraId="0118535C" w14:textId="06D0382C" w:rsidR="00753205" w:rsidRPr="00404E06" w:rsidRDefault="00404E06" w:rsidP="00753205">
      <w:pPr>
        <w:spacing w:line="360" w:lineRule="auto"/>
        <w:jc w:val="both"/>
        <w:rPr>
          <w:rFonts w:ascii="Calibri" w:hAnsi="Calibri"/>
          <w:b/>
          <w:color w:val="595959" w:themeColor="text1" w:themeTint="A6"/>
          <w:sz w:val="24"/>
        </w:rPr>
      </w:pPr>
      <w:r w:rsidRPr="00404E06">
        <w:rPr>
          <w:rFonts w:ascii="Calibri" w:hAnsi="Calibri"/>
          <w:b/>
          <w:color w:val="595959" w:themeColor="text1" w:themeTint="A6"/>
          <w:sz w:val="24"/>
        </w:rPr>
        <w:t>Fundamentals</w:t>
      </w:r>
    </w:p>
    <w:p w14:paraId="33EB1391" w14:textId="58C1C625" w:rsidR="00765591" w:rsidRDefault="00C324AB" w:rsidP="00765591">
      <w:pPr>
        <w:spacing w:line="360" w:lineRule="auto"/>
        <w:jc w:val="both"/>
      </w:pPr>
      <w:r w:rsidRPr="00B2151C">
        <w:t>A</w:t>
      </w:r>
      <w:r w:rsidR="008873CE">
        <w:t>ll positron emitters are proton-</w:t>
      </w:r>
      <w:r w:rsidRPr="00B2151C">
        <w:t>ri</w:t>
      </w:r>
      <w:r w:rsidR="000022D4" w:rsidRPr="00B2151C">
        <w:t xml:space="preserve">ch </w:t>
      </w:r>
      <w:r w:rsidR="00607704" w:rsidRPr="00B2151C">
        <w:t xml:space="preserve">nuclides </w:t>
      </w:r>
      <w:r w:rsidR="000022D4" w:rsidRPr="00B2151C">
        <w:t>t</w:t>
      </w:r>
      <w:r w:rsidRPr="00B2151C">
        <w:t>h</w:t>
      </w:r>
      <w:r w:rsidR="000022D4" w:rsidRPr="00B2151C">
        <w:t>a</w:t>
      </w:r>
      <w:r w:rsidRPr="00B2151C">
        <w:t xml:space="preserve">t in order to </w:t>
      </w:r>
      <w:r w:rsidR="00607704" w:rsidRPr="00B2151C">
        <w:t>stabili</w:t>
      </w:r>
      <w:r w:rsidR="00B957AB" w:rsidRPr="00B2151C">
        <w:t>z</w:t>
      </w:r>
      <w:r w:rsidRPr="00B2151C">
        <w:t>e</w:t>
      </w:r>
      <w:r w:rsidR="00607704" w:rsidRPr="00B2151C">
        <w:t xml:space="preserve"> </w:t>
      </w:r>
      <w:r w:rsidR="008873CE">
        <w:t>transform a</w:t>
      </w:r>
      <w:r w:rsidRPr="00B2151C">
        <w:t xml:space="preserve"> proton </w:t>
      </w:r>
      <w:r w:rsidR="008873CE">
        <w:t xml:space="preserve">into </w:t>
      </w:r>
      <w:r w:rsidRPr="00B2151C">
        <w:t xml:space="preserve">a </w:t>
      </w:r>
      <w:r w:rsidR="000022D4" w:rsidRPr="00B2151C">
        <w:t xml:space="preserve">neutron </w:t>
      </w:r>
      <w:r w:rsidR="00907EB8" w:rsidRPr="00B2151C">
        <w:t xml:space="preserve">by </w:t>
      </w:r>
      <w:r w:rsidR="000022D4" w:rsidRPr="00B2151C">
        <w:t xml:space="preserve">the conversion </w:t>
      </w:r>
      <w:r w:rsidR="008873CE">
        <w:t>of</w:t>
      </w:r>
      <w:r w:rsidR="000022D4" w:rsidRPr="00B2151C">
        <w:t xml:space="preserve"> an up-quark into a down-quark</w:t>
      </w:r>
      <w:r w:rsidR="00E310C4" w:rsidRPr="00B2151C">
        <w:t xml:space="preserve">. </w:t>
      </w:r>
      <w:r w:rsidRPr="00B2151C">
        <w:t>This</w:t>
      </w:r>
      <w:r w:rsidR="00E310C4" w:rsidRPr="00B2151C">
        <w:t xml:space="preserve"> </w:t>
      </w:r>
      <w:r w:rsidRPr="00B2151C">
        <w:t xml:space="preserve">process </w:t>
      </w:r>
      <w:r w:rsidR="000022D4" w:rsidRPr="00B2151C">
        <w:t>is accompanied</w:t>
      </w:r>
      <w:r w:rsidRPr="00B2151C">
        <w:t xml:space="preserve"> by </w:t>
      </w:r>
      <w:r w:rsidR="000022D4" w:rsidRPr="00B2151C">
        <w:t xml:space="preserve">the </w:t>
      </w:r>
      <w:r w:rsidRPr="00B2151C">
        <w:t>emission of a positron</w:t>
      </w:r>
      <w:r w:rsidR="00976053" w:rsidRPr="00B2151C">
        <w:t xml:space="preserve"> (β</w:t>
      </w:r>
      <w:r w:rsidR="00976053" w:rsidRPr="00B2151C">
        <w:rPr>
          <w:vertAlign w:val="superscript"/>
        </w:rPr>
        <w:t>+</w:t>
      </w:r>
      <w:r w:rsidR="00976053" w:rsidRPr="00B2151C">
        <w:t>)</w:t>
      </w:r>
      <w:r w:rsidRPr="00B2151C">
        <w:t xml:space="preserve">, which is the antimatter of an electron, </w:t>
      </w:r>
      <w:r w:rsidR="000022D4" w:rsidRPr="00B2151C">
        <w:t>and a neutrino</w:t>
      </w:r>
      <w:r w:rsidR="00976053" w:rsidRPr="00B2151C">
        <w:t xml:space="preserve"> (</w:t>
      </w:r>
      <w:r w:rsidR="00976053" w:rsidRPr="00B2151C">
        <w:rPr>
          <w:sz w:val="24"/>
        </w:rPr>
        <w:t>ν</w:t>
      </w:r>
      <w:r w:rsidR="00976053" w:rsidRPr="00B2151C">
        <w:t>)</w:t>
      </w:r>
      <w:r w:rsidR="00B2151C">
        <w:t xml:space="preserve"> (eq. 1)</w:t>
      </w:r>
      <w:r w:rsidR="00A90905" w:rsidRPr="00B2151C">
        <w:t>.</w:t>
      </w:r>
      <w:r w:rsidR="00607704" w:rsidRPr="00B2151C">
        <w:t xml:space="preserve"> </w:t>
      </w:r>
      <w:r w:rsidR="00DA6BB7" w:rsidRPr="00B2151C">
        <w:t>I</w:t>
      </w:r>
      <w:r w:rsidR="005C5BFA" w:rsidRPr="00B2151C">
        <w:t>n such tra</w:t>
      </w:r>
      <w:r w:rsidR="00607704" w:rsidRPr="00B2151C">
        <w:t>n</w:t>
      </w:r>
      <w:r w:rsidR="005C5BFA" w:rsidRPr="00B2151C">
        <w:t>s</w:t>
      </w:r>
      <w:r w:rsidR="00607704" w:rsidRPr="00B2151C">
        <w:t>formation</w:t>
      </w:r>
      <w:r w:rsidRPr="00B2151C">
        <w:t xml:space="preserve"> the daughter nucleus</w:t>
      </w:r>
      <w:r w:rsidR="00DA6BB7" w:rsidRPr="00B2151C">
        <w:t xml:space="preserve"> (Y)</w:t>
      </w:r>
      <w:r w:rsidRPr="00B2151C">
        <w:t xml:space="preserve"> ha</w:t>
      </w:r>
      <w:r w:rsidR="00607704" w:rsidRPr="00B2151C">
        <w:t>s</w:t>
      </w:r>
      <w:r w:rsidRPr="00B2151C">
        <w:t xml:space="preserve"> the same mass number </w:t>
      </w:r>
      <w:r w:rsidR="001D41C4" w:rsidRPr="00B2151C">
        <w:t>t</w:t>
      </w:r>
      <w:r w:rsidR="00277B41">
        <w:t>han the parent nuc</w:t>
      </w:r>
      <w:r w:rsidR="001D41C4" w:rsidRPr="00B2151C">
        <w:t>lide (X)</w:t>
      </w:r>
      <w:r w:rsidR="00B44103">
        <w:t>,</w:t>
      </w:r>
      <w:r w:rsidR="001D41C4" w:rsidRPr="00B2151C">
        <w:t xml:space="preserve"> </w:t>
      </w:r>
      <w:r w:rsidRPr="00B2151C">
        <w:t xml:space="preserve">but </w:t>
      </w:r>
      <w:r w:rsidR="00607704" w:rsidRPr="00B2151C">
        <w:t xml:space="preserve">the </w:t>
      </w:r>
      <w:r w:rsidRPr="00B2151C">
        <w:t xml:space="preserve">atomic number </w:t>
      </w:r>
      <w:r w:rsidR="00DA6BB7" w:rsidRPr="00B2151C">
        <w:t xml:space="preserve">is </w:t>
      </w:r>
      <w:r w:rsidR="00B2151C">
        <w:t>reduced by one (eq.</w:t>
      </w:r>
      <w:r w:rsidR="00623D71">
        <w:t xml:space="preserve"> </w:t>
      </w:r>
      <w:r w:rsidR="00B2151C">
        <w:t>2)</w:t>
      </w:r>
      <w:r w:rsidR="00623D71">
        <w:t>.</w:t>
      </w:r>
      <w:r w:rsidRPr="00B2151C">
        <w:t xml:space="preserve"> </w:t>
      </w:r>
    </w:p>
    <w:p w14:paraId="1D4735C9" w14:textId="77777777" w:rsidR="00765591" w:rsidRDefault="00765591" w:rsidP="00765591">
      <w:pPr>
        <w:spacing w:line="360" w:lineRule="auto"/>
        <w:ind w:left="1416" w:firstLine="708"/>
        <w:jc w:val="both"/>
      </w:pPr>
    </w:p>
    <w:p w14:paraId="583FE413" w14:textId="77777777" w:rsidR="00F6358F" w:rsidRDefault="00DD2C50" w:rsidP="00F6358F">
      <w:pPr>
        <w:spacing w:line="360" w:lineRule="auto"/>
        <w:ind w:left="1416" w:firstLine="708"/>
        <w:jc w:val="both"/>
        <w:rPr>
          <w:rFonts w:eastAsiaTheme="minorEastAsia"/>
          <w:szCs w:val="24"/>
        </w:rPr>
      </w:pPr>
      <m:oMath>
        <m:sPre>
          <m:sPrePr>
            <m:ctrlPr>
              <w:rPr>
                <w:rFonts w:ascii="Cambria Math" w:hAnsi="Cambria Math"/>
                <w:sz w:val="24"/>
                <w:szCs w:val="24"/>
              </w:rPr>
            </m:ctrlPr>
          </m:sPrePr>
          <m:sub>
            <m:r>
              <m:rPr>
                <m:sty m:val="p"/>
              </m:rPr>
              <w:rPr>
                <w:rFonts w:ascii="Cambria Math" w:hAnsi="Cambria Math"/>
                <w:sz w:val="24"/>
                <w:szCs w:val="24"/>
              </w:rPr>
              <m:t>1</m:t>
            </m:r>
          </m:sub>
          <m:sup>
            <m:r>
              <m:rPr>
                <m:sty m:val="p"/>
              </m:rPr>
              <w:rPr>
                <w:rFonts w:ascii="Cambria Math" w:hAnsi="Cambria Math"/>
                <w:sz w:val="24"/>
                <w:szCs w:val="24"/>
              </w:rPr>
              <m:t>1</m:t>
            </m:r>
          </m:sup>
          <m:e>
            <m:r>
              <m:rPr>
                <m:sty m:val="p"/>
              </m:rPr>
              <w:rPr>
                <w:rFonts w:ascii="Cambria Math" w:hAnsi="Cambria Math"/>
                <w:sz w:val="24"/>
                <w:szCs w:val="24"/>
              </w:rPr>
              <m:t>p</m:t>
            </m:r>
          </m:e>
        </m:sPre>
        <m:r>
          <w:rPr>
            <w:rFonts w:ascii="Cambria Math" w:hAnsi="Cambria Math"/>
            <w:sz w:val="24"/>
            <w:szCs w:val="24"/>
          </w:rPr>
          <m:t xml:space="preserve"> </m:t>
        </m:r>
        <m:r>
          <w:rPr>
            <w:rFonts w:ascii="Cambria Math" w:hAnsi="Cambria Math" w:cs="Arial"/>
            <w:sz w:val="24"/>
            <w:szCs w:val="24"/>
          </w:rPr>
          <m:t>→</m:t>
        </m:r>
        <m:r>
          <w:rPr>
            <w:rFonts w:ascii="Cambria Math" w:hAnsi="Cambria Math"/>
            <w:sz w:val="24"/>
            <w:szCs w:val="24"/>
          </w:rPr>
          <m:t xml:space="preserve">  </m:t>
        </m:r>
        <m:sPre>
          <m:sPrePr>
            <m:ctrlPr>
              <w:rPr>
                <w:rFonts w:ascii="Cambria Math" w:hAnsi="Cambria Math"/>
                <w:sz w:val="24"/>
                <w:szCs w:val="24"/>
              </w:rPr>
            </m:ctrlPr>
          </m:sPrePr>
          <m:sub>
            <m:r>
              <w:rPr>
                <w:rFonts w:ascii="Cambria Math" w:hAnsi="Cambria Math"/>
                <w:sz w:val="24"/>
                <w:szCs w:val="24"/>
              </w:rPr>
              <m:t>0</m:t>
            </m:r>
          </m:sub>
          <m:sup>
            <m:r>
              <m:rPr>
                <m:sty m:val="p"/>
              </m:rPr>
              <w:rPr>
                <w:rFonts w:ascii="Cambria Math" w:hAnsi="Cambria Math"/>
                <w:sz w:val="24"/>
                <w:szCs w:val="24"/>
              </w:rPr>
              <m:t>1</m:t>
            </m:r>
          </m:sup>
          <m:e>
            <m:r>
              <m:rPr>
                <m:sty m:val="p"/>
              </m:rPr>
              <w:rPr>
                <w:rFonts w:ascii="Cambria Math" w:hAnsi="Cambria Math"/>
                <w:sz w:val="24"/>
                <w:szCs w:val="24"/>
              </w:rPr>
              <m:t>n</m:t>
            </m:r>
          </m:e>
        </m:sPre>
        <m:r>
          <m:rPr>
            <m:sty m:val="p"/>
          </m:rPr>
          <w:rPr>
            <w:rFonts w:ascii="Cambria Math" w:hAnsi="Cambria Math"/>
            <w:sz w:val="24"/>
            <w:szCs w:val="24"/>
          </w:rPr>
          <m:t xml:space="preserve">+ </m:t>
        </m:r>
        <m:sPre>
          <m:sPrePr>
            <m:ctrlPr>
              <w:rPr>
                <w:rFonts w:ascii="Cambria Math" w:hAnsi="Cambria Math"/>
                <w:sz w:val="24"/>
                <w:szCs w:val="24"/>
              </w:rPr>
            </m:ctrlPr>
          </m:sPrePr>
          <m:sub>
            <m:r>
              <w:rPr>
                <w:rFonts w:ascii="Cambria Math" w:hAnsi="Cambria Math"/>
                <w:sz w:val="24"/>
                <w:szCs w:val="24"/>
              </w:rPr>
              <m:t>0</m:t>
            </m:r>
          </m:sub>
          <m:sup>
            <m:r>
              <m:rPr>
                <m:sty m:val="p"/>
              </m:rPr>
              <w:rPr>
                <w:rFonts w:ascii="Cambria Math" w:hAnsi="Cambria Math"/>
                <w:sz w:val="24"/>
                <w:szCs w:val="24"/>
              </w:rPr>
              <m:t>1</m:t>
            </m:r>
          </m:sup>
          <m:e>
            <m:sSup>
              <m:sSupPr>
                <m:ctrlPr>
                  <w:rPr>
                    <w:rFonts w:ascii="Cambria Math" w:hAnsi="Cambria Math"/>
                    <w:i/>
                    <w:sz w:val="24"/>
                    <w:szCs w:val="24"/>
                  </w:rPr>
                </m:ctrlPr>
              </m:sSupPr>
              <m:e>
                <m:r>
                  <w:rPr>
                    <w:rFonts w:ascii="Cambria Math" w:hAnsi="Cambria Math"/>
                    <w:sz w:val="24"/>
                    <w:szCs w:val="24"/>
                  </w:rPr>
                  <m:t>β</m:t>
                </m:r>
              </m:e>
              <m:sup>
                <m:r>
                  <w:rPr>
                    <w:rFonts w:ascii="Cambria Math" w:hAnsi="Cambria Math"/>
                    <w:sz w:val="24"/>
                    <w:szCs w:val="24"/>
                  </w:rPr>
                  <m:t>+</m:t>
                </m:r>
              </m:sup>
            </m:sSup>
          </m:e>
        </m:sPre>
        <m:r>
          <m:rPr>
            <m:sty m:val="p"/>
          </m:rPr>
          <w:rPr>
            <w:rFonts w:ascii="Cambria Math" w:hAnsi="Cambria Math"/>
            <w:sz w:val="24"/>
            <w:szCs w:val="24"/>
          </w:rPr>
          <m:t xml:space="preserve">+ </m:t>
        </m:r>
        <m:sSub>
          <m:sSubPr>
            <m:ctrlPr>
              <w:rPr>
                <w:rFonts w:ascii="Cambria Math" w:hAnsi="Cambria Math"/>
                <w:sz w:val="24"/>
                <w:szCs w:val="24"/>
              </w:rPr>
            </m:ctrlPr>
          </m:sSubPr>
          <m:e>
            <m:sPre>
              <m:sPrePr>
                <m:ctrlPr>
                  <w:rPr>
                    <w:rFonts w:ascii="Cambria Math" w:hAnsi="Cambria Math"/>
                    <w:sz w:val="24"/>
                    <w:szCs w:val="24"/>
                  </w:rPr>
                </m:ctrlPr>
              </m:sPrePr>
              <m:sub>
                <m:r>
                  <w:rPr>
                    <w:rFonts w:ascii="Cambria Math" w:hAnsi="Cambria Math"/>
                    <w:sz w:val="24"/>
                    <w:szCs w:val="24"/>
                  </w:rPr>
                  <m:t>0</m:t>
                </m:r>
              </m:sub>
              <m:sup>
                <m:r>
                  <w:rPr>
                    <w:rFonts w:ascii="Cambria Math" w:hAnsi="Cambria Math"/>
                    <w:sz w:val="24"/>
                    <w:szCs w:val="24"/>
                  </w:rPr>
                  <m:t>0</m:t>
                </m:r>
              </m:sup>
              <m:e>
                <m:r>
                  <w:rPr>
                    <w:rFonts w:ascii="Cambria Math" w:hAnsi="Cambria Math"/>
                    <w:sz w:val="24"/>
                    <w:szCs w:val="24"/>
                  </w:rPr>
                  <m:t>ν</m:t>
                </m:r>
              </m:e>
            </m:sPre>
          </m:e>
          <m:sub>
            <m:r>
              <m:rPr>
                <m:sty m:val="p"/>
              </m:rPr>
              <w:rPr>
                <w:rFonts w:ascii="Cambria Math" w:hAnsi="Cambria Math"/>
                <w:sz w:val="24"/>
                <w:szCs w:val="24"/>
              </w:rPr>
              <m:t>e</m:t>
            </m:r>
          </m:sub>
        </m:sSub>
      </m:oMath>
      <w:r w:rsidR="000000A9">
        <w:rPr>
          <w:rFonts w:eastAsiaTheme="minorEastAsia"/>
          <w:sz w:val="24"/>
          <w:szCs w:val="24"/>
        </w:rPr>
        <w:tab/>
      </w:r>
      <w:r w:rsidR="000000A9">
        <w:rPr>
          <w:rFonts w:eastAsiaTheme="minorEastAsia"/>
          <w:sz w:val="24"/>
          <w:szCs w:val="24"/>
        </w:rPr>
        <w:tab/>
      </w:r>
      <w:r w:rsidR="00E238BF">
        <w:rPr>
          <w:rFonts w:eastAsiaTheme="minorEastAsia"/>
          <w:sz w:val="24"/>
          <w:szCs w:val="24"/>
        </w:rPr>
        <w:t xml:space="preserve"> </w:t>
      </w:r>
      <w:r w:rsidR="000000A9" w:rsidRPr="00F526E2">
        <w:rPr>
          <w:rFonts w:eastAsiaTheme="minorEastAsia"/>
          <w:szCs w:val="24"/>
        </w:rPr>
        <w:t>(eq. 1)</w:t>
      </w:r>
    </w:p>
    <w:p w14:paraId="5C7DA4ED" w14:textId="5A0E276C" w:rsidR="00607704" w:rsidRPr="00F6358F" w:rsidRDefault="00DD2C50" w:rsidP="00F6358F">
      <w:pPr>
        <w:spacing w:line="360" w:lineRule="auto"/>
        <w:ind w:left="2127" w:hanging="3"/>
        <w:jc w:val="both"/>
        <w:rPr>
          <w:rFonts w:eastAsiaTheme="minorEastAsia"/>
          <w:szCs w:val="24"/>
        </w:rPr>
      </w:pPr>
      <m:oMath>
        <m:sPre>
          <m:sPrePr>
            <m:ctrlPr>
              <w:rPr>
                <w:rFonts w:ascii="Cambria Math" w:hAnsi="Cambria Math"/>
                <w:sz w:val="24"/>
                <w:szCs w:val="24"/>
              </w:rPr>
            </m:ctrlPr>
          </m:sPrePr>
          <m:sub>
            <m:r>
              <m:rPr>
                <m:sty m:val="p"/>
              </m:rPr>
              <w:rPr>
                <w:rFonts w:ascii="Cambria Math" w:hAnsi="Cambria Math"/>
                <w:sz w:val="24"/>
                <w:szCs w:val="24"/>
              </w:rPr>
              <m:t>Z</m:t>
            </m:r>
          </m:sub>
          <m:sup>
            <m:r>
              <m:rPr>
                <m:sty m:val="p"/>
              </m:rPr>
              <w:rPr>
                <w:rFonts w:ascii="Cambria Math" w:hAnsi="Cambria Math"/>
                <w:sz w:val="24"/>
                <w:szCs w:val="24"/>
              </w:rPr>
              <m:t>A</m:t>
            </m:r>
          </m:sup>
          <m:e>
            <m:sSub>
              <m:sSubPr>
                <m:ctrlPr>
                  <w:rPr>
                    <w:rFonts w:ascii="Cambria Math" w:hAnsi="Cambria Math"/>
                    <w:sz w:val="24"/>
                    <w:szCs w:val="24"/>
                  </w:rPr>
                </m:ctrlPr>
              </m:sSubPr>
              <m:e>
                <m:r>
                  <w:rPr>
                    <w:rFonts w:ascii="Cambria Math" w:hAnsi="Cambria Math"/>
                    <w:sz w:val="24"/>
                    <w:szCs w:val="24"/>
                  </w:rPr>
                  <m:t>X</m:t>
                </m:r>
              </m:e>
              <m:sub>
                <m:r>
                  <w:rPr>
                    <w:rFonts w:ascii="Cambria Math" w:hAnsi="Cambria Math"/>
                    <w:sz w:val="24"/>
                    <w:szCs w:val="24"/>
                  </w:rPr>
                  <m:t>N</m:t>
                </m:r>
              </m:sub>
            </m:sSub>
          </m:e>
        </m:sPre>
        <m:r>
          <w:rPr>
            <w:rFonts w:ascii="Cambria Math" w:hAnsi="Cambria Math"/>
            <w:sz w:val="24"/>
            <w:szCs w:val="24"/>
          </w:rPr>
          <m:t xml:space="preserve"> </m:t>
        </m:r>
        <m:r>
          <w:rPr>
            <w:rFonts w:ascii="Cambria Math" w:hAnsi="Cambria Math" w:cs="Arial"/>
            <w:sz w:val="24"/>
            <w:szCs w:val="24"/>
          </w:rPr>
          <m:t>→</m:t>
        </m:r>
        <m:r>
          <w:rPr>
            <w:rFonts w:ascii="Cambria Math" w:hAnsi="Cambria Math"/>
            <w:sz w:val="24"/>
            <w:szCs w:val="24"/>
          </w:rPr>
          <m:t xml:space="preserve">  </m:t>
        </m:r>
        <m:sPre>
          <m:sPrePr>
            <m:ctrlPr>
              <w:rPr>
                <w:rFonts w:ascii="Cambria Math" w:hAnsi="Cambria Math"/>
                <w:sz w:val="24"/>
                <w:szCs w:val="24"/>
              </w:rPr>
            </m:ctrlPr>
          </m:sPrePr>
          <m:sub>
            <m:r>
              <w:rPr>
                <w:rFonts w:ascii="Cambria Math" w:hAnsi="Cambria Math"/>
                <w:sz w:val="24"/>
                <w:szCs w:val="24"/>
              </w:rPr>
              <m:t>Z-1</m:t>
            </m:r>
          </m:sub>
          <m:sup>
            <m:r>
              <m:rPr>
                <m:sty m:val="p"/>
              </m:rPr>
              <w:rPr>
                <w:rFonts w:ascii="Cambria Math" w:hAnsi="Cambria Math"/>
                <w:sz w:val="24"/>
                <w:szCs w:val="24"/>
              </w:rPr>
              <m:t>A</m:t>
            </m:r>
          </m:sup>
          <m:e>
            <m:sSub>
              <m:sSubPr>
                <m:ctrlPr>
                  <w:rPr>
                    <w:rFonts w:ascii="Cambria Math" w:hAnsi="Cambria Math"/>
                    <w:sz w:val="24"/>
                    <w:szCs w:val="24"/>
                  </w:rPr>
                </m:ctrlPr>
              </m:sSubPr>
              <m:e>
                <m:r>
                  <w:rPr>
                    <w:rFonts w:ascii="Cambria Math" w:hAnsi="Cambria Math"/>
                    <w:sz w:val="24"/>
                    <w:szCs w:val="24"/>
                  </w:rPr>
                  <m:t>Y</m:t>
                </m:r>
              </m:e>
              <m:sub>
                <m:r>
                  <w:rPr>
                    <w:rFonts w:ascii="Cambria Math" w:hAnsi="Cambria Math"/>
                    <w:sz w:val="24"/>
                    <w:szCs w:val="24"/>
                  </w:rPr>
                  <m:t>N+1</m:t>
                </m:r>
              </m:sub>
            </m:sSub>
          </m:e>
        </m:sPre>
        <m:r>
          <m:rPr>
            <m:sty m:val="p"/>
          </m:rPr>
          <w:rPr>
            <w:rFonts w:ascii="Cambria Math" w:hAnsi="Cambria Math"/>
            <w:sz w:val="24"/>
            <w:szCs w:val="24"/>
          </w:rPr>
          <m:t xml:space="preserve">+ </m:t>
        </m:r>
        <m:sPre>
          <m:sPrePr>
            <m:ctrlPr>
              <w:rPr>
                <w:rFonts w:ascii="Cambria Math" w:hAnsi="Cambria Math"/>
                <w:sz w:val="24"/>
                <w:szCs w:val="24"/>
              </w:rPr>
            </m:ctrlPr>
          </m:sPrePr>
          <m:sub>
            <m:r>
              <w:rPr>
                <w:rFonts w:ascii="Cambria Math" w:hAnsi="Cambria Math"/>
                <w:sz w:val="24"/>
                <w:szCs w:val="24"/>
              </w:rPr>
              <m:t>0</m:t>
            </m:r>
          </m:sub>
          <m:sup>
            <m:r>
              <m:rPr>
                <m:sty m:val="p"/>
              </m:rPr>
              <w:rPr>
                <w:rFonts w:ascii="Cambria Math" w:hAnsi="Cambria Math"/>
                <w:sz w:val="24"/>
                <w:szCs w:val="24"/>
              </w:rPr>
              <m:t>1</m:t>
            </m:r>
          </m:sup>
          <m:e>
            <m:sSup>
              <m:sSupPr>
                <m:ctrlPr>
                  <w:rPr>
                    <w:rFonts w:ascii="Cambria Math" w:hAnsi="Cambria Math"/>
                    <w:i/>
                    <w:sz w:val="24"/>
                    <w:szCs w:val="24"/>
                  </w:rPr>
                </m:ctrlPr>
              </m:sSupPr>
              <m:e>
                <m:r>
                  <w:rPr>
                    <w:rFonts w:ascii="Cambria Math" w:hAnsi="Cambria Math"/>
                    <w:sz w:val="24"/>
                    <w:szCs w:val="24"/>
                  </w:rPr>
                  <m:t>β</m:t>
                </m:r>
              </m:e>
              <m:sup>
                <m:r>
                  <w:rPr>
                    <w:rFonts w:ascii="Cambria Math" w:hAnsi="Cambria Math"/>
                    <w:sz w:val="24"/>
                    <w:szCs w:val="24"/>
                  </w:rPr>
                  <m:t>+</m:t>
                </m:r>
              </m:sup>
            </m:sSup>
          </m:e>
        </m:sPre>
        <m:r>
          <m:rPr>
            <m:sty m:val="p"/>
          </m:rPr>
          <w:rPr>
            <w:rFonts w:ascii="Cambria Math" w:hAnsi="Cambria Math"/>
            <w:sz w:val="24"/>
            <w:szCs w:val="24"/>
          </w:rPr>
          <m:t xml:space="preserve">+ </m:t>
        </m:r>
        <m:sSub>
          <m:sSubPr>
            <m:ctrlPr>
              <w:rPr>
                <w:rFonts w:ascii="Cambria Math" w:hAnsi="Cambria Math"/>
                <w:sz w:val="24"/>
                <w:szCs w:val="24"/>
              </w:rPr>
            </m:ctrlPr>
          </m:sSubPr>
          <m:e>
            <m:sPre>
              <m:sPrePr>
                <m:ctrlPr>
                  <w:rPr>
                    <w:rFonts w:ascii="Cambria Math" w:hAnsi="Cambria Math"/>
                    <w:sz w:val="24"/>
                    <w:szCs w:val="24"/>
                  </w:rPr>
                </m:ctrlPr>
              </m:sPrePr>
              <m:sub>
                <m:r>
                  <w:rPr>
                    <w:rFonts w:ascii="Cambria Math" w:hAnsi="Cambria Math"/>
                    <w:sz w:val="24"/>
                    <w:szCs w:val="24"/>
                  </w:rPr>
                  <m:t>0</m:t>
                </m:r>
              </m:sub>
              <m:sup>
                <m:r>
                  <w:rPr>
                    <w:rFonts w:ascii="Cambria Math" w:hAnsi="Cambria Math"/>
                    <w:sz w:val="24"/>
                    <w:szCs w:val="24"/>
                  </w:rPr>
                  <m:t>0</m:t>
                </m:r>
              </m:sup>
              <m:e>
                <m:r>
                  <w:rPr>
                    <w:rFonts w:ascii="Cambria Math" w:hAnsi="Cambria Math"/>
                    <w:sz w:val="24"/>
                    <w:szCs w:val="24"/>
                  </w:rPr>
                  <m:t>ν</m:t>
                </m:r>
              </m:e>
            </m:sPre>
          </m:e>
          <m:sub>
            <m:r>
              <m:rPr>
                <m:sty m:val="p"/>
              </m:rPr>
              <w:rPr>
                <w:rFonts w:ascii="Cambria Math" w:hAnsi="Cambria Math"/>
                <w:sz w:val="24"/>
                <w:szCs w:val="24"/>
              </w:rPr>
              <m:t>e</m:t>
            </m:r>
          </m:sub>
        </m:sSub>
      </m:oMath>
      <w:r w:rsidR="000000A9" w:rsidRPr="00F526E2">
        <w:rPr>
          <w:rFonts w:eastAsiaTheme="minorEastAsia"/>
          <w:szCs w:val="24"/>
        </w:rPr>
        <w:tab/>
      </w:r>
      <w:r w:rsidR="00F6358F">
        <w:rPr>
          <w:rFonts w:eastAsiaTheme="minorEastAsia"/>
          <w:szCs w:val="24"/>
        </w:rPr>
        <w:t xml:space="preserve"> </w:t>
      </w:r>
      <w:r w:rsidR="000000A9" w:rsidRPr="00F526E2">
        <w:rPr>
          <w:rFonts w:eastAsiaTheme="minorEastAsia"/>
          <w:szCs w:val="24"/>
        </w:rPr>
        <w:t>(e</w:t>
      </w:r>
      <w:r w:rsidR="000000A9">
        <w:rPr>
          <w:rFonts w:eastAsiaTheme="minorEastAsia"/>
          <w:szCs w:val="24"/>
        </w:rPr>
        <w:t>q. 2)</w:t>
      </w:r>
    </w:p>
    <w:p w14:paraId="355849CA" w14:textId="014B820A" w:rsidR="00A90905" w:rsidRPr="00AD6DB4" w:rsidRDefault="00A90905" w:rsidP="00630ED5"/>
    <w:p w14:paraId="341DF788" w14:textId="17A920BD" w:rsidR="00EC7437" w:rsidRPr="00AD6DB4" w:rsidRDefault="00294203" w:rsidP="00AD6DB4">
      <w:pPr>
        <w:spacing w:line="360" w:lineRule="auto"/>
        <w:jc w:val="both"/>
      </w:pPr>
      <w:r w:rsidRPr="00AD6DB4">
        <w:t>After emission from the nucleus, t</w:t>
      </w:r>
      <w:r w:rsidR="00C324AB" w:rsidRPr="00AD6DB4">
        <w:t>he positron trave</w:t>
      </w:r>
      <w:r w:rsidRPr="00AD6DB4">
        <w:t xml:space="preserve">ls a short distance while losing kinetic energy </w:t>
      </w:r>
      <w:r w:rsidR="00630ED5" w:rsidRPr="00AD6DB4">
        <w:t>due to</w:t>
      </w:r>
      <w:r w:rsidRPr="00AD6DB4">
        <w:t xml:space="preserve"> interactions with the surrounding matter</w:t>
      </w:r>
      <w:r w:rsidR="00F526E2">
        <w:t xml:space="preserve"> (i.e</w:t>
      </w:r>
      <w:r w:rsidR="00277B41">
        <w:t xml:space="preserve">., </w:t>
      </w:r>
      <w:r w:rsidR="00C324AB" w:rsidRPr="00AD6DB4">
        <w:t>ti</w:t>
      </w:r>
      <w:r w:rsidRPr="00AD6DB4">
        <w:t>ssue)</w:t>
      </w:r>
      <w:r w:rsidR="005079D2" w:rsidRPr="00AD6DB4">
        <w:t xml:space="preserve"> until it </w:t>
      </w:r>
      <w:r w:rsidR="00A90905" w:rsidRPr="00AD6DB4">
        <w:t>annihilates</w:t>
      </w:r>
      <w:r w:rsidR="005079D2" w:rsidRPr="00AD6DB4">
        <w:t xml:space="preserve"> with an elec</w:t>
      </w:r>
      <w:r w:rsidRPr="00AD6DB4">
        <w:t>t</w:t>
      </w:r>
      <w:r w:rsidR="005079D2" w:rsidRPr="00AD6DB4">
        <w:t>ron</w:t>
      </w:r>
      <w:r w:rsidR="00277B41">
        <w:t>,</w:t>
      </w:r>
      <w:r w:rsidR="00A90905" w:rsidRPr="00AD6DB4">
        <w:t xml:space="preserve"> producing</w:t>
      </w:r>
      <w:r w:rsidR="00940689" w:rsidRPr="00AD6DB4">
        <w:t xml:space="preserve"> a metastable intermediate species</w:t>
      </w:r>
      <w:r w:rsidR="00B44103">
        <w:t xml:space="preserve">, the </w:t>
      </w:r>
      <w:r w:rsidR="00940689" w:rsidRPr="00AD6DB4">
        <w:t>positronium</w:t>
      </w:r>
      <w:r w:rsidR="00B44103">
        <w:t xml:space="preserve"> (Ps)</w:t>
      </w:r>
      <w:r w:rsidR="00940689" w:rsidRPr="00AD6DB4">
        <w:t xml:space="preserve"> and</w:t>
      </w:r>
      <w:r w:rsidR="00A90905" w:rsidRPr="00AD6DB4">
        <w:t xml:space="preserve"> </w:t>
      </w:r>
      <w:r w:rsidR="00940689" w:rsidRPr="00AD6DB4">
        <w:t xml:space="preserve">emitting </w:t>
      </w:r>
      <w:r w:rsidR="00A90905" w:rsidRPr="00AD6DB4">
        <w:t>gamma rays</w:t>
      </w:r>
      <w:r w:rsidR="001325AE">
        <w:t xml:space="preserve"> [52]</w:t>
      </w:r>
      <w:r w:rsidR="00A90905" w:rsidRPr="00AD6DB4">
        <w:t xml:space="preserve">. </w:t>
      </w:r>
      <w:r w:rsidR="00940689" w:rsidRPr="00AD6DB4">
        <w:t>The positronium can exist in two states: para</w:t>
      </w:r>
      <w:r w:rsidR="00B44103">
        <w:t>-</w:t>
      </w:r>
      <w:r w:rsidR="00940689" w:rsidRPr="00AD6DB4">
        <w:t>positronium</w:t>
      </w:r>
      <w:r w:rsidR="00580DEE">
        <w:t>,</w:t>
      </w:r>
      <w:r w:rsidR="00EC7437" w:rsidRPr="00AD6DB4">
        <w:t xml:space="preserve"> </w:t>
      </w:r>
      <w:r w:rsidR="0004268C" w:rsidRPr="00AD6DB4">
        <w:t xml:space="preserve">which </w:t>
      </w:r>
      <w:proofErr w:type="gramStart"/>
      <w:r w:rsidR="00EC7437" w:rsidRPr="00AD6DB4">
        <w:t>occurs</w:t>
      </w:r>
      <w:proofErr w:type="gramEnd"/>
      <w:r w:rsidR="00EC7437" w:rsidRPr="00AD6DB4">
        <w:t xml:space="preserve"> when pos</w:t>
      </w:r>
      <w:r w:rsidR="00B44103">
        <w:t xml:space="preserve">itron and electron have </w:t>
      </w:r>
      <w:r w:rsidR="002B5709">
        <w:t>antipa</w:t>
      </w:r>
      <w:r w:rsidR="002B5709" w:rsidRPr="00AD6DB4">
        <w:t>r</w:t>
      </w:r>
      <w:r w:rsidR="002B5709">
        <w:t>a</w:t>
      </w:r>
      <w:r w:rsidR="002B5709" w:rsidRPr="00AD6DB4">
        <w:t>llel</w:t>
      </w:r>
      <w:r w:rsidR="00EC7437" w:rsidRPr="00AD6DB4">
        <w:t xml:space="preserve"> spins (single</w:t>
      </w:r>
      <w:r w:rsidR="00EC34FD" w:rsidRPr="00AD6DB4">
        <w:t>t</w:t>
      </w:r>
      <w:r w:rsidR="00EC7437" w:rsidRPr="00AD6DB4">
        <w:t xml:space="preserve">) </w:t>
      </w:r>
      <w:r w:rsidR="00940689" w:rsidRPr="00AD6DB4">
        <w:t>or ortho</w:t>
      </w:r>
      <w:r w:rsidR="00B44103">
        <w:t>-</w:t>
      </w:r>
      <w:r w:rsidR="00940689" w:rsidRPr="00AD6DB4">
        <w:t>positronium</w:t>
      </w:r>
      <w:r w:rsidR="00580DEE">
        <w:t>,</w:t>
      </w:r>
      <w:r w:rsidR="00940689" w:rsidRPr="00AD6DB4">
        <w:t xml:space="preserve"> </w:t>
      </w:r>
      <w:r w:rsidR="00EC7437" w:rsidRPr="00AD6DB4">
        <w:t>when both particles have parallel spin (</w:t>
      </w:r>
      <w:r w:rsidR="002B5709" w:rsidRPr="00AD6DB4">
        <w:t>triplet</w:t>
      </w:r>
      <w:r w:rsidR="00EC7437" w:rsidRPr="00AD6DB4">
        <w:t>)</w:t>
      </w:r>
      <w:r w:rsidR="001325AE">
        <w:t xml:space="preserve"> [53].</w:t>
      </w:r>
    </w:p>
    <w:p w14:paraId="63AE2E23" w14:textId="11167E66" w:rsidR="00E83CA1" w:rsidRPr="00AD6DB4" w:rsidRDefault="00940689" w:rsidP="00AD6DB4">
      <w:pPr>
        <w:spacing w:line="360" w:lineRule="auto"/>
        <w:jc w:val="both"/>
      </w:pPr>
      <w:r w:rsidRPr="00AD6DB4">
        <w:t>When the positron and electron collide at absolute rest</w:t>
      </w:r>
      <w:r w:rsidR="00B44103">
        <w:t xml:space="preserve"> energy</w:t>
      </w:r>
      <w:r w:rsidRPr="00AD6DB4">
        <w:t xml:space="preserve"> (E</w:t>
      </w:r>
      <w:r w:rsidRPr="00AD6DB4">
        <w:rPr>
          <w:vertAlign w:val="subscript"/>
        </w:rPr>
        <w:t>kin</w:t>
      </w:r>
      <w:r w:rsidRPr="00AD6DB4">
        <w:t>=</w:t>
      </w:r>
      <w:r w:rsidR="00163847">
        <w:t xml:space="preserve"> </w:t>
      </w:r>
      <w:r w:rsidRPr="00AD6DB4">
        <w:t>0)</w:t>
      </w:r>
      <w:r w:rsidR="00EC34FD" w:rsidRPr="00AD6DB4">
        <w:t>,</w:t>
      </w:r>
      <w:r w:rsidRPr="00AD6DB4">
        <w:t xml:space="preserve"> the para</w:t>
      </w:r>
      <w:r w:rsidR="00B44103">
        <w:t xml:space="preserve">-Ps </w:t>
      </w:r>
      <w:r w:rsidRPr="00AD6DB4">
        <w:t>is formed and transforms</w:t>
      </w:r>
      <w:r w:rsidR="00E83CA1" w:rsidRPr="00AD6DB4">
        <w:t xml:space="preserve"> </w:t>
      </w:r>
      <w:r w:rsidR="00DA6BB7" w:rsidRPr="00AD6DB4">
        <w:t>with a lifetime of</w:t>
      </w:r>
      <w:r w:rsidR="00E83CA1" w:rsidRPr="00AD6DB4">
        <w:t xml:space="preserve"> 1.25</w:t>
      </w:r>
      <w:r w:rsidR="00A81638">
        <w:t xml:space="preserve"> </w:t>
      </w:r>
      <w:r w:rsidR="00E83CA1" w:rsidRPr="00AD6DB4">
        <w:t>x</w:t>
      </w:r>
      <w:r w:rsidR="00A81638">
        <w:t xml:space="preserve"> </w:t>
      </w:r>
      <w:r w:rsidR="00E83CA1" w:rsidRPr="00AD6DB4">
        <w:t>10</w:t>
      </w:r>
      <w:r w:rsidR="00E83CA1" w:rsidRPr="00AD6DB4">
        <w:rPr>
          <w:vertAlign w:val="superscript"/>
        </w:rPr>
        <w:t>-10</w:t>
      </w:r>
      <w:r w:rsidR="00AB2342" w:rsidRPr="00AD6DB4">
        <w:rPr>
          <w:vertAlign w:val="superscript"/>
        </w:rPr>
        <w:t xml:space="preserve"> </w:t>
      </w:r>
      <w:r w:rsidR="00E83CA1" w:rsidRPr="00AD6DB4">
        <w:t>s</w:t>
      </w:r>
      <w:r w:rsidRPr="00AD6DB4">
        <w:t xml:space="preserve"> into </w:t>
      </w:r>
      <w:r w:rsidR="00EC7437" w:rsidRPr="00AD6DB4">
        <w:t xml:space="preserve">the diagnostically useful two gamma rays </w:t>
      </w:r>
      <w:r w:rsidR="00EC34FD" w:rsidRPr="00AD6DB4">
        <w:t>emitted in opposite directions (180</w:t>
      </w:r>
      <w:r w:rsidR="00AD6DB4" w:rsidRPr="00AD6DB4">
        <w:t>°</w:t>
      </w:r>
      <w:r w:rsidR="00EC34FD" w:rsidRPr="00AD6DB4">
        <w:t xml:space="preserve">) </w:t>
      </w:r>
      <w:r w:rsidR="006E1B22" w:rsidRPr="00AD6DB4">
        <w:t>with equal kinetic energy of 511 keV each</w:t>
      </w:r>
      <w:r w:rsidR="00EC34FD" w:rsidRPr="00AD6DB4">
        <w:t>.</w:t>
      </w:r>
      <w:r w:rsidRPr="00AD6DB4">
        <w:t xml:space="preserve"> </w:t>
      </w:r>
      <w:r w:rsidR="00B44103">
        <w:t>The</w:t>
      </w:r>
      <w:r w:rsidR="00EC7437" w:rsidRPr="00AD6DB4">
        <w:t xml:space="preserve"> ortho-</w:t>
      </w:r>
      <w:r w:rsidR="00B44103">
        <w:t>Ps</w:t>
      </w:r>
      <w:r w:rsidR="00EC7437" w:rsidRPr="00AD6DB4">
        <w:t xml:space="preserve"> </w:t>
      </w:r>
      <w:r w:rsidRPr="00AD6DB4">
        <w:lastRenderedPageBreak/>
        <w:t>decay</w:t>
      </w:r>
      <w:r w:rsidR="00EC7437" w:rsidRPr="00AD6DB4">
        <w:t>s</w:t>
      </w:r>
      <w:r w:rsidRPr="00AD6DB4">
        <w:t xml:space="preserve"> after a li</w:t>
      </w:r>
      <w:r w:rsidR="00907EB8" w:rsidRPr="00AD6DB4">
        <w:t>fetime of 1.4</w:t>
      </w:r>
      <w:r w:rsidR="00163847">
        <w:t xml:space="preserve"> </w:t>
      </w:r>
      <w:r w:rsidR="00907EB8" w:rsidRPr="00AD6DB4">
        <w:t>x</w:t>
      </w:r>
      <w:r w:rsidR="00163847">
        <w:t xml:space="preserve"> </w:t>
      </w:r>
      <w:r w:rsidR="00907EB8" w:rsidRPr="00AD6DB4">
        <w:t>10</w:t>
      </w:r>
      <w:r w:rsidR="00907EB8" w:rsidRPr="00AD6DB4">
        <w:rPr>
          <w:vertAlign w:val="superscript"/>
        </w:rPr>
        <w:t>-7</w:t>
      </w:r>
      <w:r w:rsidR="00907EB8" w:rsidRPr="00AD6DB4">
        <w:t xml:space="preserve"> s into three</w:t>
      </w:r>
      <w:r w:rsidR="00E83CA1" w:rsidRPr="00AD6DB4">
        <w:t xml:space="preserve"> gamma</w:t>
      </w:r>
      <w:r w:rsidR="00907EB8" w:rsidRPr="00AD6DB4">
        <w:t xml:space="preserve"> rays.</w:t>
      </w:r>
      <w:r w:rsidR="00277B41">
        <w:t xml:space="preserve"> The sum</w:t>
      </w:r>
      <w:r w:rsidR="00E83CA1" w:rsidRPr="00AD6DB4">
        <w:t xml:space="preserve"> of E</w:t>
      </w:r>
      <w:r w:rsidR="00E83CA1" w:rsidRPr="00AD6DB4">
        <w:rPr>
          <w:vertAlign w:val="subscript"/>
        </w:rPr>
        <w:t>kin</w:t>
      </w:r>
      <w:r w:rsidR="00DA6BB7" w:rsidRPr="00AD6DB4">
        <w:t xml:space="preserve"> always equals to 1.022 MeV</w:t>
      </w:r>
      <w:r w:rsidR="001325AE">
        <w:t xml:space="preserve"> </w:t>
      </w:r>
      <w:r w:rsidR="001325AE" w:rsidRPr="001325AE">
        <w:rPr>
          <w:rStyle w:val="Refdecomentario"/>
          <w:sz w:val="22"/>
          <w:szCs w:val="22"/>
        </w:rPr>
        <w:t>[54].</w:t>
      </w:r>
    </w:p>
    <w:p w14:paraId="3F59CB59" w14:textId="77777777" w:rsidR="00CB79B1" w:rsidRDefault="00CB79B1" w:rsidP="007968C1">
      <w:pPr>
        <w:spacing w:after="0"/>
        <w:rPr>
          <w:rFonts w:cs="Arial"/>
          <w:sz w:val="21"/>
          <w:szCs w:val="21"/>
          <w:shd w:val="clear" w:color="auto" w:fill="FFFFFF"/>
        </w:rPr>
      </w:pPr>
    </w:p>
    <w:p w14:paraId="46CC571D" w14:textId="674F4B4E" w:rsidR="00000AA0" w:rsidRPr="005E414D" w:rsidRDefault="00000AA0" w:rsidP="007968C1">
      <w:pPr>
        <w:spacing w:after="0"/>
        <w:rPr>
          <w:rFonts w:cs="Arial"/>
          <w:sz w:val="21"/>
          <w:szCs w:val="21"/>
          <w:shd w:val="clear" w:color="auto" w:fill="FFFFFF"/>
        </w:rPr>
      </w:pPr>
      <w:r w:rsidRPr="005E414D">
        <w:rPr>
          <w:rFonts w:cs="Arial"/>
          <w:sz w:val="21"/>
          <w:szCs w:val="21"/>
          <w:shd w:val="clear" w:color="auto" w:fill="FFFFFF"/>
        </w:rPr>
        <w:t xml:space="preserve">Table 1: </w:t>
      </w:r>
      <w:r w:rsidR="007968C1" w:rsidRPr="005E414D">
        <w:rPr>
          <w:rFonts w:cs="Arial"/>
          <w:sz w:val="21"/>
          <w:szCs w:val="21"/>
          <w:shd w:val="clear" w:color="auto" w:fill="FFFFFF"/>
        </w:rPr>
        <w:t xml:space="preserve">Comparison between </w:t>
      </w:r>
      <w:r w:rsidR="002B5709" w:rsidRPr="005E414D">
        <w:rPr>
          <w:rFonts w:cs="Arial"/>
          <w:sz w:val="21"/>
          <w:szCs w:val="21"/>
          <w:shd w:val="clear" w:color="auto" w:fill="FFFFFF"/>
        </w:rPr>
        <w:t>ort</w:t>
      </w:r>
      <w:r w:rsidR="002B5709">
        <w:rPr>
          <w:rFonts w:cs="Arial"/>
          <w:sz w:val="21"/>
          <w:szCs w:val="21"/>
          <w:shd w:val="clear" w:color="auto" w:fill="FFFFFF"/>
        </w:rPr>
        <w:t>h</w:t>
      </w:r>
      <w:r w:rsidR="002B5709" w:rsidRPr="005E414D">
        <w:rPr>
          <w:rFonts w:cs="Arial"/>
          <w:sz w:val="21"/>
          <w:szCs w:val="21"/>
          <w:shd w:val="clear" w:color="auto" w:fill="FFFFFF"/>
        </w:rPr>
        <w:t>o</w:t>
      </w:r>
      <w:r w:rsidR="007968C1" w:rsidRPr="005E414D">
        <w:rPr>
          <w:rFonts w:cs="Arial"/>
          <w:sz w:val="21"/>
          <w:szCs w:val="21"/>
          <w:shd w:val="clear" w:color="auto" w:fill="FFFFFF"/>
        </w:rPr>
        <w:t>- and para-Ps</w:t>
      </w:r>
    </w:p>
    <w:tbl>
      <w:tblPr>
        <w:tblW w:w="7371" w:type="dxa"/>
        <w:jc w:val="center"/>
        <w:tblCellMar>
          <w:left w:w="70" w:type="dxa"/>
          <w:right w:w="70" w:type="dxa"/>
        </w:tblCellMar>
        <w:tblLook w:val="04A0" w:firstRow="1" w:lastRow="0" w:firstColumn="1" w:lastColumn="0" w:noHBand="0" w:noVBand="1"/>
      </w:tblPr>
      <w:tblGrid>
        <w:gridCol w:w="2320"/>
        <w:gridCol w:w="2500"/>
        <w:gridCol w:w="2551"/>
      </w:tblGrid>
      <w:tr w:rsidR="007968C1" w:rsidRPr="007968C1" w14:paraId="785FCAF9" w14:textId="77777777" w:rsidTr="002A224F">
        <w:trPr>
          <w:trHeight w:val="270"/>
          <w:jc w:val="center"/>
        </w:trPr>
        <w:tc>
          <w:tcPr>
            <w:tcW w:w="2320" w:type="dxa"/>
            <w:tcBorders>
              <w:top w:val="nil"/>
              <w:left w:val="nil"/>
              <w:bottom w:val="single" w:sz="8" w:space="0" w:color="auto"/>
              <w:right w:val="nil"/>
            </w:tcBorders>
            <w:shd w:val="clear" w:color="000000" w:fill="FFFFFF"/>
            <w:noWrap/>
            <w:vAlign w:val="bottom"/>
            <w:hideMark/>
          </w:tcPr>
          <w:p w14:paraId="229CF66E" w14:textId="77777777" w:rsidR="007968C1" w:rsidRPr="007968C1" w:rsidRDefault="007968C1" w:rsidP="007968C1">
            <w:pPr>
              <w:spacing w:after="0" w:line="240" w:lineRule="auto"/>
              <w:rPr>
                <w:rFonts w:ascii="Calibri" w:eastAsia="Times New Roman" w:hAnsi="Calibri" w:cs="Times New Roman"/>
                <w:color w:val="000000"/>
                <w:lang w:eastAsia="es-ES"/>
              </w:rPr>
            </w:pPr>
            <w:r w:rsidRPr="007968C1">
              <w:rPr>
                <w:rFonts w:ascii="Calibri" w:eastAsia="Times New Roman" w:hAnsi="Calibri" w:cs="Times New Roman"/>
                <w:color w:val="000000"/>
                <w:lang w:eastAsia="es-ES"/>
              </w:rPr>
              <w:t> </w:t>
            </w:r>
          </w:p>
        </w:tc>
        <w:tc>
          <w:tcPr>
            <w:tcW w:w="2500" w:type="dxa"/>
            <w:tcBorders>
              <w:top w:val="nil"/>
              <w:left w:val="nil"/>
              <w:bottom w:val="single" w:sz="8" w:space="0" w:color="auto"/>
              <w:right w:val="nil"/>
            </w:tcBorders>
            <w:shd w:val="clear" w:color="000000" w:fill="FFFFFF"/>
            <w:noWrap/>
            <w:vAlign w:val="bottom"/>
            <w:hideMark/>
          </w:tcPr>
          <w:p w14:paraId="7AA6A3FD" w14:textId="77777777" w:rsidR="007968C1" w:rsidRPr="007968C1" w:rsidRDefault="007968C1" w:rsidP="007968C1">
            <w:pPr>
              <w:spacing w:after="0" w:line="240" w:lineRule="auto"/>
              <w:rPr>
                <w:rFonts w:ascii="Calibri" w:eastAsia="Times New Roman" w:hAnsi="Calibri" w:cs="Times New Roman"/>
                <w:color w:val="000000"/>
                <w:lang w:eastAsia="es-ES"/>
              </w:rPr>
            </w:pPr>
            <w:r w:rsidRPr="007968C1">
              <w:rPr>
                <w:rFonts w:ascii="Calibri" w:eastAsia="Times New Roman" w:hAnsi="Calibri" w:cs="Times New Roman"/>
                <w:color w:val="000000"/>
                <w:lang w:eastAsia="es-ES"/>
              </w:rPr>
              <w:t> </w:t>
            </w:r>
          </w:p>
        </w:tc>
        <w:tc>
          <w:tcPr>
            <w:tcW w:w="2551" w:type="dxa"/>
            <w:tcBorders>
              <w:top w:val="nil"/>
              <w:left w:val="nil"/>
              <w:bottom w:val="single" w:sz="8" w:space="0" w:color="auto"/>
              <w:right w:val="nil"/>
            </w:tcBorders>
            <w:shd w:val="clear" w:color="000000" w:fill="FFFFFF"/>
            <w:noWrap/>
            <w:vAlign w:val="bottom"/>
            <w:hideMark/>
          </w:tcPr>
          <w:p w14:paraId="65EE0C6E" w14:textId="77777777" w:rsidR="007968C1" w:rsidRPr="007968C1" w:rsidRDefault="007968C1" w:rsidP="007968C1">
            <w:pPr>
              <w:spacing w:after="0" w:line="240" w:lineRule="auto"/>
              <w:rPr>
                <w:rFonts w:ascii="Calibri" w:eastAsia="Times New Roman" w:hAnsi="Calibri" w:cs="Times New Roman"/>
                <w:color w:val="000000"/>
                <w:lang w:eastAsia="es-ES"/>
              </w:rPr>
            </w:pPr>
            <w:r w:rsidRPr="007968C1">
              <w:rPr>
                <w:rFonts w:ascii="Calibri" w:eastAsia="Times New Roman" w:hAnsi="Calibri" w:cs="Times New Roman"/>
                <w:color w:val="000000"/>
                <w:lang w:eastAsia="es-ES"/>
              </w:rPr>
              <w:t> </w:t>
            </w:r>
          </w:p>
        </w:tc>
      </w:tr>
      <w:tr w:rsidR="007968C1" w:rsidRPr="007968C1" w14:paraId="72389E0A" w14:textId="77777777" w:rsidTr="002A224F">
        <w:trPr>
          <w:trHeight w:val="405"/>
          <w:jc w:val="center"/>
        </w:trPr>
        <w:tc>
          <w:tcPr>
            <w:tcW w:w="2320" w:type="dxa"/>
            <w:tcBorders>
              <w:top w:val="nil"/>
              <w:left w:val="nil"/>
              <w:bottom w:val="single" w:sz="8" w:space="0" w:color="auto"/>
              <w:right w:val="nil"/>
            </w:tcBorders>
            <w:shd w:val="clear" w:color="000000" w:fill="FFFFFF"/>
            <w:vAlign w:val="center"/>
            <w:hideMark/>
          </w:tcPr>
          <w:p w14:paraId="0DFAABB2" w14:textId="77777777" w:rsidR="007968C1" w:rsidRPr="007968C1" w:rsidRDefault="007968C1" w:rsidP="007968C1">
            <w:pPr>
              <w:spacing w:after="0" w:line="240" w:lineRule="auto"/>
              <w:jc w:val="center"/>
              <w:rPr>
                <w:rFonts w:ascii="Calibri" w:eastAsia="Times New Roman" w:hAnsi="Calibri" w:cs="Times New Roman"/>
                <w:color w:val="17365D"/>
                <w:lang w:eastAsia="es-ES"/>
              </w:rPr>
            </w:pPr>
            <w:r w:rsidRPr="007968C1">
              <w:rPr>
                <w:rFonts w:ascii="Calibri" w:eastAsia="Times New Roman" w:hAnsi="Calibri" w:cs="Times New Roman"/>
                <w:color w:val="17365D"/>
                <w:lang w:eastAsia="es-ES"/>
              </w:rPr>
              <w:t> </w:t>
            </w:r>
          </w:p>
        </w:tc>
        <w:tc>
          <w:tcPr>
            <w:tcW w:w="2500" w:type="dxa"/>
            <w:tcBorders>
              <w:top w:val="nil"/>
              <w:left w:val="nil"/>
              <w:bottom w:val="single" w:sz="8" w:space="0" w:color="auto"/>
              <w:right w:val="nil"/>
            </w:tcBorders>
            <w:shd w:val="clear" w:color="000000" w:fill="FFFFFF"/>
            <w:noWrap/>
            <w:vAlign w:val="center"/>
            <w:hideMark/>
          </w:tcPr>
          <w:p w14:paraId="64997B17" w14:textId="77777777" w:rsidR="007968C1" w:rsidRPr="007968C1" w:rsidRDefault="007968C1" w:rsidP="007968C1">
            <w:pPr>
              <w:spacing w:after="0" w:line="240" w:lineRule="auto"/>
              <w:jc w:val="center"/>
              <w:rPr>
                <w:rFonts w:ascii="Calibri" w:eastAsia="Times New Roman" w:hAnsi="Calibri" w:cs="Times New Roman"/>
                <w:color w:val="000000"/>
                <w:lang w:eastAsia="es-ES"/>
              </w:rPr>
            </w:pPr>
            <w:r w:rsidRPr="007968C1">
              <w:rPr>
                <w:rFonts w:ascii="Calibri" w:eastAsia="Times New Roman" w:hAnsi="Calibri" w:cs="Times New Roman"/>
                <w:color w:val="000000"/>
                <w:lang w:eastAsia="es-ES"/>
              </w:rPr>
              <w:t>ortho-Ps</w:t>
            </w:r>
          </w:p>
        </w:tc>
        <w:tc>
          <w:tcPr>
            <w:tcW w:w="2551" w:type="dxa"/>
            <w:tcBorders>
              <w:top w:val="nil"/>
              <w:left w:val="nil"/>
              <w:bottom w:val="single" w:sz="8" w:space="0" w:color="auto"/>
              <w:right w:val="nil"/>
            </w:tcBorders>
            <w:shd w:val="clear" w:color="000000" w:fill="FFFFFF"/>
            <w:vAlign w:val="center"/>
            <w:hideMark/>
          </w:tcPr>
          <w:p w14:paraId="6F1420BB" w14:textId="77777777" w:rsidR="007968C1" w:rsidRPr="007968C1" w:rsidRDefault="007968C1" w:rsidP="007968C1">
            <w:pPr>
              <w:spacing w:after="0" w:line="240" w:lineRule="auto"/>
              <w:jc w:val="center"/>
              <w:rPr>
                <w:rFonts w:ascii="Calibri" w:eastAsia="Times New Roman" w:hAnsi="Calibri" w:cs="Times New Roman"/>
                <w:color w:val="000000"/>
                <w:lang w:eastAsia="es-ES"/>
              </w:rPr>
            </w:pPr>
            <w:r w:rsidRPr="007968C1">
              <w:rPr>
                <w:rFonts w:ascii="Calibri" w:eastAsia="Times New Roman" w:hAnsi="Calibri" w:cs="Times New Roman"/>
                <w:color w:val="000000"/>
                <w:lang w:eastAsia="es-ES"/>
              </w:rPr>
              <w:t>para-Ps</w:t>
            </w:r>
          </w:p>
        </w:tc>
      </w:tr>
      <w:tr w:rsidR="007968C1" w:rsidRPr="007968C1" w14:paraId="6F03F00D" w14:textId="77777777" w:rsidTr="002A224F">
        <w:trPr>
          <w:trHeight w:val="405"/>
          <w:jc w:val="center"/>
        </w:trPr>
        <w:tc>
          <w:tcPr>
            <w:tcW w:w="2320" w:type="dxa"/>
            <w:tcBorders>
              <w:top w:val="nil"/>
              <w:left w:val="nil"/>
              <w:bottom w:val="nil"/>
              <w:right w:val="nil"/>
            </w:tcBorders>
            <w:shd w:val="clear" w:color="000000" w:fill="F2F2F2"/>
            <w:vAlign w:val="center"/>
            <w:hideMark/>
          </w:tcPr>
          <w:p w14:paraId="0113EC6F" w14:textId="77777777" w:rsidR="007968C1" w:rsidRPr="007968C1" w:rsidRDefault="007968C1" w:rsidP="007968C1">
            <w:pPr>
              <w:spacing w:after="0" w:line="240" w:lineRule="auto"/>
              <w:jc w:val="center"/>
              <w:rPr>
                <w:rFonts w:ascii="Calibri" w:eastAsia="Times New Roman" w:hAnsi="Calibri" w:cs="Times New Roman"/>
                <w:b/>
                <w:bCs/>
                <w:color w:val="000000"/>
                <w:lang w:eastAsia="es-ES"/>
              </w:rPr>
            </w:pPr>
            <w:r w:rsidRPr="007968C1">
              <w:rPr>
                <w:rFonts w:ascii="Calibri" w:eastAsia="Times New Roman" w:hAnsi="Calibri" w:cs="Times New Roman"/>
                <w:b/>
                <w:bCs/>
                <w:color w:val="000000"/>
                <w:lang w:eastAsia="es-ES"/>
              </w:rPr>
              <w:t>Status</w:t>
            </w:r>
          </w:p>
        </w:tc>
        <w:tc>
          <w:tcPr>
            <w:tcW w:w="2500" w:type="dxa"/>
            <w:tcBorders>
              <w:top w:val="nil"/>
              <w:left w:val="nil"/>
              <w:bottom w:val="nil"/>
              <w:right w:val="nil"/>
            </w:tcBorders>
            <w:shd w:val="clear" w:color="000000" w:fill="F2F2F2"/>
            <w:vAlign w:val="center"/>
            <w:hideMark/>
          </w:tcPr>
          <w:p w14:paraId="7462091B" w14:textId="77777777" w:rsidR="007968C1" w:rsidRPr="007968C1" w:rsidRDefault="007968C1" w:rsidP="007968C1">
            <w:pPr>
              <w:spacing w:after="0" w:line="240" w:lineRule="auto"/>
              <w:jc w:val="center"/>
              <w:rPr>
                <w:rFonts w:ascii="Calibri" w:eastAsia="Times New Roman" w:hAnsi="Calibri" w:cs="Times New Roman"/>
                <w:color w:val="000000"/>
                <w:lang w:eastAsia="es-ES"/>
              </w:rPr>
            </w:pPr>
            <w:r w:rsidRPr="007968C1">
              <w:rPr>
                <w:rFonts w:ascii="Calibri" w:eastAsia="Times New Roman" w:hAnsi="Calibri" w:cs="Times New Roman"/>
                <w:color w:val="000000"/>
                <w:lang w:eastAsia="es-ES"/>
              </w:rPr>
              <w:t>triplet</w:t>
            </w:r>
          </w:p>
        </w:tc>
        <w:tc>
          <w:tcPr>
            <w:tcW w:w="2551" w:type="dxa"/>
            <w:tcBorders>
              <w:top w:val="nil"/>
              <w:left w:val="nil"/>
              <w:bottom w:val="nil"/>
              <w:right w:val="nil"/>
            </w:tcBorders>
            <w:shd w:val="clear" w:color="000000" w:fill="F2F2F2"/>
            <w:vAlign w:val="center"/>
            <w:hideMark/>
          </w:tcPr>
          <w:p w14:paraId="70044625" w14:textId="77777777" w:rsidR="007968C1" w:rsidRPr="007968C1" w:rsidRDefault="007968C1" w:rsidP="007968C1">
            <w:pPr>
              <w:spacing w:after="0" w:line="240" w:lineRule="auto"/>
              <w:jc w:val="center"/>
              <w:rPr>
                <w:rFonts w:ascii="Calibri" w:eastAsia="Times New Roman" w:hAnsi="Calibri" w:cs="Times New Roman"/>
                <w:color w:val="000000"/>
                <w:lang w:eastAsia="es-ES"/>
              </w:rPr>
            </w:pPr>
            <w:r w:rsidRPr="007968C1">
              <w:rPr>
                <w:rFonts w:ascii="Calibri" w:eastAsia="Times New Roman" w:hAnsi="Calibri" w:cs="Times New Roman"/>
                <w:color w:val="000000"/>
                <w:lang w:eastAsia="es-ES"/>
              </w:rPr>
              <w:t>singlet</w:t>
            </w:r>
          </w:p>
        </w:tc>
      </w:tr>
      <w:tr w:rsidR="007968C1" w:rsidRPr="007968C1" w14:paraId="7C4B8C43" w14:textId="77777777" w:rsidTr="002A224F">
        <w:trPr>
          <w:trHeight w:val="390"/>
          <w:jc w:val="center"/>
        </w:trPr>
        <w:tc>
          <w:tcPr>
            <w:tcW w:w="2320" w:type="dxa"/>
            <w:tcBorders>
              <w:top w:val="nil"/>
              <w:left w:val="nil"/>
              <w:bottom w:val="nil"/>
              <w:right w:val="nil"/>
            </w:tcBorders>
            <w:shd w:val="clear" w:color="000000" w:fill="FFFFFF"/>
            <w:vAlign w:val="center"/>
            <w:hideMark/>
          </w:tcPr>
          <w:p w14:paraId="051D113F" w14:textId="160FC4A3" w:rsidR="007968C1" w:rsidRPr="007968C1" w:rsidRDefault="002B5709" w:rsidP="007968C1">
            <w:pPr>
              <w:spacing w:after="0" w:line="240" w:lineRule="auto"/>
              <w:jc w:val="center"/>
              <w:rPr>
                <w:rFonts w:ascii="Calibri" w:eastAsia="Times New Roman" w:hAnsi="Calibri" w:cs="Times New Roman"/>
                <w:b/>
                <w:bCs/>
                <w:color w:val="000000"/>
                <w:lang w:eastAsia="es-ES"/>
              </w:rPr>
            </w:pPr>
            <w:r w:rsidRPr="007968C1">
              <w:rPr>
                <w:rFonts w:ascii="Calibri" w:eastAsia="Times New Roman" w:hAnsi="Calibri" w:cs="Times New Roman"/>
                <w:b/>
                <w:bCs/>
                <w:color w:val="000000"/>
                <w:lang w:eastAsia="es-ES"/>
              </w:rPr>
              <w:t>Impulse</w:t>
            </w:r>
            <w:r w:rsidR="007968C1" w:rsidRPr="007968C1">
              <w:rPr>
                <w:rFonts w:ascii="Calibri" w:eastAsia="Times New Roman" w:hAnsi="Calibri" w:cs="Times New Roman"/>
                <w:b/>
                <w:bCs/>
                <w:color w:val="000000"/>
                <w:lang w:eastAsia="es-ES"/>
              </w:rPr>
              <w:t xml:space="preserve"> (J)</w:t>
            </w:r>
          </w:p>
        </w:tc>
        <w:tc>
          <w:tcPr>
            <w:tcW w:w="2500" w:type="dxa"/>
            <w:tcBorders>
              <w:top w:val="nil"/>
              <w:left w:val="nil"/>
              <w:bottom w:val="nil"/>
              <w:right w:val="nil"/>
            </w:tcBorders>
            <w:shd w:val="clear" w:color="000000" w:fill="FFFFFF"/>
            <w:vAlign w:val="center"/>
            <w:hideMark/>
          </w:tcPr>
          <w:p w14:paraId="472B4E5D" w14:textId="77777777" w:rsidR="007968C1" w:rsidRPr="007968C1" w:rsidRDefault="007968C1" w:rsidP="007968C1">
            <w:pPr>
              <w:spacing w:after="0" w:line="240" w:lineRule="auto"/>
              <w:jc w:val="center"/>
              <w:rPr>
                <w:rFonts w:ascii="Calibri" w:eastAsia="Times New Roman" w:hAnsi="Calibri" w:cs="Times New Roman"/>
                <w:color w:val="000000"/>
                <w:lang w:eastAsia="es-ES"/>
              </w:rPr>
            </w:pPr>
            <w:r w:rsidRPr="007968C1">
              <w:rPr>
                <w:rFonts w:ascii="Calibri" w:eastAsia="Times New Roman" w:hAnsi="Calibri" w:cs="Times New Roman"/>
                <w:color w:val="000000"/>
                <w:lang w:eastAsia="es-ES"/>
              </w:rPr>
              <w:t>1</w:t>
            </w:r>
          </w:p>
        </w:tc>
        <w:tc>
          <w:tcPr>
            <w:tcW w:w="2551" w:type="dxa"/>
            <w:tcBorders>
              <w:top w:val="nil"/>
              <w:left w:val="nil"/>
              <w:bottom w:val="nil"/>
              <w:right w:val="nil"/>
            </w:tcBorders>
            <w:shd w:val="clear" w:color="000000" w:fill="FFFFFF"/>
            <w:vAlign w:val="center"/>
            <w:hideMark/>
          </w:tcPr>
          <w:p w14:paraId="636A33A1" w14:textId="77777777" w:rsidR="007968C1" w:rsidRPr="007968C1" w:rsidRDefault="007968C1" w:rsidP="007968C1">
            <w:pPr>
              <w:spacing w:after="0" w:line="240" w:lineRule="auto"/>
              <w:jc w:val="center"/>
              <w:rPr>
                <w:rFonts w:ascii="Calibri" w:eastAsia="Times New Roman" w:hAnsi="Calibri" w:cs="Times New Roman"/>
                <w:color w:val="000000"/>
                <w:lang w:eastAsia="es-ES"/>
              </w:rPr>
            </w:pPr>
            <w:r w:rsidRPr="007968C1">
              <w:rPr>
                <w:rFonts w:ascii="Calibri" w:eastAsia="Times New Roman" w:hAnsi="Calibri" w:cs="Times New Roman"/>
                <w:color w:val="000000"/>
                <w:lang w:eastAsia="es-ES"/>
              </w:rPr>
              <w:t>0</w:t>
            </w:r>
          </w:p>
        </w:tc>
      </w:tr>
      <w:tr w:rsidR="007968C1" w:rsidRPr="007968C1" w14:paraId="773F6404" w14:textId="77777777" w:rsidTr="002A224F">
        <w:trPr>
          <w:trHeight w:val="360"/>
          <w:jc w:val="center"/>
        </w:trPr>
        <w:tc>
          <w:tcPr>
            <w:tcW w:w="2320" w:type="dxa"/>
            <w:tcBorders>
              <w:top w:val="nil"/>
              <w:left w:val="nil"/>
              <w:bottom w:val="nil"/>
              <w:right w:val="nil"/>
            </w:tcBorders>
            <w:shd w:val="clear" w:color="000000" w:fill="F2F2F2"/>
            <w:vAlign w:val="center"/>
            <w:hideMark/>
          </w:tcPr>
          <w:p w14:paraId="7950F24D" w14:textId="77777777" w:rsidR="007968C1" w:rsidRPr="007968C1" w:rsidRDefault="007968C1" w:rsidP="007968C1">
            <w:pPr>
              <w:spacing w:after="0" w:line="240" w:lineRule="auto"/>
              <w:jc w:val="center"/>
              <w:rPr>
                <w:rFonts w:ascii="Calibri" w:eastAsia="Times New Roman" w:hAnsi="Calibri" w:cs="Times New Roman"/>
                <w:b/>
                <w:bCs/>
                <w:color w:val="000000"/>
                <w:lang w:eastAsia="es-ES"/>
              </w:rPr>
            </w:pPr>
            <w:r w:rsidRPr="007968C1">
              <w:rPr>
                <w:rFonts w:ascii="Calibri" w:eastAsia="Times New Roman" w:hAnsi="Calibri" w:cs="Times New Roman"/>
                <w:b/>
                <w:bCs/>
                <w:color w:val="000000"/>
                <w:lang w:eastAsia="es-ES"/>
              </w:rPr>
              <w:t xml:space="preserve">Life-time </w:t>
            </w:r>
          </w:p>
        </w:tc>
        <w:tc>
          <w:tcPr>
            <w:tcW w:w="2500" w:type="dxa"/>
            <w:vMerge w:val="restart"/>
            <w:tcBorders>
              <w:top w:val="nil"/>
              <w:left w:val="nil"/>
              <w:bottom w:val="nil"/>
              <w:right w:val="nil"/>
            </w:tcBorders>
            <w:shd w:val="clear" w:color="000000" w:fill="F2F2F2"/>
            <w:vAlign w:val="center"/>
            <w:hideMark/>
          </w:tcPr>
          <w:p w14:paraId="316C7FDD" w14:textId="4F0F9985" w:rsidR="007968C1" w:rsidRPr="007968C1" w:rsidRDefault="00B44103" w:rsidP="007968C1">
            <w:pPr>
              <w:spacing w:after="0" w:line="240" w:lineRule="auto"/>
              <w:jc w:val="center"/>
              <w:rPr>
                <w:rFonts w:ascii="Calibri" w:eastAsia="Times New Roman" w:hAnsi="Calibri" w:cs="Times New Roman"/>
                <w:color w:val="000000"/>
                <w:lang w:eastAsia="es-ES"/>
              </w:rPr>
            </w:pPr>
            <w:r>
              <w:rPr>
                <w:rFonts w:ascii="Calibri" w:eastAsia="Times New Roman" w:hAnsi="Calibri" w:cs="Times New Roman"/>
                <w:color w:val="000000"/>
                <w:lang w:eastAsia="es-ES"/>
              </w:rPr>
              <w:t>1.</w:t>
            </w:r>
            <w:r w:rsidR="007968C1" w:rsidRPr="007968C1">
              <w:rPr>
                <w:rFonts w:ascii="Calibri" w:eastAsia="Times New Roman" w:hAnsi="Calibri" w:cs="Times New Roman"/>
                <w:color w:val="000000"/>
                <w:lang w:eastAsia="es-ES"/>
              </w:rPr>
              <w:t>4 x 10</w:t>
            </w:r>
            <w:r w:rsidR="007968C1" w:rsidRPr="007968C1">
              <w:rPr>
                <w:rFonts w:ascii="Calibri" w:eastAsia="Times New Roman" w:hAnsi="Calibri" w:cs="Times New Roman"/>
                <w:color w:val="000000"/>
                <w:vertAlign w:val="superscript"/>
                <w:lang w:eastAsia="es-ES"/>
              </w:rPr>
              <w:t>-7</w:t>
            </w:r>
            <w:r w:rsidR="007968C1" w:rsidRPr="007968C1">
              <w:rPr>
                <w:rFonts w:ascii="Calibri" w:eastAsia="Times New Roman" w:hAnsi="Calibri" w:cs="Times New Roman"/>
                <w:color w:val="000000"/>
                <w:lang w:eastAsia="es-ES"/>
              </w:rPr>
              <w:t xml:space="preserve"> s</w:t>
            </w:r>
          </w:p>
        </w:tc>
        <w:tc>
          <w:tcPr>
            <w:tcW w:w="2551" w:type="dxa"/>
            <w:vMerge w:val="restart"/>
            <w:tcBorders>
              <w:top w:val="nil"/>
              <w:left w:val="nil"/>
              <w:bottom w:val="nil"/>
              <w:right w:val="nil"/>
            </w:tcBorders>
            <w:shd w:val="clear" w:color="000000" w:fill="F2F2F2"/>
            <w:vAlign w:val="center"/>
            <w:hideMark/>
          </w:tcPr>
          <w:p w14:paraId="2A721FEC" w14:textId="11587F49" w:rsidR="007968C1" w:rsidRPr="007968C1" w:rsidRDefault="00B44103" w:rsidP="007968C1">
            <w:pPr>
              <w:spacing w:after="0" w:line="240" w:lineRule="auto"/>
              <w:jc w:val="center"/>
              <w:rPr>
                <w:rFonts w:ascii="Calibri" w:eastAsia="Times New Roman" w:hAnsi="Calibri" w:cs="Times New Roman"/>
                <w:color w:val="000000"/>
                <w:lang w:eastAsia="es-ES"/>
              </w:rPr>
            </w:pPr>
            <w:r>
              <w:rPr>
                <w:rFonts w:ascii="Calibri" w:eastAsia="Times New Roman" w:hAnsi="Calibri" w:cs="Times New Roman"/>
                <w:color w:val="000000"/>
                <w:lang w:eastAsia="es-ES"/>
              </w:rPr>
              <w:t>1.</w:t>
            </w:r>
            <w:r w:rsidR="007968C1" w:rsidRPr="007968C1">
              <w:rPr>
                <w:rFonts w:ascii="Calibri" w:eastAsia="Times New Roman" w:hAnsi="Calibri" w:cs="Times New Roman"/>
                <w:color w:val="000000"/>
                <w:lang w:eastAsia="es-ES"/>
              </w:rPr>
              <w:t>25 x 10</w:t>
            </w:r>
            <w:r w:rsidR="007968C1" w:rsidRPr="007968C1">
              <w:rPr>
                <w:rFonts w:ascii="Calibri" w:eastAsia="Times New Roman" w:hAnsi="Calibri" w:cs="Times New Roman"/>
                <w:color w:val="000000"/>
                <w:vertAlign w:val="superscript"/>
                <w:lang w:eastAsia="es-ES"/>
              </w:rPr>
              <w:t>-10</w:t>
            </w:r>
            <w:r w:rsidR="007968C1" w:rsidRPr="007968C1">
              <w:rPr>
                <w:rFonts w:ascii="Calibri" w:eastAsia="Times New Roman" w:hAnsi="Calibri" w:cs="Times New Roman"/>
                <w:color w:val="000000"/>
                <w:lang w:eastAsia="es-ES"/>
              </w:rPr>
              <w:t xml:space="preserve"> s</w:t>
            </w:r>
          </w:p>
        </w:tc>
      </w:tr>
      <w:tr w:rsidR="007968C1" w:rsidRPr="007968C1" w14:paraId="0C81B589" w14:textId="77777777" w:rsidTr="002A224F">
        <w:trPr>
          <w:trHeight w:val="270"/>
          <w:jc w:val="center"/>
        </w:trPr>
        <w:tc>
          <w:tcPr>
            <w:tcW w:w="2320" w:type="dxa"/>
            <w:tcBorders>
              <w:top w:val="nil"/>
              <w:left w:val="nil"/>
              <w:bottom w:val="nil"/>
              <w:right w:val="nil"/>
            </w:tcBorders>
            <w:shd w:val="clear" w:color="000000" w:fill="F2F2F2"/>
            <w:vAlign w:val="bottom"/>
            <w:hideMark/>
          </w:tcPr>
          <w:p w14:paraId="55ECF200" w14:textId="77777777" w:rsidR="007968C1" w:rsidRPr="007968C1" w:rsidRDefault="007968C1" w:rsidP="007968C1">
            <w:pPr>
              <w:spacing w:after="0" w:line="240" w:lineRule="auto"/>
              <w:jc w:val="center"/>
              <w:rPr>
                <w:rFonts w:ascii="Calibri" w:eastAsia="Times New Roman" w:hAnsi="Calibri" w:cs="Times New Roman"/>
                <w:b/>
                <w:bCs/>
                <w:color w:val="000000"/>
                <w:lang w:eastAsia="es-ES"/>
              </w:rPr>
            </w:pPr>
            <w:r w:rsidRPr="007968C1">
              <w:rPr>
                <w:rFonts w:ascii="Calibri" w:eastAsia="Times New Roman" w:hAnsi="Calibri" w:cs="Times New Roman"/>
                <w:b/>
                <w:bCs/>
                <w:color w:val="000000"/>
                <w:lang w:eastAsia="es-ES"/>
              </w:rPr>
              <w:t>(free Ps)</w:t>
            </w:r>
          </w:p>
        </w:tc>
        <w:tc>
          <w:tcPr>
            <w:tcW w:w="2500" w:type="dxa"/>
            <w:vMerge/>
            <w:tcBorders>
              <w:top w:val="nil"/>
              <w:left w:val="nil"/>
              <w:bottom w:val="nil"/>
              <w:right w:val="nil"/>
            </w:tcBorders>
            <w:vAlign w:val="center"/>
            <w:hideMark/>
          </w:tcPr>
          <w:p w14:paraId="7E0CD046" w14:textId="77777777" w:rsidR="007968C1" w:rsidRPr="007968C1" w:rsidRDefault="007968C1" w:rsidP="007968C1">
            <w:pPr>
              <w:spacing w:after="0" w:line="240" w:lineRule="auto"/>
              <w:rPr>
                <w:rFonts w:ascii="Calibri" w:eastAsia="Times New Roman" w:hAnsi="Calibri" w:cs="Times New Roman"/>
                <w:color w:val="000000"/>
                <w:lang w:eastAsia="es-ES"/>
              </w:rPr>
            </w:pPr>
          </w:p>
        </w:tc>
        <w:tc>
          <w:tcPr>
            <w:tcW w:w="2551" w:type="dxa"/>
            <w:vMerge/>
            <w:tcBorders>
              <w:top w:val="nil"/>
              <w:left w:val="nil"/>
              <w:bottom w:val="nil"/>
              <w:right w:val="nil"/>
            </w:tcBorders>
            <w:vAlign w:val="center"/>
            <w:hideMark/>
          </w:tcPr>
          <w:p w14:paraId="4C9F0B4F" w14:textId="77777777" w:rsidR="007968C1" w:rsidRPr="007968C1" w:rsidRDefault="007968C1" w:rsidP="007968C1">
            <w:pPr>
              <w:spacing w:after="0" w:line="240" w:lineRule="auto"/>
              <w:rPr>
                <w:rFonts w:ascii="Calibri" w:eastAsia="Times New Roman" w:hAnsi="Calibri" w:cs="Times New Roman"/>
                <w:color w:val="000000"/>
                <w:lang w:eastAsia="es-ES"/>
              </w:rPr>
            </w:pPr>
          </w:p>
        </w:tc>
      </w:tr>
      <w:tr w:rsidR="007968C1" w:rsidRPr="007968C1" w14:paraId="3C5871E2" w14:textId="77777777" w:rsidTr="002A224F">
        <w:trPr>
          <w:trHeight w:val="660"/>
          <w:jc w:val="center"/>
        </w:trPr>
        <w:tc>
          <w:tcPr>
            <w:tcW w:w="2320" w:type="dxa"/>
            <w:tcBorders>
              <w:top w:val="nil"/>
              <w:left w:val="nil"/>
              <w:bottom w:val="nil"/>
              <w:right w:val="nil"/>
            </w:tcBorders>
            <w:shd w:val="clear" w:color="000000" w:fill="FFFFFF"/>
            <w:vAlign w:val="center"/>
            <w:hideMark/>
          </w:tcPr>
          <w:p w14:paraId="671E0875" w14:textId="77777777" w:rsidR="007968C1" w:rsidRPr="007968C1" w:rsidRDefault="007968C1" w:rsidP="007968C1">
            <w:pPr>
              <w:spacing w:after="0" w:line="240" w:lineRule="auto"/>
              <w:jc w:val="center"/>
              <w:rPr>
                <w:rFonts w:ascii="Calibri" w:eastAsia="Times New Roman" w:hAnsi="Calibri" w:cs="Times New Roman"/>
                <w:b/>
                <w:bCs/>
                <w:color w:val="000000"/>
                <w:lang w:eastAsia="es-ES"/>
              </w:rPr>
            </w:pPr>
            <w:r w:rsidRPr="007968C1">
              <w:rPr>
                <w:rFonts w:ascii="Calibri" w:eastAsia="Times New Roman" w:hAnsi="Calibri" w:cs="Times New Roman"/>
                <w:b/>
                <w:bCs/>
                <w:color w:val="000000"/>
                <w:lang w:eastAsia="es-ES"/>
              </w:rPr>
              <w:t>Annihilation</w:t>
            </w:r>
          </w:p>
        </w:tc>
        <w:tc>
          <w:tcPr>
            <w:tcW w:w="2500" w:type="dxa"/>
            <w:tcBorders>
              <w:top w:val="nil"/>
              <w:left w:val="nil"/>
              <w:bottom w:val="nil"/>
              <w:right w:val="nil"/>
            </w:tcBorders>
            <w:shd w:val="clear" w:color="000000" w:fill="FFFFFF"/>
            <w:vAlign w:val="center"/>
            <w:hideMark/>
          </w:tcPr>
          <w:p w14:paraId="0637597B" w14:textId="2A7093DA" w:rsidR="007968C1" w:rsidRPr="007968C1" w:rsidRDefault="007968C1" w:rsidP="007968C1">
            <w:pPr>
              <w:spacing w:after="0" w:line="240" w:lineRule="auto"/>
              <w:jc w:val="center"/>
              <w:rPr>
                <w:rFonts w:ascii="Calibri" w:eastAsia="Times New Roman" w:hAnsi="Calibri" w:cs="Times New Roman"/>
                <w:color w:val="000000"/>
                <w:lang w:eastAsia="es-ES"/>
              </w:rPr>
            </w:pPr>
            <w:r w:rsidRPr="007968C1">
              <w:rPr>
                <w:rFonts w:ascii="Calibri" w:eastAsia="Times New Roman" w:hAnsi="Calibri" w:cs="Times New Roman"/>
                <w:color w:val="000000"/>
                <w:lang w:eastAsia="es-ES"/>
              </w:rPr>
              <w:t>E</w:t>
            </w:r>
            <w:r w:rsidRPr="007968C1">
              <w:rPr>
                <w:rFonts w:ascii="Calibri" w:eastAsia="Times New Roman" w:hAnsi="Calibri" w:cs="Times New Roman"/>
                <w:color w:val="000000"/>
                <w:vertAlign w:val="subscript"/>
                <w:lang w:eastAsia="es-ES"/>
              </w:rPr>
              <w:t>γ1</w:t>
            </w:r>
            <w:r w:rsidRPr="007968C1">
              <w:rPr>
                <w:rFonts w:ascii="Calibri" w:eastAsia="Times New Roman" w:hAnsi="Calibri" w:cs="Times New Roman"/>
                <w:color w:val="000000"/>
                <w:lang w:eastAsia="es-ES"/>
              </w:rPr>
              <w:t xml:space="preserve"> + E</w:t>
            </w:r>
            <w:r w:rsidRPr="007968C1">
              <w:rPr>
                <w:rFonts w:ascii="Calibri" w:eastAsia="Times New Roman" w:hAnsi="Calibri" w:cs="Times New Roman"/>
                <w:color w:val="000000"/>
                <w:vertAlign w:val="subscript"/>
                <w:lang w:eastAsia="es-ES"/>
              </w:rPr>
              <w:t>γ2</w:t>
            </w:r>
            <w:r w:rsidRPr="007968C1">
              <w:rPr>
                <w:rFonts w:ascii="Calibri" w:eastAsia="Times New Roman" w:hAnsi="Calibri" w:cs="Times New Roman"/>
                <w:color w:val="000000"/>
                <w:lang w:eastAsia="es-ES"/>
              </w:rPr>
              <w:t xml:space="preserve"> + E</w:t>
            </w:r>
            <w:r w:rsidRPr="007968C1">
              <w:rPr>
                <w:rFonts w:ascii="Calibri" w:eastAsia="Times New Roman" w:hAnsi="Calibri" w:cs="Times New Roman"/>
                <w:color w:val="000000"/>
                <w:vertAlign w:val="subscript"/>
                <w:lang w:eastAsia="es-ES"/>
              </w:rPr>
              <w:t>γ3</w:t>
            </w:r>
            <w:r w:rsidR="00B44103">
              <w:rPr>
                <w:rFonts w:ascii="Calibri" w:eastAsia="Times New Roman" w:hAnsi="Calibri" w:cs="Times New Roman"/>
                <w:color w:val="000000"/>
                <w:lang w:eastAsia="es-ES"/>
              </w:rPr>
              <w:t xml:space="preserve"> = 1.</w:t>
            </w:r>
            <w:r w:rsidRPr="007968C1">
              <w:rPr>
                <w:rFonts w:ascii="Calibri" w:eastAsia="Times New Roman" w:hAnsi="Calibri" w:cs="Times New Roman"/>
                <w:color w:val="000000"/>
                <w:lang w:eastAsia="es-ES"/>
              </w:rPr>
              <w:t>02 MeV</w:t>
            </w:r>
          </w:p>
        </w:tc>
        <w:tc>
          <w:tcPr>
            <w:tcW w:w="2551" w:type="dxa"/>
            <w:tcBorders>
              <w:top w:val="nil"/>
              <w:left w:val="nil"/>
              <w:bottom w:val="nil"/>
              <w:right w:val="nil"/>
            </w:tcBorders>
            <w:shd w:val="clear" w:color="000000" w:fill="FFFFFF"/>
            <w:vAlign w:val="center"/>
            <w:hideMark/>
          </w:tcPr>
          <w:p w14:paraId="14708985" w14:textId="57F24A6F" w:rsidR="007968C1" w:rsidRPr="007968C1" w:rsidRDefault="007968C1" w:rsidP="00B44103">
            <w:pPr>
              <w:spacing w:after="0" w:line="240" w:lineRule="auto"/>
              <w:jc w:val="center"/>
              <w:rPr>
                <w:rFonts w:ascii="Calibri" w:eastAsia="Times New Roman" w:hAnsi="Calibri" w:cs="Times New Roman"/>
                <w:color w:val="000000"/>
                <w:lang w:eastAsia="es-ES"/>
              </w:rPr>
            </w:pPr>
            <w:r w:rsidRPr="007968C1">
              <w:rPr>
                <w:rFonts w:ascii="Calibri" w:eastAsia="Times New Roman" w:hAnsi="Calibri" w:cs="Times New Roman"/>
                <w:color w:val="000000"/>
                <w:lang w:eastAsia="es-ES"/>
              </w:rPr>
              <w:t>2 x 0,511 keV = 1</w:t>
            </w:r>
            <w:r w:rsidR="00B44103">
              <w:rPr>
                <w:rFonts w:ascii="Calibri" w:eastAsia="Times New Roman" w:hAnsi="Calibri" w:cs="Times New Roman"/>
                <w:color w:val="000000"/>
                <w:lang w:eastAsia="es-ES"/>
              </w:rPr>
              <w:t>.</w:t>
            </w:r>
            <w:r w:rsidRPr="007968C1">
              <w:rPr>
                <w:rFonts w:ascii="Calibri" w:eastAsia="Times New Roman" w:hAnsi="Calibri" w:cs="Times New Roman"/>
                <w:color w:val="000000"/>
                <w:lang w:eastAsia="es-ES"/>
              </w:rPr>
              <w:t>02 MeV</w:t>
            </w:r>
          </w:p>
        </w:tc>
      </w:tr>
      <w:tr w:rsidR="007968C1" w:rsidRPr="007968C1" w14:paraId="11B86A0B" w14:textId="77777777" w:rsidTr="002A224F">
        <w:trPr>
          <w:trHeight w:val="405"/>
          <w:jc w:val="center"/>
        </w:trPr>
        <w:tc>
          <w:tcPr>
            <w:tcW w:w="2320" w:type="dxa"/>
            <w:tcBorders>
              <w:top w:val="nil"/>
              <w:left w:val="nil"/>
              <w:bottom w:val="single" w:sz="8" w:space="0" w:color="auto"/>
              <w:right w:val="nil"/>
            </w:tcBorders>
            <w:shd w:val="clear" w:color="000000" w:fill="F2F2F2"/>
            <w:vAlign w:val="center"/>
            <w:hideMark/>
          </w:tcPr>
          <w:p w14:paraId="2815B848" w14:textId="77777777" w:rsidR="007968C1" w:rsidRPr="007968C1" w:rsidRDefault="007968C1" w:rsidP="007968C1">
            <w:pPr>
              <w:spacing w:after="0" w:line="240" w:lineRule="auto"/>
              <w:jc w:val="center"/>
              <w:rPr>
                <w:rFonts w:ascii="Calibri" w:eastAsia="Times New Roman" w:hAnsi="Calibri" w:cs="Times New Roman"/>
                <w:b/>
                <w:bCs/>
                <w:color w:val="000000"/>
                <w:lang w:eastAsia="es-ES"/>
              </w:rPr>
            </w:pPr>
            <w:r w:rsidRPr="007968C1">
              <w:rPr>
                <w:rFonts w:ascii="Calibri" w:eastAsia="Times New Roman" w:hAnsi="Calibri" w:cs="Times New Roman"/>
                <w:b/>
                <w:bCs/>
                <w:color w:val="000000"/>
                <w:lang w:eastAsia="es-ES"/>
              </w:rPr>
              <w:t xml:space="preserve">Angle </w:t>
            </w:r>
          </w:p>
        </w:tc>
        <w:tc>
          <w:tcPr>
            <w:tcW w:w="2500" w:type="dxa"/>
            <w:tcBorders>
              <w:top w:val="nil"/>
              <w:left w:val="nil"/>
              <w:bottom w:val="nil"/>
              <w:right w:val="nil"/>
            </w:tcBorders>
            <w:shd w:val="clear" w:color="000000" w:fill="F2F2F2"/>
            <w:vAlign w:val="center"/>
            <w:hideMark/>
          </w:tcPr>
          <w:p w14:paraId="644B5914" w14:textId="77777777" w:rsidR="007968C1" w:rsidRPr="007968C1" w:rsidRDefault="007968C1" w:rsidP="007968C1">
            <w:pPr>
              <w:spacing w:after="0" w:line="240" w:lineRule="auto"/>
              <w:jc w:val="center"/>
              <w:rPr>
                <w:rFonts w:ascii="Calibri" w:eastAsia="Times New Roman" w:hAnsi="Calibri" w:cs="Times New Roman"/>
                <w:color w:val="000000"/>
                <w:lang w:eastAsia="es-ES"/>
              </w:rPr>
            </w:pPr>
            <w:r w:rsidRPr="007968C1">
              <w:rPr>
                <w:rFonts w:ascii="Calibri" w:eastAsia="Times New Roman" w:hAnsi="Calibri" w:cs="Times New Roman"/>
                <w:color w:val="000000"/>
                <w:lang w:eastAsia="es-ES"/>
              </w:rPr>
              <w:t>static</w:t>
            </w:r>
          </w:p>
        </w:tc>
        <w:tc>
          <w:tcPr>
            <w:tcW w:w="2551" w:type="dxa"/>
            <w:tcBorders>
              <w:top w:val="nil"/>
              <w:left w:val="nil"/>
              <w:bottom w:val="single" w:sz="8" w:space="0" w:color="auto"/>
              <w:right w:val="nil"/>
            </w:tcBorders>
            <w:shd w:val="clear" w:color="000000" w:fill="F2F2F2"/>
            <w:vAlign w:val="center"/>
            <w:hideMark/>
          </w:tcPr>
          <w:p w14:paraId="39A53393" w14:textId="77777777" w:rsidR="007968C1" w:rsidRPr="007968C1" w:rsidRDefault="007968C1" w:rsidP="007968C1">
            <w:pPr>
              <w:spacing w:after="0" w:line="240" w:lineRule="auto"/>
              <w:jc w:val="center"/>
              <w:rPr>
                <w:rFonts w:ascii="Calibri" w:eastAsia="Times New Roman" w:hAnsi="Calibri" w:cs="Times New Roman"/>
                <w:color w:val="000000"/>
                <w:lang w:eastAsia="es-ES"/>
              </w:rPr>
            </w:pPr>
            <w:r w:rsidRPr="007968C1">
              <w:rPr>
                <w:rFonts w:ascii="Calibri" w:eastAsia="Times New Roman" w:hAnsi="Calibri" w:cs="Times New Roman"/>
                <w:color w:val="000000"/>
                <w:lang w:eastAsia="es-ES"/>
              </w:rPr>
              <w:t>180°</w:t>
            </w:r>
          </w:p>
        </w:tc>
      </w:tr>
      <w:tr w:rsidR="007968C1" w:rsidRPr="007968C1" w14:paraId="5FA96C0A" w14:textId="77777777" w:rsidTr="002A224F">
        <w:trPr>
          <w:trHeight w:val="300"/>
          <w:jc w:val="center"/>
        </w:trPr>
        <w:tc>
          <w:tcPr>
            <w:tcW w:w="2320" w:type="dxa"/>
            <w:tcBorders>
              <w:top w:val="nil"/>
              <w:left w:val="nil"/>
              <w:bottom w:val="nil"/>
              <w:right w:val="nil"/>
            </w:tcBorders>
            <w:shd w:val="clear" w:color="000000" w:fill="FFFFFF"/>
            <w:noWrap/>
            <w:vAlign w:val="bottom"/>
            <w:hideMark/>
          </w:tcPr>
          <w:p w14:paraId="6AC8E117" w14:textId="77777777" w:rsidR="007968C1" w:rsidRPr="007968C1" w:rsidRDefault="007968C1" w:rsidP="007968C1">
            <w:pPr>
              <w:spacing w:after="0" w:line="240" w:lineRule="auto"/>
              <w:rPr>
                <w:rFonts w:ascii="Calibri" w:eastAsia="Times New Roman" w:hAnsi="Calibri" w:cs="Times New Roman"/>
                <w:color w:val="000000"/>
                <w:lang w:eastAsia="es-ES"/>
              </w:rPr>
            </w:pPr>
            <w:r w:rsidRPr="007968C1">
              <w:rPr>
                <w:rFonts w:ascii="Calibri" w:eastAsia="Times New Roman" w:hAnsi="Calibri" w:cs="Times New Roman"/>
                <w:color w:val="000000"/>
                <w:lang w:eastAsia="es-ES"/>
              </w:rPr>
              <w:t> </w:t>
            </w:r>
          </w:p>
        </w:tc>
        <w:tc>
          <w:tcPr>
            <w:tcW w:w="2500" w:type="dxa"/>
            <w:tcBorders>
              <w:top w:val="single" w:sz="8" w:space="0" w:color="auto"/>
              <w:left w:val="nil"/>
              <w:bottom w:val="nil"/>
              <w:right w:val="nil"/>
            </w:tcBorders>
            <w:shd w:val="clear" w:color="000000" w:fill="FFFFFF"/>
            <w:noWrap/>
            <w:vAlign w:val="bottom"/>
            <w:hideMark/>
          </w:tcPr>
          <w:p w14:paraId="377018EE" w14:textId="77777777" w:rsidR="007968C1" w:rsidRPr="007968C1" w:rsidRDefault="007968C1" w:rsidP="007968C1">
            <w:pPr>
              <w:spacing w:after="0" w:line="240" w:lineRule="auto"/>
              <w:rPr>
                <w:rFonts w:ascii="Calibri" w:eastAsia="Times New Roman" w:hAnsi="Calibri" w:cs="Times New Roman"/>
                <w:color w:val="000000"/>
                <w:lang w:eastAsia="es-ES"/>
              </w:rPr>
            </w:pPr>
            <w:r w:rsidRPr="007968C1">
              <w:rPr>
                <w:rFonts w:ascii="Calibri" w:eastAsia="Times New Roman" w:hAnsi="Calibri" w:cs="Times New Roman"/>
                <w:color w:val="000000"/>
                <w:lang w:eastAsia="es-ES"/>
              </w:rPr>
              <w:t> </w:t>
            </w:r>
          </w:p>
        </w:tc>
        <w:tc>
          <w:tcPr>
            <w:tcW w:w="2551" w:type="dxa"/>
            <w:tcBorders>
              <w:top w:val="nil"/>
              <w:left w:val="nil"/>
              <w:bottom w:val="nil"/>
              <w:right w:val="nil"/>
            </w:tcBorders>
            <w:shd w:val="clear" w:color="000000" w:fill="FFFFFF"/>
            <w:noWrap/>
            <w:vAlign w:val="bottom"/>
            <w:hideMark/>
          </w:tcPr>
          <w:p w14:paraId="627939C0" w14:textId="77777777" w:rsidR="007968C1" w:rsidRPr="007968C1" w:rsidRDefault="007968C1" w:rsidP="007968C1">
            <w:pPr>
              <w:spacing w:after="0" w:line="240" w:lineRule="auto"/>
              <w:rPr>
                <w:rFonts w:ascii="Calibri" w:eastAsia="Times New Roman" w:hAnsi="Calibri" w:cs="Times New Roman"/>
                <w:color w:val="000000"/>
                <w:lang w:eastAsia="es-ES"/>
              </w:rPr>
            </w:pPr>
            <w:r w:rsidRPr="007968C1">
              <w:rPr>
                <w:rFonts w:ascii="Calibri" w:eastAsia="Times New Roman" w:hAnsi="Calibri" w:cs="Times New Roman"/>
                <w:color w:val="000000"/>
                <w:lang w:eastAsia="es-ES"/>
              </w:rPr>
              <w:t> </w:t>
            </w:r>
          </w:p>
        </w:tc>
      </w:tr>
    </w:tbl>
    <w:p w14:paraId="11D21784" w14:textId="77777777" w:rsidR="00000AA0" w:rsidRDefault="00000AA0" w:rsidP="002B1AF9">
      <w:pPr>
        <w:spacing w:after="0"/>
        <w:rPr>
          <w:rFonts w:ascii="Arial" w:hAnsi="Arial" w:cs="Arial"/>
          <w:color w:val="FF0000"/>
          <w:szCs w:val="21"/>
          <w:shd w:val="clear" w:color="auto" w:fill="FFFFFF"/>
        </w:rPr>
      </w:pPr>
    </w:p>
    <w:p w14:paraId="761406B1" w14:textId="77777777" w:rsidR="002B1AF9" w:rsidRPr="00404E06" w:rsidRDefault="002B1AF9" w:rsidP="002B1AF9">
      <w:pPr>
        <w:spacing w:after="0"/>
        <w:rPr>
          <w:rFonts w:ascii="Arial" w:hAnsi="Arial" w:cs="Arial"/>
          <w:color w:val="FF0000"/>
          <w:szCs w:val="21"/>
          <w:shd w:val="clear" w:color="auto" w:fill="FFFFFF"/>
        </w:rPr>
      </w:pPr>
    </w:p>
    <w:p w14:paraId="647DABB9" w14:textId="051F7ECF" w:rsidR="00753205" w:rsidRPr="00404E06" w:rsidRDefault="00D069BB" w:rsidP="004F7ECD">
      <w:pPr>
        <w:spacing w:line="360" w:lineRule="auto"/>
        <w:rPr>
          <w:b/>
          <w:color w:val="595959" w:themeColor="text1" w:themeTint="A6"/>
          <w:sz w:val="24"/>
        </w:rPr>
      </w:pPr>
      <w:r w:rsidRPr="00404E06">
        <w:rPr>
          <w:b/>
          <w:color w:val="595959" w:themeColor="text1" w:themeTint="A6"/>
          <w:sz w:val="24"/>
        </w:rPr>
        <w:t>PET-technique</w:t>
      </w:r>
    </w:p>
    <w:p w14:paraId="7CFC275E" w14:textId="61B74DD5" w:rsidR="00C24753" w:rsidRPr="00777ADB" w:rsidRDefault="005A40C2" w:rsidP="007519F3">
      <w:pPr>
        <w:spacing w:line="360" w:lineRule="auto"/>
        <w:jc w:val="both"/>
        <w:rPr>
          <w:color w:val="1F497D" w:themeColor="text2"/>
        </w:rPr>
      </w:pPr>
      <w:r w:rsidRPr="00AD2C31">
        <w:t xml:space="preserve">PET scanners typically consist of  rings of </w:t>
      </w:r>
      <w:r w:rsidR="00B44103">
        <w:t>511 keV</w:t>
      </w:r>
      <w:r w:rsidRPr="00AD2C31">
        <w:t>-sensitive sci</w:t>
      </w:r>
      <w:r w:rsidR="00277B41">
        <w:t>ntill</w:t>
      </w:r>
      <w:r w:rsidRPr="00AD2C31">
        <w:t xml:space="preserve">ation detectors, with up to 25.000 individual </w:t>
      </w:r>
      <w:r w:rsidR="00277B41" w:rsidRPr="00AD2C31">
        <w:t>sci</w:t>
      </w:r>
      <w:r w:rsidR="00277B41">
        <w:t>ntill</w:t>
      </w:r>
      <w:r w:rsidR="00277B41" w:rsidRPr="00AD2C31">
        <w:t>ation</w:t>
      </w:r>
      <w:r w:rsidRPr="00AD2C31">
        <w:t xml:space="preserve"> elements</w:t>
      </w:r>
      <w:r w:rsidR="002E5E24" w:rsidRPr="00AD2C31">
        <w:t xml:space="preserve"> made of NaI, bismuth germinate (BGO) or lutetium orthosilicate (LSO)</w:t>
      </w:r>
      <w:r w:rsidRPr="00AD2C31">
        <w:t xml:space="preserve">. </w:t>
      </w:r>
      <w:r w:rsidR="005079D2" w:rsidRPr="00AD2C31">
        <w:t>The opposi</w:t>
      </w:r>
      <w:r w:rsidR="001418B5" w:rsidRPr="00AD2C31">
        <w:t>ng</w:t>
      </w:r>
      <w:r w:rsidR="005079D2" w:rsidRPr="00AD2C31">
        <w:t xml:space="preserve"> PET detectors register the arrival of the </w:t>
      </w:r>
      <w:r w:rsidR="002B5709" w:rsidRPr="00AD2C31">
        <w:t>annihilation</w:t>
      </w:r>
      <w:r w:rsidR="005079D2" w:rsidRPr="00AD2C31">
        <w:t xml:space="preserve"> photons as an event if they are detected </w:t>
      </w:r>
      <w:r w:rsidR="005079D2">
        <w:t>withi</w:t>
      </w:r>
      <w:r w:rsidR="00EC28D9">
        <w:t xml:space="preserve">n a narrow time frame </w:t>
      </w:r>
      <w:r w:rsidR="005079D2">
        <w:t>(3-15 ns). This requirement of detecting both the photons within a time window is the fundamental basis of coincidence detection calle</w:t>
      </w:r>
      <w:r>
        <w:t>d</w:t>
      </w:r>
      <w:r w:rsidR="005079D2">
        <w:t xml:space="preserve"> electronic collimation</w:t>
      </w:r>
      <w:r w:rsidR="007519F3">
        <w:t xml:space="preserve"> [53]</w:t>
      </w:r>
      <w:r w:rsidR="005079D2">
        <w:t xml:space="preserve">. </w:t>
      </w:r>
      <w:r w:rsidR="00EC28D9">
        <w:t>PET scans thus consist of the collection of large numbers of coincidence events that later on</w:t>
      </w:r>
      <w:r w:rsidR="00277B41">
        <w:t>,</w:t>
      </w:r>
      <w:r w:rsidR="00EC28D9">
        <w:t xml:space="preserve"> by using mathematical reconstruction methods </w:t>
      </w:r>
      <w:r w:rsidR="00EC28D9" w:rsidRPr="007519F3">
        <w:t xml:space="preserve">and </w:t>
      </w:r>
      <w:r w:rsidR="002B5709" w:rsidRPr="007519F3">
        <w:t>appropriate</w:t>
      </w:r>
      <w:r w:rsidR="00EC28D9" w:rsidRPr="007519F3">
        <w:t xml:space="preserve"> correction factors for phenomena such as gamma ray attenuation and scatter,</w:t>
      </w:r>
      <w:r w:rsidR="00C24753" w:rsidRPr="007519F3">
        <w:t xml:space="preserve"> provide information about the quantity and location of the positrons in the body</w:t>
      </w:r>
      <w:r w:rsidR="00AA7178">
        <w:t xml:space="preserve"> (Fig</w:t>
      </w:r>
      <w:r w:rsidR="00163847">
        <w:t>.</w:t>
      </w:r>
      <w:r w:rsidR="00AA7178">
        <w:t xml:space="preserve"> </w:t>
      </w:r>
      <w:r w:rsidR="00163847">
        <w:t>6</w:t>
      </w:r>
      <w:r w:rsidR="00AA7178">
        <w:t>)</w:t>
      </w:r>
      <w:r w:rsidR="002E5E24" w:rsidRPr="007519F3">
        <w:t xml:space="preserve">. Detection resolution is </w:t>
      </w:r>
      <w:r w:rsidR="00580DEE">
        <w:t>significantly</w:t>
      </w:r>
      <w:r w:rsidR="002E5E24" w:rsidRPr="007519F3">
        <w:t xml:space="preserve"> d</w:t>
      </w:r>
      <w:r w:rsidR="00277B41">
        <w:t>ependent on the width of the cry</w:t>
      </w:r>
      <w:r w:rsidR="002E5E24" w:rsidRPr="007519F3">
        <w:t>stal elements</w:t>
      </w:r>
      <w:r w:rsidR="00B44103">
        <w:t>,</w:t>
      </w:r>
      <w:r w:rsidR="002E5E24" w:rsidRPr="007519F3">
        <w:t xml:space="preserve"> but also on the </w:t>
      </w:r>
      <w:r w:rsidR="00B44103">
        <w:t>range of the positron</w:t>
      </w:r>
      <w:r w:rsidR="002E5E24" w:rsidRPr="007519F3">
        <w:t xml:space="preserve"> and the noncollinearity of the two gamma ray</w:t>
      </w:r>
      <w:r w:rsidR="007519F3">
        <w:t>s [51].</w:t>
      </w:r>
    </w:p>
    <w:p w14:paraId="5679ED3C" w14:textId="65D2C164" w:rsidR="00E62F81" w:rsidRPr="00AD2C31" w:rsidRDefault="00F718B7" w:rsidP="00AD2C31">
      <w:pPr>
        <w:spacing w:line="360" w:lineRule="auto"/>
        <w:jc w:val="both"/>
      </w:pPr>
      <w:r w:rsidRPr="00AD2C31">
        <w:t xml:space="preserve">One of the main </w:t>
      </w:r>
      <w:r w:rsidR="002B5709" w:rsidRPr="00AD2C31">
        <w:t>drawbacks</w:t>
      </w:r>
      <w:r w:rsidRPr="00AD2C31">
        <w:t xml:space="preserve"> of PET is the </w:t>
      </w:r>
      <w:r w:rsidR="001418B5" w:rsidRPr="00AD2C31">
        <w:t xml:space="preserve">lack of a clear anatomical reference frame </w:t>
      </w:r>
      <w:r w:rsidRPr="00AD2C31">
        <w:t xml:space="preserve">that may </w:t>
      </w:r>
      <w:r w:rsidR="00B44103">
        <w:t>hamper</w:t>
      </w:r>
      <w:r w:rsidR="001418B5" w:rsidRPr="00AD2C31">
        <w:t xml:space="preserve"> to accurately localize anatomic structures or lesions th</w:t>
      </w:r>
      <w:r w:rsidR="002E5E24" w:rsidRPr="00AD2C31">
        <w:t>a</w:t>
      </w:r>
      <w:r w:rsidR="001418B5" w:rsidRPr="00AD2C31">
        <w:t>t exhibit abnormal radiotracer accumulation. This can be solved by combining</w:t>
      </w:r>
      <w:r w:rsidR="002E5E24" w:rsidRPr="00AD2C31">
        <w:t xml:space="preserve"> </w:t>
      </w:r>
      <w:r w:rsidR="001418B5" w:rsidRPr="00AD2C31">
        <w:t>PET with anatomical im</w:t>
      </w:r>
      <w:r w:rsidR="002E5E24" w:rsidRPr="00AD2C31">
        <w:t>aging techniques such as CT</w:t>
      </w:r>
      <w:r w:rsidR="00B44103">
        <w:t xml:space="preserve"> or MRT</w:t>
      </w:r>
      <w:r w:rsidR="002E5E24" w:rsidRPr="00AD2C31">
        <w:t>.</w:t>
      </w:r>
    </w:p>
    <w:p w14:paraId="64A5C7DB" w14:textId="6DDF5341" w:rsidR="00E62F81" w:rsidRDefault="00E62F81" w:rsidP="00AA7178">
      <w:pPr>
        <w:autoSpaceDE w:val="0"/>
        <w:autoSpaceDN w:val="0"/>
        <w:adjustRightInd w:val="0"/>
        <w:spacing w:after="0" w:line="360" w:lineRule="auto"/>
        <w:rPr>
          <w:sz w:val="20"/>
        </w:rPr>
      </w:pPr>
      <w:r>
        <w:rPr>
          <w:noProof/>
          <w:sz w:val="20"/>
          <w:lang w:val="es-ES" w:eastAsia="es-ES"/>
        </w:rPr>
        <w:lastRenderedPageBreak/>
        <w:drawing>
          <wp:anchor distT="0" distB="0" distL="114300" distR="114300" simplePos="0" relativeHeight="251797504" behindDoc="0" locked="0" layoutInCell="1" allowOverlap="1" wp14:anchorId="45D204FF" wp14:editId="3336AC2F">
            <wp:simplePos x="0" y="0"/>
            <wp:positionH relativeFrom="column">
              <wp:posOffset>310515</wp:posOffset>
            </wp:positionH>
            <wp:positionV relativeFrom="paragraph">
              <wp:posOffset>59690</wp:posOffset>
            </wp:positionV>
            <wp:extent cx="4724400" cy="3116580"/>
            <wp:effectExtent l="0" t="0" r="0" b="0"/>
            <wp:wrapSquare wrapText="bothSides"/>
            <wp:docPr id="403" name="Imagen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724400" cy="3116580"/>
                    </a:xfrm>
                    <a:prstGeom prst="rect">
                      <a:avLst/>
                    </a:prstGeom>
                    <a:noFill/>
                  </pic:spPr>
                </pic:pic>
              </a:graphicData>
            </a:graphic>
            <wp14:sizeRelH relativeFrom="page">
              <wp14:pctWidth>0</wp14:pctWidth>
            </wp14:sizeRelH>
            <wp14:sizeRelV relativeFrom="page">
              <wp14:pctHeight>0</wp14:pctHeight>
            </wp14:sizeRelV>
          </wp:anchor>
        </w:drawing>
      </w:r>
    </w:p>
    <w:p w14:paraId="46F104EF" w14:textId="40EA0C1C" w:rsidR="00E62F81" w:rsidRDefault="00E62F81" w:rsidP="00AA7178">
      <w:pPr>
        <w:autoSpaceDE w:val="0"/>
        <w:autoSpaceDN w:val="0"/>
        <w:adjustRightInd w:val="0"/>
        <w:spacing w:after="0" w:line="360" w:lineRule="auto"/>
        <w:rPr>
          <w:sz w:val="20"/>
        </w:rPr>
      </w:pPr>
    </w:p>
    <w:p w14:paraId="27571FA4" w14:textId="77777777" w:rsidR="00E62F81" w:rsidRDefault="00E62F81" w:rsidP="00AA7178">
      <w:pPr>
        <w:autoSpaceDE w:val="0"/>
        <w:autoSpaceDN w:val="0"/>
        <w:adjustRightInd w:val="0"/>
        <w:spacing w:after="0" w:line="360" w:lineRule="auto"/>
        <w:rPr>
          <w:sz w:val="20"/>
        </w:rPr>
      </w:pPr>
    </w:p>
    <w:p w14:paraId="54658FBF" w14:textId="77777777" w:rsidR="00E62F81" w:rsidRDefault="00E62F81" w:rsidP="00AA7178">
      <w:pPr>
        <w:autoSpaceDE w:val="0"/>
        <w:autoSpaceDN w:val="0"/>
        <w:adjustRightInd w:val="0"/>
        <w:spacing w:after="0" w:line="360" w:lineRule="auto"/>
        <w:rPr>
          <w:sz w:val="20"/>
        </w:rPr>
      </w:pPr>
    </w:p>
    <w:p w14:paraId="574882EE" w14:textId="77777777" w:rsidR="00E62F81" w:rsidRDefault="00E62F81" w:rsidP="00AA7178">
      <w:pPr>
        <w:autoSpaceDE w:val="0"/>
        <w:autoSpaceDN w:val="0"/>
        <w:adjustRightInd w:val="0"/>
        <w:spacing w:after="0" w:line="360" w:lineRule="auto"/>
        <w:rPr>
          <w:sz w:val="20"/>
        </w:rPr>
      </w:pPr>
    </w:p>
    <w:p w14:paraId="13D3B78F" w14:textId="77777777" w:rsidR="00E62F81" w:rsidRDefault="00E62F81" w:rsidP="00AA7178">
      <w:pPr>
        <w:autoSpaceDE w:val="0"/>
        <w:autoSpaceDN w:val="0"/>
        <w:adjustRightInd w:val="0"/>
        <w:spacing w:after="0" w:line="360" w:lineRule="auto"/>
        <w:rPr>
          <w:sz w:val="20"/>
        </w:rPr>
      </w:pPr>
    </w:p>
    <w:p w14:paraId="3C35AD49" w14:textId="77777777" w:rsidR="00E62F81" w:rsidRDefault="00E62F81" w:rsidP="00AA7178">
      <w:pPr>
        <w:autoSpaceDE w:val="0"/>
        <w:autoSpaceDN w:val="0"/>
        <w:adjustRightInd w:val="0"/>
        <w:spacing w:after="0" w:line="360" w:lineRule="auto"/>
        <w:rPr>
          <w:sz w:val="20"/>
        </w:rPr>
      </w:pPr>
    </w:p>
    <w:p w14:paraId="2D0CC4F4" w14:textId="77777777" w:rsidR="00E62F81" w:rsidRDefault="00E62F81" w:rsidP="00AA7178">
      <w:pPr>
        <w:autoSpaceDE w:val="0"/>
        <w:autoSpaceDN w:val="0"/>
        <w:adjustRightInd w:val="0"/>
        <w:spacing w:after="0" w:line="360" w:lineRule="auto"/>
        <w:rPr>
          <w:sz w:val="20"/>
        </w:rPr>
      </w:pPr>
    </w:p>
    <w:p w14:paraId="5DEC854D" w14:textId="77777777" w:rsidR="00E62F81" w:rsidRDefault="00E62F81" w:rsidP="00AA7178">
      <w:pPr>
        <w:autoSpaceDE w:val="0"/>
        <w:autoSpaceDN w:val="0"/>
        <w:adjustRightInd w:val="0"/>
        <w:spacing w:after="0" w:line="360" w:lineRule="auto"/>
        <w:rPr>
          <w:sz w:val="20"/>
        </w:rPr>
      </w:pPr>
    </w:p>
    <w:p w14:paraId="55C2D1CF" w14:textId="77777777" w:rsidR="00E62F81" w:rsidRDefault="00E62F81" w:rsidP="00AA7178">
      <w:pPr>
        <w:autoSpaceDE w:val="0"/>
        <w:autoSpaceDN w:val="0"/>
        <w:adjustRightInd w:val="0"/>
        <w:spacing w:after="0" w:line="360" w:lineRule="auto"/>
        <w:rPr>
          <w:sz w:val="20"/>
        </w:rPr>
      </w:pPr>
    </w:p>
    <w:p w14:paraId="2DF7CF30" w14:textId="77777777" w:rsidR="00E62F81" w:rsidRDefault="00E62F81" w:rsidP="00AA7178">
      <w:pPr>
        <w:autoSpaceDE w:val="0"/>
        <w:autoSpaceDN w:val="0"/>
        <w:adjustRightInd w:val="0"/>
        <w:spacing w:after="0" w:line="360" w:lineRule="auto"/>
        <w:rPr>
          <w:sz w:val="20"/>
        </w:rPr>
      </w:pPr>
    </w:p>
    <w:p w14:paraId="16D427E0" w14:textId="77777777" w:rsidR="00E62F81" w:rsidRDefault="00E62F81" w:rsidP="00AA7178">
      <w:pPr>
        <w:autoSpaceDE w:val="0"/>
        <w:autoSpaceDN w:val="0"/>
        <w:adjustRightInd w:val="0"/>
        <w:spacing w:after="0" w:line="360" w:lineRule="auto"/>
        <w:rPr>
          <w:sz w:val="20"/>
        </w:rPr>
      </w:pPr>
    </w:p>
    <w:p w14:paraId="7245962B" w14:textId="77777777" w:rsidR="00E62F81" w:rsidRDefault="00E62F81" w:rsidP="00AA7178">
      <w:pPr>
        <w:autoSpaceDE w:val="0"/>
        <w:autoSpaceDN w:val="0"/>
        <w:adjustRightInd w:val="0"/>
        <w:spacing w:after="0" w:line="360" w:lineRule="auto"/>
        <w:rPr>
          <w:sz w:val="20"/>
        </w:rPr>
      </w:pPr>
    </w:p>
    <w:p w14:paraId="6921D997" w14:textId="7D2EF13F" w:rsidR="00AA7178" w:rsidRDefault="00AA7178" w:rsidP="00AA7178">
      <w:pPr>
        <w:autoSpaceDE w:val="0"/>
        <w:autoSpaceDN w:val="0"/>
        <w:adjustRightInd w:val="0"/>
        <w:spacing w:after="0" w:line="360" w:lineRule="auto"/>
        <w:rPr>
          <w:sz w:val="20"/>
        </w:rPr>
      </w:pPr>
    </w:p>
    <w:p w14:paraId="4CCABBD7" w14:textId="24A1BEBA" w:rsidR="00AF39AF" w:rsidRPr="001A680D" w:rsidRDefault="005907D0" w:rsidP="00E62F81">
      <w:pPr>
        <w:autoSpaceDE w:val="0"/>
        <w:autoSpaceDN w:val="0"/>
        <w:adjustRightInd w:val="0"/>
        <w:spacing w:before="240" w:after="0" w:line="360" w:lineRule="auto"/>
        <w:rPr>
          <w:sz w:val="20"/>
        </w:rPr>
      </w:pPr>
      <w:r w:rsidRPr="001A680D">
        <w:rPr>
          <w:sz w:val="20"/>
        </w:rPr>
        <w:t xml:space="preserve">Figure </w:t>
      </w:r>
      <w:r w:rsidR="00163847">
        <w:rPr>
          <w:sz w:val="20"/>
        </w:rPr>
        <w:t>6</w:t>
      </w:r>
      <w:r w:rsidRPr="001A680D">
        <w:rPr>
          <w:sz w:val="20"/>
        </w:rPr>
        <w:t xml:space="preserve">: </w:t>
      </w:r>
      <w:r w:rsidR="001A680D" w:rsidRPr="001A680D">
        <w:rPr>
          <w:sz w:val="20"/>
        </w:rPr>
        <w:t xml:space="preserve">Schematic illustration of the principle behind PET </w:t>
      </w:r>
      <w:r w:rsidR="001A680D">
        <w:rPr>
          <w:sz w:val="20"/>
        </w:rPr>
        <w:t>technique.</w:t>
      </w:r>
    </w:p>
    <w:p w14:paraId="38825437" w14:textId="77777777" w:rsidR="00D069BB" w:rsidRPr="00595C26" w:rsidRDefault="00D069BB" w:rsidP="0059617E">
      <w:pPr>
        <w:spacing w:after="0" w:line="360" w:lineRule="auto"/>
        <w:rPr>
          <w:b/>
          <w:color w:val="1F497D" w:themeColor="text2"/>
          <w:sz w:val="20"/>
        </w:rPr>
      </w:pPr>
    </w:p>
    <w:p w14:paraId="43C9C8C1" w14:textId="77777777" w:rsidR="002B1AF9" w:rsidRPr="00595C26" w:rsidRDefault="002B1AF9" w:rsidP="0059617E">
      <w:pPr>
        <w:spacing w:after="0" w:line="360" w:lineRule="auto"/>
        <w:rPr>
          <w:b/>
          <w:color w:val="1F497D" w:themeColor="text2"/>
          <w:sz w:val="20"/>
        </w:rPr>
      </w:pPr>
    </w:p>
    <w:p w14:paraId="10DEBFF9" w14:textId="1AAB200A" w:rsidR="0071445F" w:rsidRPr="00404E06" w:rsidRDefault="0071445F" w:rsidP="000F5F95">
      <w:pPr>
        <w:spacing w:line="360" w:lineRule="auto"/>
        <w:jc w:val="both"/>
        <w:rPr>
          <w:b/>
          <w:sz w:val="24"/>
        </w:rPr>
      </w:pPr>
      <w:r w:rsidRPr="00404E06">
        <w:rPr>
          <w:b/>
          <w:sz w:val="24"/>
        </w:rPr>
        <w:t>1.2.</w:t>
      </w:r>
      <w:r w:rsidR="00F71EAE" w:rsidRPr="00404E06">
        <w:rPr>
          <w:b/>
          <w:sz w:val="24"/>
        </w:rPr>
        <w:t>2</w:t>
      </w:r>
      <w:r w:rsidR="00824F21">
        <w:rPr>
          <w:b/>
          <w:sz w:val="24"/>
        </w:rPr>
        <w:t xml:space="preserve"> </w:t>
      </w:r>
      <w:r w:rsidR="008E6252">
        <w:rPr>
          <w:b/>
          <w:sz w:val="24"/>
        </w:rPr>
        <w:t xml:space="preserve">   </w:t>
      </w:r>
      <w:r w:rsidRPr="00404E06">
        <w:rPr>
          <w:b/>
          <w:sz w:val="24"/>
        </w:rPr>
        <w:t>Radiometals</w:t>
      </w:r>
      <w:r w:rsidR="00824F21">
        <w:rPr>
          <w:b/>
          <w:sz w:val="24"/>
        </w:rPr>
        <w:t xml:space="preserve"> </w:t>
      </w:r>
      <w:r w:rsidRPr="00404E06">
        <w:rPr>
          <w:b/>
          <w:sz w:val="24"/>
        </w:rPr>
        <w:t>for diagnosis</w:t>
      </w:r>
    </w:p>
    <w:p w14:paraId="133E04DC" w14:textId="7085BA40" w:rsidR="007D5974" w:rsidRPr="0069691F" w:rsidRDefault="00B148E8" w:rsidP="00595E0C">
      <w:pPr>
        <w:spacing w:line="360" w:lineRule="auto"/>
        <w:jc w:val="both"/>
      </w:pPr>
      <w:r w:rsidRPr="0069691F">
        <w:t>The choice of radionuclides for medical purposes depends largely in its nuclear properties (</w:t>
      </w:r>
      <w:r w:rsidR="00EF1873">
        <w:t>t</w:t>
      </w:r>
      <w:r w:rsidR="005E414D">
        <w:t xml:space="preserve"> </w:t>
      </w:r>
      <w:r w:rsidRPr="0069691F">
        <w:t>½, type of radiation, energy, presence or lack of other particular emissions</w:t>
      </w:r>
      <w:r w:rsidR="00277B41">
        <w:t>)</w:t>
      </w:r>
      <w:r w:rsidR="00415A5F">
        <w:t xml:space="preserve"> as well as </w:t>
      </w:r>
      <w:r w:rsidR="00AA60F6" w:rsidRPr="0069691F">
        <w:t>cost and availability</w:t>
      </w:r>
      <w:r w:rsidR="0071764F" w:rsidRPr="0069691F">
        <w:t>.</w:t>
      </w:r>
      <w:r w:rsidRPr="0069691F">
        <w:t xml:space="preserve"> </w:t>
      </w:r>
    </w:p>
    <w:p w14:paraId="2F6243FE" w14:textId="0FB8C4C0" w:rsidR="008F7B9F" w:rsidRDefault="00E47D55" w:rsidP="00A54B95">
      <w:pPr>
        <w:autoSpaceDE w:val="0"/>
        <w:autoSpaceDN w:val="0"/>
        <w:adjustRightInd w:val="0"/>
        <w:spacing w:after="0" w:line="360" w:lineRule="auto"/>
        <w:jc w:val="both"/>
        <w:rPr>
          <w:rFonts w:ascii="Calibri" w:hAnsi="Calibri" w:cs="Calibri"/>
        </w:rPr>
      </w:pPr>
      <w:r w:rsidRPr="0069691F">
        <w:t>Radiometals have become a fundamental</w:t>
      </w:r>
      <w:r w:rsidR="00511EC6" w:rsidRPr="0069691F">
        <w:t xml:space="preserve"> component of many pharmaceuticals </w:t>
      </w:r>
      <w:r w:rsidR="0069775B" w:rsidRPr="0069691F">
        <w:t xml:space="preserve">for diagnostic </w:t>
      </w:r>
      <w:r w:rsidR="002B5709" w:rsidRPr="0069691F">
        <w:t>nuclear</w:t>
      </w:r>
      <w:r w:rsidR="00415A5F">
        <w:t xml:space="preserve"> </w:t>
      </w:r>
      <w:r w:rsidR="0069775B" w:rsidRPr="0069691F">
        <w:t>medicine applications because the</w:t>
      </w:r>
      <w:r w:rsidR="00277B41">
        <w:t xml:space="preserve">y </w:t>
      </w:r>
      <w:r w:rsidR="0069775B" w:rsidRPr="0069691F">
        <w:t xml:space="preserve">offer many </w:t>
      </w:r>
      <w:r w:rsidR="002B5709" w:rsidRPr="0069691F">
        <w:t>advantages</w:t>
      </w:r>
      <w:r w:rsidR="0069775B" w:rsidRPr="0069691F">
        <w:t xml:space="preserve"> over organic radioisotopes (</w:t>
      </w:r>
      <w:r w:rsidR="00511EC6" w:rsidRPr="0069691F">
        <w:rPr>
          <w:vertAlign w:val="superscript"/>
        </w:rPr>
        <w:t>18</w:t>
      </w:r>
      <w:r w:rsidR="00511EC6" w:rsidRPr="0069691F">
        <w:t xml:space="preserve">F, </w:t>
      </w:r>
      <w:r w:rsidR="00511EC6" w:rsidRPr="0069691F">
        <w:rPr>
          <w:vertAlign w:val="superscript"/>
        </w:rPr>
        <w:t>11</w:t>
      </w:r>
      <w:r w:rsidR="00511EC6" w:rsidRPr="0069691F">
        <w:t xml:space="preserve">C, </w:t>
      </w:r>
      <w:r w:rsidR="00511EC6" w:rsidRPr="0069691F">
        <w:rPr>
          <w:vertAlign w:val="superscript"/>
        </w:rPr>
        <w:t>15</w:t>
      </w:r>
      <w:r w:rsidR="0069775B" w:rsidRPr="0069691F">
        <w:t>O</w:t>
      </w:r>
      <w:r w:rsidR="00511EC6" w:rsidRPr="0069691F">
        <w:t xml:space="preserve">, </w:t>
      </w:r>
      <w:r w:rsidR="00511EC6" w:rsidRPr="0069691F">
        <w:rPr>
          <w:vertAlign w:val="superscript"/>
        </w:rPr>
        <w:t>17</w:t>
      </w:r>
      <w:r w:rsidR="00511EC6" w:rsidRPr="0069691F">
        <w:t>N)</w:t>
      </w:r>
      <w:r w:rsidR="00A54B95">
        <w:t xml:space="preserve"> [55]</w:t>
      </w:r>
      <w:r w:rsidR="00511EC6" w:rsidRPr="0069691F">
        <w:t xml:space="preserve">. </w:t>
      </w:r>
      <w:r w:rsidR="002B5709" w:rsidRPr="0069691F">
        <w:t>Metal radionuclides present</w:t>
      </w:r>
      <w:r w:rsidR="002B5709">
        <w:t xml:space="preserve">: </w:t>
      </w:r>
      <w:r w:rsidR="002B5709" w:rsidRPr="0069691F">
        <w:t xml:space="preserve">(1) fast radiolabelling reactions with simple purification procedures, (2) lower cost and easier </w:t>
      </w:r>
      <w:r w:rsidR="002B5709">
        <w:t>access</w:t>
      </w:r>
      <w:r w:rsidR="002B5709" w:rsidRPr="0069691F">
        <w:t xml:space="preserve"> of certain radiometals </w:t>
      </w:r>
      <w:r w:rsidR="002B5709" w:rsidRPr="00EF1873">
        <w:rPr>
          <w:i/>
        </w:rPr>
        <w:t>via</w:t>
      </w:r>
      <w:r w:rsidR="002B5709" w:rsidRPr="0069691F">
        <w:t xml:space="preserve"> </w:t>
      </w:r>
      <w:r w:rsidR="002B5709">
        <w:t xml:space="preserve">radionuclide </w:t>
      </w:r>
      <w:r w:rsidR="002B5709" w:rsidRPr="0069691F">
        <w:t>generator</w:t>
      </w:r>
      <w:r w:rsidR="002B5709">
        <w:t>s</w:t>
      </w:r>
      <w:r w:rsidR="002B5709" w:rsidRPr="0069691F">
        <w:t xml:space="preserve">, </w:t>
      </w:r>
      <w:r w:rsidR="002B5709">
        <w:t xml:space="preserve">(3) </w:t>
      </w:r>
      <w:r w:rsidR="002B5709" w:rsidRPr="0069691F">
        <w:t>broad op</w:t>
      </w:r>
      <w:r w:rsidR="002B5709">
        <w:t>p</w:t>
      </w:r>
      <w:r w:rsidR="002B5709" w:rsidRPr="0069691F">
        <w:t>ortunities for design and development of new target-specific radiotracers able to change the biodistri</w:t>
      </w:r>
      <w:r w:rsidR="002B5709">
        <w:t>b</w:t>
      </w:r>
      <w:r w:rsidR="002B5709" w:rsidRPr="0069691F">
        <w:t xml:space="preserve">ution of the radiopharmaceutical by modifying the coordination environment of the radiometal with a variety of chelators, (4) the possibility to better match the biological half-life of the targeting vector thanks to the wider variety of metallic radionuclides and (5) the availability </w:t>
      </w:r>
      <w:r w:rsidR="002B5709">
        <w:t>for some ra</w:t>
      </w:r>
      <w:r w:rsidR="002B5709" w:rsidRPr="0069691F">
        <w:t>d</w:t>
      </w:r>
      <w:r w:rsidR="002B5709">
        <w:t>i</w:t>
      </w:r>
      <w:r w:rsidR="002B5709" w:rsidRPr="0069691F">
        <w:t>onuclides of au</w:t>
      </w:r>
      <w:r w:rsidR="002B5709">
        <w:t>tomat</w:t>
      </w:r>
      <w:r w:rsidR="002B5709" w:rsidRPr="0069691F">
        <w:t>ized synthesis “kits” allowing rapid labelling</w:t>
      </w:r>
      <w:r w:rsidR="002B5709">
        <w:t xml:space="preserve"> and to finally (6) switch between diagnostic and therapeutic options [57]</w:t>
      </w:r>
      <w:r w:rsidR="002B5709" w:rsidRPr="0069691F">
        <w:t xml:space="preserve">. </w:t>
      </w:r>
      <w:r w:rsidR="00B96185" w:rsidRPr="00A54B95">
        <w:rPr>
          <w:rFonts w:ascii="Calibri" w:hAnsi="Calibri" w:cs="Calibri"/>
        </w:rPr>
        <w:t>Table 2 summarizes the</w:t>
      </w:r>
      <w:r w:rsidR="00A54B95" w:rsidRPr="00A54B95">
        <w:rPr>
          <w:rFonts w:ascii="Calibri" w:hAnsi="Calibri" w:cs="Calibri"/>
        </w:rPr>
        <w:t xml:space="preserve"> </w:t>
      </w:r>
      <w:r w:rsidR="00B96185" w:rsidRPr="00A54B95">
        <w:rPr>
          <w:rFonts w:ascii="Calibri" w:hAnsi="Calibri" w:cs="Calibri"/>
        </w:rPr>
        <w:t xml:space="preserve">nuclear characteristics of selected PET nuclides </w:t>
      </w:r>
      <w:r w:rsidR="002B5709">
        <w:rPr>
          <w:rFonts w:ascii="Calibri" w:hAnsi="Calibri" w:cs="Calibri"/>
        </w:rPr>
        <w:t>appropriated</w:t>
      </w:r>
      <w:r w:rsidR="00B96185" w:rsidRPr="00A54B95">
        <w:rPr>
          <w:rFonts w:ascii="Calibri" w:hAnsi="Calibri" w:cs="Calibri"/>
        </w:rPr>
        <w:t xml:space="preserve"> for molecular imaging by means of positron emission tomography.</w:t>
      </w:r>
    </w:p>
    <w:p w14:paraId="581A6371" w14:textId="77777777" w:rsidR="00C87E5E" w:rsidRDefault="00C87E5E" w:rsidP="00A54B95">
      <w:pPr>
        <w:autoSpaceDE w:val="0"/>
        <w:autoSpaceDN w:val="0"/>
        <w:adjustRightInd w:val="0"/>
        <w:spacing w:after="0" w:line="360" w:lineRule="auto"/>
        <w:jc w:val="both"/>
        <w:rPr>
          <w:rFonts w:ascii="Calibri" w:hAnsi="Calibri" w:cs="Calibri"/>
        </w:rPr>
      </w:pPr>
    </w:p>
    <w:p w14:paraId="4F48DB5E" w14:textId="38CBF204" w:rsidR="00511EC6" w:rsidRPr="00511EC6" w:rsidRDefault="00C87E5E" w:rsidP="00C87E5E">
      <w:pPr>
        <w:autoSpaceDE w:val="0"/>
        <w:autoSpaceDN w:val="0"/>
        <w:adjustRightInd w:val="0"/>
        <w:spacing w:after="0" w:line="360" w:lineRule="auto"/>
        <w:jc w:val="both"/>
      </w:pPr>
      <w:r>
        <w:rPr>
          <w:rFonts w:ascii="Calibri" w:hAnsi="Calibri" w:cs="Calibri"/>
        </w:rPr>
        <w:lastRenderedPageBreak/>
        <w:t xml:space="preserve">Table </w:t>
      </w:r>
      <w:r w:rsidR="000F5134">
        <w:rPr>
          <w:rFonts w:ascii="Calibri" w:hAnsi="Calibri" w:cs="Calibri"/>
        </w:rPr>
        <w:t>2</w:t>
      </w:r>
      <w:r>
        <w:rPr>
          <w:rFonts w:ascii="Calibri" w:hAnsi="Calibri" w:cs="Calibri"/>
        </w:rPr>
        <w:t>:</w:t>
      </w:r>
      <w:r w:rsidR="005E414D">
        <w:rPr>
          <w:rFonts w:ascii="Calibri" w:hAnsi="Calibri" w:cs="Calibri"/>
        </w:rPr>
        <w:t xml:space="preserve"> </w:t>
      </w:r>
      <w:r w:rsidR="0059617E">
        <w:rPr>
          <w:rFonts w:ascii="Calibri" w:hAnsi="Calibri" w:cs="Calibri"/>
        </w:rPr>
        <w:t>N</w:t>
      </w:r>
      <w:r w:rsidR="005E414D" w:rsidRPr="00A54B95">
        <w:rPr>
          <w:rFonts w:ascii="Calibri" w:hAnsi="Calibri" w:cs="Calibri"/>
        </w:rPr>
        <w:t xml:space="preserve">uclear characteristics of selected PET nuclides </w:t>
      </w:r>
      <w:r w:rsidR="002B5709">
        <w:rPr>
          <w:rFonts w:ascii="Calibri" w:hAnsi="Calibri" w:cs="Calibri"/>
        </w:rPr>
        <w:t>appropriated</w:t>
      </w:r>
      <w:r w:rsidR="005E414D" w:rsidRPr="00A54B95">
        <w:rPr>
          <w:rFonts w:ascii="Calibri" w:hAnsi="Calibri" w:cs="Calibri"/>
        </w:rPr>
        <w:t xml:space="preserve"> for molecular imaging</w:t>
      </w:r>
    </w:p>
    <w:tbl>
      <w:tblPr>
        <w:tblW w:w="8581" w:type="dxa"/>
        <w:tblInd w:w="55" w:type="dxa"/>
        <w:tblCellMar>
          <w:left w:w="70" w:type="dxa"/>
          <w:right w:w="70" w:type="dxa"/>
        </w:tblCellMar>
        <w:tblLook w:val="04A0" w:firstRow="1" w:lastRow="0" w:firstColumn="1" w:lastColumn="0" w:noHBand="0" w:noVBand="1"/>
      </w:tblPr>
      <w:tblGrid>
        <w:gridCol w:w="1568"/>
        <w:gridCol w:w="1619"/>
        <w:gridCol w:w="1552"/>
        <w:gridCol w:w="1662"/>
        <w:gridCol w:w="2180"/>
      </w:tblGrid>
      <w:tr w:rsidR="00FA71B3" w:rsidRPr="00FA71B3" w14:paraId="430F2E0B" w14:textId="77777777" w:rsidTr="006271A3">
        <w:trPr>
          <w:trHeight w:val="259"/>
        </w:trPr>
        <w:tc>
          <w:tcPr>
            <w:tcW w:w="1568" w:type="dxa"/>
            <w:tcBorders>
              <w:top w:val="nil"/>
              <w:left w:val="nil"/>
              <w:bottom w:val="single" w:sz="8" w:space="0" w:color="auto"/>
              <w:right w:val="nil"/>
            </w:tcBorders>
            <w:shd w:val="clear" w:color="000000" w:fill="FFFFFF"/>
            <w:noWrap/>
            <w:vAlign w:val="bottom"/>
            <w:hideMark/>
          </w:tcPr>
          <w:p w14:paraId="6E56FA63" w14:textId="77777777" w:rsidR="00FA71B3" w:rsidRPr="00FA71B3" w:rsidRDefault="00FA71B3" w:rsidP="00FA71B3">
            <w:pPr>
              <w:spacing w:after="0" w:line="240" w:lineRule="auto"/>
              <w:rPr>
                <w:rFonts w:ascii="Calibri" w:eastAsia="Times New Roman" w:hAnsi="Calibri" w:cs="Times New Roman"/>
                <w:color w:val="000000"/>
                <w:lang w:eastAsia="es-ES"/>
              </w:rPr>
            </w:pPr>
            <w:r w:rsidRPr="00FA71B3">
              <w:rPr>
                <w:rFonts w:ascii="Calibri" w:eastAsia="Times New Roman" w:hAnsi="Calibri" w:cs="Times New Roman"/>
                <w:color w:val="000000"/>
                <w:lang w:eastAsia="es-ES"/>
              </w:rPr>
              <w:t> </w:t>
            </w:r>
          </w:p>
        </w:tc>
        <w:tc>
          <w:tcPr>
            <w:tcW w:w="1619" w:type="dxa"/>
            <w:tcBorders>
              <w:top w:val="nil"/>
              <w:left w:val="nil"/>
              <w:bottom w:val="single" w:sz="8" w:space="0" w:color="auto"/>
              <w:right w:val="nil"/>
            </w:tcBorders>
            <w:shd w:val="clear" w:color="000000" w:fill="FFFFFF"/>
            <w:noWrap/>
            <w:vAlign w:val="bottom"/>
            <w:hideMark/>
          </w:tcPr>
          <w:p w14:paraId="19D09823" w14:textId="77777777" w:rsidR="00FA71B3" w:rsidRPr="00FA71B3" w:rsidRDefault="00FA71B3" w:rsidP="00FA71B3">
            <w:pPr>
              <w:spacing w:after="0" w:line="240" w:lineRule="auto"/>
              <w:rPr>
                <w:rFonts w:ascii="Calibri" w:eastAsia="Times New Roman" w:hAnsi="Calibri" w:cs="Times New Roman"/>
                <w:color w:val="000000"/>
                <w:lang w:eastAsia="es-ES"/>
              </w:rPr>
            </w:pPr>
            <w:r w:rsidRPr="00FA71B3">
              <w:rPr>
                <w:rFonts w:ascii="Calibri" w:eastAsia="Times New Roman" w:hAnsi="Calibri" w:cs="Times New Roman"/>
                <w:color w:val="000000"/>
                <w:lang w:eastAsia="es-ES"/>
              </w:rPr>
              <w:t> </w:t>
            </w:r>
          </w:p>
        </w:tc>
        <w:tc>
          <w:tcPr>
            <w:tcW w:w="1552" w:type="dxa"/>
            <w:tcBorders>
              <w:top w:val="nil"/>
              <w:left w:val="nil"/>
              <w:bottom w:val="single" w:sz="8" w:space="0" w:color="auto"/>
              <w:right w:val="nil"/>
            </w:tcBorders>
            <w:shd w:val="clear" w:color="000000" w:fill="FFFFFF"/>
            <w:noWrap/>
            <w:vAlign w:val="bottom"/>
            <w:hideMark/>
          </w:tcPr>
          <w:p w14:paraId="7269270A" w14:textId="77777777" w:rsidR="00FA71B3" w:rsidRPr="00FA71B3" w:rsidRDefault="00FA71B3" w:rsidP="00FA71B3">
            <w:pPr>
              <w:spacing w:after="0" w:line="240" w:lineRule="auto"/>
              <w:rPr>
                <w:rFonts w:ascii="Calibri" w:eastAsia="Times New Roman" w:hAnsi="Calibri" w:cs="Times New Roman"/>
                <w:color w:val="000000"/>
                <w:lang w:eastAsia="es-ES"/>
              </w:rPr>
            </w:pPr>
            <w:r w:rsidRPr="00FA71B3">
              <w:rPr>
                <w:rFonts w:ascii="Calibri" w:eastAsia="Times New Roman" w:hAnsi="Calibri" w:cs="Times New Roman"/>
                <w:color w:val="000000"/>
                <w:lang w:eastAsia="es-ES"/>
              </w:rPr>
              <w:t> </w:t>
            </w:r>
          </w:p>
        </w:tc>
        <w:tc>
          <w:tcPr>
            <w:tcW w:w="1662" w:type="dxa"/>
            <w:tcBorders>
              <w:top w:val="nil"/>
              <w:left w:val="nil"/>
              <w:bottom w:val="single" w:sz="8" w:space="0" w:color="auto"/>
              <w:right w:val="nil"/>
            </w:tcBorders>
            <w:shd w:val="clear" w:color="000000" w:fill="FFFFFF"/>
            <w:noWrap/>
            <w:vAlign w:val="bottom"/>
            <w:hideMark/>
          </w:tcPr>
          <w:p w14:paraId="470BB0E7" w14:textId="77777777" w:rsidR="00FA71B3" w:rsidRPr="00FA71B3" w:rsidRDefault="00FA71B3" w:rsidP="00FA71B3">
            <w:pPr>
              <w:spacing w:after="0" w:line="240" w:lineRule="auto"/>
              <w:rPr>
                <w:rFonts w:ascii="Calibri" w:eastAsia="Times New Roman" w:hAnsi="Calibri" w:cs="Times New Roman"/>
                <w:color w:val="000000"/>
                <w:lang w:eastAsia="es-ES"/>
              </w:rPr>
            </w:pPr>
            <w:r w:rsidRPr="00FA71B3">
              <w:rPr>
                <w:rFonts w:ascii="Calibri" w:eastAsia="Times New Roman" w:hAnsi="Calibri" w:cs="Times New Roman"/>
                <w:color w:val="000000"/>
                <w:lang w:eastAsia="es-ES"/>
              </w:rPr>
              <w:t> </w:t>
            </w:r>
          </w:p>
        </w:tc>
        <w:tc>
          <w:tcPr>
            <w:tcW w:w="2180" w:type="dxa"/>
            <w:tcBorders>
              <w:top w:val="nil"/>
              <w:left w:val="nil"/>
              <w:bottom w:val="single" w:sz="8" w:space="0" w:color="auto"/>
              <w:right w:val="nil"/>
            </w:tcBorders>
            <w:shd w:val="clear" w:color="000000" w:fill="FFFFFF"/>
            <w:noWrap/>
            <w:vAlign w:val="bottom"/>
            <w:hideMark/>
          </w:tcPr>
          <w:p w14:paraId="268E7AF1" w14:textId="77777777" w:rsidR="00FA71B3" w:rsidRPr="00FA71B3" w:rsidRDefault="00FA71B3" w:rsidP="00FA71B3">
            <w:pPr>
              <w:spacing w:after="0" w:line="240" w:lineRule="auto"/>
              <w:rPr>
                <w:rFonts w:ascii="Calibri" w:eastAsia="Times New Roman" w:hAnsi="Calibri" w:cs="Times New Roman"/>
                <w:color w:val="000000"/>
                <w:lang w:eastAsia="es-ES"/>
              </w:rPr>
            </w:pPr>
            <w:r w:rsidRPr="00FA71B3">
              <w:rPr>
                <w:rFonts w:ascii="Calibri" w:eastAsia="Times New Roman" w:hAnsi="Calibri" w:cs="Times New Roman"/>
                <w:color w:val="000000"/>
                <w:lang w:eastAsia="es-ES"/>
              </w:rPr>
              <w:t> </w:t>
            </w:r>
          </w:p>
        </w:tc>
      </w:tr>
      <w:tr w:rsidR="00FA71B3" w:rsidRPr="00FA71B3" w14:paraId="78507AA2" w14:textId="77777777" w:rsidTr="006271A3">
        <w:trPr>
          <w:trHeight w:val="470"/>
        </w:trPr>
        <w:tc>
          <w:tcPr>
            <w:tcW w:w="1568" w:type="dxa"/>
            <w:tcBorders>
              <w:top w:val="nil"/>
              <w:left w:val="nil"/>
              <w:bottom w:val="single" w:sz="8" w:space="0" w:color="auto"/>
              <w:right w:val="nil"/>
            </w:tcBorders>
            <w:shd w:val="clear" w:color="000000" w:fill="FFFFFF"/>
            <w:noWrap/>
            <w:vAlign w:val="center"/>
            <w:hideMark/>
          </w:tcPr>
          <w:p w14:paraId="38662234" w14:textId="337D33CE" w:rsidR="00FA71B3" w:rsidRPr="00FA71B3" w:rsidRDefault="00784436" w:rsidP="00FA71B3">
            <w:pPr>
              <w:spacing w:after="0" w:line="240" w:lineRule="auto"/>
              <w:jc w:val="center"/>
              <w:rPr>
                <w:rFonts w:ascii="Calibri" w:eastAsia="Times New Roman" w:hAnsi="Calibri" w:cs="Times New Roman"/>
                <w:b/>
                <w:bCs/>
                <w:color w:val="000000"/>
                <w:lang w:eastAsia="es-ES"/>
              </w:rPr>
            </w:pPr>
            <w:r>
              <w:rPr>
                <w:rFonts w:ascii="Calibri" w:eastAsia="Times New Roman" w:hAnsi="Calibri" w:cs="Times New Roman"/>
                <w:b/>
                <w:bCs/>
                <w:color w:val="000000"/>
                <w:lang w:eastAsia="es-ES"/>
              </w:rPr>
              <w:t xml:space="preserve">    </w:t>
            </w:r>
            <w:r w:rsidR="00FA71B3" w:rsidRPr="00FA71B3">
              <w:rPr>
                <w:rFonts w:ascii="Calibri" w:eastAsia="Times New Roman" w:hAnsi="Calibri" w:cs="Times New Roman"/>
                <w:b/>
                <w:bCs/>
                <w:color w:val="000000"/>
                <w:lang w:eastAsia="es-ES"/>
              </w:rPr>
              <w:t>Nuclide</w:t>
            </w:r>
          </w:p>
        </w:tc>
        <w:tc>
          <w:tcPr>
            <w:tcW w:w="1619" w:type="dxa"/>
            <w:tcBorders>
              <w:top w:val="nil"/>
              <w:left w:val="nil"/>
              <w:bottom w:val="single" w:sz="8" w:space="0" w:color="auto"/>
              <w:right w:val="nil"/>
            </w:tcBorders>
            <w:shd w:val="clear" w:color="000000" w:fill="FFFFFF"/>
            <w:noWrap/>
            <w:vAlign w:val="center"/>
            <w:hideMark/>
          </w:tcPr>
          <w:p w14:paraId="413B064C" w14:textId="5FDFD0B3" w:rsidR="00FA71B3" w:rsidRPr="00FA71B3" w:rsidRDefault="00415A5F" w:rsidP="00FA71B3">
            <w:pPr>
              <w:spacing w:after="0" w:line="240" w:lineRule="auto"/>
              <w:jc w:val="center"/>
              <w:rPr>
                <w:rFonts w:ascii="Calibri" w:eastAsia="Times New Roman" w:hAnsi="Calibri" w:cs="Times New Roman"/>
                <w:b/>
                <w:bCs/>
                <w:color w:val="000000"/>
                <w:lang w:eastAsia="es-ES"/>
              </w:rPr>
            </w:pPr>
            <w:r>
              <w:rPr>
                <w:rFonts w:ascii="Calibri" w:eastAsia="Times New Roman" w:hAnsi="Calibri" w:cs="Times New Roman"/>
                <w:b/>
                <w:bCs/>
                <w:color w:val="000000"/>
                <w:lang w:eastAsia="es-ES"/>
              </w:rPr>
              <w:t>t</w:t>
            </w:r>
            <w:r w:rsidR="00FA71B3" w:rsidRPr="00FA71B3">
              <w:rPr>
                <w:rFonts w:ascii="Calibri" w:eastAsia="Times New Roman" w:hAnsi="Calibri" w:cs="Times New Roman"/>
                <w:b/>
                <w:bCs/>
                <w:color w:val="000000"/>
                <w:lang w:eastAsia="es-ES"/>
              </w:rPr>
              <w:t xml:space="preserve"> </w:t>
            </w:r>
            <w:r w:rsidR="00FA71B3" w:rsidRPr="00FA71B3">
              <w:rPr>
                <w:rFonts w:ascii="Calibri" w:eastAsia="Times New Roman" w:hAnsi="Calibri" w:cs="Times New Roman"/>
                <w:b/>
                <w:bCs/>
                <w:color w:val="000000"/>
                <w:vertAlign w:val="subscript"/>
                <w:lang w:eastAsia="es-ES"/>
              </w:rPr>
              <w:t>1/2</w:t>
            </w:r>
          </w:p>
        </w:tc>
        <w:tc>
          <w:tcPr>
            <w:tcW w:w="1552" w:type="dxa"/>
            <w:tcBorders>
              <w:top w:val="nil"/>
              <w:left w:val="nil"/>
              <w:bottom w:val="single" w:sz="8" w:space="0" w:color="auto"/>
              <w:right w:val="nil"/>
            </w:tcBorders>
            <w:shd w:val="clear" w:color="000000" w:fill="FFFFFF"/>
            <w:noWrap/>
            <w:vAlign w:val="center"/>
            <w:hideMark/>
          </w:tcPr>
          <w:p w14:paraId="106D708C" w14:textId="77777777" w:rsidR="00FA71B3" w:rsidRPr="00FA71B3" w:rsidRDefault="00FA71B3" w:rsidP="00FA71B3">
            <w:pPr>
              <w:spacing w:after="0" w:line="240" w:lineRule="auto"/>
              <w:jc w:val="center"/>
              <w:rPr>
                <w:rFonts w:ascii="Calibri" w:eastAsia="Times New Roman" w:hAnsi="Calibri" w:cs="Times New Roman"/>
                <w:b/>
                <w:bCs/>
                <w:color w:val="000000"/>
                <w:lang w:eastAsia="es-ES"/>
              </w:rPr>
            </w:pPr>
            <w:r w:rsidRPr="00FA71B3">
              <w:rPr>
                <w:rFonts w:ascii="Calibri" w:eastAsia="Times New Roman" w:hAnsi="Calibri" w:cs="Times New Roman"/>
                <w:b/>
                <w:bCs/>
                <w:color w:val="000000"/>
                <w:lang w:eastAsia="es-ES"/>
              </w:rPr>
              <w:t>Decay [%]</w:t>
            </w:r>
          </w:p>
        </w:tc>
        <w:tc>
          <w:tcPr>
            <w:tcW w:w="1662" w:type="dxa"/>
            <w:tcBorders>
              <w:top w:val="nil"/>
              <w:left w:val="nil"/>
              <w:bottom w:val="single" w:sz="8" w:space="0" w:color="auto"/>
              <w:right w:val="nil"/>
            </w:tcBorders>
            <w:shd w:val="clear" w:color="000000" w:fill="FFFFFF"/>
            <w:noWrap/>
            <w:vAlign w:val="center"/>
            <w:hideMark/>
          </w:tcPr>
          <w:p w14:paraId="518363A7" w14:textId="77777777" w:rsidR="00FA71B3" w:rsidRPr="00FA71B3" w:rsidRDefault="00FA71B3" w:rsidP="00FA71B3">
            <w:pPr>
              <w:spacing w:after="0" w:line="240" w:lineRule="auto"/>
              <w:rPr>
                <w:rFonts w:ascii="Calibri" w:eastAsia="Times New Roman" w:hAnsi="Calibri" w:cs="Times New Roman"/>
                <w:b/>
                <w:bCs/>
                <w:color w:val="000000"/>
                <w:lang w:eastAsia="es-ES"/>
              </w:rPr>
            </w:pPr>
            <w:r w:rsidRPr="00FA71B3">
              <w:rPr>
                <w:rFonts w:ascii="Calibri" w:eastAsia="Times New Roman" w:hAnsi="Calibri" w:cs="Times New Roman"/>
                <w:b/>
                <w:bCs/>
                <w:color w:val="000000"/>
                <w:lang w:eastAsia="es-ES"/>
              </w:rPr>
              <w:t>E</w:t>
            </w:r>
            <w:r w:rsidRPr="00FA71B3">
              <w:rPr>
                <w:rFonts w:ascii="Calibri" w:eastAsia="Times New Roman" w:hAnsi="Calibri" w:cs="Times New Roman"/>
                <w:b/>
                <w:bCs/>
                <w:color w:val="000000"/>
                <w:vertAlign w:val="subscript"/>
                <w:lang w:eastAsia="es-ES"/>
              </w:rPr>
              <w:t>β+</w:t>
            </w:r>
            <w:r w:rsidRPr="00FA71B3">
              <w:rPr>
                <w:rFonts w:ascii="Calibri" w:eastAsia="Times New Roman" w:hAnsi="Calibri" w:cs="Times New Roman"/>
                <w:b/>
                <w:bCs/>
                <w:color w:val="000000"/>
                <w:lang w:eastAsia="es-ES"/>
              </w:rPr>
              <w:t xml:space="preserve"> max [MeV]</w:t>
            </w:r>
          </w:p>
        </w:tc>
        <w:tc>
          <w:tcPr>
            <w:tcW w:w="2180" w:type="dxa"/>
            <w:tcBorders>
              <w:top w:val="nil"/>
              <w:left w:val="nil"/>
              <w:bottom w:val="single" w:sz="8" w:space="0" w:color="auto"/>
              <w:right w:val="nil"/>
            </w:tcBorders>
            <w:shd w:val="clear" w:color="000000" w:fill="FFFFFF"/>
            <w:noWrap/>
            <w:vAlign w:val="center"/>
            <w:hideMark/>
          </w:tcPr>
          <w:p w14:paraId="3892F1BC" w14:textId="2E81F19F" w:rsidR="00FA71B3" w:rsidRPr="00FA71B3" w:rsidRDefault="002B5709" w:rsidP="00FA71B3">
            <w:pPr>
              <w:spacing w:after="0" w:line="240" w:lineRule="auto"/>
              <w:jc w:val="center"/>
              <w:rPr>
                <w:rFonts w:ascii="Calibri" w:eastAsia="Times New Roman" w:hAnsi="Calibri" w:cs="Times New Roman"/>
                <w:b/>
                <w:bCs/>
                <w:color w:val="000000"/>
                <w:lang w:eastAsia="es-ES"/>
              </w:rPr>
            </w:pPr>
            <w:r>
              <w:rPr>
                <w:rFonts w:ascii="Calibri" w:eastAsia="Times New Roman" w:hAnsi="Calibri" w:cs="Times New Roman"/>
                <w:b/>
                <w:bCs/>
                <w:color w:val="000000"/>
                <w:lang w:eastAsia="es-ES"/>
              </w:rPr>
              <w:t>Production</w:t>
            </w:r>
          </w:p>
        </w:tc>
      </w:tr>
      <w:tr w:rsidR="00FA71B3" w:rsidRPr="00FA71B3" w14:paraId="078C3B87" w14:textId="77777777" w:rsidTr="006271A3">
        <w:trPr>
          <w:trHeight w:val="697"/>
        </w:trPr>
        <w:tc>
          <w:tcPr>
            <w:tcW w:w="1568" w:type="dxa"/>
            <w:tcBorders>
              <w:top w:val="nil"/>
              <w:left w:val="nil"/>
              <w:bottom w:val="nil"/>
              <w:right w:val="nil"/>
            </w:tcBorders>
            <w:shd w:val="clear" w:color="000000" w:fill="F2F2F2"/>
            <w:noWrap/>
            <w:vAlign w:val="center"/>
            <w:hideMark/>
          </w:tcPr>
          <w:p w14:paraId="427D81AD" w14:textId="77777777" w:rsidR="00FA71B3" w:rsidRPr="00FA71B3" w:rsidRDefault="00FA71B3" w:rsidP="00FA71B3">
            <w:pPr>
              <w:spacing w:after="0" w:line="240" w:lineRule="auto"/>
              <w:jc w:val="center"/>
              <w:rPr>
                <w:rFonts w:ascii="Calibri" w:eastAsia="Times New Roman" w:hAnsi="Calibri" w:cs="Times New Roman"/>
                <w:color w:val="000000"/>
                <w:lang w:eastAsia="es-ES"/>
              </w:rPr>
            </w:pPr>
            <w:r w:rsidRPr="00FA71B3">
              <w:rPr>
                <w:rFonts w:ascii="Calibri" w:eastAsia="Times New Roman" w:hAnsi="Calibri" w:cs="Times New Roman"/>
                <w:color w:val="000000"/>
                <w:vertAlign w:val="superscript"/>
                <w:lang w:eastAsia="es-ES"/>
              </w:rPr>
              <w:t>18</w:t>
            </w:r>
            <w:r w:rsidRPr="00FA71B3">
              <w:rPr>
                <w:rFonts w:ascii="Calibri" w:eastAsia="Times New Roman" w:hAnsi="Calibri" w:cs="Times New Roman"/>
                <w:color w:val="000000"/>
                <w:lang w:eastAsia="es-ES"/>
              </w:rPr>
              <w:t>F</w:t>
            </w:r>
          </w:p>
        </w:tc>
        <w:tc>
          <w:tcPr>
            <w:tcW w:w="1619" w:type="dxa"/>
            <w:tcBorders>
              <w:top w:val="nil"/>
              <w:left w:val="nil"/>
              <w:bottom w:val="nil"/>
              <w:right w:val="nil"/>
            </w:tcBorders>
            <w:shd w:val="clear" w:color="000000" w:fill="F2F2F2"/>
            <w:noWrap/>
            <w:vAlign w:val="center"/>
            <w:hideMark/>
          </w:tcPr>
          <w:p w14:paraId="63E4A82E" w14:textId="77777777" w:rsidR="00FA71B3" w:rsidRPr="00FA71B3" w:rsidRDefault="00FA71B3" w:rsidP="00FA71B3">
            <w:pPr>
              <w:spacing w:after="0" w:line="240" w:lineRule="auto"/>
              <w:jc w:val="center"/>
              <w:rPr>
                <w:rFonts w:ascii="Calibri" w:eastAsia="Times New Roman" w:hAnsi="Calibri" w:cs="Times New Roman"/>
                <w:color w:val="000000"/>
                <w:lang w:eastAsia="es-ES"/>
              </w:rPr>
            </w:pPr>
            <w:r w:rsidRPr="00FA71B3">
              <w:rPr>
                <w:rFonts w:ascii="Calibri" w:eastAsia="Times New Roman" w:hAnsi="Calibri" w:cs="Times New Roman"/>
                <w:color w:val="000000"/>
                <w:lang w:eastAsia="es-ES"/>
              </w:rPr>
              <w:t>109.7 min</w:t>
            </w:r>
          </w:p>
        </w:tc>
        <w:tc>
          <w:tcPr>
            <w:tcW w:w="1552" w:type="dxa"/>
            <w:tcBorders>
              <w:top w:val="nil"/>
              <w:left w:val="nil"/>
              <w:bottom w:val="nil"/>
              <w:right w:val="nil"/>
            </w:tcBorders>
            <w:shd w:val="clear" w:color="000000" w:fill="F2F2F2"/>
            <w:noWrap/>
            <w:vAlign w:val="center"/>
            <w:hideMark/>
          </w:tcPr>
          <w:p w14:paraId="5614E0D9" w14:textId="77777777" w:rsidR="00FA71B3" w:rsidRPr="00FA71B3" w:rsidRDefault="00FA71B3" w:rsidP="00FA71B3">
            <w:pPr>
              <w:spacing w:after="0" w:line="240" w:lineRule="auto"/>
              <w:rPr>
                <w:rFonts w:ascii="Calibri" w:eastAsia="Times New Roman" w:hAnsi="Calibri" w:cs="Times New Roman"/>
                <w:color w:val="000000"/>
                <w:lang w:eastAsia="es-ES"/>
              </w:rPr>
            </w:pPr>
            <w:r w:rsidRPr="00FA71B3">
              <w:rPr>
                <w:rFonts w:ascii="Calibri" w:eastAsia="Times New Roman" w:hAnsi="Calibri" w:cs="Times New Roman"/>
                <w:color w:val="000000"/>
                <w:lang w:eastAsia="es-ES"/>
              </w:rPr>
              <w:t xml:space="preserve">       β</w:t>
            </w:r>
            <w:r w:rsidRPr="00FA71B3">
              <w:rPr>
                <w:rFonts w:ascii="Calibri" w:eastAsia="Times New Roman" w:hAnsi="Calibri" w:cs="Times New Roman"/>
                <w:color w:val="000000"/>
                <w:vertAlign w:val="superscript"/>
                <w:lang w:eastAsia="es-ES"/>
              </w:rPr>
              <w:t xml:space="preserve">+ </w:t>
            </w:r>
            <w:r w:rsidRPr="00FA71B3">
              <w:rPr>
                <w:rFonts w:ascii="Calibri" w:eastAsia="Times New Roman" w:hAnsi="Calibri" w:cs="Times New Roman"/>
                <w:color w:val="000000"/>
                <w:lang w:eastAsia="es-ES"/>
              </w:rPr>
              <w:t xml:space="preserve">(97)       </w:t>
            </w:r>
          </w:p>
        </w:tc>
        <w:tc>
          <w:tcPr>
            <w:tcW w:w="1662" w:type="dxa"/>
            <w:tcBorders>
              <w:top w:val="nil"/>
              <w:left w:val="nil"/>
              <w:bottom w:val="nil"/>
              <w:right w:val="nil"/>
            </w:tcBorders>
            <w:shd w:val="clear" w:color="000000" w:fill="F2F2F2"/>
            <w:noWrap/>
            <w:vAlign w:val="center"/>
            <w:hideMark/>
          </w:tcPr>
          <w:p w14:paraId="7A02D37F" w14:textId="77777777" w:rsidR="00FA71B3" w:rsidRPr="00FA71B3" w:rsidRDefault="00FA71B3" w:rsidP="00FA71B3">
            <w:pPr>
              <w:spacing w:after="0" w:line="240" w:lineRule="auto"/>
              <w:jc w:val="center"/>
              <w:rPr>
                <w:rFonts w:ascii="Calibri" w:eastAsia="Times New Roman" w:hAnsi="Calibri" w:cs="Times New Roman"/>
                <w:color w:val="000000"/>
                <w:lang w:eastAsia="es-ES"/>
              </w:rPr>
            </w:pPr>
            <w:r w:rsidRPr="00FA71B3">
              <w:rPr>
                <w:rFonts w:ascii="Calibri" w:eastAsia="Times New Roman" w:hAnsi="Calibri" w:cs="Times New Roman"/>
                <w:color w:val="000000"/>
                <w:lang w:eastAsia="es-ES"/>
              </w:rPr>
              <w:t>0.635</w:t>
            </w:r>
          </w:p>
        </w:tc>
        <w:tc>
          <w:tcPr>
            <w:tcW w:w="2180" w:type="dxa"/>
            <w:tcBorders>
              <w:top w:val="nil"/>
              <w:left w:val="nil"/>
              <w:bottom w:val="nil"/>
              <w:right w:val="nil"/>
            </w:tcBorders>
            <w:shd w:val="clear" w:color="000000" w:fill="F2F2F2"/>
            <w:noWrap/>
            <w:vAlign w:val="center"/>
            <w:hideMark/>
          </w:tcPr>
          <w:p w14:paraId="5978BA34" w14:textId="6A9ED10C" w:rsidR="00FA71B3" w:rsidRPr="00FA71B3" w:rsidRDefault="00FA71B3" w:rsidP="00415A5F">
            <w:pPr>
              <w:spacing w:after="0" w:line="240" w:lineRule="auto"/>
              <w:jc w:val="center"/>
              <w:rPr>
                <w:rFonts w:ascii="Calibri" w:eastAsia="Times New Roman" w:hAnsi="Calibri" w:cs="Times New Roman"/>
                <w:color w:val="000000"/>
                <w:lang w:eastAsia="es-ES"/>
              </w:rPr>
            </w:pPr>
            <w:r w:rsidRPr="00FA71B3">
              <w:rPr>
                <w:rFonts w:ascii="Calibri" w:eastAsia="Times New Roman" w:hAnsi="Calibri" w:cs="Times New Roman"/>
                <w:color w:val="000000"/>
                <w:vertAlign w:val="superscript"/>
                <w:lang w:eastAsia="es-ES"/>
              </w:rPr>
              <w:t>18</w:t>
            </w:r>
            <w:r w:rsidR="00415A5F">
              <w:rPr>
                <w:rFonts w:ascii="Calibri" w:eastAsia="Times New Roman" w:hAnsi="Calibri" w:cs="Times New Roman"/>
                <w:color w:val="000000"/>
                <w:lang w:eastAsia="es-ES"/>
              </w:rPr>
              <w:t>O</w:t>
            </w:r>
            <w:r w:rsidRPr="00FA71B3">
              <w:rPr>
                <w:rFonts w:ascii="Calibri" w:eastAsia="Times New Roman" w:hAnsi="Calibri" w:cs="Times New Roman"/>
                <w:color w:val="000000"/>
                <w:lang w:eastAsia="es-ES"/>
              </w:rPr>
              <w:t>(p,n)</w:t>
            </w:r>
            <w:r w:rsidRPr="00FA71B3">
              <w:rPr>
                <w:rFonts w:ascii="Calibri" w:eastAsia="Times New Roman" w:hAnsi="Calibri" w:cs="Times New Roman"/>
                <w:color w:val="000000"/>
                <w:vertAlign w:val="superscript"/>
                <w:lang w:eastAsia="es-ES"/>
              </w:rPr>
              <w:t>18</w:t>
            </w:r>
            <w:r w:rsidRPr="00FA71B3">
              <w:rPr>
                <w:rFonts w:ascii="Calibri" w:eastAsia="Times New Roman" w:hAnsi="Calibri" w:cs="Times New Roman"/>
                <w:color w:val="000000"/>
                <w:lang w:eastAsia="es-ES"/>
              </w:rPr>
              <w:t>F</w:t>
            </w:r>
          </w:p>
        </w:tc>
      </w:tr>
      <w:tr w:rsidR="00FA71B3" w:rsidRPr="00FA71B3" w14:paraId="0D535A65" w14:textId="77777777" w:rsidTr="006271A3">
        <w:trPr>
          <w:trHeight w:val="697"/>
        </w:trPr>
        <w:tc>
          <w:tcPr>
            <w:tcW w:w="1568" w:type="dxa"/>
            <w:tcBorders>
              <w:top w:val="nil"/>
              <w:left w:val="nil"/>
              <w:bottom w:val="nil"/>
              <w:right w:val="nil"/>
            </w:tcBorders>
            <w:shd w:val="clear" w:color="000000" w:fill="FFFFFF"/>
            <w:noWrap/>
            <w:vAlign w:val="center"/>
            <w:hideMark/>
          </w:tcPr>
          <w:p w14:paraId="29D46D55" w14:textId="77777777" w:rsidR="00FA71B3" w:rsidRPr="00FA71B3" w:rsidRDefault="00FA71B3" w:rsidP="00FA71B3">
            <w:pPr>
              <w:spacing w:after="0" w:line="240" w:lineRule="auto"/>
              <w:jc w:val="center"/>
              <w:rPr>
                <w:rFonts w:ascii="Calibri" w:eastAsia="Times New Roman" w:hAnsi="Calibri" w:cs="Times New Roman"/>
                <w:color w:val="000000"/>
                <w:lang w:eastAsia="es-ES"/>
              </w:rPr>
            </w:pPr>
            <w:r w:rsidRPr="00FA71B3">
              <w:rPr>
                <w:rFonts w:ascii="Calibri" w:eastAsia="Times New Roman" w:hAnsi="Calibri" w:cs="Times New Roman"/>
                <w:color w:val="000000"/>
                <w:vertAlign w:val="superscript"/>
                <w:lang w:eastAsia="es-ES"/>
              </w:rPr>
              <w:t>44</w:t>
            </w:r>
            <w:r w:rsidRPr="00FA71B3">
              <w:rPr>
                <w:rFonts w:ascii="Calibri" w:eastAsia="Times New Roman" w:hAnsi="Calibri" w:cs="Times New Roman"/>
                <w:color w:val="000000"/>
                <w:lang w:eastAsia="es-ES"/>
              </w:rPr>
              <w:t>Sc</w:t>
            </w:r>
          </w:p>
        </w:tc>
        <w:tc>
          <w:tcPr>
            <w:tcW w:w="1619" w:type="dxa"/>
            <w:tcBorders>
              <w:top w:val="nil"/>
              <w:left w:val="nil"/>
              <w:bottom w:val="nil"/>
              <w:right w:val="nil"/>
            </w:tcBorders>
            <w:shd w:val="clear" w:color="000000" w:fill="FFFFFF"/>
            <w:noWrap/>
            <w:vAlign w:val="center"/>
            <w:hideMark/>
          </w:tcPr>
          <w:p w14:paraId="55730DB3" w14:textId="10AA3E7B" w:rsidR="00FA71B3" w:rsidRPr="00FA71B3" w:rsidRDefault="00415A5F" w:rsidP="00415A5F">
            <w:pPr>
              <w:spacing w:after="0" w:line="240" w:lineRule="auto"/>
              <w:jc w:val="center"/>
              <w:rPr>
                <w:rFonts w:ascii="Calibri" w:eastAsia="Times New Roman" w:hAnsi="Calibri" w:cs="Times New Roman"/>
                <w:color w:val="000000"/>
                <w:lang w:eastAsia="es-ES"/>
              </w:rPr>
            </w:pPr>
            <w:r>
              <w:rPr>
                <w:rFonts w:ascii="Calibri" w:eastAsia="Times New Roman" w:hAnsi="Calibri" w:cs="Times New Roman"/>
                <w:color w:val="000000"/>
                <w:lang w:eastAsia="es-ES"/>
              </w:rPr>
              <w:t>3</w:t>
            </w:r>
            <w:r w:rsidR="00FA71B3" w:rsidRPr="00FA71B3">
              <w:rPr>
                <w:rFonts w:ascii="Calibri" w:eastAsia="Times New Roman" w:hAnsi="Calibri" w:cs="Times New Roman"/>
                <w:color w:val="000000"/>
                <w:lang w:eastAsia="es-ES"/>
              </w:rPr>
              <w:t>.</w:t>
            </w:r>
            <w:r>
              <w:rPr>
                <w:rFonts w:ascii="Calibri" w:eastAsia="Times New Roman" w:hAnsi="Calibri" w:cs="Times New Roman"/>
                <w:color w:val="000000"/>
                <w:lang w:eastAsia="es-ES"/>
              </w:rPr>
              <w:t xml:space="preserve">97 </w:t>
            </w:r>
            <w:r w:rsidR="00FA71B3" w:rsidRPr="00FA71B3">
              <w:rPr>
                <w:rFonts w:ascii="Calibri" w:eastAsia="Times New Roman" w:hAnsi="Calibri" w:cs="Times New Roman"/>
                <w:color w:val="000000"/>
                <w:lang w:eastAsia="es-ES"/>
              </w:rPr>
              <w:t>h</w:t>
            </w:r>
          </w:p>
        </w:tc>
        <w:tc>
          <w:tcPr>
            <w:tcW w:w="1552" w:type="dxa"/>
            <w:tcBorders>
              <w:top w:val="nil"/>
              <w:left w:val="nil"/>
              <w:bottom w:val="nil"/>
              <w:right w:val="nil"/>
            </w:tcBorders>
            <w:shd w:val="clear" w:color="000000" w:fill="FFFFFF"/>
            <w:noWrap/>
            <w:vAlign w:val="center"/>
            <w:hideMark/>
          </w:tcPr>
          <w:p w14:paraId="39E1723B" w14:textId="23C2D359" w:rsidR="00FA71B3" w:rsidRPr="00FA71B3" w:rsidRDefault="00FA71B3" w:rsidP="00277B41">
            <w:pPr>
              <w:spacing w:after="0" w:line="240" w:lineRule="auto"/>
              <w:rPr>
                <w:rFonts w:ascii="Calibri" w:eastAsia="Times New Roman" w:hAnsi="Calibri" w:cs="Times New Roman"/>
                <w:color w:val="000000"/>
                <w:lang w:eastAsia="es-ES"/>
              </w:rPr>
            </w:pPr>
            <w:r w:rsidRPr="00FA71B3">
              <w:rPr>
                <w:rFonts w:ascii="Calibri" w:eastAsia="Times New Roman" w:hAnsi="Calibri" w:cs="Times New Roman"/>
                <w:color w:val="000000"/>
                <w:lang w:eastAsia="es-ES"/>
              </w:rPr>
              <w:t xml:space="preserve">       β</w:t>
            </w:r>
            <w:r w:rsidRPr="00FA71B3">
              <w:rPr>
                <w:rFonts w:ascii="Calibri" w:eastAsia="Times New Roman" w:hAnsi="Calibri" w:cs="Times New Roman"/>
                <w:color w:val="000000"/>
                <w:vertAlign w:val="superscript"/>
                <w:lang w:eastAsia="es-ES"/>
              </w:rPr>
              <w:t>+</w:t>
            </w:r>
            <w:r w:rsidRPr="00FA71B3">
              <w:rPr>
                <w:rFonts w:ascii="Calibri" w:eastAsia="Times New Roman" w:hAnsi="Calibri" w:cs="Times New Roman"/>
                <w:color w:val="000000"/>
                <w:lang w:eastAsia="es-ES"/>
              </w:rPr>
              <w:t xml:space="preserve"> (</w:t>
            </w:r>
            <w:r w:rsidR="00277B41">
              <w:rPr>
                <w:rFonts w:ascii="Calibri" w:eastAsia="Times New Roman" w:hAnsi="Calibri" w:cs="Times New Roman"/>
                <w:color w:val="000000"/>
                <w:lang w:eastAsia="es-ES"/>
              </w:rPr>
              <w:t>94</w:t>
            </w:r>
            <w:r w:rsidRPr="00FA71B3">
              <w:rPr>
                <w:rFonts w:ascii="Calibri" w:eastAsia="Times New Roman" w:hAnsi="Calibri" w:cs="Times New Roman"/>
                <w:color w:val="000000"/>
                <w:lang w:eastAsia="es-ES"/>
              </w:rPr>
              <w:t xml:space="preserve">)  </w:t>
            </w:r>
          </w:p>
        </w:tc>
        <w:tc>
          <w:tcPr>
            <w:tcW w:w="1662" w:type="dxa"/>
            <w:tcBorders>
              <w:top w:val="nil"/>
              <w:left w:val="nil"/>
              <w:bottom w:val="nil"/>
              <w:right w:val="nil"/>
            </w:tcBorders>
            <w:shd w:val="clear" w:color="000000" w:fill="FFFFFF"/>
            <w:noWrap/>
            <w:vAlign w:val="center"/>
            <w:hideMark/>
          </w:tcPr>
          <w:p w14:paraId="18E811FC" w14:textId="77777777" w:rsidR="00FA71B3" w:rsidRPr="00FA71B3" w:rsidRDefault="00FA71B3" w:rsidP="00FA71B3">
            <w:pPr>
              <w:spacing w:after="0" w:line="240" w:lineRule="auto"/>
              <w:jc w:val="center"/>
              <w:rPr>
                <w:rFonts w:ascii="Calibri" w:eastAsia="Times New Roman" w:hAnsi="Calibri" w:cs="Times New Roman"/>
                <w:color w:val="000000"/>
                <w:lang w:eastAsia="es-ES"/>
              </w:rPr>
            </w:pPr>
            <w:r w:rsidRPr="00FA71B3">
              <w:rPr>
                <w:rFonts w:ascii="Calibri" w:eastAsia="Times New Roman" w:hAnsi="Calibri" w:cs="Times New Roman"/>
                <w:color w:val="000000"/>
                <w:lang w:eastAsia="es-ES"/>
              </w:rPr>
              <w:t>1.474</w:t>
            </w:r>
          </w:p>
        </w:tc>
        <w:tc>
          <w:tcPr>
            <w:tcW w:w="2180" w:type="dxa"/>
            <w:tcBorders>
              <w:top w:val="nil"/>
              <w:left w:val="nil"/>
              <w:bottom w:val="nil"/>
              <w:right w:val="nil"/>
            </w:tcBorders>
            <w:shd w:val="clear" w:color="auto" w:fill="auto"/>
            <w:noWrap/>
            <w:vAlign w:val="center"/>
            <w:hideMark/>
          </w:tcPr>
          <w:p w14:paraId="1A06AE24" w14:textId="77777777" w:rsidR="00FA71B3" w:rsidRPr="00415A5F" w:rsidRDefault="00FA71B3" w:rsidP="00784436">
            <w:pPr>
              <w:spacing w:after="0" w:line="240" w:lineRule="auto"/>
              <w:ind w:left="-203" w:firstLine="203"/>
              <w:jc w:val="center"/>
              <w:rPr>
                <w:rFonts w:ascii="Calibri" w:eastAsia="Times New Roman" w:hAnsi="Calibri" w:cs="Times New Roman"/>
                <w:color w:val="000000"/>
                <w:lang w:eastAsia="es-ES"/>
              </w:rPr>
            </w:pPr>
            <w:r w:rsidRPr="00415A5F">
              <w:rPr>
                <w:rFonts w:ascii="Calibri" w:eastAsia="Times New Roman" w:hAnsi="Calibri" w:cs="Times New Roman"/>
                <w:color w:val="000000"/>
                <w:vertAlign w:val="superscript"/>
                <w:lang w:eastAsia="es-ES"/>
              </w:rPr>
              <w:t>44</w:t>
            </w:r>
            <w:r w:rsidRPr="00415A5F">
              <w:rPr>
                <w:rFonts w:ascii="Calibri" w:eastAsia="Times New Roman" w:hAnsi="Calibri" w:cs="Times New Roman"/>
                <w:color w:val="000000"/>
                <w:lang w:eastAsia="es-ES"/>
              </w:rPr>
              <w:t>Ti/</w:t>
            </w:r>
            <w:r w:rsidRPr="00415A5F">
              <w:rPr>
                <w:rFonts w:ascii="Calibri" w:eastAsia="Times New Roman" w:hAnsi="Calibri" w:cs="Times New Roman"/>
                <w:color w:val="000000"/>
                <w:vertAlign w:val="superscript"/>
                <w:lang w:eastAsia="es-ES"/>
              </w:rPr>
              <w:t>44</w:t>
            </w:r>
            <w:r w:rsidRPr="00415A5F">
              <w:rPr>
                <w:rFonts w:ascii="Calibri" w:eastAsia="Times New Roman" w:hAnsi="Calibri" w:cs="Times New Roman"/>
                <w:color w:val="000000"/>
                <w:lang w:eastAsia="es-ES"/>
              </w:rPr>
              <w:t>Sc generator</w:t>
            </w:r>
          </w:p>
        </w:tc>
      </w:tr>
      <w:tr w:rsidR="00FA71B3" w:rsidRPr="00FA71B3" w14:paraId="175DAC85" w14:textId="77777777" w:rsidTr="006271A3">
        <w:trPr>
          <w:trHeight w:val="363"/>
        </w:trPr>
        <w:tc>
          <w:tcPr>
            <w:tcW w:w="1568" w:type="dxa"/>
            <w:vMerge w:val="restart"/>
            <w:tcBorders>
              <w:top w:val="nil"/>
              <w:left w:val="nil"/>
              <w:bottom w:val="nil"/>
              <w:right w:val="nil"/>
            </w:tcBorders>
            <w:shd w:val="clear" w:color="000000" w:fill="F2F2F2"/>
            <w:vAlign w:val="center"/>
            <w:hideMark/>
          </w:tcPr>
          <w:p w14:paraId="51BF9AD3" w14:textId="77777777" w:rsidR="00FA71B3" w:rsidRPr="00FA71B3" w:rsidRDefault="00FA71B3" w:rsidP="00FA71B3">
            <w:pPr>
              <w:spacing w:after="0" w:line="240" w:lineRule="auto"/>
              <w:jc w:val="center"/>
              <w:rPr>
                <w:rFonts w:ascii="Calibri" w:eastAsia="Times New Roman" w:hAnsi="Calibri" w:cs="Times New Roman"/>
                <w:color w:val="000000"/>
                <w:lang w:eastAsia="es-ES"/>
              </w:rPr>
            </w:pPr>
            <w:r w:rsidRPr="00FA71B3">
              <w:rPr>
                <w:rFonts w:ascii="Calibri" w:eastAsia="Times New Roman" w:hAnsi="Calibri" w:cs="Times New Roman"/>
                <w:color w:val="000000"/>
                <w:vertAlign w:val="superscript"/>
                <w:lang w:eastAsia="es-ES"/>
              </w:rPr>
              <w:t>68</w:t>
            </w:r>
            <w:r w:rsidRPr="00FA71B3">
              <w:rPr>
                <w:rFonts w:ascii="Calibri" w:eastAsia="Times New Roman" w:hAnsi="Calibri" w:cs="Times New Roman"/>
                <w:color w:val="000000"/>
                <w:lang w:eastAsia="es-ES"/>
              </w:rPr>
              <w:t>Ga</w:t>
            </w:r>
          </w:p>
        </w:tc>
        <w:tc>
          <w:tcPr>
            <w:tcW w:w="1619" w:type="dxa"/>
            <w:vMerge w:val="restart"/>
            <w:tcBorders>
              <w:top w:val="nil"/>
              <w:left w:val="nil"/>
              <w:bottom w:val="nil"/>
              <w:right w:val="nil"/>
            </w:tcBorders>
            <w:shd w:val="clear" w:color="000000" w:fill="F2F2F2"/>
            <w:vAlign w:val="center"/>
            <w:hideMark/>
          </w:tcPr>
          <w:p w14:paraId="3EA36B17" w14:textId="77777777" w:rsidR="00FA71B3" w:rsidRPr="00FA71B3" w:rsidRDefault="00FA71B3" w:rsidP="00FA71B3">
            <w:pPr>
              <w:spacing w:after="0" w:line="240" w:lineRule="auto"/>
              <w:jc w:val="center"/>
              <w:rPr>
                <w:rFonts w:ascii="Calibri" w:eastAsia="Times New Roman" w:hAnsi="Calibri" w:cs="Times New Roman"/>
                <w:color w:val="000000"/>
                <w:lang w:eastAsia="es-ES"/>
              </w:rPr>
            </w:pPr>
            <w:r w:rsidRPr="00FA71B3">
              <w:rPr>
                <w:rFonts w:ascii="Calibri" w:eastAsia="Times New Roman" w:hAnsi="Calibri" w:cs="Times New Roman"/>
                <w:color w:val="000000"/>
                <w:lang w:eastAsia="es-ES"/>
              </w:rPr>
              <w:t>67.7 min</w:t>
            </w:r>
          </w:p>
        </w:tc>
        <w:tc>
          <w:tcPr>
            <w:tcW w:w="1552" w:type="dxa"/>
            <w:tcBorders>
              <w:top w:val="nil"/>
              <w:left w:val="nil"/>
              <w:bottom w:val="nil"/>
              <w:right w:val="nil"/>
            </w:tcBorders>
            <w:shd w:val="clear" w:color="000000" w:fill="F2F2F2"/>
            <w:noWrap/>
            <w:vAlign w:val="center"/>
            <w:hideMark/>
          </w:tcPr>
          <w:p w14:paraId="1E50346A" w14:textId="77777777" w:rsidR="00FA71B3" w:rsidRPr="00FA71B3" w:rsidRDefault="00FA71B3" w:rsidP="00FA71B3">
            <w:pPr>
              <w:spacing w:after="0" w:line="240" w:lineRule="auto"/>
              <w:rPr>
                <w:rFonts w:ascii="Calibri" w:eastAsia="Times New Roman" w:hAnsi="Calibri" w:cs="Times New Roman"/>
                <w:color w:val="000000"/>
                <w:lang w:eastAsia="es-ES"/>
              </w:rPr>
            </w:pPr>
            <w:r w:rsidRPr="00FA71B3">
              <w:rPr>
                <w:rFonts w:ascii="Calibri" w:eastAsia="Times New Roman" w:hAnsi="Calibri" w:cs="Times New Roman"/>
                <w:color w:val="000000"/>
                <w:lang w:eastAsia="es-ES"/>
              </w:rPr>
              <w:t xml:space="preserve">       β</w:t>
            </w:r>
            <w:r w:rsidRPr="00FA71B3">
              <w:rPr>
                <w:rFonts w:ascii="Calibri" w:eastAsia="Times New Roman" w:hAnsi="Calibri" w:cs="Times New Roman"/>
                <w:color w:val="000000"/>
                <w:vertAlign w:val="superscript"/>
                <w:lang w:eastAsia="es-ES"/>
              </w:rPr>
              <w:t xml:space="preserve">+ </w:t>
            </w:r>
            <w:r w:rsidRPr="00FA71B3">
              <w:rPr>
                <w:rFonts w:ascii="Calibri" w:eastAsia="Times New Roman" w:hAnsi="Calibri" w:cs="Times New Roman"/>
                <w:color w:val="000000"/>
                <w:lang w:eastAsia="es-ES"/>
              </w:rPr>
              <w:t xml:space="preserve">(89)       </w:t>
            </w:r>
          </w:p>
        </w:tc>
        <w:tc>
          <w:tcPr>
            <w:tcW w:w="1662" w:type="dxa"/>
            <w:vMerge w:val="restart"/>
            <w:tcBorders>
              <w:top w:val="nil"/>
              <w:left w:val="nil"/>
              <w:bottom w:val="nil"/>
              <w:right w:val="nil"/>
            </w:tcBorders>
            <w:shd w:val="clear" w:color="000000" w:fill="F2F2F2"/>
            <w:vAlign w:val="center"/>
            <w:hideMark/>
          </w:tcPr>
          <w:p w14:paraId="05F77EEF" w14:textId="77777777" w:rsidR="00FA71B3" w:rsidRPr="00FA71B3" w:rsidRDefault="00FA71B3" w:rsidP="00FA71B3">
            <w:pPr>
              <w:spacing w:after="0" w:line="240" w:lineRule="auto"/>
              <w:jc w:val="center"/>
              <w:rPr>
                <w:rFonts w:ascii="Calibri" w:eastAsia="Times New Roman" w:hAnsi="Calibri" w:cs="Times New Roman"/>
                <w:color w:val="000000"/>
                <w:lang w:eastAsia="es-ES"/>
              </w:rPr>
            </w:pPr>
            <w:r w:rsidRPr="00FA71B3">
              <w:rPr>
                <w:rFonts w:ascii="Calibri" w:eastAsia="Times New Roman" w:hAnsi="Calibri" w:cs="Times New Roman"/>
                <w:color w:val="000000"/>
                <w:lang w:eastAsia="es-ES"/>
              </w:rPr>
              <w:t>1.899</w:t>
            </w:r>
          </w:p>
        </w:tc>
        <w:tc>
          <w:tcPr>
            <w:tcW w:w="2180" w:type="dxa"/>
            <w:vMerge w:val="restart"/>
            <w:tcBorders>
              <w:top w:val="nil"/>
              <w:left w:val="nil"/>
              <w:bottom w:val="nil"/>
              <w:right w:val="nil"/>
            </w:tcBorders>
            <w:shd w:val="clear" w:color="000000" w:fill="F2F2F2"/>
            <w:vAlign w:val="center"/>
            <w:hideMark/>
          </w:tcPr>
          <w:p w14:paraId="02CD41B0" w14:textId="77777777" w:rsidR="00FA71B3" w:rsidRPr="00415A5F" w:rsidRDefault="00FA71B3" w:rsidP="00FA71B3">
            <w:pPr>
              <w:spacing w:after="0" w:line="240" w:lineRule="auto"/>
              <w:jc w:val="center"/>
              <w:rPr>
                <w:rFonts w:ascii="Calibri" w:eastAsia="Times New Roman" w:hAnsi="Calibri" w:cs="Times New Roman"/>
                <w:color w:val="000000"/>
                <w:lang w:eastAsia="es-ES"/>
              </w:rPr>
            </w:pPr>
            <w:r w:rsidRPr="00415A5F">
              <w:rPr>
                <w:rFonts w:ascii="Calibri" w:eastAsia="Times New Roman" w:hAnsi="Calibri" w:cs="Times New Roman"/>
                <w:color w:val="000000"/>
                <w:vertAlign w:val="superscript"/>
                <w:lang w:eastAsia="es-ES"/>
              </w:rPr>
              <w:t>68</w:t>
            </w:r>
            <w:r w:rsidRPr="00415A5F">
              <w:rPr>
                <w:rFonts w:ascii="Calibri" w:eastAsia="Times New Roman" w:hAnsi="Calibri" w:cs="Times New Roman"/>
                <w:color w:val="000000"/>
                <w:lang w:eastAsia="es-ES"/>
              </w:rPr>
              <w:t>Ge/</w:t>
            </w:r>
            <w:r w:rsidRPr="00415A5F">
              <w:rPr>
                <w:rFonts w:ascii="Calibri" w:eastAsia="Times New Roman" w:hAnsi="Calibri" w:cs="Times New Roman"/>
                <w:color w:val="000000"/>
                <w:vertAlign w:val="superscript"/>
                <w:lang w:eastAsia="es-ES"/>
              </w:rPr>
              <w:t>68</w:t>
            </w:r>
            <w:r w:rsidRPr="00415A5F">
              <w:rPr>
                <w:rFonts w:ascii="Calibri" w:eastAsia="Times New Roman" w:hAnsi="Calibri" w:cs="Times New Roman"/>
                <w:color w:val="000000"/>
                <w:lang w:eastAsia="es-ES"/>
              </w:rPr>
              <w:t>Ga generator</w:t>
            </w:r>
          </w:p>
        </w:tc>
      </w:tr>
      <w:tr w:rsidR="00FA71B3" w:rsidRPr="00FA71B3" w14:paraId="250CA0ED" w14:textId="77777777" w:rsidTr="006271A3">
        <w:trPr>
          <w:trHeight w:val="363"/>
        </w:trPr>
        <w:tc>
          <w:tcPr>
            <w:tcW w:w="1568" w:type="dxa"/>
            <w:vMerge/>
            <w:tcBorders>
              <w:top w:val="nil"/>
              <w:left w:val="nil"/>
              <w:bottom w:val="nil"/>
              <w:right w:val="nil"/>
            </w:tcBorders>
            <w:vAlign w:val="center"/>
            <w:hideMark/>
          </w:tcPr>
          <w:p w14:paraId="7FB02AE7" w14:textId="77777777" w:rsidR="00FA71B3" w:rsidRPr="00FA71B3" w:rsidRDefault="00FA71B3" w:rsidP="00FA71B3">
            <w:pPr>
              <w:spacing w:after="0" w:line="240" w:lineRule="auto"/>
              <w:rPr>
                <w:rFonts w:ascii="Calibri" w:eastAsia="Times New Roman" w:hAnsi="Calibri" w:cs="Times New Roman"/>
                <w:color w:val="000000"/>
                <w:lang w:eastAsia="es-ES"/>
              </w:rPr>
            </w:pPr>
          </w:p>
        </w:tc>
        <w:tc>
          <w:tcPr>
            <w:tcW w:w="1619" w:type="dxa"/>
            <w:vMerge/>
            <w:tcBorders>
              <w:top w:val="nil"/>
              <w:left w:val="nil"/>
              <w:bottom w:val="nil"/>
              <w:right w:val="nil"/>
            </w:tcBorders>
            <w:vAlign w:val="center"/>
            <w:hideMark/>
          </w:tcPr>
          <w:p w14:paraId="246AE6CA" w14:textId="77777777" w:rsidR="00FA71B3" w:rsidRPr="00FA71B3" w:rsidRDefault="00FA71B3" w:rsidP="00FA71B3">
            <w:pPr>
              <w:spacing w:after="0" w:line="240" w:lineRule="auto"/>
              <w:rPr>
                <w:rFonts w:ascii="Calibri" w:eastAsia="Times New Roman" w:hAnsi="Calibri" w:cs="Times New Roman"/>
                <w:color w:val="000000"/>
                <w:lang w:eastAsia="es-ES"/>
              </w:rPr>
            </w:pPr>
          </w:p>
        </w:tc>
        <w:tc>
          <w:tcPr>
            <w:tcW w:w="1552" w:type="dxa"/>
            <w:tcBorders>
              <w:top w:val="nil"/>
              <w:left w:val="nil"/>
              <w:bottom w:val="nil"/>
              <w:right w:val="nil"/>
            </w:tcBorders>
            <w:shd w:val="clear" w:color="000000" w:fill="F2F2F2"/>
            <w:noWrap/>
            <w:vAlign w:val="center"/>
            <w:hideMark/>
          </w:tcPr>
          <w:p w14:paraId="3424AB6D" w14:textId="77777777" w:rsidR="00FA71B3" w:rsidRPr="00FA71B3" w:rsidRDefault="00FA71B3" w:rsidP="00FA71B3">
            <w:pPr>
              <w:spacing w:after="0" w:line="240" w:lineRule="auto"/>
              <w:rPr>
                <w:rFonts w:ascii="Calibri" w:eastAsia="Times New Roman" w:hAnsi="Calibri" w:cs="Times New Roman"/>
                <w:color w:val="000000"/>
                <w:lang w:eastAsia="es-ES"/>
              </w:rPr>
            </w:pPr>
            <w:r w:rsidRPr="00FA71B3">
              <w:rPr>
                <w:rFonts w:ascii="Calibri" w:eastAsia="Times New Roman" w:hAnsi="Calibri" w:cs="Times New Roman"/>
                <w:color w:val="000000"/>
                <w:lang w:eastAsia="es-ES"/>
              </w:rPr>
              <w:t xml:space="preserve">       EC(11)</w:t>
            </w:r>
          </w:p>
        </w:tc>
        <w:tc>
          <w:tcPr>
            <w:tcW w:w="1662" w:type="dxa"/>
            <w:vMerge/>
            <w:tcBorders>
              <w:top w:val="nil"/>
              <w:left w:val="nil"/>
              <w:bottom w:val="nil"/>
              <w:right w:val="nil"/>
            </w:tcBorders>
            <w:vAlign w:val="center"/>
            <w:hideMark/>
          </w:tcPr>
          <w:p w14:paraId="7DD1387B" w14:textId="77777777" w:rsidR="00FA71B3" w:rsidRPr="00FA71B3" w:rsidRDefault="00FA71B3" w:rsidP="00FA71B3">
            <w:pPr>
              <w:spacing w:after="0" w:line="240" w:lineRule="auto"/>
              <w:rPr>
                <w:rFonts w:ascii="Calibri" w:eastAsia="Times New Roman" w:hAnsi="Calibri" w:cs="Times New Roman"/>
                <w:color w:val="000000"/>
                <w:lang w:eastAsia="es-ES"/>
              </w:rPr>
            </w:pPr>
          </w:p>
        </w:tc>
        <w:tc>
          <w:tcPr>
            <w:tcW w:w="2180" w:type="dxa"/>
            <w:vMerge/>
            <w:tcBorders>
              <w:top w:val="nil"/>
              <w:left w:val="nil"/>
              <w:bottom w:val="nil"/>
              <w:right w:val="nil"/>
            </w:tcBorders>
            <w:vAlign w:val="center"/>
            <w:hideMark/>
          </w:tcPr>
          <w:p w14:paraId="5E70B640" w14:textId="77777777" w:rsidR="00FA71B3" w:rsidRPr="00FA71B3" w:rsidRDefault="00FA71B3" w:rsidP="00FA71B3">
            <w:pPr>
              <w:spacing w:after="0" w:line="240" w:lineRule="auto"/>
              <w:rPr>
                <w:rFonts w:ascii="Calibri" w:eastAsia="Times New Roman" w:hAnsi="Calibri" w:cs="Times New Roman"/>
                <w:color w:val="000000"/>
                <w:lang w:eastAsia="es-ES"/>
              </w:rPr>
            </w:pPr>
          </w:p>
        </w:tc>
      </w:tr>
      <w:tr w:rsidR="00FA71B3" w:rsidRPr="00FA71B3" w14:paraId="0822F038" w14:textId="77777777" w:rsidTr="006271A3">
        <w:trPr>
          <w:trHeight w:val="349"/>
        </w:trPr>
        <w:tc>
          <w:tcPr>
            <w:tcW w:w="1568" w:type="dxa"/>
            <w:vMerge w:val="restart"/>
            <w:tcBorders>
              <w:top w:val="nil"/>
              <w:left w:val="nil"/>
              <w:bottom w:val="nil"/>
              <w:right w:val="nil"/>
            </w:tcBorders>
            <w:shd w:val="clear" w:color="000000" w:fill="FFFFFF"/>
            <w:vAlign w:val="center"/>
            <w:hideMark/>
          </w:tcPr>
          <w:p w14:paraId="7086583F" w14:textId="77777777" w:rsidR="00FA71B3" w:rsidRPr="00FA71B3" w:rsidRDefault="00FA71B3" w:rsidP="00FA71B3">
            <w:pPr>
              <w:spacing w:after="0" w:line="240" w:lineRule="auto"/>
              <w:jc w:val="center"/>
              <w:rPr>
                <w:rFonts w:ascii="Calibri" w:eastAsia="Times New Roman" w:hAnsi="Calibri" w:cs="Times New Roman"/>
                <w:color w:val="000000"/>
                <w:lang w:eastAsia="es-ES"/>
              </w:rPr>
            </w:pPr>
            <w:r w:rsidRPr="00FA71B3">
              <w:rPr>
                <w:rFonts w:ascii="Calibri" w:eastAsia="Times New Roman" w:hAnsi="Calibri" w:cs="Times New Roman"/>
                <w:color w:val="000000"/>
                <w:vertAlign w:val="superscript"/>
                <w:lang w:eastAsia="es-ES"/>
              </w:rPr>
              <w:t>124</w:t>
            </w:r>
            <w:r w:rsidRPr="00FA71B3">
              <w:rPr>
                <w:rFonts w:ascii="Calibri" w:eastAsia="Times New Roman" w:hAnsi="Calibri" w:cs="Times New Roman"/>
                <w:color w:val="000000"/>
                <w:lang w:eastAsia="es-ES"/>
              </w:rPr>
              <w:t>I</w:t>
            </w:r>
          </w:p>
        </w:tc>
        <w:tc>
          <w:tcPr>
            <w:tcW w:w="1619" w:type="dxa"/>
            <w:vMerge w:val="restart"/>
            <w:tcBorders>
              <w:top w:val="nil"/>
              <w:left w:val="nil"/>
              <w:bottom w:val="nil"/>
              <w:right w:val="nil"/>
            </w:tcBorders>
            <w:shd w:val="clear" w:color="000000" w:fill="FFFFFF"/>
            <w:vAlign w:val="center"/>
            <w:hideMark/>
          </w:tcPr>
          <w:p w14:paraId="6CF452E8" w14:textId="77777777" w:rsidR="00FA71B3" w:rsidRPr="00FA71B3" w:rsidRDefault="00FA71B3" w:rsidP="00FA71B3">
            <w:pPr>
              <w:spacing w:after="0" w:line="240" w:lineRule="auto"/>
              <w:jc w:val="center"/>
              <w:rPr>
                <w:rFonts w:ascii="Calibri" w:eastAsia="Times New Roman" w:hAnsi="Calibri" w:cs="Times New Roman"/>
                <w:color w:val="000000"/>
                <w:lang w:eastAsia="es-ES"/>
              </w:rPr>
            </w:pPr>
            <w:r w:rsidRPr="00FA71B3">
              <w:rPr>
                <w:rFonts w:ascii="Calibri" w:eastAsia="Times New Roman" w:hAnsi="Calibri" w:cs="Times New Roman"/>
                <w:color w:val="000000"/>
                <w:lang w:eastAsia="es-ES"/>
              </w:rPr>
              <w:t>4.2 h</w:t>
            </w:r>
          </w:p>
        </w:tc>
        <w:tc>
          <w:tcPr>
            <w:tcW w:w="1552" w:type="dxa"/>
            <w:tcBorders>
              <w:top w:val="nil"/>
              <w:left w:val="nil"/>
              <w:bottom w:val="nil"/>
              <w:right w:val="nil"/>
            </w:tcBorders>
            <w:shd w:val="clear" w:color="000000" w:fill="FFFFFF"/>
            <w:noWrap/>
            <w:vAlign w:val="center"/>
            <w:hideMark/>
          </w:tcPr>
          <w:p w14:paraId="741D8F61" w14:textId="77777777" w:rsidR="00FA71B3" w:rsidRPr="00FA71B3" w:rsidRDefault="00FA71B3" w:rsidP="00FA71B3">
            <w:pPr>
              <w:spacing w:after="0" w:line="240" w:lineRule="auto"/>
              <w:rPr>
                <w:rFonts w:ascii="Calibri" w:eastAsia="Times New Roman" w:hAnsi="Calibri" w:cs="Times New Roman"/>
                <w:color w:val="000000"/>
                <w:lang w:eastAsia="es-ES"/>
              </w:rPr>
            </w:pPr>
            <w:r w:rsidRPr="00FA71B3">
              <w:rPr>
                <w:rFonts w:ascii="Calibri" w:eastAsia="Times New Roman" w:hAnsi="Calibri" w:cs="Times New Roman"/>
                <w:color w:val="000000"/>
                <w:lang w:eastAsia="es-ES"/>
              </w:rPr>
              <w:t xml:space="preserve">       β</w:t>
            </w:r>
            <w:r w:rsidRPr="00FA71B3">
              <w:rPr>
                <w:rFonts w:ascii="Calibri" w:eastAsia="Times New Roman" w:hAnsi="Calibri" w:cs="Times New Roman"/>
                <w:color w:val="000000"/>
                <w:vertAlign w:val="superscript"/>
                <w:lang w:eastAsia="es-ES"/>
              </w:rPr>
              <w:t>+</w:t>
            </w:r>
            <w:r w:rsidRPr="00FA71B3">
              <w:rPr>
                <w:rFonts w:ascii="Calibri" w:eastAsia="Times New Roman" w:hAnsi="Calibri" w:cs="Times New Roman"/>
                <w:color w:val="000000"/>
                <w:lang w:eastAsia="es-ES"/>
              </w:rPr>
              <w:t xml:space="preserve"> (23)  </w:t>
            </w:r>
          </w:p>
        </w:tc>
        <w:tc>
          <w:tcPr>
            <w:tcW w:w="1662" w:type="dxa"/>
            <w:tcBorders>
              <w:top w:val="nil"/>
              <w:left w:val="nil"/>
              <w:bottom w:val="nil"/>
              <w:right w:val="nil"/>
            </w:tcBorders>
            <w:shd w:val="clear" w:color="000000" w:fill="FFFFFF"/>
            <w:noWrap/>
            <w:vAlign w:val="bottom"/>
            <w:hideMark/>
          </w:tcPr>
          <w:p w14:paraId="2D127B3E" w14:textId="77777777" w:rsidR="00FA71B3" w:rsidRPr="00FA71B3" w:rsidRDefault="00FA71B3" w:rsidP="00FA71B3">
            <w:pPr>
              <w:spacing w:after="0" w:line="240" w:lineRule="auto"/>
              <w:jc w:val="center"/>
              <w:rPr>
                <w:rFonts w:ascii="Calibri" w:eastAsia="Times New Roman" w:hAnsi="Calibri" w:cs="Times New Roman"/>
                <w:color w:val="000000"/>
                <w:lang w:eastAsia="es-ES"/>
              </w:rPr>
            </w:pPr>
            <w:r w:rsidRPr="00FA71B3">
              <w:rPr>
                <w:rFonts w:ascii="Calibri" w:eastAsia="Times New Roman" w:hAnsi="Calibri" w:cs="Times New Roman"/>
                <w:color w:val="000000"/>
                <w:lang w:eastAsia="es-ES"/>
              </w:rPr>
              <w:t>2.138</w:t>
            </w:r>
          </w:p>
        </w:tc>
        <w:tc>
          <w:tcPr>
            <w:tcW w:w="2180" w:type="dxa"/>
            <w:tcBorders>
              <w:top w:val="nil"/>
              <w:left w:val="nil"/>
              <w:bottom w:val="nil"/>
              <w:right w:val="nil"/>
            </w:tcBorders>
            <w:shd w:val="clear" w:color="000000" w:fill="FFFFFF"/>
            <w:noWrap/>
            <w:vAlign w:val="center"/>
            <w:hideMark/>
          </w:tcPr>
          <w:p w14:paraId="390ECEDE" w14:textId="2702D847" w:rsidR="00FA71B3" w:rsidRPr="00FA71B3" w:rsidRDefault="00FA71B3" w:rsidP="00415A5F">
            <w:pPr>
              <w:spacing w:after="0" w:line="240" w:lineRule="auto"/>
              <w:jc w:val="center"/>
              <w:rPr>
                <w:rFonts w:ascii="Calibri" w:eastAsia="Times New Roman" w:hAnsi="Calibri" w:cs="Times New Roman"/>
                <w:color w:val="000000"/>
                <w:lang w:eastAsia="es-ES"/>
              </w:rPr>
            </w:pPr>
            <w:r w:rsidRPr="00FA71B3">
              <w:rPr>
                <w:rFonts w:ascii="Calibri" w:eastAsia="Times New Roman" w:hAnsi="Calibri" w:cs="Times New Roman"/>
                <w:color w:val="000000"/>
                <w:vertAlign w:val="superscript"/>
                <w:lang w:eastAsia="es-ES"/>
              </w:rPr>
              <w:t>124</w:t>
            </w:r>
            <w:r w:rsidRPr="00FA71B3">
              <w:rPr>
                <w:rFonts w:ascii="Calibri" w:eastAsia="Times New Roman" w:hAnsi="Calibri" w:cs="Times New Roman"/>
                <w:color w:val="000000"/>
                <w:lang w:eastAsia="es-ES"/>
              </w:rPr>
              <w:t>Te(p,n)</w:t>
            </w:r>
            <w:r w:rsidRPr="00FA71B3">
              <w:rPr>
                <w:rFonts w:ascii="Calibri" w:eastAsia="Times New Roman" w:hAnsi="Calibri" w:cs="Times New Roman"/>
                <w:color w:val="000000"/>
                <w:vertAlign w:val="superscript"/>
                <w:lang w:eastAsia="es-ES"/>
              </w:rPr>
              <w:t>124</w:t>
            </w:r>
            <w:r w:rsidRPr="00FA71B3">
              <w:rPr>
                <w:rFonts w:ascii="Calibri" w:eastAsia="Times New Roman" w:hAnsi="Calibri" w:cs="Times New Roman"/>
                <w:color w:val="000000"/>
                <w:lang w:eastAsia="es-ES"/>
              </w:rPr>
              <w:t>I</w:t>
            </w:r>
          </w:p>
        </w:tc>
      </w:tr>
      <w:tr w:rsidR="00FA71B3" w:rsidRPr="00FA71B3" w14:paraId="1734AFA7" w14:textId="77777777" w:rsidTr="006271A3">
        <w:trPr>
          <w:trHeight w:val="349"/>
        </w:trPr>
        <w:tc>
          <w:tcPr>
            <w:tcW w:w="1568" w:type="dxa"/>
            <w:vMerge/>
            <w:tcBorders>
              <w:top w:val="nil"/>
              <w:left w:val="nil"/>
              <w:bottom w:val="nil"/>
              <w:right w:val="nil"/>
            </w:tcBorders>
            <w:vAlign w:val="center"/>
            <w:hideMark/>
          </w:tcPr>
          <w:p w14:paraId="3F665874" w14:textId="77777777" w:rsidR="00FA71B3" w:rsidRPr="00FA71B3" w:rsidRDefault="00FA71B3" w:rsidP="00FA71B3">
            <w:pPr>
              <w:spacing w:after="0" w:line="240" w:lineRule="auto"/>
              <w:rPr>
                <w:rFonts w:ascii="Calibri" w:eastAsia="Times New Roman" w:hAnsi="Calibri" w:cs="Times New Roman"/>
                <w:color w:val="000000"/>
                <w:lang w:eastAsia="es-ES"/>
              </w:rPr>
            </w:pPr>
          </w:p>
        </w:tc>
        <w:tc>
          <w:tcPr>
            <w:tcW w:w="1619" w:type="dxa"/>
            <w:vMerge/>
            <w:tcBorders>
              <w:top w:val="nil"/>
              <w:left w:val="nil"/>
              <w:bottom w:val="nil"/>
              <w:right w:val="nil"/>
            </w:tcBorders>
            <w:vAlign w:val="center"/>
            <w:hideMark/>
          </w:tcPr>
          <w:p w14:paraId="545C3840" w14:textId="77777777" w:rsidR="00FA71B3" w:rsidRPr="00FA71B3" w:rsidRDefault="00FA71B3" w:rsidP="00FA71B3">
            <w:pPr>
              <w:spacing w:after="0" w:line="240" w:lineRule="auto"/>
              <w:rPr>
                <w:rFonts w:ascii="Calibri" w:eastAsia="Times New Roman" w:hAnsi="Calibri" w:cs="Times New Roman"/>
                <w:color w:val="000000"/>
                <w:lang w:eastAsia="es-ES"/>
              </w:rPr>
            </w:pPr>
          </w:p>
        </w:tc>
        <w:tc>
          <w:tcPr>
            <w:tcW w:w="1552" w:type="dxa"/>
            <w:tcBorders>
              <w:top w:val="nil"/>
              <w:left w:val="nil"/>
              <w:bottom w:val="nil"/>
              <w:right w:val="nil"/>
            </w:tcBorders>
            <w:shd w:val="clear" w:color="000000" w:fill="FFFFFF"/>
            <w:noWrap/>
            <w:vAlign w:val="center"/>
            <w:hideMark/>
          </w:tcPr>
          <w:p w14:paraId="70E6CE7B" w14:textId="77777777" w:rsidR="00FA71B3" w:rsidRPr="00FA71B3" w:rsidRDefault="00FA71B3" w:rsidP="00FA71B3">
            <w:pPr>
              <w:spacing w:after="0" w:line="240" w:lineRule="auto"/>
              <w:rPr>
                <w:rFonts w:ascii="Calibri" w:eastAsia="Times New Roman" w:hAnsi="Calibri" w:cs="Times New Roman"/>
                <w:color w:val="000000"/>
                <w:lang w:eastAsia="es-ES"/>
              </w:rPr>
            </w:pPr>
            <w:r w:rsidRPr="00FA71B3">
              <w:rPr>
                <w:rFonts w:ascii="Calibri" w:eastAsia="Times New Roman" w:hAnsi="Calibri" w:cs="Times New Roman"/>
                <w:color w:val="000000"/>
                <w:lang w:eastAsia="es-ES"/>
              </w:rPr>
              <w:t xml:space="preserve">       EC (77)</w:t>
            </w:r>
          </w:p>
        </w:tc>
        <w:tc>
          <w:tcPr>
            <w:tcW w:w="1662" w:type="dxa"/>
            <w:tcBorders>
              <w:top w:val="nil"/>
              <w:left w:val="nil"/>
              <w:bottom w:val="nil"/>
              <w:right w:val="nil"/>
            </w:tcBorders>
            <w:shd w:val="clear" w:color="000000" w:fill="FFFFFF"/>
            <w:noWrap/>
            <w:vAlign w:val="bottom"/>
            <w:hideMark/>
          </w:tcPr>
          <w:p w14:paraId="618C3FB7" w14:textId="77777777" w:rsidR="00FA71B3" w:rsidRPr="00FA71B3" w:rsidRDefault="00FA71B3" w:rsidP="00FA71B3">
            <w:pPr>
              <w:spacing w:after="0" w:line="240" w:lineRule="auto"/>
              <w:jc w:val="center"/>
              <w:rPr>
                <w:rFonts w:ascii="Calibri" w:eastAsia="Times New Roman" w:hAnsi="Calibri" w:cs="Times New Roman"/>
                <w:color w:val="000000"/>
                <w:lang w:eastAsia="es-ES"/>
              </w:rPr>
            </w:pPr>
            <w:r w:rsidRPr="00FA71B3">
              <w:rPr>
                <w:rFonts w:ascii="Calibri" w:eastAsia="Times New Roman" w:hAnsi="Calibri" w:cs="Times New Roman"/>
                <w:color w:val="000000"/>
                <w:lang w:eastAsia="es-ES"/>
              </w:rPr>
              <w:t> </w:t>
            </w:r>
          </w:p>
        </w:tc>
        <w:tc>
          <w:tcPr>
            <w:tcW w:w="2180" w:type="dxa"/>
            <w:tcBorders>
              <w:top w:val="nil"/>
              <w:left w:val="nil"/>
              <w:bottom w:val="nil"/>
              <w:right w:val="nil"/>
            </w:tcBorders>
            <w:shd w:val="clear" w:color="000000" w:fill="FFFFFF"/>
            <w:noWrap/>
            <w:vAlign w:val="center"/>
            <w:hideMark/>
          </w:tcPr>
          <w:p w14:paraId="5C75330F" w14:textId="316912CC" w:rsidR="00FA71B3" w:rsidRPr="00FA71B3" w:rsidRDefault="00FA71B3" w:rsidP="00415A5F">
            <w:pPr>
              <w:spacing w:after="0" w:line="240" w:lineRule="auto"/>
              <w:jc w:val="center"/>
              <w:rPr>
                <w:rFonts w:ascii="Calibri" w:eastAsia="Times New Roman" w:hAnsi="Calibri" w:cs="Times New Roman"/>
                <w:color w:val="000000"/>
                <w:lang w:eastAsia="es-ES"/>
              </w:rPr>
            </w:pPr>
            <w:r w:rsidRPr="00FA71B3">
              <w:rPr>
                <w:rFonts w:ascii="Calibri" w:eastAsia="Times New Roman" w:hAnsi="Calibri" w:cs="Times New Roman"/>
                <w:color w:val="000000"/>
                <w:vertAlign w:val="superscript"/>
                <w:lang w:eastAsia="es-ES"/>
              </w:rPr>
              <w:t>124</w:t>
            </w:r>
            <w:r w:rsidR="00415A5F">
              <w:rPr>
                <w:rFonts w:ascii="Calibri" w:eastAsia="Times New Roman" w:hAnsi="Calibri" w:cs="Times New Roman"/>
                <w:color w:val="000000"/>
                <w:lang w:eastAsia="es-ES"/>
              </w:rPr>
              <w:t>Te</w:t>
            </w:r>
            <w:r w:rsidRPr="00FA71B3">
              <w:rPr>
                <w:rFonts w:ascii="Calibri" w:eastAsia="Times New Roman" w:hAnsi="Calibri" w:cs="Times New Roman"/>
                <w:color w:val="000000"/>
                <w:lang w:eastAsia="es-ES"/>
              </w:rPr>
              <w:t>(d,2n)</w:t>
            </w:r>
            <w:r w:rsidRPr="00FA71B3">
              <w:rPr>
                <w:rFonts w:ascii="Calibri" w:eastAsia="Times New Roman" w:hAnsi="Calibri" w:cs="Times New Roman"/>
                <w:color w:val="000000"/>
                <w:vertAlign w:val="superscript"/>
                <w:lang w:eastAsia="es-ES"/>
              </w:rPr>
              <w:t>124</w:t>
            </w:r>
            <w:r w:rsidRPr="00FA71B3">
              <w:rPr>
                <w:rFonts w:ascii="Calibri" w:eastAsia="Times New Roman" w:hAnsi="Calibri" w:cs="Times New Roman"/>
                <w:color w:val="000000"/>
                <w:lang w:eastAsia="es-ES"/>
              </w:rPr>
              <w:t>I</w:t>
            </w:r>
          </w:p>
        </w:tc>
      </w:tr>
      <w:tr w:rsidR="00FA71B3" w:rsidRPr="00FA71B3" w14:paraId="0042AF24" w14:textId="77777777" w:rsidTr="006271A3">
        <w:trPr>
          <w:trHeight w:val="349"/>
        </w:trPr>
        <w:tc>
          <w:tcPr>
            <w:tcW w:w="1568" w:type="dxa"/>
            <w:vMerge w:val="restart"/>
            <w:tcBorders>
              <w:top w:val="nil"/>
              <w:left w:val="nil"/>
              <w:bottom w:val="nil"/>
              <w:right w:val="nil"/>
            </w:tcBorders>
            <w:shd w:val="clear" w:color="000000" w:fill="F2F2F2"/>
            <w:vAlign w:val="center"/>
            <w:hideMark/>
          </w:tcPr>
          <w:p w14:paraId="5B434E0B" w14:textId="77777777" w:rsidR="00FA71B3" w:rsidRPr="00FA71B3" w:rsidRDefault="00FA71B3" w:rsidP="00FA71B3">
            <w:pPr>
              <w:spacing w:after="0" w:line="240" w:lineRule="auto"/>
              <w:jc w:val="center"/>
              <w:rPr>
                <w:rFonts w:ascii="Calibri" w:eastAsia="Times New Roman" w:hAnsi="Calibri" w:cs="Times New Roman"/>
                <w:color w:val="000000"/>
                <w:lang w:eastAsia="es-ES"/>
              </w:rPr>
            </w:pPr>
            <w:r w:rsidRPr="00FA71B3">
              <w:rPr>
                <w:rFonts w:ascii="Calibri" w:eastAsia="Times New Roman" w:hAnsi="Calibri" w:cs="Times New Roman"/>
                <w:color w:val="000000"/>
                <w:vertAlign w:val="superscript"/>
                <w:lang w:eastAsia="es-ES"/>
              </w:rPr>
              <w:t>64</w:t>
            </w:r>
            <w:r w:rsidRPr="00FA71B3">
              <w:rPr>
                <w:rFonts w:ascii="Calibri" w:eastAsia="Times New Roman" w:hAnsi="Calibri" w:cs="Times New Roman"/>
                <w:color w:val="000000"/>
                <w:lang w:eastAsia="es-ES"/>
              </w:rPr>
              <w:t>Cu</w:t>
            </w:r>
          </w:p>
        </w:tc>
        <w:tc>
          <w:tcPr>
            <w:tcW w:w="1619" w:type="dxa"/>
            <w:vMerge w:val="restart"/>
            <w:tcBorders>
              <w:top w:val="nil"/>
              <w:left w:val="nil"/>
              <w:bottom w:val="nil"/>
              <w:right w:val="nil"/>
            </w:tcBorders>
            <w:shd w:val="clear" w:color="000000" w:fill="F2F2F2"/>
            <w:vAlign w:val="center"/>
            <w:hideMark/>
          </w:tcPr>
          <w:p w14:paraId="4015D490" w14:textId="77777777" w:rsidR="00FA71B3" w:rsidRPr="00FA71B3" w:rsidRDefault="00FA71B3" w:rsidP="00FA71B3">
            <w:pPr>
              <w:spacing w:after="0" w:line="240" w:lineRule="auto"/>
              <w:jc w:val="center"/>
              <w:rPr>
                <w:rFonts w:ascii="Calibri" w:eastAsia="Times New Roman" w:hAnsi="Calibri" w:cs="Times New Roman"/>
                <w:color w:val="000000"/>
                <w:lang w:eastAsia="es-ES"/>
              </w:rPr>
            </w:pPr>
            <w:r w:rsidRPr="00FA71B3">
              <w:rPr>
                <w:rFonts w:ascii="Calibri" w:eastAsia="Times New Roman" w:hAnsi="Calibri" w:cs="Times New Roman"/>
                <w:color w:val="000000"/>
                <w:lang w:eastAsia="es-ES"/>
              </w:rPr>
              <w:t>12.7 h</w:t>
            </w:r>
          </w:p>
        </w:tc>
        <w:tc>
          <w:tcPr>
            <w:tcW w:w="1552" w:type="dxa"/>
            <w:tcBorders>
              <w:top w:val="nil"/>
              <w:left w:val="nil"/>
              <w:bottom w:val="nil"/>
              <w:right w:val="nil"/>
            </w:tcBorders>
            <w:shd w:val="clear" w:color="000000" w:fill="F2F2F2"/>
            <w:noWrap/>
            <w:vAlign w:val="center"/>
            <w:hideMark/>
          </w:tcPr>
          <w:p w14:paraId="2088669D" w14:textId="77777777" w:rsidR="00FA71B3" w:rsidRPr="00FA71B3" w:rsidRDefault="00FA71B3" w:rsidP="00FA71B3">
            <w:pPr>
              <w:spacing w:after="0" w:line="240" w:lineRule="auto"/>
              <w:rPr>
                <w:rFonts w:ascii="Calibri" w:eastAsia="Times New Roman" w:hAnsi="Calibri" w:cs="Times New Roman"/>
                <w:color w:val="000000"/>
                <w:lang w:eastAsia="es-ES"/>
              </w:rPr>
            </w:pPr>
            <w:r w:rsidRPr="00FA71B3">
              <w:rPr>
                <w:rFonts w:ascii="Calibri" w:eastAsia="Times New Roman" w:hAnsi="Calibri" w:cs="Times New Roman"/>
                <w:color w:val="000000"/>
                <w:lang w:eastAsia="es-ES"/>
              </w:rPr>
              <w:t xml:space="preserve">       β</w:t>
            </w:r>
            <w:r w:rsidRPr="00FA71B3">
              <w:rPr>
                <w:rFonts w:ascii="Calibri" w:eastAsia="Times New Roman" w:hAnsi="Calibri" w:cs="Times New Roman"/>
                <w:color w:val="000000"/>
                <w:vertAlign w:val="superscript"/>
                <w:lang w:eastAsia="es-ES"/>
              </w:rPr>
              <w:t>+</w:t>
            </w:r>
            <w:r w:rsidRPr="00FA71B3">
              <w:rPr>
                <w:rFonts w:ascii="Calibri" w:eastAsia="Times New Roman" w:hAnsi="Calibri" w:cs="Times New Roman"/>
                <w:color w:val="000000"/>
                <w:lang w:eastAsia="es-ES"/>
              </w:rPr>
              <w:t xml:space="preserve"> (17)  </w:t>
            </w:r>
          </w:p>
        </w:tc>
        <w:tc>
          <w:tcPr>
            <w:tcW w:w="1662" w:type="dxa"/>
            <w:vMerge w:val="restart"/>
            <w:tcBorders>
              <w:top w:val="nil"/>
              <w:left w:val="nil"/>
              <w:bottom w:val="nil"/>
              <w:right w:val="nil"/>
            </w:tcBorders>
            <w:shd w:val="clear" w:color="000000" w:fill="F2F2F2"/>
            <w:vAlign w:val="center"/>
            <w:hideMark/>
          </w:tcPr>
          <w:p w14:paraId="2BD567C2" w14:textId="77777777" w:rsidR="00FA71B3" w:rsidRPr="00FA71B3" w:rsidRDefault="00FA71B3" w:rsidP="00FA71B3">
            <w:pPr>
              <w:spacing w:after="0" w:line="240" w:lineRule="auto"/>
              <w:jc w:val="center"/>
              <w:rPr>
                <w:rFonts w:ascii="Calibri" w:eastAsia="Times New Roman" w:hAnsi="Calibri" w:cs="Times New Roman"/>
                <w:color w:val="000000"/>
                <w:lang w:eastAsia="es-ES"/>
              </w:rPr>
            </w:pPr>
            <w:r w:rsidRPr="00FA71B3">
              <w:rPr>
                <w:rFonts w:ascii="Calibri" w:eastAsia="Times New Roman" w:hAnsi="Calibri" w:cs="Times New Roman"/>
                <w:color w:val="000000"/>
                <w:lang w:eastAsia="es-ES"/>
              </w:rPr>
              <w:t>0.653</w:t>
            </w:r>
          </w:p>
        </w:tc>
        <w:tc>
          <w:tcPr>
            <w:tcW w:w="2180" w:type="dxa"/>
            <w:vMerge w:val="restart"/>
            <w:tcBorders>
              <w:top w:val="nil"/>
              <w:left w:val="nil"/>
              <w:bottom w:val="nil"/>
              <w:right w:val="nil"/>
            </w:tcBorders>
            <w:shd w:val="clear" w:color="000000" w:fill="F2F2F2"/>
            <w:vAlign w:val="center"/>
            <w:hideMark/>
          </w:tcPr>
          <w:p w14:paraId="34FA4555" w14:textId="61E5122A" w:rsidR="00FA71B3" w:rsidRPr="00FA71B3" w:rsidRDefault="00FA71B3" w:rsidP="00415A5F">
            <w:pPr>
              <w:spacing w:after="0" w:line="240" w:lineRule="auto"/>
              <w:jc w:val="center"/>
              <w:rPr>
                <w:rFonts w:ascii="Calibri" w:eastAsia="Times New Roman" w:hAnsi="Calibri" w:cs="Times New Roman"/>
                <w:color w:val="000000"/>
                <w:lang w:eastAsia="es-ES"/>
              </w:rPr>
            </w:pPr>
            <w:r w:rsidRPr="00FA71B3">
              <w:rPr>
                <w:rFonts w:ascii="Calibri" w:eastAsia="Times New Roman" w:hAnsi="Calibri" w:cs="Times New Roman"/>
                <w:color w:val="000000"/>
                <w:vertAlign w:val="superscript"/>
                <w:lang w:eastAsia="es-ES"/>
              </w:rPr>
              <w:t>64</w:t>
            </w:r>
            <w:r w:rsidRPr="00FA71B3">
              <w:rPr>
                <w:rFonts w:ascii="Calibri" w:eastAsia="Times New Roman" w:hAnsi="Calibri" w:cs="Times New Roman"/>
                <w:color w:val="000000"/>
                <w:lang w:eastAsia="es-ES"/>
              </w:rPr>
              <w:t>Ni(p,n)</w:t>
            </w:r>
            <w:r w:rsidRPr="00FA71B3">
              <w:rPr>
                <w:rFonts w:ascii="Calibri" w:eastAsia="Times New Roman" w:hAnsi="Calibri" w:cs="Times New Roman"/>
                <w:color w:val="000000"/>
                <w:vertAlign w:val="superscript"/>
                <w:lang w:eastAsia="es-ES"/>
              </w:rPr>
              <w:t>64</w:t>
            </w:r>
            <w:r w:rsidRPr="00FA71B3">
              <w:rPr>
                <w:rFonts w:ascii="Calibri" w:eastAsia="Times New Roman" w:hAnsi="Calibri" w:cs="Times New Roman"/>
                <w:color w:val="000000"/>
                <w:lang w:eastAsia="es-ES"/>
              </w:rPr>
              <w:t>Cu</w:t>
            </w:r>
          </w:p>
        </w:tc>
      </w:tr>
      <w:tr w:rsidR="00FA71B3" w:rsidRPr="00FA71B3" w14:paraId="2A33E5DC" w14:textId="77777777" w:rsidTr="006271A3">
        <w:trPr>
          <w:trHeight w:val="349"/>
        </w:trPr>
        <w:tc>
          <w:tcPr>
            <w:tcW w:w="1568" w:type="dxa"/>
            <w:vMerge/>
            <w:tcBorders>
              <w:top w:val="nil"/>
              <w:left w:val="nil"/>
              <w:bottom w:val="nil"/>
              <w:right w:val="nil"/>
            </w:tcBorders>
            <w:vAlign w:val="center"/>
            <w:hideMark/>
          </w:tcPr>
          <w:p w14:paraId="1945A2B7" w14:textId="77777777" w:rsidR="00FA71B3" w:rsidRPr="00FA71B3" w:rsidRDefault="00FA71B3" w:rsidP="00FA71B3">
            <w:pPr>
              <w:spacing w:after="0" w:line="240" w:lineRule="auto"/>
              <w:rPr>
                <w:rFonts w:ascii="Calibri" w:eastAsia="Times New Roman" w:hAnsi="Calibri" w:cs="Times New Roman"/>
                <w:color w:val="000000"/>
                <w:lang w:eastAsia="es-ES"/>
              </w:rPr>
            </w:pPr>
          </w:p>
        </w:tc>
        <w:tc>
          <w:tcPr>
            <w:tcW w:w="1619" w:type="dxa"/>
            <w:vMerge/>
            <w:tcBorders>
              <w:top w:val="nil"/>
              <w:left w:val="nil"/>
              <w:bottom w:val="nil"/>
              <w:right w:val="nil"/>
            </w:tcBorders>
            <w:vAlign w:val="center"/>
            <w:hideMark/>
          </w:tcPr>
          <w:p w14:paraId="1F800786" w14:textId="77777777" w:rsidR="00FA71B3" w:rsidRPr="00FA71B3" w:rsidRDefault="00FA71B3" w:rsidP="00FA71B3">
            <w:pPr>
              <w:spacing w:after="0" w:line="240" w:lineRule="auto"/>
              <w:rPr>
                <w:rFonts w:ascii="Calibri" w:eastAsia="Times New Roman" w:hAnsi="Calibri" w:cs="Times New Roman"/>
                <w:color w:val="000000"/>
                <w:lang w:eastAsia="es-ES"/>
              </w:rPr>
            </w:pPr>
          </w:p>
        </w:tc>
        <w:tc>
          <w:tcPr>
            <w:tcW w:w="1552" w:type="dxa"/>
            <w:tcBorders>
              <w:top w:val="nil"/>
              <w:left w:val="nil"/>
              <w:bottom w:val="nil"/>
              <w:right w:val="nil"/>
            </w:tcBorders>
            <w:shd w:val="clear" w:color="000000" w:fill="F2F2F2"/>
            <w:noWrap/>
            <w:vAlign w:val="center"/>
            <w:hideMark/>
          </w:tcPr>
          <w:p w14:paraId="0DAD54A3" w14:textId="77777777" w:rsidR="00FA71B3" w:rsidRPr="00FA71B3" w:rsidRDefault="00FA71B3" w:rsidP="00FA71B3">
            <w:pPr>
              <w:spacing w:after="0" w:line="240" w:lineRule="auto"/>
              <w:rPr>
                <w:rFonts w:ascii="Calibri" w:eastAsia="Times New Roman" w:hAnsi="Calibri" w:cs="Times New Roman"/>
                <w:color w:val="000000"/>
                <w:lang w:eastAsia="es-ES"/>
              </w:rPr>
            </w:pPr>
            <w:r w:rsidRPr="00FA71B3">
              <w:rPr>
                <w:rFonts w:ascii="Calibri" w:eastAsia="Times New Roman" w:hAnsi="Calibri" w:cs="Times New Roman"/>
                <w:color w:val="000000"/>
                <w:lang w:eastAsia="es-ES"/>
              </w:rPr>
              <w:t xml:space="preserve">       EC (44)</w:t>
            </w:r>
          </w:p>
        </w:tc>
        <w:tc>
          <w:tcPr>
            <w:tcW w:w="1662" w:type="dxa"/>
            <w:vMerge/>
            <w:tcBorders>
              <w:top w:val="nil"/>
              <w:left w:val="nil"/>
              <w:bottom w:val="nil"/>
              <w:right w:val="nil"/>
            </w:tcBorders>
            <w:vAlign w:val="center"/>
            <w:hideMark/>
          </w:tcPr>
          <w:p w14:paraId="4D94BCAB" w14:textId="77777777" w:rsidR="00FA71B3" w:rsidRPr="00FA71B3" w:rsidRDefault="00FA71B3" w:rsidP="00FA71B3">
            <w:pPr>
              <w:spacing w:after="0" w:line="240" w:lineRule="auto"/>
              <w:rPr>
                <w:rFonts w:ascii="Calibri" w:eastAsia="Times New Roman" w:hAnsi="Calibri" w:cs="Times New Roman"/>
                <w:color w:val="000000"/>
                <w:lang w:eastAsia="es-ES"/>
              </w:rPr>
            </w:pPr>
          </w:p>
        </w:tc>
        <w:tc>
          <w:tcPr>
            <w:tcW w:w="2180" w:type="dxa"/>
            <w:vMerge/>
            <w:tcBorders>
              <w:top w:val="nil"/>
              <w:left w:val="nil"/>
              <w:bottom w:val="nil"/>
              <w:right w:val="nil"/>
            </w:tcBorders>
            <w:vAlign w:val="center"/>
            <w:hideMark/>
          </w:tcPr>
          <w:p w14:paraId="5E16C296" w14:textId="77777777" w:rsidR="00FA71B3" w:rsidRPr="00FA71B3" w:rsidRDefault="00FA71B3" w:rsidP="00FA71B3">
            <w:pPr>
              <w:spacing w:after="0" w:line="240" w:lineRule="auto"/>
              <w:rPr>
                <w:rFonts w:ascii="Calibri" w:eastAsia="Times New Roman" w:hAnsi="Calibri" w:cs="Times New Roman"/>
                <w:color w:val="000000"/>
                <w:lang w:eastAsia="es-ES"/>
              </w:rPr>
            </w:pPr>
          </w:p>
        </w:tc>
      </w:tr>
      <w:tr w:rsidR="00FA71B3" w:rsidRPr="00FA71B3" w14:paraId="4823EF0C" w14:textId="77777777" w:rsidTr="006271A3">
        <w:trPr>
          <w:trHeight w:val="349"/>
        </w:trPr>
        <w:tc>
          <w:tcPr>
            <w:tcW w:w="1568" w:type="dxa"/>
            <w:vMerge w:val="restart"/>
            <w:tcBorders>
              <w:top w:val="nil"/>
              <w:left w:val="nil"/>
              <w:bottom w:val="nil"/>
              <w:right w:val="nil"/>
            </w:tcBorders>
            <w:shd w:val="clear" w:color="000000" w:fill="FFFFFF"/>
            <w:vAlign w:val="center"/>
            <w:hideMark/>
          </w:tcPr>
          <w:p w14:paraId="2405FBF2" w14:textId="77777777" w:rsidR="00FA71B3" w:rsidRPr="00FA71B3" w:rsidRDefault="00FA71B3" w:rsidP="00FA71B3">
            <w:pPr>
              <w:spacing w:after="0" w:line="240" w:lineRule="auto"/>
              <w:jc w:val="center"/>
              <w:rPr>
                <w:rFonts w:ascii="Calibri" w:eastAsia="Times New Roman" w:hAnsi="Calibri" w:cs="Times New Roman"/>
                <w:color w:val="000000"/>
                <w:lang w:eastAsia="es-ES"/>
              </w:rPr>
            </w:pPr>
            <w:r w:rsidRPr="00FA71B3">
              <w:rPr>
                <w:rFonts w:ascii="Calibri" w:eastAsia="Times New Roman" w:hAnsi="Calibri" w:cs="Times New Roman"/>
                <w:color w:val="000000"/>
                <w:vertAlign w:val="superscript"/>
                <w:lang w:eastAsia="es-ES"/>
              </w:rPr>
              <w:t>90</w:t>
            </w:r>
            <w:r w:rsidRPr="00FA71B3">
              <w:rPr>
                <w:rFonts w:ascii="Calibri" w:eastAsia="Times New Roman" w:hAnsi="Calibri" w:cs="Times New Roman"/>
                <w:color w:val="000000"/>
                <w:lang w:eastAsia="es-ES"/>
              </w:rPr>
              <w:t>Nb</w:t>
            </w:r>
          </w:p>
        </w:tc>
        <w:tc>
          <w:tcPr>
            <w:tcW w:w="1619" w:type="dxa"/>
            <w:vMerge w:val="restart"/>
            <w:tcBorders>
              <w:top w:val="nil"/>
              <w:left w:val="nil"/>
              <w:bottom w:val="nil"/>
              <w:right w:val="nil"/>
            </w:tcBorders>
            <w:shd w:val="clear" w:color="000000" w:fill="FFFFFF"/>
            <w:vAlign w:val="center"/>
            <w:hideMark/>
          </w:tcPr>
          <w:p w14:paraId="149F3049" w14:textId="77777777" w:rsidR="00FA71B3" w:rsidRPr="00FA71B3" w:rsidRDefault="00FA71B3" w:rsidP="00FA71B3">
            <w:pPr>
              <w:spacing w:after="0" w:line="240" w:lineRule="auto"/>
              <w:jc w:val="center"/>
              <w:rPr>
                <w:rFonts w:ascii="Calibri" w:eastAsia="Times New Roman" w:hAnsi="Calibri" w:cs="Times New Roman"/>
                <w:color w:val="000000"/>
                <w:lang w:eastAsia="es-ES"/>
              </w:rPr>
            </w:pPr>
            <w:r w:rsidRPr="00FA71B3">
              <w:rPr>
                <w:rFonts w:ascii="Calibri" w:eastAsia="Times New Roman" w:hAnsi="Calibri" w:cs="Times New Roman"/>
                <w:color w:val="000000"/>
                <w:lang w:eastAsia="es-ES"/>
              </w:rPr>
              <w:t>14.6 h</w:t>
            </w:r>
          </w:p>
        </w:tc>
        <w:tc>
          <w:tcPr>
            <w:tcW w:w="1552" w:type="dxa"/>
            <w:tcBorders>
              <w:top w:val="nil"/>
              <w:left w:val="nil"/>
              <w:bottom w:val="nil"/>
              <w:right w:val="nil"/>
            </w:tcBorders>
            <w:shd w:val="clear" w:color="000000" w:fill="FFFFFF"/>
            <w:noWrap/>
            <w:vAlign w:val="center"/>
            <w:hideMark/>
          </w:tcPr>
          <w:p w14:paraId="3A0C0AEE" w14:textId="77777777" w:rsidR="00FA71B3" w:rsidRPr="00FA71B3" w:rsidRDefault="00FA71B3" w:rsidP="00FA71B3">
            <w:pPr>
              <w:spacing w:after="0" w:line="240" w:lineRule="auto"/>
              <w:rPr>
                <w:rFonts w:ascii="Calibri" w:eastAsia="Times New Roman" w:hAnsi="Calibri" w:cs="Times New Roman"/>
                <w:color w:val="000000"/>
                <w:lang w:eastAsia="es-ES"/>
              </w:rPr>
            </w:pPr>
            <w:r w:rsidRPr="00FA71B3">
              <w:rPr>
                <w:rFonts w:ascii="Calibri" w:eastAsia="Times New Roman" w:hAnsi="Calibri" w:cs="Times New Roman"/>
                <w:color w:val="000000"/>
                <w:lang w:eastAsia="es-ES"/>
              </w:rPr>
              <w:t xml:space="preserve">       β</w:t>
            </w:r>
            <w:r w:rsidRPr="00FA71B3">
              <w:rPr>
                <w:rFonts w:ascii="Calibri" w:eastAsia="Times New Roman" w:hAnsi="Calibri" w:cs="Times New Roman"/>
                <w:color w:val="000000"/>
                <w:vertAlign w:val="superscript"/>
                <w:lang w:eastAsia="es-ES"/>
              </w:rPr>
              <w:t>+</w:t>
            </w:r>
            <w:r w:rsidRPr="00FA71B3">
              <w:rPr>
                <w:rFonts w:ascii="Calibri" w:eastAsia="Times New Roman" w:hAnsi="Calibri" w:cs="Times New Roman"/>
                <w:color w:val="000000"/>
                <w:lang w:eastAsia="es-ES"/>
              </w:rPr>
              <w:t xml:space="preserve"> (53)  </w:t>
            </w:r>
          </w:p>
        </w:tc>
        <w:tc>
          <w:tcPr>
            <w:tcW w:w="1662" w:type="dxa"/>
            <w:vMerge w:val="restart"/>
            <w:tcBorders>
              <w:top w:val="nil"/>
              <w:left w:val="nil"/>
              <w:bottom w:val="nil"/>
              <w:right w:val="nil"/>
            </w:tcBorders>
            <w:shd w:val="clear" w:color="000000" w:fill="FFFFFF"/>
            <w:vAlign w:val="center"/>
            <w:hideMark/>
          </w:tcPr>
          <w:p w14:paraId="7B0C1EF4" w14:textId="77777777" w:rsidR="00FA71B3" w:rsidRPr="00FA71B3" w:rsidRDefault="00FA71B3" w:rsidP="00FA71B3">
            <w:pPr>
              <w:spacing w:after="0" w:line="240" w:lineRule="auto"/>
              <w:jc w:val="center"/>
              <w:rPr>
                <w:rFonts w:ascii="Calibri" w:eastAsia="Times New Roman" w:hAnsi="Calibri" w:cs="Times New Roman"/>
                <w:color w:val="000000"/>
                <w:lang w:eastAsia="es-ES"/>
              </w:rPr>
            </w:pPr>
            <w:r w:rsidRPr="00FA71B3">
              <w:rPr>
                <w:rFonts w:ascii="Calibri" w:eastAsia="Times New Roman" w:hAnsi="Calibri" w:cs="Times New Roman"/>
                <w:color w:val="000000"/>
                <w:lang w:eastAsia="es-ES"/>
              </w:rPr>
              <w:t>1.500</w:t>
            </w:r>
          </w:p>
        </w:tc>
        <w:tc>
          <w:tcPr>
            <w:tcW w:w="2180" w:type="dxa"/>
            <w:vMerge w:val="restart"/>
            <w:tcBorders>
              <w:top w:val="nil"/>
              <w:left w:val="nil"/>
              <w:bottom w:val="nil"/>
              <w:right w:val="nil"/>
            </w:tcBorders>
            <w:shd w:val="clear" w:color="000000" w:fill="FFFFFF"/>
            <w:vAlign w:val="center"/>
            <w:hideMark/>
          </w:tcPr>
          <w:p w14:paraId="1B0C7652" w14:textId="0DA3C758" w:rsidR="00FA71B3" w:rsidRPr="00FA71B3" w:rsidRDefault="00FA71B3" w:rsidP="00FA71B3">
            <w:pPr>
              <w:spacing w:after="0" w:line="240" w:lineRule="auto"/>
              <w:jc w:val="center"/>
              <w:rPr>
                <w:rFonts w:ascii="Calibri" w:eastAsia="Times New Roman" w:hAnsi="Calibri" w:cs="Times New Roman"/>
                <w:color w:val="000000"/>
                <w:lang w:eastAsia="es-ES"/>
              </w:rPr>
            </w:pPr>
            <w:r w:rsidRPr="00FA71B3">
              <w:rPr>
                <w:rFonts w:ascii="Calibri" w:eastAsia="Times New Roman" w:hAnsi="Calibri" w:cs="Times New Roman"/>
                <w:color w:val="000000"/>
                <w:vertAlign w:val="superscript"/>
                <w:lang w:eastAsia="es-ES"/>
              </w:rPr>
              <w:t>90</w:t>
            </w:r>
            <w:r w:rsidR="00415A5F">
              <w:rPr>
                <w:rFonts w:ascii="Calibri" w:eastAsia="Times New Roman" w:hAnsi="Calibri" w:cs="Times New Roman"/>
                <w:color w:val="000000"/>
                <w:lang w:eastAsia="es-ES"/>
              </w:rPr>
              <w:t>Zr(p,n)</w:t>
            </w:r>
            <w:r w:rsidRPr="00FA71B3">
              <w:rPr>
                <w:rFonts w:ascii="Calibri" w:eastAsia="Times New Roman" w:hAnsi="Calibri" w:cs="Times New Roman"/>
                <w:color w:val="000000"/>
                <w:vertAlign w:val="superscript"/>
                <w:lang w:eastAsia="es-ES"/>
              </w:rPr>
              <w:t>90</w:t>
            </w:r>
            <w:r w:rsidRPr="00FA71B3">
              <w:rPr>
                <w:rFonts w:ascii="Calibri" w:eastAsia="Times New Roman" w:hAnsi="Calibri" w:cs="Times New Roman"/>
                <w:color w:val="000000"/>
                <w:lang w:eastAsia="es-ES"/>
              </w:rPr>
              <w:t>Nb</w:t>
            </w:r>
          </w:p>
        </w:tc>
      </w:tr>
      <w:tr w:rsidR="00FA71B3" w:rsidRPr="00FA71B3" w14:paraId="6134DAA9" w14:textId="77777777" w:rsidTr="006271A3">
        <w:trPr>
          <w:trHeight w:val="349"/>
        </w:trPr>
        <w:tc>
          <w:tcPr>
            <w:tcW w:w="1568" w:type="dxa"/>
            <w:vMerge/>
            <w:tcBorders>
              <w:top w:val="nil"/>
              <w:left w:val="nil"/>
              <w:bottom w:val="nil"/>
              <w:right w:val="nil"/>
            </w:tcBorders>
            <w:vAlign w:val="center"/>
            <w:hideMark/>
          </w:tcPr>
          <w:p w14:paraId="25966F3C" w14:textId="77777777" w:rsidR="00FA71B3" w:rsidRPr="00FA71B3" w:rsidRDefault="00FA71B3" w:rsidP="00FA71B3">
            <w:pPr>
              <w:spacing w:after="0" w:line="240" w:lineRule="auto"/>
              <w:rPr>
                <w:rFonts w:ascii="Calibri" w:eastAsia="Times New Roman" w:hAnsi="Calibri" w:cs="Times New Roman"/>
                <w:color w:val="000000"/>
                <w:lang w:eastAsia="es-ES"/>
              </w:rPr>
            </w:pPr>
          </w:p>
        </w:tc>
        <w:tc>
          <w:tcPr>
            <w:tcW w:w="1619" w:type="dxa"/>
            <w:vMerge/>
            <w:tcBorders>
              <w:top w:val="nil"/>
              <w:left w:val="nil"/>
              <w:bottom w:val="nil"/>
              <w:right w:val="nil"/>
            </w:tcBorders>
            <w:vAlign w:val="center"/>
            <w:hideMark/>
          </w:tcPr>
          <w:p w14:paraId="17361C67" w14:textId="77777777" w:rsidR="00FA71B3" w:rsidRPr="00FA71B3" w:rsidRDefault="00FA71B3" w:rsidP="00FA71B3">
            <w:pPr>
              <w:spacing w:after="0" w:line="240" w:lineRule="auto"/>
              <w:rPr>
                <w:rFonts w:ascii="Calibri" w:eastAsia="Times New Roman" w:hAnsi="Calibri" w:cs="Times New Roman"/>
                <w:color w:val="000000"/>
                <w:lang w:eastAsia="es-ES"/>
              </w:rPr>
            </w:pPr>
          </w:p>
        </w:tc>
        <w:tc>
          <w:tcPr>
            <w:tcW w:w="1552" w:type="dxa"/>
            <w:tcBorders>
              <w:top w:val="nil"/>
              <w:left w:val="nil"/>
              <w:bottom w:val="nil"/>
              <w:right w:val="nil"/>
            </w:tcBorders>
            <w:shd w:val="clear" w:color="000000" w:fill="FFFFFF"/>
            <w:noWrap/>
            <w:vAlign w:val="center"/>
            <w:hideMark/>
          </w:tcPr>
          <w:p w14:paraId="11EC5976" w14:textId="77777777" w:rsidR="00FA71B3" w:rsidRPr="00FA71B3" w:rsidRDefault="00FA71B3" w:rsidP="00FA71B3">
            <w:pPr>
              <w:spacing w:after="0" w:line="240" w:lineRule="auto"/>
              <w:rPr>
                <w:rFonts w:ascii="Calibri" w:eastAsia="Times New Roman" w:hAnsi="Calibri" w:cs="Times New Roman"/>
                <w:color w:val="000000"/>
                <w:lang w:eastAsia="es-ES"/>
              </w:rPr>
            </w:pPr>
            <w:r w:rsidRPr="00FA71B3">
              <w:rPr>
                <w:rFonts w:ascii="Calibri" w:eastAsia="Times New Roman" w:hAnsi="Calibri" w:cs="Times New Roman"/>
                <w:color w:val="000000"/>
                <w:lang w:eastAsia="es-ES"/>
              </w:rPr>
              <w:t xml:space="preserve">       EC (77)</w:t>
            </w:r>
          </w:p>
        </w:tc>
        <w:tc>
          <w:tcPr>
            <w:tcW w:w="1662" w:type="dxa"/>
            <w:vMerge/>
            <w:tcBorders>
              <w:top w:val="nil"/>
              <w:left w:val="nil"/>
              <w:bottom w:val="nil"/>
              <w:right w:val="nil"/>
            </w:tcBorders>
            <w:vAlign w:val="center"/>
            <w:hideMark/>
          </w:tcPr>
          <w:p w14:paraId="3330C6A1" w14:textId="77777777" w:rsidR="00FA71B3" w:rsidRPr="00FA71B3" w:rsidRDefault="00FA71B3" w:rsidP="00FA71B3">
            <w:pPr>
              <w:spacing w:after="0" w:line="240" w:lineRule="auto"/>
              <w:rPr>
                <w:rFonts w:ascii="Calibri" w:eastAsia="Times New Roman" w:hAnsi="Calibri" w:cs="Times New Roman"/>
                <w:color w:val="000000"/>
                <w:lang w:eastAsia="es-ES"/>
              </w:rPr>
            </w:pPr>
          </w:p>
        </w:tc>
        <w:tc>
          <w:tcPr>
            <w:tcW w:w="2180" w:type="dxa"/>
            <w:vMerge/>
            <w:tcBorders>
              <w:top w:val="nil"/>
              <w:left w:val="nil"/>
              <w:bottom w:val="nil"/>
              <w:right w:val="nil"/>
            </w:tcBorders>
            <w:vAlign w:val="center"/>
            <w:hideMark/>
          </w:tcPr>
          <w:p w14:paraId="7140E241" w14:textId="77777777" w:rsidR="00FA71B3" w:rsidRPr="00FA71B3" w:rsidRDefault="00FA71B3" w:rsidP="00FA71B3">
            <w:pPr>
              <w:spacing w:after="0" w:line="240" w:lineRule="auto"/>
              <w:rPr>
                <w:rFonts w:ascii="Calibri" w:eastAsia="Times New Roman" w:hAnsi="Calibri" w:cs="Times New Roman"/>
                <w:color w:val="000000"/>
                <w:lang w:eastAsia="es-ES"/>
              </w:rPr>
            </w:pPr>
          </w:p>
        </w:tc>
      </w:tr>
      <w:tr w:rsidR="00FA71B3" w:rsidRPr="00FA71B3" w14:paraId="5265B46E" w14:textId="77777777" w:rsidTr="006271A3">
        <w:trPr>
          <w:trHeight w:val="349"/>
        </w:trPr>
        <w:tc>
          <w:tcPr>
            <w:tcW w:w="1568" w:type="dxa"/>
            <w:vMerge w:val="restart"/>
            <w:tcBorders>
              <w:top w:val="nil"/>
              <w:left w:val="nil"/>
              <w:bottom w:val="nil"/>
              <w:right w:val="nil"/>
            </w:tcBorders>
            <w:shd w:val="clear" w:color="000000" w:fill="F2F2F2"/>
            <w:vAlign w:val="center"/>
            <w:hideMark/>
          </w:tcPr>
          <w:p w14:paraId="43B579C2" w14:textId="77777777" w:rsidR="00FA71B3" w:rsidRPr="00FA71B3" w:rsidRDefault="00FA71B3" w:rsidP="00FA71B3">
            <w:pPr>
              <w:spacing w:after="0" w:line="240" w:lineRule="auto"/>
              <w:jc w:val="center"/>
              <w:rPr>
                <w:rFonts w:ascii="Calibri" w:eastAsia="Times New Roman" w:hAnsi="Calibri" w:cs="Times New Roman"/>
                <w:color w:val="000000"/>
                <w:lang w:eastAsia="es-ES"/>
              </w:rPr>
            </w:pPr>
            <w:r w:rsidRPr="00FA71B3">
              <w:rPr>
                <w:rFonts w:ascii="Calibri" w:eastAsia="Times New Roman" w:hAnsi="Calibri" w:cs="Times New Roman"/>
                <w:color w:val="000000"/>
                <w:vertAlign w:val="superscript"/>
                <w:lang w:eastAsia="es-ES"/>
              </w:rPr>
              <w:t>86</w:t>
            </w:r>
            <w:r w:rsidRPr="00FA71B3">
              <w:rPr>
                <w:rFonts w:ascii="Calibri" w:eastAsia="Times New Roman" w:hAnsi="Calibri" w:cs="Times New Roman"/>
                <w:color w:val="000000"/>
                <w:lang w:eastAsia="es-ES"/>
              </w:rPr>
              <w:t>Y</w:t>
            </w:r>
          </w:p>
        </w:tc>
        <w:tc>
          <w:tcPr>
            <w:tcW w:w="1619" w:type="dxa"/>
            <w:vMerge w:val="restart"/>
            <w:tcBorders>
              <w:top w:val="nil"/>
              <w:left w:val="nil"/>
              <w:bottom w:val="nil"/>
              <w:right w:val="nil"/>
            </w:tcBorders>
            <w:shd w:val="clear" w:color="000000" w:fill="F2F2F2"/>
            <w:vAlign w:val="center"/>
            <w:hideMark/>
          </w:tcPr>
          <w:p w14:paraId="240CE4B0" w14:textId="77777777" w:rsidR="00FA71B3" w:rsidRPr="00FA71B3" w:rsidRDefault="00FA71B3" w:rsidP="00FA71B3">
            <w:pPr>
              <w:spacing w:after="0" w:line="240" w:lineRule="auto"/>
              <w:jc w:val="center"/>
              <w:rPr>
                <w:rFonts w:ascii="Calibri" w:eastAsia="Times New Roman" w:hAnsi="Calibri" w:cs="Times New Roman"/>
                <w:color w:val="000000"/>
                <w:lang w:eastAsia="es-ES"/>
              </w:rPr>
            </w:pPr>
            <w:r w:rsidRPr="00FA71B3">
              <w:rPr>
                <w:rFonts w:ascii="Calibri" w:eastAsia="Times New Roman" w:hAnsi="Calibri" w:cs="Times New Roman"/>
                <w:color w:val="000000"/>
                <w:lang w:eastAsia="es-ES"/>
              </w:rPr>
              <w:t>14.7 h</w:t>
            </w:r>
          </w:p>
        </w:tc>
        <w:tc>
          <w:tcPr>
            <w:tcW w:w="1552" w:type="dxa"/>
            <w:tcBorders>
              <w:top w:val="nil"/>
              <w:left w:val="nil"/>
              <w:bottom w:val="nil"/>
              <w:right w:val="nil"/>
            </w:tcBorders>
            <w:shd w:val="clear" w:color="000000" w:fill="F2F2F2"/>
            <w:noWrap/>
            <w:vAlign w:val="center"/>
            <w:hideMark/>
          </w:tcPr>
          <w:p w14:paraId="1DAE0C48" w14:textId="77777777" w:rsidR="00FA71B3" w:rsidRPr="00FA71B3" w:rsidRDefault="00FA71B3" w:rsidP="00FA71B3">
            <w:pPr>
              <w:spacing w:after="0" w:line="240" w:lineRule="auto"/>
              <w:rPr>
                <w:rFonts w:ascii="Calibri" w:eastAsia="Times New Roman" w:hAnsi="Calibri" w:cs="Times New Roman"/>
                <w:color w:val="000000"/>
                <w:lang w:eastAsia="es-ES"/>
              </w:rPr>
            </w:pPr>
            <w:r w:rsidRPr="00FA71B3">
              <w:rPr>
                <w:rFonts w:ascii="Calibri" w:eastAsia="Times New Roman" w:hAnsi="Calibri" w:cs="Times New Roman"/>
                <w:color w:val="000000"/>
                <w:lang w:eastAsia="es-ES"/>
              </w:rPr>
              <w:t xml:space="preserve">       β</w:t>
            </w:r>
            <w:r w:rsidRPr="00FA71B3">
              <w:rPr>
                <w:rFonts w:ascii="Calibri" w:eastAsia="Times New Roman" w:hAnsi="Calibri" w:cs="Times New Roman"/>
                <w:color w:val="000000"/>
                <w:vertAlign w:val="superscript"/>
                <w:lang w:eastAsia="es-ES"/>
              </w:rPr>
              <w:t>+</w:t>
            </w:r>
            <w:r w:rsidRPr="00FA71B3">
              <w:rPr>
                <w:rFonts w:ascii="Calibri" w:eastAsia="Times New Roman" w:hAnsi="Calibri" w:cs="Times New Roman"/>
                <w:color w:val="000000"/>
                <w:lang w:eastAsia="es-ES"/>
              </w:rPr>
              <w:t xml:space="preserve"> (33)  </w:t>
            </w:r>
          </w:p>
        </w:tc>
        <w:tc>
          <w:tcPr>
            <w:tcW w:w="1662" w:type="dxa"/>
            <w:vMerge w:val="restart"/>
            <w:tcBorders>
              <w:top w:val="nil"/>
              <w:left w:val="nil"/>
              <w:bottom w:val="nil"/>
              <w:right w:val="nil"/>
            </w:tcBorders>
            <w:shd w:val="clear" w:color="000000" w:fill="F2F2F2"/>
            <w:vAlign w:val="center"/>
            <w:hideMark/>
          </w:tcPr>
          <w:p w14:paraId="3919DF8D" w14:textId="77777777" w:rsidR="00FA71B3" w:rsidRPr="00FA71B3" w:rsidRDefault="00FA71B3" w:rsidP="00FA71B3">
            <w:pPr>
              <w:spacing w:after="0" w:line="240" w:lineRule="auto"/>
              <w:jc w:val="center"/>
              <w:rPr>
                <w:rFonts w:ascii="Calibri" w:eastAsia="Times New Roman" w:hAnsi="Calibri" w:cs="Times New Roman"/>
                <w:color w:val="000000"/>
                <w:lang w:eastAsia="es-ES"/>
              </w:rPr>
            </w:pPr>
            <w:r w:rsidRPr="00FA71B3">
              <w:rPr>
                <w:rFonts w:ascii="Calibri" w:eastAsia="Times New Roman" w:hAnsi="Calibri" w:cs="Times New Roman"/>
                <w:color w:val="000000"/>
                <w:lang w:eastAsia="es-ES"/>
              </w:rPr>
              <w:t>3.141</w:t>
            </w:r>
          </w:p>
        </w:tc>
        <w:tc>
          <w:tcPr>
            <w:tcW w:w="2180" w:type="dxa"/>
            <w:vMerge w:val="restart"/>
            <w:tcBorders>
              <w:top w:val="nil"/>
              <w:left w:val="nil"/>
              <w:bottom w:val="nil"/>
              <w:right w:val="nil"/>
            </w:tcBorders>
            <w:shd w:val="clear" w:color="000000" w:fill="F2F2F2"/>
            <w:vAlign w:val="center"/>
            <w:hideMark/>
          </w:tcPr>
          <w:p w14:paraId="30A2034F" w14:textId="5A036ED5" w:rsidR="00FA71B3" w:rsidRPr="00FA71B3" w:rsidRDefault="00FA71B3" w:rsidP="00FA71B3">
            <w:pPr>
              <w:spacing w:after="0" w:line="240" w:lineRule="auto"/>
              <w:jc w:val="center"/>
              <w:rPr>
                <w:rFonts w:ascii="Calibri" w:eastAsia="Times New Roman" w:hAnsi="Calibri" w:cs="Times New Roman"/>
                <w:color w:val="000000"/>
                <w:lang w:eastAsia="es-ES"/>
              </w:rPr>
            </w:pPr>
            <w:r w:rsidRPr="00FA71B3">
              <w:rPr>
                <w:rFonts w:ascii="Calibri" w:eastAsia="Times New Roman" w:hAnsi="Calibri" w:cs="Times New Roman"/>
                <w:color w:val="000000"/>
                <w:vertAlign w:val="superscript"/>
                <w:lang w:eastAsia="es-ES"/>
              </w:rPr>
              <w:t>86</w:t>
            </w:r>
            <w:r w:rsidR="00415A5F">
              <w:rPr>
                <w:rFonts w:ascii="Calibri" w:eastAsia="Times New Roman" w:hAnsi="Calibri" w:cs="Times New Roman"/>
                <w:color w:val="000000"/>
                <w:lang w:eastAsia="es-ES"/>
              </w:rPr>
              <w:t>Sr(p,n)</w:t>
            </w:r>
            <w:r w:rsidRPr="00FA71B3">
              <w:rPr>
                <w:rFonts w:ascii="Calibri" w:eastAsia="Times New Roman" w:hAnsi="Calibri" w:cs="Times New Roman"/>
                <w:color w:val="000000"/>
                <w:vertAlign w:val="superscript"/>
                <w:lang w:eastAsia="es-ES"/>
              </w:rPr>
              <w:t>86</w:t>
            </w:r>
            <w:r w:rsidRPr="00FA71B3">
              <w:rPr>
                <w:rFonts w:ascii="Calibri" w:eastAsia="Times New Roman" w:hAnsi="Calibri" w:cs="Times New Roman"/>
                <w:color w:val="000000"/>
                <w:lang w:eastAsia="es-ES"/>
              </w:rPr>
              <w:t>Y</w:t>
            </w:r>
          </w:p>
        </w:tc>
      </w:tr>
      <w:tr w:rsidR="00FA71B3" w:rsidRPr="00FA71B3" w14:paraId="72EA3D55" w14:textId="77777777" w:rsidTr="006271A3">
        <w:trPr>
          <w:trHeight w:val="349"/>
        </w:trPr>
        <w:tc>
          <w:tcPr>
            <w:tcW w:w="1568" w:type="dxa"/>
            <w:vMerge/>
            <w:tcBorders>
              <w:top w:val="nil"/>
              <w:left w:val="nil"/>
              <w:bottom w:val="nil"/>
              <w:right w:val="nil"/>
            </w:tcBorders>
            <w:vAlign w:val="center"/>
            <w:hideMark/>
          </w:tcPr>
          <w:p w14:paraId="22C7CBC9" w14:textId="77777777" w:rsidR="00FA71B3" w:rsidRPr="00FA71B3" w:rsidRDefault="00FA71B3" w:rsidP="00FA71B3">
            <w:pPr>
              <w:spacing w:after="0" w:line="240" w:lineRule="auto"/>
              <w:rPr>
                <w:rFonts w:ascii="Calibri" w:eastAsia="Times New Roman" w:hAnsi="Calibri" w:cs="Times New Roman"/>
                <w:color w:val="000000"/>
                <w:lang w:eastAsia="es-ES"/>
              </w:rPr>
            </w:pPr>
          </w:p>
        </w:tc>
        <w:tc>
          <w:tcPr>
            <w:tcW w:w="1619" w:type="dxa"/>
            <w:vMerge/>
            <w:tcBorders>
              <w:top w:val="nil"/>
              <w:left w:val="nil"/>
              <w:bottom w:val="nil"/>
              <w:right w:val="nil"/>
            </w:tcBorders>
            <w:vAlign w:val="center"/>
            <w:hideMark/>
          </w:tcPr>
          <w:p w14:paraId="65E1A01B" w14:textId="77777777" w:rsidR="00FA71B3" w:rsidRPr="00FA71B3" w:rsidRDefault="00FA71B3" w:rsidP="00FA71B3">
            <w:pPr>
              <w:spacing w:after="0" w:line="240" w:lineRule="auto"/>
              <w:rPr>
                <w:rFonts w:ascii="Calibri" w:eastAsia="Times New Roman" w:hAnsi="Calibri" w:cs="Times New Roman"/>
                <w:color w:val="000000"/>
                <w:lang w:eastAsia="es-ES"/>
              </w:rPr>
            </w:pPr>
          </w:p>
        </w:tc>
        <w:tc>
          <w:tcPr>
            <w:tcW w:w="1552" w:type="dxa"/>
            <w:tcBorders>
              <w:top w:val="nil"/>
              <w:left w:val="nil"/>
              <w:bottom w:val="nil"/>
              <w:right w:val="nil"/>
            </w:tcBorders>
            <w:shd w:val="clear" w:color="000000" w:fill="F2F2F2"/>
            <w:noWrap/>
            <w:vAlign w:val="center"/>
            <w:hideMark/>
          </w:tcPr>
          <w:p w14:paraId="1BC80D98" w14:textId="77777777" w:rsidR="00FA71B3" w:rsidRPr="00FA71B3" w:rsidRDefault="00FA71B3" w:rsidP="00FA71B3">
            <w:pPr>
              <w:spacing w:after="0" w:line="240" w:lineRule="auto"/>
              <w:rPr>
                <w:rFonts w:ascii="Calibri" w:eastAsia="Times New Roman" w:hAnsi="Calibri" w:cs="Times New Roman"/>
                <w:color w:val="000000"/>
                <w:lang w:eastAsia="es-ES"/>
              </w:rPr>
            </w:pPr>
            <w:r w:rsidRPr="00FA71B3">
              <w:rPr>
                <w:rFonts w:ascii="Calibri" w:eastAsia="Times New Roman" w:hAnsi="Calibri" w:cs="Times New Roman"/>
                <w:color w:val="000000"/>
                <w:lang w:eastAsia="es-ES"/>
              </w:rPr>
              <w:t xml:space="preserve">       EC (66)</w:t>
            </w:r>
          </w:p>
        </w:tc>
        <w:tc>
          <w:tcPr>
            <w:tcW w:w="1662" w:type="dxa"/>
            <w:vMerge/>
            <w:tcBorders>
              <w:top w:val="nil"/>
              <w:left w:val="nil"/>
              <w:bottom w:val="nil"/>
              <w:right w:val="nil"/>
            </w:tcBorders>
            <w:vAlign w:val="center"/>
            <w:hideMark/>
          </w:tcPr>
          <w:p w14:paraId="64BE3544" w14:textId="77777777" w:rsidR="00FA71B3" w:rsidRPr="00FA71B3" w:rsidRDefault="00FA71B3" w:rsidP="00FA71B3">
            <w:pPr>
              <w:spacing w:after="0" w:line="240" w:lineRule="auto"/>
              <w:rPr>
                <w:rFonts w:ascii="Calibri" w:eastAsia="Times New Roman" w:hAnsi="Calibri" w:cs="Times New Roman"/>
                <w:color w:val="000000"/>
                <w:lang w:eastAsia="es-ES"/>
              </w:rPr>
            </w:pPr>
          </w:p>
        </w:tc>
        <w:tc>
          <w:tcPr>
            <w:tcW w:w="2180" w:type="dxa"/>
            <w:vMerge/>
            <w:tcBorders>
              <w:top w:val="nil"/>
              <w:left w:val="nil"/>
              <w:bottom w:val="nil"/>
              <w:right w:val="nil"/>
            </w:tcBorders>
            <w:vAlign w:val="center"/>
            <w:hideMark/>
          </w:tcPr>
          <w:p w14:paraId="700E629E" w14:textId="77777777" w:rsidR="00FA71B3" w:rsidRPr="00FA71B3" w:rsidRDefault="00FA71B3" w:rsidP="00FA71B3">
            <w:pPr>
              <w:spacing w:after="0" w:line="240" w:lineRule="auto"/>
              <w:rPr>
                <w:rFonts w:ascii="Calibri" w:eastAsia="Times New Roman" w:hAnsi="Calibri" w:cs="Times New Roman"/>
                <w:color w:val="000000"/>
                <w:lang w:eastAsia="es-ES"/>
              </w:rPr>
            </w:pPr>
          </w:p>
        </w:tc>
      </w:tr>
      <w:tr w:rsidR="00FA71B3" w:rsidRPr="00FA71B3" w14:paraId="5269287E" w14:textId="77777777" w:rsidTr="006271A3">
        <w:trPr>
          <w:trHeight w:val="349"/>
        </w:trPr>
        <w:tc>
          <w:tcPr>
            <w:tcW w:w="1568" w:type="dxa"/>
            <w:vMerge w:val="restart"/>
            <w:tcBorders>
              <w:top w:val="nil"/>
              <w:left w:val="nil"/>
              <w:bottom w:val="nil"/>
              <w:right w:val="nil"/>
            </w:tcBorders>
            <w:shd w:val="clear" w:color="000000" w:fill="FFFFFF"/>
            <w:vAlign w:val="center"/>
            <w:hideMark/>
          </w:tcPr>
          <w:p w14:paraId="1F3FE256" w14:textId="77777777" w:rsidR="00FA71B3" w:rsidRPr="00FA71B3" w:rsidRDefault="00FA71B3" w:rsidP="00FA71B3">
            <w:pPr>
              <w:spacing w:after="0" w:line="240" w:lineRule="auto"/>
              <w:jc w:val="center"/>
              <w:rPr>
                <w:rFonts w:ascii="Calibri" w:eastAsia="Times New Roman" w:hAnsi="Calibri" w:cs="Times New Roman"/>
                <w:color w:val="000000"/>
                <w:lang w:eastAsia="es-ES"/>
              </w:rPr>
            </w:pPr>
            <w:r w:rsidRPr="00FA71B3">
              <w:rPr>
                <w:rFonts w:ascii="Calibri" w:eastAsia="Times New Roman" w:hAnsi="Calibri" w:cs="Times New Roman"/>
                <w:color w:val="000000"/>
                <w:vertAlign w:val="superscript"/>
                <w:lang w:eastAsia="es-ES"/>
              </w:rPr>
              <w:t>74</w:t>
            </w:r>
            <w:r w:rsidRPr="00FA71B3">
              <w:rPr>
                <w:rFonts w:ascii="Calibri" w:eastAsia="Times New Roman" w:hAnsi="Calibri" w:cs="Times New Roman"/>
                <w:color w:val="000000"/>
                <w:lang w:eastAsia="es-ES"/>
              </w:rPr>
              <w:t>Br</w:t>
            </w:r>
          </w:p>
        </w:tc>
        <w:tc>
          <w:tcPr>
            <w:tcW w:w="1619" w:type="dxa"/>
            <w:vMerge w:val="restart"/>
            <w:tcBorders>
              <w:top w:val="nil"/>
              <w:left w:val="nil"/>
              <w:bottom w:val="nil"/>
              <w:right w:val="nil"/>
            </w:tcBorders>
            <w:shd w:val="clear" w:color="000000" w:fill="FFFFFF"/>
            <w:vAlign w:val="center"/>
            <w:hideMark/>
          </w:tcPr>
          <w:p w14:paraId="70DACBD7" w14:textId="77777777" w:rsidR="00FA71B3" w:rsidRPr="00FA71B3" w:rsidRDefault="00FA71B3" w:rsidP="00FA71B3">
            <w:pPr>
              <w:spacing w:after="0" w:line="240" w:lineRule="auto"/>
              <w:jc w:val="center"/>
              <w:rPr>
                <w:rFonts w:ascii="Calibri" w:eastAsia="Times New Roman" w:hAnsi="Calibri" w:cs="Times New Roman"/>
                <w:color w:val="000000"/>
                <w:lang w:eastAsia="es-ES"/>
              </w:rPr>
            </w:pPr>
            <w:r w:rsidRPr="00FA71B3">
              <w:rPr>
                <w:rFonts w:ascii="Calibri" w:eastAsia="Times New Roman" w:hAnsi="Calibri" w:cs="Times New Roman"/>
                <w:color w:val="000000"/>
                <w:lang w:eastAsia="es-ES"/>
              </w:rPr>
              <w:t>16.2 h</w:t>
            </w:r>
          </w:p>
        </w:tc>
        <w:tc>
          <w:tcPr>
            <w:tcW w:w="1552" w:type="dxa"/>
            <w:tcBorders>
              <w:top w:val="nil"/>
              <w:left w:val="nil"/>
              <w:bottom w:val="nil"/>
              <w:right w:val="nil"/>
            </w:tcBorders>
            <w:shd w:val="clear" w:color="000000" w:fill="FFFFFF"/>
            <w:noWrap/>
            <w:vAlign w:val="center"/>
            <w:hideMark/>
          </w:tcPr>
          <w:p w14:paraId="14CAE5B4" w14:textId="77777777" w:rsidR="00FA71B3" w:rsidRPr="00FA71B3" w:rsidRDefault="00FA71B3" w:rsidP="00FA71B3">
            <w:pPr>
              <w:spacing w:after="0" w:line="240" w:lineRule="auto"/>
              <w:rPr>
                <w:rFonts w:ascii="Calibri" w:eastAsia="Times New Roman" w:hAnsi="Calibri" w:cs="Times New Roman"/>
                <w:color w:val="000000"/>
                <w:lang w:eastAsia="es-ES"/>
              </w:rPr>
            </w:pPr>
            <w:r w:rsidRPr="00FA71B3">
              <w:rPr>
                <w:rFonts w:ascii="Calibri" w:eastAsia="Times New Roman" w:hAnsi="Calibri" w:cs="Times New Roman"/>
                <w:color w:val="000000"/>
                <w:lang w:eastAsia="es-ES"/>
              </w:rPr>
              <w:t xml:space="preserve">       β</w:t>
            </w:r>
            <w:r w:rsidRPr="00FA71B3">
              <w:rPr>
                <w:rFonts w:ascii="Calibri" w:eastAsia="Times New Roman" w:hAnsi="Calibri" w:cs="Times New Roman"/>
                <w:color w:val="000000"/>
                <w:vertAlign w:val="superscript"/>
                <w:lang w:eastAsia="es-ES"/>
              </w:rPr>
              <w:t>+</w:t>
            </w:r>
            <w:r w:rsidRPr="00FA71B3">
              <w:rPr>
                <w:rFonts w:ascii="Calibri" w:eastAsia="Times New Roman" w:hAnsi="Calibri" w:cs="Times New Roman"/>
                <w:color w:val="000000"/>
                <w:lang w:eastAsia="es-ES"/>
              </w:rPr>
              <w:t xml:space="preserve"> (55)  </w:t>
            </w:r>
          </w:p>
        </w:tc>
        <w:tc>
          <w:tcPr>
            <w:tcW w:w="1662" w:type="dxa"/>
            <w:vMerge w:val="restart"/>
            <w:tcBorders>
              <w:top w:val="nil"/>
              <w:left w:val="nil"/>
              <w:bottom w:val="nil"/>
              <w:right w:val="nil"/>
            </w:tcBorders>
            <w:shd w:val="clear" w:color="000000" w:fill="FFFFFF"/>
            <w:noWrap/>
            <w:vAlign w:val="center"/>
            <w:hideMark/>
          </w:tcPr>
          <w:p w14:paraId="46DAE1C3" w14:textId="77777777" w:rsidR="00FA71B3" w:rsidRPr="00FA71B3" w:rsidRDefault="00FA71B3" w:rsidP="00FA71B3">
            <w:pPr>
              <w:spacing w:after="0" w:line="240" w:lineRule="auto"/>
              <w:jc w:val="center"/>
              <w:rPr>
                <w:rFonts w:ascii="Calibri" w:eastAsia="Times New Roman" w:hAnsi="Calibri" w:cs="Times New Roman"/>
                <w:color w:val="000000"/>
                <w:lang w:eastAsia="es-ES"/>
              </w:rPr>
            </w:pPr>
            <w:r w:rsidRPr="00FA71B3">
              <w:rPr>
                <w:rFonts w:ascii="Calibri" w:eastAsia="Times New Roman" w:hAnsi="Calibri" w:cs="Times New Roman"/>
                <w:color w:val="000000"/>
                <w:lang w:eastAsia="es-ES"/>
              </w:rPr>
              <w:t>3.941</w:t>
            </w:r>
          </w:p>
        </w:tc>
        <w:tc>
          <w:tcPr>
            <w:tcW w:w="2180" w:type="dxa"/>
            <w:vMerge w:val="restart"/>
            <w:tcBorders>
              <w:top w:val="nil"/>
              <w:left w:val="nil"/>
              <w:bottom w:val="nil"/>
              <w:right w:val="nil"/>
            </w:tcBorders>
            <w:shd w:val="clear" w:color="000000" w:fill="FFFFFF"/>
            <w:vAlign w:val="center"/>
            <w:hideMark/>
          </w:tcPr>
          <w:p w14:paraId="5613D898" w14:textId="72591FE0" w:rsidR="00FA71B3" w:rsidRPr="00FA71B3" w:rsidRDefault="00FA71B3" w:rsidP="00415A5F">
            <w:pPr>
              <w:spacing w:after="0" w:line="240" w:lineRule="auto"/>
              <w:jc w:val="center"/>
              <w:rPr>
                <w:rFonts w:ascii="Calibri" w:eastAsia="Times New Roman" w:hAnsi="Calibri" w:cs="Times New Roman"/>
                <w:color w:val="000000"/>
                <w:lang w:eastAsia="es-ES"/>
              </w:rPr>
            </w:pPr>
            <w:r w:rsidRPr="00FA71B3">
              <w:rPr>
                <w:rFonts w:ascii="Calibri" w:eastAsia="Times New Roman" w:hAnsi="Calibri" w:cs="Times New Roman"/>
                <w:color w:val="000000"/>
                <w:vertAlign w:val="superscript"/>
                <w:lang w:eastAsia="es-ES"/>
              </w:rPr>
              <w:t>76</w:t>
            </w:r>
            <w:r w:rsidR="00415A5F">
              <w:rPr>
                <w:rFonts w:ascii="Calibri" w:eastAsia="Times New Roman" w:hAnsi="Calibri" w:cs="Times New Roman"/>
                <w:color w:val="000000"/>
                <w:lang w:eastAsia="es-ES"/>
              </w:rPr>
              <w:t>Se</w:t>
            </w:r>
            <w:r w:rsidRPr="00FA71B3">
              <w:rPr>
                <w:rFonts w:ascii="Calibri" w:eastAsia="Times New Roman" w:hAnsi="Calibri" w:cs="Times New Roman"/>
                <w:color w:val="000000"/>
                <w:lang w:eastAsia="es-ES"/>
              </w:rPr>
              <w:t>(p,n)</w:t>
            </w:r>
            <w:r w:rsidRPr="00FA71B3">
              <w:rPr>
                <w:rFonts w:ascii="Calibri" w:eastAsia="Times New Roman" w:hAnsi="Calibri" w:cs="Times New Roman"/>
                <w:color w:val="000000"/>
                <w:vertAlign w:val="superscript"/>
                <w:lang w:eastAsia="es-ES"/>
              </w:rPr>
              <w:t>76</w:t>
            </w:r>
            <w:r w:rsidRPr="00FA71B3">
              <w:rPr>
                <w:rFonts w:ascii="Calibri" w:eastAsia="Times New Roman" w:hAnsi="Calibri" w:cs="Times New Roman"/>
                <w:color w:val="000000"/>
                <w:lang w:eastAsia="es-ES"/>
              </w:rPr>
              <w:t>Br</w:t>
            </w:r>
          </w:p>
        </w:tc>
      </w:tr>
      <w:tr w:rsidR="00FA71B3" w:rsidRPr="00FA71B3" w14:paraId="1FF04A88" w14:textId="77777777" w:rsidTr="006271A3">
        <w:trPr>
          <w:trHeight w:val="349"/>
        </w:trPr>
        <w:tc>
          <w:tcPr>
            <w:tcW w:w="1568" w:type="dxa"/>
            <w:vMerge/>
            <w:tcBorders>
              <w:top w:val="nil"/>
              <w:left w:val="nil"/>
              <w:bottom w:val="nil"/>
              <w:right w:val="nil"/>
            </w:tcBorders>
            <w:vAlign w:val="center"/>
            <w:hideMark/>
          </w:tcPr>
          <w:p w14:paraId="27434B7B" w14:textId="77777777" w:rsidR="00FA71B3" w:rsidRPr="00FA71B3" w:rsidRDefault="00FA71B3" w:rsidP="00FA71B3">
            <w:pPr>
              <w:spacing w:after="0" w:line="240" w:lineRule="auto"/>
              <w:rPr>
                <w:rFonts w:ascii="Calibri" w:eastAsia="Times New Roman" w:hAnsi="Calibri" w:cs="Times New Roman"/>
                <w:color w:val="000000"/>
                <w:lang w:eastAsia="es-ES"/>
              </w:rPr>
            </w:pPr>
          </w:p>
        </w:tc>
        <w:tc>
          <w:tcPr>
            <w:tcW w:w="1619" w:type="dxa"/>
            <w:vMerge/>
            <w:tcBorders>
              <w:top w:val="nil"/>
              <w:left w:val="nil"/>
              <w:bottom w:val="nil"/>
              <w:right w:val="nil"/>
            </w:tcBorders>
            <w:vAlign w:val="center"/>
            <w:hideMark/>
          </w:tcPr>
          <w:p w14:paraId="5BB38220" w14:textId="77777777" w:rsidR="00FA71B3" w:rsidRPr="00FA71B3" w:rsidRDefault="00FA71B3" w:rsidP="00FA71B3">
            <w:pPr>
              <w:spacing w:after="0" w:line="240" w:lineRule="auto"/>
              <w:rPr>
                <w:rFonts w:ascii="Calibri" w:eastAsia="Times New Roman" w:hAnsi="Calibri" w:cs="Times New Roman"/>
                <w:color w:val="000000"/>
                <w:lang w:eastAsia="es-ES"/>
              </w:rPr>
            </w:pPr>
          </w:p>
        </w:tc>
        <w:tc>
          <w:tcPr>
            <w:tcW w:w="1552" w:type="dxa"/>
            <w:tcBorders>
              <w:top w:val="nil"/>
              <w:left w:val="nil"/>
              <w:bottom w:val="nil"/>
              <w:right w:val="nil"/>
            </w:tcBorders>
            <w:shd w:val="clear" w:color="000000" w:fill="FFFFFF"/>
            <w:noWrap/>
            <w:vAlign w:val="center"/>
            <w:hideMark/>
          </w:tcPr>
          <w:p w14:paraId="1093FAAB" w14:textId="77777777" w:rsidR="00FA71B3" w:rsidRPr="00FA71B3" w:rsidRDefault="00FA71B3" w:rsidP="00FA71B3">
            <w:pPr>
              <w:spacing w:after="0" w:line="240" w:lineRule="auto"/>
              <w:rPr>
                <w:rFonts w:ascii="Calibri" w:eastAsia="Times New Roman" w:hAnsi="Calibri" w:cs="Times New Roman"/>
                <w:color w:val="000000"/>
                <w:lang w:eastAsia="es-ES"/>
              </w:rPr>
            </w:pPr>
            <w:r w:rsidRPr="00FA71B3">
              <w:rPr>
                <w:rFonts w:ascii="Calibri" w:eastAsia="Times New Roman" w:hAnsi="Calibri" w:cs="Times New Roman"/>
                <w:color w:val="000000"/>
                <w:lang w:eastAsia="es-ES"/>
              </w:rPr>
              <w:t xml:space="preserve">       EC (45)</w:t>
            </w:r>
          </w:p>
        </w:tc>
        <w:tc>
          <w:tcPr>
            <w:tcW w:w="1662" w:type="dxa"/>
            <w:vMerge/>
            <w:tcBorders>
              <w:top w:val="nil"/>
              <w:left w:val="nil"/>
              <w:bottom w:val="nil"/>
              <w:right w:val="nil"/>
            </w:tcBorders>
            <w:vAlign w:val="center"/>
            <w:hideMark/>
          </w:tcPr>
          <w:p w14:paraId="18041AF6" w14:textId="77777777" w:rsidR="00FA71B3" w:rsidRPr="00FA71B3" w:rsidRDefault="00FA71B3" w:rsidP="00FA71B3">
            <w:pPr>
              <w:spacing w:after="0" w:line="240" w:lineRule="auto"/>
              <w:rPr>
                <w:rFonts w:ascii="Calibri" w:eastAsia="Times New Roman" w:hAnsi="Calibri" w:cs="Times New Roman"/>
                <w:color w:val="000000"/>
                <w:lang w:eastAsia="es-ES"/>
              </w:rPr>
            </w:pPr>
          </w:p>
        </w:tc>
        <w:tc>
          <w:tcPr>
            <w:tcW w:w="2180" w:type="dxa"/>
            <w:vMerge/>
            <w:tcBorders>
              <w:top w:val="nil"/>
              <w:left w:val="nil"/>
              <w:bottom w:val="nil"/>
              <w:right w:val="nil"/>
            </w:tcBorders>
            <w:vAlign w:val="center"/>
            <w:hideMark/>
          </w:tcPr>
          <w:p w14:paraId="708B029E" w14:textId="77777777" w:rsidR="00FA71B3" w:rsidRPr="00FA71B3" w:rsidRDefault="00FA71B3" w:rsidP="00FA71B3">
            <w:pPr>
              <w:spacing w:after="0" w:line="240" w:lineRule="auto"/>
              <w:rPr>
                <w:rFonts w:ascii="Calibri" w:eastAsia="Times New Roman" w:hAnsi="Calibri" w:cs="Times New Roman"/>
                <w:color w:val="000000"/>
                <w:lang w:eastAsia="es-ES"/>
              </w:rPr>
            </w:pPr>
          </w:p>
        </w:tc>
      </w:tr>
      <w:tr w:rsidR="00FA71B3" w:rsidRPr="00FA71B3" w14:paraId="666F4D42" w14:textId="77777777" w:rsidTr="006271A3">
        <w:trPr>
          <w:trHeight w:val="349"/>
        </w:trPr>
        <w:tc>
          <w:tcPr>
            <w:tcW w:w="1568" w:type="dxa"/>
            <w:vMerge w:val="restart"/>
            <w:tcBorders>
              <w:top w:val="nil"/>
              <w:left w:val="nil"/>
              <w:bottom w:val="single" w:sz="8" w:space="0" w:color="000000"/>
              <w:right w:val="nil"/>
            </w:tcBorders>
            <w:shd w:val="clear" w:color="000000" w:fill="F2F2F2"/>
            <w:vAlign w:val="center"/>
            <w:hideMark/>
          </w:tcPr>
          <w:p w14:paraId="606802DE" w14:textId="77777777" w:rsidR="00FA71B3" w:rsidRPr="00FA71B3" w:rsidRDefault="00FA71B3" w:rsidP="00FA71B3">
            <w:pPr>
              <w:spacing w:after="0" w:line="240" w:lineRule="auto"/>
              <w:jc w:val="center"/>
              <w:rPr>
                <w:rFonts w:ascii="Calibri" w:eastAsia="Times New Roman" w:hAnsi="Calibri" w:cs="Times New Roman"/>
                <w:color w:val="000000"/>
                <w:lang w:eastAsia="es-ES"/>
              </w:rPr>
            </w:pPr>
            <w:r w:rsidRPr="00FA71B3">
              <w:rPr>
                <w:rFonts w:ascii="Calibri" w:eastAsia="Times New Roman" w:hAnsi="Calibri" w:cs="Times New Roman"/>
                <w:color w:val="000000"/>
                <w:vertAlign w:val="superscript"/>
                <w:lang w:eastAsia="es-ES"/>
              </w:rPr>
              <w:t>89</w:t>
            </w:r>
            <w:r w:rsidRPr="00FA71B3">
              <w:rPr>
                <w:rFonts w:ascii="Calibri" w:eastAsia="Times New Roman" w:hAnsi="Calibri" w:cs="Times New Roman"/>
                <w:color w:val="000000"/>
                <w:lang w:eastAsia="es-ES"/>
              </w:rPr>
              <w:t>Zr</w:t>
            </w:r>
          </w:p>
        </w:tc>
        <w:tc>
          <w:tcPr>
            <w:tcW w:w="1619" w:type="dxa"/>
            <w:vMerge w:val="restart"/>
            <w:tcBorders>
              <w:top w:val="nil"/>
              <w:left w:val="nil"/>
              <w:bottom w:val="single" w:sz="8" w:space="0" w:color="000000"/>
              <w:right w:val="nil"/>
            </w:tcBorders>
            <w:shd w:val="clear" w:color="000000" w:fill="F2F2F2"/>
            <w:vAlign w:val="center"/>
            <w:hideMark/>
          </w:tcPr>
          <w:p w14:paraId="1142F916" w14:textId="77777777" w:rsidR="00FA71B3" w:rsidRPr="00FA71B3" w:rsidRDefault="00FA71B3" w:rsidP="00FA71B3">
            <w:pPr>
              <w:spacing w:after="0" w:line="240" w:lineRule="auto"/>
              <w:jc w:val="center"/>
              <w:rPr>
                <w:rFonts w:ascii="Calibri" w:eastAsia="Times New Roman" w:hAnsi="Calibri" w:cs="Times New Roman"/>
                <w:color w:val="000000"/>
                <w:lang w:eastAsia="es-ES"/>
              </w:rPr>
            </w:pPr>
            <w:r w:rsidRPr="00FA71B3">
              <w:rPr>
                <w:rFonts w:ascii="Calibri" w:eastAsia="Times New Roman" w:hAnsi="Calibri" w:cs="Times New Roman"/>
                <w:color w:val="000000"/>
                <w:lang w:eastAsia="es-ES"/>
              </w:rPr>
              <w:t>3.3 d</w:t>
            </w:r>
          </w:p>
        </w:tc>
        <w:tc>
          <w:tcPr>
            <w:tcW w:w="1552" w:type="dxa"/>
            <w:tcBorders>
              <w:top w:val="nil"/>
              <w:left w:val="nil"/>
              <w:bottom w:val="nil"/>
              <w:right w:val="nil"/>
            </w:tcBorders>
            <w:shd w:val="clear" w:color="000000" w:fill="F2F2F2"/>
            <w:vAlign w:val="center"/>
            <w:hideMark/>
          </w:tcPr>
          <w:p w14:paraId="515A6CD3" w14:textId="77777777" w:rsidR="00FA71B3" w:rsidRPr="00FA71B3" w:rsidRDefault="00FA71B3" w:rsidP="00FA71B3">
            <w:pPr>
              <w:spacing w:after="0" w:line="240" w:lineRule="auto"/>
              <w:rPr>
                <w:rFonts w:ascii="Calibri" w:eastAsia="Times New Roman" w:hAnsi="Calibri" w:cs="Times New Roman"/>
                <w:color w:val="000000"/>
                <w:lang w:eastAsia="es-ES"/>
              </w:rPr>
            </w:pPr>
            <w:r w:rsidRPr="00FA71B3">
              <w:rPr>
                <w:rFonts w:ascii="Calibri" w:eastAsia="Times New Roman" w:hAnsi="Calibri" w:cs="Times New Roman"/>
                <w:color w:val="000000"/>
                <w:lang w:eastAsia="es-ES"/>
              </w:rPr>
              <w:t xml:space="preserve">       β</w:t>
            </w:r>
            <w:r w:rsidRPr="00FA71B3">
              <w:rPr>
                <w:rFonts w:ascii="Calibri" w:eastAsia="Times New Roman" w:hAnsi="Calibri" w:cs="Times New Roman"/>
                <w:color w:val="000000"/>
                <w:vertAlign w:val="superscript"/>
                <w:lang w:eastAsia="es-ES"/>
              </w:rPr>
              <w:t>+</w:t>
            </w:r>
            <w:r w:rsidRPr="00FA71B3">
              <w:rPr>
                <w:rFonts w:ascii="Calibri" w:eastAsia="Times New Roman" w:hAnsi="Calibri" w:cs="Times New Roman"/>
                <w:color w:val="000000"/>
                <w:lang w:eastAsia="es-ES"/>
              </w:rPr>
              <w:t xml:space="preserve"> (23)  </w:t>
            </w:r>
          </w:p>
        </w:tc>
        <w:tc>
          <w:tcPr>
            <w:tcW w:w="1662" w:type="dxa"/>
            <w:vMerge w:val="restart"/>
            <w:tcBorders>
              <w:top w:val="nil"/>
              <w:left w:val="nil"/>
              <w:bottom w:val="single" w:sz="8" w:space="0" w:color="000000"/>
              <w:right w:val="nil"/>
            </w:tcBorders>
            <w:shd w:val="clear" w:color="000000" w:fill="F2F2F2"/>
            <w:noWrap/>
            <w:vAlign w:val="center"/>
            <w:hideMark/>
          </w:tcPr>
          <w:p w14:paraId="150DBE76" w14:textId="77777777" w:rsidR="00FA71B3" w:rsidRPr="00FA71B3" w:rsidRDefault="00FA71B3" w:rsidP="00FA71B3">
            <w:pPr>
              <w:spacing w:after="0" w:line="240" w:lineRule="auto"/>
              <w:jc w:val="center"/>
              <w:rPr>
                <w:rFonts w:ascii="Calibri" w:eastAsia="Times New Roman" w:hAnsi="Calibri" w:cs="Times New Roman"/>
                <w:color w:val="000000"/>
                <w:lang w:eastAsia="es-ES"/>
              </w:rPr>
            </w:pPr>
            <w:r w:rsidRPr="00FA71B3">
              <w:rPr>
                <w:rFonts w:ascii="Calibri" w:eastAsia="Times New Roman" w:hAnsi="Calibri" w:cs="Times New Roman"/>
                <w:color w:val="000000"/>
                <w:lang w:eastAsia="es-ES"/>
              </w:rPr>
              <w:t>0.901</w:t>
            </w:r>
          </w:p>
        </w:tc>
        <w:tc>
          <w:tcPr>
            <w:tcW w:w="2180" w:type="dxa"/>
            <w:vMerge w:val="restart"/>
            <w:tcBorders>
              <w:top w:val="nil"/>
              <w:left w:val="nil"/>
              <w:bottom w:val="single" w:sz="8" w:space="0" w:color="000000"/>
              <w:right w:val="nil"/>
            </w:tcBorders>
            <w:shd w:val="clear" w:color="000000" w:fill="F2F2F2"/>
            <w:vAlign w:val="center"/>
            <w:hideMark/>
          </w:tcPr>
          <w:p w14:paraId="4B50663F" w14:textId="3F54D9CA" w:rsidR="00FA71B3" w:rsidRPr="00FA71B3" w:rsidRDefault="00FA71B3" w:rsidP="00FA71B3">
            <w:pPr>
              <w:spacing w:after="0" w:line="240" w:lineRule="auto"/>
              <w:jc w:val="center"/>
              <w:rPr>
                <w:rFonts w:ascii="Calibri" w:eastAsia="Times New Roman" w:hAnsi="Calibri" w:cs="Times New Roman"/>
                <w:color w:val="000000"/>
                <w:lang w:eastAsia="es-ES"/>
              </w:rPr>
            </w:pPr>
            <w:r w:rsidRPr="00FA71B3">
              <w:rPr>
                <w:rFonts w:ascii="Calibri" w:eastAsia="Times New Roman" w:hAnsi="Calibri" w:cs="Times New Roman"/>
                <w:color w:val="000000"/>
                <w:vertAlign w:val="superscript"/>
                <w:lang w:eastAsia="es-ES"/>
              </w:rPr>
              <w:t>89</w:t>
            </w:r>
            <w:r w:rsidR="00415A5F">
              <w:rPr>
                <w:rFonts w:ascii="Calibri" w:eastAsia="Times New Roman" w:hAnsi="Calibri" w:cs="Times New Roman"/>
                <w:color w:val="000000"/>
                <w:lang w:eastAsia="es-ES"/>
              </w:rPr>
              <w:t>Y(p,n)</w:t>
            </w:r>
            <w:r w:rsidRPr="00FA71B3">
              <w:rPr>
                <w:rFonts w:ascii="Calibri" w:eastAsia="Times New Roman" w:hAnsi="Calibri" w:cs="Times New Roman"/>
                <w:color w:val="000000"/>
                <w:vertAlign w:val="superscript"/>
                <w:lang w:eastAsia="es-ES"/>
              </w:rPr>
              <w:t>89</w:t>
            </w:r>
            <w:r w:rsidRPr="00FA71B3">
              <w:rPr>
                <w:rFonts w:ascii="Calibri" w:eastAsia="Times New Roman" w:hAnsi="Calibri" w:cs="Times New Roman"/>
                <w:color w:val="000000"/>
                <w:lang w:eastAsia="es-ES"/>
              </w:rPr>
              <w:t>Zr</w:t>
            </w:r>
          </w:p>
        </w:tc>
      </w:tr>
      <w:tr w:rsidR="00FA71B3" w:rsidRPr="00FA71B3" w14:paraId="6604FADA" w14:textId="77777777" w:rsidTr="006271A3">
        <w:trPr>
          <w:trHeight w:val="318"/>
        </w:trPr>
        <w:tc>
          <w:tcPr>
            <w:tcW w:w="1568" w:type="dxa"/>
            <w:vMerge/>
            <w:tcBorders>
              <w:top w:val="nil"/>
              <w:left w:val="nil"/>
              <w:bottom w:val="single" w:sz="8" w:space="0" w:color="000000"/>
              <w:right w:val="nil"/>
            </w:tcBorders>
            <w:vAlign w:val="center"/>
            <w:hideMark/>
          </w:tcPr>
          <w:p w14:paraId="56F3DD07" w14:textId="77777777" w:rsidR="00FA71B3" w:rsidRPr="00FA71B3" w:rsidRDefault="00FA71B3" w:rsidP="00FA71B3">
            <w:pPr>
              <w:spacing w:after="0" w:line="240" w:lineRule="auto"/>
              <w:rPr>
                <w:rFonts w:ascii="Calibri" w:eastAsia="Times New Roman" w:hAnsi="Calibri" w:cs="Times New Roman"/>
                <w:color w:val="000000"/>
                <w:lang w:eastAsia="es-ES"/>
              </w:rPr>
            </w:pPr>
          </w:p>
        </w:tc>
        <w:tc>
          <w:tcPr>
            <w:tcW w:w="1619" w:type="dxa"/>
            <w:vMerge/>
            <w:tcBorders>
              <w:top w:val="nil"/>
              <w:left w:val="nil"/>
              <w:bottom w:val="single" w:sz="8" w:space="0" w:color="000000"/>
              <w:right w:val="nil"/>
            </w:tcBorders>
            <w:vAlign w:val="center"/>
            <w:hideMark/>
          </w:tcPr>
          <w:p w14:paraId="64733FA4" w14:textId="77777777" w:rsidR="00FA71B3" w:rsidRPr="00FA71B3" w:rsidRDefault="00FA71B3" w:rsidP="00FA71B3">
            <w:pPr>
              <w:spacing w:after="0" w:line="240" w:lineRule="auto"/>
              <w:rPr>
                <w:rFonts w:ascii="Calibri" w:eastAsia="Times New Roman" w:hAnsi="Calibri" w:cs="Times New Roman"/>
                <w:color w:val="000000"/>
                <w:lang w:eastAsia="es-ES"/>
              </w:rPr>
            </w:pPr>
          </w:p>
        </w:tc>
        <w:tc>
          <w:tcPr>
            <w:tcW w:w="1552" w:type="dxa"/>
            <w:tcBorders>
              <w:top w:val="nil"/>
              <w:left w:val="nil"/>
              <w:bottom w:val="single" w:sz="8" w:space="0" w:color="auto"/>
              <w:right w:val="nil"/>
            </w:tcBorders>
            <w:shd w:val="clear" w:color="000000" w:fill="F2F2F2"/>
            <w:vAlign w:val="center"/>
            <w:hideMark/>
          </w:tcPr>
          <w:p w14:paraId="345D5836" w14:textId="77777777" w:rsidR="00FA71B3" w:rsidRPr="00FA71B3" w:rsidRDefault="00FA71B3" w:rsidP="00FA71B3">
            <w:pPr>
              <w:spacing w:after="0" w:line="240" w:lineRule="auto"/>
              <w:rPr>
                <w:rFonts w:ascii="Calibri" w:eastAsia="Times New Roman" w:hAnsi="Calibri" w:cs="Times New Roman"/>
                <w:color w:val="000000"/>
                <w:lang w:eastAsia="es-ES"/>
              </w:rPr>
            </w:pPr>
            <w:r w:rsidRPr="00FA71B3">
              <w:rPr>
                <w:rFonts w:ascii="Calibri" w:eastAsia="Times New Roman" w:hAnsi="Calibri" w:cs="Times New Roman"/>
                <w:color w:val="000000"/>
                <w:lang w:eastAsia="es-ES"/>
              </w:rPr>
              <w:t xml:space="preserve">       EC (77)</w:t>
            </w:r>
          </w:p>
        </w:tc>
        <w:tc>
          <w:tcPr>
            <w:tcW w:w="1662" w:type="dxa"/>
            <w:vMerge/>
            <w:tcBorders>
              <w:top w:val="nil"/>
              <w:left w:val="nil"/>
              <w:bottom w:val="single" w:sz="8" w:space="0" w:color="000000"/>
              <w:right w:val="nil"/>
            </w:tcBorders>
            <w:vAlign w:val="center"/>
            <w:hideMark/>
          </w:tcPr>
          <w:p w14:paraId="7C0DDD17" w14:textId="77777777" w:rsidR="00FA71B3" w:rsidRPr="00FA71B3" w:rsidRDefault="00FA71B3" w:rsidP="00FA71B3">
            <w:pPr>
              <w:spacing w:after="0" w:line="240" w:lineRule="auto"/>
              <w:rPr>
                <w:rFonts w:ascii="Calibri" w:eastAsia="Times New Roman" w:hAnsi="Calibri" w:cs="Times New Roman"/>
                <w:color w:val="000000"/>
                <w:lang w:eastAsia="es-ES"/>
              </w:rPr>
            </w:pPr>
          </w:p>
        </w:tc>
        <w:tc>
          <w:tcPr>
            <w:tcW w:w="2180" w:type="dxa"/>
            <w:vMerge/>
            <w:tcBorders>
              <w:top w:val="nil"/>
              <w:left w:val="nil"/>
              <w:bottom w:val="single" w:sz="8" w:space="0" w:color="000000"/>
              <w:right w:val="nil"/>
            </w:tcBorders>
            <w:vAlign w:val="center"/>
            <w:hideMark/>
          </w:tcPr>
          <w:p w14:paraId="3AE7B484" w14:textId="77777777" w:rsidR="00FA71B3" w:rsidRPr="00FA71B3" w:rsidRDefault="00FA71B3" w:rsidP="00FA71B3">
            <w:pPr>
              <w:spacing w:after="0" w:line="240" w:lineRule="auto"/>
              <w:rPr>
                <w:rFonts w:ascii="Calibri" w:eastAsia="Times New Roman" w:hAnsi="Calibri" w:cs="Times New Roman"/>
                <w:color w:val="000000"/>
                <w:lang w:eastAsia="es-ES"/>
              </w:rPr>
            </w:pPr>
          </w:p>
        </w:tc>
      </w:tr>
      <w:tr w:rsidR="00FA71B3" w:rsidRPr="00FA71B3" w14:paraId="4BA6F285" w14:textId="77777777" w:rsidTr="006271A3">
        <w:trPr>
          <w:trHeight w:val="303"/>
        </w:trPr>
        <w:tc>
          <w:tcPr>
            <w:tcW w:w="1568" w:type="dxa"/>
            <w:tcBorders>
              <w:top w:val="nil"/>
              <w:left w:val="nil"/>
              <w:bottom w:val="nil"/>
              <w:right w:val="nil"/>
            </w:tcBorders>
            <w:shd w:val="clear" w:color="000000" w:fill="FFFFFF"/>
            <w:noWrap/>
            <w:vAlign w:val="bottom"/>
            <w:hideMark/>
          </w:tcPr>
          <w:p w14:paraId="6818614C" w14:textId="77777777" w:rsidR="00FA71B3" w:rsidRPr="00FA71B3" w:rsidRDefault="00FA71B3" w:rsidP="00FA71B3">
            <w:pPr>
              <w:spacing w:after="0" w:line="240" w:lineRule="auto"/>
              <w:rPr>
                <w:rFonts w:ascii="Calibri" w:eastAsia="Times New Roman" w:hAnsi="Calibri" w:cs="Times New Roman"/>
                <w:color w:val="000000"/>
                <w:lang w:eastAsia="es-ES"/>
              </w:rPr>
            </w:pPr>
            <w:r w:rsidRPr="00FA71B3">
              <w:rPr>
                <w:rFonts w:ascii="Calibri" w:eastAsia="Times New Roman" w:hAnsi="Calibri" w:cs="Times New Roman"/>
                <w:color w:val="000000"/>
                <w:lang w:eastAsia="es-ES"/>
              </w:rPr>
              <w:t> </w:t>
            </w:r>
          </w:p>
        </w:tc>
        <w:tc>
          <w:tcPr>
            <w:tcW w:w="1619" w:type="dxa"/>
            <w:tcBorders>
              <w:top w:val="nil"/>
              <w:left w:val="nil"/>
              <w:bottom w:val="nil"/>
              <w:right w:val="nil"/>
            </w:tcBorders>
            <w:shd w:val="clear" w:color="000000" w:fill="FFFFFF"/>
            <w:noWrap/>
            <w:vAlign w:val="bottom"/>
            <w:hideMark/>
          </w:tcPr>
          <w:p w14:paraId="0A59943A" w14:textId="77777777" w:rsidR="00FA71B3" w:rsidRPr="00FA71B3" w:rsidRDefault="00FA71B3" w:rsidP="00FA71B3">
            <w:pPr>
              <w:spacing w:after="0" w:line="240" w:lineRule="auto"/>
              <w:rPr>
                <w:rFonts w:ascii="Calibri" w:eastAsia="Times New Roman" w:hAnsi="Calibri" w:cs="Times New Roman"/>
                <w:color w:val="000000"/>
                <w:lang w:eastAsia="es-ES"/>
              </w:rPr>
            </w:pPr>
            <w:r w:rsidRPr="00FA71B3">
              <w:rPr>
                <w:rFonts w:ascii="Calibri" w:eastAsia="Times New Roman" w:hAnsi="Calibri" w:cs="Times New Roman"/>
                <w:color w:val="000000"/>
                <w:lang w:eastAsia="es-ES"/>
              </w:rPr>
              <w:t> </w:t>
            </w:r>
          </w:p>
        </w:tc>
        <w:tc>
          <w:tcPr>
            <w:tcW w:w="1552" w:type="dxa"/>
            <w:tcBorders>
              <w:top w:val="nil"/>
              <w:left w:val="nil"/>
              <w:bottom w:val="nil"/>
              <w:right w:val="nil"/>
            </w:tcBorders>
            <w:shd w:val="clear" w:color="000000" w:fill="FFFFFF"/>
            <w:noWrap/>
            <w:vAlign w:val="bottom"/>
            <w:hideMark/>
          </w:tcPr>
          <w:p w14:paraId="299832F6" w14:textId="77777777" w:rsidR="00FA71B3" w:rsidRPr="00FA71B3" w:rsidRDefault="00FA71B3" w:rsidP="00FA71B3">
            <w:pPr>
              <w:spacing w:after="0" w:line="240" w:lineRule="auto"/>
              <w:rPr>
                <w:rFonts w:ascii="Calibri" w:eastAsia="Times New Roman" w:hAnsi="Calibri" w:cs="Times New Roman"/>
                <w:color w:val="000000"/>
                <w:lang w:eastAsia="es-ES"/>
              </w:rPr>
            </w:pPr>
            <w:r w:rsidRPr="00FA71B3">
              <w:rPr>
                <w:rFonts w:ascii="Calibri" w:eastAsia="Times New Roman" w:hAnsi="Calibri" w:cs="Times New Roman"/>
                <w:color w:val="000000"/>
                <w:lang w:eastAsia="es-ES"/>
              </w:rPr>
              <w:t> </w:t>
            </w:r>
          </w:p>
        </w:tc>
        <w:tc>
          <w:tcPr>
            <w:tcW w:w="1662" w:type="dxa"/>
            <w:tcBorders>
              <w:top w:val="nil"/>
              <w:left w:val="nil"/>
              <w:bottom w:val="nil"/>
              <w:right w:val="nil"/>
            </w:tcBorders>
            <w:shd w:val="clear" w:color="000000" w:fill="FFFFFF"/>
            <w:noWrap/>
            <w:vAlign w:val="bottom"/>
            <w:hideMark/>
          </w:tcPr>
          <w:p w14:paraId="4EE7E28E" w14:textId="77777777" w:rsidR="00FA71B3" w:rsidRPr="00FA71B3" w:rsidRDefault="00FA71B3" w:rsidP="00FA71B3">
            <w:pPr>
              <w:spacing w:after="0" w:line="240" w:lineRule="auto"/>
              <w:rPr>
                <w:rFonts w:ascii="Calibri" w:eastAsia="Times New Roman" w:hAnsi="Calibri" w:cs="Times New Roman"/>
                <w:color w:val="000000"/>
                <w:lang w:eastAsia="es-ES"/>
              </w:rPr>
            </w:pPr>
            <w:r w:rsidRPr="00FA71B3">
              <w:rPr>
                <w:rFonts w:ascii="Calibri" w:eastAsia="Times New Roman" w:hAnsi="Calibri" w:cs="Times New Roman"/>
                <w:color w:val="000000"/>
                <w:lang w:eastAsia="es-ES"/>
              </w:rPr>
              <w:t> </w:t>
            </w:r>
          </w:p>
        </w:tc>
        <w:tc>
          <w:tcPr>
            <w:tcW w:w="2180" w:type="dxa"/>
            <w:tcBorders>
              <w:top w:val="nil"/>
              <w:left w:val="nil"/>
              <w:bottom w:val="nil"/>
              <w:right w:val="nil"/>
            </w:tcBorders>
            <w:shd w:val="clear" w:color="000000" w:fill="FFFFFF"/>
            <w:noWrap/>
            <w:vAlign w:val="bottom"/>
            <w:hideMark/>
          </w:tcPr>
          <w:p w14:paraId="30EB3D99" w14:textId="77777777" w:rsidR="00FA71B3" w:rsidRPr="00FA71B3" w:rsidRDefault="00FA71B3" w:rsidP="00FA71B3">
            <w:pPr>
              <w:spacing w:after="0" w:line="240" w:lineRule="auto"/>
              <w:rPr>
                <w:rFonts w:ascii="Calibri" w:eastAsia="Times New Roman" w:hAnsi="Calibri" w:cs="Times New Roman"/>
                <w:color w:val="000000"/>
                <w:lang w:eastAsia="es-ES"/>
              </w:rPr>
            </w:pPr>
            <w:r w:rsidRPr="00FA71B3">
              <w:rPr>
                <w:rFonts w:ascii="Calibri" w:eastAsia="Times New Roman" w:hAnsi="Calibri" w:cs="Times New Roman"/>
                <w:color w:val="000000"/>
                <w:lang w:eastAsia="es-ES"/>
              </w:rPr>
              <w:t> </w:t>
            </w:r>
          </w:p>
        </w:tc>
      </w:tr>
    </w:tbl>
    <w:p w14:paraId="1ADCD4EA" w14:textId="77777777" w:rsidR="00FA71B3" w:rsidRDefault="00FA71B3" w:rsidP="002B1AF9">
      <w:pPr>
        <w:spacing w:after="0" w:line="360" w:lineRule="auto"/>
      </w:pPr>
    </w:p>
    <w:p w14:paraId="1F9B9941" w14:textId="20B9EC3D" w:rsidR="000F5F95" w:rsidRDefault="008F7B9F" w:rsidP="003A3EA8">
      <w:pPr>
        <w:spacing w:after="0" w:line="360" w:lineRule="auto"/>
        <w:jc w:val="both"/>
      </w:pPr>
      <w:r w:rsidRPr="00A54B95">
        <w:t>For SPECT imaging</w:t>
      </w:r>
      <w:r w:rsidR="00415A5F">
        <w:t>,</w:t>
      </w:r>
      <w:r w:rsidRPr="00A54B95">
        <w:t xml:space="preserve"> </w:t>
      </w:r>
      <w:r w:rsidRPr="00A54B95">
        <w:rPr>
          <w:vertAlign w:val="superscript"/>
        </w:rPr>
        <w:t>99m</w:t>
      </w:r>
      <w:r w:rsidRPr="00A54B95">
        <w:t>Tc remains the most widely used radiometal due to its optimal nuclear properties and easy availability at l</w:t>
      </w:r>
      <w:r w:rsidR="00A54B95">
        <w:t>ow cost. The cyclotron-produced</w:t>
      </w:r>
      <w:r w:rsidRPr="00A54B95">
        <w:t xml:space="preserve"> </w:t>
      </w:r>
      <w:r w:rsidRPr="00A54B95">
        <w:rPr>
          <w:vertAlign w:val="superscript"/>
        </w:rPr>
        <w:t>111</w:t>
      </w:r>
      <w:r w:rsidR="00A54B95">
        <w:t>In</w:t>
      </w:r>
      <w:r w:rsidRPr="00A54B95">
        <w:t xml:space="preserve"> is also important for SPECT imaging and it is often used as imaging surrogate for the </w:t>
      </w:r>
      <w:r w:rsidR="00580DEE">
        <w:t>therapeutic</w:t>
      </w:r>
      <w:r w:rsidRPr="00A54B95">
        <w:t xml:space="preserve"> </w:t>
      </w:r>
      <w:r w:rsidR="002B5709" w:rsidRPr="00A54B95">
        <w:t>radionuclide</w:t>
      </w:r>
      <w:r w:rsidRPr="00A54B95">
        <w:t xml:space="preserve"> </w:t>
      </w:r>
      <w:r w:rsidRPr="00A54B95">
        <w:rPr>
          <w:vertAlign w:val="superscript"/>
        </w:rPr>
        <w:t>90</w:t>
      </w:r>
      <w:r w:rsidR="00A54B95">
        <w:t>Y [58].</w:t>
      </w:r>
    </w:p>
    <w:p w14:paraId="031043BF" w14:textId="77777777" w:rsidR="0059617E" w:rsidRDefault="0059617E" w:rsidP="003A3EA8">
      <w:pPr>
        <w:spacing w:line="360" w:lineRule="auto"/>
      </w:pPr>
    </w:p>
    <w:p w14:paraId="134DDD56" w14:textId="1C94B7DB" w:rsidR="0071445F" w:rsidRPr="00404E06" w:rsidRDefault="0071445F" w:rsidP="00595C26">
      <w:pPr>
        <w:spacing w:line="360" w:lineRule="auto"/>
        <w:rPr>
          <w:b/>
          <w:sz w:val="24"/>
        </w:rPr>
      </w:pPr>
      <w:r w:rsidRPr="00404E06">
        <w:rPr>
          <w:b/>
          <w:sz w:val="24"/>
        </w:rPr>
        <w:t>1.2.</w:t>
      </w:r>
      <w:r w:rsidR="00F71EAE" w:rsidRPr="00404E06">
        <w:rPr>
          <w:b/>
          <w:sz w:val="24"/>
        </w:rPr>
        <w:t>2.1</w:t>
      </w:r>
      <w:r w:rsidRPr="00404E06">
        <w:rPr>
          <w:b/>
          <w:sz w:val="24"/>
        </w:rPr>
        <w:t xml:space="preserve"> </w:t>
      </w:r>
      <w:r w:rsidR="008E6252">
        <w:rPr>
          <w:b/>
          <w:sz w:val="24"/>
        </w:rPr>
        <w:t xml:space="preserve">   </w:t>
      </w:r>
      <w:r w:rsidR="00415A5F">
        <w:rPr>
          <w:b/>
          <w:sz w:val="24"/>
        </w:rPr>
        <w:t>Generator-</w:t>
      </w:r>
      <w:r w:rsidRPr="00404E06">
        <w:rPr>
          <w:b/>
          <w:sz w:val="24"/>
        </w:rPr>
        <w:t xml:space="preserve">produced </w:t>
      </w:r>
      <w:r w:rsidR="008C3A47" w:rsidRPr="00404E06">
        <w:rPr>
          <w:b/>
          <w:sz w:val="24"/>
        </w:rPr>
        <w:t xml:space="preserve">PET </w:t>
      </w:r>
      <w:r w:rsidR="002B5709" w:rsidRPr="00404E06">
        <w:rPr>
          <w:b/>
          <w:sz w:val="24"/>
        </w:rPr>
        <w:t>radioiso</w:t>
      </w:r>
      <w:r w:rsidR="002B5709">
        <w:rPr>
          <w:b/>
          <w:sz w:val="24"/>
        </w:rPr>
        <w:t>to</w:t>
      </w:r>
      <w:r w:rsidR="002B5709" w:rsidRPr="00404E06">
        <w:rPr>
          <w:b/>
          <w:sz w:val="24"/>
        </w:rPr>
        <w:t>pes</w:t>
      </w:r>
      <w:r w:rsidR="00A02EB0" w:rsidRPr="00404E06">
        <w:rPr>
          <w:noProof/>
          <w:sz w:val="24"/>
          <w:lang w:eastAsia="es-ES"/>
        </w:rPr>
        <w:t xml:space="preserve"> </w:t>
      </w:r>
    </w:p>
    <w:p w14:paraId="25651F06" w14:textId="3E47EB6F" w:rsidR="002B1AF9" w:rsidRDefault="00B7469B" w:rsidP="003A3EA8">
      <w:pPr>
        <w:spacing w:after="0" w:line="360" w:lineRule="auto"/>
        <w:jc w:val="both"/>
      </w:pPr>
      <w:r w:rsidRPr="00297A15">
        <w:t>The use of short-liv</w:t>
      </w:r>
      <w:r w:rsidR="00277B41">
        <w:t xml:space="preserve">ing </w:t>
      </w:r>
      <w:r w:rsidRPr="00297A15">
        <w:t xml:space="preserve">radionuclides has grown considerably </w:t>
      </w:r>
      <w:r w:rsidR="00382611" w:rsidRPr="00297A15">
        <w:t xml:space="preserve">as </w:t>
      </w:r>
      <w:r w:rsidRPr="00297A15">
        <w:t>large dos</w:t>
      </w:r>
      <w:r w:rsidR="006A6B4F" w:rsidRPr="00297A15">
        <w:t>es</w:t>
      </w:r>
      <w:r w:rsidRPr="00297A15">
        <w:t xml:space="preserve"> </w:t>
      </w:r>
      <w:r w:rsidR="00382611" w:rsidRPr="00297A15">
        <w:t xml:space="preserve">can </w:t>
      </w:r>
      <w:r w:rsidR="001127AD" w:rsidRPr="00297A15">
        <w:t>be administrated</w:t>
      </w:r>
      <w:r w:rsidRPr="00297A15">
        <w:t xml:space="preserve"> to the patient with minimal radiation dos</w:t>
      </w:r>
      <w:r w:rsidR="00297A15" w:rsidRPr="00297A15">
        <w:t>age</w:t>
      </w:r>
      <w:r w:rsidRPr="00297A15">
        <w:t xml:space="preserve"> and </w:t>
      </w:r>
      <w:r w:rsidR="006A6B4F" w:rsidRPr="00297A15">
        <w:t xml:space="preserve">at the same time </w:t>
      </w:r>
      <w:r w:rsidR="00297A15" w:rsidRPr="00297A15">
        <w:t xml:space="preserve">to generate images with high </w:t>
      </w:r>
      <w:r w:rsidR="007E6BA4">
        <w:t>quality [59].</w:t>
      </w:r>
      <w:r w:rsidR="00382611" w:rsidRPr="00297A15">
        <w:t xml:space="preserve"> </w:t>
      </w:r>
      <w:r w:rsidR="007D541E" w:rsidRPr="00297A15">
        <w:t>Th</w:t>
      </w:r>
      <w:r w:rsidR="00382611" w:rsidRPr="00297A15">
        <w:t>i</w:t>
      </w:r>
      <w:r w:rsidR="007D541E" w:rsidRPr="00297A15">
        <w:t xml:space="preserve">s fact has led to </w:t>
      </w:r>
      <w:r w:rsidRPr="00297A15">
        <w:t>the development of radionuclide generators</w:t>
      </w:r>
      <w:r w:rsidR="007D541E" w:rsidRPr="00297A15">
        <w:t>, which</w:t>
      </w:r>
      <w:r w:rsidRPr="00297A15">
        <w:t xml:space="preserve"> </w:t>
      </w:r>
      <w:r w:rsidR="00277B41">
        <w:t xml:space="preserve">provide </w:t>
      </w:r>
      <w:r w:rsidR="007E6BA4" w:rsidRPr="007E6BA4">
        <w:t xml:space="preserve">high specific </w:t>
      </w:r>
      <w:r w:rsidR="007E6BA4" w:rsidRPr="00097C56">
        <w:t>activity, no-carrier added (</w:t>
      </w:r>
      <w:r w:rsidR="00580DEE" w:rsidRPr="00097C56">
        <w:t>n</w:t>
      </w:r>
      <w:r w:rsidR="00580DEE">
        <w:t>.</w:t>
      </w:r>
      <w:r w:rsidR="00580DEE" w:rsidRPr="00097C56">
        <w:t>c</w:t>
      </w:r>
      <w:r w:rsidR="00580DEE">
        <w:t>.</w:t>
      </w:r>
      <w:r w:rsidR="00580DEE" w:rsidRPr="00097C56">
        <w:t>a</w:t>
      </w:r>
      <w:r w:rsidR="007E6BA4" w:rsidRPr="00097C56">
        <w:t xml:space="preserve">) identity </w:t>
      </w:r>
      <w:r w:rsidR="005D610D" w:rsidRPr="00097C56">
        <w:t xml:space="preserve">and </w:t>
      </w:r>
      <w:r w:rsidR="007E6BA4" w:rsidRPr="00097C56">
        <w:t xml:space="preserve">a </w:t>
      </w:r>
      <w:r w:rsidR="005D610D" w:rsidRPr="00097C56">
        <w:t>convenient alternative to accelerators or reactors</w:t>
      </w:r>
      <w:r w:rsidR="007E6BA4" w:rsidRPr="00097C56">
        <w:t xml:space="preserve"> and eventually on-line medical application [60].</w:t>
      </w:r>
      <w:r w:rsidR="00297A15" w:rsidRPr="00097C56">
        <w:t xml:space="preserve"> </w:t>
      </w:r>
      <w:r w:rsidR="003D446A">
        <w:t xml:space="preserve">In a generator, the </w:t>
      </w:r>
      <w:r w:rsidR="00415A5F">
        <w:t>long-</w:t>
      </w:r>
      <w:r w:rsidR="00277B41">
        <w:t xml:space="preserve">living </w:t>
      </w:r>
      <w:r w:rsidR="00297A15" w:rsidRPr="00297A15">
        <w:t>parent nuclide is allowed to decay to its short</w:t>
      </w:r>
      <w:r w:rsidR="00415A5F">
        <w:t>-</w:t>
      </w:r>
      <w:r w:rsidR="00297A15" w:rsidRPr="00297A15">
        <w:t>l</w:t>
      </w:r>
      <w:r w:rsidR="00277B41" w:rsidRPr="00277B41">
        <w:t>iving</w:t>
      </w:r>
      <w:r w:rsidR="00297A15" w:rsidRPr="00297A15">
        <w:t xml:space="preserve"> daughter that </w:t>
      </w:r>
      <w:r w:rsidR="00277B41">
        <w:t xml:space="preserve">can be chemically </w:t>
      </w:r>
      <w:r w:rsidR="00297A15" w:rsidRPr="00297A15">
        <w:t>separated</w:t>
      </w:r>
      <w:r w:rsidR="00277B41">
        <w:t xml:space="preserve"> with low effort</w:t>
      </w:r>
      <w:r w:rsidR="00297A15" w:rsidRPr="00297A15">
        <w:t xml:space="preserve">. </w:t>
      </w:r>
      <w:r w:rsidRPr="00297A15">
        <w:t xml:space="preserve">The chemical properties of </w:t>
      </w:r>
      <w:r w:rsidR="00297A15" w:rsidRPr="00297A15">
        <w:t>both radionuclides</w:t>
      </w:r>
      <w:r w:rsidRPr="00297A15">
        <w:t xml:space="preserve"> must</w:t>
      </w:r>
      <w:r w:rsidR="007D541E" w:rsidRPr="00297A15">
        <w:t xml:space="preserve"> be different </w:t>
      </w:r>
      <w:r w:rsidRPr="00297A15">
        <w:t>thus affording a good separation</w:t>
      </w:r>
      <w:r w:rsidR="007D541E" w:rsidRPr="00297A15">
        <w:t xml:space="preserve"> in which the</w:t>
      </w:r>
      <w:r w:rsidR="005D610D" w:rsidRPr="00297A15">
        <w:t xml:space="preserve"> daughter </w:t>
      </w:r>
      <w:r w:rsidR="007D541E" w:rsidRPr="00297A15">
        <w:t xml:space="preserve">nuclide </w:t>
      </w:r>
      <w:r w:rsidR="005D610D" w:rsidRPr="00297A15">
        <w:t xml:space="preserve">is obtained in a pure radionuclidic and radiochemical </w:t>
      </w:r>
      <w:r w:rsidR="005D610D" w:rsidRPr="00297A15">
        <w:lastRenderedPageBreak/>
        <w:t>form</w:t>
      </w:r>
      <w:r w:rsidR="00297A15">
        <w:t xml:space="preserve"> [6</w:t>
      </w:r>
      <w:r w:rsidR="007E6BA4">
        <w:t>1</w:t>
      </w:r>
      <w:r w:rsidR="00297A15">
        <w:t>]</w:t>
      </w:r>
      <w:r w:rsidR="005E414D">
        <w:t xml:space="preserve">. </w:t>
      </w:r>
      <w:r w:rsidR="00A02EB0" w:rsidRPr="007E6BA4">
        <w:t>Radionuclide generator systems provide both diagnostic and therapeutic radionuclides for application in nuclear medicine. In spite</w:t>
      </w:r>
      <w:r w:rsidR="005D610D" w:rsidRPr="007E6BA4">
        <w:t xml:space="preserve"> </w:t>
      </w:r>
      <w:r w:rsidR="00A02EB0" w:rsidRPr="007E6BA4">
        <w:t>of many parent/daughters pairs</w:t>
      </w:r>
      <w:r w:rsidR="00415A5F">
        <w:t>,</w:t>
      </w:r>
      <w:r w:rsidR="00A02EB0" w:rsidRPr="007E6BA4">
        <w:t xml:space="preserve"> only a small number are currently in routine clinical and research use</w:t>
      </w:r>
      <w:r w:rsidR="00415A5F">
        <w:t xml:space="preserve"> </w:t>
      </w:r>
      <w:r w:rsidR="002B5709">
        <w:t>as generator systems</w:t>
      </w:r>
      <w:r w:rsidR="007E6BA4" w:rsidRPr="007E6BA4">
        <w:t xml:space="preserve"> [6</w:t>
      </w:r>
      <w:r w:rsidR="007E6BA4">
        <w:t>2</w:t>
      </w:r>
      <w:r w:rsidR="007E6BA4" w:rsidRPr="007E6BA4">
        <w:t>]</w:t>
      </w:r>
      <w:r w:rsidR="00A02EB0" w:rsidRPr="007E6BA4">
        <w:t>.</w:t>
      </w:r>
    </w:p>
    <w:p w14:paraId="40A4E03F" w14:textId="77777777" w:rsidR="00753205" w:rsidRPr="007E6BA4" w:rsidRDefault="00753205" w:rsidP="002B1AF9">
      <w:pPr>
        <w:spacing w:after="0" w:line="360" w:lineRule="auto"/>
        <w:jc w:val="both"/>
      </w:pPr>
    </w:p>
    <w:p w14:paraId="4BBF501D" w14:textId="562FC3BC" w:rsidR="00753205" w:rsidRPr="00404E06" w:rsidRDefault="00A20B06" w:rsidP="004F7ECD">
      <w:pPr>
        <w:spacing w:line="360" w:lineRule="auto"/>
        <w:rPr>
          <w:b/>
          <w:color w:val="595959" w:themeColor="text1" w:themeTint="A6"/>
          <w:sz w:val="24"/>
        </w:rPr>
      </w:pPr>
      <w:r w:rsidRPr="00404E06">
        <w:rPr>
          <w:b/>
          <w:color w:val="595959" w:themeColor="text1" w:themeTint="A6"/>
          <w:sz w:val="24"/>
          <w:vertAlign w:val="superscript"/>
        </w:rPr>
        <w:t>68</w:t>
      </w:r>
      <w:r w:rsidRPr="00404E06">
        <w:rPr>
          <w:b/>
          <w:color w:val="595959" w:themeColor="text1" w:themeTint="A6"/>
          <w:sz w:val="24"/>
        </w:rPr>
        <w:t>Ge/</w:t>
      </w:r>
      <w:r w:rsidRPr="00404E06">
        <w:rPr>
          <w:b/>
          <w:color w:val="595959" w:themeColor="text1" w:themeTint="A6"/>
          <w:sz w:val="24"/>
          <w:vertAlign w:val="superscript"/>
        </w:rPr>
        <w:t>68</w:t>
      </w:r>
      <w:r w:rsidRPr="00404E06">
        <w:rPr>
          <w:b/>
          <w:color w:val="595959" w:themeColor="text1" w:themeTint="A6"/>
          <w:sz w:val="24"/>
        </w:rPr>
        <w:t>Ga generator</w:t>
      </w:r>
    </w:p>
    <w:p w14:paraId="2D844135" w14:textId="1946BC80" w:rsidR="00550543" w:rsidRDefault="004F3529" w:rsidP="00F95E9D">
      <w:pPr>
        <w:autoSpaceDE w:val="0"/>
        <w:autoSpaceDN w:val="0"/>
        <w:adjustRightInd w:val="0"/>
        <w:spacing w:after="0" w:line="360" w:lineRule="auto"/>
        <w:jc w:val="both"/>
        <w:rPr>
          <w:rFonts w:cs="AdvPSA88A"/>
        </w:rPr>
      </w:pPr>
      <w:r w:rsidRPr="00B01011">
        <w:rPr>
          <w:vertAlign w:val="superscript"/>
        </w:rPr>
        <w:t>68</w:t>
      </w:r>
      <w:r w:rsidRPr="00B01011">
        <w:t xml:space="preserve">Ga </w:t>
      </w:r>
      <w:r w:rsidR="00FE6F8B" w:rsidRPr="00B01011">
        <w:t>decays with a half-life of</w:t>
      </w:r>
      <w:r w:rsidRPr="00B01011">
        <w:t xml:space="preserve"> </w:t>
      </w:r>
      <w:r w:rsidR="007E065C">
        <w:t>67.71</w:t>
      </w:r>
      <w:r w:rsidRPr="00B01011">
        <w:t xml:space="preserve"> min </w:t>
      </w:r>
      <w:r w:rsidR="00FE6F8B" w:rsidRPr="00B01011">
        <w:t xml:space="preserve">to stable </w:t>
      </w:r>
      <w:r w:rsidR="00FE6F8B" w:rsidRPr="00B01011">
        <w:rPr>
          <w:vertAlign w:val="superscript"/>
        </w:rPr>
        <w:t>68</w:t>
      </w:r>
      <w:r w:rsidR="00FE6F8B" w:rsidRPr="00B01011">
        <w:t xml:space="preserve">Zn by positron emission (89%) </w:t>
      </w:r>
      <w:r w:rsidR="00121824" w:rsidRPr="00B01011">
        <w:t>and</w:t>
      </w:r>
      <w:r w:rsidR="00FE6F8B" w:rsidRPr="00B01011">
        <w:t xml:space="preserve"> with </w:t>
      </w:r>
      <w:r w:rsidR="00843649" w:rsidRPr="00B01011">
        <w:t xml:space="preserve">a </w:t>
      </w:r>
      <w:r w:rsidR="00FE6F8B" w:rsidRPr="00B01011">
        <w:t xml:space="preserve">maximum positron energy of </w:t>
      </w:r>
      <w:r w:rsidR="00BD3511">
        <w:t>1.89 MeV (</w:t>
      </w:r>
      <w:r w:rsidR="007E065C">
        <w:t xml:space="preserve">Fig. </w:t>
      </w:r>
      <w:r w:rsidR="00163847">
        <w:t>7</w:t>
      </w:r>
      <w:r w:rsidR="00BD3511">
        <w:t>).</w:t>
      </w:r>
      <w:r w:rsidR="00FE6F8B" w:rsidRPr="00B01011">
        <w:t xml:space="preserve"> </w:t>
      </w:r>
      <w:r w:rsidR="00401BD7" w:rsidRPr="00B01011">
        <w:rPr>
          <w:rFonts w:cs="AdvPSA88A"/>
        </w:rPr>
        <w:t xml:space="preserve">Such decay characteristics in addition to its cyclotron-independent availability </w:t>
      </w:r>
      <w:r w:rsidR="00401BD7" w:rsidRPr="00B01011">
        <w:rPr>
          <w:rFonts w:cs="AdvPSA88A"/>
          <w:i/>
        </w:rPr>
        <w:t>via</w:t>
      </w:r>
      <w:r w:rsidR="00401BD7" w:rsidRPr="00B01011">
        <w:rPr>
          <w:rFonts w:cs="AdvPSA88A"/>
        </w:rPr>
        <w:t xml:space="preserve"> the </w:t>
      </w:r>
      <w:r w:rsidR="00401BD7" w:rsidRPr="00B01011">
        <w:rPr>
          <w:rFonts w:cs="AdvPSA88A"/>
          <w:vertAlign w:val="superscript"/>
        </w:rPr>
        <w:t>68</w:t>
      </w:r>
      <w:r w:rsidR="00401BD7" w:rsidRPr="00B01011">
        <w:rPr>
          <w:rFonts w:cs="AdvPSA88A"/>
        </w:rPr>
        <w:t>Ge/</w:t>
      </w:r>
      <w:r w:rsidR="00401BD7" w:rsidRPr="00B01011">
        <w:rPr>
          <w:rFonts w:cs="AdvPSA88A"/>
          <w:vertAlign w:val="superscript"/>
        </w:rPr>
        <w:t>68</w:t>
      </w:r>
      <w:r w:rsidR="00401BD7" w:rsidRPr="00B01011">
        <w:rPr>
          <w:rFonts w:cs="AdvPSA88A"/>
        </w:rPr>
        <w:t xml:space="preserve">Ga generator and its </w:t>
      </w:r>
      <w:r w:rsidR="002B5709" w:rsidRPr="00B01011">
        <w:rPr>
          <w:rFonts w:cs="AdvPSA88A"/>
        </w:rPr>
        <w:t>well-known</w:t>
      </w:r>
      <w:r w:rsidR="00401BD7" w:rsidRPr="00B01011">
        <w:rPr>
          <w:rFonts w:cs="AdvPSA88A"/>
        </w:rPr>
        <w:t xml:space="preserve"> coordination chemistry, make </w:t>
      </w:r>
      <w:r w:rsidR="00121824" w:rsidRPr="00B01011">
        <w:rPr>
          <w:rFonts w:cs="AdvPSA88A"/>
          <w:vertAlign w:val="superscript"/>
        </w:rPr>
        <w:t>68</w:t>
      </w:r>
      <w:r w:rsidR="00401BD7" w:rsidRPr="00B01011">
        <w:rPr>
          <w:rFonts w:cs="AdvPSA88A"/>
        </w:rPr>
        <w:t>Ga a radionuclide of great interest for nuclear medicine</w:t>
      </w:r>
      <w:r w:rsidR="00B01011">
        <w:rPr>
          <w:rFonts w:cs="AdvPSA88A"/>
        </w:rPr>
        <w:t xml:space="preserve"> [63]</w:t>
      </w:r>
      <w:r w:rsidR="00401BD7" w:rsidRPr="00B01011">
        <w:rPr>
          <w:rFonts w:cs="AdvPSA88A"/>
        </w:rPr>
        <w:t>.</w:t>
      </w:r>
    </w:p>
    <w:p w14:paraId="356DF965" w14:textId="4978E41A" w:rsidR="00C34DAB" w:rsidRPr="00B01011" w:rsidRDefault="00510E7E" w:rsidP="00F95E9D">
      <w:pPr>
        <w:autoSpaceDE w:val="0"/>
        <w:autoSpaceDN w:val="0"/>
        <w:adjustRightInd w:val="0"/>
        <w:spacing w:after="0" w:line="360" w:lineRule="auto"/>
        <w:jc w:val="both"/>
        <w:rPr>
          <w:rFonts w:cs="AdvPSA88A"/>
        </w:rPr>
      </w:pPr>
      <w:r>
        <w:rPr>
          <w:rFonts w:cs="AdvPSA88A"/>
          <w:noProof/>
          <w:lang w:val="es-ES" w:eastAsia="es-ES"/>
        </w:rPr>
        <w:drawing>
          <wp:anchor distT="0" distB="0" distL="114300" distR="114300" simplePos="0" relativeHeight="251799552" behindDoc="0" locked="0" layoutInCell="1" allowOverlap="1" wp14:anchorId="545DA8B3" wp14:editId="2658C270">
            <wp:simplePos x="0" y="0"/>
            <wp:positionH relativeFrom="column">
              <wp:posOffset>433070</wp:posOffset>
            </wp:positionH>
            <wp:positionV relativeFrom="paragraph">
              <wp:posOffset>353695</wp:posOffset>
            </wp:positionV>
            <wp:extent cx="4312920" cy="3184525"/>
            <wp:effectExtent l="0" t="0" r="0" b="0"/>
            <wp:wrapTopAndBottom/>
            <wp:docPr id="405" name="Imagen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312920" cy="3184525"/>
                    </a:xfrm>
                    <a:prstGeom prst="rect">
                      <a:avLst/>
                    </a:prstGeom>
                    <a:noFill/>
                  </pic:spPr>
                </pic:pic>
              </a:graphicData>
            </a:graphic>
            <wp14:sizeRelH relativeFrom="page">
              <wp14:pctWidth>0</wp14:pctWidth>
            </wp14:sizeRelH>
            <wp14:sizeRelV relativeFrom="page">
              <wp14:pctHeight>0</wp14:pctHeight>
            </wp14:sizeRelV>
          </wp:anchor>
        </w:drawing>
      </w:r>
    </w:p>
    <w:p w14:paraId="628AB3B2" w14:textId="6B955F66" w:rsidR="00097D5C" w:rsidRPr="00B01011" w:rsidRDefault="00097D5C" w:rsidP="00B01011">
      <w:pPr>
        <w:autoSpaceDE w:val="0"/>
        <w:autoSpaceDN w:val="0"/>
        <w:adjustRightInd w:val="0"/>
        <w:spacing w:after="0" w:line="240" w:lineRule="auto"/>
        <w:jc w:val="both"/>
        <w:rPr>
          <w:rFonts w:cs="AdvPSA88A"/>
        </w:rPr>
      </w:pPr>
    </w:p>
    <w:p w14:paraId="602CB786" w14:textId="06A6D653" w:rsidR="00097D5C" w:rsidRPr="00C34DAB" w:rsidRDefault="000F5134" w:rsidP="0059617E">
      <w:pPr>
        <w:autoSpaceDE w:val="0"/>
        <w:autoSpaceDN w:val="0"/>
        <w:adjustRightInd w:val="0"/>
        <w:spacing w:before="240" w:after="0" w:line="240" w:lineRule="auto"/>
        <w:jc w:val="both"/>
        <w:rPr>
          <w:rFonts w:cs="AdvPSA88A"/>
        </w:rPr>
      </w:pPr>
      <w:r w:rsidRPr="005E414D">
        <w:rPr>
          <w:rFonts w:cs="AdvPSA88A"/>
          <w:sz w:val="20"/>
        </w:rPr>
        <w:t xml:space="preserve">Figure </w:t>
      </w:r>
      <w:r w:rsidR="00163847">
        <w:rPr>
          <w:rFonts w:cs="AdvPSA88A"/>
          <w:sz w:val="20"/>
        </w:rPr>
        <w:t>7</w:t>
      </w:r>
      <w:r w:rsidRPr="005E414D">
        <w:rPr>
          <w:rFonts w:cs="AdvPSA88A"/>
          <w:sz w:val="20"/>
        </w:rPr>
        <w:t>:</w:t>
      </w:r>
      <w:r w:rsidR="005E414D" w:rsidRPr="005E414D">
        <w:rPr>
          <w:rFonts w:cs="AdvPSA88A"/>
          <w:sz w:val="20"/>
        </w:rPr>
        <w:t xml:space="preserve"> Decay scheme of </w:t>
      </w:r>
      <w:r w:rsidR="005E414D" w:rsidRPr="005E414D">
        <w:rPr>
          <w:rFonts w:cs="AdvPSA88A"/>
          <w:sz w:val="20"/>
          <w:vertAlign w:val="superscript"/>
        </w:rPr>
        <w:t>68</w:t>
      </w:r>
      <w:r w:rsidR="005E414D" w:rsidRPr="005E414D">
        <w:rPr>
          <w:rFonts w:cs="AdvPSA88A"/>
          <w:sz w:val="20"/>
        </w:rPr>
        <w:t xml:space="preserve">Ge </w:t>
      </w:r>
      <w:r w:rsidR="009415C7">
        <w:rPr>
          <w:rFonts w:cs="AdvPSA88A"/>
          <w:sz w:val="20"/>
        </w:rPr>
        <w:t xml:space="preserve">and </w:t>
      </w:r>
      <w:r w:rsidR="009415C7">
        <w:rPr>
          <w:rFonts w:cs="AdvPSA88A"/>
          <w:sz w:val="20"/>
          <w:vertAlign w:val="superscript"/>
        </w:rPr>
        <w:t>68</w:t>
      </w:r>
      <w:r w:rsidR="009415C7">
        <w:rPr>
          <w:rFonts w:cs="AdvPSA88A"/>
          <w:sz w:val="20"/>
        </w:rPr>
        <w:t>Ga</w:t>
      </w:r>
    </w:p>
    <w:p w14:paraId="117230BC" w14:textId="77777777" w:rsidR="0059617E" w:rsidRPr="00595C26" w:rsidRDefault="0059617E" w:rsidP="0059617E">
      <w:pPr>
        <w:autoSpaceDE w:val="0"/>
        <w:autoSpaceDN w:val="0"/>
        <w:adjustRightInd w:val="0"/>
        <w:spacing w:after="0" w:line="360" w:lineRule="auto"/>
        <w:jc w:val="both"/>
        <w:rPr>
          <w:rFonts w:cs="AdvPSA88A"/>
          <w:sz w:val="20"/>
        </w:rPr>
      </w:pPr>
    </w:p>
    <w:p w14:paraId="2C4827EE" w14:textId="77777777" w:rsidR="00CE2763" w:rsidRPr="00595C26" w:rsidRDefault="00CE2763" w:rsidP="0059617E">
      <w:pPr>
        <w:autoSpaceDE w:val="0"/>
        <w:autoSpaceDN w:val="0"/>
        <w:adjustRightInd w:val="0"/>
        <w:spacing w:after="0" w:line="360" w:lineRule="auto"/>
        <w:jc w:val="both"/>
        <w:rPr>
          <w:rFonts w:cs="AdvPSA88A"/>
          <w:sz w:val="20"/>
        </w:rPr>
      </w:pPr>
    </w:p>
    <w:p w14:paraId="2117CFC7" w14:textId="0A218C28" w:rsidR="00B7469B" w:rsidRPr="00B01011" w:rsidRDefault="00C42398" w:rsidP="0059617E">
      <w:pPr>
        <w:spacing w:line="360" w:lineRule="auto"/>
        <w:jc w:val="both"/>
        <w:rPr>
          <w:rFonts w:cs="SFBMR8"/>
        </w:rPr>
      </w:pPr>
      <w:r w:rsidRPr="00B01011">
        <w:rPr>
          <w:rFonts w:cs="SFBMR8"/>
        </w:rPr>
        <w:t xml:space="preserve">The production of the parent radionuclide </w:t>
      </w:r>
      <w:r w:rsidR="005D09E4" w:rsidRPr="00B01011">
        <w:rPr>
          <w:rFonts w:cs="SFBMR8"/>
          <w:vertAlign w:val="superscript"/>
        </w:rPr>
        <w:t>68</w:t>
      </w:r>
      <w:r w:rsidR="00415A5F">
        <w:rPr>
          <w:rFonts w:cs="SFBMR8"/>
        </w:rPr>
        <w:t xml:space="preserve">Ge (t </w:t>
      </w:r>
      <w:r w:rsidR="005D09E4" w:rsidRPr="00B01011">
        <w:rPr>
          <w:rFonts w:cs="SFBMR8"/>
        </w:rPr>
        <w:t>½ = 271 d)</w:t>
      </w:r>
      <w:r w:rsidR="00415A5F">
        <w:rPr>
          <w:rFonts w:cs="SFBMR8"/>
        </w:rPr>
        <w:t xml:space="preserve">, </w:t>
      </w:r>
      <w:r w:rsidRPr="00B01011">
        <w:rPr>
          <w:rFonts w:cs="SFBMR8"/>
        </w:rPr>
        <w:t xml:space="preserve">can be achieved </w:t>
      </w:r>
      <w:r w:rsidR="005D09E4" w:rsidRPr="00B01011">
        <w:rPr>
          <w:rFonts w:cs="SFBMR8"/>
          <w:i/>
        </w:rPr>
        <w:t>via</w:t>
      </w:r>
      <w:r w:rsidR="007E065C">
        <w:rPr>
          <w:rFonts w:cs="SFBMR8"/>
        </w:rPr>
        <w:t xml:space="preserve"> different nuclear reaction</w:t>
      </w:r>
      <w:r w:rsidR="00FE6F8B" w:rsidRPr="00B01011">
        <w:rPr>
          <w:rFonts w:cs="SFBMR8"/>
        </w:rPr>
        <w:t xml:space="preserve"> pathways</w:t>
      </w:r>
      <w:r w:rsidRPr="00B01011">
        <w:rPr>
          <w:rFonts w:cs="SFBMR8"/>
        </w:rPr>
        <w:t xml:space="preserve">, </w:t>
      </w:r>
      <w:r w:rsidR="00FE6F8B" w:rsidRPr="00B01011">
        <w:rPr>
          <w:rFonts w:cs="SFBMR8"/>
        </w:rPr>
        <w:t xml:space="preserve">being the </w:t>
      </w:r>
      <w:r w:rsidRPr="00B01011">
        <w:rPr>
          <w:rFonts w:cs="SFBMR8"/>
        </w:rPr>
        <w:t>(p</w:t>
      </w:r>
      <w:proofErr w:type="gramStart"/>
      <w:r w:rsidRPr="00B01011">
        <w:rPr>
          <w:rFonts w:cs="SFBMR8"/>
        </w:rPr>
        <w:t>,2n</w:t>
      </w:r>
      <w:proofErr w:type="gramEnd"/>
      <w:r w:rsidRPr="00B01011">
        <w:rPr>
          <w:rFonts w:cs="SFBMR8"/>
        </w:rPr>
        <w:t xml:space="preserve">) </w:t>
      </w:r>
      <w:r w:rsidR="00FE6F8B" w:rsidRPr="00B01011">
        <w:rPr>
          <w:rFonts w:cs="SFBMR8"/>
        </w:rPr>
        <w:t xml:space="preserve">reaction to </w:t>
      </w:r>
      <w:r w:rsidR="0049070E" w:rsidRPr="00B01011">
        <w:rPr>
          <w:rFonts w:cs="SFBMR8"/>
        </w:rPr>
        <w:t>Ga</w:t>
      </w:r>
      <w:r w:rsidR="0049070E" w:rsidRPr="00B01011">
        <w:rPr>
          <w:rFonts w:cs="SFBMR8"/>
          <w:vertAlign w:val="subscript"/>
        </w:rPr>
        <w:t>2</w:t>
      </w:r>
      <w:r w:rsidR="0049070E" w:rsidRPr="00B01011">
        <w:rPr>
          <w:rFonts w:cs="SFBMR8"/>
        </w:rPr>
        <w:t>O</w:t>
      </w:r>
      <w:r w:rsidR="0049070E" w:rsidRPr="00B01011">
        <w:rPr>
          <w:rFonts w:cs="SFBMR8"/>
          <w:vertAlign w:val="subscript"/>
        </w:rPr>
        <w:t>3</w:t>
      </w:r>
      <w:r w:rsidR="0049070E" w:rsidRPr="00B01011">
        <w:rPr>
          <w:rFonts w:cs="SFBMR8"/>
        </w:rPr>
        <w:t xml:space="preserve"> </w:t>
      </w:r>
      <w:r w:rsidR="00415A5F">
        <w:rPr>
          <w:rFonts w:cs="SFBMR8"/>
        </w:rPr>
        <w:t xml:space="preserve">targets </w:t>
      </w:r>
      <w:r w:rsidR="00FE6F8B" w:rsidRPr="00E65CAC">
        <w:rPr>
          <w:rFonts w:cs="SFBMR8"/>
        </w:rPr>
        <w:t>the</w:t>
      </w:r>
      <w:r w:rsidRPr="00E65CAC">
        <w:rPr>
          <w:rFonts w:cs="SFBMR8"/>
        </w:rPr>
        <w:t xml:space="preserve"> most relevant</w:t>
      </w:r>
      <w:r w:rsidR="00B01011" w:rsidRPr="00E65CAC">
        <w:rPr>
          <w:rFonts w:cs="SFBMR8"/>
        </w:rPr>
        <w:t xml:space="preserve"> [64</w:t>
      </w:r>
      <w:r w:rsidR="00B01011" w:rsidRPr="00B01011">
        <w:rPr>
          <w:rFonts w:cs="SFBMR8"/>
        </w:rPr>
        <w:t>].</w:t>
      </w:r>
      <w:r w:rsidR="00843649" w:rsidRPr="00B01011">
        <w:rPr>
          <w:rFonts w:cs="SFBMR8"/>
        </w:rPr>
        <w:t xml:space="preserve"> </w:t>
      </w:r>
      <w:r w:rsidR="005D09E4" w:rsidRPr="00B01011">
        <w:rPr>
          <w:rFonts w:cs="SFBMR8"/>
        </w:rPr>
        <w:t xml:space="preserve">After separation </w:t>
      </w:r>
      <w:r w:rsidR="00415A5F">
        <w:rPr>
          <w:rFonts w:cs="SFBMR8"/>
        </w:rPr>
        <w:t>from the</w:t>
      </w:r>
      <w:r w:rsidR="005D09E4" w:rsidRPr="00B01011">
        <w:rPr>
          <w:rFonts w:cs="SFBMR8"/>
        </w:rPr>
        <w:t xml:space="preserve"> irradiated target, </w:t>
      </w:r>
      <w:r w:rsidR="00A00337" w:rsidRPr="00B01011">
        <w:rPr>
          <w:rFonts w:cs="SFBMR8"/>
          <w:vertAlign w:val="superscript"/>
        </w:rPr>
        <w:t>68</w:t>
      </w:r>
      <w:r w:rsidR="00A00337" w:rsidRPr="00B01011">
        <w:rPr>
          <w:rFonts w:cs="SFBMR8"/>
        </w:rPr>
        <w:t xml:space="preserve">Ge </w:t>
      </w:r>
      <w:r w:rsidR="0049070E" w:rsidRPr="00B01011">
        <w:rPr>
          <w:rFonts w:cs="SFBMR8"/>
        </w:rPr>
        <w:t xml:space="preserve">is strongly absorbed to </w:t>
      </w:r>
      <w:r w:rsidR="00A00337" w:rsidRPr="00B01011">
        <w:rPr>
          <w:rFonts w:cs="SFBMR8"/>
        </w:rPr>
        <w:t xml:space="preserve">a </w:t>
      </w:r>
      <w:r w:rsidR="0049070E" w:rsidRPr="00B01011">
        <w:rPr>
          <w:rFonts w:cs="SFBMR8"/>
        </w:rPr>
        <w:t xml:space="preserve">solid support, such as metal oxides </w:t>
      </w:r>
      <w:r w:rsidR="00A00337" w:rsidRPr="00B01011">
        <w:rPr>
          <w:rFonts w:cs="SFBMR8"/>
        </w:rPr>
        <w:t>or</w:t>
      </w:r>
      <w:r w:rsidR="0049070E" w:rsidRPr="00B01011">
        <w:rPr>
          <w:rFonts w:cs="SFBMR8"/>
        </w:rPr>
        <w:t xml:space="preserve"> organic resins, </w:t>
      </w:r>
      <w:r w:rsidR="002F6612" w:rsidRPr="00B01011">
        <w:rPr>
          <w:rFonts w:cs="SFBMR8"/>
        </w:rPr>
        <w:t xml:space="preserve">from </w:t>
      </w:r>
      <w:r w:rsidR="007E065C">
        <w:rPr>
          <w:rFonts w:cs="SFBMR8"/>
        </w:rPr>
        <w:t xml:space="preserve">which </w:t>
      </w:r>
      <w:r w:rsidR="002F6612" w:rsidRPr="00B01011">
        <w:rPr>
          <w:rFonts w:cs="SFBMR8"/>
        </w:rPr>
        <w:t>the short-liv</w:t>
      </w:r>
      <w:r w:rsidR="007E065C">
        <w:rPr>
          <w:rFonts w:cs="SFBMR8"/>
        </w:rPr>
        <w:t>ing</w:t>
      </w:r>
      <w:r w:rsidR="002F6612" w:rsidRPr="00B01011">
        <w:rPr>
          <w:rFonts w:cs="SFBMR8"/>
        </w:rPr>
        <w:t xml:space="preserve"> daughter nuclide </w:t>
      </w:r>
      <w:r w:rsidR="002F6612" w:rsidRPr="00B01011">
        <w:rPr>
          <w:rFonts w:cs="SFBMR8"/>
          <w:vertAlign w:val="superscript"/>
        </w:rPr>
        <w:t>68</w:t>
      </w:r>
      <w:r w:rsidR="002F6612" w:rsidRPr="00B01011">
        <w:rPr>
          <w:rFonts w:cs="SFBMR8"/>
        </w:rPr>
        <w:t xml:space="preserve">Ga </w:t>
      </w:r>
      <w:proofErr w:type="gramStart"/>
      <w:r w:rsidR="002F6612" w:rsidRPr="00B01011">
        <w:rPr>
          <w:rFonts w:cs="SFBMR8"/>
        </w:rPr>
        <w:t>can  be</w:t>
      </w:r>
      <w:proofErr w:type="gramEnd"/>
      <w:r w:rsidR="002F6612" w:rsidRPr="00B01011">
        <w:rPr>
          <w:rFonts w:cs="SFBMR8"/>
        </w:rPr>
        <w:t xml:space="preserve"> selectively eluted</w:t>
      </w:r>
      <w:r w:rsidR="00B7469B" w:rsidRPr="00B01011">
        <w:rPr>
          <w:rFonts w:cs="SFBMR8"/>
        </w:rPr>
        <w:t>.</w:t>
      </w:r>
      <w:r w:rsidR="0049070E" w:rsidRPr="00B01011">
        <w:rPr>
          <w:rFonts w:cs="SFBMR8"/>
        </w:rPr>
        <w:t xml:space="preserve"> </w:t>
      </w:r>
    </w:p>
    <w:p w14:paraId="73D7B375" w14:textId="2DCE41AD" w:rsidR="002F6612" w:rsidRPr="00B01011" w:rsidRDefault="0049070E" w:rsidP="00D41F53">
      <w:pPr>
        <w:spacing w:line="360" w:lineRule="auto"/>
        <w:jc w:val="both"/>
      </w:pPr>
      <w:r w:rsidRPr="00B01011">
        <w:rPr>
          <w:rFonts w:cs="SFBMR8"/>
        </w:rPr>
        <w:t>Nowadays commercially available generators use TiO</w:t>
      </w:r>
      <w:r w:rsidRPr="00B01011">
        <w:rPr>
          <w:rFonts w:cs="SFBMR8"/>
          <w:vertAlign w:val="subscript"/>
        </w:rPr>
        <w:t>2</w:t>
      </w:r>
      <w:r w:rsidR="007E065C">
        <w:rPr>
          <w:rFonts w:cs="SFBMR8"/>
        </w:rPr>
        <w:t>,</w:t>
      </w:r>
      <w:r w:rsidRPr="00B01011">
        <w:rPr>
          <w:rFonts w:cs="SFBMR8"/>
        </w:rPr>
        <w:t xml:space="preserve"> SnO</w:t>
      </w:r>
      <w:r w:rsidRPr="00B01011">
        <w:rPr>
          <w:rFonts w:cs="SFBMR8"/>
          <w:vertAlign w:val="subscript"/>
        </w:rPr>
        <w:t>2</w:t>
      </w:r>
      <w:r w:rsidRPr="00B01011">
        <w:rPr>
          <w:rFonts w:cs="SFBMR8"/>
        </w:rPr>
        <w:t xml:space="preserve"> </w:t>
      </w:r>
      <w:r w:rsidR="007E065C">
        <w:rPr>
          <w:rFonts w:cs="SFBMR8"/>
        </w:rPr>
        <w:t xml:space="preserve">or polymer matrices </w:t>
      </w:r>
      <w:r w:rsidRPr="00B01011">
        <w:rPr>
          <w:rFonts w:cs="SFBMR8"/>
        </w:rPr>
        <w:t xml:space="preserve">to immobilise </w:t>
      </w:r>
      <w:r w:rsidRPr="00B01011">
        <w:rPr>
          <w:rFonts w:cs="SFBMR8"/>
          <w:vertAlign w:val="superscript"/>
        </w:rPr>
        <w:t>68</w:t>
      </w:r>
      <w:r w:rsidRPr="00B01011">
        <w:rPr>
          <w:rFonts w:cs="SFBMR8"/>
        </w:rPr>
        <w:t>Ge</w:t>
      </w:r>
      <w:r w:rsidR="00843649" w:rsidRPr="00B01011">
        <w:rPr>
          <w:rFonts w:cs="SFBMR8"/>
        </w:rPr>
        <w:t>.</w:t>
      </w:r>
      <w:r w:rsidRPr="00B01011">
        <w:rPr>
          <w:rFonts w:cs="SFBMR8"/>
        </w:rPr>
        <w:t xml:space="preserve"> </w:t>
      </w:r>
      <w:r w:rsidR="00843649" w:rsidRPr="00B01011">
        <w:rPr>
          <w:rFonts w:cs="SFBMR8"/>
          <w:vertAlign w:val="superscript"/>
        </w:rPr>
        <w:t>68</w:t>
      </w:r>
      <w:r w:rsidRPr="00B01011">
        <w:rPr>
          <w:rFonts w:cs="SFBMR8"/>
        </w:rPr>
        <w:t>Ga</w:t>
      </w:r>
      <w:r w:rsidR="00843649" w:rsidRPr="00B01011">
        <w:rPr>
          <w:rFonts w:cs="SFBMR8"/>
        </w:rPr>
        <w:t xml:space="preserve"> </w:t>
      </w:r>
      <w:r w:rsidRPr="00B01011">
        <w:rPr>
          <w:rFonts w:cs="SFBMR8"/>
        </w:rPr>
        <w:t xml:space="preserve">is </w:t>
      </w:r>
      <w:r w:rsidR="00843649" w:rsidRPr="00E65CAC">
        <w:rPr>
          <w:rFonts w:cs="SFBMR8"/>
        </w:rPr>
        <w:t xml:space="preserve">quantitatively </w:t>
      </w:r>
      <w:r w:rsidRPr="00E65CAC">
        <w:rPr>
          <w:rFonts w:cs="SFBMR8"/>
        </w:rPr>
        <w:t xml:space="preserve">eluted </w:t>
      </w:r>
      <w:r w:rsidR="00843649" w:rsidRPr="00B01011">
        <w:rPr>
          <w:rFonts w:cs="SFBMR8"/>
        </w:rPr>
        <w:t>using a</w:t>
      </w:r>
      <w:r w:rsidR="007E065C">
        <w:rPr>
          <w:rFonts w:cs="SFBMR8"/>
        </w:rPr>
        <w:t xml:space="preserve"> low concentrated</w:t>
      </w:r>
      <w:r w:rsidR="00843649" w:rsidRPr="00B01011">
        <w:rPr>
          <w:rFonts w:cs="SFBMR8"/>
        </w:rPr>
        <w:t xml:space="preserve"> H</w:t>
      </w:r>
      <w:r w:rsidR="00B01011" w:rsidRPr="00B01011">
        <w:rPr>
          <w:rFonts w:cs="SFBMR8"/>
        </w:rPr>
        <w:t>C</w:t>
      </w:r>
      <w:r w:rsidR="00843649" w:rsidRPr="00B01011">
        <w:rPr>
          <w:rFonts w:cs="SFBMR8"/>
        </w:rPr>
        <w:t>l solution, b</w:t>
      </w:r>
      <w:r w:rsidR="00D41F53">
        <w:t xml:space="preserve">ut the conditions in </w:t>
      </w:r>
      <w:r w:rsidR="00D41F53">
        <w:lastRenderedPageBreak/>
        <w:t>which</w:t>
      </w:r>
      <w:r w:rsidR="00CB150D" w:rsidRPr="00B01011">
        <w:t xml:space="preserve"> is obtained ar</w:t>
      </w:r>
      <w:r w:rsidRPr="00B01011">
        <w:t xml:space="preserve">e not suitable for </w:t>
      </w:r>
      <w:r w:rsidR="006F680E" w:rsidRPr="00B01011">
        <w:t xml:space="preserve">direct </w:t>
      </w:r>
      <w:r w:rsidRPr="00B01011">
        <w:t xml:space="preserve">labelling of </w:t>
      </w:r>
      <w:r w:rsidR="00CB150D" w:rsidRPr="00B01011">
        <w:t>radiopharmaceutic</w:t>
      </w:r>
      <w:r w:rsidR="00B01011" w:rsidRPr="00B01011">
        <w:t>al</w:t>
      </w:r>
      <w:r w:rsidR="00CB150D" w:rsidRPr="00B01011">
        <w:t xml:space="preserve">s. </w:t>
      </w:r>
      <w:r w:rsidR="00CB150D" w:rsidRPr="00B01011">
        <w:rPr>
          <w:rFonts w:cs="AdvPSA183"/>
        </w:rPr>
        <w:t xml:space="preserve">The eluate has large volumes, </w:t>
      </w:r>
      <w:r w:rsidR="00631558" w:rsidRPr="00B01011">
        <w:rPr>
          <w:rFonts w:cs="AdvPSA183"/>
        </w:rPr>
        <w:t>an acidic pH,</w:t>
      </w:r>
      <w:r w:rsidR="00CB150D" w:rsidRPr="00B01011">
        <w:rPr>
          <w:rFonts w:cs="AdvPSA183"/>
        </w:rPr>
        <w:t xml:space="preserve"> a breakthrough of </w:t>
      </w:r>
      <w:r w:rsidR="00CB150D" w:rsidRPr="00B01011">
        <w:rPr>
          <w:rFonts w:cs="AdvPSA183"/>
          <w:vertAlign w:val="superscript"/>
        </w:rPr>
        <w:t>68</w:t>
      </w:r>
      <w:r w:rsidR="00CB150D" w:rsidRPr="00B01011">
        <w:rPr>
          <w:rFonts w:cs="AdvPSA183"/>
        </w:rPr>
        <w:t>Ge</w:t>
      </w:r>
      <w:r w:rsidR="00631558" w:rsidRPr="00B01011">
        <w:rPr>
          <w:rFonts w:cs="AdvPSA183"/>
        </w:rPr>
        <w:t xml:space="preserve"> </w:t>
      </w:r>
      <w:r w:rsidR="00843649" w:rsidRPr="00B01011">
        <w:rPr>
          <w:rFonts w:cs="AdvPSA183"/>
        </w:rPr>
        <w:t>that</w:t>
      </w:r>
      <w:r w:rsidR="00CB150D" w:rsidRPr="00B01011">
        <w:rPr>
          <w:rFonts w:cs="AdvPSA183"/>
        </w:rPr>
        <w:t xml:space="preserve"> increas</w:t>
      </w:r>
      <w:r w:rsidR="00843649" w:rsidRPr="00B01011">
        <w:rPr>
          <w:rFonts w:cs="AdvPSA183"/>
        </w:rPr>
        <w:t>es</w:t>
      </w:r>
      <w:r w:rsidR="00CB150D" w:rsidRPr="00B01011">
        <w:rPr>
          <w:rFonts w:cs="AdvPSA183"/>
        </w:rPr>
        <w:t xml:space="preserve"> with time or frequency of</w:t>
      </w:r>
      <w:r w:rsidR="006F680E" w:rsidRPr="00B01011">
        <w:rPr>
          <w:rFonts w:cs="AdvPSA183"/>
        </w:rPr>
        <w:t xml:space="preserve"> </w:t>
      </w:r>
      <w:r w:rsidR="00CB150D" w:rsidRPr="00B01011">
        <w:rPr>
          <w:rFonts w:cs="AdvPSA183"/>
        </w:rPr>
        <w:t>use, and impurities such as stable Zn(II) generated by the decay</w:t>
      </w:r>
      <w:r w:rsidR="006F680E" w:rsidRPr="00B01011">
        <w:rPr>
          <w:rFonts w:cs="AdvPSA183"/>
        </w:rPr>
        <w:t xml:space="preserve"> </w:t>
      </w:r>
      <w:r w:rsidR="00CB150D" w:rsidRPr="00B01011">
        <w:rPr>
          <w:rFonts w:cs="AdvPSA183"/>
        </w:rPr>
        <w:t xml:space="preserve">of </w:t>
      </w:r>
      <w:r w:rsidR="00CB150D" w:rsidRPr="00B01011">
        <w:rPr>
          <w:rFonts w:cs="AdvPSA183"/>
          <w:vertAlign w:val="superscript"/>
        </w:rPr>
        <w:t>68</w:t>
      </w:r>
      <w:r w:rsidR="00CB150D" w:rsidRPr="00B01011">
        <w:rPr>
          <w:rFonts w:cs="AdvPSA183"/>
        </w:rPr>
        <w:t>Ga, Ti(IV) as a constituen</w:t>
      </w:r>
      <w:r w:rsidR="00415A5F">
        <w:rPr>
          <w:rFonts w:cs="AdvPSA183"/>
        </w:rPr>
        <w:t>t of the column material, and Fe</w:t>
      </w:r>
      <w:r w:rsidR="00CB150D" w:rsidRPr="00B01011">
        <w:rPr>
          <w:rFonts w:cs="AdvPSA183"/>
        </w:rPr>
        <w:t>(III)</w:t>
      </w:r>
      <w:r w:rsidR="006F680E" w:rsidRPr="00B01011">
        <w:rPr>
          <w:rFonts w:cs="AdvPSA183"/>
        </w:rPr>
        <w:t xml:space="preserve"> </w:t>
      </w:r>
      <w:r w:rsidR="00CB150D" w:rsidRPr="00B01011">
        <w:rPr>
          <w:rFonts w:cs="AdvPSA183"/>
        </w:rPr>
        <w:t>as a general impurity. Thus</w:t>
      </w:r>
      <w:r w:rsidR="00415A5F">
        <w:rPr>
          <w:rFonts w:cs="AdvPSA183"/>
        </w:rPr>
        <w:t>,</w:t>
      </w:r>
      <w:r w:rsidR="00CB150D" w:rsidRPr="00B01011">
        <w:rPr>
          <w:rFonts w:cs="AdvPSA183"/>
        </w:rPr>
        <w:t xml:space="preserve"> </w:t>
      </w:r>
      <w:r w:rsidR="00D41F53">
        <w:rPr>
          <w:rFonts w:cs="AdvPSA183"/>
        </w:rPr>
        <w:t xml:space="preserve">a post-processing is </w:t>
      </w:r>
      <w:r w:rsidR="002B5709">
        <w:rPr>
          <w:rFonts w:cs="AdvPSA183"/>
        </w:rPr>
        <w:t>recommended</w:t>
      </w:r>
      <w:r w:rsidR="00D41F53">
        <w:rPr>
          <w:rFonts w:cs="AdvPSA183"/>
        </w:rPr>
        <w:t xml:space="preserve"> to </w:t>
      </w:r>
      <w:r w:rsidR="002B5709">
        <w:rPr>
          <w:rFonts w:cs="AdvPSA183"/>
        </w:rPr>
        <w:t>p</w:t>
      </w:r>
      <w:r w:rsidR="002B5709" w:rsidRPr="00B01011">
        <w:rPr>
          <w:rFonts w:cs="AdvPSA183"/>
        </w:rPr>
        <w:t>re</w:t>
      </w:r>
      <w:r w:rsidR="002B5709">
        <w:rPr>
          <w:rFonts w:cs="AdvPSA183"/>
        </w:rPr>
        <w:t>-</w:t>
      </w:r>
      <w:r w:rsidR="002B5709" w:rsidRPr="00B01011">
        <w:rPr>
          <w:rFonts w:cs="AdvPSA183"/>
        </w:rPr>
        <w:t>concentrat</w:t>
      </w:r>
      <w:r w:rsidR="002B5709">
        <w:rPr>
          <w:rFonts w:cs="AdvPSA183"/>
        </w:rPr>
        <w:t>e</w:t>
      </w:r>
      <w:r w:rsidR="00D41F53">
        <w:rPr>
          <w:rFonts w:cs="AdvPSA183"/>
        </w:rPr>
        <w:t xml:space="preserve"> </w:t>
      </w:r>
      <w:r w:rsidR="00CB150D" w:rsidRPr="00B01011">
        <w:rPr>
          <w:rFonts w:cs="AdvPSA183"/>
        </w:rPr>
        <w:t>and purif</w:t>
      </w:r>
      <w:r w:rsidR="00D41F53">
        <w:rPr>
          <w:rFonts w:cs="AdvPSA183"/>
        </w:rPr>
        <w:t xml:space="preserve">y </w:t>
      </w:r>
      <w:r w:rsidR="00CB150D" w:rsidRPr="00B01011">
        <w:rPr>
          <w:rFonts w:cs="AdvPSA183"/>
        </w:rPr>
        <w:t>the initial generator eluate</w:t>
      </w:r>
      <w:r w:rsidR="00B01011" w:rsidRPr="00B01011">
        <w:rPr>
          <w:rFonts w:cs="AdvPSA183"/>
        </w:rPr>
        <w:t xml:space="preserve"> [65, 66]</w:t>
      </w:r>
      <w:r w:rsidR="00D41F53">
        <w:rPr>
          <w:rFonts w:cs="AdvPSA183"/>
        </w:rPr>
        <w:t>.</w:t>
      </w:r>
    </w:p>
    <w:p w14:paraId="3D2E9F5F" w14:textId="6DE84E9E" w:rsidR="00753205" w:rsidRPr="002B1AF9" w:rsidRDefault="00C34DAB" w:rsidP="00753205">
      <w:pPr>
        <w:spacing w:after="0" w:line="360" w:lineRule="auto"/>
        <w:jc w:val="both"/>
        <w:rPr>
          <w:rFonts w:cs="SFBMR8"/>
          <w:color w:val="000000" w:themeColor="text1"/>
        </w:rPr>
      </w:pPr>
      <w:r>
        <w:rPr>
          <w:b/>
          <w:noProof/>
          <w:color w:val="595959" w:themeColor="text1" w:themeTint="A6"/>
          <w:sz w:val="24"/>
          <w:vertAlign w:val="superscript"/>
          <w:lang w:val="es-ES" w:eastAsia="es-ES"/>
        </w:rPr>
        <w:drawing>
          <wp:anchor distT="0" distB="0" distL="114300" distR="114300" simplePos="0" relativeHeight="251770880" behindDoc="1" locked="0" layoutInCell="1" allowOverlap="1" wp14:anchorId="2293B467" wp14:editId="4BD1A6B0">
            <wp:simplePos x="0" y="0"/>
            <wp:positionH relativeFrom="column">
              <wp:posOffset>884555</wp:posOffset>
            </wp:positionH>
            <wp:positionV relativeFrom="paragraph">
              <wp:posOffset>-1905</wp:posOffset>
            </wp:positionV>
            <wp:extent cx="3618230" cy="4485640"/>
            <wp:effectExtent l="0" t="0" r="1270" b="0"/>
            <wp:wrapThrough wrapText="bothSides">
              <wp:wrapPolygon edited="0">
                <wp:start x="1137" y="459"/>
                <wp:lineTo x="114" y="917"/>
                <wp:lineTo x="114" y="8164"/>
                <wp:lineTo x="796" y="9448"/>
                <wp:lineTo x="1820" y="10916"/>
                <wp:lineTo x="1820" y="16512"/>
                <wp:lineTo x="1251" y="18438"/>
                <wp:lineTo x="1024" y="20365"/>
                <wp:lineTo x="1024" y="21465"/>
                <wp:lineTo x="7506" y="21465"/>
                <wp:lineTo x="7620" y="21190"/>
                <wp:lineTo x="7051" y="18438"/>
                <wp:lineTo x="6823" y="18255"/>
                <wp:lineTo x="6369" y="16787"/>
                <wp:lineTo x="6596" y="16053"/>
                <wp:lineTo x="6027" y="15870"/>
                <wp:lineTo x="2616" y="15319"/>
                <wp:lineTo x="6482" y="15319"/>
                <wp:lineTo x="7051" y="15136"/>
                <wp:lineTo x="7051" y="13118"/>
                <wp:lineTo x="6369" y="12843"/>
                <wp:lineTo x="2616" y="12384"/>
                <wp:lineTo x="21494" y="11742"/>
                <wp:lineTo x="21494" y="10549"/>
                <wp:lineTo x="3525" y="9448"/>
                <wp:lineTo x="4890" y="8898"/>
                <wp:lineTo x="5004" y="8531"/>
                <wp:lineTo x="4208" y="7981"/>
                <wp:lineTo x="4435" y="4128"/>
                <wp:lineTo x="4094" y="3578"/>
                <wp:lineTo x="3412" y="3486"/>
                <wp:lineTo x="2957" y="2935"/>
                <wp:lineTo x="2047" y="2110"/>
                <wp:lineTo x="1933" y="459"/>
                <wp:lineTo x="1137" y="459"/>
              </wp:wrapPolygon>
            </wp:wrapThrough>
            <wp:docPr id="314" name="Imagen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618230" cy="4485640"/>
                    </a:xfrm>
                    <a:prstGeom prst="rect">
                      <a:avLst/>
                    </a:prstGeom>
                    <a:noFill/>
                  </pic:spPr>
                </pic:pic>
              </a:graphicData>
            </a:graphic>
            <wp14:sizeRelH relativeFrom="page">
              <wp14:pctWidth>0</wp14:pctWidth>
            </wp14:sizeRelH>
            <wp14:sizeRelV relativeFrom="page">
              <wp14:pctHeight>0</wp14:pctHeight>
            </wp14:sizeRelV>
          </wp:anchor>
        </w:drawing>
      </w:r>
    </w:p>
    <w:p w14:paraId="76030101" w14:textId="7E11048B" w:rsidR="00BF237F" w:rsidRDefault="00BF237F" w:rsidP="00753205">
      <w:pPr>
        <w:rPr>
          <w:b/>
          <w:color w:val="595959" w:themeColor="text1" w:themeTint="A6"/>
          <w:sz w:val="24"/>
          <w:vertAlign w:val="superscript"/>
        </w:rPr>
      </w:pPr>
    </w:p>
    <w:p w14:paraId="6C4A776D" w14:textId="77777777" w:rsidR="00BF237F" w:rsidRDefault="00BF237F" w:rsidP="00753205">
      <w:pPr>
        <w:rPr>
          <w:b/>
          <w:color w:val="595959" w:themeColor="text1" w:themeTint="A6"/>
          <w:sz w:val="24"/>
          <w:vertAlign w:val="superscript"/>
        </w:rPr>
      </w:pPr>
    </w:p>
    <w:p w14:paraId="7FD4785F" w14:textId="77777777" w:rsidR="00BF237F" w:rsidRDefault="00BF237F" w:rsidP="00753205">
      <w:pPr>
        <w:rPr>
          <w:b/>
          <w:color w:val="595959" w:themeColor="text1" w:themeTint="A6"/>
          <w:sz w:val="24"/>
          <w:vertAlign w:val="superscript"/>
        </w:rPr>
      </w:pPr>
    </w:p>
    <w:p w14:paraId="151AC462" w14:textId="77777777" w:rsidR="00BF237F" w:rsidRDefault="00BF237F" w:rsidP="00753205">
      <w:pPr>
        <w:rPr>
          <w:b/>
          <w:color w:val="595959" w:themeColor="text1" w:themeTint="A6"/>
          <w:sz w:val="24"/>
          <w:vertAlign w:val="superscript"/>
        </w:rPr>
      </w:pPr>
    </w:p>
    <w:p w14:paraId="3EEC9E6C" w14:textId="7B2ECCF0" w:rsidR="00BF237F" w:rsidRDefault="00BF237F" w:rsidP="00753205">
      <w:pPr>
        <w:rPr>
          <w:b/>
          <w:color w:val="595959" w:themeColor="text1" w:themeTint="A6"/>
          <w:sz w:val="24"/>
          <w:vertAlign w:val="superscript"/>
        </w:rPr>
      </w:pPr>
    </w:p>
    <w:p w14:paraId="16865F44" w14:textId="3BA903F7" w:rsidR="00BF237F" w:rsidRDefault="00BF237F" w:rsidP="00753205">
      <w:pPr>
        <w:rPr>
          <w:b/>
          <w:color w:val="595959" w:themeColor="text1" w:themeTint="A6"/>
          <w:sz w:val="24"/>
          <w:vertAlign w:val="superscript"/>
        </w:rPr>
      </w:pPr>
    </w:p>
    <w:p w14:paraId="3C0178DD" w14:textId="72A7987E" w:rsidR="00BF237F" w:rsidRDefault="00BF237F" w:rsidP="00753205">
      <w:pPr>
        <w:rPr>
          <w:b/>
          <w:color w:val="595959" w:themeColor="text1" w:themeTint="A6"/>
          <w:sz w:val="24"/>
          <w:vertAlign w:val="superscript"/>
        </w:rPr>
      </w:pPr>
    </w:p>
    <w:p w14:paraId="1F8682DD" w14:textId="4DCE9B9E" w:rsidR="00BF237F" w:rsidRDefault="00BF237F" w:rsidP="00753205">
      <w:pPr>
        <w:rPr>
          <w:b/>
          <w:color w:val="595959" w:themeColor="text1" w:themeTint="A6"/>
          <w:sz w:val="24"/>
          <w:vertAlign w:val="superscript"/>
        </w:rPr>
      </w:pPr>
    </w:p>
    <w:p w14:paraId="06572431" w14:textId="77777777" w:rsidR="00BF237F" w:rsidRDefault="00BF237F" w:rsidP="00753205">
      <w:pPr>
        <w:rPr>
          <w:b/>
          <w:color w:val="595959" w:themeColor="text1" w:themeTint="A6"/>
          <w:sz w:val="24"/>
          <w:vertAlign w:val="superscript"/>
        </w:rPr>
      </w:pPr>
    </w:p>
    <w:p w14:paraId="7F9A2B79" w14:textId="77777777" w:rsidR="008F52BD" w:rsidRDefault="008F52BD" w:rsidP="00753205">
      <w:pPr>
        <w:rPr>
          <w:b/>
          <w:color w:val="595959" w:themeColor="text1" w:themeTint="A6"/>
          <w:sz w:val="24"/>
          <w:vertAlign w:val="superscript"/>
        </w:rPr>
      </w:pPr>
    </w:p>
    <w:p w14:paraId="58141F5A" w14:textId="77777777" w:rsidR="00BF237F" w:rsidRDefault="00BF237F" w:rsidP="00753205">
      <w:pPr>
        <w:rPr>
          <w:b/>
          <w:color w:val="595959" w:themeColor="text1" w:themeTint="A6"/>
          <w:sz w:val="24"/>
          <w:vertAlign w:val="superscript"/>
        </w:rPr>
      </w:pPr>
    </w:p>
    <w:p w14:paraId="66EBE503" w14:textId="77777777" w:rsidR="008F52BD" w:rsidRDefault="008F52BD" w:rsidP="00753205">
      <w:pPr>
        <w:rPr>
          <w:b/>
          <w:color w:val="595959" w:themeColor="text1" w:themeTint="A6"/>
          <w:sz w:val="24"/>
          <w:vertAlign w:val="superscript"/>
        </w:rPr>
      </w:pPr>
    </w:p>
    <w:p w14:paraId="35101EF5" w14:textId="77777777" w:rsidR="00627A29" w:rsidRDefault="00627A29" w:rsidP="00753205">
      <w:pPr>
        <w:rPr>
          <w:b/>
          <w:color w:val="595959" w:themeColor="text1" w:themeTint="A6"/>
          <w:sz w:val="24"/>
          <w:vertAlign w:val="superscript"/>
        </w:rPr>
      </w:pPr>
    </w:p>
    <w:p w14:paraId="5DA03ECC" w14:textId="4DDDD8F5" w:rsidR="008F52BD" w:rsidRPr="008F52BD" w:rsidRDefault="008F52BD" w:rsidP="008F52BD">
      <w:pPr>
        <w:spacing w:after="0"/>
        <w:jc w:val="both"/>
        <w:rPr>
          <w:rFonts w:cs="Arial"/>
          <w:noProof/>
          <w:sz w:val="20"/>
          <w:szCs w:val="20"/>
          <w:lang w:eastAsia="es-ES"/>
        </w:rPr>
      </w:pPr>
      <w:r w:rsidRPr="005E414D">
        <w:rPr>
          <w:rFonts w:cs="Arial"/>
          <w:noProof/>
          <w:sz w:val="20"/>
          <w:szCs w:val="20"/>
          <w:lang w:eastAsia="es-ES"/>
        </w:rPr>
        <w:t xml:space="preserve">Figure </w:t>
      </w:r>
      <w:r w:rsidR="00163847">
        <w:rPr>
          <w:rFonts w:cs="Arial"/>
          <w:noProof/>
          <w:sz w:val="20"/>
          <w:szCs w:val="20"/>
          <w:lang w:eastAsia="es-ES"/>
        </w:rPr>
        <w:t>8</w:t>
      </w:r>
      <w:r w:rsidRPr="005E414D">
        <w:rPr>
          <w:rFonts w:cs="Arial"/>
          <w:noProof/>
          <w:sz w:val="20"/>
          <w:szCs w:val="20"/>
          <w:lang w:eastAsia="es-ES"/>
        </w:rPr>
        <w:t>:</w:t>
      </w:r>
      <w:r>
        <w:rPr>
          <w:rFonts w:cs="Arial"/>
          <w:noProof/>
          <w:sz w:val="20"/>
          <w:szCs w:val="20"/>
          <w:lang w:eastAsia="es-ES"/>
        </w:rPr>
        <w:t xml:space="preserve"> </w:t>
      </w:r>
      <w:r>
        <w:rPr>
          <w:rFonts w:cs="Arial"/>
          <w:noProof/>
          <w:sz w:val="20"/>
          <w:szCs w:val="20"/>
          <w:vertAlign w:val="superscript"/>
          <w:lang w:eastAsia="es-ES"/>
        </w:rPr>
        <w:t>68</w:t>
      </w:r>
      <w:r>
        <w:rPr>
          <w:rFonts w:cs="Arial"/>
          <w:noProof/>
          <w:sz w:val="20"/>
          <w:szCs w:val="20"/>
          <w:lang w:eastAsia="es-ES"/>
        </w:rPr>
        <w:t>Ga generator with cation exchanger applying the acetone post-processing</w:t>
      </w:r>
    </w:p>
    <w:p w14:paraId="6795FB50" w14:textId="77777777" w:rsidR="008F52BD" w:rsidRPr="00595C26" w:rsidRDefault="008F52BD" w:rsidP="0059617E">
      <w:pPr>
        <w:spacing w:after="0" w:line="360" w:lineRule="auto"/>
        <w:jc w:val="both"/>
        <w:rPr>
          <w:rFonts w:cs="Arial"/>
          <w:noProof/>
          <w:sz w:val="20"/>
          <w:szCs w:val="20"/>
          <w:lang w:eastAsia="es-ES"/>
        </w:rPr>
      </w:pPr>
    </w:p>
    <w:p w14:paraId="131B0EE2" w14:textId="77777777" w:rsidR="0059617E" w:rsidRPr="00595C26" w:rsidRDefault="0059617E" w:rsidP="0059617E">
      <w:pPr>
        <w:spacing w:after="0" w:line="360" w:lineRule="auto"/>
        <w:jc w:val="both"/>
        <w:rPr>
          <w:rFonts w:cs="SFBMR8"/>
          <w:sz w:val="20"/>
          <w:szCs w:val="20"/>
        </w:rPr>
      </w:pPr>
    </w:p>
    <w:p w14:paraId="7FF7F082" w14:textId="71143C35" w:rsidR="00BF237F" w:rsidRDefault="008F52BD" w:rsidP="008F52BD">
      <w:pPr>
        <w:spacing w:after="0" w:line="360" w:lineRule="auto"/>
        <w:jc w:val="both"/>
        <w:rPr>
          <w:rFonts w:cs="SFBMR8"/>
          <w:color w:val="000000" w:themeColor="text1"/>
        </w:rPr>
      </w:pPr>
      <w:r w:rsidRPr="00D41F53">
        <w:rPr>
          <w:rFonts w:cs="SFBMR8"/>
        </w:rPr>
        <w:t>A number of methods for post</w:t>
      </w:r>
      <w:r>
        <w:rPr>
          <w:rFonts w:cs="SFBMR8"/>
        </w:rPr>
        <w:t>-</w:t>
      </w:r>
      <w:r w:rsidRPr="00D41F53">
        <w:rPr>
          <w:rFonts w:cs="SFBMR8"/>
        </w:rPr>
        <w:t xml:space="preserve">processing of the eluate including fractionation, anion or cation exchange purification </w:t>
      </w:r>
      <w:r>
        <w:rPr>
          <w:rFonts w:cs="SFBMR8"/>
        </w:rPr>
        <w:t xml:space="preserve">and combination of both </w:t>
      </w:r>
      <w:r w:rsidR="00415A5F">
        <w:rPr>
          <w:rFonts w:cs="SFBMR8"/>
        </w:rPr>
        <w:t>have been developed. The</w:t>
      </w:r>
      <w:r w:rsidRPr="00D41F53">
        <w:rPr>
          <w:rFonts w:cs="SFBMR8"/>
        </w:rPr>
        <w:t xml:space="preserve"> one,</w:t>
      </w:r>
      <w:r w:rsidRPr="00D41F53">
        <w:t xml:space="preserve"> </w:t>
      </w:r>
      <w:r>
        <w:t xml:space="preserve">first </w:t>
      </w:r>
      <w:r w:rsidRPr="00D41F53">
        <w:t xml:space="preserve">developed by Zhernosekov </w:t>
      </w:r>
      <w:r w:rsidRPr="00886C0E">
        <w:rPr>
          <w:i/>
        </w:rPr>
        <w:t>et al</w:t>
      </w:r>
      <w:r>
        <w:t>.,</w:t>
      </w:r>
      <w:r w:rsidRPr="00D41F53">
        <w:rPr>
          <w:rFonts w:cs="SFBMR8"/>
        </w:rPr>
        <w:t xml:space="preserve"> </w:t>
      </w:r>
      <w:r w:rsidR="00415A5F">
        <w:rPr>
          <w:rFonts w:cs="SFBMR8"/>
        </w:rPr>
        <w:t xml:space="preserve">is </w:t>
      </w:r>
      <w:r w:rsidRPr="00D41F53">
        <w:rPr>
          <w:rFonts w:cs="SFBMR8"/>
        </w:rPr>
        <w:t xml:space="preserve">the most </w:t>
      </w:r>
      <w:r w:rsidRPr="00D41F53">
        <w:t>effective metho</w:t>
      </w:r>
      <w:r>
        <w:t xml:space="preserve">d [66]. </w:t>
      </w:r>
      <w:r w:rsidRPr="00BD3511">
        <w:rPr>
          <w:rFonts w:cs="SFBMR8"/>
          <w:color w:val="000000" w:themeColor="text1"/>
        </w:rPr>
        <w:t>These systems have been also implemented into fully automated modules a</w:t>
      </w:r>
      <w:r w:rsidR="00415A5F">
        <w:rPr>
          <w:rFonts w:cs="SFBMR8"/>
          <w:color w:val="000000" w:themeColor="text1"/>
        </w:rPr>
        <w:t>llowing generator elution, post-</w:t>
      </w:r>
      <w:r w:rsidRPr="00BD3511">
        <w:rPr>
          <w:rFonts w:cs="SFBMR8"/>
          <w:color w:val="000000" w:themeColor="text1"/>
        </w:rPr>
        <w:t>processing radiolabe</w:t>
      </w:r>
      <w:r>
        <w:rPr>
          <w:rFonts w:cs="SFBMR8"/>
          <w:color w:val="000000" w:themeColor="text1"/>
        </w:rPr>
        <w:t>l</w:t>
      </w:r>
      <w:r w:rsidRPr="00BD3511">
        <w:rPr>
          <w:rFonts w:cs="SFBMR8"/>
          <w:color w:val="000000" w:themeColor="text1"/>
        </w:rPr>
        <w:t>ling and formulati</w:t>
      </w:r>
      <w:r>
        <w:rPr>
          <w:rFonts w:cs="SFBMR8"/>
          <w:color w:val="000000" w:themeColor="text1"/>
        </w:rPr>
        <w:t>on, complying with</w:t>
      </w:r>
      <w:r w:rsidRPr="00BD3511">
        <w:rPr>
          <w:rFonts w:cs="SFBMR8"/>
          <w:color w:val="000000" w:themeColor="text1"/>
        </w:rPr>
        <w:t xml:space="preserve"> regulatory demands</w:t>
      </w:r>
      <w:r>
        <w:rPr>
          <w:rFonts w:cs="SFBMR8"/>
          <w:color w:val="000000" w:themeColor="text1"/>
        </w:rPr>
        <w:t xml:space="preserve"> [67]. Figure </w:t>
      </w:r>
      <w:r w:rsidR="00163847">
        <w:rPr>
          <w:rFonts w:cs="SFBMR8"/>
          <w:color w:val="000000" w:themeColor="text1"/>
        </w:rPr>
        <w:t>8</w:t>
      </w:r>
      <w:r>
        <w:rPr>
          <w:rFonts w:cs="SFBMR8"/>
          <w:color w:val="000000" w:themeColor="text1"/>
        </w:rPr>
        <w:t xml:space="preserve"> shows an elution scheme of </w:t>
      </w:r>
      <w:r>
        <w:rPr>
          <w:rFonts w:cs="SFBMR8"/>
          <w:color w:val="000000" w:themeColor="text1"/>
          <w:vertAlign w:val="superscript"/>
        </w:rPr>
        <w:t>68</w:t>
      </w:r>
      <w:r>
        <w:rPr>
          <w:rFonts w:cs="SFBMR8"/>
          <w:color w:val="000000" w:themeColor="text1"/>
        </w:rPr>
        <w:t xml:space="preserve">Ga generator with cation post-processing using acetone/HCl solutions for </w:t>
      </w:r>
      <w:r w:rsidR="002B5709">
        <w:rPr>
          <w:rFonts w:cs="SFBMR8"/>
          <w:color w:val="000000" w:themeColor="text1"/>
        </w:rPr>
        <w:t>desorption</w:t>
      </w:r>
      <w:r>
        <w:rPr>
          <w:rFonts w:cs="SFBMR8"/>
          <w:color w:val="000000" w:themeColor="text1"/>
        </w:rPr>
        <w:t xml:space="preserve"> of </w:t>
      </w:r>
      <w:r>
        <w:rPr>
          <w:rFonts w:cs="SFBMR8"/>
          <w:color w:val="000000" w:themeColor="text1"/>
          <w:vertAlign w:val="superscript"/>
        </w:rPr>
        <w:t>68</w:t>
      </w:r>
      <w:r>
        <w:rPr>
          <w:rFonts w:cs="SFBMR8"/>
          <w:color w:val="000000" w:themeColor="text1"/>
        </w:rPr>
        <w:t>Ga.</w:t>
      </w:r>
    </w:p>
    <w:p w14:paraId="1D89A6C2" w14:textId="77777777" w:rsidR="008F52BD" w:rsidRDefault="008F52BD" w:rsidP="008F52BD">
      <w:pPr>
        <w:spacing w:after="0" w:line="360" w:lineRule="auto"/>
        <w:jc w:val="both"/>
        <w:rPr>
          <w:rFonts w:cs="SFBMR8"/>
          <w:color w:val="000000" w:themeColor="text1"/>
        </w:rPr>
      </w:pPr>
    </w:p>
    <w:p w14:paraId="6DA638BA" w14:textId="6A817A9E" w:rsidR="00753205" w:rsidRPr="00404E06" w:rsidRDefault="00A20B06" w:rsidP="00595C26">
      <w:pPr>
        <w:spacing w:line="360" w:lineRule="auto"/>
        <w:rPr>
          <w:b/>
          <w:color w:val="595959" w:themeColor="text1" w:themeTint="A6"/>
          <w:sz w:val="24"/>
        </w:rPr>
      </w:pPr>
      <w:r w:rsidRPr="00404E06">
        <w:rPr>
          <w:b/>
          <w:color w:val="595959" w:themeColor="text1" w:themeTint="A6"/>
          <w:sz w:val="24"/>
          <w:vertAlign w:val="superscript"/>
        </w:rPr>
        <w:lastRenderedPageBreak/>
        <w:t>44</w:t>
      </w:r>
      <w:r w:rsidRPr="00404E06">
        <w:rPr>
          <w:b/>
          <w:color w:val="595959" w:themeColor="text1" w:themeTint="A6"/>
          <w:sz w:val="24"/>
        </w:rPr>
        <w:t>Ti/</w:t>
      </w:r>
      <w:r w:rsidRPr="00404E06">
        <w:rPr>
          <w:b/>
          <w:color w:val="595959" w:themeColor="text1" w:themeTint="A6"/>
          <w:sz w:val="24"/>
          <w:vertAlign w:val="superscript"/>
        </w:rPr>
        <w:t>44</w:t>
      </w:r>
      <w:r w:rsidRPr="00404E06">
        <w:rPr>
          <w:b/>
          <w:color w:val="595959" w:themeColor="text1" w:themeTint="A6"/>
          <w:sz w:val="24"/>
        </w:rPr>
        <w:t>Sc generator</w:t>
      </w:r>
    </w:p>
    <w:p w14:paraId="79DC7191" w14:textId="02C5CCC8" w:rsidR="002C6C74" w:rsidRDefault="00B808B4" w:rsidP="00BD3511">
      <w:pPr>
        <w:spacing w:line="360" w:lineRule="auto"/>
        <w:jc w:val="both"/>
      </w:pPr>
      <w:r w:rsidRPr="00BD3511">
        <w:rPr>
          <w:vertAlign w:val="superscript"/>
        </w:rPr>
        <w:t>44</w:t>
      </w:r>
      <w:r w:rsidRPr="00BD3511">
        <w:t>Sc</w:t>
      </w:r>
      <w:r w:rsidR="00BD3511" w:rsidRPr="00BD3511">
        <w:t xml:space="preserve"> has</w:t>
      </w:r>
      <w:r w:rsidRPr="00BD3511">
        <w:t xml:space="preserve"> a half-life of </w:t>
      </w:r>
      <w:r w:rsidR="00CD070C" w:rsidRPr="00BD3511">
        <w:t xml:space="preserve">3.97 </w:t>
      </w:r>
      <w:r w:rsidRPr="00BD3511">
        <w:t>hours,</w:t>
      </w:r>
      <w:r w:rsidR="00CD070C" w:rsidRPr="00BD3511">
        <w:t xml:space="preserve"> </w:t>
      </w:r>
      <w:r w:rsidR="00BD3511" w:rsidRPr="00BD3511">
        <w:t>a</w:t>
      </w:r>
      <w:r w:rsidR="00CD070C" w:rsidRPr="00BD3511">
        <w:t xml:space="preserve"> high positron branching of 94.27% </w:t>
      </w:r>
      <w:r w:rsidRPr="00BD3511">
        <w:t xml:space="preserve">and </w:t>
      </w:r>
      <w:r w:rsidR="002B5709">
        <w:t>mean</w:t>
      </w:r>
      <w:r w:rsidRPr="00BD3511">
        <w:t xml:space="preserve"> β</w:t>
      </w:r>
      <w:r w:rsidRPr="00BD3511">
        <w:rPr>
          <w:vertAlign w:val="superscript"/>
        </w:rPr>
        <w:t>+</w:t>
      </w:r>
      <w:r w:rsidR="00C22562" w:rsidRPr="00BD3511">
        <w:t xml:space="preserve"> </w:t>
      </w:r>
      <w:r w:rsidR="002B5709" w:rsidRPr="00BD3511">
        <w:t>energy of</w:t>
      </w:r>
      <w:r w:rsidR="00CD070C" w:rsidRPr="00BD3511">
        <w:t xml:space="preserve"> 632 keV</w:t>
      </w:r>
      <w:r w:rsidR="00164B3E">
        <w:t xml:space="preserve">. It </w:t>
      </w:r>
      <w:r w:rsidR="00401BD7" w:rsidRPr="00BD3511">
        <w:t>is</w:t>
      </w:r>
      <w:r w:rsidRPr="00BD3511">
        <w:t xml:space="preserve"> of </w:t>
      </w:r>
      <w:r w:rsidR="00E31DF5" w:rsidRPr="00BD3511">
        <w:t xml:space="preserve">high </w:t>
      </w:r>
      <w:r w:rsidRPr="00BD3511">
        <w:t xml:space="preserve">interest for </w:t>
      </w:r>
      <w:r w:rsidR="00CD070C" w:rsidRPr="00BD3511">
        <w:t xml:space="preserve">application </w:t>
      </w:r>
      <w:r w:rsidRPr="00BD3511">
        <w:t>in</w:t>
      </w:r>
      <w:r w:rsidR="00CD070C" w:rsidRPr="00BD3511">
        <w:t xml:space="preserve"> </w:t>
      </w:r>
      <w:r w:rsidR="00BD3511" w:rsidRPr="00BD3511">
        <w:t>nuclear medicine</w:t>
      </w:r>
      <w:r w:rsidR="008F52BD">
        <w:t xml:space="preserve"> (Fig.</w:t>
      </w:r>
      <w:r w:rsidR="00164B3E">
        <w:t xml:space="preserve"> </w:t>
      </w:r>
      <w:r w:rsidR="00163847">
        <w:t>9</w:t>
      </w:r>
      <w:r w:rsidR="00BD3511">
        <w:t>)</w:t>
      </w:r>
      <w:r w:rsidR="00BD3511" w:rsidRPr="00BD3511">
        <w:t>.</w:t>
      </w:r>
      <w:r w:rsidR="00C74440">
        <w:t xml:space="preserve"> </w:t>
      </w:r>
      <w:r w:rsidR="00CD070C" w:rsidRPr="00BD3511">
        <w:rPr>
          <w:vertAlign w:val="superscript"/>
        </w:rPr>
        <w:t>44</w:t>
      </w:r>
      <w:r w:rsidR="00CD070C" w:rsidRPr="00BD3511">
        <w:t xml:space="preserve">Sc </w:t>
      </w:r>
      <w:r w:rsidR="00164B3E">
        <w:t xml:space="preserve">is obtained </w:t>
      </w:r>
      <w:r w:rsidR="00164B3E" w:rsidRPr="00BD3511">
        <w:rPr>
          <w:i/>
        </w:rPr>
        <w:t>via</w:t>
      </w:r>
      <w:r w:rsidR="00164B3E" w:rsidRPr="00BD3511">
        <w:t xml:space="preserve"> a radionuclide generator</w:t>
      </w:r>
      <w:r w:rsidR="00164B3E">
        <w:t xml:space="preserve"> or, alternatively, it </w:t>
      </w:r>
      <w:r w:rsidR="00CD070C" w:rsidRPr="00BD3511">
        <w:t xml:space="preserve">can be produced in a cyclotron through the irradiation of </w:t>
      </w:r>
      <w:r w:rsidR="00CD070C" w:rsidRPr="00BD3511">
        <w:rPr>
          <w:vertAlign w:val="superscript"/>
        </w:rPr>
        <w:t>44</w:t>
      </w:r>
      <w:r w:rsidR="00CD070C" w:rsidRPr="00BD3511">
        <w:t xml:space="preserve">Ca target with protons </w:t>
      </w:r>
      <w:r w:rsidR="00C93C9F" w:rsidRPr="00BD3511">
        <w:t>(</w:t>
      </w:r>
      <w:proofErr w:type="gramStart"/>
      <w:r w:rsidR="00CD070C" w:rsidRPr="00BD3511">
        <w:rPr>
          <w:vertAlign w:val="superscript"/>
        </w:rPr>
        <w:t>44</w:t>
      </w:r>
      <w:r w:rsidR="00CD070C" w:rsidRPr="00BD3511">
        <w:t>Ca</w:t>
      </w:r>
      <w:r w:rsidR="00C74440">
        <w:t>(</w:t>
      </w:r>
      <w:proofErr w:type="gramEnd"/>
      <w:r w:rsidR="00C74440">
        <w:t>p,</w:t>
      </w:r>
      <w:r w:rsidR="00CD070C" w:rsidRPr="00BD3511">
        <w:t>n)</w:t>
      </w:r>
      <w:r w:rsidR="00CD070C" w:rsidRPr="00BD3511">
        <w:rPr>
          <w:vertAlign w:val="superscript"/>
        </w:rPr>
        <w:t>44</w:t>
      </w:r>
      <w:r w:rsidR="00164B3E">
        <w:t>Sc)</w:t>
      </w:r>
      <w:r w:rsidR="00BD3511">
        <w:t>[68]</w:t>
      </w:r>
      <w:r w:rsidR="000219F5" w:rsidRPr="00BD3511">
        <w:t xml:space="preserve">. </w:t>
      </w:r>
    </w:p>
    <w:p w14:paraId="585535AC" w14:textId="7873E54D" w:rsidR="00022B9F" w:rsidRDefault="00886C0E" w:rsidP="00022B9F">
      <w:pPr>
        <w:spacing w:line="360" w:lineRule="auto"/>
        <w:jc w:val="both"/>
        <w:rPr>
          <w:rFonts w:cs="Arial"/>
          <w:noProof/>
          <w:sz w:val="20"/>
          <w:szCs w:val="20"/>
          <w:lang w:eastAsia="es-ES"/>
        </w:rPr>
      </w:pPr>
      <w:r>
        <w:rPr>
          <w:noProof/>
          <w:lang w:val="es-ES" w:eastAsia="es-ES"/>
        </w:rPr>
        <w:drawing>
          <wp:anchor distT="0" distB="0" distL="114300" distR="114300" simplePos="0" relativeHeight="251798528" behindDoc="0" locked="0" layoutInCell="1" allowOverlap="1" wp14:anchorId="483366AE" wp14:editId="5F3FA8B9">
            <wp:simplePos x="0" y="0"/>
            <wp:positionH relativeFrom="column">
              <wp:posOffset>508000</wp:posOffset>
            </wp:positionH>
            <wp:positionV relativeFrom="paragraph">
              <wp:posOffset>163195</wp:posOffset>
            </wp:positionV>
            <wp:extent cx="4530725" cy="3409315"/>
            <wp:effectExtent l="0" t="0" r="0" b="0"/>
            <wp:wrapSquare wrapText="bothSides"/>
            <wp:docPr id="373" name="Imagen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530725" cy="3409315"/>
                    </a:xfrm>
                    <a:prstGeom prst="rect">
                      <a:avLst/>
                    </a:prstGeom>
                    <a:noFill/>
                  </pic:spPr>
                </pic:pic>
              </a:graphicData>
            </a:graphic>
            <wp14:sizeRelH relativeFrom="page">
              <wp14:pctWidth>0</wp14:pctWidth>
            </wp14:sizeRelH>
            <wp14:sizeRelV relativeFrom="page">
              <wp14:pctHeight>0</wp14:pctHeight>
            </wp14:sizeRelV>
          </wp:anchor>
        </w:drawing>
      </w:r>
    </w:p>
    <w:p w14:paraId="0533AD8C" w14:textId="77777777" w:rsidR="00886C0E" w:rsidRDefault="00886C0E" w:rsidP="00022B9F">
      <w:pPr>
        <w:spacing w:line="360" w:lineRule="auto"/>
        <w:jc w:val="both"/>
        <w:rPr>
          <w:rFonts w:cs="Arial"/>
          <w:noProof/>
          <w:sz w:val="20"/>
          <w:szCs w:val="20"/>
          <w:lang w:eastAsia="es-ES"/>
        </w:rPr>
      </w:pPr>
    </w:p>
    <w:p w14:paraId="2A958324" w14:textId="77777777" w:rsidR="00886C0E" w:rsidRDefault="00886C0E" w:rsidP="00022B9F">
      <w:pPr>
        <w:spacing w:line="360" w:lineRule="auto"/>
        <w:jc w:val="both"/>
        <w:rPr>
          <w:rFonts w:cs="Arial"/>
          <w:noProof/>
          <w:sz w:val="20"/>
          <w:szCs w:val="20"/>
          <w:lang w:eastAsia="es-ES"/>
        </w:rPr>
      </w:pPr>
    </w:p>
    <w:p w14:paraId="44D4C728" w14:textId="77777777" w:rsidR="00886C0E" w:rsidRDefault="00886C0E" w:rsidP="00022B9F">
      <w:pPr>
        <w:spacing w:line="360" w:lineRule="auto"/>
        <w:jc w:val="both"/>
        <w:rPr>
          <w:rFonts w:cs="Arial"/>
          <w:noProof/>
          <w:sz w:val="20"/>
          <w:szCs w:val="20"/>
          <w:lang w:eastAsia="es-ES"/>
        </w:rPr>
      </w:pPr>
    </w:p>
    <w:p w14:paraId="31E92385" w14:textId="77777777" w:rsidR="00886C0E" w:rsidRDefault="00886C0E" w:rsidP="00022B9F">
      <w:pPr>
        <w:spacing w:line="360" w:lineRule="auto"/>
        <w:jc w:val="both"/>
        <w:rPr>
          <w:rFonts w:cs="Arial"/>
          <w:noProof/>
          <w:sz w:val="20"/>
          <w:szCs w:val="20"/>
          <w:lang w:eastAsia="es-ES"/>
        </w:rPr>
      </w:pPr>
    </w:p>
    <w:p w14:paraId="580484EC" w14:textId="77777777" w:rsidR="00886C0E" w:rsidRDefault="00886C0E" w:rsidP="00022B9F">
      <w:pPr>
        <w:spacing w:line="360" w:lineRule="auto"/>
        <w:jc w:val="both"/>
        <w:rPr>
          <w:rFonts w:cs="Arial"/>
          <w:noProof/>
          <w:sz w:val="20"/>
          <w:szCs w:val="20"/>
          <w:lang w:eastAsia="es-ES"/>
        </w:rPr>
      </w:pPr>
    </w:p>
    <w:p w14:paraId="406C493F" w14:textId="77777777" w:rsidR="00886C0E" w:rsidRDefault="00886C0E" w:rsidP="00022B9F">
      <w:pPr>
        <w:spacing w:line="360" w:lineRule="auto"/>
        <w:jc w:val="both"/>
        <w:rPr>
          <w:rFonts w:cs="Arial"/>
          <w:noProof/>
          <w:sz w:val="20"/>
          <w:szCs w:val="20"/>
          <w:lang w:eastAsia="es-ES"/>
        </w:rPr>
      </w:pPr>
    </w:p>
    <w:p w14:paraId="1542C4DD" w14:textId="77777777" w:rsidR="00886C0E" w:rsidRDefault="00886C0E" w:rsidP="00022B9F">
      <w:pPr>
        <w:spacing w:line="360" w:lineRule="auto"/>
        <w:jc w:val="both"/>
        <w:rPr>
          <w:rFonts w:cs="Arial"/>
          <w:noProof/>
          <w:sz w:val="20"/>
          <w:szCs w:val="20"/>
          <w:lang w:eastAsia="es-ES"/>
        </w:rPr>
      </w:pPr>
    </w:p>
    <w:p w14:paraId="3D8716FF" w14:textId="77777777" w:rsidR="00886C0E" w:rsidRDefault="00886C0E" w:rsidP="00022B9F">
      <w:pPr>
        <w:spacing w:line="360" w:lineRule="auto"/>
        <w:jc w:val="both"/>
        <w:rPr>
          <w:rFonts w:cs="Arial"/>
          <w:noProof/>
          <w:sz w:val="20"/>
          <w:szCs w:val="20"/>
          <w:lang w:eastAsia="es-ES"/>
        </w:rPr>
      </w:pPr>
    </w:p>
    <w:p w14:paraId="0289FDC5" w14:textId="77777777" w:rsidR="00886C0E" w:rsidRDefault="00886C0E" w:rsidP="00022B9F">
      <w:pPr>
        <w:spacing w:line="360" w:lineRule="auto"/>
        <w:jc w:val="both"/>
        <w:rPr>
          <w:rFonts w:cs="Arial"/>
          <w:noProof/>
          <w:sz w:val="20"/>
          <w:szCs w:val="20"/>
          <w:lang w:eastAsia="es-ES"/>
        </w:rPr>
      </w:pPr>
    </w:p>
    <w:p w14:paraId="04B13981" w14:textId="77777777" w:rsidR="00165E8A" w:rsidRDefault="00165E8A" w:rsidP="00022B9F">
      <w:pPr>
        <w:spacing w:line="360" w:lineRule="auto"/>
        <w:jc w:val="both"/>
        <w:rPr>
          <w:rFonts w:cs="Arial"/>
          <w:noProof/>
          <w:sz w:val="20"/>
          <w:szCs w:val="20"/>
          <w:lang w:eastAsia="es-ES"/>
        </w:rPr>
      </w:pPr>
    </w:p>
    <w:p w14:paraId="62BAB51E" w14:textId="004518BD" w:rsidR="00AF39AF" w:rsidRPr="00022B9F" w:rsidRDefault="000F5134" w:rsidP="0059617E">
      <w:pPr>
        <w:spacing w:after="0" w:line="360" w:lineRule="auto"/>
        <w:jc w:val="both"/>
        <w:rPr>
          <w:rFonts w:cs="Arial"/>
          <w:noProof/>
          <w:sz w:val="20"/>
          <w:szCs w:val="20"/>
          <w:lang w:eastAsia="es-ES"/>
        </w:rPr>
      </w:pPr>
      <w:r w:rsidRPr="005E414D">
        <w:rPr>
          <w:rFonts w:cs="Arial"/>
          <w:noProof/>
          <w:sz w:val="20"/>
          <w:szCs w:val="20"/>
          <w:lang w:eastAsia="es-ES"/>
        </w:rPr>
        <w:t xml:space="preserve">Figure </w:t>
      </w:r>
      <w:r w:rsidR="00163847">
        <w:rPr>
          <w:rFonts w:cs="Arial"/>
          <w:noProof/>
          <w:sz w:val="20"/>
          <w:szCs w:val="20"/>
          <w:lang w:eastAsia="es-ES"/>
        </w:rPr>
        <w:t>9</w:t>
      </w:r>
      <w:r w:rsidRPr="005E414D">
        <w:rPr>
          <w:rFonts w:cs="Arial"/>
          <w:noProof/>
          <w:sz w:val="20"/>
          <w:szCs w:val="20"/>
          <w:lang w:eastAsia="es-ES"/>
        </w:rPr>
        <w:t>:</w:t>
      </w:r>
      <w:r w:rsidR="005E414D">
        <w:rPr>
          <w:rFonts w:cs="Arial"/>
          <w:noProof/>
          <w:sz w:val="20"/>
          <w:szCs w:val="20"/>
          <w:lang w:eastAsia="es-ES"/>
        </w:rPr>
        <w:t xml:space="preserve"> Decay scheme of </w:t>
      </w:r>
      <w:r w:rsidR="005E414D">
        <w:rPr>
          <w:rFonts w:cs="Arial"/>
          <w:noProof/>
          <w:sz w:val="20"/>
          <w:szCs w:val="20"/>
          <w:vertAlign w:val="superscript"/>
          <w:lang w:eastAsia="es-ES"/>
        </w:rPr>
        <w:t>44</w:t>
      </w:r>
      <w:r w:rsidR="005E414D">
        <w:rPr>
          <w:rFonts w:cs="Arial"/>
          <w:noProof/>
          <w:sz w:val="20"/>
          <w:szCs w:val="20"/>
          <w:lang w:eastAsia="es-ES"/>
        </w:rPr>
        <w:t>Ti</w:t>
      </w:r>
      <w:r w:rsidR="00022B9F">
        <w:rPr>
          <w:rFonts w:cs="Arial"/>
          <w:noProof/>
          <w:sz w:val="20"/>
          <w:szCs w:val="20"/>
          <w:lang w:eastAsia="es-ES"/>
        </w:rPr>
        <w:t>/</w:t>
      </w:r>
      <w:r w:rsidR="00022B9F">
        <w:rPr>
          <w:rFonts w:cs="Arial"/>
          <w:noProof/>
          <w:sz w:val="20"/>
          <w:szCs w:val="20"/>
          <w:vertAlign w:val="superscript"/>
          <w:lang w:eastAsia="es-ES"/>
        </w:rPr>
        <w:t>44</w:t>
      </w:r>
      <w:r w:rsidR="00022B9F">
        <w:rPr>
          <w:rFonts w:cs="Arial"/>
          <w:noProof/>
          <w:sz w:val="20"/>
          <w:szCs w:val="20"/>
          <w:lang w:eastAsia="es-ES"/>
        </w:rPr>
        <w:t>Sc</w:t>
      </w:r>
    </w:p>
    <w:p w14:paraId="4C12B090" w14:textId="77777777" w:rsidR="0059617E" w:rsidRPr="00595C26" w:rsidRDefault="0059617E" w:rsidP="0059617E">
      <w:pPr>
        <w:spacing w:after="0" w:line="360" w:lineRule="auto"/>
        <w:rPr>
          <w:sz w:val="20"/>
          <w:szCs w:val="20"/>
        </w:rPr>
      </w:pPr>
    </w:p>
    <w:p w14:paraId="25E0D88D" w14:textId="77777777" w:rsidR="0059617E" w:rsidRPr="00CE610E" w:rsidRDefault="0059617E" w:rsidP="0059617E">
      <w:pPr>
        <w:spacing w:after="0" w:line="360" w:lineRule="auto"/>
        <w:rPr>
          <w:sz w:val="16"/>
          <w:szCs w:val="20"/>
        </w:rPr>
      </w:pPr>
    </w:p>
    <w:p w14:paraId="18FDCE8D" w14:textId="5E42D212" w:rsidR="00FD6872" w:rsidRDefault="006D620F" w:rsidP="002B1AF9">
      <w:pPr>
        <w:pStyle w:val="Prrafodelista"/>
        <w:spacing w:line="360" w:lineRule="auto"/>
        <w:ind w:left="0"/>
        <w:jc w:val="both"/>
        <w:rPr>
          <w:sz w:val="18"/>
          <w:szCs w:val="14"/>
        </w:rPr>
      </w:pPr>
      <w:r w:rsidRPr="00BD3511">
        <w:t>During the</w:t>
      </w:r>
      <w:r w:rsidR="00BF4098" w:rsidRPr="00BD3511">
        <w:t xml:space="preserve"> 1960s and 1970s, sever</w:t>
      </w:r>
      <w:r w:rsidRPr="00BD3511">
        <w:t xml:space="preserve">al radiochemical studies were </w:t>
      </w:r>
      <w:r w:rsidR="000219F5" w:rsidRPr="00BD3511">
        <w:t>carried out in order</w:t>
      </w:r>
      <w:r w:rsidR="00BF4098" w:rsidRPr="00BD3511">
        <w:t xml:space="preserve"> to design a </w:t>
      </w:r>
      <w:r w:rsidR="00BF4098" w:rsidRPr="00BD3511">
        <w:rPr>
          <w:vertAlign w:val="superscript"/>
        </w:rPr>
        <w:t>44</w:t>
      </w:r>
      <w:r w:rsidR="00BF4098" w:rsidRPr="00BD3511">
        <w:t>Ti/</w:t>
      </w:r>
      <w:r w:rsidR="00BF4098" w:rsidRPr="00BD3511">
        <w:rPr>
          <w:vertAlign w:val="superscript"/>
        </w:rPr>
        <w:t>44</w:t>
      </w:r>
      <w:r w:rsidR="00BF4098" w:rsidRPr="00BD3511">
        <w:t>Sc g</w:t>
      </w:r>
      <w:r w:rsidR="00BD3511" w:rsidRPr="00BD3511">
        <w:t>enerator [69-71].</w:t>
      </w:r>
      <w:r w:rsidRPr="00BD3511">
        <w:t xml:space="preserve"> </w:t>
      </w:r>
      <w:r w:rsidR="003053A1" w:rsidRPr="00BD3511">
        <w:t>But</w:t>
      </w:r>
      <w:r w:rsidRPr="00BD3511">
        <w:t xml:space="preserve"> it was recently when </w:t>
      </w:r>
      <w:r w:rsidR="00EA30EE" w:rsidRPr="00BD3511">
        <w:t xml:space="preserve">for the first time </w:t>
      </w:r>
      <w:r w:rsidR="00BF4098" w:rsidRPr="00BD3511">
        <w:t xml:space="preserve">a </w:t>
      </w:r>
      <w:r w:rsidR="00C93C9F" w:rsidRPr="00BD3511">
        <w:rPr>
          <w:vertAlign w:val="superscript"/>
        </w:rPr>
        <w:t>44</w:t>
      </w:r>
      <w:r w:rsidR="00C93C9F" w:rsidRPr="00BD3511">
        <w:t>Ti/</w:t>
      </w:r>
      <w:r w:rsidR="00C93C9F" w:rsidRPr="00BD3511">
        <w:rPr>
          <w:vertAlign w:val="superscript"/>
        </w:rPr>
        <w:t>44</w:t>
      </w:r>
      <w:r w:rsidR="00C93C9F" w:rsidRPr="00BD3511">
        <w:t xml:space="preserve">Sc </w:t>
      </w:r>
      <w:r w:rsidR="00BF4098" w:rsidRPr="00BD3511">
        <w:t xml:space="preserve">generator </w:t>
      </w:r>
      <w:r w:rsidRPr="00BD3511">
        <w:t xml:space="preserve">was </w:t>
      </w:r>
      <w:r w:rsidR="00BF4098" w:rsidRPr="00BD3511">
        <w:t xml:space="preserve">described </w:t>
      </w:r>
      <w:r w:rsidRPr="00BD3511">
        <w:t>involving pharmaceutical aspects</w:t>
      </w:r>
      <w:r w:rsidR="00BD3511" w:rsidRPr="00BD3511">
        <w:t xml:space="preserve"> [72]</w:t>
      </w:r>
      <w:r w:rsidRPr="00BD3511">
        <w:t xml:space="preserve">. </w:t>
      </w:r>
      <w:r w:rsidR="002B7EBF" w:rsidRPr="00BD3511">
        <w:t xml:space="preserve">In </w:t>
      </w:r>
      <w:r w:rsidR="007E065C">
        <w:t>this</w:t>
      </w:r>
      <w:r w:rsidR="002C6C74" w:rsidRPr="00BD3511">
        <w:t xml:space="preserve"> generator </w:t>
      </w:r>
      <w:r w:rsidR="007E065C">
        <w:t>an</w:t>
      </w:r>
      <w:r w:rsidR="002C6C74" w:rsidRPr="00BD3511">
        <w:t xml:space="preserve"> anion-exchange resin </w:t>
      </w:r>
      <w:r w:rsidR="002B7EBF" w:rsidRPr="00BD3511">
        <w:t xml:space="preserve">is used </w:t>
      </w:r>
      <w:r w:rsidR="002C6C74" w:rsidRPr="00BD3511">
        <w:t xml:space="preserve">to fix the parent nuclide </w:t>
      </w:r>
      <w:r w:rsidR="002C6C74" w:rsidRPr="00BD3511">
        <w:rPr>
          <w:vertAlign w:val="superscript"/>
        </w:rPr>
        <w:t>44</w:t>
      </w:r>
      <w:r w:rsidR="00164B3E">
        <w:t>Ti (t</w:t>
      </w:r>
      <w:r w:rsidR="008C2BAB">
        <w:t xml:space="preserve"> </w:t>
      </w:r>
      <w:r w:rsidR="002C6C74" w:rsidRPr="00BD3511">
        <w:t>½ = 60 years)</w:t>
      </w:r>
      <w:r w:rsidR="00EA30EE" w:rsidRPr="00BD3511">
        <w:t>,</w:t>
      </w:r>
      <w:r w:rsidR="002B7EBF" w:rsidRPr="00BD3511">
        <w:t xml:space="preserve"> </w:t>
      </w:r>
      <w:r w:rsidR="002C6C74" w:rsidRPr="00BD3511">
        <w:t xml:space="preserve">previously produced </w:t>
      </w:r>
      <w:r w:rsidR="002C6C74" w:rsidRPr="00BD3511">
        <w:rPr>
          <w:i/>
        </w:rPr>
        <w:t>via</w:t>
      </w:r>
      <w:r w:rsidR="002C6C74" w:rsidRPr="00BD3511">
        <w:t xml:space="preserve"> </w:t>
      </w:r>
      <w:proofErr w:type="gramStart"/>
      <w:r w:rsidR="002C6C74" w:rsidRPr="00BD3511">
        <w:rPr>
          <w:vertAlign w:val="superscript"/>
        </w:rPr>
        <w:t>45</w:t>
      </w:r>
      <w:r w:rsidR="002C6C74" w:rsidRPr="00BD3511">
        <w:t>Sc</w:t>
      </w:r>
      <w:r w:rsidR="004722B0">
        <w:t>(</w:t>
      </w:r>
      <w:proofErr w:type="gramEnd"/>
      <w:r w:rsidR="004722B0">
        <w:t>p,</w:t>
      </w:r>
      <w:r w:rsidR="002C6C74" w:rsidRPr="00BD3511">
        <w:t>2n)</w:t>
      </w:r>
      <w:r w:rsidR="002C6C74" w:rsidRPr="00BD3511">
        <w:rPr>
          <w:vertAlign w:val="superscript"/>
        </w:rPr>
        <w:t>44</w:t>
      </w:r>
      <w:r w:rsidR="002C6C74" w:rsidRPr="00BD3511">
        <w:t>Ti</w:t>
      </w:r>
      <w:r w:rsidR="00164B3E">
        <w:t xml:space="preserve"> </w:t>
      </w:r>
      <w:r w:rsidR="002B5709">
        <w:t>nuclear</w:t>
      </w:r>
      <w:r w:rsidR="00164B3E">
        <w:t xml:space="preserve"> reaction,</w:t>
      </w:r>
      <w:r w:rsidR="002B7EBF" w:rsidRPr="00BD3511">
        <w:t xml:space="preserve"> </w:t>
      </w:r>
      <w:r w:rsidR="00164B3E">
        <w:t>which</w:t>
      </w:r>
      <w:r w:rsidR="00CE4F94" w:rsidRPr="00BD3511">
        <w:t xml:space="preserve"> </w:t>
      </w:r>
      <w:r w:rsidR="002B7EBF" w:rsidRPr="00BD3511">
        <w:t xml:space="preserve">transforms directly into the ground state of </w:t>
      </w:r>
      <w:r w:rsidR="002B7EBF" w:rsidRPr="00BD3511">
        <w:rPr>
          <w:vertAlign w:val="superscript"/>
        </w:rPr>
        <w:t>44</w:t>
      </w:r>
      <w:r w:rsidR="002B7EBF" w:rsidRPr="00BD3511">
        <w:t xml:space="preserve">Sc </w:t>
      </w:r>
      <w:r w:rsidR="002B7EBF" w:rsidRPr="00BD3511">
        <w:rPr>
          <w:i/>
        </w:rPr>
        <w:t>via</w:t>
      </w:r>
      <w:r w:rsidR="002B7EBF" w:rsidRPr="00BD3511">
        <w:t xml:space="preserve"> electron capture.</w:t>
      </w:r>
      <w:r w:rsidR="00CE4F94" w:rsidRPr="00BD3511">
        <w:t xml:space="preserve"> Elution of the generator with 20 mL of </w:t>
      </w:r>
      <w:r w:rsidR="007E065C">
        <w:t xml:space="preserve">a </w:t>
      </w:r>
      <w:r w:rsidR="007E065C">
        <w:rPr>
          <w:rFonts w:cs="Times New Roman"/>
        </w:rPr>
        <w:t xml:space="preserve">0.07 M HCl/ </w:t>
      </w:r>
      <w:r w:rsidR="00CE4F94" w:rsidRPr="00BD3511">
        <w:rPr>
          <w:rFonts w:cs="Times New Roman"/>
        </w:rPr>
        <w:t>0.005 M H</w:t>
      </w:r>
      <w:r w:rsidR="00CE4F94" w:rsidRPr="00BD3511">
        <w:rPr>
          <w:rFonts w:cs="Times New Roman"/>
          <w:vertAlign w:val="subscript"/>
        </w:rPr>
        <w:t>2</w:t>
      </w:r>
      <w:r w:rsidR="00CE4F94" w:rsidRPr="00BD3511">
        <w:rPr>
          <w:rFonts w:cs="Times New Roman"/>
        </w:rPr>
        <w:t>C</w:t>
      </w:r>
      <w:r w:rsidR="00CE4F94" w:rsidRPr="00BD3511">
        <w:rPr>
          <w:rFonts w:cs="Times New Roman"/>
          <w:vertAlign w:val="subscript"/>
        </w:rPr>
        <w:t>2</w:t>
      </w:r>
      <w:r w:rsidR="00CE4F94" w:rsidRPr="00BD3511">
        <w:rPr>
          <w:rFonts w:cs="Times New Roman"/>
        </w:rPr>
        <w:t>O</w:t>
      </w:r>
      <w:r w:rsidR="00CE4F94" w:rsidRPr="00BD3511">
        <w:rPr>
          <w:rFonts w:cs="Times New Roman"/>
          <w:vertAlign w:val="subscript"/>
        </w:rPr>
        <w:t>4</w:t>
      </w:r>
      <w:r w:rsidR="008C2BAB">
        <w:rPr>
          <w:rFonts w:cs="Times New Roman"/>
        </w:rPr>
        <w:t xml:space="preserve"> </w:t>
      </w:r>
      <w:r w:rsidR="007E065C">
        <w:rPr>
          <w:rFonts w:cs="Times New Roman"/>
        </w:rPr>
        <w:t xml:space="preserve">mixture </w:t>
      </w:r>
      <w:r w:rsidR="00CE4F94" w:rsidRPr="00BD3511">
        <w:rPr>
          <w:rFonts w:cs="Times New Roman"/>
        </w:rPr>
        <w:t xml:space="preserve">provides 180 MBq </w:t>
      </w:r>
      <w:r w:rsidR="00CE4F94" w:rsidRPr="00BD3511">
        <w:rPr>
          <w:rFonts w:cs="Times New Roman"/>
          <w:vertAlign w:val="superscript"/>
        </w:rPr>
        <w:t>44</w:t>
      </w:r>
      <w:r w:rsidR="00CE4F94" w:rsidRPr="00BD3511">
        <w:rPr>
          <w:rFonts w:cs="Times New Roman"/>
        </w:rPr>
        <w:t xml:space="preserve">Sc with a </w:t>
      </w:r>
      <w:r w:rsidR="00CE4F94" w:rsidRPr="00BD3511">
        <w:rPr>
          <w:rFonts w:cs="Times New Roman"/>
          <w:vertAlign w:val="superscript"/>
        </w:rPr>
        <w:t>44</w:t>
      </w:r>
      <w:r w:rsidR="00CE4F94" w:rsidRPr="00BD3511">
        <w:rPr>
          <w:rFonts w:cs="Times New Roman"/>
        </w:rPr>
        <w:t>Ti breakthrough of 90 Bq which corresponds to an e</w:t>
      </w:r>
      <w:r w:rsidR="00CB04FF">
        <w:rPr>
          <w:rFonts w:cs="Times New Roman"/>
        </w:rPr>
        <w:t xml:space="preserve">xcellent separation factor of 2 x </w:t>
      </w:r>
      <w:r w:rsidR="00CE4F94" w:rsidRPr="00BD3511">
        <w:rPr>
          <w:rFonts w:cs="Times New Roman"/>
        </w:rPr>
        <w:t>10</w:t>
      </w:r>
      <w:r w:rsidR="00CE4F94" w:rsidRPr="00BD3511">
        <w:rPr>
          <w:rFonts w:cs="Times New Roman"/>
          <w:vertAlign w:val="superscript"/>
        </w:rPr>
        <w:t>6</w:t>
      </w:r>
      <w:r w:rsidR="00CE4F94" w:rsidRPr="00BD3511">
        <w:rPr>
          <w:rFonts w:cs="Times New Roman"/>
        </w:rPr>
        <w:t>. During the elution</w:t>
      </w:r>
      <w:r w:rsidR="00FD6872" w:rsidRPr="00BD3511">
        <w:rPr>
          <w:rFonts w:cs="Times New Roman"/>
        </w:rPr>
        <w:t>,</w:t>
      </w:r>
      <w:r w:rsidR="00CE4F94" w:rsidRPr="00BD3511">
        <w:rPr>
          <w:rFonts w:cs="Times New Roman"/>
        </w:rPr>
        <w:t xml:space="preserve"> </w:t>
      </w:r>
      <w:r w:rsidR="00BF4B78" w:rsidRPr="00BD3511">
        <w:rPr>
          <w:rFonts w:cs="Times New Roman"/>
          <w:vertAlign w:val="superscript"/>
        </w:rPr>
        <w:t>44</w:t>
      </w:r>
      <w:r w:rsidR="00BF4B78" w:rsidRPr="00BD3511">
        <w:rPr>
          <w:rFonts w:cs="Times New Roman"/>
        </w:rPr>
        <w:t>Sc</w:t>
      </w:r>
      <w:r w:rsidR="00CE4F94" w:rsidRPr="00BD3511">
        <w:rPr>
          <w:rFonts w:cs="Times New Roman"/>
        </w:rPr>
        <w:t xml:space="preserve"> is </w:t>
      </w:r>
      <w:r w:rsidR="00FD6872" w:rsidRPr="00BD3511">
        <w:rPr>
          <w:rFonts w:cs="Times New Roman"/>
        </w:rPr>
        <w:t xml:space="preserve">online </w:t>
      </w:r>
      <w:r w:rsidR="007E065C">
        <w:rPr>
          <w:rFonts w:cs="Times New Roman"/>
        </w:rPr>
        <w:t>trapped on</w:t>
      </w:r>
      <w:r w:rsidR="00FD6872" w:rsidRPr="00BD3511">
        <w:rPr>
          <w:rFonts w:cs="Times New Roman"/>
        </w:rPr>
        <w:t xml:space="preserve"> a cation exchange resin </w:t>
      </w:r>
      <w:r w:rsidR="007E065C">
        <w:rPr>
          <w:rFonts w:cs="Times New Roman"/>
        </w:rPr>
        <w:t>and</w:t>
      </w:r>
      <w:r w:rsidR="00164B3E">
        <w:rPr>
          <w:rFonts w:cs="Times New Roman"/>
        </w:rPr>
        <w:t xml:space="preserve"> will be later de</w:t>
      </w:r>
      <w:r w:rsidR="00FD6872" w:rsidRPr="00BD3511">
        <w:rPr>
          <w:rFonts w:cs="Times New Roman"/>
        </w:rPr>
        <w:t>sorbed with 3 mL of 0.2</w:t>
      </w:r>
      <w:r w:rsidR="004722B0">
        <w:rPr>
          <w:rFonts w:cs="Times New Roman"/>
        </w:rPr>
        <w:t xml:space="preserve">5 M ammonium acetate </w:t>
      </w:r>
      <w:r w:rsidR="004B1445">
        <w:rPr>
          <w:rFonts w:cs="Times New Roman"/>
        </w:rPr>
        <w:t>(</w:t>
      </w:r>
      <w:r w:rsidR="00164B3E">
        <w:rPr>
          <w:rFonts w:cs="Times New Roman"/>
        </w:rPr>
        <w:t>NH</w:t>
      </w:r>
      <w:r w:rsidR="00164B3E" w:rsidRPr="00164B3E">
        <w:rPr>
          <w:rFonts w:cs="Times New Roman"/>
          <w:vertAlign w:val="subscript"/>
        </w:rPr>
        <w:t>4</w:t>
      </w:r>
      <w:r w:rsidR="00164B3E">
        <w:rPr>
          <w:rFonts w:cs="Times New Roman"/>
        </w:rPr>
        <w:t>OAc</w:t>
      </w:r>
      <w:r w:rsidR="004B1445">
        <w:rPr>
          <w:rFonts w:cs="Times New Roman"/>
        </w:rPr>
        <w:t xml:space="preserve">) </w:t>
      </w:r>
      <w:r w:rsidR="004722B0">
        <w:rPr>
          <w:rFonts w:cs="Times New Roman"/>
        </w:rPr>
        <w:t>buffer, pH</w:t>
      </w:r>
      <w:r w:rsidR="00FD6872" w:rsidRPr="00BD3511">
        <w:rPr>
          <w:rFonts w:cs="Times New Roman"/>
        </w:rPr>
        <w:t xml:space="preserve">= </w:t>
      </w:r>
      <w:r w:rsidR="003053A1" w:rsidRPr="00BD3511">
        <w:rPr>
          <w:rFonts w:cs="Times New Roman"/>
        </w:rPr>
        <w:t xml:space="preserve">4.0 with a high </w:t>
      </w:r>
      <w:r w:rsidR="003053A1" w:rsidRPr="00A81638">
        <w:rPr>
          <w:rFonts w:cs="Times New Roman"/>
        </w:rPr>
        <w:t>recovery yield (&gt;85%)</w:t>
      </w:r>
      <w:r w:rsidR="00BD3511" w:rsidRPr="00A81638">
        <w:rPr>
          <w:rFonts w:cs="Times New Roman"/>
        </w:rPr>
        <w:t xml:space="preserve"> </w:t>
      </w:r>
      <w:r w:rsidR="008F52BD">
        <w:rPr>
          <w:rFonts w:cs="Times New Roman"/>
        </w:rPr>
        <w:t>(Fig.</w:t>
      </w:r>
      <w:r w:rsidR="00163847">
        <w:rPr>
          <w:rFonts w:cs="Times New Roman"/>
        </w:rPr>
        <w:t xml:space="preserve"> 10</w:t>
      </w:r>
      <w:r w:rsidR="004B1445">
        <w:rPr>
          <w:rFonts w:cs="Times New Roman"/>
        </w:rPr>
        <w:t xml:space="preserve">) </w:t>
      </w:r>
      <w:r w:rsidR="00BD3511" w:rsidRPr="00A81638">
        <w:rPr>
          <w:rFonts w:cs="Times New Roman"/>
        </w:rPr>
        <w:t>[73]</w:t>
      </w:r>
      <w:r w:rsidR="003053A1" w:rsidRPr="00A81638">
        <w:rPr>
          <w:rFonts w:cs="Times New Roman"/>
        </w:rPr>
        <w:t>.</w:t>
      </w:r>
      <w:r w:rsidR="003053A1" w:rsidRPr="00A81638">
        <w:rPr>
          <w:rFonts w:cs="Times New Roman"/>
          <w:sz w:val="20"/>
          <w:szCs w:val="20"/>
        </w:rPr>
        <w:t xml:space="preserve"> </w:t>
      </w:r>
      <w:r w:rsidR="00FD6872" w:rsidRPr="00A81638">
        <w:t>The</w:t>
      </w:r>
      <w:r w:rsidR="00164B3E">
        <w:t xml:space="preserve"> use of this post-</w:t>
      </w:r>
      <w:r w:rsidR="00FD6872" w:rsidRPr="00BD3511">
        <w:t xml:space="preserve">processing minimizes contamination with foreign ions, </w:t>
      </w:r>
      <w:r w:rsidR="00FD6872" w:rsidRPr="00BD3511">
        <w:lastRenderedPageBreak/>
        <w:t xml:space="preserve">optimizes the pH and reduces the volume of </w:t>
      </w:r>
      <w:r w:rsidR="00FD6872" w:rsidRPr="00BD3511">
        <w:rPr>
          <w:vertAlign w:val="superscript"/>
        </w:rPr>
        <w:t>44</w:t>
      </w:r>
      <w:r w:rsidR="00FD6872" w:rsidRPr="00BD3511">
        <w:t>Sc eluate for subsequent labe</w:t>
      </w:r>
      <w:r w:rsidR="007E065C">
        <w:t>l</w:t>
      </w:r>
      <w:r w:rsidR="00FD6872" w:rsidRPr="00BD3511">
        <w:t xml:space="preserve">ling of targeting vectors, thus ensuring the safe production of </w:t>
      </w:r>
      <w:r w:rsidR="00FD6872" w:rsidRPr="00BD3511">
        <w:rPr>
          <w:vertAlign w:val="superscript"/>
        </w:rPr>
        <w:t>4</w:t>
      </w:r>
      <w:r w:rsidR="00CC3E73" w:rsidRPr="00BD3511">
        <w:rPr>
          <w:vertAlign w:val="superscript"/>
        </w:rPr>
        <w:t>4</w:t>
      </w:r>
      <w:r w:rsidR="00CC3E73" w:rsidRPr="00BD3511">
        <w:t>Sc radiopharmaceuticals</w:t>
      </w:r>
      <w:r w:rsidR="00BD3511">
        <w:t xml:space="preserve"> [74]</w:t>
      </w:r>
      <w:r w:rsidR="00FD6872" w:rsidRPr="00BD3511">
        <w:t>.</w:t>
      </w:r>
      <w:r w:rsidR="00FD6872" w:rsidRPr="00BD3511">
        <w:rPr>
          <w:sz w:val="18"/>
          <w:szCs w:val="14"/>
        </w:rPr>
        <w:t xml:space="preserve"> </w:t>
      </w:r>
    </w:p>
    <w:p w14:paraId="0378C6FE" w14:textId="73C14B96" w:rsidR="00FE1A84" w:rsidRDefault="00FE1A84" w:rsidP="002B1AF9">
      <w:pPr>
        <w:pStyle w:val="Prrafodelista"/>
        <w:spacing w:line="360" w:lineRule="auto"/>
        <w:ind w:left="0"/>
        <w:jc w:val="both"/>
        <w:rPr>
          <w:sz w:val="18"/>
          <w:szCs w:val="14"/>
        </w:rPr>
      </w:pPr>
    </w:p>
    <w:p w14:paraId="4DD3CE19" w14:textId="711B2390" w:rsidR="00404E06" w:rsidRDefault="00165E8A" w:rsidP="00324E1B">
      <w:pPr>
        <w:pStyle w:val="Prrafodelista"/>
        <w:spacing w:line="360" w:lineRule="auto"/>
        <w:ind w:left="0"/>
        <w:jc w:val="both"/>
        <w:rPr>
          <w:sz w:val="18"/>
          <w:szCs w:val="14"/>
        </w:rPr>
      </w:pPr>
      <w:r>
        <w:rPr>
          <w:noProof/>
          <w:sz w:val="18"/>
          <w:szCs w:val="14"/>
          <w:lang w:val="es-ES" w:eastAsia="es-ES"/>
        </w:rPr>
        <w:drawing>
          <wp:anchor distT="0" distB="0" distL="114300" distR="114300" simplePos="0" relativeHeight="251769856" behindDoc="0" locked="0" layoutInCell="1" allowOverlap="1" wp14:anchorId="7F473276" wp14:editId="177E357D">
            <wp:simplePos x="0" y="0"/>
            <wp:positionH relativeFrom="column">
              <wp:posOffset>748030</wp:posOffset>
            </wp:positionH>
            <wp:positionV relativeFrom="paragraph">
              <wp:posOffset>163830</wp:posOffset>
            </wp:positionV>
            <wp:extent cx="3891915" cy="3972560"/>
            <wp:effectExtent l="0" t="0" r="0" b="8890"/>
            <wp:wrapSquare wrapText="bothSides"/>
            <wp:docPr id="308" name="Imagen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891915" cy="3972560"/>
                    </a:xfrm>
                    <a:prstGeom prst="rect">
                      <a:avLst/>
                    </a:prstGeom>
                    <a:noFill/>
                  </pic:spPr>
                </pic:pic>
              </a:graphicData>
            </a:graphic>
            <wp14:sizeRelH relativeFrom="page">
              <wp14:pctWidth>0</wp14:pctWidth>
            </wp14:sizeRelH>
            <wp14:sizeRelV relativeFrom="page">
              <wp14:pctHeight>0</wp14:pctHeight>
            </wp14:sizeRelV>
          </wp:anchor>
        </w:drawing>
      </w:r>
    </w:p>
    <w:p w14:paraId="249192AD" w14:textId="77777777" w:rsidR="00324E1B" w:rsidRDefault="00324E1B" w:rsidP="00324E1B">
      <w:pPr>
        <w:pStyle w:val="Prrafodelista"/>
        <w:spacing w:line="360" w:lineRule="auto"/>
        <w:ind w:left="0"/>
        <w:jc w:val="both"/>
        <w:rPr>
          <w:sz w:val="18"/>
          <w:szCs w:val="14"/>
        </w:rPr>
      </w:pPr>
    </w:p>
    <w:p w14:paraId="7FB4CB70" w14:textId="77777777" w:rsidR="00324E1B" w:rsidRDefault="00324E1B" w:rsidP="00324E1B">
      <w:pPr>
        <w:pStyle w:val="Prrafodelista"/>
        <w:spacing w:line="360" w:lineRule="auto"/>
        <w:ind w:left="0"/>
        <w:jc w:val="both"/>
        <w:rPr>
          <w:sz w:val="18"/>
          <w:szCs w:val="14"/>
        </w:rPr>
      </w:pPr>
    </w:p>
    <w:p w14:paraId="55ED8AA9" w14:textId="77777777" w:rsidR="00324E1B" w:rsidRDefault="00324E1B" w:rsidP="00324E1B">
      <w:pPr>
        <w:pStyle w:val="Prrafodelista"/>
        <w:spacing w:line="360" w:lineRule="auto"/>
        <w:ind w:left="0"/>
        <w:jc w:val="both"/>
        <w:rPr>
          <w:sz w:val="18"/>
          <w:szCs w:val="14"/>
        </w:rPr>
      </w:pPr>
    </w:p>
    <w:p w14:paraId="14ED62B8" w14:textId="77777777" w:rsidR="00324E1B" w:rsidRDefault="00324E1B" w:rsidP="00324E1B">
      <w:pPr>
        <w:pStyle w:val="Prrafodelista"/>
        <w:spacing w:line="360" w:lineRule="auto"/>
        <w:ind w:left="0"/>
        <w:jc w:val="both"/>
        <w:rPr>
          <w:sz w:val="18"/>
          <w:szCs w:val="14"/>
        </w:rPr>
      </w:pPr>
    </w:p>
    <w:p w14:paraId="71F0E0D7" w14:textId="13C113A4" w:rsidR="00324E1B" w:rsidRDefault="00324E1B" w:rsidP="00324E1B">
      <w:pPr>
        <w:pStyle w:val="Prrafodelista"/>
        <w:spacing w:line="360" w:lineRule="auto"/>
        <w:ind w:left="0"/>
        <w:jc w:val="both"/>
        <w:rPr>
          <w:sz w:val="18"/>
          <w:szCs w:val="14"/>
        </w:rPr>
      </w:pPr>
    </w:p>
    <w:p w14:paraId="40EE9A8E" w14:textId="77777777" w:rsidR="00324E1B" w:rsidRDefault="00324E1B" w:rsidP="00324E1B">
      <w:pPr>
        <w:pStyle w:val="Prrafodelista"/>
        <w:spacing w:line="360" w:lineRule="auto"/>
        <w:ind w:left="0"/>
        <w:jc w:val="both"/>
        <w:rPr>
          <w:sz w:val="18"/>
          <w:szCs w:val="14"/>
        </w:rPr>
      </w:pPr>
    </w:p>
    <w:p w14:paraId="1CAC1C92" w14:textId="77777777" w:rsidR="00324E1B" w:rsidRDefault="00324E1B" w:rsidP="00324E1B">
      <w:pPr>
        <w:pStyle w:val="Prrafodelista"/>
        <w:spacing w:line="360" w:lineRule="auto"/>
        <w:ind w:left="0"/>
        <w:jc w:val="both"/>
        <w:rPr>
          <w:sz w:val="18"/>
          <w:szCs w:val="14"/>
        </w:rPr>
      </w:pPr>
    </w:p>
    <w:p w14:paraId="05EBFD78" w14:textId="77777777" w:rsidR="00324E1B" w:rsidRDefault="00324E1B" w:rsidP="00324E1B">
      <w:pPr>
        <w:pStyle w:val="Prrafodelista"/>
        <w:spacing w:line="360" w:lineRule="auto"/>
        <w:ind w:left="0"/>
        <w:jc w:val="both"/>
        <w:rPr>
          <w:sz w:val="18"/>
          <w:szCs w:val="14"/>
        </w:rPr>
      </w:pPr>
    </w:p>
    <w:p w14:paraId="4967A8B4" w14:textId="77777777" w:rsidR="00324E1B" w:rsidRDefault="00324E1B" w:rsidP="00324E1B">
      <w:pPr>
        <w:pStyle w:val="Prrafodelista"/>
        <w:spacing w:line="360" w:lineRule="auto"/>
        <w:ind w:left="0"/>
        <w:jc w:val="both"/>
        <w:rPr>
          <w:sz w:val="18"/>
          <w:szCs w:val="14"/>
        </w:rPr>
      </w:pPr>
    </w:p>
    <w:p w14:paraId="28BFDF81" w14:textId="77777777" w:rsidR="00324E1B" w:rsidRDefault="00324E1B" w:rsidP="00324E1B">
      <w:pPr>
        <w:pStyle w:val="Prrafodelista"/>
        <w:spacing w:line="360" w:lineRule="auto"/>
        <w:ind w:left="0"/>
        <w:jc w:val="both"/>
        <w:rPr>
          <w:sz w:val="18"/>
          <w:szCs w:val="14"/>
        </w:rPr>
      </w:pPr>
    </w:p>
    <w:p w14:paraId="63EE10BB" w14:textId="77777777" w:rsidR="00324E1B" w:rsidRDefault="00324E1B" w:rsidP="00324E1B">
      <w:pPr>
        <w:pStyle w:val="Prrafodelista"/>
        <w:spacing w:line="360" w:lineRule="auto"/>
        <w:ind w:left="0"/>
        <w:jc w:val="both"/>
        <w:rPr>
          <w:sz w:val="18"/>
          <w:szCs w:val="14"/>
        </w:rPr>
      </w:pPr>
    </w:p>
    <w:p w14:paraId="3F04D0F7" w14:textId="77777777" w:rsidR="00324E1B" w:rsidRDefault="00324E1B" w:rsidP="00324E1B">
      <w:pPr>
        <w:pStyle w:val="Prrafodelista"/>
        <w:spacing w:line="360" w:lineRule="auto"/>
        <w:ind w:left="0"/>
        <w:jc w:val="both"/>
        <w:rPr>
          <w:sz w:val="18"/>
          <w:szCs w:val="14"/>
        </w:rPr>
      </w:pPr>
    </w:p>
    <w:p w14:paraId="36D17750" w14:textId="77777777" w:rsidR="00324E1B" w:rsidRDefault="00324E1B" w:rsidP="00324E1B">
      <w:pPr>
        <w:pStyle w:val="Prrafodelista"/>
        <w:spacing w:line="360" w:lineRule="auto"/>
        <w:ind w:left="0"/>
        <w:jc w:val="both"/>
        <w:rPr>
          <w:sz w:val="18"/>
          <w:szCs w:val="14"/>
        </w:rPr>
      </w:pPr>
    </w:p>
    <w:p w14:paraId="1CDAFAE7" w14:textId="77777777" w:rsidR="00324E1B" w:rsidRDefault="00324E1B" w:rsidP="00324E1B">
      <w:pPr>
        <w:pStyle w:val="Prrafodelista"/>
        <w:spacing w:line="360" w:lineRule="auto"/>
        <w:ind w:left="0"/>
        <w:jc w:val="both"/>
        <w:rPr>
          <w:sz w:val="18"/>
          <w:szCs w:val="14"/>
        </w:rPr>
      </w:pPr>
    </w:p>
    <w:p w14:paraId="17D8244C" w14:textId="77777777" w:rsidR="00324E1B" w:rsidRDefault="00324E1B" w:rsidP="00324E1B">
      <w:pPr>
        <w:pStyle w:val="Prrafodelista"/>
        <w:spacing w:line="360" w:lineRule="auto"/>
        <w:ind w:left="0"/>
        <w:jc w:val="both"/>
        <w:rPr>
          <w:sz w:val="18"/>
          <w:szCs w:val="14"/>
        </w:rPr>
      </w:pPr>
    </w:p>
    <w:p w14:paraId="59F529CF" w14:textId="77777777" w:rsidR="00324E1B" w:rsidRDefault="00324E1B" w:rsidP="00324E1B">
      <w:pPr>
        <w:pStyle w:val="Prrafodelista"/>
        <w:spacing w:line="360" w:lineRule="auto"/>
        <w:ind w:left="0"/>
        <w:jc w:val="both"/>
        <w:rPr>
          <w:sz w:val="18"/>
          <w:szCs w:val="14"/>
        </w:rPr>
      </w:pPr>
    </w:p>
    <w:p w14:paraId="2D51DEDD" w14:textId="77777777" w:rsidR="00324E1B" w:rsidRDefault="00324E1B" w:rsidP="00324E1B">
      <w:pPr>
        <w:pStyle w:val="Prrafodelista"/>
        <w:spacing w:line="360" w:lineRule="auto"/>
        <w:ind w:left="0"/>
        <w:jc w:val="both"/>
        <w:rPr>
          <w:sz w:val="18"/>
          <w:szCs w:val="14"/>
        </w:rPr>
      </w:pPr>
    </w:p>
    <w:p w14:paraId="5FD6C277" w14:textId="77777777" w:rsidR="00165E8A" w:rsidRDefault="00165E8A" w:rsidP="00324E1B">
      <w:pPr>
        <w:pStyle w:val="Prrafodelista"/>
        <w:spacing w:line="360" w:lineRule="auto"/>
        <w:ind w:left="0"/>
        <w:jc w:val="both"/>
        <w:rPr>
          <w:sz w:val="18"/>
          <w:szCs w:val="14"/>
        </w:rPr>
      </w:pPr>
    </w:p>
    <w:p w14:paraId="4CEF4910" w14:textId="77777777" w:rsidR="00165E8A" w:rsidRDefault="00165E8A" w:rsidP="00324E1B">
      <w:pPr>
        <w:pStyle w:val="Prrafodelista"/>
        <w:spacing w:line="360" w:lineRule="auto"/>
        <w:ind w:left="0"/>
        <w:jc w:val="both"/>
        <w:rPr>
          <w:sz w:val="18"/>
          <w:szCs w:val="14"/>
        </w:rPr>
      </w:pPr>
    </w:p>
    <w:p w14:paraId="38DF9702" w14:textId="77777777" w:rsidR="00324E1B" w:rsidRDefault="00324E1B" w:rsidP="00324E1B">
      <w:pPr>
        <w:pStyle w:val="Prrafodelista"/>
        <w:spacing w:line="360" w:lineRule="auto"/>
        <w:ind w:left="0"/>
        <w:jc w:val="both"/>
        <w:rPr>
          <w:sz w:val="18"/>
          <w:szCs w:val="14"/>
        </w:rPr>
      </w:pPr>
    </w:p>
    <w:p w14:paraId="757AE43A" w14:textId="088B5452" w:rsidR="00BF4098" w:rsidRPr="008F52BD" w:rsidRDefault="000F5134" w:rsidP="004B1445">
      <w:pPr>
        <w:pStyle w:val="Prrafodelista"/>
        <w:ind w:left="0"/>
        <w:jc w:val="both"/>
        <w:rPr>
          <w:rFonts w:ascii="Times New Roman" w:hAnsi="Times New Roman" w:cs="Times New Roman"/>
          <w:sz w:val="20"/>
          <w:szCs w:val="20"/>
        </w:rPr>
      </w:pPr>
      <w:r w:rsidRPr="008F52BD">
        <w:rPr>
          <w:sz w:val="20"/>
          <w:szCs w:val="20"/>
        </w:rPr>
        <w:t xml:space="preserve">Figure </w:t>
      </w:r>
      <w:r w:rsidR="00163847">
        <w:rPr>
          <w:sz w:val="20"/>
          <w:szCs w:val="20"/>
        </w:rPr>
        <w:t>10</w:t>
      </w:r>
      <w:r w:rsidRPr="008F52BD">
        <w:rPr>
          <w:sz w:val="20"/>
          <w:szCs w:val="20"/>
        </w:rPr>
        <w:t>:</w:t>
      </w:r>
      <w:r w:rsidR="004B1445" w:rsidRPr="008F52BD">
        <w:rPr>
          <w:sz w:val="20"/>
          <w:szCs w:val="20"/>
        </w:rPr>
        <w:t xml:space="preserve"> Scheme of</w:t>
      </w:r>
      <w:r w:rsidR="00164B3E">
        <w:rPr>
          <w:sz w:val="20"/>
          <w:szCs w:val="20"/>
        </w:rPr>
        <w:t xml:space="preserve"> </w:t>
      </w:r>
      <w:r w:rsidR="00164B3E">
        <w:rPr>
          <w:sz w:val="20"/>
          <w:szCs w:val="20"/>
          <w:vertAlign w:val="superscript"/>
        </w:rPr>
        <w:t>44</w:t>
      </w:r>
      <w:r w:rsidR="00164B3E">
        <w:rPr>
          <w:sz w:val="20"/>
          <w:szCs w:val="20"/>
        </w:rPr>
        <w:t>Ti/</w:t>
      </w:r>
      <w:r w:rsidR="004B1445" w:rsidRPr="008F52BD">
        <w:rPr>
          <w:sz w:val="20"/>
          <w:szCs w:val="20"/>
          <w:vertAlign w:val="superscript"/>
        </w:rPr>
        <w:t>44</w:t>
      </w:r>
      <w:r w:rsidR="008F52BD" w:rsidRPr="008F52BD">
        <w:rPr>
          <w:sz w:val="20"/>
          <w:szCs w:val="20"/>
        </w:rPr>
        <w:t xml:space="preserve">Sc generator </w:t>
      </w:r>
    </w:p>
    <w:p w14:paraId="4FD97444" w14:textId="77777777" w:rsidR="004B1445" w:rsidRPr="0059617E" w:rsidRDefault="004B1445" w:rsidP="0059617E">
      <w:pPr>
        <w:pStyle w:val="Prrafodelista"/>
        <w:spacing w:line="360" w:lineRule="auto"/>
        <w:ind w:left="0"/>
        <w:jc w:val="both"/>
        <w:rPr>
          <w:rFonts w:cs="Times New Roman"/>
          <w:sz w:val="20"/>
          <w:szCs w:val="20"/>
        </w:rPr>
      </w:pPr>
    </w:p>
    <w:p w14:paraId="2E1728E7" w14:textId="77777777" w:rsidR="0059617E" w:rsidRPr="0059617E" w:rsidRDefault="0059617E" w:rsidP="0059617E">
      <w:pPr>
        <w:pStyle w:val="Prrafodelista"/>
        <w:spacing w:line="360" w:lineRule="auto"/>
        <w:ind w:left="0"/>
        <w:jc w:val="both"/>
        <w:rPr>
          <w:rFonts w:cs="Times New Roman"/>
          <w:sz w:val="20"/>
          <w:szCs w:val="20"/>
        </w:rPr>
      </w:pPr>
    </w:p>
    <w:p w14:paraId="06927EFC" w14:textId="1DBDF4A4" w:rsidR="00C93C9F" w:rsidRDefault="00C93C9F" w:rsidP="00BD3511">
      <w:pPr>
        <w:pStyle w:val="Prrafodelista"/>
        <w:spacing w:line="360" w:lineRule="auto"/>
        <w:ind w:left="0"/>
        <w:jc w:val="both"/>
      </w:pPr>
      <w:r>
        <w:t xml:space="preserve">Owing to the long half-life of </w:t>
      </w:r>
      <w:r w:rsidR="00BD3511">
        <w:rPr>
          <w:vertAlign w:val="superscript"/>
        </w:rPr>
        <w:t>44</w:t>
      </w:r>
      <w:r>
        <w:t xml:space="preserve">Ti, the generator can be used for several years. Therefore it must be ensured </w:t>
      </w:r>
      <w:r w:rsidRPr="0031673B">
        <w:t xml:space="preserve">that </w:t>
      </w:r>
      <w:r w:rsidR="0031673B" w:rsidRPr="0031673B">
        <w:t>the</w:t>
      </w:r>
      <w:r w:rsidRPr="0031673B">
        <w:t xml:space="preserve"> generator </w:t>
      </w:r>
      <w:r w:rsidRPr="0059617E">
        <w:rPr>
          <w:i/>
        </w:rPr>
        <w:t xml:space="preserve">parameters remain constant. </w:t>
      </w:r>
      <w:r w:rsidR="007E065C" w:rsidRPr="0059617E">
        <w:rPr>
          <w:i/>
        </w:rPr>
        <w:t>In practise</w:t>
      </w:r>
      <w:r w:rsidR="00164B3E" w:rsidRPr="0059617E">
        <w:rPr>
          <w:i/>
        </w:rPr>
        <w:t>,</w:t>
      </w:r>
      <w:r w:rsidRPr="0059617E">
        <w:rPr>
          <w:i/>
        </w:rPr>
        <w:t xml:space="preserve"> the distribution of </w:t>
      </w:r>
      <w:r w:rsidRPr="0059617E">
        <w:rPr>
          <w:i/>
          <w:vertAlign w:val="superscript"/>
        </w:rPr>
        <w:t>44</w:t>
      </w:r>
      <w:r w:rsidRPr="0059617E">
        <w:rPr>
          <w:i/>
        </w:rPr>
        <w:t xml:space="preserve">Ti </w:t>
      </w:r>
      <w:r w:rsidR="007E065C" w:rsidRPr="0059617E">
        <w:rPr>
          <w:i/>
        </w:rPr>
        <w:t>ha</w:t>
      </w:r>
      <w:r w:rsidR="00164B3E" w:rsidRPr="0059617E">
        <w:rPr>
          <w:i/>
        </w:rPr>
        <w:t>s</w:t>
      </w:r>
      <w:r w:rsidR="007E065C" w:rsidRPr="0059617E">
        <w:rPr>
          <w:i/>
        </w:rPr>
        <w:t xml:space="preserve"> to remain</w:t>
      </w:r>
      <w:r w:rsidRPr="0059617E">
        <w:rPr>
          <w:i/>
        </w:rPr>
        <w:t xml:space="preserve"> as </w:t>
      </w:r>
      <w:r w:rsidR="007E065C" w:rsidRPr="0059617E">
        <w:rPr>
          <w:i/>
        </w:rPr>
        <w:t xml:space="preserve">stable </w:t>
      </w:r>
      <w:r w:rsidRPr="0059617E">
        <w:rPr>
          <w:i/>
        </w:rPr>
        <w:t>as possible</w:t>
      </w:r>
      <w:r>
        <w:t xml:space="preserve"> on the anion exchanger even after many elutions</w:t>
      </w:r>
      <w:r w:rsidR="007E065C">
        <w:t>.</w:t>
      </w:r>
      <w:r>
        <w:t xml:space="preserve"> </w:t>
      </w:r>
      <w:r w:rsidR="007E065C">
        <w:t>Therefore the</w:t>
      </w:r>
      <w:r>
        <w:t xml:space="preserve"> generator is eluted after the elution </w:t>
      </w:r>
      <w:r w:rsidRPr="00BD3511">
        <w:rPr>
          <w:vertAlign w:val="superscript"/>
        </w:rPr>
        <w:t>44</w:t>
      </w:r>
      <w:r>
        <w:t xml:space="preserve">Sc one more time. This second elution runs in the opposite direction and is </w:t>
      </w:r>
      <w:r w:rsidR="003053A1">
        <w:t>essential</w:t>
      </w:r>
      <w:r w:rsidR="00CC3E73">
        <w:t xml:space="preserve"> </w:t>
      </w:r>
      <w:r>
        <w:t xml:space="preserve">for the </w:t>
      </w:r>
      <w:r w:rsidR="00164B3E">
        <w:t>shelf-</w:t>
      </w:r>
      <w:r>
        <w:t>life of the generator</w:t>
      </w:r>
      <w:r w:rsidR="00BD3511">
        <w:t xml:space="preserve"> [72]</w:t>
      </w:r>
      <w:r>
        <w:t>.</w:t>
      </w:r>
    </w:p>
    <w:p w14:paraId="3D1E2B0A" w14:textId="77777777" w:rsidR="00FD6872" w:rsidRPr="00CE610E" w:rsidRDefault="00FD6872" w:rsidP="00FD6872">
      <w:pPr>
        <w:pStyle w:val="Prrafodelista"/>
        <w:ind w:left="0"/>
        <w:rPr>
          <w:sz w:val="10"/>
        </w:rPr>
      </w:pPr>
    </w:p>
    <w:p w14:paraId="6EDBACB0" w14:textId="77777777" w:rsidR="004F75AD" w:rsidRDefault="004F75AD" w:rsidP="00FD6872">
      <w:pPr>
        <w:pStyle w:val="Prrafodelista"/>
        <w:ind w:left="0"/>
      </w:pPr>
    </w:p>
    <w:p w14:paraId="608A2E82" w14:textId="7A832CF4" w:rsidR="00A54DFE" w:rsidRPr="00404E06" w:rsidRDefault="00F71EAE" w:rsidP="00A524F1">
      <w:pPr>
        <w:spacing w:line="360" w:lineRule="auto"/>
        <w:rPr>
          <w:b/>
          <w:sz w:val="24"/>
        </w:rPr>
      </w:pPr>
      <w:r w:rsidRPr="00404E06">
        <w:rPr>
          <w:b/>
          <w:sz w:val="24"/>
        </w:rPr>
        <w:t>1.</w:t>
      </w:r>
      <w:r w:rsidR="00CE610E">
        <w:rPr>
          <w:b/>
          <w:sz w:val="24"/>
        </w:rPr>
        <w:t>2.1</w:t>
      </w:r>
      <w:r w:rsidRPr="00404E06">
        <w:rPr>
          <w:b/>
          <w:sz w:val="24"/>
        </w:rPr>
        <w:t xml:space="preserve">.2 </w:t>
      </w:r>
      <w:r w:rsidR="008E6252">
        <w:rPr>
          <w:b/>
          <w:sz w:val="24"/>
        </w:rPr>
        <w:t xml:space="preserve">   </w:t>
      </w:r>
      <w:r w:rsidR="00404E06">
        <w:rPr>
          <w:b/>
          <w:sz w:val="24"/>
        </w:rPr>
        <w:t>P</w:t>
      </w:r>
      <w:r w:rsidRPr="00404E06">
        <w:rPr>
          <w:b/>
          <w:sz w:val="24"/>
        </w:rPr>
        <w:t xml:space="preserve">roduction of non-standard PET </w:t>
      </w:r>
      <w:r w:rsidR="000F3626">
        <w:rPr>
          <w:b/>
          <w:sz w:val="24"/>
        </w:rPr>
        <w:t>isotopes</w:t>
      </w:r>
    </w:p>
    <w:p w14:paraId="0DAA758F" w14:textId="59AE4F91" w:rsidR="00AB4543" w:rsidRPr="007C3FF5" w:rsidRDefault="007E065C" w:rsidP="00A524F1">
      <w:pPr>
        <w:spacing w:after="0" w:line="360" w:lineRule="auto"/>
        <w:jc w:val="both"/>
        <w:rPr>
          <w:b/>
        </w:rPr>
      </w:pPr>
      <w:r>
        <w:t>New radionuclides</w:t>
      </w:r>
      <w:r w:rsidR="009728D3" w:rsidRPr="008E0221">
        <w:t xml:space="preserve"> which can be routinely used for diagnosis or for evaluation of therapy would be valuable additions to the</w:t>
      </w:r>
      <w:r w:rsidR="004C50FF" w:rsidRPr="008E0221">
        <w:t xml:space="preserve"> already</w:t>
      </w:r>
      <w:r w:rsidR="009728D3" w:rsidRPr="008E0221">
        <w:t xml:space="preserve"> available </w:t>
      </w:r>
      <w:r w:rsidR="004C50FF" w:rsidRPr="008E0221">
        <w:t>radionuclides</w:t>
      </w:r>
      <w:r w:rsidR="009728D3" w:rsidRPr="008E0221">
        <w:t xml:space="preserve"> </w:t>
      </w:r>
      <w:r w:rsidR="00710321" w:rsidRPr="008E0221">
        <w:t>used in</w:t>
      </w:r>
      <w:r w:rsidR="004C50FF" w:rsidRPr="008E0221">
        <w:t xml:space="preserve"> </w:t>
      </w:r>
      <w:r w:rsidR="00A524F1">
        <w:t>nuclear medicine</w:t>
      </w:r>
      <w:r w:rsidR="007C3FF5">
        <w:t xml:space="preserve"> (standard nuclides)</w:t>
      </w:r>
      <w:r w:rsidR="00A524F1">
        <w:t xml:space="preserve">. </w:t>
      </w:r>
      <w:r w:rsidR="009728D3" w:rsidRPr="008E0221">
        <w:t>There is</w:t>
      </w:r>
      <w:r w:rsidR="00A524F1">
        <w:t xml:space="preserve"> a</w:t>
      </w:r>
      <w:r w:rsidR="009728D3" w:rsidRPr="008E0221">
        <w:t xml:space="preserve"> </w:t>
      </w:r>
      <w:r w:rsidR="007F6E56">
        <w:t>big</w:t>
      </w:r>
      <w:r w:rsidR="009728D3" w:rsidRPr="008E0221">
        <w:t xml:space="preserve"> potential for pr</w:t>
      </w:r>
      <w:r w:rsidR="008E0221" w:rsidRPr="008E0221">
        <w:t>oduction and development of new r</w:t>
      </w:r>
      <w:r w:rsidR="009728D3" w:rsidRPr="008E0221">
        <w:t xml:space="preserve">adiopharmaceuticals </w:t>
      </w:r>
      <w:r w:rsidR="009728D3" w:rsidRPr="008E0221">
        <w:lastRenderedPageBreak/>
        <w:t>using PET radionuclides with cyclotrons i</w:t>
      </w:r>
      <w:r w:rsidR="00710321" w:rsidRPr="008E0221">
        <w:t xml:space="preserve">n the energy range of 10–20 </w:t>
      </w:r>
      <w:r w:rsidR="00710321" w:rsidRPr="007C3FF5">
        <w:t xml:space="preserve">MeV present in several medical </w:t>
      </w:r>
      <w:r w:rsidR="002B5709">
        <w:t>center</w:t>
      </w:r>
      <w:r w:rsidR="002B5709" w:rsidRPr="007C3FF5">
        <w:t>s</w:t>
      </w:r>
      <w:r w:rsidR="006D547E" w:rsidRPr="007C3FF5">
        <w:t xml:space="preserve"> [75].</w:t>
      </w:r>
      <w:r w:rsidR="009728D3" w:rsidRPr="007C3FF5">
        <w:t xml:space="preserve"> </w:t>
      </w:r>
    </w:p>
    <w:p w14:paraId="0B172ED5" w14:textId="26EB0131" w:rsidR="00404E06" w:rsidRPr="00CB79B1" w:rsidRDefault="00F71EAE" w:rsidP="00595C26">
      <w:pPr>
        <w:spacing w:after="0" w:line="360" w:lineRule="auto"/>
        <w:jc w:val="both"/>
        <w:rPr>
          <w:b/>
          <w:color w:val="365F91" w:themeColor="accent1" w:themeShade="BF"/>
        </w:rPr>
      </w:pPr>
      <w:r w:rsidRPr="007C3FF5">
        <w:rPr>
          <w:rFonts w:ascii="Calibri" w:hAnsi="Calibri" w:cs="Calibri"/>
        </w:rPr>
        <w:t xml:space="preserve">Besides </w:t>
      </w:r>
      <w:r w:rsidR="002B5709">
        <w:rPr>
          <w:rFonts w:ascii="Calibri" w:hAnsi="Calibri" w:cs="Calibri"/>
        </w:rPr>
        <w:t>availability</w:t>
      </w:r>
      <w:r w:rsidRPr="007C3FF5">
        <w:rPr>
          <w:rFonts w:ascii="Calibri" w:hAnsi="Calibri" w:cs="Calibri"/>
        </w:rPr>
        <w:t xml:space="preserve"> </w:t>
      </w:r>
      <w:r w:rsidRPr="007C3FF5">
        <w:rPr>
          <w:rFonts w:ascii="Calibri" w:hAnsi="Calibri" w:cs="Calibri"/>
          <w:i/>
        </w:rPr>
        <w:t>via</w:t>
      </w:r>
      <w:r w:rsidR="008B5706" w:rsidRPr="007C3FF5">
        <w:rPr>
          <w:rFonts w:ascii="Calibri" w:hAnsi="Calibri" w:cs="Calibri"/>
        </w:rPr>
        <w:t xml:space="preserve"> </w:t>
      </w:r>
      <w:r w:rsidRPr="007C3FF5">
        <w:rPr>
          <w:rFonts w:ascii="Calibri" w:hAnsi="Calibri" w:cs="Calibri"/>
        </w:rPr>
        <w:t>generator</w:t>
      </w:r>
      <w:r w:rsidR="008B5706" w:rsidRPr="007C3FF5">
        <w:rPr>
          <w:rFonts w:ascii="Calibri" w:hAnsi="Calibri" w:cs="Calibri"/>
        </w:rPr>
        <w:t>s</w:t>
      </w:r>
      <w:r w:rsidRPr="007C3FF5">
        <w:rPr>
          <w:rFonts w:ascii="Calibri" w:hAnsi="Calibri" w:cs="Calibri"/>
        </w:rPr>
        <w:t xml:space="preserve">, positron emitters </w:t>
      </w:r>
      <w:r w:rsidR="00F41A6E" w:rsidRPr="007C3FF5">
        <w:t>a</w:t>
      </w:r>
      <w:r w:rsidR="008B5706" w:rsidRPr="007C3FF5">
        <w:t>re</w:t>
      </w:r>
      <w:r w:rsidR="00F41A6E" w:rsidRPr="007C3FF5">
        <w:t xml:space="preserve"> </w:t>
      </w:r>
      <w:r w:rsidR="00491703" w:rsidRPr="00A524F1">
        <w:t>produced</w:t>
      </w:r>
      <w:r w:rsidR="00F41A6E" w:rsidRPr="00A524F1">
        <w:t xml:space="preserve"> </w:t>
      </w:r>
      <w:r w:rsidR="008B5706" w:rsidRPr="00A524F1">
        <w:t>in</w:t>
      </w:r>
      <w:r w:rsidR="00F41A6E" w:rsidRPr="00A524F1">
        <w:t xml:space="preserve"> </w:t>
      </w:r>
      <w:r w:rsidR="00F41A6E" w:rsidRPr="000725DC">
        <w:t>charged-particle</w:t>
      </w:r>
      <w:r w:rsidR="006D547E" w:rsidRPr="000725DC">
        <w:t xml:space="preserve"> </w:t>
      </w:r>
      <w:r w:rsidR="006D547E" w:rsidRPr="00A524F1">
        <w:t>a</w:t>
      </w:r>
      <w:r w:rsidR="00F41A6E" w:rsidRPr="00A524F1">
        <w:t xml:space="preserve">ccelerators </w:t>
      </w:r>
      <w:r w:rsidR="005E55AC" w:rsidRPr="00A524F1">
        <w:rPr>
          <w:rFonts w:ascii="Calibri" w:hAnsi="Calibri" w:cs="Calibri"/>
          <w:i/>
        </w:rPr>
        <w:t>via</w:t>
      </w:r>
      <w:r w:rsidR="005E55AC" w:rsidRPr="00A524F1">
        <w:rPr>
          <w:rFonts w:ascii="Calibri" w:hAnsi="Calibri" w:cs="Calibri"/>
        </w:rPr>
        <w:t xml:space="preserve"> bombardment of </w:t>
      </w:r>
      <w:r w:rsidR="00F41A6E" w:rsidRPr="00A524F1">
        <w:rPr>
          <w:rFonts w:ascii="Calibri" w:hAnsi="Calibri" w:cs="Calibri"/>
        </w:rPr>
        <w:t xml:space="preserve">the </w:t>
      </w:r>
      <w:r w:rsidR="005E55AC" w:rsidRPr="00A524F1">
        <w:rPr>
          <w:rFonts w:ascii="Calibri" w:hAnsi="Calibri" w:cs="Calibri"/>
        </w:rPr>
        <w:t>target with high energy</w:t>
      </w:r>
      <w:r w:rsidRPr="00A524F1">
        <w:rPr>
          <w:rFonts w:ascii="Calibri" w:hAnsi="Calibri" w:cs="Calibri"/>
        </w:rPr>
        <w:t xml:space="preserve"> protons, </w:t>
      </w:r>
      <w:r w:rsidR="00F41A6E" w:rsidRPr="00A524F1">
        <w:rPr>
          <w:rFonts w:ascii="Calibri" w:hAnsi="Calibri" w:cs="Calibri"/>
        </w:rPr>
        <w:t xml:space="preserve">deuterons, </w:t>
      </w:r>
      <w:r w:rsidR="00F41A6E" w:rsidRPr="00A524F1">
        <w:rPr>
          <w:rFonts w:ascii="Calibri" w:hAnsi="Calibri" w:cs="Calibri"/>
          <w:vertAlign w:val="superscript"/>
        </w:rPr>
        <w:t>3</w:t>
      </w:r>
      <w:r w:rsidRPr="00A524F1">
        <w:rPr>
          <w:rFonts w:ascii="Calibri" w:hAnsi="Calibri" w:cs="Calibri"/>
        </w:rPr>
        <w:t>He or</w:t>
      </w:r>
      <w:r w:rsidR="008B5706" w:rsidRPr="00A524F1">
        <w:rPr>
          <w:rFonts w:ascii="Calibri" w:hAnsi="Calibri" w:cs="Calibri"/>
        </w:rPr>
        <w:t xml:space="preserve"> α </w:t>
      </w:r>
      <w:proofErr w:type="gramStart"/>
      <w:r w:rsidR="008B5706" w:rsidRPr="00A524F1">
        <w:rPr>
          <w:rFonts w:ascii="Calibri" w:hAnsi="Calibri" w:cs="Calibri"/>
        </w:rPr>
        <w:t>particles</w:t>
      </w:r>
      <w:proofErr w:type="gramEnd"/>
      <w:r w:rsidRPr="00A524F1">
        <w:rPr>
          <w:rFonts w:ascii="Calibri" w:hAnsi="Calibri" w:cs="Calibri"/>
        </w:rPr>
        <w:t xml:space="preserve"> [</w:t>
      </w:r>
      <w:r w:rsidR="006D547E" w:rsidRPr="00A524F1">
        <w:rPr>
          <w:rFonts w:ascii="Calibri" w:hAnsi="Calibri" w:cs="Calibri"/>
        </w:rPr>
        <w:t>76</w:t>
      </w:r>
      <w:r w:rsidRPr="00A524F1">
        <w:rPr>
          <w:rFonts w:ascii="Calibri" w:hAnsi="Calibri" w:cs="Calibri"/>
        </w:rPr>
        <w:t xml:space="preserve">]. Due to the limited number of </w:t>
      </w:r>
      <w:r w:rsidR="00491703" w:rsidRPr="00A524F1">
        <w:rPr>
          <w:rFonts w:ascii="Calibri" w:hAnsi="Calibri" w:cs="Calibri"/>
          <w:vertAlign w:val="superscript"/>
        </w:rPr>
        <w:t>3</w:t>
      </w:r>
      <w:r w:rsidR="00491703" w:rsidRPr="00A524F1">
        <w:rPr>
          <w:rFonts w:ascii="Calibri" w:hAnsi="Calibri" w:cs="Calibri"/>
        </w:rPr>
        <w:t>H</w:t>
      </w:r>
      <w:r w:rsidRPr="00A524F1">
        <w:rPr>
          <w:rFonts w:ascii="Calibri" w:hAnsi="Calibri" w:cs="Calibri"/>
        </w:rPr>
        <w:t xml:space="preserve">e and </w:t>
      </w:r>
      <w:r w:rsidR="00491703" w:rsidRPr="00A524F1">
        <w:rPr>
          <w:rFonts w:ascii="Calibri" w:hAnsi="Calibri" w:cs="Calibri"/>
        </w:rPr>
        <w:t xml:space="preserve">α </w:t>
      </w:r>
      <w:r w:rsidRPr="00A524F1">
        <w:rPr>
          <w:rFonts w:ascii="Calibri" w:hAnsi="Calibri" w:cs="Calibri"/>
        </w:rPr>
        <w:t xml:space="preserve">particle accelerators </w:t>
      </w:r>
      <w:r w:rsidR="004C50FF" w:rsidRPr="00A524F1">
        <w:rPr>
          <w:rFonts w:ascii="Calibri" w:hAnsi="Calibri" w:cs="Calibri"/>
        </w:rPr>
        <w:t>as well as</w:t>
      </w:r>
      <w:r w:rsidRPr="00A524F1">
        <w:rPr>
          <w:rFonts w:ascii="Calibri" w:hAnsi="Calibri" w:cs="Calibri"/>
        </w:rPr>
        <w:t xml:space="preserve"> the low production </w:t>
      </w:r>
      <w:r w:rsidRPr="000725DC">
        <w:rPr>
          <w:rFonts w:ascii="Calibri" w:hAnsi="Calibri" w:cs="Calibri"/>
        </w:rPr>
        <w:t xml:space="preserve">yield </w:t>
      </w:r>
      <w:r w:rsidR="004C50FF" w:rsidRPr="000725DC">
        <w:rPr>
          <w:rFonts w:ascii="Calibri" w:hAnsi="Calibri" w:cs="Calibri"/>
        </w:rPr>
        <w:t>of</w:t>
      </w:r>
      <w:r w:rsidRPr="000725DC">
        <w:rPr>
          <w:rFonts w:ascii="Calibri" w:hAnsi="Calibri" w:cs="Calibri"/>
        </w:rPr>
        <w:t xml:space="preserve"> these reactions, the most common method is</w:t>
      </w:r>
      <w:r w:rsidR="004C50FF" w:rsidRPr="000725DC">
        <w:rPr>
          <w:rFonts w:ascii="Calibri" w:hAnsi="Calibri" w:cs="Calibri"/>
        </w:rPr>
        <w:t xml:space="preserve"> currently the</w:t>
      </w:r>
      <w:r w:rsidRPr="000725DC">
        <w:rPr>
          <w:rFonts w:ascii="Calibri" w:hAnsi="Calibri" w:cs="Calibri"/>
        </w:rPr>
        <w:t xml:space="preserve"> irradiation with protons </w:t>
      </w:r>
      <w:r w:rsidR="004C50FF" w:rsidRPr="000725DC">
        <w:rPr>
          <w:rFonts w:ascii="Calibri" w:hAnsi="Calibri" w:cs="Calibri"/>
        </w:rPr>
        <w:t xml:space="preserve">in </w:t>
      </w:r>
      <w:r w:rsidRPr="000725DC">
        <w:rPr>
          <w:rFonts w:ascii="Calibri" w:hAnsi="Calibri" w:cs="Calibri"/>
        </w:rPr>
        <w:t>cyclotrons with low energy (up to 20 MeV) [</w:t>
      </w:r>
      <w:r w:rsidR="000725DC" w:rsidRPr="000725DC">
        <w:rPr>
          <w:rFonts w:ascii="Calibri" w:hAnsi="Calibri" w:cs="Calibri"/>
        </w:rPr>
        <w:t>50</w:t>
      </w:r>
      <w:r w:rsidRPr="000725DC">
        <w:rPr>
          <w:rFonts w:ascii="Calibri" w:hAnsi="Calibri" w:cs="Calibri"/>
        </w:rPr>
        <w:t>].</w:t>
      </w:r>
    </w:p>
    <w:p w14:paraId="1C13AD43" w14:textId="77777777" w:rsidR="00404E06" w:rsidRPr="000A67FB" w:rsidRDefault="00404E06" w:rsidP="00595C26">
      <w:pPr>
        <w:autoSpaceDE w:val="0"/>
        <w:autoSpaceDN w:val="0"/>
        <w:adjustRightInd w:val="0"/>
        <w:spacing w:after="0" w:line="360" w:lineRule="auto"/>
        <w:rPr>
          <w:rFonts w:ascii="Calibri" w:hAnsi="Calibri" w:cs="Calibri"/>
          <w:color w:val="4F6228" w:themeColor="accent3" w:themeShade="80"/>
        </w:rPr>
      </w:pPr>
    </w:p>
    <w:p w14:paraId="21C7EAFE" w14:textId="44F64C58" w:rsidR="00753205" w:rsidRPr="00753205" w:rsidRDefault="00753205" w:rsidP="004F7ECD">
      <w:pPr>
        <w:autoSpaceDE w:val="0"/>
        <w:autoSpaceDN w:val="0"/>
        <w:adjustRightInd w:val="0"/>
        <w:spacing w:line="360" w:lineRule="auto"/>
        <w:rPr>
          <w:rFonts w:ascii="Calibri" w:hAnsi="Calibri" w:cs="Calibri"/>
          <w:b/>
          <w:bCs/>
          <w:color w:val="595959" w:themeColor="text1" w:themeTint="A6"/>
          <w:sz w:val="24"/>
          <w:szCs w:val="28"/>
        </w:rPr>
      </w:pPr>
      <w:r>
        <w:rPr>
          <w:rFonts w:ascii="Calibri" w:hAnsi="Calibri" w:cs="Calibri"/>
          <w:b/>
          <w:bCs/>
          <w:color w:val="595959" w:themeColor="text1" w:themeTint="A6"/>
          <w:sz w:val="24"/>
          <w:szCs w:val="28"/>
        </w:rPr>
        <w:t xml:space="preserve">Irradiation </w:t>
      </w:r>
    </w:p>
    <w:p w14:paraId="3507FD05" w14:textId="5FD715B9" w:rsidR="004722B0" w:rsidRPr="004722B0" w:rsidRDefault="00F71EAE" w:rsidP="000F5F95">
      <w:pPr>
        <w:autoSpaceDE w:val="0"/>
        <w:autoSpaceDN w:val="0"/>
        <w:adjustRightInd w:val="0"/>
        <w:spacing w:before="240" w:line="360" w:lineRule="auto"/>
        <w:jc w:val="both"/>
        <w:rPr>
          <w:rFonts w:ascii="Calibri" w:hAnsi="Calibri" w:cs="Calibri"/>
        </w:rPr>
      </w:pPr>
      <w:r w:rsidRPr="004722B0">
        <w:rPr>
          <w:rFonts w:ascii="Calibri" w:hAnsi="Calibri" w:cs="Calibri"/>
        </w:rPr>
        <w:t xml:space="preserve">Several </w:t>
      </w:r>
      <w:r w:rsidR="007416DC" w:rsidRPr="004722B0">
        <w:rPr>
          <w:rFonts w:ascii="Calibri" w:hAnsi="Calibri" w:cs="Calibri"/>
        </w:rPr>
        <w:t>parameters</w:t>
      </w:r>
      <w:r w:rsidR="00DD125C" w:rsidRPr="004722B0">
        <w:rPr>
          <w:rFonts w:ascii="Calibri" w:hAnsi="Calibri" w:cs="Calibri"/>
        </w:rPr>
        <w:t xml:space="preserve"> that</w:t>
      </w:r>
      <w:r w:rsidR="007416DC" w:rsidRPr="004722B0">
        <w:rPr>
          <w:rFonts w:ascii="Calibri" w:hAnsi="Calibri" w:cs="Calibri"/>
        </w:rPr>
        <w:t xml:space="preserve"> </w:t>
      </w:r>
      <w:r w:rsidR="00DD125C" w:rsidRPr="004722B0">
        <w:rPr>
          <w:rFonts w:ascii="Calibri" w:hAnsi="Calibri" w:cs="Calibri"/>
        </w:rPr>
        <w:t>play a key rol</w:t>
      </w:r>
      <w:r w:rsidR="007E065C">
        <w:rPr>
          <w:rFonts w:ascii="Calibri" w:hAnsi="Calibri" w:cs="Calibri"/>
        </w:rPr>
        <w:t>e</w:t>
      </w:r>
      <w:r w:rsidR="00DD125C" w:rsidRPr="004722B0">
        <w:rPr>
          <w:rFonts w:ascii="Calibri" w:hAnsi="Calibri" w:cs="Calibri"/>
        </w:rPr>
        <w:t xml:space="preserve"> in the production of </w:t>
      </w:r>
      <w:r w:rsidRPr="004722B0">
        <w:rPr>
          <w:rFonts w:ascii="Calibri" w:hAnsi="Calibri" w:cs="Calibri"/>
        </w:rPr>
        <w:t>non-standard PET radionuclides</w:t>
      </w:r>
      <w:r w:rsidR="00AB4543" w:rsidRPr="004722B0">
        <w:rPr>
          <w:rFonts w:ascii="Calibri" w:hAnsi="Calibri" w:cs="Calibri"/>
        </w:rPr>
        <w:t xml:space="preserve"> need to be taken into account in order to</w:t>
      </w:r>
      <w:r w:rsidR="00DD125C" w:rsidRPr="004722B0">
        <w:rPr>
          <w:rFonts w:ascii="Calibri" w:hAnsi="Calibri" w:cs="Calibri"/>
        </w:rPr>
        <w:t xml:space="preserve"> achieve high</w:t>
      </w:r>
      <w:r w:rsidR="0025540A" w:rsidRPr="004722B0">
        <w:rPr>
          <w:rFonts w:ascii="Calibri" w:hAnsi="Calibri" w:cs="Calibri"/>
        </w:rPr>
        <w:t xml:space="preserve"> production yields, which can be defined as the amount of activity (MBq) that can be produced at a defined energy per one μA for 1 hour irradiation time</w:t>
      </w:r>
      <w:r w:rsidR="007E065C">
        <w:rPr>
          <w:rFonts w:ascii="Calibri" w:hAnsi="Calibri" w:cs="Calibri"/>
        </w:rPr>
        <w:t xml:space="preserve"> [49,77,78].</w:t>
      </w:r>
      <w:r w:rsidR="004722B0">
        <w:rPr>
          <w:rFonts w:ascii="Calibri" w:hAnsi="Calibri" w:cs="Calibri"/>
        </w:rPr>
        <w:t xml:space="preserve"> Such considerations are: </w:t>
      </w:r>
    </w:p>
    <w:p w14:paraId="2C09D940" w14:textId="59B238AF" w:rsidR="00F71EAE" w:rsidRPr="004722B0" w:rsidRDefault="00273072" w:rsidP="00753205">
      <w:pPr>
        <w:autoSpaceDE w:val="0"/>
        <w:autoSpaceDN w:val="0"/>
        <w:adjustRightInd w:val="0"/>
        <w:spacing w:after="120" w:line="360" w:lineRule="auto"/>
        <w:jc w:val="both"/>
        <w:rPr>
          <w:rFonts w:ascii="Calibri" w:hAnsi="Calibri" w:cs="Calibri"/>
        </w:rPr>
      </w:pPr>
      <w:r w:rsidRPr="004722B0">
        <w:rPr>
          <w:rFonts w:ascii="Calibri" w:hAnsi="Calibri" w:cs="Calibri"/>
        </w:rPr>
        <w:t xml:space="preserve">(1) </w:t>
      </w:r>
      <w:r w:rsidR="004722B0" w:rsidRPr="004722B0">
        <w:rPr>
          <w:rFonts w:ascii="Calibri" w:hAnsi="Calibri" w:cs="Calibri"/>
        </w:rPr>
        <w:t>Natural</w:t>
      </w:r>
      <w:r w:rsidR="00F71EAE" w:rsidRPr="004722B0">
        <w:rPr>
          <w:rFonts w:ascii="Calibri" w:hAnsi="Calibri" w:cs="Calibri"/>
        </w:rPr>
        <w:t xml:space="preserve"> isotopic composition </w:t>
      </w:r>
      <w:r w:rsidR="00C53A89" w:rsidRPr="004722B0">
        <w:rPr>
          <w:rFonts w:ascii="Calibri" w:hAnsi="Calibri" w:cs="Calibri"/>
        </w:rPr>
        <w:t>of the target</w:t>
      </w:r>
      <w:r w:rsidR="004722B0" w:rsidRPr="004722B0">
        <w:rPr>
          <w:rFonts w:ascii="Calibri" w:hAnsi="Calibri" w:cs="Calibri"/>
        </w:rPr>
        <w:t>: It</w:t>
      </w:r>
      <w:r w:rsidR="00C53A89" w:rsidRPr="004722B0">
        <w:rPr>
          <w:rFonts w:ascii="Calibri" w:hAnsi="Calibri" w:cs="Calibri"/>
        </w:rPr>
        <w:t xml:space="preserve"> </w:t>
      </w:r>
      <w:r w:rsidR="009874D9" w:rsidRPr="004722B0">
        <w:rPr>
          <w:rFonts w:ascii="Calibri" w:hAnsi="Calibri" w:cs="Calibri"/>
        </w:rPr>
        <w:t>should be high enough to produce the desired nuclide and</w:t>
      </w:r>
      <w:r w:rsidR="00BB1185" w:rsidRPr="004722B0">
        <w:rPr>
          <w:rFonts w:ascii="Calibri" w:hAnsi="Calibri" w:cs="Calibri"/>
        </w:rPr>
        <w:t xml:space="preserve"> </w:t>
      </w:r>
      <w:r w:rsidR="007E065C">
        <w:rPr>
          <w:rFonts w:ascii="Calibri" w:hAnsi="Calibri" w:cs="Calibri"/>
        </w:rPr>
        <w:t>minimize</w:t>
      </w:r>
      <w:r w:rsidR="00C53A89" w:rsidRPr="004722B0">
        <w:rPr>
          <w:rFonts w:ascii="Calibri" w:hAnsi="Calibri" w:cs="Calibri"/>
        </w:rPr>
        <w:t xml:space="preserve"> </w:t>
      </w:r>
      <w:r w:rsidR="009874D9" w:rsidRPr="004722B0">
        <w:rPr>
          <w:rFonts w:ascii="Calibri" w:hAnsi="Calibri" w:cs="Calibri"/>
        </w:rPr>
        <w:t xml:space="preserve">side reactions. </w:t>
      </w:r>
      <w:r w:rsidR="00F71EAE" w:rsidRPr="004722B0">
        <w:rPr>
          <w:rFonts w:ascii="Calibri" w:hAnsi="Calibri" w:cs="Calibri"/>
        </w:rPr>
        <w:t>To reduce contamination</w:t>
      </w:r>
      <w:r w:rsidR="00164B3E">
        <w:rPr>
          <w:rFonts w:ascii="Calibri" w:hAnsi="Calibri" w:cs="Calibri"/>
        </w:rPr>
        <w:t>, isotopic</w:t>
      </w:r>
      <w:r w:rsidR="00F71EAE" w:rsidRPr="004722B0">
        <w:rPr>
          <w:rFonts w:ascii="Calibri" w:hAnsi="Calibri" w:cs="Calibri"/>
        </w:rPr>
        <w:t xml:space="preserve"> </w:t>
      </w:r>
      <w:r w:rsidR="00C53A89" w:rsidRPr="004722B0">
        <w:rPr>
          <w:rFonts w:ascii="Calibri" w:hAnsi="Calibri" w:cs="Calibri"/>
        </w:rPr>
        <w:t>enrichment of the target</w:t>
      </w:r>
      <w:r w:rsidR="009874D9" w:rsidRPr="004722B0">
        <w:rPr>
          <w:rFonts w:ascii="Calibri" w:hAnsi="Calibri" w:cs="Calibri"/>
        </w:rPr>
        <w:t xml:space="preserve"> </w:t>
      </w:r>
      <w:r w:rsidR="00BB1185" w:rsidRPr="004722B0">
        <w:rPr>
          <w:rFonts w:ascii="Calibri" w:hAnsi="Calibri" w:cs="Calibri"/>
        </w:rPr>
        <w:t xml:space="preserve">(up to 99.9%) can be applied, </w:t>
      </w:r>
      <w:r w:rsidR="00164B3E">
        <w:rPr>
          <w:rFonts w:ascii="Calibri" w:hAnsi="Calibri" w:cs="Calibri"/>
        </w:rPr>
        <w:t>which</w:t>
      </w:r>
      <w:r w:rsidR="00F71EAE" w:rsidRPr="004722B0">
        <w:rPr>
          <w:rFonts w:ascii="Calibri" w:hAnsi="Calibri" w:cs="Calibri"/>
        </w:rPr>
        <w:t xml:space="preserve"> will reduce co</w:t>
      </w:r>
      <w:r w:rsidR="00164B3E">
        <w:rPr>
          <w:rFonts w:ascii="Calibri" w:hAnsi="Calibri" w:cs="Calibri"/>
        </w:rPr>
        <w:t>-</w:t>
      </w:r>
      <w:r w:rsidR="00F71EAE" w:rsidRPr="004722B0">
        <w:rPr>
          <w:rFonts w:ascii="Calibri" w:hAnsi="Calibri" w:cs="Calibri"/>
        </w:rPr>
        <w:t xml:space="preserve">production </w:t>
      </w:r>
      <w:r w:rsidR="00BB1185" w:rsidRPr="004722B0">
        <w:rPr>
          <w:rFonts w:ascii="Calibri" w:hAnsi="Calibri" w:cs="Calibri"/>
        </w:rPr>
        <w:t xml:space="preserve">of other radionuclides but will </w:t>
      </w:r>
      <w:r w:rsidR="00F71EAE" w:rsidRPr="004722B0">
        <w:rPr>
          <w:rFonts w:ascii="Calibri" w:hAnsi="Calibri" w:cs="Calibri"/>
        </w:rPr>
        <w:t>increase the production cost</w:t>
      </w:r>
      <w:r w:rsidR="00BB1185" w:rsidRPr="004722B0">
        <w:rPr>
          <w:rFonts w:ascii="Calibri" w:hAnsi="Calibri" w:cs="Calibri"/>
        </w:rPr>
        <w:t>.</w:t>
      </w:r>
      <w:r w:rsidR="00F71EAE" w:rsidRPr="004722B0">
        <w:rPr>
          <w:rFonts w:ascii="Calibri" w:hAnsi="Calibri" w:cs="Calibri"/>
        </w:rPr>
        <w:t xml:space="preserve"> </w:t>
      </w:r>
    </w:p>
    <w:p w14:paraId="10E04651" w14:textId="4D1094A5" w:rsidR="00F71EAE" w:rsidRPr="004722B0" w:rsidRDefault="00273072" w:rsidP="004722B0">
      <w:pPr>
        <w:autoSpaceDE w:val="0"/>
        <w:autoSpaceDN w:val="0"/>
        <w:adjustRightInd w:val="0"/>
        <w:spacing w:line="360" w:lineRule="auto"/>
        <w:jc w:val="both"/>
        <w:rPr>
          <w:rFonts w:ascii="Calibri" w:hAnsi="Calibri" w:cs="Calibri"/>
        </w:rPr>
      </w:pPr>
      <w:r w:rsidRPr="004722B0">
        <w:rPr>
          <w:rFonts w:ascii="Calibri" w:hAnsi="Calibri" w:cs="Calibri"/>
        </w:rPr>
        <w:t xml:space="preserve">(2) </w:t>
      </w:r>
      <w:r w:rsidR="00377A5D" w:rsidRPr="004722B0">
        <w:rPr>
          <w:rFonts w:ascii="Calibri" w:hAnsi="Calibri" w:cs="Calibri"/>
        </w:rPr>
        <w:t xml:space="preserve">A </w:t>
      </w:r>
      <w:r w:rsidRPr="004722B0">
        <w:rPr>
          <w:rFonts w:ascii="Calibri" w:hAnsi="Calibri" w:cs="Calibri"/>
        </w:rPr>
        <w:t>high cross section</w:t>
      </w:r>
      <w:r w:rsidR="0025540A" w:rsidRPr="004722B0">
        <w:rPr>
          <w:rFonts w:ascii="Calibri" w:hAnsi="Calibri" w:cs="Calibri"/>
        </w:rPr>
        <w:t xml:space="preserve"> value</w:t>
      </w:r>
      <w:r w:rsidR="00377A5D" w:rsidRPr="004722B0">
        <w:rPr>
          <w:rFonts w:ascii="Calibri" w:hAnsi="Calibri" w:cs="Calibri"/>
        </w:rPr>
        <w:t xml:space="preserve"> of the nuclear reaction is desired.</w:t>
      </w:r>
    </w:p>
    <w:p w14:paraId="32A6CD9B" w14:textId="0F801B00" w:rsidR="00F71EAE" w:rsidRPr="004722B0" w:rsidRDefault="00BB1185" w:rsidP="004722B0">
      <w:pPr>
        <w:autoSpaceDE w:val="0"/>
        <w:autoSpaceDN w:val="0"/>
        <w:adjustRightInd w:val="0"/>
        <w:spacing w:line="360" w:lineRule="auto"/>
        <w:jc w:val="both"/>
        <w:rPr>
          <w:rFonts w:ascii="Calibri" w:hAnsi="Calibri" w:cs="Calibri"/>
        </w:rPr>
      </w:pPr>
      <w:r w:rsidRPr="004722B0">
        <w:rPr>
          <w:rFonts w:ascii="Calibri" w:hAnsi="Calibri" w:cs="Calibri"/>
        </w:rPr>
        <w:t>(3)</w:t>
      </w:r>
      <w:r w:rsidR="0025540A" w:rsidRPr="004722B0">
        <w:rPr>
          <w:rFonts w:ascii="Calibri" w:hAnsi="Calibri" w:cs="Calibri"/>
        </w:rPr>
        <w:t xml:space="preserve"> Irradiation parameters: Energy</w:t>
      </w:r>
      <w:r w:rsidR="00F71EAE" w:rsidRPr="004722B0">
        <w:rPr>
          <w:rFonts w:ascii="Calibri" w:hAnsi="Calibri" w:cs="Calibri"/>
        </w:rPr>
        <w:t xml:space="preserve"> of </w:t>
      </w:r>
      <w:r w:rsidRPr="004722B0">
        <w:rPr>
          <w:rFonts w:ascii="Calibri" w:hAnsi="Calibri" w:cs="Calibri"/>
        </w:rPr>
        <w:t>incident particles (</w:t>
      </w:r>
      <w:r w:rsidR="00F71EAE" w:rsidRPr="004722B0">
        <w:rPr>
          <w:rFonts w:ascii="Calibri" w:hAnsi="Calibri" w:cs="Calibri"/>
        </w:rPr>
        <w:t>MeV</w:t>
      </w:r>
      <w:r w:rsidRPr="004722B0">
        <w:rPr>
          <w:rFonts w:ascii="Calibri" w:hAnsi="Calibri" w:cs="Calibri"/>
        </w:rPr>
        <w:t>),</w:t>
      </w:r>
      <w:r w:rsidR="00F71EAE" w:rsidRPr="004722B0">
        <w:rPr>
          <w:rFonts w:ascii="Calibri" w:hAnsi="Calibri" w:cs="Calibri"/>
        </w:rPr>
        <w:t xml:space="preserve"> beam intensity</w:t>
      </w:r>
      <w:r w:rsidRPr="004722B0">
        <w:rPr>
          <w:rFonts w:ascii="Calibri" w:hAnsi="Calibri" w:cs="Calibri"/>
        </w:rPr>
        <w:t xml:space="preserve"> (</w:t>
      </w:r>
      <w:r w:rsidR="00F71EAE" w:rsidRPr="004722B0">
        <w:rPr>
          <w:rFonts w:ascii="Calibri" w:hAnsi="Calibri" w:cs="Calibri"/>
        </w:rPr>
        <w:t>μA</w:t>
      </w:r>
      <w:r w:rsidRPr="004722B0">
        <w:rPr>
          <w:rFonts w:ascii="Calibri" w:hAnsi="Calibri" w:cs="Calibri"/>
        </w:rPr>
        <w:t>)</w:t>
      </w:r>
      <w:r w:rsidR="0025540A" w:rsidRPr="004722B0">
        <w:rPr>
          <w:rFonts w:ascii="Calibri" w:hAnsi="Calibri" w:cs="Calibri"/>
        </w:rPr>
        <w:t>,</w:t>
      </w:r>
      <w:r w:rsidR="00164B3E">
        <w:rPr>
          <w:rFonts w:ascii="Calibri" w:hAnsi="Calibri" w:cs="Calibri"/>
        </w:rPr>
        <w:t xml:space="preserve"> </w:t>
      </w:r>
      <w:r w:rsidRPr="004722B0">
        <w:rPr>
          <w:rFonts w:ascii="Calibri" w:hAnsi="Calibri" w:cs="Calibri"/>
        </w:rPr>
        <w:t>time of irradiation (</w:t>
      </w:r>
      <w:r w:rsidR="00F71EAE" w:rsidRPr="004722B0">
        <w:rPr>
          <w:rFonts w:ascii="Calibri" w:hAnsi="Calibri" w:cs="Calibri"/>
        </w:rPr>
        <w:t>h</w:t>
      </w:r>
      <w:r w:rsidRPr="004722B0">
        <w:rPr>
          <w:rFonts w:ascii="Calibri" w:hAnsi="Calibri" w:cs="Calibri"/>
        </w:rPr>
        <w:t>)</w:t>
      </w:r>
      <w:r w:rsidR="0025540A" w:rsidRPr="004722B0">
        <w:rPr>
          <w:rFonts w:ascii="Calibri" w:hAnsi="Calibri" w:cs="Calibri"/>
        </w:rPr>
        <w:t xml:space="preserve"> and thickness of target material (mm).</w:t>
      </w:r>
    </w:p>
    <w:p w14:paraId="3C24C548" w14:textId="3DAD93BC" w:rsidR="00595C26" w:rsidRDefault="00273072" w:rsidP="00595C26">
      <w:pPr>
        <w:autoSpaceDE w:val="0"/>
        <w:autoSpaceDN w:val="0"/>
        <w:adjustRightInd w:val="0"/>
        <w:spacing w:after="0" w:line="360" w:lineRule="auto"/>
        <w:jc w:val="both"/>
        <w:rPr>
          <w:rFonts w:ascii="Calibri" w:hAnsi="Calibri" w:cs="Calibri"/>
        </w:rPr>
      </w:pPr>
      <w:r w:rsidRPr="004722B0">
        <w:rPr>
          <w:rFonts w:ascii="Calibri" w:hAnsi="Calibri" w:cs="Calibri"/>
        </w:rPr>
        <w:t xml:space="preserve">(4) </w:t>
      </w:r>
      <w:r w:rsidR="0025540A" w:rsidRPr="004722B0">
        <w:rPr>
          <w:rFonts w:ascii="Calibri" w:hAnsi="Calibri" w:cs="Calibri"/>
        </w:rPr>
        <w:t>M</w:t>
      </w:r>
      <w:r w:rsidR="00F71EAE" w:rsidRPr="004722B0">
        <w:rPr>
          <w:rFonts w:ascii="Calibri" w:hAnsi="Calibri" w:cs="Calibri"/>
        </w:rPr>
        <w:t>elting point of the target material</w:t>
      </w:r>
      <w:r w:rsidR="0025540A" w:rsidRPr="004722B0">
        <w:rPr>
          <w:rFonts w:ascii="Calibri" w:hAnsi="Calibri" w:cs="Calibri"/>
        </w:rPr>
        <w:t>:</w:t>
      </w:r>
      <w:r w:rsidR="00F71EAE" w:rsidRPr="004722B0">
        <w:rPr>
          <w:rFonts w:ascii="Calibri" w:hAnsi="Calibri" w:cs="Calibri"/>
        </w:rPr>
        <w:t xml:space="preserve"> An increase in current will create additional heating on the target surface, which a cooling system is called to reduce. Some target materials </w:t>
      </w:r>
      <w:r w:rsidR="0025540A" w:rsidRPr="004722B0">
        <w:rPr>
          <w:rFonts w:ascii="Calibri" w:hAnsi="Calibri" w:cs="Calibri"/>
        </w:rPr>
        <w:t>with “low” melting points</w:t>
      </w:r>
      <w:r w:rsidR="00F71EAE" w:rsidRPr="004722B0">
        <w:rPr>
          <w:rFonts w:ascii="Calibri" w:hAnsi="Calibri" w:cs="Calibri"/>
        </w:rPr>
        <w:t xml:space="preserve"> can limit production yield or increase irradiation time by re</w:t>
      </w:r>
      <w:r w:rsidR="00753205">
        <w:rPr>
          <w:rFonts w:ascii="Calibri" w:hAnsi="Calibri" w:cs="Calibri"/>
        </w:rPr>
        <w:t xml:space="preserve">striction of </w:t>
      </w:r>
      <w:r w:rsidR="00164B3E">
        <w:rPr>
          <w:rFonts w:ascii="Calibri" w:hAnsi="Calibri" w:cs="Calibri"/>
        </w:rPr>
        <w:t>particle</w:t>
      </w:r>
      <w:r w:rsidR="00753205">
        <w:rPr>
          <w:rFonts w:ascii="Calibri" w:hAnsi="Calibri" w:cs="Calibri"/>
        </w:rPr>
        <w:t xml:space="preserve"> intensity. </w:t>
      </w:r>
    </w:p>
    <w:p w14:paraId="47095A7B" w14:textId="77777777" w:rsidR="00595C26" w:rsidRDefault="00595C26" w:rsidP="00595C26">
      <w:pPr>
        <w:autoSpaceDE w:val="0"/>
        <w:autoSpaceDN w:val="0"/>
        <w:adjustRightInd w:val="0"/>
        <w:spacing w:after="0" w:line="360" w:lineRule="auto"/>
        <w:jc w:val="both"/>
        <w:rPr>
          <w:rFonts w:ascii="Calibri" w:hAnsi="Calibri" w:cs="Calibri"/>
        </w:rPr>
      </w:pPr>
    </w:p>
    <w:p w14:paraId="5FE66BE8" w14:textId="6616EA2E" w:rsidR="00753205" w:rsidRPr="00753205" w:rsidRDefault="00753205" w:rsidP="00753205">
      <w:pPr>
        <w:autoSpaceDE w:val="0"/>
        <w:autoSpaceDN w:val="0"/>
        <w:adjustRightInd w:val="0"/>
        <w:spacing w:line="360" w:lineRule="auto"/>
        <w:rPr>
          <w:rFonts w:ascii="Calibri" w:hAnsi="Calibri" w:cs="Calibri"/>
          <w:b/>
          <w:bCs/>
          <w:color w:val="595959" w:themeColor="text1" w:themeTint="A6"/>
          <w:sz w:val="24"/>
          <w:szCs w:val="28"/>
        </w:rPr>
      </w:pPr>
      <w:r>
        <w:rPr>
          <w:rFonts w:ascii="Calibri" w:hAnsi="Calibri" w:cs="Calibri"/>
          <w:b/>
          <w:bCs/>
          <w:color w:val="595959" w:themeColor="text1" w:themeTint="A6"/>
          <w:sz w:val="24"/>
          <w:szCs w:val="28"/>
        </w:rPr>
        <w:t xml:space="preserve">Separation and purification </w:t>
      </w:r>
    </w:p>
    <w:p w14:paraId="044A8505" w14:textId="0087921D" w:rsidR="00F71EAE" w:rsidRPr="00B06228" w:rsidRDefault="00F71EAE" w:rsidP="00B06228">
      <w:pPr>
        <w:autoSpaceDE w:val="0"/>
        <w:autoSpaceDN w:val="0"/>
        <w:adjustRightInd w:val="0"/>
        <w:spacing w:after="0" w:line="360" w:lineRule="auto"/>
        <w:jc w:val="both"/>
        <w:rPr>
          <w:rFonts w:ascii="Calibri" w:hAnsi="Calibri" w:cs="Calibri"/>
        </w:rPr>
      </w:pPr>
      <w:r w:rsidRPr="00B06228">
        <w:rPr>
          <w:rFonts w:ascii="Calibri" w:hAnsi="Calibri" w:cs="Calibri"/>
        </w:rPr>
        <w:t>After irradiation</w:t>
      </w:r>
      <w:r w:rsidR="00D929B5" w:rsidRPr="00B06228">
        <w:rPr>
          <w:rFonts w:ascii="Calibri" w:hAnsi="Calibri" w:cs="Calibri"/>
        </w:rPr>
        <w:t>,</w:t>
      </w:r>
      <w:r w:rsidR="003E5A3B" w:rsidRPr="00B06228">
        <w:rPr>
          <w:rFonts w:ascii="Calibri" w:hAnsi="Calibri" w:cs="Calibri"/>
        </w:rPr>
        <w:t xml:space="preserve"> the micro</w:t>
      </w:r>
      <w:r w:rsidR="00164B3E">
        <w:rPr>
          <w:rFonts w:ascii="Calibri" w:hAnsi="Calibri" w:cs="Calibri"/>
        </w:rPr>
        <w:t>-</w:t>
      </w:r>
      <w:r w:rsidR="003E5A3B" w:rsidRPr="00B06228">
        <w:rPr>
          <w:rFonts w:ascii="Calibri" w:hAnsi="Calibri" w:cs="Calibri"/>
        </w:rPr>
        <w:t xml:space="preserve">amount of product in the no-carrier added </w:t>
      </w:r>
      <w:r w:rsidR="00D929B5" w:rsidRPr="00B06228">
        <w:rPr>
          <w:rFonts w:ascii="Calibri" w:hAnsi="Calibri" w:cs="Calibri"/>
        </w:rPr>
        <w:t xml:space="preserve">(n.c.a) </w:t>
      </w:r>
      <w:r w:rsidR="003E5A3B" w:rsidRPr="00B06228">
        <w:rPr>
          <w:rFonts w:ascii="Calibri" w:hAnsi="Calibri" w:cs="Calibri"/>
        </w:rPr>
        <w:t xml:space="preserve">state </w:t>
      </w:r>
      <w:r w:rsidR="00164B3E">
        <w:rPr>
          <w:rFonts w:ascii="Calibri" w:hAnsi="Calibri" w:cs="Calibri"/>
        </w:rPr>
        <w:t>should be isolated from a macro-</w:t>
      </w:r>
      <w:r w:rsidR="003E5A3B" w:rsidRPr="00B06228">
        <w:rPr>
          <w:rFonts w:ascii="Calibri" w:hAnsi="Calibri" w:cs="Calibri"/>
        </w:rPr>
        <w:t>amount of target material</w:t>
      </w:r>
      <w:r w:rsidR="00C668AF" w:rsidRPr="00B06228">
        <w:rPr>
          <w:rFonts w:ascii="Calibri" w:hAnsi="Calibri" w:cs="Calibri"/>
        </w:rPr>
        <w:t xml:space="preserve"> </w:t>
      </w:r>
      <w:r w:rsidR="004722B0" w:rsidRPr="00B06228">
        <w:rPr>
          <w:rFonts w:ascii="Calibri" w:hAnsi="Calibri" w:cs="Calibri"/>
        </w:rPr>
        <w:t>[49</w:t>
      </w:r>
      <w:proofErr w:type="gramStart"/>
      <w:r w:rsidR="004722B0" w:rsidRPr="00B06228">
        <w:rPr>
          <w:rFonts w:ascii="Calibri" w:hAnsi="Calibri" w:cs="Calibri"/>
        </w:rPr>
        <w:t>,79</w:t>
      </w:r>
      <w:proofErr w:type="gramEnd"/>
      <w:r w:rsidR="004722B0" w:rsidRPr="00B06228">
        <w:rPr>
          <w:rFonts w:ascii="Calibri" w:hAnsi="Calibri" w:cs="Calibri"/>
        </w:rPr>
        <w:t>]</w:t>
      </w:r>
      <w:r w:rsidR="003E5A3B" w:rsidRPr="00B06228">
        <w:rPr>
          <w:rFonts w:ascii="Calibri" w:hAnsi="Calibri" w:cs="Calibri"/>
        </w:rPr>
        <w:t xml:space="preserve">. </w:t>
      </w:r>
      <w:r w:rsidR="00C668AF" w:rsidRPr="00B06228">
        <w:rPr>
          <w:rFonts w:ascii="Calibri" w:hAnsi="Calibri" w:cs="Calibri"/>
        </w:rPr>
        <w:t>In a first step, a crude separation allow</w:t>
      </w:r>
      <w:r w:rsidR="005850BB" w:rsidRPr="00B06228">
        <w:rPr>
          <w:rFonts w:ascii="Calibri" w:hAnsi="Calibri" w:cs="Calibri"/>
        </w:rPr>
        <w:t>s</w:t>
      </w:r>
      <w:r w:rsidR="00C668AF" w:rsidRPr="00B06228">
        <w:rPr>
          <w:rFonts w:ascii="Calibri" w:hAnsi="Calibri" w:cs="Calibri"/>
        </w:rPr>
        <w:t xml:space="preserve"> isolation of </w:t>
      </w:r>
      <w:r w:rsidR="00D929B5" w:rsidRPr="00B06228">
        <w:rPr>
          <w:rFonts w:ascii="Calibri" w:hAnsi="Calibri" w:cs="Calibri"/>
        </w:rPr>
        <w:t xml:space="preserve">the </w:t>
      </w:r>
      <w:r w:rsidR="00C668AF" w:rsidRPr="00B06228">
        <w:rPr>
          <w:rFonts w:ascii="Calibri" w:hAnsi="Calibri" w:cs="Calibri"/>
        </w:rPr>
        <w:t xml:space="preserve">bulk amount of the </w:t>
      </w:r>
      <w:r w:rsidR="00D929B5" w:rsidRPr="00B06228">
        <w:rPr>
          <w:rFonts w:ascii="Calibri" w:hAnsi="Calibri" w:cs="Calibri"/>
        </w:rPr>
        <w:t>target material [</w:t>
      </w:r>
      <w:r w:rsidR="004722B0" w:rsidRPr="00B06228">
        <w:rPr>
          <w:rFonts w:ascii="Calibri" w:hAnsi="Calibri" w:cs="Calibri"/>
        </w:rPr>
        <w:t>80</w:t>
      </w:r>
      <w:r w:rsidR="00D929B5" w:rsidRPr="00B06228">
        <w:rPr>
          <w:rFonts w:ascii="Calibri" w:hAnsi="Calibri" w:cs="Calibri"/>
        </w:rPr>
        <w:t>]. Following</w:t>
      </w:r>
      <w:r w:rsidR="00C668AF" w:rsidRPr="00B06228">
        <w:rPr>
          <w:rFonts w:ascii="Calibri" w:hAnsi="Calibri" w:cs="Calibri"/>
        </w:rPr>
        <w:t xml:space="preserve"> gentle separation steps</w:t>
      </w:r>
      <w:r w:rsidR="00D929B5" w:rsidRPr="00B06228">
        <w:rPr>
          <w:rFonts w:ascii="Calibri" w:hAnsi="Calibri" w:cs="Calibri"/>
        </w:rPr>
        <w:t>,</w:t>
      </w:r>
      <w:r w:rsidR="00C668AF" w:rsidRPr="00B06228">
        <w:rPr>
          <w:rFonts w:ascii="Calibri" w:hAnsi="Calibri" w:cs="Calibri"/>
        </w:rPr>
        <w:t xml:space="preserve"> </w:t>
      </w:r>
      <w:r w:rsidR="005850BB" w:rsidRPr="00B06228">
        <w:rPr>
          <w:rFonts w:ascii="Calibri" w:hAnsi="Calibri" w:cs="Calibri"/>
        </w:rPr>
        <w:t>afford</w:t>
      </w:r>
      <w:r w:rsidR="00C668AF" w:rsidRPr="00B06228">
        <w:rPr>
          <w:rFonts w:ascii="Calibri" w:hAnsi="Calibri" w:cs="Calibri"/>
        </w:rPr>
        <w:t xml:space="preserve"> additional separation and preconditioning of the radionuclide for further labe</w:t>
      </w:r>
      <w:r w:rsidR="005850BB" w:rsidRPr="00B06228">
        <w:rPr>
          <w:rFonts w:ascii="Calibri" w:hAnsi="Calibri" w:cs="Calibri"/>
        </w:rPr>
        <w:t>l</w:t>
      </w:r>
      <w:r w:rsidR="00C668AF" w:rsidRPr="00B06228">
        <w:rPr>
          <w:rFonts w:ascii="Calibri" w:hAnsi="Calibri" w:cs="Calibri"/>
        </w:rPr>
        <w:t>ling (volume, media and purity)</w:t>
      </w:r>
      <w:r w:rsidR="00B06228" w:rsidRPr="00B06228">
        <w:rPr>
          <w:rFonts w:ascii="Calibri" w:hAnsi="Calibri" w:cs="Calibri"/>
        </w:rPr>
        <w:t xml:space="preserve"> [81]</w:t>
      </w:r>
      <w:r w:rsidR="00C668AF" w:rsidRPr="00B06228">
        <w:rPr>
          <w:rFonts w:ascii="Calibri" w:hAnsi="Calibri" w:cs="Calibri"/>
        </w:rPr>
        <w:t>.</w:t>
      </w:r>
      <w:r w:rsidR="006271A3">
        <w:rPr>
          <w:rFonts w:ascii="Calibri" w:hAnsi="Calibri" w:cs="Calibri"/>
        </w:rPr>
        <w:t xml:space="preserve"> </w:t>
      </w:r>
    </w:p>
    <w:p w14:paraId="4CE0E997" w14:textId="755E0277" w:rsidR="00595C26" w:rsidRDefault="005850BB" w:rsidP="00595C26">
      <w:pPr>
        <w:autoSpaceDE w:val="0"/>
        <w:autoSpaceDN w:val="0"/>
        <w:adjustRightInd w:val="0"/>
        <w:spacing w:after="0" w:line="360" w:lineRule="auto"/>
        <w:jc w:val="both"/>
        <w:rPr>
          <w:rFonts w:ascii="Calibri" w:hAnsi="Calibri" w:cs="Calibri"/>
        </w:rPr>
      </w:pPr>
      <w:r w:rsidRPr="00B06228">
        <w:rPr>
          <w:rFonts w:ascii="Calibri" w:hAnsi="Calibri" w:cs="Calibri"/>
        </w:rPr>
        <w:lastRenderedPageBreak/>
        <w:t xml:space="preserve">It is important that in the final sample there </w:t>
      </w:r>
      <w:r w:rsidR="00215762" w:rsidRPr="00B06228">
        <w:rPr>
          <w:rFonts w:ascii="Calibri" w:hAnsi="Calibri" w:cs="Calibri"/>
        </w:rPr>
        <w:t>are neither</w:t>
      </w:r>
      <w:r w:rsidR="00164B3E">
        <w:rPr>
          <w:rFonts w:ascii="Calibri" w:hAnsi="Calibri" w:cs="Calibri"/>
        </w:rPr>
        <w:t xml:space="preserve"> </w:t>
      </w:r>
      <w:proofErr w:type="gramStart"/>
      <w:r w:rsidR="00164B3E">
        <w:rPr>
          <w:rFonts w:ascii="Calibri" w:hAnsi="Calibri" w:cs="Calibri"/>
        </w:rPr>
        <w:t>tracers</w:t>
      </w:r>
      <w:proofErr w:type="gramEnd"/>
      <w:r w:rsidR="00164B3E">
        <w:rPr>
          <w:rFonts w:ascii="Calibri" w:hAnsi="Calibri" w:cs="Calibri"/>
        </w:rPr>
        <w:t xml:space="preserve"> of aggressive media</w:t>
      </w:r>
      <w:r w:rsidR="00F71EAE" w:rsidRPr="00B06228">
        <w:rPr>
          <w:rFonts w:ascii="Calibri" w:hAnsi="Calibri" w:cs="Calibri"/>
        </w:rPr>
        <w:t xml:space="preserve"> </w:t>
      </w:r>
      <w:r w:rsidRPr="00B06228">
        <w:rPr>
          <w:rFonts w:ascii="Calibri" w:hAnsi="Calibri" w:cs="Calibri"/>
        </w:rPr>
        <w:t xml:space="preserve">used for separation </w:t>
      </w:r>
      <w:r w:rsidR="00F71EAE" w:rsidRPr="00B06228">
        <w:rPr>
          <w:rFonts w:ascii="Calibri" w:hAnsi="Calibri" w:cs="Calibri"/>
        </w:rPr>
        <w:t xml:space="preserve">which </w:t>
      </w:r>
      <w:r w:rsidRPr="00B06228">
        <w:rPr>
          <w:rFonts w:ascii="Calibri" w:hAnsi="Calibri" w:cs="Calibri"/>
        </w:rPr>
        <w:t>are</w:t>
      </w:r>
      <w:r w:rsidR="00F71EAE" w:rsidRPr="00B06228">
        <w:rPr>
          <w:rFonts w:ascii="Calibri" w:hAnsi="Calibri" w:cs="Calibri"/>
        </w:rPr>
        <w:t xml:space="preserve"> not comparable with</w:t>
      </w:r>
      <w:r w:rsidRPr="00B06228">
        <w:rPr>
          <w:rFonts w:ascii="Calibri" w:hAnsi="Calibri" w:cs="Calibri"/>
        </w:rPr>
        <w:t xml:space="preserve"> an animal or human application n</w:t>
      </w:r>
      <w:r w:rsidR="00215762" w:rsidRPr="00B06228">
        <w:rPr>
          <w:rFonts w:ascii="Calibri" w:hAnsi="Calibri" w:cs="Calibri"/>
        </w:rPr>
        <w:t>o</w:t>
      </w:r>
      <w:r w:rsidRPr="00B06228">
        <w:rPr>
          <w:rFonts w:ascii="Calibri" w:hAnsi="Calibri" w:cs="Calibri"/>
        </w:rPr>
        <w:t xml:space="preserve">r </w:t>
      </w:r>
      <w:r w:rsidR="00C53A89" w:rsidRPr="00B06228">
        <w:rPr>
          <w:rFonts w:ascii="Calibri" w:hAnsi="Calibri" w:cs="Calibri"/>
        </w:rPr>
        <w:t>other radioisotopes</w:t>
      </w:r>
      <w:r w:rsidRPr="00B06228">
        <w:rPr>
          <w:rFonts w:ascii="Calibri" w:hAnsi="Calibri" w:cs="Calibri"/>
        </w:rPr>
        <w:t xml:space="preserve"> that </w:t>
      </w:r>
      <w:r w:rsidR="00C53A89" w:rsidRPr="00B06228">
        <w:rPr>
          <w:rFonts w:ascii="Calibri" w:hAnsi="Calibri" w:cs="Calibri"/>
        </w:rPr>
        <w:t>can create additional dose burden for the patients and sufficient</w:t>
      </w:r>
      <w:r w:rsidR="00753205">
        <w:rPr>
          <w:rFonts w:ascii="Calibri" w:hAnsi="Calibri" w:cs="Calibri"/>
        </w:rPr>
        <w:t>ly decrease quality of imaging.</w:t>
      </w:r>
    </w:p>
    <w:p w14:paraId="1560880D" w14:textId="77777777" w:rsidR="00CE610E" w:rsidRDefault="00CE610E" w:rsidP="00595C26">
      <w:pPr>
        <w:autoSpaceDE w:val="0"/>
        <w:autoSpaceDN w:val="0"/>
        <w:adjustRightInd w:val="0"/>
        <w:spacing w:after="0" w:line="360" w:lineRule="auto"/>
        <w:jc w:val="both"/>
        <w:rPr>
          <w:rFonts w:ascii="Calibri" w:hAnsi="Calibri" w:cs="Calibri"/>
        </w:rPr>
      </w:pPr>
    </w:p>
    <w:p w14:paraId="65237A3E" w14:textId="125FA769" w:rsidR="003E3C53" w:rsidRPr="003E3C53" w:rsidRDefault="00164B3E" w:rsidP="004F7ECD">
      <w:pPr>
        <w:pStyle w:val="Prrafodelista"/>
        <w:spacing w:line="600" w:lineRule="auto"/>
        <w:ind w:left="0"/>
        <w:jc w:val="both"/>
        <w:rPr>
          <w:b/>
          <w:color w:val="595959" w:themeColor="text1" w:themeTint="A6"/>
          <w:sz w:val="24"/>
          <w:szCs w:val="14"/>
        </w:rPr>
      </w:pPr>
      <w:r>
        <w:rPr>
          <w:b/>
          <w:color w:val="595959" w:themeColor="text1" w:themeTint="A6"/>
          <w:sz w:val="24"/>
          <w:szCs w:val="14"/>
        </w:rPr>
        <w:t>Non-</w:t>
      </w:r>
      <w:r w:rsidR="0067231E" w:rsidRPr="00F80974">
        <w:rPr>
          <w:b/>
          <w:color w:val="595959" w:themeColor="text1" w:themeTint="A6"/>
          <w:sz w:val="24"/>
          <w:szCs w:val="14"/>
        </w:rPr>
        <w:t xml:space="preserve">standard PET isotope </w:t>
      </w:r>
      <w:r w:rsidR="0067231E" w:rsidRPr="00F80974">
        <w:rPr>
          <w:b/>
          <w:color w:val="595959" w:themeColor="text1" w:themeTint="A6"/>
          <w:sz w:val="24"/>
          <w:szCs w:val="14"/>
          <w:vertAlign w:val="superscript"/>
        </w:rPr>
        <w:t>90</w:t>
      </w:r>
      <w:r w:rsidR="0067231E" w:rsidRPr="00F80974">
        <w:rPr>
          <w:b/>
          <w:color w:val="595959" w:themeColor="text1" w:themeTint="A6"/>
          <w:sz w:val="24"/>
          <w:szCs w:val="14"/>
        </w:rPr>
        <w:t>Nb</w:t>
      </w:r>
    </w:p>
    <w:p w14:paraId="2487E1C8" w14:textId="41D1B693" w:rsidR="001542F7" w:rsidRPr="00B06228" w:rsidRDefault="00BA4EB7" w:rsidP="008E6252">
      <w:pPr>
        <w:pStyle w:val="Prrafodelista"/>
        <w:spacing w:line="360" w:lineRule="auto"/>
        <w:ind w:left="0"/>
        <w:jc w:val="both"/>
        <w:rPr>
          <w:b/>
          <w:szCs w:val="14"/>
        </w:rPr>
      </w:pPr>
      <w:r w:rsidRPr="00BA4EB7">
        <w:rPr>
          <w:rFonts w:cs="Times New Roman"/>
          <w:szCs w:val="20"/>
        </w:rPr>
        <w:t xml:space="preserve">Driven by the increasing availability of preclinical and clinical PET scanners, the use of non-standard PET nuclides has been growing in the past decade. Largely complementary to the roles of </w:t>
      </w:r>
      <w:r w:rsidR="002252D4">
        <w:rPr>
          <w:rFonts w:cs="Times New Roman"/>
          <w:szCs w:val="20"/>
        </w:rPr>
        <w:t xml:space="preserve">standard PET nuclides such as </w:t>
      </w:r>
      <w:r w:rsidRPr="002252D4">
        <w:rPr>
          <w:rFonts w:cs="Times New Roman"/>
          <w:szCs w:val="20"/>
          <w:vertAlign w:val="superscript"/>
        </w:rPr>
        <w:t>18</w:t>
      </w:r>
      <w:r w:rsidRPr="00BA4EB7">
        <w:rPr>
          <w:rFonts w:cs="Times New Roman"/>
          <w:szCs w:val="20"/>
        </w:rPr>
        <w:t>F</w:t>
      </w:r>
      <w:r w:rsidR="002252D4">
        <w:rPr>
          <w:rFonts w:cs="Times New Roman"/>
          <w:szCs w:val="20"/>
        </w:rPr>
        <w:t xml:space="preserve">, </w:t>
      </w:r>
      <w:r w:rsidR="002252D4">
        <w:rPr>
          <w:rFonts w:cs="Times New Roman"/>
          <w:szCs w:val="20"/>
          <w:vertAlign w:val="superscript"/>
        </w:rPr>
        <w:t>11</w:t>
      </w:r>
      <w:r w:rsidR="002252D4">
        <w:rPr>
          <w:rFonts w:cs="Times New Roman"/>
          <w:szCs w:val="20"/>
        </w:rPr>
        <w:t xml:space="preserve">C or </w:t>
      </w:r>
      <w:r w:rsidR="002252D4">
        <w:rPr>
          <w:rFonts w:cs="Times New Roman"/>
          <w:szCs w:val="20"/>
          <w:vertAlign w:val="superscript"/>
        </w:rPr>
        <w:t>68</w:t>
      </w:r>
      <w:r w:rsidR="002252D4">
        <w:rPr>
          <w:rFonts w:cs="Times New Roman"/>
          <w:szCs w:val="20"/>
        </w:rPr>
        <w:t>Ga</w:t>
      </w:r>
      <w:r w:rsidRPr="00BA4EB7">
        <w:rPr>
          <w:rFonts w:cs="Times New Roman"/>
          <w:szCs w:val="20"/>
        </w:rPr>
        <w:t>, non-standard PET nuclides enable the novel design and synthesis of a wider range of PET tracers to probe a variety of biological events</w:t>
      </w:r>
      <w:r w:rsidR="001D753A">
        <w:rPr>
          <w:rFonts w:cs="Times New Roman"/>
          <w:szCs w:val="20"/>
        </w:rPr>
        <w:t xml:space="preserve"> [82]</w:t>
      </w:r>
      <w:r w:rsidR="002252D4">
        <w:rPr>
          <w:rFonts w:cs="Times New Roman"/>
          <w:szCs w:val="20"/>
        </w:rPr>
        <w:t xml:space="preserve">. Examples are </w:t>
      </w:r>
      <w:r w:rsidR="002252D4">
        <w:rPr>
          <w:rFonts w:cs="Times New Roman"/>
          <w:szCs w:val="20"/>
          <w:vertAlign w:val="superscript"/>
        </w:rPr>
        <w:t>86</w:t>
      </w:r>
      <w:r w:rsidR="002252D4">
        <w:rPr>
          <w:rFonts w:cs="Times New Roman"/>
          <w:szCs w:val="20"/>
        </w:rPr>
        <w:t xml:space="preserve">Y, </w:t>
      </w:r>
      <w:r w:rsidR="002252D4">
        <w:rPr>
          <w:rFonts w:cs="Times New Roman"/>
          <w:szCs w:val="20"/>
          <w:vertAlign w:val="superscript"/>
        </w:rPr>
        <w:t>64</w:t>
      </w:r>
      <w:r w:rsidR="002252D4">
        <w:rPr>
          <w:rFonts w:cs="Times New Roman"/>
          <w:szCs w:val="20"/>
        </w:rPr>
        <w:t xml:space="preserve">Cu or </w:t>
      </w:r>
      <w:r w:rsidR="002252D4">
        <w:rPr>
          <w:rFonts w:cs="Times New Roman"/>
          <w:szCs w:val="20"/>
          <w:vertAlign w:val="superscript"/>
        </w:rPr>
        <w:t>89</w:t>
      </w:r>
      <w:r w:rsidR="002252D4">
        <w:rPr>
          <w:rFonts w:cs="Times New Roman"/>
          <w:szCs w:val="20"/>
        </w:rPr>
        <w:t xml:space="preserve">Zr with high increase in its application </w:t>
      </w:r>
      <w:r w:rsidR="002B5709">
        <w:rPr>
          <w:rFonts w:cs="Times New Roman"/>
          <w:szCs w:val="20"/>
        </w:rPr>
        <w:t>during</w:t>
      </w:r>
      <w:r w:rsidR="002252D4">
        <w:rPr>
          <w:rFonts w:cs="Times New Roman"/>
          <w:szCs w:val="20"/>
        </w:rPr>
        <w:t xml:space="preserve"> the last few years. Another non-standard positron-emitter is </w:t>
      </w:r>
      <w:r w:rsidR="001542F7" w:rsidRPr="00B06228">
        <w:rPr>
          <w:rFonts w:cs="Times New Roman"/>
          <w:szCs w:val="20"/>
          <w:vertAlign w:val="superscript"/>
        </w:rPr>
        <w:t>90</w:t>
      </w:r>
      <w:r w:rsidR="001542F7" w:rsidRPr="00B06228">
        <w:rPr>
          <w:rFonts w:cs="Times New Roman"/>
          <w:szCs w:val="20"/>
        </w:rPr>
        <w:t>Nb</w:t>
      </w:r>
      <w:r w:rsidR="002252D4">
        <w:rPr>
          <w:rFonts w:cs="Times New Roman"/>
          <w:szCs w:val="20"/>
        </w:rPr>
        <w:t>,</w:t>
      </w:r>
      <w:r w:rsidR="001542F7" w:rsidRPr="00B06228">
        <w:rPr>
          <w:rFonts w:cs="Times New Roman"/>
          <w:szCs w:val="20"/>
        </w:rPr>
        <w:t xml:space="preserve"> wh</w:t>
      </w:r>
      <w:r w:rsidR="00B06228" w:rsidRPr="00B06228">
        <w:rPr>
          <w:rFonts w:cs="Times New Roman"/>
          <w:szCs w:val="20"/>
        </w:rPr>
        <w:t>ose</w:t>
      </w:r>
      <w:r w:rsidR="001542F7" w:rsidRPr="00B06228">
        <w:rPr>
          <w:rFonts w:cs="Times New Roman"/>
          <w:szCs w:val="20"/>
        </w:rPr>
        <w:t xml:space="preserve"> decay characteristics make it promising for quantitative investigation</w:t>
      </w:r>
      <w:r w:rsidR="00CD4440" w:rsidRPr="00B06228">
        <w:rPr>
          <w:rFonts w:cs="Times New Roman"/>
          <w:szCs w:val="20"/>
        </w:rPr>
        <w:t>s</w:t>
      </w:r>
      <w:r w:rsidR="001542F7" w:rsidRPr="00B06228">
        <w:rPr>
          <w:rFonts w:cs="Times New Roman"/>
          <w:szCs w:val="20"/>
        </w:rPr>
        <w:t xml:space="preserve"> o</w:t>
      </w:r>
      <w:r w:rsidR="00CD4440" w:rsidRPr="00B06228">
        <w:rPr>
          <w:rFonts w:cs="Times New Roman"/>
          <w:szCs w:val="20"/>
        </w:rPr>
        <w:t>n</w:t>
      </w:r>
      <w:r w:rsidR="001542F7" w:rsidRPr="00B06228">
        <w:rPr>
          <w:rFonts w:cs="Times New Roman"/>
          <w:szCs w:val="20"/>
        </w:rPr>
        <w:t xml:space="preserve"> biological processes with slow distribution kinetics. It </w:t>
      </w:r>
      <w:r w:rsidR="00B06228" w:rsidRPr="00B06228">
        <w:rPr>
          <w:rFonts w:cs="Times New Roman"/>
          <w:szCs w:val="20"/>
        </w:rPr>
        <w:t xml:space="preserve">has a </w:t>
      </w:r>
      <w:r w:rsidR="002B5709" w:rsidRPr="00B06228">
        <w:rPr>
          <w:rFonts w:cs="Times New Roman"/>
          <w:szCs w:val="20"/>
        </w:rPr>
        <w:t>half-life</w:t>
      </w:r>
      <w:r w:rsidR="00B06228" w:rsidRPr="00B06228">
        <w:rPr>
          <w:rFonts w:cs="Times New Roman"/>
          <w:szCs w:val="20"/>
        </w:rPr>
        <w:t xml:space="preserve"> of 14.6 hours and </w:t>
      </w:r>
      <w:r w:rsidR="001542F7" w:rsidRPr="00B06228">
        <w:rPr>
          <w:rFonts w:cs="Times New Roman"/>
          <w:szCs w:val="20"/>
        </w:rPr>
        <w:t>decays with a positron branching of 53% and a relatively low β</w:t>
      </w:r>
      <w:r w:rsidR="001542F7" w:rsidRPr="00B06228">
        <w:rPr>
          <w:rFonts w:cs="Times New Roman"/>
          <w:szCs w:val="20"/>
          <w:vertAlign w:val="superscript"/>
        </w:rPr>
        <w:t>+</w:t>
      </w:r>
      <w:r w:rsidR="001542F7" w:rsidRPr="00B06228">
        <w:rPr>
          <w:rFonts w:cs="Times New Roman"/>
          <w:szCs w:val="20"/>
        </w:rPr>
        <w:t>-energy of E</w:t>
      </w:r>
      <w:r w:rsidR="001542F7" w:rsidRPr="00B06228">
        <w:rPr>
          <w:rFonts w:cs="Times New Roman"/>
          <w:szCs w:val="20"/>
          <w:vertAlign w:val="subscript"/>
        </w:rPr>
        <w:t>mean</w:t>
      </w:r>
      <w:r w:rsidR="001542F7" w:rsidRPr="00B06228">
        <w:rPr>
          <w:rFonts w:cs="Times New Roman"/>
          <w:szCs w:val="20"/>
        </w:rPr>
        <w:t xml:space="preserve"> = 0.66 MeV and E</w:t>
      </w:r>
      <w:r w:rsidR="001542F7" w:rsidRPr="00B06228">
        <w:rPr>
          <w:rFonts w:cs="Times New Roman"/>
          <w:szCs w:val="20"/>
          <w:vertAlign w:val="subscript"/>
        </w:rPr>
        <w:t>max</w:t>
      </w:r>
      <w:r w:rsidR="001542F7" w:rsidRPr="00B06228">
        <w:rPr>
          <w:rFonts w:cs="Times New Roman"/>
          <w:szCs w:val="20"/>
        </w:rPr>
        <w:t xml:space="preserve"> = 1.5</w:t>
      </w:r>
      <w:r w:rsidR="00B06228" w:rsidRPr="00B06228">
        <w:rPr>
          <w:rFonts w:cs="Times New Roman"/>
          <w:szCs w:val="20"/>
        </w:rPr>
        <w:t xml:space="preserve"> MeV</w:t>
      </w:r>
      <w:r w:rsidR="00F76361">
        <w:rPr>
          <w:rFonts w:cs="Times New Roman"/>
          <w:szCs w:val="20"/>
        </w:rPr>
        <w:t xml:space="preserve"> </w:t>
      </w:r>
      <w:r w:rsidR="00F76361" w:rsidRPr="00B06228">
        <w:rPr>
          <w:rFonts w:cs="Times New Roman"/>
        </w:rPr>
        <w:t>[8</w:t>
      </w:r>
      <w:r w:rsidR="001D753A">
        <w:rPr>
          <w:rFonts w:cs="Times New Roman"/>
        </w:rPr>
        <w:t>3</w:t>
      </w:r>
      <w:r w:rsidR="00F76361" w:rsidRPr="00B06228">
        <w:rPr>
          <w:rFonts w:cs="Times New Roman"/>
        </w:rPr>
        <w:t>].</w:t>
      </w:r>
    </w:p>
    <w:p w14:paraId="42F5FEBD" w14:textId="4B70130B" w:rsidR="0067231E" w:rsidRPr="00164B3E" w:rsidRDefault="00CD4440" w:rsidP="00587FBA">
      <w:pPr>
        <w:autoSpaceDE w:val="0"/>
        <w:autoSpaceDN w:val="0"/>
        <w:adjustRightInd w:val="0"/>
        <w:spacing w:after="0" w:line="360" w:lineRule="auto"/>
        <w:jc w:val="both"/>
        <w:rPr>
          <w:rFonts w:cs="Times New Roman"/>
        </w:rPr>
      </w:pPr>
      <w:r w:rsidRPr="00B06228">
        <w:rPr>
          <w:vertAlign w:val="superscript"/>
        </w:rPr>
        <w:t>90</w:t>
      </w:r>
      <w:r w:rsidRPr="00B06228">
        <w:t>Nb</w:t>
      </w:r>
      <w:r w:rsidR="001F230E" w:rsidRPr="00B06228">
        <w:t xml:space="preserve"> </w:t>
      </w:r>
      <w:r w:rsidR="00934178" w:rsidRPr="00B06228">
        <w:t xml:space="preserve">can be </w:t>
      </w:r>
      <w:r w:rsidR="00B06228" w:rsidRPr="00B06228">
        <w:t>produced</w:t>
      </w:r>
      <w:r w:rsidR="00934178" w:rsidRPr="00B06228">
        <w:t xml:space="preserve"> </w:t>
      </w:r>
      <w:r w:rsidR="00A971BF" w:rsidRPr="00B06228">
        <w:rPr>
          <w:i/>
        </w:rPr>
        <w:t>via</w:t>
      </w:r>
      <w:r w:rsidR="00A971BF" w:rsidRPr="00B06228">
        <w:t xml:space="preserve"> several reactions by i</w:t>
      </w:r>
      <w:r w:rsidR="00934178" w:rsidRPr="00B06228">
        <w:t xml:space="preserve">rradiation </w:t>
      </w:r>
      <w:r w:rsidR="00587FBA" w:rsidRPr="00B06228">
        <w:t xml:space="preserve">of </w:t>
      </w:r>
      <w:r w:rsidR="00A971BF" w:rsidRPr="00B06228">
        <w:rPr>
          <w:vertAlign w:val="superscript"/>
        </w:rPr>
        <w:t>90</w:t>
      </w:r>
      <w:r w:rsidR="00587FBA" w:rsidRPr="00B06228">
        <w:t>Zr</w:t>
      </w:r>
      <w:r w:rsidR="00A971BF" w:rsidRPr="00B06228">
        <w:t xml:space="preserve">, </w:t>
      </w:r>
      <w:r w:rsidR="00A971BF" w:rsidRPr="00B06228">
        <w:rPr>
          <w:vertAlign w:val="superscript"/>
        </w:rPr>
        <w:t>93</w:t>
      </w:r>
      <w:r w:rsidRPr="00B06228">
        <w:t>Nb and</w:t>
      </w:r>
      <w:r w:rsidR="00A971BF" w:rsidRPr="00B06228">
        <w:t xml:space="preserve"> </w:t>
      </w:r>
      <w:r w:rsidRPr="00B06228">
        <w:rPr>
          <w:vertAlign w:val="superscript"/>
        </w:rPr>
        <w:t>nat</w:t>
      </w:r>
      <w:r w:rsidR="00A971BF" w:rsidRPr="00B06228">
        <w:t>Y</w:t>
      </w:r>
      <w:r w:rsidR="00587FBA" w:rsidRPr="00B06228">
        <w:t xml:space="preserve"> targets </w:t>
      </w:r>
      <w:r w:rsidR="00934178" w:rsidRPr="00B06228">
        <w:t xml:space="preserve">with </w:t>
      </w:r>
      <w:r w:rsidR="00587FBA" w:rsidRPr="00B06228">
        <w:t xml:space="preserve">accelerated </w:t>
      </w:r>
      <w:r w:rsidR="00934178" w:rsidRPr="00B06228">
        <w:t>protons, deuterons</w:t>
      </w:r>
      <w:r w:rsidR="00587FBA" w:rsidRPr="00B06228">
        <w:t>,</w:t>
      </w:r>
      <w:r w:rsidR="00934178" w:rsidRPr="00B06228">
        <w:t xml:space="preserve"> </w:t>
      </w:r>
      <w:r w:rsidR="00587FBA" w:rsidRPr="00B06228">
        <w:rPr>
          <w:vertAlign w:val="superscript"/>
        </w:rPr>
        <w:t>3</w:t>
      </w:r>
      <w:r w:rsidR="00934178" w:rsidRPr="00B06228">
        <w:t>He or alpha</w:t>
      </w:r>
      <w:r w:rsidR="00587FBA" w:rsidRPr="00B06228">
        <w:t xml:space="preserve"> particles. </w:t>
      </w:r>
      <w:r w:rsidR="006142D8" w:rsidRPr="00C74440">
        <w:t>The</w:t>
      </w:r>
      <w:r w:rsidR="00587FBA" w:rsidRPr="00C74440">
        <w:t xml:space="preserve"> </w:t>
      </w:r>
      <w:r w:rsidR="00934178" w:rsidRPr="00C74440">
        <w:rPr>
          <w:rFonts w:cs="Times New Roman"/>
        </w:rPr>
        <w:t>(</w:t>
      </w:r>
      <w:r w:rsidR="00934178" w:rsidRPr="00C74440">
        <w:rPr>
          <w:rFonts w:cs="Times New Roman"/>
          <w:iCs/>
        </w:rPr>
        <w:t>p</w:t>
      </w:r>
      <w:proofErr w:type="gramStart"/>
      <w:r w:rsidR="00C74440">
        <w:rPr>
          <w:rFonts w:cs="RMTMI"/>
          <w:iCs/>
        </w:rPr>
        <w:t>,</w:t>
      </w:r>
      <w:r w:rsidR="00934178" w:rsidRPr="00C74440">
        <w:rPr>
          <w:rFonts w:cs="Times New Roman"/>
          <w:iCs/>
        </w:rPr>
        <w:t>n</w:t>
      </w:r>
      <w:proofErr w:type="gramEnd"/>
      <w:r w:rsidR="00934178" w:rsidRPr="00C74440">
        <w:rPr>
          <w:rFonts w:cs="Times New Roman"/>
        </w:rPr>
        <w:t>)-reactions</w:t>
      </w:r>
      <w:r w:rsidR="00934178" w:rsidRPr="00B06228">
        <w:rPr>
          <w:rFonts w:cs="Times New Roman"/>
        </w:rPr>
        <w:t xml:space="preserve"> </w:t>
      </w:r>
      <w:r w:rsidR="006142D8" w:rsidRPr="00B06228">
        <w:rPr>
          <w:rFonts w:cs="Times New Roman"/>
        </w:rPr>
        <w:t xml:space="preserve">lead to higher production yields over the </w:t>
      </w:r>
      <w:r w:rsidR="00F65851" w:rsidRPr="00B06228">
        <w:rPr>
          <w:rFonts w:cs="Times New Roman"/>
        </w:rPr>
        <w:t>other process</w:t>
      </w:r>
      <w:r w:rsidR="00B06228" w:rsidRPr="00B06228">
        <w:rPr>
          <w:rFonts w:cs="Times New Roman"/>
        </w:rPr>
        <w:t>es</w:t>
      </w:r>
      <w:r w:rsidR="00F65851" w:rsidRPr="00B06228">
        <w:rPr>
          <w:rFonts w:cs="Times New Roman"/>
        </w:rPr>
        <w:t xml:space="preserve"> </w:t>
      </w:r>
      <w:r w:rsidR="0036714A" w:rsidRPr="00B06228">
        <w:rPr>
          <w:rFonts w:cs="Times New Roman"/>
        </w:rPr>
        <w:t xml:space="preserve">without requirement of high </w:t>
      </w:r>
      <w:r w:rsidR="002B5709" w:rsidRPr="00B06228">
        <w:rPr>
          <w:rFonts w:cs="Times New Roman"/>
        </w:rPr>
        <w:t>energy</w:t>
      </w:r>
      <w:r w:rsidR="0036714A" w:rsidRPr="00B06228">
        <w:rPr>
          <w:rFonts w:cs="Times New Roman"/>
        </w:rPr>
        <w:t xml:space="preserve"> flux</w:t>
      </w:r>
      <w:r w:rsidR="00B06228" w:rsidRPr="00B06228">
        <w:rPr>
          <w:rFonts w:cs="Times New Roman"/>
        </w:rPr>
        <w:t>,</w:t>
      </w:r>
      <w:r w:rsidR="0036714A" w:rsidRPr="00B06228">
        <w:rPr>
          <w:rFonts w:cs="Times New Roman"/>
        </w:rPr>
        <w:t xml:space="preserve"> </w:t>
      </w:r>
      <w:r w:rsidR="00622D35" w:rsidRPr="00B06228">
        <w:rPr>
          <w:rFonts w:cs="Times New Roman"/>
        </w:rPr>
        <w:t>th</w:t>
      </w:r>
      <w:r w:rsidR="00B06228" w:rsidRPr="00B06228">
        <w:rPr>
          <w:rFonts w:cs="Times New Roman"/>
        </w:rPr>
        <w:t>erefore</w:t>
      </w:r>
      <w:r w:rsidR="00622D35" w:rsidRPr="00B06228">
        <w:rPr>
          <w:rFonts w:cs="Times New Roman"/>
        </w:rPr>
        <w:t xml:space="preserve"> being the </w:t>
      </w:r>
      <w:r w:rsidR="006C5CC1" w:rsidRPr="00B06228">
        <w:rPr>
          <w:rFonts w:cs="Times New Roman"/>
        </w:rPr>
        <w:t>most</w:t>
      </w:r>
      <w:r w:rsidR="00934178" w:rsidRPr="00B06228">
        <w:rPr>
          <w:rFonts w:cs="Times New Roman"/>
        </w:rPr>
        <w:t xml:space="preserve"> advantageous route for production of </w:t>
      </w:r>
      <w:r w:rsidR="00934178" w:rsidRPr="00B06228">
        <w:rPr>
          <w:rFonts w:cs="Times New Roman"/>
          <w:vertAlign w:val="superscript"/>
        </w:rPr>
        <w:t>90</w:t>
      </w:r>
      <w:r w:rsidR="00F76361">
        <w:rPr>
          <w:rFonts w:cs="Times New Roman"/>
        </w:rPr>
        <w:t xml:space="preserve">Nb. </w:t>
      </w:r>
      <w:r w:rsidRPr="00CD4440">
        <w:rPr>
          <w:rFonts w:cs="Times New Roman"/>
        </w:rPr>
        <w:t>R</w:t>
      </w:r>
      <w:r w:rsidR="001F230E" w:rsidRPr="00CD4440">
        <w:rPr>
          <w:rFonts w:cs="Times New Roman"/>
        </w:rPr>
        <w:t>esults of cross section</w:t>
      </w:r>
      <w:r w:rsidRPr="00CD4440">
        <w:rPr>
          <w:rFonts w:cs="Times New Roman"/>
        </w:rPr>
        <w:t xml:space="preserve"> </w:t>
      </w:r>
      <w:r w:rsidR="001F230E" w:rsidRPr="00CD4440">
        <w:rPr>
          <w:rFonts w:cs="Times New Roman"/>
        </w:rPr>
        <w:t xml:space="preserve">measurements </w:t>
      </w:r>
      <w:r w:rsidRPr="00CD4440">
        <w:rPr>
          <w:rFonts w:cs="Times New Roman"/>
        </w:rPr>
        <w:t>demonstrate</w:t>
      </w:r>
      <w:r w:rsidR="00934178" w:rsidRPr="00CD4440">
        <w:rPr>
          <w:rFonts w:cs="Times New Roman"/>
        </w:rPr>
        <w:t xml:space="preserve"> </w:t>
      </w:r>
      <w:r w:rsidRPr="00CD4440">
        <w:rPr>
          <w:rFonts w:cs="Times New Roman"/>
        </w:rPr>
        <w:t xml:space="preserve">that </w:t>
      </w:r>
      <w:r w:rsidRPr="00CD4440">
        <w:rPr>
          <w:rFonts w:cs="Times New Roman"/>
          <w:vertAlign w:val="superscript"/>
        </w:rPr>
        <w:t>90</w:t>
      </w:r>
      <w:r w:rsidR="001F230E" w:rsidRPr="00CD4440">
        <w:rPr>
          <w:rFonts w:cs="Times New Roman"/>
        </w:rPr>
        <w:t xml:space="preserve">Nb can be produced </w:t>
      </w:r>
      <w:r w:rsidRPr="00CD4440">
        <w:rPr>
          <w:rFonts w:cs="Times New Roman"/>
        </w:rPr>
        <w:t>efficiently</w:t>
      </w:r>
      <w:r w:rsidR="001F230E" w:rsidRPr="00CD4440">
        <w:rPr>
          <w:rFonts w:cs="Times New Roman"/>
        </w:rPr>
        <w:t xml:space="preserve"> and in high radionuclidic purity by means of the</w:t>
      </w:r>
      <w:r w:rsidR="00934178" w:rsidRPr="00CD4440">
        <w:rPr>
          <w:rFonts w:cs="Times New Roman"/>
        </w:rPr>
        <w:t xml:space="preserve"> </w:t>
      </w:r>
      <w:r w:rsidR="001F230E" w:rsidRPr="00164B3E">
        <w:rPr>
          <w:rFonts w:cs="Times New Roman"/>
        </w:rPr>
        <w:t>(</w:t>
      </w:r>
      <w:r w:rsidR="001F230E" w:rsidRPr="00164B3E">
        <w:rPr>
          <w:rFonts w:cs="Times New Roman"/>
          <w:iCs/>
        </w:rPr>
        <w:t>p</w:t>
      </w:r>
      <w:r w:rsidR="001F230E" w:rsidRPr="00164B3E">
        <w:rPr>
          <w:rFonts w:cs="RMTMI"/>
          <w:iCs/>
        </w:rPr>
        <w:t xml:space="preserve">, </w:t>
      </w:r>
      <w:r w:rsidR="001F230E" w:rsidRPr="00164B3E">
        <w:rPr>
          <w:rFonts w:cs="Times New Roman"/>
          <w:iCs/>
        </w:rPr>
        <w:t>n</w:t>
      </w:r>
      <w:r w:rsidR="001F230E" w:rsidRPr="00164B3E">
        <w:rPr>
          <w:rFonts w:cs="Times New Roman"/>
        </w:rPr>
        <w:t xml:space="preserve">)-process on enriched </w:t>
      </w:r>
      <w:r w:rsidRPr="00164B3E">
        <w:rPr>
          <w:rFonts w:cs="Times New Roman"/>
          <w:vertAlign w:val="superscript"/>
        </w:rPr>
        <w:t>90</w:t>
      </w:r>
      <w:r w:rsidR="001F230E" w:rsidRPr="00164B3E">
        <w:rPr>
          <w:rFonts w:cs="Times New Roman"/>
        </w:rPr>
        <w:t xml:space="preserve">Zr </w:t>
      </w:r>
      <w:r w:rsidR="00BD403B" w:rsidRPr="00164B3E">
        <w:rPr>
          <w:rFonts w:cs="Times New Roman"/>
        </w:rPr>
        <w:t>with</w:t>
      </w:r>
      <w:r w:rsidR="001F230E" w:rsidRPr="00164B3E">
        <w:rPr>
          <w:rFonts w:cs="Times New Roman"/>
        </w:rPr>
        <w:t xml:space="preserve"> maximum proton energies of about 17 MeV</w:t>
      </w:r>
      <w:r w:rsidR="00F76361" w:rsidRPr="00164B3E">
        <w:rPr>
          <w:rFonts w:cs="Times New Roman"/>
        </w:rPr>
        <w:t xml:space="preserve"> [8</w:t>
      </w:r>
      <w:r w:rsidR="001D753A">
        <w:rPr>
          <w:rFonts w:cs="Times New Roman"/>
        </w:rPr>
        <w:t>3</w:t>
      </w:r>
      <w:r w:rsidR="00F76361" w:rsidRPr="00164B3E">
        <w:rPr>
          <w:rFonts w:cs="Times New Roman"/>
        </w:rPr>
        <w:t>,8</w:t>
      </w:r>
      <w:r w:rsidR="001D753A">
        <w:rPr>
          <w:rFonts w:cs="Times New Roman"/>
        </w:rPr>
        <w:t>4</w:t>
      </w:r>
      <w:r w:rsidR="00F76361" w:rsidRPr="00164B3E">
        <w:rPr>
          <w:rFonts w:cs="Times New Roman"/>
        </w:rPr>
        <w:t>]</w:t>
      </w:r>
      <w:r w:rsidR="001F230E" w:rsidRPr="00164B3E">
        <w:rPr>
          <w:rFonts w:cs="Times New Roman"/>
        </w:rPr>
        <w:t xml:space="preserve">. </w:t>
      </w:r>
      <w:r w:rsidRPr="00164B3E">
        <w:rPr>
          <w:rFonts w:cs="Times New Roman"/>
        </w:rPr>
        <w:t xml:space="preserve"> </w:t>
      </w:r>
    </w:p>
    <w:p w14:paraId="394BCD88" w14:textId="1B886D64" w:rsidR="00245D72" w:rsidRDefault="00245D72" w:rsidP="001F230E">
      <w:pPr>
        <w:autoSpaceDE w:val="0"/>
        <w:autoSpaceDN w:val="0"/>
        <w:adjustRightInd w:val="0"/>
        <w:spacing w:after="0" w:line="240" w:lineRule="auto"/>
        <w:rPr>
          <w:rFonts w:ascii="Times New Roman" w:hAnsi="Times New Roman" w:cs="Times New Roman"/>
          <w:sz w:val="20"/>
          <w:szCs w:val="20"/>
        </w:rPr>
      </w:pPr>
    </w:p>
    <w:p w14:paraId="2C18B6B8" w14:textId="561FEC8A" w:rsidR="00245D72" w:rsidRDefault="00245D72" w:rsidP="001F230E">
      <w:pPr>
        <w:autoSpaceDE w:val="0"/>
        <w:autoSpaceDN w:val="0"/>
        <w:adjustRightInd w:val="0"/>
        <w:spacing w:after="0" w:line="240" w:lineRule="auto"/>
        <w:rPr>
          <w:rFonts w:ascii="Times New Roman" w:hAnsi="Times New Roman" w:cs="Times New Roman"/>
          <w:sz w:val="20"/>
          <w:szCs w:val="20"/>
        </w:rPr>
      </w:pPr>
    </w:p>
    <w:p w14:paraId="4B26824A" w14:textId="19FDC9B3" w:rsidR="00245D72" w:rsidRDefault="006271A3" w:rsidP="001F230E">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noProof/>
          <w:sz w:val="20"/>
          <w:szCs w:val="20"/>
          <w:lang w:val="es-ES" w:eastAsia="es-ES"/>
        </w:rPr>
        <w:drawing>
          <wp:anchor distT="0" distB="0" distL="114300" distR="114300" simplePos="0" relativeHeight="251653632" behindDoc="0" locked="0" layoutInCell="1" allowOverlap="1" wp14:anchorId="0CD9CBC5" wp14:editId="382F940C">
            <wp:simplePos x="0" y="0"/>
            <wp:positionH relativeFrom="column">
              <wp:posOffset>1757045</wp:posOffset>
            </wp:positionH>
            <wp:positionV relativeFrom="paragraph">
              <wp:posOffset>113030</wp:posOffset>
            </wp:positionV>
            <wp:extent cx="1748155" cy="1986280"/>
            <wp:effectExtent l="0" t="0" r="4445"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t="1" b="8089"/>
                    <a:stretch/>
                  </pic:blipFill>
                  <pic:spPr bwMode="auto">
                    <a:xfrm>
                      <a:off x="0" y="0"/>
                      <a:ext cx="1748155" cy="19862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4DFE67" w14:textId="6DA97BC3" w:rsidR="00245D72" w:rsidRDefault="00245D72" w:rsidP="001F230E">
      <w:pPr>
        <w:autoSpaceDE w:val="0"/>
        <w:autoSpaceDN w:val="0"/>
        <w:adjustRightInd w:val="0"/>
        <w:spacing w:after="0" w:line="240" w:lineRule="auto"/>
        <w:rPr>
          <w:rFonts w:ascii="Times New Roman" w:hAnsi="Times New Roman" w:cs="Times New Roman"/>
          <w:sz w:val="20"/>
          <w:szCs w:val="20"/>
        </w:rPr>
      </w:pPr>
    </w:p>
    <w:p w14:paraId="6F745DC7" w14:textId="77777777" w:rsidR="007C3FF5" w:rsidRDefault="007C3FF5" w:rsidP="001F230E">
      <w:pPr>
        <w:autoSpaceDE w:val="0"/>
        <w:autoSpaceDN w:val="0"/>
        <w:adjustRightInd w:val="0"/>
        <w:spacing w:after="0" w:line="240" w:lineRule="auto"/>
        <w:rPr>
          <w:rFonts w:ascii="Times New Roman" w:hAnsi="Times New Roman" w:cs="Times New Roman"/>
          <w:sz w:val="20"/>
          <w:szCs w:val="20"/>
        </w:rPr>
      </w:pPr>
    </w:p>
    <w:p w14:paraId="5E3E8923" w14:textId="77777777" w:rsidR="007C3FF5" w:rsidRDefault="007C3FF5" w:rsidP="001F230E">
      <w:pPr>
        <w:autoSpaceDE w:val="0"/>
        <w:autoSpaceDN w:val="0"/>
        <w:adjustRightInd w:val="0"/>
        <w:spacing w:after="0" w:line="240" w:lineRule="auto"/>
        <w:rPr>
          <w:rFonts w:ascii="Times New Roman" w:hAnsi="Times New Roman" w:cs="Times New Roman"/>
          <w:sz w:val="20"/>
          <w:szCs w:val="20"/>
        </w:rPr>
      </w:pPr>
    </w:p>
    <w:p w14:paraId="201FE87F" w14:textId="77777777" w:rsidR="007C3FF5" w:rsidRDefault="007C3FF5" w:rsidP="001F230E">
      <w:pPr>
        <w:autoSpaceDE w:val="0"/>
        <w:autoSpaceDN w:val="0"/>
        <w:adjustRightInd w:val="0"/>
        <w:spacing w:after="0" w:line="240" w:lineRule="auto"/>
        <w:rPr>
          <w:rFonts w:ascii="Times New Roman" w:hAnsi="Times New Roman" w:cs="Times New Roman"/>
          <w:sz w:val="20"/>
          <w:szCs w:val="20"/>
        </w:rPr>
      </w:pPr>
    </w:p>
    <w:p w14:paraId="03270F61" w14:textId="77777777" w:rsidR="007C3FF5" w:rsidRDefault="007C3FF5" w:rsidP="001F230E">
      <w:pPr>
        <w:autoSpaceDE w:val="0"/>
        <w:autoSpaceDN w:val="0"/>
        <w:adjustRightInd w:val="0"/>
        <w:spacing w:after="0" w:line="240" w:lineRule="auto"/>
        <w:rPr>
          <w:rFonts w:ascii="Times New Roman" w:hAnsi="Times New Roman" w:cs="Times New Roman"/>
          <w:sz w:val="20"/>
          <w:szCs w:val="20"/>
        </w:rPr>
      </w:pPr>
    </w:p>
    <w:p w14:paraId="0C85BB68" w14:textId="77777777" w:rsidR="007C3FF5" w:rsidRDefault="007C3FF5" w:rsidP="001F230E">
      <w:pPr>
        <w:autoSpaceDE w:val="0"/>
        <w:autoSpaceDN w:val="0"/>
        <w:adjustRightInd w:val="0"/>
        <w:spacing w:after="0" w:line="240" w:lineRule="auto"/>
        <w:rPr>
          <w:rFonts w:ascii="Times New Roman" w:hAnsi="Times New Roman" w:cs="Times New Roman"/>
          <w:sz w:val="20"/>
          <w:szCs w:val="20"/>
        </w:rPr>
      </w:pPr>
    </w:p>
    <w:p w14:paraId="1826154E" w14:textId="77777777" w:rsidR="004F75AD" w:rsidRDefault="004F75AD" w:rsidP="001F230E">
      <w:pPr>
        <w:autoSpaceDE w:val="0"/>
        <w:autoSpaceDN w:val="0"/>
        <w:adjustRightInd w:val="0"/>
        <w:spacing w:after="0" w:line="240" w:lineRule="auto"/>
        <w:rPr>
          <w:rFonts w:ascii="Times New Roman" w:hAnsi="Times New Roman" w:cs="Times New Roman"/>
          <w:sz w:val="20"/>
          <w:szCs w:val="20"/>
        </w:rPr>
      </w:pPr>
    </w:p>
    <w:p w14:paraId="080C184C" w14:textId="77777777" w:rsidR="004F75AD" w:rsidRDefault="004F75AD" w:rsidP="001F230E">
      <w:pPr>
        <w:autoSpaceDE w:val="0"/>
        <w:autoSpaceDN w:val="0"/>
        <w:adjustRightInd w:val="0"/>
        <w:spacing w:after="0" w:line="240" w:lineRule="auto"/>
        <w:rPr>
          <w:rFonts w:ascii="Times New Roman" w:hAnsi="Times New Roman" w:cs="Times New Roman"/>
          <w:sz w:val="20"/>
          <w:szCs w:val="20"/>
        </w:rPr>
      </w:pPr>
    </w:p>
    <w:p w14:paraId="530CCF9C" w14:textId="77777777" w:rsidR="004F75AD" w:rsidRDefault="004F75AD" w:rsidP="001F230E">
      <w:pPr>
        <w:autoSpaceDE w:val="0"/>
        <w:autoSpaceDN w:val="0"/>
        <w:adjustRightInd w:val="0"/>
        <w:spacing w:after="0" w:line="240" w:lineRule="auto"/>
        <w:rPr>
          <w:rFonts w:ascii="Times New Roman" w:hAnsi="Times New Roman" w:cs="Times New Roman"/>
          <w:sz w:val="20"/>
          <w:szCs w:val="20"/>
        </w:rPr>
      </w:pPr>
    </w:p>
    <w:p w14:paraId="2D856FC3" w14:textId="77777777" w:rsidR="004F75AD" w:rsidRDefault="004F75AD" w:rsidP="001F230E">
      <w:pPr>
        <w:autoSpaceDE w:val="0"/>
        <w:autoSpaceDN w:val="0"/>
        <w:adjustRightInd w:val="0"/>
        <w:spacing w:after="0" w:line="240" w:lineRule="auto"/>
        <w:rPr>
          <w:rFonts w:ascii="Times New Roman" w:hAnsi="Times New Roman" w:cs="Times New Roman"/>
          <w:sz w:val="20"/>
          <w:szCs w:val="20"/>
        </w:rPr>
      </w:pPr>
    </w:p>
    <w:p w14:paraId="731D4861" w14:textId="77777777" w:rsidR="004F75AD" w:rsidRDefault="004F75AD" w:rsidP="001F230E">
      <w:pPr>
        <w:autoSpaceDE w:val="0"/>
        <w:autoSpaceDN w:val="0"/>
        <w:adjustRightInd w:val="0"/>
        <w:spacing w:after="0" w:line="240" w:lineRule="auto"/>
        <w:rPr>
          <w:rFonts w:ascii="Times New Roman" w:hAnsi="Times New Roman" w:cs="Times New Roman"/>
          <w:sz w:val="20"/>
          <w:szCs w:val="20"/>
        </w:rPr>
      </w:pPr>
    </w:p>
    <w:p w14:paraId="01733CFC" w14:textId="77777777" w:rsidR="007C3FF5" w:rsidRDefault="007C3FF5" w:rsidP="001F230E">
      <w:pPr>
        <w:autoSpaceDE w:val="0"/>
        <w:autoSpaceDN w:val="0"/>
        <w:adjustRightInd w:val="0"/>
        <w:spacing w:after="0" w:line="240" w:lineRule="auto"/>
        <w:rPr>
          <w:rFonts w:ascii="Times New Roman" w:hAnsi="Times New Roman" w:cs="Times New Roman"/>
          <w:sz w:val="20"/>
          <w:szCs w:val="20"/>
        </w:rPr>
      </w:pPr>
    </w:p>
    <w:p w14:paraId="21259BC6" w14:textId="77777777" w:rsidR="00245D72" w:rsidRDefault="00245D72" w:rsidP="001F230E">
      <w:pPr>
        <w:autoSpaceDE w:val="0"/>
        <w:autoSpaceDN w:val="0"/>
        <w:adjustRightInd w:val="0"/>
        <w:spacing w:after="0" w:line="240" w:lineRule="auto"/>
        <w:rPr>
          <w:rFonts w:ascii="Times New Roman" w:hAnsi="Times New Roman" w:cs="Times New Roman"/>
          <w:sz w:val="20"/>
          <w:szCs w:val="20"/>
        </w:rPr>
      </w:pPr>
    </w:p>
    <w:p w14:paraId="5ED05143" w14:textId="77777777" w:rsidR="00245D72" w:rsidRDefault="00245D72" w:rsidP="001F230E">
      <w:pPr>
        <w:autoSpaceDE w:val="0"/>
        <w:autoSpaceDN w:val="0"/>
        <w:adjustRightInd w:val="0"/>
        <w:spacing w:after="0" w:line="240" w:lineRule="auto"/>
      </w:pPr>
    </w:p>
    <w:p w14:paraId="3C9A856E" w14:textId="77777777" w:rsidR="00B06228" w:rsidRPr="000F5134" w:rsidRDefault="00B06228" w:rsidP="001F230E">
      <w:pPr>
        <w:autoSpaceDE w:val="0"/>
        <w:autoSpaceDN w:val="0"/>
        <w:adjustRightInd w:val="0"/>
        <w:spacing w:after="0" w:line="240" w:lineRule="auto"/>
      </w:pPr>
    </w:p>
    <w:p w14:paraId="723A5DE4" w14:textId="3EE4ACAB" w:rsidR="0067231E" w:rsidRDefault="000F5134" w:rsidP="00595C26">
      <w:pPr>
        <w:spacing w:after="0" w:line="360" w:lineRule="auto"/>
        <w:rPr>
          <w:sz w:val="20"/>
        </w:rPr>
      </w:pPr>
      <w:r w:rsidRPr="007C3FF5">
        <w:rPr>
          <w:sz w:val="20"/>
        </w:rPr>
        <w:t xml:space="preserve">Figure </w:t>
      </w:r>
      <w:r w:rsidR="00D25290">
        <w:rPr>
          <w:sz w:val="20"/>
        </w:rPr>
        <w:t>1</w:t>
      </w:r>
      <w:r w:rsidR="005A2C7D">
        <w:rPr>
          <w:sz w:val="20"/>
        </w:rPr>
        <w:t>1</w:t>
      </w:r>
      <w:r w:rsidRPr="007C3FF5">
        <w:rPr>
          <w:sz w:val="20"/>
        </w:rPr>
        <w:t>:</w:t>
      </w:r>
      <w:r w:rsidR="007C3FF5" w:rsidRPr="007C3FF5">
        <w:rPr>
          <w:sz w:val="20"/>
        </w:rPr>
        <w:t xml:space="preserve"> fragment of the chart of nuclides showing the production route to obtain </w:t>
      </w:r>
      <w:r w:rsidR="007C3FF5" w:rsidRPr="007C3FF5">
        <w:rPr>
          <w:sz w:val="20"/>
          <w:vertAlign w:val="superscript"/>
        </w:rPr>
        <w:t>90</w:t>
      </w:r>
      <w:r w:rsidR="007C3FF5" w:rsidRPr="007C3FF5">
        <w:rPr>
          <w:sz w:val="20"/>
        </w:rPr>
        <w:t>Nb</w:t>
      </w:r>
    </w:p>
    <w:p w14:paraId="3834221E" w14:textId="63DE187F" w:rsidR="008A2346" w:rsidRPr="00F80974" w:rsidRDefault="008A2346" w:rsidP="004F7ECD">
      <w:pPr>
        <w:spacing w:line="360" w:lineRule="auto"/>
        <w:rPr>
          <w:b/>
          <w:sz w:val="24"/>
        </w:rPr>
      </w:pPr>
      <w:r w:rsidRPr="00F80974">
        <w:rPr>
          <w:b/>
          <w:sz w:val="24"/>
        </w:rPr>
        <w:lastRenderedPageBreak/>
        <w:t>1.2.</w:t>
      </w:r>
      <w:r w:rsidR="00713B51" w:rsidRPr="00F80974">
        <w:rPr>
          <w:b/>
          <w:sz w:val="24"/>
        </w:rPr>
        <w:t>3</w:t>
      </w:r>
      <w:r w:rsidR="008E6252">
        <w:rPr>
          <w:b/>
          <w:sz w:val="24"/>
        </w:rPr>
        <w:t xml:space="preserve">   </w:t>
      </w:r>
      <w:r w:rsidRPr="00F80974">
        <w:rPr>
          <w:b/>
          <w:sz w:val="24"/>
        </w:rPr>
        <w:t xml:space="preserve"> Radiometals for therapy</w:t>
      </w:r>
    </w:p>
    <w:p w14:paraId="14140347" w14:textId="645AA840" w:rsidR="00D65448" w:rsidRDefault="00CA303A" w:rsidP="00D65448">
      <w:pPr>
        <w:spacing w:line="360" w:lineRule="auto"/>
        <w:jc w:val="both"/>
      </w:pPr>
      <w:r w:rsidRPr="00D65448">
        <w:t>Radionuclide therapy</w:t>
      </w:r>
      <w:r w:rsidRPr="00D65448">
        <w:rPr>
          <w:b/>
        </w:rPr>
        <w:t xml:space="preserve"> </w:t>
      </w:r>
      <w:r w:rsidRPr="00D65448">
        <w:t>can selectively de</w:t>
      </w:r>
      <w:r w:rsidR="004269EB" w:rsidRPr="00D65448">
        <w:t>l</w:t>
      </w:r>
      <w:r w:rsidRPr="00D65448">
        <w:t xml:space="preserve">iver </w:t>
      </w:r>
      <w:r w:rsidR="007E065C">
        <w:t>therapeutic radiation</w:t>
      </w:r>
      <w:r w:rsidRPr="00D65448">
        <w:t xml:space="preserve"> doses in target</w:t>
      </w:r>
      <w:r w:rsidR="00B06228" w:rsidRPr="00D65448">
        <w:t>ed</w:t>
      </w:r>
      <w:r w:rsidRPr="00D65448">
        <w:t xml:space="preserve"> tissues</w:t>
      </w:r>
      <w:r w:rsidR="008C210D" w:rsidRPr="00D65448">
        <w:t xml:space="preserve">. </w:t>
      </w:r>
      <w:r w:rsidRPr="00D65448">
        <w:t>The basis for successful radionuclide therapy is a</w:t>
      </w:r>
      <w:r w:rsidR="00C704D8" w:rsidRPr="00D65448">
        <w:t>n</w:t>
      </w:r>
      <w:r w:rsidRPr="00D65448">
        <w:t xml:space="preserve"> </w:t>
      </w:r>
      <w:r w:rsidR="004269EB" w:rsidRPr="00D65448">
        <w:t>efficient</w:t>
      </w:r>
      <w:r w:rsidRPr="00D65448">
        <w:t xml:space="preserve"> concentration and prolonged retent</w:t>
      </w:r>
      <w:r w:rsidR="004269EB" w:rsidRPr="00D65448">
        <w:t xml:space="preserve">ion of the radiopharmaceutical on the disease site </w:t>
      </w:r>
      <w:r w:rsidR="00307AE6" w:rsidRPr="00D65448">
        <w:t>with a</w:t>
      </w:r>
      <w:r w:rsidR="00B06228" w:rsidRPr="00D65448">
        <w:t>s</w:t>
      </w:r>
      <w:r w:rsidR="00307AE6" w:rsidRPr="00D65448">
        <w:t xml:space="preserve"> little harm as possible to </w:t>
      </w:r>
      <w:r w:rsidR="00B06228" w:rsidRPr="00D65448">
        <w:t xml:space="preserve">the </w:t>
      </w:r>
      <w:r w:rsidR="00307AE6" w:rsidRPr="00D65448">
        <w:t>nearby health</w:t>
      </w:r>
      <w:r w:rsidR="0077620D">
        <w:t>y</w:t>
      </w:r>
      <w:r w:rsidR="00307AE6" w:rsidRPr="00D65448">
        <w:t xml:space="preserve"> </w:t>
      </w:r>
      <w:r w:rsidR="0077620D">
        <w:t>tissue.</w:t>
      </w:r>
      <w:r w:rsidR="00B06228" w:rsidRPr="00D65448">
        <w:t xml:space="preserve"> This </w:t>
      </w:r>
      <w:r w:rsidRPr="00D65448">
        <w:t xml:space="preserve">effect </w:t>
      </w:r>
      <w:r w:rsidR="004269EB" w:rsidRPr="00D65448">
        <w:t>is determined by</w:t>
      </w:r>
      <w:r w:rsidRPr="00D65448">
        <w:t xml:space="preserve"> the total absorbed radiation dose</w:t>
      </w:r>
      <w:r w:rsidR="004269EB" w:rsidRPr="00D65448">
        <w:t xml:space="preserve"> a</w:t>
      </w:r>
      <w:r w:rsidRPr="00D65448">
        <w:t xml:space="preserve">nd the </w:t>
      </w:r>
      <w:r w:rsidR="002B5709" w:rsidRPr="00D65448">
        <w:t>sensitivity</w:t>
      </w:r>
      <w:r w:rsidRPr="00D65448">
        <w:t xml:space="preserve"> of the lesion to radiation</w:t>
      </w:r>
      <w:r w:rsidR="00B06228" w:rsidRPr="00D65448">
        <w:t xml:space="preserve"> [8</w:t>
      </w:r>
      <w:r w:rsidR="001D753A">
        <w:t>5</w:t>
      </w:r>
      <w:r w:rsidR="00B06228" w:rsidRPr="00D65448">
        <w:t>].</w:t>
      </w:r>
      <w:r w:rsidR="00D65448">
        <w:t xml:space="preserve"> </w:t>
      </w:r>
    </w:p>
    <w:p w14:paraId="7CD23AF3" w14:textId="2B22A0D1" w:rsidR="00CF6833" w:rsidRPr="00825428" w:rsidRDefault="00B06228" w:rsidP="00825428">
      <w:pPr>
        <w:spacing w:after="0" w:line="360" w:lineRule="auto"/>
        <w:jc w:val="both"/>
        <w:rPr>
          <w:rFonts w:cs="Arial"/>
          <w:color w:val="252525"/>
          <w:shd w:val="clear" w:color="auto" w:fill="FFFFFF"/>
        </w:rPr>
      </w:pPr>
      <w:r w:rsidRPr="00D65448">
        <w:t>T</w:t>
      </w:r>
      <w:r w:rsidR="00005B71" w:rsidRPr="00D65448">
        <w:rPr>
          <w:shd w:val="clear" w:color="auto" w:fill="FFFFFF"/>
        </w:rPr>
        <w:t xml:space="preserve">he type </w:t>
      </w:r>
      <w:r w:rsidR="008C210D" w:rsidRPr="00D65448">
        <w:rPr>
          <w:shd w:val="clear" w:color="auto" w:fill="FFFFFF"/>
        </w:rPr>
        <w:t>of particle radiation for targeted radionuclide therapy</w:t>
      </w:r>
      <w:r w:rsidR="00307AE6" w:rsidRPr="00D65448">
        <w:rPr>
          <w:shd w:val="clear" w:color="auto" w:fill="FFFFFF"/>
        </w:rPr>
        <w:t xml:space="preserve"> (β</w:t>
      </w:r>
      <w:r w:rsidR="00307AE6" w:rsidRPr="00D65448">
        <w:rPr>
          <w:shd w:val="clear" w:color="auto" w:fill="FFFFFF"/>
          <w:vertAlign w:val="superscript"/>
        </w:rPr>
        <w:t>-</w:t>
      </w:r>
      <w:r w:rsidR="008C210D" w:rsidRPr="00D65448">
        <w:rPr>
          <w:shd w:val="clear" w:color="auto" w:fill="FFFFFF"/>
        </w:rPr>
        <w:t xml:space="preserve">, </w:t>
      </w:r>
      <w:r w:rsidR="00307AE6" w:rsidRPr="00D65448">
        <w:rPr>
          <w:shd w:val="clear" w:color="auto" w:fill="FFFFFF"/>
        </w:rPr>
        <w:t>α</w:t>
      </w:r>
      <w:r w:rsidR="00005B71" w:rsidRPr="00D65448">
        <w:rPr>
          <w:shd w:val="clear" w:color="auto" w:fill="FFFFFF"/>
        </w:rPr>
        <w:t xml:space="preserve">, </w:t>
      </w:r>
      <w:r w:rsidR="00307AE6" w:rsidRPr="00D65448">
        <w:rPr>
          <w:shd w:val="clear" w:color="auto" w:fill="FFFFFF"/>
        </w:rPr>
        <w:t xml:space="preserve">Auger electrons) </w:t>
      </w:r>
      <w:r w:rsidR="008C210D" w:rsidRPr="00D65448">
        <w:rPr>
          <w:shd w:val="clear" w:color="auto" w:fill="FFFFFF"/>
        </w:rPr>
        <w:t xml:space="preserve">which  </w:t>
      </w:r>
      <w:r w:rsidR="003F2369" w:rsidRPr="00D65448">
        <w:rPr>
          <w:rFonts w:cs="Arial"/>
          <w:color w:val="252525"/>
          <w:shd w:val="clear" w:color="auto" w:fill="FFFFFF"/>
        </w:rPr>
        <w:t>cause</w:t>
      </w:r>
      <w:r w:rsidR="00825428">
        <w:rPr>
          <w:rFonts w:cs="Arial"/>
          <w:color w:val="252525"/>
          <w:shd w:val="clear" w:color="auto" w:fill="FFFFFF"/>
        </w:rPr>
        <w:t>s</w:t>
      </w:r>
      <w:r w:rsidR="003F2369" w:rsidRPr="00D65448">
        <w:rPr>
          <w:rFonts w:cs="Arial"/>
          <w:color w:val="252525"/>
          <w:shd w:val="clear" w:color="auto" w:fill="FFFFFF"/>
        </w:rPr>
        <w:t xml:space="preserve"> biological damage</w:t>
      </w:r>
      <w:r w:rsidRPr="00D65448">
        <w:rPr>
          <w:rFonts w:cs="Arial"/>
          <w:color w:val="252525"/>
          <w:shd w:val="clear" w:color="auto" w:fill="FFFFFF"/>
        </w:rPr>
        <w:t xml:space="preserve"> as well as the </w:t>
      </w:r>
      <w:r w:rsidR="00005B71" w:rsidRPr="00D65448">
        <w:rPr>
          <w:rFonts w:cs="Arial"/>
          <w:color w:val="252525"/>
          <w:shd w:val="clear" w:color="auto" w:fill="FFFFFF"/>
        </w:rPr>
        <w:t>energy</w:t>
      </w:r>
      <w:r w:rsidRPr="00D65448">
        <w:rPr>
          <w:rFonts w:cs="Arial"/>
          <w:color w:val="252525"/>
          <w:shd w:val="clear" w:color="auto" w:fill="FFFFFF"/>
        </w:rPr>
        <w:t xml:space="preserve"> and </w:t>
      </w:r>
      <w:r w:rsidR="00005B71" w:rsidRPr="00D65448">
        <w:rPr>
          <w:rFonts w:cs="Arial"/>
          <w:color w:val="252525"/>
          <w:shd w:val="clear" w:color="auto" w:fill="FFFFFF"/>
        </w:rPr>
        <w:t>half-life</w:t>
      </w:r>
      <w:r w:rsidRPr="00D65448">
        <w:rPr>
          <w:rFonts w:cs="Arial"/>
          <w:color w:val="252525"/>
          <w:shd w:val="clear" w:color="auto" w:fill="FFFFFF"/>
        </w:rPr>
        <w:t xml:space="preserve">, the </w:t>
      </w:r>
      <w:r w:rsidR="00005B71" w:rsidRPr="00D65448">
        <w:rPr>
          <w:rFonts w:cs="Arial"/>
          <w:color w:val="252525"/>
          <w:shd w:val="clear" w:color="auto" w:fill="FFFFFF"/>
        </w:rPr>
        <w:t xml:space="preserve">blood clearance, </w:t>
      </w:r>
      <w:r w:rsidRPr="00D65448">
        <w:rPr>
          <w:rFonts w:cs="Arial"/>
          <w:color w:val="252525"/>
          <w:shd w:val="clear" w:color="auto" w:fill="FFFFFF"/>
        </w:rPr>
        <w:t xml:space="preserve">the </w:t>
      </w:r>
      <w:r w:rsidR="00005B71" w:rsidRPr="00D65448">
        <w:rPr>
          <w:rFonts w:cs="Arial"/>
          <w:color w:val="252525"/>
          <w:shd w:val="clear" w:color="auto" w:fill="FFFFFF"/>
        </w:rPr>
        <w:t>specific activit</w:t>
      </w:r>
      <w:r w:rsidR="007A515E">
        <w:rPr>
          <w:rFonts w:cs="Arial"/>
          <w:color w:val="252525"/>
          <w:shd w:val="clear" w:color="auto" w:fill="FFFFFF"/>
        </w:rPr>
        <w:t xml:space="preserve">y and production feasibility </w:t>
      </w:r>
      <w:r w:rsidR="00005B71" w:rsidRPr="00D65448">
        <w:rPr>
          <w:rFonts w:cs="Arial"/>
          <w:color w:val="252525"/>
          <w:shd w:val="clear" w:color="auto" w:fill="FFFFFF"/>
        </w:rPr>
        <w:t xml:space="preserve">are factors to be considered to identify an </w:t>
      </w:r>
      <w:r w:rsidR="002B5709" w:rsidRPr="00D65448">
        <w:rPr>
          <w:rFonts w:cs="Arial"/>
          <w:color w:val="252525"/>
          <w:shd w:val="clear" w:color="auto" w:fill="FFFFFF"/>
        </w:rPr>
        <w:t>appropriate</w:t>
      </w:r>
      <w:r w:rsidR="00005B71" w:rsidRPr="00D65448">
        <w:rPr>
          <w:rFonts w:cs="Arial"/>
          <w:color w:val="252525"/>
          <w:shd w:val="clear" w:color="auto" w:fill="FFFFFF"/>
        </w:rPr>
        <w:t xml:space="preserve"> radionuclide</w:t>
      </w:r>
      <w:r w:rsidR="00D65448" w:rsidRPr="00D65448">
        <w:rPr>
          <w:rFonts w:cs="Arial"/>
          <w:color w:val="252525"/>
          <w:shd w:val="clear" w:color="auto" w:fill="FFFFFF"/>
        </w:rPr>
        <w:t xml:space="preserve"> [8</w:t>
      </w:r>
      <w:r w:rsidR="001D753A">
        <w:rPr>
          <w:rFonts w:cs="Arial"/>
          <w:color w:val="252525"/>
          <w:shd w:val="clear" w:color="auto" w:fill="FFFFFF"/>
        </w:rPr>
        <w:t>6</w:t>
      </w:r>
      <w:r w:rsidR="00D65448" w:rsidRPr="00D65448">
        <w:rPr>
          <w:rFonts w:cs="Arial"/>
          <w:color w:val="252525"/>
          <w:shd w:val="clear" w:color="auto" w:fill="FFFFFF"/>
        </w:rPr>
        <w:t>,8</w:t>
      </w:r>
      <w:r w:rsidR="001D753A">
        <w:rPr>
          <w:rFonts w:cs="Arial"/>
          <w:color w:val="252525"/>
          <w:shd w:val="clear" w:color="auto" w:fill="FFFFFF"/>
        </w:rPr>
        <w:t>7</w:t>
      </w:r>
      <w:r w:rsidR="00D65448" w:rsidRPr="00D65448">
        <w:rPr>
          <w:rFonts w:cs="Arial"/>
          <w:color w:val="252525"/>
          <w:shd w:val="clear" w:color="auto" w:fill="FFFFFF"/>
        </w:rPr>
        <w:t xml:space="preserve">]. </w:t>
      </w:r>
      <w:r w:rsidR="00687672" w:rsidRPr="00D65448">
        <w:t xml:space="preserve">Among various radionuclides the generator produced </w:t>
      </w:r>
      <w:r w:rsidR="00687672" w:rsidRPr="00D65448">
        <w:rPr>
          <w:vertAlign w:val="superscript"/>
        </w:rPr>
        <w:t>90</w:t>
      </w:r>
      <w:r w:rsidR="00687672" w:rsidRPr="00D65448">
        <w:t>Y (high energy betta emi</w:t>
      </w:r>
      <w:r w:rsidR="00B73ABD" w:rsidRPr="00D65448">
        <w:t xml:space="preserve">tter) and the reactor-produced </w:t>
      </w:r>
      <w:r w:rsidR="00687672" w:rsidRPr="00D65448">
        <w:rPr>
          <w:vertAlign w:val="superscript"/>
        </w:rPr>
        <w:t>177</w:t>
      </w:r>
      <w:r w:rsidR="000A19FA">
        <w:t xml:space="preserve">Lu </w:t>
      </w:r>
      <w:r w:rsidR="001A1CEC">
        <w:t>(low energy be</w:t>
      </w:r>
      <w:r w:rsidR="00687672" w:rsidRPr="00D65448">
        <w:t>ta emitter) are the</w:t>
      </w:r>
      <w:r w:rsidR="00C704D8" w:rsidRPr="00D65448">
        <w:t xml:space="preserve"> </w:t>
      </w:r>
      <w:r w:rsidR="00687672" w:rsidRPr="00D65448">
        <w:t>most commonly used depending on the tumor size and location</w:t>
      </w:r>
      <w:r w:rsidR="00D65448" w:rsidRPr="00D65448">
        <w:t xml:space="preserve"> [8</w:t>
      </w:r>
      <w:r w:rsidR="001D753A">
        <w:t>8</w:t>
      </w:r>
      <w:r w:rsidR="00D65448" w:rsidRPr="00D65448">
        <w:t>].</w:t>
      </w:r>
      <w:r w:rsidR="00825428">
        <w:t xml:space="preserve"> </w:t>
      </w:r>
      <w:r w:rsidR="00825428">
        <w:rPr>
          <w:vertAlign w:val="superscript"/>
        </w:rPr>
        <w:t>177</w:t>
      </w:r>
      <w:r w:rsidR="00825428">
        <w:t>Lu-</w:t>
      </w:r>
      <w:r w:rsidR="000A19FA">
        <w:t xml:space="preserve"> or</w:t>
      </w:r>
      <w:r w:rsidR="00825428">
        <w:t xml:space="preserve"> </w:t>
      </w:r>
      <w:r w:rsidR="00825428">
        <w:rPr>
          <w:vertAlign w:val="superscript"/>
        </w:rPr>
        <w:t>90</w:t>
      </w:r>
      <w:r w:rsidR="00825428">
        <w:t>Y-labelled octreotides (DOTATOC, DOTATATE)</w:t>
      </w:r>
      <w:r w:rsidR="000A19FA">
        <w:t xml:space="preserve"> for example,</w:t>
      </w:r>
      <w:r w:rsidR="00825428">
        <w:t xml:space="preserve"> have shown to be an appropriate treatment option for patients </w:t>
      </w:r>
      <w:r w:rsidR="002B5709">
        <w:t>suffering</w:t>
      </w:r>
      <w:r w:rsidR="00825428">
        <w:t xml:space="preserve"> from neuroendocrine tumors.  </w:t>
      </w:r>
    </w:p>
    <w:p w14:paraId="055A7400" w14:textId="407E2B8D" w:rsidR="003E3C53" w:rsidRDefault="00825428" w:rsidP="00886C0E">
      <w:pPr>
        <w:spacing w:after="0" w:line="360" w:lineRule="auto"/>
        <w:jc w:val="both"/>
      </w:pPr>
      <w:r w:rsidRPr="00825428">
        <w:t xml:space="preserve">Other examples of </w:t>
      </w:r>
      <w:r w:rsidR="000A19FA">
        <w:t>β</w:t>
      </w:r>
      <w:r w:rsidR="000A19FA" w:rsidRPr="000A19FA">
        <w:rPr>
          <w:vertAlign w:val="superscript"/>
        </w:rPr>
        <w:t>-</w:t>
      </w:r>
      <w:r w:rsidR="000A19FA">
        <w:t xml:space="preserve"> emitting </w:t>
      </w:r>
      <w:r w:rsidRPr="00825428">
        <w:t xml:space="preserve">nuclides are </w:t>
      </w:r>
      <w:r w:rsidR="00CF6833" w:rsidRPr="00825428">
        <w:rPr>
          <w:vertAlign w:val="superscript"/>
        </w:rPr>
        <w:t>188</w:t>
      </w:r>
      <w:r w:rsidR="00CF6833" w:rsidRPr="00825428">
        <w:t xml:space="preserve">Re und </w:t>
      </w:r>
      <w:r w:rsidR="00CF6833" w:rsidRPr="00825428">
        <w:rPr>
          <w:vertAlign w:val="superscript"/>
        </w:rPr>
        <w:t>169</w:t>
      </w:r>
      <w:r w:rsidR="00CF6833" w:rsidRPr="00825428">
        <w:t>Er</w:t>
      </w:r>
      <w:r w:rsidRPr="00825428">
        <w:t xml:space="preserve">, </w:t>
      </w:r>
      <w:proofErr w:type="gramStart"/>
      <w:r w:rsidRPr="00825428">
        <w:t xml:space="preserve">used  </w:t>
      </w:r>
      <w:r w:rsidRPr="00825428">
        <w:rPr>
          <w:vertAlign w:val="superscript"/>
        </w:rPr>
        <w:t>89</w:t>
      </w:r>
      <w:r w:rsidRPr="00825428">
        <w:t>Sr</w:t>
      </w:r>
      <w:proofErr w:type="gramEnd"/>
      <w:r w:rsidRPr="00825428">
        <w:t xml:space="preserve"> used in </w:t>
      </w:r>
      <w:r>
        <w:t>nuclear medicine for example as</w:t>
      </w:r>
      <w:r w:rsidRPr="00825428">
        <w:t xml:space="preserve"> </w:t>
      </w:r>
      <w:r w:rsidR="002B5709">
        <w:t>palliative</w:t>
      </w:r>
      <w:r>
        <w:t xml:space="preserve"> </w:t>
      </w:r>
      <w:r w:rsidR="002B5709" w:rsidRPr="00825428">
        <w:t>therapy</w:t>
      </w:r>
      <w:r w:rsidR="00CF6833" w:rsidRPr="00825428">
        <w:t xml:space="preserve"> </w:t>
      </w:r>
      <w:r>
        <w:t>for</w:t>
      </w:r>
      <w:r w:rsidRPr="00825428">
        <w:t xml:space="preserve"> bone </w:t>
      </w:r>
      <w:r w:rsidR="00C37836">
        <w:t>meta</w:t>
      </w:r>
      <w:r w:rsidR="000A19FA">
        <w:t xml:space="preserve">stasis, and α-emitters such as </w:t>
      </w:r>
      <w:r w:rsidR="002B5709">
        <w:t>e.g.</w:t>
      </w:r>
      <w:r w:rsidR="000A19FA">
        <w:t xml:space="preserve"> </w:t>
      </w:r>
      <w:r w:rsidR="000A19FA">
        <w:rPr>
          <w:vertAlign w:val="superscript"/>
        </w:rPr>
        <w:t>223</w:t>
      </w:r>
      <w:r w:rsidR="000A19FA">
        <w:t xml:space="preserve">Ra and </w:t>
      </w:r>
      <w:r w:rsidR="000A19FA">
        <w:rPr>
          <w:vertAlign w:val="superscript"/>
        </w:rPr>
        <w:t>255</w:t>
      </w:r>
      <w:r w:rsidR="000A19FA">
        <w:t>Ac</w:t>
      </w:r>
      <w:r w:rsidRPr="00825428">
        <w:t>.</w:t>
      </w:r>
    </w:p>
    <w:p w14:paraId="3943174D" w14:textId="77777777" w:rsidR="00825428" w:rsidRPr="00825428" w:rsidRDefault="00825428" w:rsidP="00CF6833">
      <w:pPr>
        <w:spacing w:after="0" w:line="360" w:lineRule="auto"/>
      </w:pPr>
    </w:p>
    <w:p w14:paraId="000788E8" w14:textId="410B4445" w:rsidR="008A2346" w:rsidRPr="00F80974" w:rsidRDefault="008A2346" w:rsidP="0059617E">
      <w:pPr>
        <w:rPr>
          <w:b/>
          <w:sz w:val="24"/>
        </w:rPr>
      </w:pPr>
      <w:r w:rsidRPr="00F80974">
        <w:rPr>
          <w:b/>
          <w:sz w:val="24"/>
        </w:rPr>
        <w:t>1.2.</w:t>
      </w:r>
      <w:r w:rsidR="00713B51" w:rsidRPr="00F80974">
        <w:rPr>
          <w:b/>
          <w:sz w:val="24"/>
        </w:rPr>
        <w:t>4</w:t>
      </w:r>
      <w:r w:rsidR="00F80974" w:rsidRPr="00F80974">
        <w:rPr>
          <w:b/>
          <w:sz w:val="24"/>
        </w:rPr>
        <w:t xml:space="preserve"> </w:t>
      </w:r>
      <w:r w:rsidR="008E6252">
        <w:rPr>
          <w:b/>
          <w:sz w:val="24"/>
        </w:rPr>
        <w:t xml:space="preserve">   </w:t>
      </w:r>
      <w:r w:rsidR="00F80974" w:rsidRPr="00F80974">
        <w:rPr>
          <w:b/>
          <w:sz w:val="24"/>
        </w:rPr>
        <w:t>L</w:t>
      </w:r>
      <w:r w:rsidRPr="00F80974">
        <w:rPr>
          <w:b/>
          <w:sz w:val="24"/>
        </w:rPr>
        <w:t xml:space="preserve">abelling </w:t>
      </w:r>
      <w:r w:rsidR="002B5709" w:rsidRPr="00F80974">
        <w:rPr>
          <w:b/>
          <w:sz w:val="24"/>
        </w:rPr>
        <w:t>strategies</w:t>
      </w:r>
      <w:r w:rsidRPr="00F80974">
        <w:rPr>
          <w:b/>
          <w:sz w:val="24"/>
        </w:rPr>
        <w:t xml:space="preserve"> for radiometals</w:t>
      </w:r>
    </w:p>
    <w:p w14:paraId="05AD8801" w14:textId="74218E94" w:rsidR="008B70B1" w:rsidRDefault="00F25C66" w:rsidP="00F2211F">
      <w:pPr>
        <w:spacing w:line="360" w:lineRule="auto"/>
        <w:jc w:val="both"/>
      </w:pPr>
      <w:r w:rsidRPr="00D65448">
        <w:t>The use</w:t>
      </w:r>
      <w:r w:rsidR="008B70B1" w:rsidRPr="00D65448">
        <w:t xml:space="preserve"> of radiometals for labelling</w:t>
      </w:r>
      <w:r w:rsidRPr="00D65448">
        <w:t xml:space="preserve"> b</w:t>
      </w:r>
      <w:r w:rsidR="00D65448" w:rsidRPr="00D65448">
        <w:t>iomolecules generally requires</w:t>
      </w:r>
      <w:r w:rsidRPr="00D65448">
        <w:t xml:space="preserve"> bifunctional chelator</w:t>
      </w:r>
      <w:r w:rsidR="00D65448" w:rsidRPr="00D65448">
        <w:t>s</w:t>
      </w:r>
      <w:r w:rsidRPr="00D65448">
        <w:t xml:space="preserve"> (BFC)</w:t>
      </w:r>
      <w:r w:rsidR="00D65448" w:rsidRPr="00D65448">
        <w:t xml:space="preserve">, </w:t>
      </w:r>
      <w:r w:rsidRPr="00D65448">
        <w:t>whic</w:t>
      </w:r>
      <w:r w:rsidR="008B70B1" w:rsidRPr="00D65448">
        <w:t>h</w:t>
      </w:r>
      <w:r w:rsidRPr="00D65448">
        <w:t xml:space="preserve"> </w:t>
      </w:r>
      <w:r w:rsidR="00216866" w:rsidRPr="00D65448">
        <w:t xml:space="preserve">strongly </w:t>
      </w:r>
      <w:r w:rsidR="008B70B1" w:rsidRPr="00D65448">
        <w:t>bind and stabilize the metal cation at one terminus and co</w:t>
      </w:r>
      <w:r w:rsidRPr="00D65448">
        <w:t>n</w:t>
      </w:r>
      <w:r w:rsidR="00D65448" w:rsidRPr="00D65448">
        <w:t xml:space="preserve">tain a functional group for </w:t>
      </w:r>
      <w:r w:rsidRPr="00D65448">
        <w:t xml:space="preserve">covalent linkage to </w:t>
      </w:r>
      <w:r w:rsidR="00F039AD" w:rsidRPr="00D65448">
        <w:t>the biomolecule</w:t>
      </w:r>
      <w:r w:rsidRPr="00D65448">
        <w:t xml:space="preserve"> at the second terminus. </w:t>
      </w:r>
      <w:r w:rsidR="00F039AD" w:rsidRPr="00D65448">
        <w:t>R</w:t>
      </w:r>
      <w:r w:rsidR="00D65448" w:rsidRPr="00D65448">
        <w:t>adio</w:t>
      </w:r>
      <w:r w:rsidR="008B70B1" w:rsidRPr="00D65448">
        <w:t>metal</w:t>
      </w:r>
      <w:r w:rsidR="000A19FA">
        <w:t>-</w:t>
      </w:r>
      <w:r w:rsidR="008B70B1" w:rsidRPr="00D65448">
        <w:t>based radiopharmaceutical</w:t>
      </w:r>
      <w:r w:rsidR="001A1CEC">
        <w:t>s</w:t>
      </w:r>
      <w:r w:rsidR="008B70B1" w:rsidRPr="00D65448">
        <w:t xml:space="preserve"> can be described as a four </w:t>
      </w:r>
      <w:r w:rsidR="00F039AD" w:rsidRPr="00D65448">
        <w:t>component structure: Biomolecule</w:t>
      </w:r>
      <w:r w:rsidR="00D65448" w:rsidRPr="00D65448">
        <w:t xml:space="preserve"> as a carrier, </w:t>
      </w:r>
      <w:r w:rsidR="008B70B1" w:rsidRPr="00D65448">
        <w:t xml:space="preserve">BFC, a linker moiety </w:t>
      </w:r>
      <w:r w:rsidR="00900C3E">
        <w:t>that</w:t>
      </w:r>
      <w:r w:rsidR="008B70B1" w:rsidRPr="00D65448">
        <w:t xml:space="preserve"> connects these two functional components</w:t>
      </w:r>
      <w:r w:rsidR="000A19FA">
        <w:t>,</w:t>
      </w:r>
      <w:r w:rsidR="008B70B1" w:rsidRPr="00D65448">
        <w:t xml:space="preserve"> and the radiometal</w:t>
      </w:r>
      <w:r w:rsidR="00D25290">
        <w:t xml:space="preserve"> (</w:t>
      </w:r>
      <w:r w:rsidR="00595C26">
        <w:t>F</w:t>
      </w:r>
      <w:r w:rsidR="00D25290">
        <w:t>ig.</w:t>
      </w:r>
      <w:r w:rsidR="000A19FA">
        <w:t xml:space="preserve"> </w:t>
      </w:r>
      <w:r w:rsidR="00D25290">
        <w:t>1</w:t>
      </w:r>
      <w:r w:rsidR="005A2C7D">
        <w:t>2</w:t>
      </w:r>
      <w:r w:rsidR="00D25290">
        <w:t>)</w:t>
      </w:r>
      <w:r w:rsidR="00900C3E">
        <w:t>.</w:t>
      </w:r>
      <w:r w:rsidR="008B70B1" w:rsidRPr="00D65448">
        <w:t xml:space="preserve"> </w:t>
      </w:r>
    </w:p>
    <w:p w14:paraId="30F17349" w14:textId="77777777" w:rsidR="00D96D9B" w:rsidRPr="00CB79B1" w:rsidRDefault="00D96D9B" w:rsidP="00D96D9B">
      <w:pPr>
        <w:spacing w:after="0" w:line="360" w:lineRule="auto"/>
        <w:jc w:val="both"/>
        <w:rPr>
          <w:sz w:val="20"/>
        </w:rPr>
      </w:pPr>
      <w:r w:rsidRPr="00D65448">
        <w:t>Selection of appropriate BFC and optimization of its labelling efficiency is an important step of the</w:t>
      </w:r>
      <w:r>
        <w:t xml:space="preserve"> development of</w:t>
      </w:r>
      <w:r w:rsidRPr="00D65448">
        <w:t xml:space="preserve"> radiopharmaceutical</w:t>
      </w:r>
      <w:r>
        <w:t>s</w:t>
      </w:r>
      <w:r w:rsidRPr="00D65448">
        <w:t xml:space="preserve"> and its choice is mainly determined by the co</w:t>
      </w:r>
      <w:r>
        <w:t>-</w:t>
      </w:r>
      <w:r w:rsidRPr="00D65448">
        <w:t xml:space="preserve">ordination chemistry of the metallic radionuclide. </w:t>
      </w:r>
    </w:p>
    <w:p w14:paraId="4667CB9C" w14:textId="608C0FF4" w:rsidR="00595C26" w:rsidRDefault="00510E7E" w:rsidP="00F2211F">
      <w:pPr>
        <w:spacing w:line="360" w:lineRule="auto"/>
        <w:jc w:val="both"/>
      </w:pPr>
      <w:r w:rsidRPr="00D65448">
        <w:t xml:space="preserve">The optimal BFC should ideally form a complex that is </w:t>
      </w:r>
      <w:r>
        <w:t>thermody</w:t>
      </w:r>
      <w:r w:rsidRPr="00D65448">
        <w:t xml:space="preserve">namically stable and kinetically inert to prevent ligand exchange or hydrolysis </w:t>
      </w:r>
      <w:r w:rsidRPr="00D65448">
        <w:rPr>
          <w:i/>
        </w:rPr>
        <w:t xml:space="preserve">in vivo, </w:t>
      </w:r>
      <w:r w:rsidRPr="00D65448">
        <w:t>to afford rapid complexation kinetics, to be selectiv</w:t>
      </w:r>
      <w:r>
        <w:t xml:space="preserve">e </w:t>
      </w:r>
      <w:r w:rsidRPr="00D65448">
        <w:t xml:space="preserve">to the radiometal of interest over </w:t>
      </w:r>
      <w:r>
        <w:t>other</w:t>
      </w:r>
      <w:r w:rsidRPr="00D65448">
        <w:t xml:space="preserve"> metals and to provide versatile conjugation chemistry</w:t>
      </w:r>
      <w:r>
        <w:t xml:space="preserve"> [57]</w:t>
      </w:r>
      <w:r w:rsidRPr="00D65448">
        <w:t>.</w:t>
      </w:r>
    </w:p>
    <w:p w14:paraId="5C860214" w14:textId="77777777" w:rsidR="006271A3" w:rsidRDefault="006271A3" w:rsidP="00F2211F">
      <w:pPr>
        <w:spacing w:line="360" w:lineRule="auto"/>
        <w:jc w:val="both"/>
      </w:pPr>
    </w:p>
    <w:p w14:paraId="1C0AA2C4" w14:textId="71352ADF" w:rsidR="006271A3" w:rsidRDefault="00510E7E" w:rsidP="00F2211F">
      <w:pPr>
        <w:spacing w:line="360" w:lineRule="auto"/>
        <w:jc w:val="both"/>
      </w:pPr>
      <w:r>
        <w:rPr>
          <w:noProof/>
          <w:lang w:val="es-ES" w:eastAsia="es-ES"/>
        </w:rPr>
        <w:lastRenderedPageBreak/>
        <w:drawing>
          <wp:anchor distT="0" distB="0" distL="114300" distR="114300" simplePos="0" relativeHeight="251756544" behindDoc="0" locked="0" layoutInCell="1" allowOverlap="1" wp14:anchorId="5FC463A8" wp14:editId="1FBA9DEE">
            <wp:simplePos x="0" y="0"/>
            <wp:positionH relativeFrom="column">
              <wp:posOffset>173355</wp:posOffset>
            </wp:positionH>
            <wp:positionV relativeFrom="paragraph">
              <wp:posOffset>6350</wp:posOffset>
            </wp:positionV>
            <wp:extent cx="5170805" cy="3783330"/>
            <wp:effectExtent l="0" t="0" r="0" b="7620"/>
            <wp:wrapSquare wrapText="bothSides"/>
            <wp:docPr id="383" name="Imagen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170805" cy="3783330"/>
                    </a:xfrm>
                    <a:prstGeom prst="rect">
                      <a:avLst/>
                    </a:prstGeom>
                    <a:noFill/>
                  </pic:spPr>
                </pic:pic>
              </a:graphicData>
            </a:graphic>
            <wp14:sizeRelH relativeFrom="page">
              <wp14:pctWidth>0</wp14:pctWidth>
            </wp14:sizeRelH>
            <wp14:sizeRelV relativeFrom="page">
              <wp14:pctHeight>0</wp14:pctHeight>
            </wp14:sizeRelV>
          </wp:anchor>
        </w:drawing>
      </w:r>
    </w:p>
    <w:p w14:paraId="741B4DBA" w14:textId="23ACED12" w:rsidR="00CB79B1" w:rsidRDefault="000F5134" w:rsidP="006271A3">
      <w:pPr>
        <w:spacing w:line="240" w:lineRule="auto"/>
        <w:jc w:val="both"/>
        <w:rPr>
          <w:sz w:val="20"/>
        </w:rPr>
      </w:pPr>
      <w:r w:rsidRPr="00900C3E">
        <w:rPr>
          <w:sz w:val="20"/>
        </w:rPr>
        <w:t>Figure 1</w:t>
      </w:r>
      <w:r w:rsidR="005A2C7D">
        <w:rPr>
          <w:sz w:val="20"/>
        </w:rPr>
        <w:t>2</w:t>
      </w:r>
      <w:r w:rsidRPr="00900C3E">
        <w:rPr>
          <w:sz w:val="20"/>
        </w:rPr>
        <w:t>:</w:t>
      </w:r>
      <w:r w:rsidR="00900C3E">
        <w:rPr>
          <w:sz w:val="20"/>
        </w:rPr>
        <w:t xml:space="preserve"> </w:t>
      </w:r>
      <w:r w:rsidR="00900C3E" w:rsidRPr="00900C3E">
        <w:rPr>
          <w:sz w:val="20"/>
        </w:rPr>
        <w:t>Construction of a metal-based radiopharmaceutical:</w:t>
      </w:r>
      <w:r w:rsidR="00900C3E">
        <w:rPr>
          <w:sz w:val="20"/>
        </w:rPr>
        <w:t xml:space="preserve"> </w:t>
      </w:r>
      <w:r w:rsidR="002B5709" w:rsidRPr="00900C3E">
        <w:rPr>
          <w:sz w:val="20"/>
        </w:rPr>
        <w:t>a bifunctional chelator complex</w:t>
      </w:r>
      <w:r w:rsidR="00900C3E" w:rsidRPr="00900C3E">
        <w:rPr>
          <w:sz w:val="20"/>
        </w:rPr>
        <w:t xml:space="preserve"> the radiometal</w:t>
      </w:r>
      <w:r w:rsidR="00900C3E">
        <w:rPr>
          <w:sz w:val="20"/>
        </w:rPr>
        <w:t xml:space="preserve"> </w:t>
      </w:r>
      <w:r w:rsidR="00900C3E" w:rsidRPr="00900C3E">
        <w:rPr>
          <w:sz w:val="20"/>
        </w:rPr>
        <w:t xml:space="preserve">and is bound </w:t>
      </w:r>
      <w:r w:rsidR="00900C3E" w:rsidRPr="00900C3E">
        <w:rPr>
          <w:i/>
          <w:sz w:val="20"/>
        </w:rPr>
        <w:t>via</w:t>
      </w:r>
      <w:r w:rsidR="00900C3E" w:rsidRPr="00900C3E">
        <w:rPr>
          <w:sz w:val="20"/>
        </w:rPr>
        <w:t xml:space="preserve"> a linker to the targeting vector</w:t>
      </w:r>
      <w:r w:rsidR="000A19FA">
        <w:rPr>
          <w:sz w:val="20"/>
        </w:rPr>
        <w:t xml:space="preserve"> (</w:t>
      </w:r>
      <w:r w:rsidR="002B5709">
        <w:rPr>
          <w:sz w:val="20"/>
        </w:rPr>
        <w:t>exemplified</w:t>
      </w:r>
      <w:r w:rsidR="000A19FA">
        <w:rPr>
          <w:sz w:val="20"/>
        </w:rPr>
        <w:t xml:space="preserve"> for a monoclonal antibody)</w:t>
      </w:r>
      <w:r w:rsidR="00900C3E">
        <w:rPr>
          <w:sz w:val="20"/>
        </w:rPr>
        <w:t>.</w:t>
      </w:r>
    </w:p>
    <w:p w14:paraId="67CE3BC3" w14:textId="77777777" w:rsidR="00834AB3" w:rsidRPr="00595C26" w:rsidRDefault="00834AB3" w:rsidP="00434CA9">
      <w:pPr>
        <w:spacing w:after="0" w:line="360" w:lineRule="auto"/>
        <w:rPr>
          <w:sz w:val="20"/>
        </w:rPr>
      </w:pPr>
    </w:p>
    <w:p w14:paraId="336C12F6" w14:textId="399692D7" w:rsidR="00F2211F" w:rsidRPr="00D65448" w:rsidRDefault="005E58CF" w:rsidP="00F2211F">
      <w:pPr>
        <w:autoSpaceDE w:val="0"/>
        <w:autoSpaceDN w:val="0"/>
        <w:adjustRightInd w:val="0"/>
        <w:spacing w:after="0" w:line="360" w:lineRule="auto"/>
        <w:jc w:val="both"/>
      </w:pPr>
      <w:r w:rsidRPr="00D65448">
        <w:t>There is also considerable interest in the development of chelators which are able to label quantitatively at room temperature an</w:t>
      </w:r>
      <w:r w:rsidR="001A1CEC">
        <w:t>d at milder pH due to the sensibil</w:t>
      </w:r>
      <w:r w:rsidR="004D60C3">
        <w:t>ity of some biomolecules (</w:t>
      </w:r>
      <w:r w:rsidR="002B5709">
        <w:t>e.g.</w:t>
      </w:r>
      <w:r w:rsidR="004D60C3">
        <w:t xml:space="preserve"> </w:t>
      </w:r>
      <w:r w:rsidRPr="00D65448">
        <w:t xml:space="preserve">antibodies) to high </w:t>
      </w:r>
      <w:r w:rsidRPr="00CB04FF">
        <w:t>temperatur</w:t>
      </w:r>
      <w:r w:rsidR="00EF4261" w:rsidRPr="00CB04FF">
        <w:t>e</w:t>
      </w:r>
      <w:r w:rsidRPr="00CB04FF">
        <w:t>s and acidic pH.</w:t>
      </w:r>
      <w:r w:rsidR="00F2211F" w:rsidRPr="00CB04FF">
        <w:t xml:space="preserve"> In general acyclic chelators </w:t>
      </w:r>
      <w:r w:rsidR="00E95564">
        <w:t>(</w:t>
      </w:r>
      <w:r w:rsidR="002B5709">
        <w:t>e.g.</w:t>
      </w:r>
      <w:r w:rsidR="00E95564">
        <w:t xml:space="preserve"> HBED, DFO, DTPA) </w:t>
      </w:r>
      <w:r w:rsidR="00F2211F" w:rsidRPr="00CB04FF">
        <w:rPr>
          <w:rFonts w:cs="SFBMR10"/>
        </w:rPr>
        <w:t>present lower kinetic stability than macr</w:t>
      </w:r>
      <w:r w:rsidR="00CB04FF">
        <w:rPr>
          <w:rFonts w:cs="SFBMR10"/>
        </w:rPr>
        <w:t>ocyclic ones</w:t>
      </w:r>
      <w:r w:rsidR="00E95564">
        <w:rPr>
          <w:rFonts w:cs="SFBMR10"/>
        </w:rPr>
        <w:t xml:space="preserve"> (</w:t>
      </w:r>
      <w:r w:rsidR="002B5709">
        <w:rPr>
          <w:rFonts w:cs="SFBMR10"/>
        </w:rPr>
        <w:t>e.g.</w:t>
      </w:r>
      <w:r w:rsidR="00E95564">
        <w:rPr>
          <w:rFonts w:cs="SFBMR10"/>
        </w:rPr>
        <w:t xml:space="preserve"> DOTA, NOTA, NODAGA)</w:t>
      </w:r>
      <w:r w:rsidR="00CB04FF">
        <w:rPr>
          <w:rFonts w:cs="SFBMR10"/>
        </w:rPr>
        <w:t xml:space="preserve"> </w:t>
      </w:r>
      <w:r w:rsidR="00F2211F" w:rsidRPr="00CB04FF">
        <w:rPr>
          <w:rFonts w:cs="SFBMR10"/>
        </w:rPr>
        <w:t>[</w:t>
      </w:r>
      <w:r w:rsidR="00CB04FF" w:rsidRPr="00CB04FF">
        <w:rPr>
          <w:rFonts w:cs="SFBMR10"/>
        </w:rPr>
        <w:t>58</w:t>
      </w:r>
      <w:r w:rsidR="00F2211F" w:rsidRPr="00CB04FF">
        <w:rPr>
          <w:rFonts w:cs="SFBMR10"/>
        </w:rPr>
        <w:t xml:space="preserve">]. </w:t>
      </w:r>
      <w:r w:rsidR="00D65448" w:rsidRPr="00CB04FF">
        <w:rPr>
          <w:rFonts w:cs="SFBMR10"/>
        </w:rPr>
        <w:t>B</w:t>
      </w:r>
      <w:r w:rsidR="00F2211F" w:rsidRPr="00CB04FF">
        <w:rPr>
          <w:rFonts w:cs="SFBMR10"/>
        </w:rPr>
        <w:t>ut</w:t>
      </w:r>
      <w:r w:rsidR="00D65448">
        <w:rPr>
          <w:rFonts w:cs="SFBMR10"/>
        </w:rPr>
        <w:t>,</w:t>
      </w:r>
      <w:r w:rsidR="00F2211F" w:rsidRPr="00D65448">
        <w:rPr>
          <w:rFonts w:cs="SFBMR10"/>
        </w:rPr>
        <w:t xml:space="preserve"> </w:t>
      </w:r>
      <w:r w:rsidR="004D60C3">
        <w:rPr>
          <w:rFonts w:cs="SFBMR10"/>
        </w:rPr>
        <w:t>o</w:t>
      </w:r>
      <w:r w:rsidR="00F2211F" w:rsidRPr="00D65448">
        <w:rPr>
          <w:rFonts w:cs="SFBMR10"/>
        </w:rPr>
        <w:t xml:space="preserve">n the other </w:t>
      </w:r>
      <w:r w:rsidR="004D60C3">
        <w:rPr>
          <w:rFonts w:cs="SFBMR10"/>
        </w:rPr>
        <w:t>hand</w:t>
      </w:r>
      <w:r w:rsidR="00F2211F" w:rsidRPr="00D65448">
        <w:rPr>
          <w:rFonts w:cs="SFBMR10"/>
        </w:rPr>
        <w:t>, the metal</w:t>
      </w:r>
      <w:r w:rsidR="004D60C3">
        <w:rPr>
          <w:rFonts w:cs="SFBMR10"/>
        </w:rPr>
        <w:t>-ligand</w:t>
      </w:r>
      <w:r w:rsidR="00F2211F" w:rsidRPr="00D65448">
        <w:rPr>
          <w:rFonts w:cs="SFBMR10"/>
        </w:rPr>
        <w:t xml:space="preserve"> complex formation with acyclic chelators </w:t>
      </w:r>
      <w:r w:rsidR="001A1CEC">
        <w:rPr>
          <w:rFonts w:cs="SFBMR10"/>
        </w:rPr>
        <w:t>occurs</w:t>
      </w:r>
      <w:r w:rsidR="00F2211F" w:rsidRPr="00D65448">
        <w:rPr>
          <w:rFonts w:cs="SFBMR10"/>
        </w:rPr>
        <w:t xml:space="preserve"> faster and normally under milder conditions</w:t>
      </w:r>
      <w:r w:rsidR="004D60C3">
        <w:rPr>
          <w:rFonts w:cs="SFBMR10"/>
        </w:rPr>
        <w:t>,</w:t>
      </w:r>
      <w:r w:rsidR="00F2211F" w:rsidRPr="00D65448">
        <w:rPr>
          <w:rFonts w:cs="SFBMR10"/>
        </w:rPr>
        <w:t xml:space="preserve"> </w:t>
      </w:r>
      <w:r w:rsidR="00F70317" w:rsidRPr="00D65448">
        <w:rPr>
          <w:rFonts w:cs="SFBMR10"/>
        </w:rPr>
        <w:t xml:space="preserve">being an </w:t>
      </w:r>
      <w:r w:rsidR="002B5709">
        <w:rPr>
          <w:rFonts w:cs="SFBMR10"/>
        </w:rPr>
        <w:t>advantag</w:t>
      </w:r>
      <w:r w:rsidR="002B5709" w:rsidRPr="00D65448">
        <w:rPr>
          <w:rFonts w:cs="SFBMR10"/>
        </w:rPr>
        <w:t>e</w:t>
      </w:r>
      <w:r w:rsidR="00F70317" w:rsidRPr="00D65448">
        <w:rPr>
          <w:rFonts w:cs="SFBMR10"/>
        </w:rPr>
        <w:t xml:space="preserve"> </w:t>
      </w:r>
      <w:r w:rsidR="001A1CEC">
        <w:rPr>
          <w:rFonts w:cs="SFBMR10"/>
        </w:rPr>
        <w:t>e</w:t>
      </w:r>
      <w:r w:rsidR="00F70317" w:rsidRPr="00D65448">
        <w:rPr>
          <w:rFonts w:cs="SFBMR10"/>
        </w:rPr>
        <w:t xml:space="preserve">specially for </w:t>
      </w:r>
      <w:r w:rsidR="001A1CEC">
        <w:t>short living</w:t>
      </w:r>
      <w:r w:rsidR="00F70317" w:rsidRPr="00D65448">
        <w:t xml:space="preserve"> nuclides</w:t>
      </w:r>
      <w:r w:rsidR="00E43998">
        <w:t xml:space="preserve"> [8</w:t>
      </w:r>
      <w:r w:rsidR="001D753A">
        <w:t>8</w:t>
      </w:r>
      <w:r w:rsidR="00E43998">
        <w:t>]</w:t>
      </w:r>
      <w:r w:rsidR="00F70317" w:rsidRPr="00D65448">
        <w:t>.</w:t>
      </w:r>
    </w:p>
    <w:p w14:paraId="71FE1CD0" w14:textId="222F0157" w:rsidR="008B70B1" w:rsidRDefault="00FC0F2A" w:rsidP="00BA4EB7">
      <w:pPr>
        <w:spacing w:line="360" w:lineRule="auto"/>
        <w:jc w:val="both"/>
        <w:rPr>
          <w:rFonts w:ascii="Calibri" w:hAnsi="Calibri" w:cs="Calibri"/>
        </w:rPr>
      </w:pPr>
      <w:r w:rsidRPr="00FC0F2A">
        <w:t>In spite that th</w:t>
      </w:r>
      <w:r w:rsidR="00F237C8" w:rsidRPr="00FC0F2A">
        <w:t>e</w:t>
      </w:r>
      <w:r w:rsidR="002D2BEC" w:rsidRPr="00FC0F2A">
        <w:t xml:space="preserve"> use of a BFC is the most </w:t>
      </w:r>
      <w:r w:rsidR="00F237C8" w:rsidRPr="00FC0F2A">
        <w:t>applied</w:t>
      </w:r>
      <w:r w:rsidR="002D2BEC" w:rsidRPr="00FC0F2A">
        <w:t xml:space="preserve"> </w:t>
      </w:r>
      <w:r w:rsidR="00F2211F" w:rsidRPr="00FC0F2A">
        <w:t>strategy</w:t>
      </w:r>
      <w:r w:rsidR="002D2BEC" w:rsidRPr="00FC0F2A">
        <w:t xml:space="preserve"> for labelling a biomolecule with a radiometal, a</w:t>
      </w:r>
      <w:r w:rsidR="00576549" w:rsidRPr="00FC0F2A">
        <w:t xml:space="preserve"> BFC is not always required</w:t>
      </w:r>
      <w:r w:rsidR="002D2BEC" w:rsidRPr="00FC0F2A">
        <w:t>.</w:t>
      </w:r>
      <w:r w:rsidR="00576549" w:rsidRPr="00FC0F2A">
        <w:t xml:space="preserve"> Some chelating agents such as tropolone, </w:t>
      </w:r>
      <w:r w:rsidRPr="00FC0F2A">
        <w:t>hexamethyl-propylene-amine oxime (</w:t>
      </w:r>
      <w:r w:rsidR="00576549" w:rsidRPr="00FC0F2A">
        <w:t>HMP</w:t>
      </w:r>
      <w:r w:rsidRPr="00FC0F2A">
        <w:t>A</w:t>
      </w:r>
      <w:r w:rsidR="00576549" w:rsidRPr="00FC0F2A">
        <w:t>O</w:t>
      </w:r>
      <w:r w:rsidRPr="00FC0F2A">
        <w:t>)</w:t>
      </w:r>
      <w:r w:rsidR="00576549" w:rsidRPr="00FC0F2A">
        <w:t xml:space="preserve"> or </w:t>
      </w:r>
      <w:r w:rsidRPr="00FC0F2A">
        <w:t>8-hydroxyquinoleine (o</w:t>
      </w:r>
      <w:r w:rsidR="00576549" w:rsidRPr="00FC0F2A">
        <w:t>xine</w:t>
      </w:r>
      <w:r w:rsidRPr="00FC0F2A">
        <w:t>)</w:t>
      </w:r>
      <w:r w:rsidR="00576549" w:rsidRPr="00FC0F2A">
        <w:t xml:space="preserve"> have been widely used</w:t>
      </w:r>
      <w:r w:rsidR="00F237C8" w:rsidRPr="00FC0F2A">
        <w:t xml:space="preserve"> for</w:t>
      </w:r>
      <w:r w:rsidR="00576549" w:rsidRPr="00FC0F2A">
        <w:t xml:space="preserve"> radiolabelling of </w:t>
      </w:r>
      <w:r w:rsidR="00F237C8" w:rsidRPr="00FC0F2A">
        <w:t>w</w:t>
      </w:r>
      <w:r w:rsidR="00576549" w:rsidRPr="00FC0F2A">
        <w:t>hite blood cells</w:t>
      </w:r>
      <w:r w:rsidR="00CE610E">
        <w:t xml:space="preserve"> </w:t>
      </w:r>
      <w:r w:rsidR="00866E62" w:rsidRPr="00FC0F2A">
        <w:t xml:space="preserve">for imaging of infection or </w:t>
      </w:r>
      <w:r w:rsidR="002B5709" w:rsidRPr="00FC0F2A">
        <w:t>inflammatory</w:t>
      </w:r>
      <w:r w:rsidR="00866E62" w:rsidRPr="00FC0F2A">
        <w:t xml:space="preserve"> diseases</w:t>
      </w:r>
      <w:r w:rsidR="00A13AC4">
        <w:t>. The complex</w:t>
      </w:r>
      <w:r w:rsidR="004D60C3">
        <w:t>es</w:t>
      </w:r>
      <w:r w:rsidR="00A13AC4">
        <w:t xml:space="preserve"> that such ch</w:t>
      </w:r>
      <w:r w:rsidR="00F237C8" w:rsidRPr="00FC0F2A">
        <w:t>elating agents form with some</w:t>
      </w:r>
      <w:r>
        <w:t xml:space="preserve"> </w:t>
      </w:r>
      <w:r w:rsidR="00F237C8" w:rsidRPr="00FC0F2A">
        <w:t xml:space="preserve">radiometals </w:t>
      </w:r>
      <w:r w:rsidR="00866E62" w:rsidRPr="00FC0F2A">
        <w:t xml:space="preserve">like </w:t>
      </w:r>
      <w:r w:rsidR="00F237C8" w:rsidRPr="00FC0F2A">
        <w:rPr>
          <w:vertAlign w:val="superscript"/>
        </w:rPr>
        <w:t>99m</w:t>
      </w:r>
      <w:r w:rsidR="00F237C8" w:rsidRPr="00FC0F2A">
        <w:t xml:space="preserve">Tc </w:t>
      </w:r>
      <w:r w:rsidR="00006822">
        <w:t>[8</w:t>
      </w:r>
      <w:r w:rsidR="001D753A">
        <w:t>9</w:t>
      </w:r>
      <w:r w:rsidR="00006822">
        <w:t xml:space="preserve">] </w:t>
      </w:r>
      <w:r w:rsidR="00F237C8" w:rsidRPr="00FC0F2A">
        <w:t xml:space="preserve">or </w:t>
      </w:r>
      <w:r w:rsidR="00F237C8" w:rsidRPr="00FC0F2A">
        <w:rPr>
          <w:vertAlign w:val="superscript"/>
        </w:rPr>
        <w:t>111</w:t>
      </w:r>
      <w:r w:rsidR="00F237C8" w:rsidRPr="00FC0F2A">
        <w:t>In</w:t>
      </w:r>
      <w:r w:rsidR="00006822">
        <w:t xml:space="preserve"> [</w:t>
      </w:r>
      <w:r w:rsidR="001D753A">
        <w:t>90</w:t>
      </w:r>
      <w:r w:rsidR="00006822">
        <w:t>]</w:t>
      </w:r>
      <w:r w:rsidR="00F237C8" w:rsidRPr="00FC0F2A">
        <w:t xml:space="preserve">, normally in a ratio 3:1, are small and hydrophobic enough to be able to passively </w:t>
      </w:r>
      <w:r>
        <w:t>penetrate</w:t>
      </w:r>
      <w:r w:rsidR="00F237C8" w:rsidRPr="00FC0F2A">
        <w:t xml:space="preserve"> the cell membrane and once inside the cell be retained in the </w:t>
      </w:r>
      <w:r w:rsidR="002B5709" w:rsidRPr="00FC0F2A">
        <w:t>cytoplasm</w:t>
      </w:r>
      <w:r w:rsidR="00F237C8" w:rsidRPr="00FC0F2A">
        <w:t xml:space="preserve">. </w:t>
      </w:r>
      <w:r>
        <w:t>Another example of radiolabelling of metals without utilizing BFC that has been reported is the d</w:t>
      </w:r>
      <w:r w:rsidR="002D2BEC" w:rsidRPr="00FC0F2A">
        <w:t>irect labelling of ant</w:t>
      </w:r>
      <w:r w:rsidR="006F5A61" w:rsidRPr="00FC0F2A">
        <w:t>i</w:t>
      </w:r>
      <w:r w:rsidR="002D2BEC" w:rsidRPr="00FC0F2A">
        <w:t>bodies</w:t>
      </w:r>
      <w:r w:rsidR="00725455">
        <w:t xml:space="preserve"> [9</w:t>
      </w:r>
      <w:r w:rsidR="001D753A">
        <w:t>1</w:t>
      </w:r>
      <w:r w:rsidR="00725455">
        <w:t>-9</w:t>
      </w:r>
      <w:r w:rsidR="001D753A">
        <w:t>3</w:t>
      </w:r>
      <w:r w:rsidR="00725455">
        <w:t>]</w:t>
      </w:r>
      <w:r>
        <w:t>.</w:t>
      </w:r>
      <w:r w:rsidR="002D2BEC" w:rsidRPr="00FC0F2A">
        <w:t xml:space="preserve"> </w:t>
      </w:r>
      <w:r w:rsidR="00384E4A" w:rsidRPr="00FC0F2A">
        <w:t xml:space="preserve">In this case the radiometal is coordinated with donor groups </w:t>
      </w:r>
      <w:r w:rsidR="00006822">
        <w:t xml:space="preserve">(mainly </w:t>
      </w:r>
      <w:r w:rsidR="00006822">
        <w:lastRenderedPageBreak/>
        <w:t xml:space="preserve">sulfhydryl groups found in cysteine residues) </w:t>
      </w:r>
      <w:r w:rsidR="00384E4A" w:rsidRPr="00FC0F2A">
        <w:t>present in the antibody structure</w:t>
      </w:r>
      <w:r w:rsidR="00006822">
        <w:t>. This coordination presents strong bonds between the Ab and the radionuclide resistant to transchelation, but at the same time it</w:t>
      </w:r>
      <w:r w:rsidR="00006822">
        <w:rPr>
          <w:rFonts w:ascii="Calibri" w:hAnsi="Calibri" w:cs="Calibri"/>
        </w:rPr>
        <w:t xml:space="preserve"> can </w:t>
      </w:r>
      <w:r w:rsidR="008E6D40">
        <w:rPr>
          <w:rFonts w:ascii="Calibri" w:hAnsi="Calibri" w:cs="Calibri"/>
        </w:rPr>
        <w:t xml:space="preserve">change </w:t>
      </w:r>
      <w:r w:rsidR="00006822">
        <w:rPr>
          <w:rFonts w:ascii="Calibri" w:hAnsi="Calibri" w:cs="Calibri"/>
        </w:rPr>
        <w:t>su</w:t>
      </w:r>
      <w:r w:rsidR="00A13AC4">
        <w:rPr>
          <w:rFonts w:ascii="Calibri" w:hAnsi="Calibri" w:cs="Calibri"/>
        </w:rPr>
        <w:t>f</w:t>
      </w:r>
      <w:r w:rsidR="00006822">
        <w:rPr>
          <w:rFonts w:ascii="Calibri" w:hAnsi="Calibri" w:cs="Calibri"/>
        </w:rPr>
        <w:t>fic</w:t>
      </w:r>
      <w:r w:rsidR="00A13AC4">
        <w:rPr>
          <w:rFonts w:ascii="Calibri" w:hAnsi="Calibri" w:cs="Calibri"/>
        </w:rPr>
        <w:t>ientl</w:t>
      </w:r>
      <w:r w:rsidR="00006822">
        <w:rPr>
          <w:rFonts w:ascii="Calibri" w:hAnsi="Calibri" w:cs="Calibri"/>
        </w:rPr>
        <w:t xml:space="preserve">y the </w:t>
      </w:r>
      <w:r w:rsidR="008E6D40">
        <w:rPr>
          <w:rFonts w:ascii="Calibri" w:hAnsi="Calibri" w:cs="Calibri"/>
        </w:rPr>
        <w:t>structure and influence on f</w:t>
      </w:r>
      <w:r w:rsidR="0069602E">
        <w:rPr>
          <w:rFonts w:ascii="Calibri" w:hAnsi="Calibri" w:cs="Calibri"/>
        </w:rPr>
        <w:t xml:space="preserve">urther </w:t>
      </w:r>
      <w:r w:rsidR="002B5709">
        <w:rPr>
          <w:rFonts w:ascii="Calibri" w:hAnsi="Calibri" w:cs="Calibri"/>
        </w:rPr>
        <w:t>behaviour</w:t>
      </w:r>
      <w:r w:rsidR="0069602E">
        <w:rPr>
          <w:rFonts w:ascii="Calibri" w:hAnsi="Calibri" w:cs="Calibri"/>
        </w:rPr>
        <w:t xml:space="preserve"> of biomolecules. </w:t>
      </w:r>
    </w:p>
    <w:p w14:paraId="7E27B122" w14:textId="77777777" w:rsidR="001D753A" w:rsidRPr="002D2BEC" w:rsidRDefault="001D753A" w:rsidP="00BA4EB7">
      <w:pPr>
        <w:spacing w:line="360" w:lineRule="auto"/>
        <w:jc w:val="both"/>
        <w:rPr>
          <w:color w:val="FF0000"/>
        </w:rPr>
      </w:pPr>
    </w:p>
    <w:p w14:paraId="4C8DEB5A" w14:textId="6FC3FD00" w:rsidR="00B01424" w:rsidRDefault="00384E4A">
      <w:pPr>
        <w:rPr>
          <w:b/>
          <w:sz w:val="24"/>
        </w:rPr>
      </w:pPr>
      <w:r w:rsidRPr="00F80974">
        <w:rPr>
          <w:b/>
          <w:sz w:val="24"/>
        </w:rPr>
        <w:t xml:space="preserve">1.3 </w:t>
      </w:r>
      <w:r w:rsidR="008E6252">
        <w:rPr>
          <w:b/>
          <w:sz w:val="24"/>
        </w:rPr>
        <w:t xml:space="preserve">   </w:t>
      </w:r>
      <w:r w:rsidR="00F80974">
        <w:rPr>
          <w:b/>
          <w:sz w:val="24"/>
        </w:rPr>
        <w:t>THERANOSTICS</w:t>
      </w:r>
    </w:p>
    <w:p w14:paraId="53C36481" w14:textId="77777777" w:rsidR="001D753A" w:rsidRDefault="001D753A" w:rsidP="004D60C3">
      <w:pPr>
        <w:spacing w:after="0" w:line="360" w:lineRule="auto"/>
        <w:jc w:val="both"/>
      </w:pPr>
    </w:p>
    <w:p w14:paraId="174F8258" w14:textId="3232D08A" w:rsidR="004D60C3" w:rsidRDefault="003057C5" w:rsidP="004D60C3">
      <w:pPr>
        <w:spacing w:after="0" w:line="360" w:lineRule="auto"/>
        <w:jc w:val="both"/>
      </w:pPr>
      <w:r w:rsidRPr="00E00132">
        <w:t xml:space="preserve">The combination of both </w:t>
      </w:r>
      <w:r w:rsidR="002B5709" w:rsidRPr="00E00132">
        <w:t>diagnostic</w:t>
      </w:r>
      <w:r w:rsidRPr="00E00132">
        <w:t xml:space="preserve"> and therap</w:t>
      </w:r>
      <w:r w:rsidR="00AE072D" w:rsidRPr="00E00132">
        <w:t xml:space="preserve">y gives rise to the concept of </w:t>
      </w:r>
      <w:r w:rsidR="00AE072D" w:rsidRPr="00E00132">
        <w:rPr>
          <w:i/>
        </w:rPr>
        <w:t>ther</w:t>
      </w:r>
      <w:r w:rsidRPr="00E00132">
        <w:rPr>
          <w:i/>
        </w:rPr>
        <w:t>a</w:t>
      </w:r>
      <w:r w:rsidR="00AE072D" w:rsidRPr="00E00132">
        <w:rPr>
          <w:i/>
        </w:rPr>
        <w:t>nos</w:t>
      </w:r>
      <w:r w:rsidRPr="00E00132">
        <w:rPr>
          <w:i/>
        </w:rPr>
        <w:t>tics</w:t>
      </w:r>
      <w:r w:rsidRPr="00E00132">
        <w:t xml:space="preserve">. In the context of nuclear medicine, it refers to the use of molecular targeting </w:t>
      </w:r>
      <w:proofErr w:type="gramStart"/>
      <w:r w:rsidRPr="00E00132">
        <w:t>vectors  labe</w:t>
      </w:r>
      <w:r w:rsidR="00946EC0" w:rsidRPr="00E00132">
        <w:t>l</w:t>
      </w:r>
      <w:r w:rsidRPr="00E00132">
        <w:t>led</w:t>
      </w:r>
      <w:proofErr w:type="gramEnd"/>
      <w:r w:rsidRPr="00E00132">
        <w:t xml:space="preserve"> either with diagnostic radionuclides or with therapeutic radionuclides for </w:t>
      </w:r>
      <w:r w:rsidR="00FD4663" w:rsidRPr="00E00132">
        <w:t>detection</w:t>
      </w:r>
      <w:r w:rsidRPr="00E00132">
        <w:t xml:space="preserve"> and </w:t>
      </w:r>
      <w:r w:rsidR="00FD4663" w:rsidRPr="00E00132">
        <w:t>treatment</w:t>
      </w:r>
      <w:r w:rsidRPr="00E00132">
        <w:t xml:space="preserve"> respe</w:t>
      </w:r>
      <w:r w:rsidR="00FD4663" w:rsidRPr="00E00132">
        <w:t>ctively of a particular disease specifically targeted</w:t>
      </w:r>
      <w:r w:rsidRPr="00E00132">
        <w:t xml:space="preserve"> by the vect</w:t>
      </w:r>
      <w:r w:rsidR="00E00132" w:rsidRPr="00E00132">
        <w:t>or [9</w:t>
      </w:r>
      <w:r w:rsidR="001D753A">
        <w:t>4</w:t>
      </w:r>
      <w:r w:rsidR="00E00132" w:rsidRPr="00E00132">
        <w:t>].</w:t>
      </w:r>
      <w:r w:rsidR="004D60C3">
        <w:t xml:space="preserve"> </w:t>
      </w:r>
    </w:p>
    <w:p w14:paraId="0D7F2E09" w14:textId="2130789F" w:rsidR="00FE09D7" w:rsidRDefault="00372022" w:rsidP="008E6252">
      <w:pPr>
        <w:spacing w:after="0" w:line="360" w:lineRule="auto"/>
        <w:jc w:val="both"/>
      </w:pPr>
      <w:r w:rsidRPr="00E43998">
        <w:t xml:space="preserve">Beyond simply therapeutic functionality, </w:t>
      </w:r>
      <w:r w:rsidRPr="00103679">
        <w:t>theranostic materials</w:t>
      </w:r>
      <w:r w:rsidR="00A13AC4" w:rsidRPr="00103679">
        <w:t xml:space="preserve"> provide a platform to inte</w:t>
      </w:r>
      <w:r w:rsidRPr="00103679">
        <w:t>g</w:t>
      </w:r>
      <w:r w:rsidR="00A13AC4" w:rsidRPr="00103679">
        <w:t>r</w:t>
      </w:r>
      <w:r w:rsidRPr="00103679">
        <w:t xml:space="preserve">ate both </w:t>
      </w:r>
      <w:r w:rsidR="00580DEE" w:rsidRPr="00103679">
        <w:t>thera</w:t>
      </w:r>
      <w:r w:rsidR="00580DEE">
        <w:t>peutic</w:t>
      </w:r>
      <w:r w:rsidRPr="00103679">
        <w:t xml:space="preserve"> and diagno</w:t>
      </w:r>
      <w:r w:rsidR="00A13AC4" w:rsidRPr="00103679">
        <w:t>stic</w:t>
      </w:r>
      <w:r w:rsidRPr="00103679">
        <w:t xml:space="preserve"> agents thus facilitating simultaneous and synergistic </w:t>
      </w:r>
      <w:r w:rsidRPr="00E43998">
        <w:t>diagnosis and therapies [9</w:t>
      </w:r>
      <w:r w:rsidR="001D753A">
        <w:t>5</w:t>
      </w:r>
      <w:r w:rsidRPr="00E43998">
        <w:t xml:space="preserve">]. </w:t>
      </w:r>
      <w:r w:rsidR="00580DEE" w:rsidRPr="00E00132">
        <w:t>In theranostic strategies</w:t>
      </w:r>
      <w:r w:rsidR="00580DEE">
        <w:t>,</w:t>
      </w:r>
      <w:r w:rsidR="00580DEE" w:rsidRPr="00E00132">
        <w:t xml:space="preserve"> patients are pre</w:t>
      </w:r>
      <w:r w:rsidR="00580DEE">
        <w:t>-</w:t>
      </w:r>
      <w:r w:rsidR="00580DEE" w:rsidRPr="00E00132">
        <w:t xml:space="preserve">selected on the basis of initial target site </w:t>
      </w:r>
      <w:r w:rsidR="00580DEE">
        <w:t>a</w:t>
      </w:r>
      <w:r w:rsidR="00580DEE" w:rsidRPr="00E00132">
        <w:t xml:space="preserve">ccumulation studies using a diagnostic radionuclide-labelled </w:t>
      </w:r>
      <w:r w:rsidR="00580DEE">
        <w:t xml:space="preserve">tracer </w:t>
      </w:r>
      <w:r w:rsidR="00580DEE" w:rsidRPr="00E00132">
        <w:t>to perform initial low</w:t>
      </w:r>
      <w:r w:rsidR="00580DEE">
        <w:t xml:space="preserve"> dose imaging to evaluate the ma</w:t>
      </w:r>
      <w:r w:rsidR="00580DEE" w:rsidRPr="00E00132">
        <w:t>ximum tolerated dose</w:t>
      </w:r>
      <w:r w:rsidR="00580DEE">
        <w:t>,</w:t>
      </w:r>
      <w:r w:rsidR="00580DEE" w:rsidRPr="00E00132">
        <w:t xml:space="preserve"> followed by subsequent radiotherapy with the same </w:t>
      </w:r>
      <w:r w:rsidR="00580DEE">
        <w:t>precursor coupled to a therapeutic</w:t>
      </w:r>
      <w:r w:rsidR="00580DEE" w:rsidRPr="00E00132">
        <w:t xml:space="preserve"> radionuclide</w:t>
      </w:r>
      <w:r w:rsidR="00580DEE">
        <w:t xml:space="preserve"> [13].</w:t>
      </w:r>
      <w:r w:rsidR="00580DEE" w:rsidRPr="00E00132">
        <w:t xml:space="preserve"> </w:t>
      </w:r>
      <w:r w:rsidR="00082699" w:rsidRPr="00E00132">
        <w:t>By use</w:t>
      </w:r>
      <w:r w:rsidR="005C1B05" w:rsidRPr="00E00132">
        <w:t xml:space="preserve"> </w:t>
      </w:r>
      <w:r w:rsidR="00082699" w:rsidRPr="00E00132">
        <w:t>o</w:t>
      </w:r>
      <w:r w:rsidR="00AE072D" w:rsidRPr="00E00132">
        <w:t>f theranostic radionuclides,</w:t>
      </w:r>
      <w:r w:rsidR="00082699" w:rsidRPr="00E00132">
        <w:t xml:space="preserve"> </w:t>
      </w:r>
      <w:r w:rsidR="00AE072D" w:rsidRPr="00E00132">
        <w:t>b</w:t>
      </w:r>
      <w:r w:rsidR="005C1B05" w:rsidRPr="00E00132">
        <w:t xml:space="preserve">oth applications </w:t>
      </w:r>
      <w:r w:rsidR="004D1A3A">
        <w:t xml:space="preserve">are </w:t>
      </w:r>
      <w:r w:rsidR="002B5709" w:rsidRPr="00E00132">
        <w:t>accessible</w:t>
      </w:r>
      <w:r w:rsidR="005C1B05" w:rsidRPr="00E00132">
        <w:t xml:space="preserve"> </w:t>
      </w:r>
      <w:r w:rsidR="00082699" w:rsidRPr="00E00132">
        <w:t xml:space="preserve">with minimal change in the </w:t>
      </w:r>
      <w:r w:rsidR="00082699" w:rsidRPr="00AE02B8">
        <w:t xml:space="preserve">pharmacokinetics. </w:t>
      </w:r>
      <w:r w:rsidR="007C3FF5">
        <w:t xml:space="preserve">An example </w:t>
      </w:r>
      <w:r w:rsidR="004D1A3A" w:rsidRPr="00AE02B8">
        <w:t xml:space="preserve">is the use of </w:t>
      </w:r>
      <w:r w:rsidR="004D1A3A" w:rsidRPr="00AE02B8">
        <w:rPr>
          <w:vertAlign w:val="superscript"/>
        </w:rPr>
        <w:t>68</w:t>
      </w:r>
      <w:r w:rsidR="00A13AC4">
        <w:t>Ga-PSMA-617 f</w:t>
      </w:r>
      <w:r w:rsidR="004D1A3A" w:rsidRPr="00AE02B8">
        <w:t>or d</w:t>
      </w:r>
      <w:r w:rsidR="00785E02" w:rsidRPr="00AE02B8">
        <w:t xml:space="preserve">iagnosis and </w:t>
      </w:r>
      <w:r w:rsidR="00785E02" w:rsidRPr="00AE02B8">
        <w:rPr>
          <w:vertAlign w:val="superscript"/>
        </w:rPr>
        <w:t>177</w:t>
      </w:r>
      <w:r w:rsidR="00785E02" w:rsidRPr="00AE02B8">
        <w:t>Lu</w:t>
      </w:r>
      <w:r w:rsidR="00A13AC4">
        <w:t xml:space="preserve">-PSMA-617 </w:t>
      </w:r>
      <w:r w:rsidR="004D1A3A" w:rsidRPr="00AE02B8">
        <w:t xml:space="preserve">for treatment of </w:t>
      </w:r>
      <w:r w:rsidR="00785E02" w:rsidRPr="00AE02B8">
        <w:t>neuroendocrine tumors [9</w:t>
      </w:r>
      <w:r w:rsidR="001D753A">
        <w:t>4</w:t>
      </w:r>
      <w:r w:rsidR="008E6252">
        <w:t>].</w:t>
      </w:r>
    </w:p>
    <w:p w14:paraId="771F9968" w14:textId="77777777" w:rsidR="00595C26" w:rsidRDefault="00595C26" w:rsidP="00F6743C">
      <w:pPr>
        <w:autoSpaceDE w:val="0"/>
        <w:autoSpaceDN w:val="0"/>
        <w:adjustRightInd w:val="0"/>
        <w:spacing w:after="0" w:line="240" w:lineRule="auto"/>
        <w:rPr>
          <w:rFonts w:cs="Minion-Regular"/>
          <w:b/>
          <w:sz w:val="24"/>
          <w:szCs w:val="19"/>
        </w:rPr>
      </w:pPr>
    </w:p>
    <w:p w14:paraId="7C330723" w14:textId="77777777" w:rsidR="004F7ECD" w:rsidRDefault="004F7ECD" w:rsidP="00F6743C">
      <w:pPr>
        <w:autoSpaceDE w:val="0"/>
        <w:autoSpaceDN w:val="0"/>
        <w:adjustRightInd w:val="0"/>
        <w:spacing w:after="0" w:line="240" w:lineRule="auto"/>
        <w:rPr>
          <w:rFonts w:cs="Minion-Regular"/>
          <w:b/>
          <w:sz w:val="24"/>
          <w:szCs w:val="19"/>
        </w:rPr>
      </w:pPr>
    </w:p>
    <w:p w14:paraId="77E5FC61" w14:textId="1680DEFC" w:rsidR="00F62DF6" w:rsidRPr="00F80974" w:rsidRDefault="00F80974" w:rsidP="004F7ECD">
      <w:pPr>
        <w:autoSpaceDE w:val="0"/>
        <w:autoSpaceDN w:val="0"/>
        <w:adjustRightInd w:val="0"/>
        <w:spacing w:line="240" w:lineRule="auto"/>
        <w:rPr>
          <w:rFonts w:cs="Minion-Regular"/>
          <w:b/>
          <w:sz w:val="24"/>
          <w:szCs w:val="19"/>
        </w:rPr>
      </w:pPr>
      <w:r>
        <w:rPr>
          <w:rFonts w:cs="Minion-Regular"/>
          <w:b/>
          <w:sz w:val="24"/>
          <w:szCs w:val="19"/>
        </w:rPr>
        <w:t>1.3</w:t>
      </w:r>
      <w:r w:rsidR="00662E4F" w:rsidRPr="00F80974">
        <w:rPr>
          <w:rFonts w:cs="Minion-Regular"/>
          <w:b/>
          <w:sz w:val="24"/>
          <w:szCs w:val="19"/>
        </w:rPr>
        <w:t>.1</w:t>
      </w:r>
      <w:r w:rsidR="008E6252">
        <w:rPr>
          <w:rFonts w:cs="Minion-Regular"/>
          <w:b/>
          <w:sz w:val="24"/>
          <w:szCs w:val="19"/>
        </w:rPr>
        <w:t xml:space="preserve">   </w:t>
      </w:r>
      <w:r w:rsidR="00662E4F" w:rsidRPr="00F80974">
        <w:rPr>
          <w:rFonts w:cs="Minion-Regular"/>
          <w:b/>
          <w:sz w:val="24"/>
          <w:szCs w:val="19"/>
        </w:rPr>
        <w:t xml:space="preserve"> </w:t>
      </w:r>
      <w:r>
        <w:rPr>
          <w:rFonts w:cs="Minion-Regular"/>
          <w:b/>
          <w:sz w:val="24"/>
          <w:szCs w:val="19"/>
        </w:rPr>
        <w:t>R</w:t>
      </w:r>
      <w:r w:rsidR="00F62DF6" w:rsidRPr="00F80974">
        <w:rPr>
          <w:rFonts w:cs="Minion-Regular"/>
          <w:b/>
          <w:sz w:val="24"/>
          <w:szCs w:val="19"/>
        </w:rPr>
        <w:t>adiometals for theranostics</w:t>
      </w:r>
    </w:p>
    <w:p w14:paraId="2EC83B85" w14:textId="77777777" w:rsidR="004440B9" w:rsidRPr="00F62DF6" w:rsidRDefault="004440B9" w:rsidP="00F6743C">
      <w:pPr>
        <w:autoSpaceDE w:val="0"/>
        <w:autoSpaceDN w:val="0"/>
        <w:adjustRightInd w:val="0"/>
        <w:spacing w:after="0" w:line="240" w:lineRule="auto"/>
        <w:rPr>
          <w:rFonts w:ascii="Minion-Regular" w:hAnsi="Minion-Regular" w:cs="Minion-Regular"/>
          <w:b/>
          <w:sz w:val="25"/>
          <w:szCs w:val="19"/>
        </w:rPr>
      </w:pPr>
    </w:p>
    <w:p w14:paraId="30B148B3" w14:textId="5BCE71A8" w:rsidR="008C324E" w:rsidRPr="00E843E9" w:rsidRDefault="00A70F2A" w:rsidP="00E843E9">
      <w:pPr>
        <w:spacing w:line="360" w:lineRule="auto"/>
        <w:jc w:val="both"/>
      </w:pPr>
      <w:r w:rsidRPr="00D25290">
        <w:t>In order to</w:t>
      </w:r>
      <w:r w:rsidR="005F34C6" w:rsidRPr="00D25290">
        <w:t xml:space="preserve"> pred</w:t>
      </w:r>
      <w:r w:rsidRPr="00D25290">
        <w:t xml:space="preserve">ict the biodistribution </w:t>
      </w:r>
      <w:r w:rsidR="00860622" w:rsidRPr="00D25290">
        <w:t xml:space="preserve">and </w:t>
      </w:r>
      <w:r w:rsidR="00F413AE" w:rsidRPr="00D25290">
        <w:t xml:space="preserve">delivered </w:t>
      </w:r>
      <w:r w:rsidR="00860622" w:rsidRPr="00D25290">
        <w:t xml:space="preserve">dose </w:t>
      </w:r>
      <w:r w:rsidRPr="00D25290">
        <w:t xml:space="preserve">of the </w:t>
      </w:r>
      <w:r w:rsidR="00F413AE" w:rsidRPr="00D25290">
        <w:t>radio</w:t>
      </w:r>
      <w:r w:rsidR="00F95E9D" w:rsidRPr="00D25290">
        <w:t xml:space="preserve">therapeutic </w:t>
      </w:r>
      <w:r w:rsidR="00F413AE" w:rsidRPr="00D25290">
        <w:t>tracer</w:t>
      </w:r>
      <w:r w:rsidR="00954503" w:rsidRPr="00D25290">
        <w:t xml:space="preserve"> with the aim</w:t>
      </w:r>
      <w:r w:rsidR="005F34C6" w:rsidRPr="00D25290">
        <w:t xml:space="preserve"> </w:t>
      </w:r>
      <w:r w:rsidR="00860622" w:rsidRPr="00D25290">
        <w:t>to</w:t>
      </w:r>
      <w:r w:rsidR="00F95E9D" w:rsidRPr="00D25290">
        <w:t xml:space="preserve"> minimize u</w:t>
      </w:r>
      <w:r w:rsidR="005F34C6" w:rsidRPr="00D25290">
        <w:t>ndesirable</w:t>
      </w:r>
      <w:r w:rsidR="00DA6E21" w:rsidRPr="00D25290">
        <w:t xml:space="preserve"> side effects</w:t>
      </w:r>
      <w:r w:rsidR="00F95E9D" w:rsidRPr="00D25290">
        <w:t>,</w:t>
      </w:r>
      <w:r w:rsidR="00DA6E21" w:rsidRPr="00D25290">
        <w:t xml:space="preserve"> </w:t>
      </w:r>
      <w:r w:rsidR="002B5709" w:rsidRPr="00D25290">
        <w:t>dosimetry</w:t>
      </w:r>
      <w:r w:rsidR="00DA6E21" w:rsidRPr="00D25290">
        <w:t xml:space="preserve"> studies are require</w:t>
      </w:r>
      <w:r w:rsidR="00DA6E21" w:rsidRPr="004D60C3">
        <w:t>d.</w:t>
      </w:r>
      <w:r w:rsidR="00F95E9D" w:rsidRPr="004D60C3">
        <w:t xml:space="preserve"> </w:t>
      </w:r>
      <w:r w:rsidR="004D60C3">
        <w:t>Dosimetry allows follow-u</w:t>
      </w:r>
      <w:r w:rsidR="00786993">
        <w:t>p</w:t>
      </w:r>
      <w:r w:rsidR="00954503">
        <w:t xml:space="preserve"> of</w:t>
      </w:r>
      <w:r w:rsidR="00786993">
        <w:t xml:space="preserve"> </w:t>
      </w:r>
      <w:r w:rsidR="00786993" w:rsidRPr="00E843E9">
        <w:t>personalized treatment</w:t>
      </w:r>
      <w:r w:rsidR="00F95E9D" w:rsidRPr="00E843E9">
        <w:t xml:space="preserve"> </w:t>
      </w:r>
      <w:r w:rsidR="00786993" w:rsidRPr="00E843E9">
        <w:t xml:space="preserve">utilizing an imaging </w:t>
      </w:r>
      <w:r w:rsidR="002B5709" w:rsidRPr="00E843E9">
        <w:t>analogue</w:t>
      </w:r>
      <w:r w:rsidR="00786993" w:rsidRPr="00E843E9">
        <w:t xml:space="preserve"> of the therapeutic pharmaceutical compound. The imaging probe </w:t>
      </w:r>
      <w:r w:rsidR="00B23C2C" w:rsidRPr="00E843E9">
        <w:t>quantif</w:t>
      </w:r>
      <w:r w:rsidR="00786993" w:rsidRPr="00E843E9">
        <w:t xml:space="preserve">ies the </w:t>
      </w:r>
      <w:r w:rsidR="002B5709" w:rsidRPr="00E843E9">
        <w:t>absorbed</w:t>
      </w:r>
      <w:r w:rsidR="00786993" w:rsidRPr="00E843E9">
        <w:t xml:space="preserve"> dose delivered in a</w:t>
      </w:r>
      <w:r w:rsidR="00954503" w:rsidRPr="00E843E9">
        <w:t xml:space="preserve"> specific site,</w:t>
      </w:r>
      <w:r w:rsidR="00786993" w:rsidRPr="00E843E9">
        <w:t xml:space="preserve"> offering accurate monitoring and planning of th</w:t>
      </w:r>
      <w:r w:rsidR="00E843E9" w:rsidRPr="00E843E9">
        <w:t>e patient</w:t>
      </w:r>
      <w:r w:rsidR="00A13AC4">
        <w:t>’</w:t>
      </w:r>
      <w:r w:rsidR="00E843E9" w:rsidRPr="00E843E9">
        <w:t>s response to therapy. Finally, t</w:t>
      </w:r>
      <w:r w:rsidR="00786993" w:rsidRPr="00E843E9">
        <w:t>he efficiency of the therapy</w:t>
      </w:r>
      <w:r w:rsidR="00954503" w:rsidRPr="00E843E9">
        <w:t xml:space="preserve"> is evaluated in a post-therapeutic control</w:t>
      </w:r>
      <w:r w:rsidR="00136EBD">
        <w:t xml:space="preserve"> [9</w:t>
      </w:r>
      <w:r w:rsidR="001D753A">
        <w:t>6</w:t>
      </w:r>
      <w:r w:rsidR="00136EBD">
        <w:t>]</w:t>
      </w:r>
      <w:r w:rsidR="00954503" w:rsidRPr="00E843E9">
        <w:t>.</w:t>
      </w:r>
    </w:p>
    <w:p w14:paraId="1A90865C" w14:textId="4480E805" w:rsidR="00954503" w:rsidRPr="00886C0E" w:rsidRDefault="00970E0F" w:rsidP="00886C0E">
      <w:pPr>
        <w:spacing w:line="360" w:lineRule="auto"/>
        <w:jc w:val="both"/>
        <w:rPr>
          <w:color w:val="1F497D" w:themeColor="text2"/>
        </w:rPr>
      </w:pPr>
      <w:r w:rsidRPr="0079464E">
        <w:t xml:space="preserve">The </w:t>
      </w:r>
      <w:r w:rsidRPr="000725DC">
        <w:t xml:space="preserve">optimal </w:t>
      </w:r>
      <w:r w:rsidR="002B5709" w:rsidRPr="000725DC">
        <w:t>condition for theranostic application is</w:t>
      </w:r>
      <w:r w:rsidRPr="000725DC">
        <w:t xml:space="preserve"> </w:t>
      </w:r>
      <w:r w:rsidR="002560B6" w:rsidRPr="000725DC">
        <w:t xml:space="preserve">to use </w:t>
      </w:r>
      <w:r w:rsidRPr="0079464E">
        <w:t xml:space="preserve">isotopes </w:t>
      </w:r>
      <w:r w:rsidR="002560B6">
        <w:t xml:space="preserve">of </w:t>
      </w:r>
      <w:r w:rsidR="00CD40A9" w:rsidRPr="0079464E">
        <w:t>the</w:t>
      </w:r>
      <w:r w:rsidR="00485C01">
        <w:t xml:space="preserve"> same element s</w:t>
      </w:r>
      <w:r w:rsidRPr="0079464E">
        <w:t>ince they present the same electronic structure and, consequently, the chemical</w:t>
      </w:r>
      <w:r w:rsidR="004D60C3">
        <w:t xml:space="preserve">, </w:t>
      </w:r>
      <w:r w:rsidRPr="0079464E">
        <w:t xml:space="preserve">biochemical </w:t>
      </w:r>
      <w:r w:rsidR="004D60C3">
        <w:t xml:space="preserve">and pharmacologic </w:t>
      </w:r>
      <w:r w:rsidRPr="0079464E">
        <w:t xml:space="preserve">characteristics of the diagnostic and therapeutic </w:t>
      </w:r>
      <w:r w:rsidR="00B23C2C" w:rsidRPr="0079464E">
        <w:t>entit</w:t>
      </w:r>
      <w:r w:rsidR="002560B6">
        <w:t>ies</w:t>
      </w:r>
      <w:r w:rsidR="00B23C2C" w:rsidRPr="0079464E">
        <w:t xml:space="preserve"> </w:t>
      </w:r>
      <w:r w:rsidRPr="0079464E">
        <w:t>are identical</w:t>
      </w:r>
      <w:r w:rsidR="004D60C3">
        <w:t>.</w:t>
      </w:r>
      <w:r w:rsidR="007115F0">
        <w:t xml:space="preserve"> </w:t>
      </w:r>
      <w:r w:rsidR="004D60C3">
        <w:t>A</w:t>
      </w:r>
      <w:r w:rsidR="007115F0">
        <w:t xml:space="preserve">n </w:t>
      </w:r>
      <w:r w:rsidR="007115F0" w:rsidRPr="007115F0">
        <w:lastRenderedPageBreak/>
        <w:t>example is the</w:t>
      </w:r>
      <w:r w:rsidR="004D60C3">
        <w:t xml:space="preserve"> y</w:t>
      </w:r>
      <w:r w:rsidR="00B23C2C" w:rsidRPr="007115F0">
        <w:t>t</w:t>
      </w:r>
      <w:r w:rsidR="00CD40A9" w:rsidRPr="007115F0">
        <w:t>t</w:t>
      </w:r>
      <w:r w:rsidR="00B23C2C" w:rsidRPr="007115F0">
        <w:t xml:space="preserve">rium pair </w:t>
      </w:r>
      <w:r w:rsidR="00B23C2C" w:rsidRPr="007115F0">
        <w:rPr>
          <w:vertAlign w:val="superscript"/>
        </w:rPr>
        <w:t>90</w:t>
      </w:r>
      <w:r w:rsidR="00B23C2C" w:rsidRPr="007115F0">
        <w:t>Y/</w:t>
      </w:r>
      <w:r w:rsidR="00B23C2C" w:rsidRPr="007115F0">
        <w:rPr>
          <w:vertAlign w:val="superscript"/>
        </w:rPr>
        <w:t>86</w:t>
      </w:r>
      <w:r w:rsidR="00B23C2C" w:rsidRPr="007115F0">
        <w:t>Y</w:t>
      </w:r>
      <w:r w:rsidR="00136EBD">
        <w:t xml:space="preserve"> [9</w:t>
      </w:r>
      <w:r w:rsidR="001D753A">
        <w:t>7</w:t>
      </w:r>
      <w:r w:rsidR="00136EBD">
        <w:t>]</w:t>
      </w:r>
      <w:r w:rsidRPr="007115F0">
        <w:t xml:space="preserve">. However, </w:t>
      </w:r>
      <w:r w:rsidR="004D60C3">
        <w:t xml:space="preserve">for </w:t>
      </w:r>
      <w:r w:rsidR="007115F0" w:rsidRPr="007115F0">
        <w:t xml:space="preserve">most of </w:t>
      </w:r>
      <w:r w:rsidR="004D60C3">
        <w:t xml:space="preserve">the </w:t>
      </w:r>
      <w:r w:rsidR="007115F0" w:rsidRPr="007115F0">
        <w:t>r</w:t>
      </w:r>
      <w:r w:rsidRPr="007115F0">
        <w:t>adionu</w:t>
      </w:r>
      <w:r w:rsidR="00B23C2C" w:rsidRPr="007115F0">
        <w:t>clide pairs</w:t>
      </w:r>
      <w:r w:rsidR="007115F0" w:rsidRPr="007115F0">
        <w:t xml:space="preserve"> a</w:t>
      </w:r>
      <w:r w:rsidRPr="007115F0">
        <w:t xml:space="preserve"> lot of important information (e.g. long-term distribution)</w:t>
      </w:r>
      <w:r w:rsidR="007115F0" w:rsidRPr="007115F0">
        <w:t xml:space="preserve"> is not </w:t>
      </w:r>
      <w:r w:rsidR="007115F0" w:rsidRPr="008E060A">
        <w:t>available</w:t>
      </w:r>
      <w:r w:rsidRPr="008E060A">
        <w:t xml:space="preserve"> due to the different half-lives of the two radionuclides</w:t>
      </w:r>
      <w:r w:rsidR="007115F0" w:rsidRPr="008E060A">
        <w:t>. Such difference is exemplified by the diagnosti</w:t>
      </w:r>
      <w:r w:rsidR="008E060A">
        <w:t>c</w:t>
      </w:r>
      <w:r w:rsidR="007115F0" w:rsidRPr="008E060A">
        <w:t xml:space="preserve"> nuclide </w:t>
      </w:r>
      <w:r w:rsidR="007115F0" w:rsidRPr="008E060A">
        <w:rPr>
          <w:vertAlign w:val="superscript"/>
        </w:rPr>
        <w:t>62</w:t>
      </w:r>
      <w:r w:rsidR="007115F0" w:rsidRPr="008E060A">
        <w:t>Cu (</w:t>
      </w:r>
      <w:r w:rsidR="004D60C3">
        <w:t>t</w:t>
      </w:r>
      <w:r w:rsidR="008E060A">
        <w:t xml:space="preserve"> </w:t>
      </w:r>
      <w:r w:rsidR="007115F0" w:rsidRPr="008E060A">
        <w:t xml:space="preserve">½ = </w:t>
      </w:r>
      <w:r w:rsidR="0079464E" w:rsidRPr="008E060A">
        <w:t>9.74 min</w:t>
      </w:r>
      <w:r w:rsidR="007115F0" w:rsidRPr="008E060A">
        <w:t xml:space="preserve">) </w:t>
      </w:r>
      <w:r w:rsidR="007115F0" w:rsidRPr="008E060A">
        <w:rPr>
          <w:i/>
        </w:rPr>
        <w:t xml:space="preserve">vs. </w:t>
      </w:r>
      <w:r w:rsidR="007115F0" w:rsidRPr="008E060A">
        <w:t xml:space="preserve">its </w:t>
      </w:r>
      <w:r w:rsidR="00580DEE" w:rsidRPr="008E060A">
        <w:t>therapeutic</w:t>
      </w:r>
      <w:r w:rsidR="007115F0" w:rsidRPr="008E060A">
        <w:t xml:space="preserve"> pair</w:t>
      </w:r>
      <w:r w:rsidR="007115F0" w:rsidRPr="008E060A">
        <w:rPr>
          <w:i/>
        </w:rPr>
        <w:t xml:space="preserve"> </w:t>
      </w:r>
      <w:r w:rsidR="007115F0" w:rsidRPr="008E060A">
        <w:rPr>
          <w:vertAlign w:val="superscript"/>
        </w:rPr>
        <w:t>67</w:t>
      </w:r>
      <w:r w:rsidR="004D60C3">
        <w:t>Cu (t</w:t>
      </w:r>
      <w:r w:rsidR="007115F0" w:rsidRPr="008E060A">
        <w:t xml:space="preserve"> ½ =</w:t>
      </w:r>
      <w:r w:rsidR="0079464E" w:rsidRPr="008E060A">
        <w:t xml:space="preserve"> 2.58 d</w:t>
      </w:r>
      <w:r w:rsidR="007115F0" w:rsidRPr="008E060A">
        <w:t>)</w:t>
      </w:r>
      <w:r w:rsidR="002B34DC">
        <w:t xml:space="preserve"> [9</w:t>
      </w:r>
      <w:r w:rsidR="001D753A">
        <w:t>8</w:t>
      </w:r>
      <w:r w:rsidR="002B34DC">
        <w:t>]</w:t>
      </w:r>
      <w:r w:rsidR="007115F0" w:rsidRPr="008E060A">
        <w:t>.</w:t>
      </w:r>
      <w:r w:rsidR="0079464E" w:rsidRPr="008E060A">
        <w:t xml:space="preserve"> </w:t>
      </w:r>
      <w:r w:rsidR="00CD40A9" w:rsidRPr="008E060A">
        <w:t xml:space="preserve">Alternatively, </w:t>
      </w:r>
      <w:r w:rsidR="00CD40A9" w:rsidRPr="007115F0">
        <w:t xml:space="preserve">another </w:t>
      </w:r>
      <w:r w:rsidR="00711D45" w:rsidRPr="007115F0">
        <w:t>diagnostic radionuclide from a chemical element</w:t>
      </w:r>
      <w:r w:rsidR="00CD40A9" w:rsidRPr="007115F0">
        <w:t xml:space="preserve"> different to the therapeutic</w:t>
      </w:r>
      <w:r w:rsidR="00711D45" w:rsidRPr="007115F0">
        <w:t xml:space="preserve"> one may be used. In this case, however,</w:t>
      </w:r>
      <w:r w:rsidR="00CD40A9" w:rsidRPr="007115F0">
        <w:t xml:space="preserve"> pharmacological studies need to ensure that the analogy in chemistry reflects a similarity in pharmacology for the two dif</w:t>
      </w:r>
      <w:r w:rsidR="008E060A">
        <w:t xml:space="preserve">ferent radiolabelled compounds. </w:t>
      </w:r>
      <w:r w:rsidR="00E843E9">
        <w:t xml:space="preserve">Trivalent radionuclides are of </w:t>
      </w:r>
      <w:r w:rsidR="00E843E9" w:rsidRPr="00B67C6E">
        <w:t xml:space="preserve">special interest due to their similar </w:t>
      </w:r>
      <w:proofErr w:type="gramStart"/>
      <w:r w:rsidR="00E843E9" w:rsidRPr="00B67C6E">
        <w:t>chemistry,</w:t>
      </w:r>
      <w:proofErr w:type="gramEnd"/>
      <w:r w:rsidR="00E843E9" w:rsidRPr="00B67C6E">
        <w:t xml:space="preserve"> this fact has focused the development of such metals for </w:t>
      </w:r>
      <w:r w:rsidR="008E060A" w:rsidRPr="00B67C6E">
        <w:t>their application in nuclear medicine</w:t>
      </w:r>
      <w:r w:rsidR="00E843E9" w:rsidRPr="00B67C6E">
        <w:t xml:space="preserve">. </w:t>
      </w:r>
      <w:r w:rsidR="00B67C6E">
        <w:t xml:space="preserve">The PET isotopes </w:t>
      </w:r>
      <w:r w:rsidR="0079464E" w:rsidRPr="00B67C6E">
        <w:rPr>
          <w:vertAlign w:val="superscript"/>
        </w:rPr>
        <w:t>68</w:t>
      </w:r>
      <w:r w:rsidR="0079464E" w:rsidRPr="00B67C6E">
        <w:t xml:space="preserve">Ga and </w:t>
      </w:r>
      <w:r w:rsidR="0079464E" w:rsidRPr="00B67C6E">
        <w:rPr>
          <w:vertAlign w:val="superscript"/>
        </w:rPr>
        <w:t>44</w:t>
      </w:r>
      <w:r w:rsidR="0079464E" w:rsidRPr="00B67C6E">
        <w:t xml:space="preserve">Sc and eventually </w:t>
      </w:r>
      <w:r w:rsidR="0079464E" w:rsidRPr="00B67C6E">
        <w:rPr>
          <w:vertAlign w:val="superscript"/>
        </w:rPr>
        <w:t>110m</w:t>
      </w:r>
      <w:r w:rsidR="0079464E" w:rsidRPr="00B67C6E">
        <w:t>In</w:t>
      </w:r>
      <w:r w:rsidR="00E843E9" w:rsidRPr="00B67C6E">
        <w:t xml:space="preserve"> provide </w:t>
      </w:r>
      <w:r w:rsidR="008E060A" w:rsidRPr="00B67C6E">
        <w:t xml:space="preserve">valuable </w:t>
      </w:r>
      <w:r w:rsidR="00A13AC4">
        <w:t>information on labelled radiopharmaceuticals</w:t>
      </w:r>
      <w:r w:rsidR="00E843E9" w:rsidRPr="00B67C6E">
        <w:t xml:space="preserve"> with </w:t>
      </w:r>
      <w:r w:rsidR="0079464E" w:rsidRPr="00B67C6E">
        <w:t>trivalent</w:t>
      </w:r>
      <w:r w:rsidR="00B67C6E" w:rsidRPr="00B67C6E">
        <w:t xml:space="preserve"> β</w:t>
      </w:r>
      <w:r w:rsidR="00B67C6E" w:rsidRPr="00B67C6E">
        <w:rPr>
          <w:vertAlign w:val="superscript"/>
        </w:rPr>
        <w:t>-</w:t>
      </w:r>
      <w:r w:rsidR="0079464E" w:rsidRPr="00B67C6E">
        <w:t xml:space="preserve"> emitters such as </w:t>
      </w:r>
      <w:r w:rsidR="0079464E" w:rsidRPr="00B67C6E">
        <w:rPr>
          <w:vertAlign w:val="superscript"/>
        </w:rPr>
        <w:t>90</w:t>
      </w:r>
      <w:r w:rsidR="0079464E" w:rsidRPr="00B67C6E">
        <w:t xml:space="preserve">Y, </w:t>
      </w:r>
      <w:r w:rsidR="0079464E" w:rsidRPr="00B67C6E">
        <w:rPr>
          <w:vertAlign w:val="superscript"/>
        </w:rPr>
        <w:t>153</w:t>
      </w:r>
      <w:r w:rsidR="00B67C6E" w:rsidRPr="00B67C6E">
        <w:t xml:space="preserve">Sm and </w:t>
      </w:r>
      <w:r w:rsidR="0079464E" w:rsidRPr="00B67C6E">
        <w:rPr>
          <w:vertAlign w:val="superscript"/>
        </w:rPr>
        <w:t>177</w:t>
      </w:r>
      <w:r w:rsidR="0079464E" w:rsidRPr="00B67C6E">
        <w:t>Lu</w:t>
      </w:r>
      <w:r w:rsidR="00B67C6E" w:rsidRPr="00B67C6E">
        <w:t>,</w:t>
      </w:r>
      <w:r w:rsidR="008E060A" w:rsidRPr="00B67C6E">
        <w:t xml:space="preserve"> </w:t>
      </w:r>
      <w:r w:rsidR="002B5709" w:rsidRPr="00B67C6E">
        <w:t>sufficiently</w:t>
      </w:r>
      <w:r w:rsidR="008E060A" w:rsidRPr="00B67C6E">
        <w:t xml:space="preserve"> reflecting the </w:t>
      </w:r>
      <w:r w:rsidR="00B67C6E" w:rsidRPr="00B67C6E">
        <w:t xml:space="preserve">biological parameters such as e.g. the </w:t>
      </w:r>
      <w:r w:rsidR="00B67C6E" w:rsidRPr="00B67C6E">
        <w:rPr>
          <w:i/>
        </w:rPr>
        <w:t>in vitro</w:t>
      </w:r>
      <w:r w:rsidR="00B67C6E" w:rsidRPr="00B67C6E">
        <w:t xml:space="preserve"> binding affinities </w:t>
      </w:r>
      <w:r w:rsidR="008E060A" w:rsidRPr="00B67C6E">
        <w:t>of the original therapeutics</w:t>
      </w:r>
      <w:r w:rsidR="00B67C6E" w:rsidRPr="00B67C6E">
        <w:t xml:space="preserve"> </w:t>
      </w:r>
      <w:r w:rsidR="0098054A" w:rsidRPr="00B67C6E">
        <w:t>[9</w:t>
      </w:r>
      <w:r w:rsidR="001D753A">
        <w:t>9</w:t>
      </w:r>
      <w:r w:rsidR="0098054A" w:rsidRPr="00B67C6E">
        <w:t>]</w:t>
      </w:r>
      <w:r w:rsidR="00B67C6E" w:rsidRPr="00B67C6E">
        <w:t>.</w:t>
      </w:r>
      <w:r w:rsidR="00886C0E">
        <w:rPr>
          <w:color w:val="1F497D" w:themeColor="text2"/>
        </w:rPr>
        <w:t xml:space="preserve"> </w:t>
      </w:r>
      <w:r w:rsidR="00B111CB" w:rsidRPr="001D5755">
        <w:rPr>
          <w:rFonts w:eastAsia="TimesNewRomanSF" w:cs="TimesNewRomanSF"/>
          <w:lang w:val="de-DE"/>
        </w:rPr>
        <w:t xml:space="preserve">The radiation exposure in a particular tissue can </w:t>
      </w:r>
      <w:r w:rsidR="001D5755">
        <w:rPr>
          <w:rFonts w:eastAsia="TimesNewRomanSF" w:cs="TimesNewRomanSF"/>
          <w:lang w:val="de-DE"/>
        </w:rPr>
        <w:t>be determined by equation 3</w:t>
      </w:r>
      <w:r w:rsidR="0079464E" w:rsidRPr="001D5755">
        <w:rPr>
          <w:rFonts w:eastAsia="TimesNewRomanSF" w:cs="TimesNewRomanSF"/>
          <w:lang w:val="de-DE"/>
        </w:rPr>
        <w:t xml:space="preserve">. </w:t>
      </w:r>
    </w:p>
    <w:p w14:paraId="4899E675" w14:textId="77777777" w:rsidR="001D5755" w:rsidRPr="001D5755" w:rsidRDefault="001D5755" w:rsidP="001D5755">
      <w:pPr>
        <w:spacing w:after="0"/>
        <w:rPr>
          <w:rFonts w:eastAsia="TimesNewRomanSF" w:cs="TimesNewRomanSF"/>
          <w:lang w:val="de-DE"/>
        </w:rPr>
      </w:pPr>
    </w:p>
    <w:p w14:paraId="725DA5F7" w14:textId="18B69744" w:rsidR="00885325" w:rsidRPr="000F5134" w:rsidRDefault="00DD2C50" w:rsidP="006271A3">
      <w:pPr>
        <w:tabs>
          <w:tab w:val="left" w:pos="5670"/>
        </w:tabs>
        <w:spacing w:after="0"/>
        <w:ind w:left="2124" w:firstLine="708"/>
      </w:pPr>
      <m:oMath>
        <m:acc>
          <m:accPr>
            <m:chr m:val="̅"/>
            <m:ctrlPr>
              <w:rPr>
                <w:rFonts w:ascii="Cambria Math" w:eastAsiaTheme="minorEastAsia" w:hAnsi="Cambria Math"/>
                <w:i/>
                <w:sz w:val="24"/>
                <w:szCs w:val="24"/>
              </w:rPr>
            </m:ctrlPr>
          </m:accPr>
          <m:e>
            <m:r>
              <m:rPr>
                <m:sty m:val="p"/>
              </m:rPr>
              <w:rPr>
                <w:rFonts w:ascii="Cambria Math" w:eastAsiaTheme="minorEastAsia" w:hAnsi="Cambria Math"/>
                <w:sz w:val="24"/>
                <w:szCs w:val="24"/>
              </w:rPr>
              <m:t>D</m:t>
            </m:r>
          </m:e>
        </m:acc>
      </m:oMath>
      <w:proofErr w:type="gramStart"/>
      <w:r w:rsidR="00885325" w:rsidRPr="00943C70">
        <w:rPr>
          <w:sz w:val="24"/>
          <w:szCs w:val="24"/>
          <w:vertAlign w:val="subscript"/>
        </w:rPr>
        <w:t>t</w:t>
      </w:r>
      <w:proofErr w:type="gramEnd"/>
      <w:r w:rsidR="00885325" w:rsidRPr="00943C70">
        <w:rPr>
          <w:sz w:val="24"/>
          <w:szCs w:val="24"/>
          <w:vertAlign w:val="subscript"/>
        </w:rPr>
        <w:t xml:space="preserve"> </w:t>
      </w:r>
      <w:r w:rsidR="00885325" w:rsidRPr="00943C70">
        <w:rPr>
          <w:sz w:val="24"/>
          <w:szCs w:val="24"/>
          <w:vertAlign w:val="subscript"/>
        </w:rPr>
        <w:sym w:font="Wingdings" w:char="F0DF"/>
      </w:r>
      <w:r w:rsidR="00885325" w:rsidRPr="00943C70">
        <w:rPr>
          <w:sz w:val="24"/>
          <w:szCs w:val="24"/>
          <w:vertAlign w:val="subscript"/>
        </w:rPr>
        <w:t xml:space="preserve"> s</w:t>
      </w:r>
      <w:r w:rsidR="00885325" w:rsidRPr="00943C70">
        <w:rPr>
          <w:sz w:val="24"/>
          <w:szCs w:val="24"/>
        </w:rPr>
        <w:t xml:space="preserve"> = S</w:t>
      </w:r>
      <w:r w:rsidR="00885325" w:rsidRPr="00943C70">
        <w:rPr>
          <w:sz w:val="24"/>
          <w:szCs w:val="24"/>
          <w:vertAlign w:val="subscript"/>
        </w:rPr>
        <w:t xml:space="preserve">t </w:t>
      </w:r>
      <w:r w:rsidR="00885325" w:rsidRPr="00943C70">
        <w:rPr>
          <w:sz w:val="24"/>
          <w:szCs w:val="24"/>
          <w:vertAlign w:val="subscript"/>
        </w:rPr>
        <w:sym w:font="Wingdings" w:char="F0DF"/>
      </w:r>
      <w:r w:rsidR="00885325" w:rsidRPr="00943C70">
        <w:rPr>
          <w:sz w:val="24"/>
          <w:szCs w:val="24"/>
          <w:vertAlign w:val="subscript"/>
        </w:rPr>
        <w:t xml:space="preserve"> s</w:t>
      </w:r>
      <w:r w:rsidR="00885325" w:rsidRPr="00943C70">
        <w:rPr>
          <w:sz w:val="24"/>
          <w:szCs w:val="24"/>
        </w:rPr>
        <w:t xml:space="preserve"> Ã</w:t>
      </w:r>
      <w:r w:rsidR="00885325" w:rsidRPr="00943C70">
        <w:rPr>
          <w:sz w:val="24"/>
          <w:szCs w:val="24"/>
          <w:vertAlign w:val="subscript"/>
        </w:rPr>
        <w:t>s</w:t>
      </w:r>
      <w:r w:rsidR="000F5134">
        <w:rPr>
          <w:sz w:val="24"/>
          <w:szCs w:val="24"/>
          <w:vertAlign w:val="subscript"/>
        </w:rPr>
        <w:tab/>
      </w:r>
      <w:r w:rsidR="00733082">
        <w:rPr>
          <w:sz w:val="24"/>
          <w:szCs w:val="24"/>
        </w:rPr>
        <w:tab/>
      </w:r>
      <w:r w:rsidR="000F5134">
        <w:rPr>
          <w:sz w:val="24"/>
          <w:szCs w:val="24"/>
        </w:rPr>
        <w:tab/>
      </w:r>
      <w:r w:rsidR="000F5134" w:rsidRPr="000F5134">
        <w:t>(eq.</w:t>
      </w:r>
      <w:r w:rsidR="000F5134">
        <w:t xml:space="preserve"> </w:t>
      </w:r>
      <w:r w:rsidR="000F5134" w:rsidRPr="000F5134">
        <w:t>3)</w:t>
      </w:r>
    </w:p>
    <w:p w14:paraId="72FC0006" w14:textId="77777777" w:rsidR="001D5755" w:rsidRDefault="001D5755" w:rsidP="001D5755">
      <w:pPr>
        <w:spacing w:after="0"/>
        <w:jc w:val="both"/>
        <w:rPr>
          <w:rFonts w:eastAsia="TimesNewRomanSF" w:cs="TimesNewRomanSF"/>
          <w:sz w:val="20"/>
          <w:szCs w:val="18"/>
          <w:lang w:val="de-DE"/>
        </w:rPr>
      </w:pPr>
    </w:p>
    <w:p w14:paraId="2DC63E41" w14:textId="77777777" w:rsidR="00886C0E" w:rsidRDefault="00886C0E" w:rsidP="001D5755">
      <w:pPr>
        <w:spacing w:after="0"/>
        <w:jc w:val="both"/>
        <w:rPr>
          <w:rFonts w:eastAsia="TimesNewRomanSF" w:cs="TimesNewRomanSF"/>
          <w:sz w:val="20"/>
          <w:szCs w:val="18"/>
          <w:lang w:val="de-DE"/>
        </w:rPr>
      </w:pPr>
    </w:p>
    <w:p w14:paraId="0C3EE32F" w14:textId="704FAC64" w:rsidR="00595C26" w:rsidRPr="002302A0" w:rsidRDefault="00885325" w:rsidP="002B34DC">
      <w:pPr>
        <w:spacing w:line="360" w:lineRule="auto"/>
        <w:jc w:val="both"/>
        <w:rPr>
          <w:rFonts w:eastAsia="TimesNewRomanSF" w:cs="TimesNewRomanSF"/>
          <w:lang w:val="de-DE"/>
        </w:rPr>
      </w:pPr>
      <w:r w:rsidRPr="002B34DC">
        <w:rPr>
          <w:rFonts w:eastAsia="TimesNewRomanSF" w:cs="TimesNewRomanSF"/>
          <w:lang w:val="de-DE"/>
        </w:rPr>
        <w:t xml:space="preserve">With </w:t>
      </w:r>
      <m:oMath>
        <m:acc>
          <m:accPr>
            <m:chr m:val="̅"/>
            <m:ctrlPr>
              <w:rPr>
                <w:rFonts w:ascii="Cambria Math" w:eastAsiaTheme="minorEastAsia" w:hAnsi="Cambria Math"/>
                <w:i/>
              </w:rPr>
            </m:ctrlPr>
          </m:accPr>
          <m:e>
            <m:r>
              <m:rPr>
                <m:sty m:val="p"/>
              </m:rPr>
              <w:rPr>
                <w:rFonts w:ascii="Cambria Math" w:eastAsiaTheme="minorEastAsia" w:hAnsi="Cambria Math"/>
              </w:rPr>
              <m:t>D</m:t>
            </m:r>
          </m:e>
        </m:acc>
      </m:oMath>
      <w:r w:rsidRPr="002B34DC">
        <w:rPr>
          <w:rFonts w:eastAsia="TimesNewRomanSF" w:cs="TimesNewRomanSF"/>
          <w:lang w:val="de-DE"/>
        </w:rPr>
        <w:t xml:space="preserve"> = </w:t>
      </w:r>
      <w:r w:rsidRPr="002302A0">
        <w:rPr>
          <w:rFonts w:eastAsia="TimesNewRomanSF" w:cs="TimesNewRomanSF"/>
          <w:lang w:val="de-DE"/>
        </w:rPr>
        <w:t xml:space="preserve">mean absorbed dose, s = source organ, t = target organ, S = mean absorbed dose of the target organ when the unit dose is homogeneously distributed in the source organ, </w:t>
      </w:r>
      <w:r w:rsidR="00943C70" w:rsidRPr="002302A0">
        <w:rPr>
          <w:rFonts w:eastAsia="TimesNewRomanSF" w:cs="TimesNewRomanSF"/>
          <w:lang w:val="de-DE"/>
        </w:rPr>
        <w:t>Ã</w:t>
      </w:r>
      <w:r w:rsidRPr="002302A0">
        <w:rPr>
          <w:rFonts w:eastAsia="TimesNewRomanSF" w:cs="TimesNewRomanSF"/>
          <w:lang w:val="de-DE"/>
        </w:rPr>
        <w:t xml:space="preserve"> = time integral of the accumulated activity.</w:t>
      </w:r>
    </w:p>
    <w:p w14:paraId="0C16ACF0" w14:textId="2BD86734" w:rsidR="00943C70" w:rsidRDefault="00943C70" w:rsidP="006271A3">
      <w:pPr>
        <w:spacing w:after="0" w:line="360" w:lineRule="auto"/>
        <w:jc w:val="both"/>
        <w:rPr>
          <w:rFonts w:eastAsia="TimesNewRomanSF" w:cs="TimesNewRomanSF"/>
          <w:lang w:val="de-DE"/>
        </w:rPr>
      </w:pPr>
      <w:r w:rsidRPr="002B34DC">
        <w:rPr>
          <w:rFonts w:eastAsia="TimesNewRomanSF" w:cs="TimesNewRomanSF"/>
          <w:lang w:val="de-DE"/>
        </w:rPr>
        <w:t>For the time integral</w:t>
      </w:r>
      <w:r w:rsidR="001D5755" w:rsidRPr="002B34DC">
        <w:rPr>
          <w:rFonts w:eastAsia="TimesNewRomanSF" w:cs="TimesNewRomanSF"/>
          <w:lang w:val="de-DE"/>
        </w:rPr>
        <w:t>,</w:t>
      </w:r>
      <w:r w:rsidRPr="002B34DC">
        <w:rPr>
          <w:rFonts w:eastAsia="TimesNewRomanSF" w:cs="TimesNewRomanSF"/>
          <w:lang w:val="de-DE"/>
        </w:rPr>
        <w:t xml:space="preserve"> the accumulated activity is:</w:t>
      </w:r>
    </w:p>
    <w:p w14:paraId="4413B308" w14:textId="77777777" w:rsidR="006271A3" w:rsidRPr="002B34DC" w:rsidRDefault="006271A3" w:rsidP="006271A3">
      <w:pPr>
        <w:spacing w:after="0" w:line="360" w:lineRule="auto"/>
        <w:jc w:val="both"/>
        <w:rPr>
          <w:rFonts w:eastAsia="TimesNewRomanSF" w:cs="TimesNewRomanSF"/>
          <w:lang w:val="de-DE"/>
        </w:rPr>
      </w:pPr>
    </w:p>
    <w:p w14:paraId="76188C1B" w14:textId="64EBD59C" w:rsidR="00943C70" w:rsidRPr="001E30D9" w:rsidRDefault="00943C70" w:rsidP="00733082">
      <w:pPr>
        <w:spacing w:before="240"/>
        <w:ind w:left="2124" w:firstLine="708"/>
        <w:jc w:val="both"/>
        <w:rPr>
          <w:rFonts w:eastAsia="TimesNewRomanSF" w:cs="TimesNewRomanSF"/>
          <w:sz w:val="24"/>
          <w:szCs w:val="18"/>
          <w:lang w:val="de-DE"/>
        </w:rPr>
      </w:pPr>
      <w:r w:rsidRPr="001E30D9">
        <w:rPr>
          <w:rFonts w:eastAsia="TimesNewRomanSF" w:cs="TimesNewRomanSF"/>
          <w:sz w:val="24"/>
          <w:szCs w:val="18"/>
          <w:lang w:val="de-DE"/>
        </w:rPr>
        <w:t>Ã</w:t>
      </w:r>
      <w:r w:rsidRPr="001E30D9">
        <w:rPr>
          <w:rFonts w:eastAsia="TimesNewRomanSF" w:cs="TimesNewRomanSF"/>
          <w:sz w:val="24"/>
          <w:szCs w:val="18"/>
          <w:vertAlign w:val="subscript"/>
          <w:lang w:val="de-DE"/>
        </w:rPr>
        <w:t>s</w:t>
      </w:r>
      <w:r w:rsidR="001D5755" w:rsidRPr="001E30D9">
        <w:rPr>
          <w:rFonts w:eastAsia="TimesNewRomanSF" w:cs="TimesNewRomanSF"/>
          <w:sz w:val="24"/>
          <w:szCs w:val="18"/>
          <w:vertAlign w:val="subscript"/>
          <w:lang w:val="de-DE"/>
        </w:rPr>
        <w:t xml:space="preserve"> </w:t>
      </w:r>
      <w:r w:rsidRPr="001E30D9">
        <w:rPr>
          <w:rFonts w:eastAsia="TimesNewRomanSF" w:cs="TimesNewRomanSF"/>
          <w:sz w:val="24"/>
          <w:szCs w:val="18"/>
          <w:vertAlign w:val="subscript"/>
          <w:lang w:val="de-DE"/>
        </w:rPr>
        <w:t xml:space="preserve"> </w:t>
      </w:r>
      <w:r w:rsidRPr="001E30D9">
        <w:rPr>
          <w:rFonts w:eastAsia="TimesNewRomanSF" w:cs="TimesNewRomanSF"/>
          <w:sz w:val="24"/>
          <w:szCs w:val="18"/>
          <w:lang w:val="de-DE"/>
        </w:rPr>
        <w:t xml:space="preserve">= </w:t>
      </w:r>
      <m:oMath>
        <m:nary>
          <m:naryPr>
            <m:limLoc m:val="undOvr"/>
            <m:subHide m:val="1"/>
            <m:supHide m:val="1"/>
            <m:ctrlPr>
              <w:rPr>
                <w:rFonts w:ascii="Cambria Math" w:eastAsia="TimesNewRomanSF" w:hAnsi="Cambria Math" w:cs="TimesNewRomanSF"/>
                <w:i/>
                <w:sz w:val="24"/>
                <w:szCs w:val="18"/>
                <w:lang w:val="de-DE"/>
              </w:rPr>
            </m:ctrlPr>
          </m:naryPr>
          <m:sub/>
          <m:sup/>
          <m:e>
            <m:r>
              <w:rPr>
                <w:rFonts w:ascii="Cambria Math" w:eastAsia="TimesNewRomanSF" w:hAnsi="Cambria Math" w:cs="TimesNewRomanSF"/>
                <w:sz w:val="24"/>
                <w:szCs w:val="18"/>
                <w:lang w:val="de-DE"/>
              </w:rPr>
              <m:t>A</m:t>
            </m:r>
          </m:e>
        </m:nary>
      </m:oMath>
      <w:r w:rsidRPr="001E30D9">
        <w:rPr>
          <w:rFonts w:eastAsia="TimesNewRomanSF" w:cs="TimesNewRomanSF"/>
          <w:sz w:val="24"/>
          <w:szCs w:val="18"/>
          <w:vertAlign w:val="subscript"/>
          <w:lang w:val="de-DE"/>
        </w:rPr>
        <w:t xml:space="preserve">s </w:t>
      </w:r>
      <w:r w:rsidRPr="001E30D9">
        <w:rPr>
          <w:rFonts w:eastAsia="TimesNewRomanSF" w:cs="TimesNewRomanSF"/>
          <w:sz w:val="24"/>
          <w:szCs w:val="18"/>
          <w:lang w:val="de-DE"/>
        </w:rPr>
        <w:t>(t) dt</w:t>
      </w:r>
      <w:r w:rsidR="00733082">
        <w:rPr>
          <w:rFonts w:eastAsia="TimesNewRomanSF" w:cs="TimesNewRomanSF"/>
          <w:sz w:val="24"/>
          <w:szCs w:val="18"/>
          <w:lang w:val="de-DE"/>
        </w:rPr>
        <w:tab/>
      </w:r>
      <w:r w:rsidR="00733082">
        <w:rPr>
          <w:rFonts w:eastAsia="TimesNewRomanSF" w:cs="TimesNewRomanSF"/>
          <w:sz w:val="24"/>
          <w:szCs w:val="18"/>
          <w:lang w:val="de-DE"/>
        </w:rPr>
        <w:tab/>
      </w:r>
      <w:r w:rsidR="000F5134" w:rsidRPr="000F5134">
        <w:rPr>
          <w:rFonts w:eastAsia="TimesNewRomanSF" w:cs="TimesNewRomanSF"/>
          <w:szCs w:val="18"/>
          <w:lang w:val="de-DE"/>
        </w:rPr>
        <w:tab/>
        <w:t>(eq. 4)</w:t>
      </w:r>
    </w:p>
    <w:p w14:paraId="762140A2" w14:textId="631057BB" w:rsidR="00943C70" w:rsidRDefault="006271A3" w:rsidP="006271A3">
      <w:pPr>
        <w:ind w:left="2124" w:firstLine="708"/>
        <w:jc w:val="both"/>
        <w:rPr>
          <w:rFonts w:eastAsiaTheme="minorEastAsia"/>
          <w:szCs w:val="24"/>
          <w:vertAlign w:val="superscript"/>
        </w:rPr>
      </w:pPr>
      <w:r w:rsidRPr="001E30D9">
        <w:rPr>
          <w:rFonts w:eastAsia="TimesNewRomanSF" w:cs="TimesNewRomanSF"/>
          <w:sz w:val="24"/>
          <w:szCs w:val="18"/>
          <w:lang w:val="de-DE"/>
        </w:rPr>
        <w:t>Ã</w:t>
      </w:r>
      <w:r w:rsidRPr="001E30D9">
        <w:rPr>
          <w:rFonts w:eastAsia="TimesNewRomanSF" w:cs="TimesNewRomanSF"/>
          <w:sz w:val="24"/>
          <w:szCs w:val="18"/>
          <w:vertAlign w:val="subscript"/>
          <w:lang w:val="de-DE"/>
        </w:rPr>
        <w:t>s</w:t>
      </w:r>
      <w:r w:rsidR="001D5755" w:rsidRPr="001E30D9">
        <w:rPr>
          <w:rFonts w:eastAsia="TimesNewRomanSF" w:cs="TimesNewRomanSF"/>
          <w:sz w:val="24"/>
          <w:szCs w:val="24"/>
          <w:vertAlign w:val="subscript"/>
          <w:lang w:val="de-DE"/>
        </w:rPr>
        <w:t xml:space="preserve"> </w:t>
      </w:r>
      <w:r w:rsidR="00943C70" w:rsidRPr="001E30D9">
        <w:rPr>
          <w:rFonts w:eastAsia="TimesNewRomanSF" w:cs="TimesNewRomanSF"/>
          <w:sz w:val="24"/>
          <w:szCs w:val="24"/>
          <w:vertAlign w:val="subscript"/>
          <w:lang w:val="de-DE"/>
        </w:rPr>
        <w:t xml:space="preserve"> </w:t>
      </w:r>
      <w:r w:rsidR="00943C70" w:rsidRPr="001E30D9">
        <w:rPr>
          <w:rFonts w:eastAsia="TimesNewRomanSF" w:cs="TimesNewRomanSF"/>
          <w:sz w:val="24"/>
          <w:szCs w:val="24"/>
          <w:lang w:val="de-DE"/>
        </w:rPr>
        <w:t xml:space="preserve">= </w:t>
      </w:r>
      <w:r w:rsidR="00943C70" w:rsidRPr="001E30D9">
        <w:rPr>
          <w:sz w:val="24"/>
          <w:szCs w:val="24"/>
        </w:rPr>
        <w:t>ʃ</w:t>
      </w:r>
      <w:r w:rsidR="00943C70" w:rsidRPr="001E30D9">
        <w:rPr>
          <w:sz w:val="24"/>
          <w:szCs w:val="24"/>
          <w:vertAlign w:val="subscript"/>
        </w:rPr>
        <w:t xml:space="preserve"> </w:t>
      </w:r>
      <w:r w:rsidR="00943C70" w:rsidRPr="001E30D9">
        <w:rPr>
          <w:sz w:val="24"/>
          <w:szCs w:val="24"/>
        </w:rPr>
        <w:t>A</w:t>
      </w:r>
      <w:r w:rsidR="00943C70" w:rsidRPr="001E30D9">
        <w:rPr>
          <w:sz w:val="24"/>
          <w:szCs w:val="24"/>
          <w:vertAlign w:val="subscript"/>
        </w:rPr>
        <w:t xml:space="preserve">s </w:t>
      </w:r>
      <m:oMath>
        <m:r>
          <m:rPr>
            <m:sty m:val="p"/>
          </m:rPr>
          <w:rPr>
            <w:rFonts w:ascii="Cambria Math" w:hAnsi="Cambria Math"/>
            <w:sz w:val="24"/>
            <w:szCs w:val="24"/>
            <w:vertAlign w:val="subscript"/>
          </w:rPr>
          <m:t>e</m:t>
        </m:r>
      </m:oMath>
      <w:r w:rsidR="00943C70" w:rsidRPr="001E30D9">
        <w:rPr>
          <w:rFonts w:eastAsiaTheme="minorEastAsia"/>
          <w:sz w:val="24"/>
          <w:szCs w:val="24"/>
          <w:vertAlign w:val="superscript"/>
        </w:rPr>
        <w:t xml:space="preserve"> </w:t>
      </w:r>
      <w:r w:rsidR="00943C70" w:rsidRPr="001E30D9">
        <w:rPr>
          <w:rFonts w:eastAsiaTheme="minorEastAsia"/>
          <w:sz w:val="28"/>
          <w:szCs w:val="24"/>
          <w:vertAlign w:val="superscript"/>
        </w:rPr>
        <w:t xml:space="preserve">– </w:t>
      </w:r>
      <w:r w:rsidR="00943C70" w:rsidRPr="001E30D9">
        <w:rPr>
          <w:rFonts w:eastAsiaTheme="minorEastAsia"/>
          <w:sz w:val="32"/>
          <w:szCs w:val="24"/>
          <w:vertAlign w:val="superscript"/>
        </w:rPr>
        <w:t>(</w:t>
      </w:r>
      <w:r w:rsidR="008A34F2" w:rsidRPr="001E30D9">
        <w:rPr>
          <w:rFonts w:eastAsiaTheme="minorEastAsia"/>
          <w:sz w:val="32"/>
          <w:szCs w:val="24"/>
          <w:vertAlign w:val="superscript"/>
        </w:rPr>
        <w:t xml:space="preserve"> </w:t>
      </w:r>
      <w:r w:rsidR="00943C70" w:rsidRPr="001E30D9">
        <w:rPr>
          <w:rFonts w:eastAsiaTheme="minorEastAsia"/>
          <w:sz w:val="32"/>
          <w:szCs w:val="24"/>
          <w:vertAlign w:val="superscript"/>
        </w:rPr>
        <w:t>λ</w:t>
      </w:r>
      <w:r w:rsidR="00943C70" w:rsidRPr="001E30D9">
        <w:rPr>
          <w:rFonts w:eastAsiaTheme="minorEastAsia"/>
          <w:sz w:val="28"/>
          <w:szCs w:val="24"/>
          <w:vertAlign w:val="superscript"/>
        </w:rPr>
        <w:t xml:space="preserve">phys + </w:t>
      </w:r>
      <w:r w:rsidR="00943C70" w:rsidRPr="001E30D9">
        <w:rPr>
          <w:rFonts w:eastAsiaTheme="minorEastAsia"/>
          <w:sz w:val="32"/>
          <w:szCs w:val="24"/>
          <w:vertAlign w:val="superscript"/>
        </w:rPr>
        <w:t>λ</w:t>
      </w:r>
      <w:r w:rsidR="00943C70" w:rsidRPr="001E30D9">
        <w:rPr>
          <w:rFonts w:eastAsiaTheme="minorEastAsia"/>
          <w:sz w:val="28"/>
          <w:szCs w:val="24"/>
          <w:vertAlign w:val="superscript"/>
        </w:rPr>
        <w:t xml:space="preserve">biol </w:t>
      </w:r>
      <w:r w:rsidR="00943C70" w:rsidRPr="001E30D9">
        <w:rPr>
          <w:rFonts w:eastAsiaTheme="minorEastAsia"/>
          <w:sz w:val="32"/>
          <w:szCs w:val="24"/>
          <w:vertAlign w:val="superscript"/>
        </w:rPr>
        <w:t xml:space="preserve">) t </w:t>
      </w:r>
      <w:r w:rsidR="00943C70" w:rsidRPr="004D60C3">
        <w:rPr>
          <w:rFonts w:eastAsiaTheme="minorEastAsia"/>
          <w:sz w:val="24"/>
          <w:szCs w:val="24"/>
        </w:rPr>
        <w:t>dt</w:t>
      </w:r>
      <w:r w:rsidR="00733082">
        <w:rPr>
          <w:rFonts w:eastAsiaTheme="minorEastAsia"/>
          <w:sz w:val="32"/>
          <w:szCs w:val="24"/>
          <w:vertAlign w:val="superscript"/>
        </w:rPr>
        <w:tab/>
      </w:r>
      <w:r w:rsidR="000F5134" w:rsidRPr="000F5134">
        <w:rPr>
          <w:rFonts w:eastAsiaTheme="minorEastAsia"/>
          <w:szCs w:val="24"/>
        </w:rPr>
        <w:t>(eq. 5)</w:t>
      </w:r>
      <w:r w:rsidR="000F5134" w:rsidRPr="000F5134">
        <w:rPr>
          <w:rFonts w:eastAsiaTheme="minorEastAsia"/>
          <w:szCs w:val="24"/>
          <w:vertAlign w:val="superscript"/>
        </w:rPr>
        <w:t xml:space="preserve"> </w:t>
      </w:r>
    </w:p>
    <w:p w14:paraId="38E8550D" w14:textId="77777777" w:rsidR="006271A3" w:rsidRPr="001E30D9" w:rsidRDefault="006271A3" w:rsidP="006271A3">
      <w:pPr>
        <w:spacing w:after="0"/>
        <w:ind w:left="2124" w:firstLine="708"/>
        <w:jc w:val="both"/>
        <w:rPr>
          <w:rFonts w:eastAsia="TimesNewRomanSF" w:cs="TimesNewRomanSF"/>
          <w:szCs w:val="18"/>
          <w:lang w:val="de-DE"/>
        </w:rPr>
      </w:pPr>
    </w:p>
    <w:p w14:paraId="3B957203" w14:textId="61FF95B7" w:rsidR="00DF3547" w:rsidRDefault="001D5755" w:rsidP="004F75AD">
      <w:pPr>
        <w:jc w:val="both"/>
        <w:rPr>
          <w:rFonts w:eastAsiaTheme="minorEastAsia"/>
        </w:rPr>
      </w:pPr>
      <w:r w:rsidRPr="004D60C3">
        <w:rPr>
          <w:rFonts w:eastAsia="TimesNewRomanSF" w:cs="TimesNewRomanSF"/>
          <w:lang w:val="de-DE"/>
        </w:rPr>
        <w:t>Where A</w:t>
      </w:r>
      <w:r w:rsidRPr="004D60C3">
        <w:rPr>
          <w:rFonts w:eastAsia="TimesNewRomanSF" w:cs="TimesNewRomanSF"/>
          <w:vertAlign w:val="subscript"/>
          <w:lang w:val="de-DE"/>
        </w:rPr>
        <w:t>s</w:t>
      </w:r>
      <w:r w:rsidRPr="004D60C3">
        <w:rPr>
          <w:rFonts w:eastAsia="TimesNewRomanSF" w:cs="TimesNewRomanSF"/>
          <w:lang w:val="de-DE"/>
        </w:rPr>
        <w:t xml:space="preserve">= activity, </w:t>
      </w:r>
      <w:r w:rsidRPr="004D60C3">
        <w:rPr>
          <w:rFonts w:eastAsiaTheme="minorEastAsia"/>
        </w:rPr>
        <w:t>λ</w:t>
      </w:r>
      <w:r w:rsidRPr="004D60C3">
        <w:rPr>
          <w:rFonts w:eastAsiaTheme="minorEastAsia"/>
          <w:vertAlign w:val="subscript"/>
        </w:rPr>
        <w:t>phys</w:t>
      </w:r>
      <w:r w:rsidRPr="004D60C3">
        <w:rPr>
          <w:rFonts w:eastAsiaTheme="minorEastAsia"/>
        </w:rPr>
        <w:t xml:space="preserve"> = physical component and λ</w:t>
      </w:r>
      <w:r w:rsidRPr="004D60C3">
        <w:rPr>
          <w:rFonts w:eastAsiaTheme="minorEastAsia"/>
          <w:vertAlign w:val="subscript"/>
        </w:rPr>
        <w:t xml:space="preserve">biol </w:t>
      </w:r>
      <w:r w:rsidR="001E6EF7" w:rsidRPr="004D60C3">
        <w:rPr>
          <w:rFonts w:eastAsiaTheme="minorEastAsia"/>
        </w:rPr>
        <w:t>the biological component and f</w:t>
      </w:r>
      <w:r w:rsidR="001E30D9" w:rsidRPr="004D60C3">
        <w:rPr>
          <w:rFonts w:eastAsiaTheme="minorEastAsia"/>
        </w:rPr>
        <w:t>inally equation 6 is obtained.</w:t>
      </w:r>
    </w:p>
    <w:p w14:paraId="5549831C" w14:textId="77777777" w:rsidR="00510E7E" w:rsidRDefault="00510E7E" w:rsidP="004F75AD">
      <w:pPr>
        <w:jc w:val="both"/>
        <w:rPr>
          <w:color w:val="1F497D" w:themeColor="text2"/>
          <w:sz w:val="20"/>
        </w:rPr>
      </w:pPr>
    </w:p>
    <w:p w14:paraId="7D0A9AFB" w14:textId="23304EB1" w:rsidR="008952B2" w:rsidRPr="00075E91" w:rsidRDefault="00AD3D11" w:rsidP="002F201B">
      <w:pPr>
        <w:ind w:left="1416" w:firstLine="708"/>
        <w:rPr>
          <w:rFonts w:eastAsiaTheme="minorEastAsia"/>
          <w:szCs w:val="28"/>
        </w:rPr>
      </w:pPr>
      <w:r w:rsidRPr="001E30D9">
        <w:rPr>
          <w:noProof/>
          <w:color w:val="1F497D" w:themeColor="text2"/>
          <w:sz w:val="20"/>
          <w:lang w:val="es-ES" w:eastAsia="es-ES"/>
        </w:rPr>
        <mc:AlternateContent>
          <mc:Choice Requires="wps">
            <w:drawing>
              <wp:anchor distT="0" distB="0" distL="114300" distR="114300" simplePos="0" relativeHeight="251668480" behindDoc="0" locked="0" layoutInCell="1" allowOverlap="1" wp14:anchorId="101F4E4E" wp14:editId="0B615A50">
                <wp:simplePos x="0" y="0"/>
                <wp:positionH relativeFrom="column">
                  <wp:posOffset>1871980</wp:posOffset>
                </wp:positionH>
                <wp:positionV relativeFrom="paragraph">
                  <wp:posOffset>240665</wp:posOffset>
                </wp:positionV>
                <wp:extent cx="156210" cy="267335"/>
                <wp:effectExtent l="1587" t="0" r="16828" b="16827"/>
                <wp:wrapNone/>
                <wp:docPr id="8" name="Runde Klammer rechts 8"/>
                <wp:cNvGraphicFramePr/>
                <a:graphic xmlns:a="http://schemas.openxmlformats.org/drawingml/2006/main">
                  <a:graphicData uri="http://schemas.microsoft.com/office/word/2010/wordprocessingShape">
                    <wps:wsp>
                      <wps:cNvSpPr/>
                      <wps:spPr>
                        <a:xfrm rot="5400000">
                          <a:off x="0" y="0"/>
                          <a:ext cx="156210" cy="267335"/>
                        </a:xfrm>
                        <a:prstGeom prst="rightBracket">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2D422D21"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Runde Klammer rechts 8" o:spid="_x0000_s1026" type="#_x0000_t86" style="position:absolute;margin-left:147.4pt;margin-top:18.95pt;width:12.3pt;height:21.05pt;rotation:9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" adj="1052" strokecolor="black [3213]"/>
            </w:pict>
          </mc:Fallback>
        </mc:AlternateContent>
      </w:r>
      <w:r w:rsidRPr="001E30D9">
        <w:rPr>
          <w:noProof/>
          <w:color w:val="1F497D" w:themeColor="text2"/>
          <w:sz w:val="20"/>
          <w:lang w:val="es-ES" w:eastAsia="es-ES"/>
        </w:rPr>
        <mc:AlternateContent>
          <mc:Choice Requires="wps">
            <w:drawing>
              <wp:anchor distT="0" distB="0" distL="114300" distR="114300" simplePos="0" relativeHeight="251673600" behindDoc="0" locked="0" layoutInCell="1" allowOverlap="1" wp14:anchorId="6E3C95C0" wp14:editId="30D265FC">
                <wp:simplePos x="0" y="0"/>
                <wp:positionH relativeFrom="column">
                  <wp:posOffset>2134870</wp:posOffset>
                </wp:positionH>
                <wp:positionV relativeFrom="paragraph">
                  <wp:posOffset>288290</wp:posOffset>
                </wp:positionV>
                <wp:extent cx="167005" cy="160655"/>
                <wp:effectExtent l="3175" t="0" r="26670" b="26670"/>
                <wp:wrapNone/>
                <wp:docPr id="10" name="Runde Klammer rechts 10"/>
                <wp:cNvGraphicFramePr/>
                <a:graphic xmlns:a="http://schemas.openxmlformats.org/drawingml/2006/main">
                  <a:graphicData uri="http://schemas.microsoft.com/office/word/2010/wordprocessingShape">
                    <wps:wsp>
                      <wps:cNvSpPr/>
                      <wps:spPr>
                        <a:xfrm rot="5400000">
                          <a:off x="0" y="0"/>
                          <a:ext cx="167005" cy="160655"/>
                        </a:xfrm>
                        <a:prstGeom prst="rightBracket">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DEB6D6B" id="Runde Klammer rechts 10" o:spid="_x0000_s1026" type="#_x0000_t86" style="position:absolute;margin-left:168.1pt;margin-top:22.7pt;width:13.15pt;height:12.65pt;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" strokecolor="black [3213]"/>
            </w:pict>
          </mc:Fallback>
        </mc:AlternateContent>
      </w:r>
      <w:r w:rsidR="001E30D9" w:rsidRPr="001E30D9">
        <w:rPr>
          <w:noProof/>
          <w:color w:val="1F497D" w:themeColor="text2"/>
          <w:sz w:val="20"/>
          <w:lang w:val="es-ES" w:eastAsia="es-ES"/>
        </w:rPr>
        <mc:AlternateContent>
          <mc:Choice Requires="wps">
            <w:drawing>
              <wp:anchor distT="0" distB="0" distL="114300" distR="114300" simplePos="0" relativeHeight="251679744" behindDoc="0" locked="0" layoutInCell="1" allowOverlap="1" wp14:anchorId="67696097" wp14:editId="129F53DC">
                <wp:simplePos x="0" y="0"/>
                <wp:positionH relativeFrom="column">
                  <wp:posOffset>2934059</wp:posOffset>
                </wp:positionH>
                <wp:positionV relativeFrom="paragraph">
                  <wp:posOffset>214007</wp:posOffset>
                </wp:positionV>
                <wp:extent cx="234160" cy="237490"/>
                <wp:effectExtent l="0" t="1905" r="12065" b="12065"/>
                <wp:wrapNone/>
                <wp:docPr id="11" name="Runde Klammer rechts 11"/>
                <wp:cNvGraphicFramePr/>
                <a:graphic xmlns:a="http://schemas.openxmlformats.org/drawingml/2006/main">
                  <a:graphicData uri="http://schemas.microsoft.com/office/word/2010/wordprocessingShape">
                    <wps:wsp>
                      <wps:cNvSpPr/>
                      <wps:spPr>
                        <a:xfrm rot="5400000">
                          <a:off x="0" y="0"/>
                          <a:ext cx="234160" cy="237490"/>
                        </a:xfrm>
                        <a:prstGeom prst="rightBracket">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C0A640F" id="Runde Klammer rechts 11" o:spid="_x0000_s1026" type="#_x0000_t86" style="position:absolute;margin-left:231.05pt;margin-top:16.85pt;width:18.45pt;height:18.7pt;rotation:9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" adj="1775" strokecolor="black [3213]"/>
            </w:pict>
          </mc:Fallback>
        </mc:AlternateContent>
      </w:r>
      <m:oMath>
        <m:acc>
          <m:accPr>
            <m:chr m:val="̅"/>
            <m:ctrlPr>
              <w:rPr>
                <w:rFonts w:ascii="Cambria Math" w:eastAsiaTheme="minorEastAsia" w:hAnsi="Cambria Math"/>
                <w:i/>
                <w:sz w:val="24"/>
                <w:szCs w:val="28"/>
              </w:rPr>
            </m:ctrlPr>
          </m:accPr>
          <m:e>
            <m:r>
              <m:rPr>
                <m:sty m:val="p"/>
              </m:rPr>
              <w:rPr>
                <w:rFonts w:ascii="Cambria Math" w:eastAsiaTheme="minorEastAsia" w:hAnsi="Cambria Math"/>
                <w:sz w:val="24"/>
                <w:szCs w:val="28"/>
              </w:rPr>
              <m:t>D</m:t>
            </m:r>
          </m:e>
        </m:acc>
      </m:oMath>
      <w:proofErr w:type="gramStart"/>
      <w:r w:rsidR="00BE5D71" w:rsidRPr="001E30D9">
        <w:rPr>
          <w:sz w:val="24"/>
          <w:szCs w:val="28"/>
          <w:vertAlign w:val="subscript"/>
        </w:rPr>
        <w:t>t</w:t>
      </w:r>
      <w:proofErr w:type="gramEnd"/>
      <w:r w:rsidR="00BE5D71" w:rsidRPr="001E30D9">
        <w:rPr>
          <w:sz w:val="24"/>
          <w:szCs w:val="28"/>
          <w:vertAlign w:val="subscript"/>
        </w:rPr>
        <w:t xml:space="preserve"> </w:t>
      </w:r>
      <w:r w:rsidR="00BE5D71" w:rsidRPr="001E30D9">
        <w:rPr>
          <w:sz w:val="24"/>
          <w:szCs w:val="28"/>
          <w:vertAlign w:val="subscript"/>
        </w:rPr>
        <w:sym w:font="Wingdings" w:char="F0DF"/>
      </w:r>
      <w:r w:rsidR="00BE5D71" w:rsidRPr="001E30D9">
        <w:rPr>
          <w:sz w:val="24"/>
          <w:szCs w:val="28"/>
          <w:vertAlign w:val="subscript"/>
        </w:rPr>
        <w:t xml:space="preserve"> s</w:t>
      </w:r>
      <w:r w:rsidR="00BE5D71" w:rsidRPr="001E30D9">
        <w:rPr>
          <w:sz w:val="24"/>
          <w:szCs w:val="28"/>
        </w:rPr>
        <w:t xml:space="preserve"> =</w:t>
      </w:r>
      <w:r w:rsidR="00845078" w:rsidRPr="001E30D9">
        <w:rPr>
          <w:sz w:val="24"/>
          <w:szCs w:val="28"/>
        </w:rPr>
        <w:t xml:space="preserve"> S</w:t>
      </w:r>
      <w:r w:rsidR="00BE5D71" w:rsidRPr="001E30D9">
        <w:rPr>
          <w:sz w:val="24"/>
          <w:szCs w:val="28"/>
          <w:vertAlign w:val="subscript"/>
        </w:rPr>
        <w:t xml:space="preserve">t </w:t>
      </w:r>
      <w:r w:rsidR="00BE5D71" w:rsidRPr="001E30D9">
        <w:rPr>
          <w:sz w:val="24"/>
          <w:szCs w:val="28"/>
          <w:vertAlign w:val="subscript"/>
        </w:rPr>
        <w:sym w:font="Wingdings" w:char="F0DF"/>
      </w:r>
      <w:r w:rsidR="00BE5D71" w:rsidRPr="001E30D9">
        <w:rPr>
          <w:sz w:val="24"/>
          <w:szCs w:val="28"/>
          <w:vertAlign w:val="subscript"/>
        </w:rPr>
        <w:t xml:space="preserve"> s</w:t>
      </w:r>
      <w:r w:rsidR="00BE5D71" w:rsidRPr="001E30D9">
        <w:rPr>
          <w:sz w:val="24"/>
          <w:szCs w:val="28"/>
        </w:rPr>
        <w:t xml:space="preserve"> </w:t>
      </w:r>
      <w:r w:rsidR="00845078" w:rsidRPr="001E30D9">
        <w:rPr>
          <w:sz w:val="28"/>
          <w:szCs w:val="28"/>
        </w:rPr>
        <w:t>ʃ</w:t>
      </w:r>
      <w:r w:rsidR="00BE5D71" w:rsidRPr="001E30D9">
        <w:rPr>
          <w:sz w:val="28"/>
          <w:szCs w:val="28"/>
          <w:vertAlign w:val="subscript"/>
        </w:rPr>
        <w:t xml:space="preserve"> </w:t>
      </w:r>
      <w:r w:rsidR="00BE5D71" w:rsidRPr="001E30D9">
        <w:rPr>
          <w:sz w:val="24"/>
          <w:szCs w:val="28"/>
        </w:rPr>
        <w:t>A</w:t>
      </w:r>
      <w:r w:rsidR="00BE5D71" w:rsidRPr="001E30D9">
        <w:rPr>
          <w:sz w:val="24"/>
          <w:szCs w:val="28"/>
          <w:vertAlign w:val="subscript"/>
        </w:rPr>
        <w:t>s</w:t>
      </w:r>
      <w:r w:rsidR="00845078" w:rsidRPr="001E30D9">
        <w:rPr>
          <w:sz w:val="24"/>
          <w:szCs w:val="28"/>
          <w:vertAlign w:val="subscript"/>
        </w:rPr>
        <w:t xml:space="preserve"> </w:t>
      </w:r>
      <m:oMath>
        <m:r>
          <m:rPr>
            <m:sty m:val="p"/>
          </m:rPr>
          <w:rPr>
            <w:rFonts w:ascii="Cambria Math" w:hAnsi="Cambria Math"/>
            <w:sz w:val="24"/>
            <w:szCs w:val="28"/>
            <w:vertAlign w:val="subscript"/>
          </w:rPr>
          <m:t>e</m:t>
        </m:r>
      </m:oMath>
      <w:r w:rsidR="00C903EA" w:rsidRPr="001E30D9">
        <w:rPr>
          <w:rFonts w:eastAsiaTheme="minorEastAsia"/>
          <w:sz w:val="24"/>
          <w:szCs w:val="28"/>
          <w:vertAlign w:val="superscript"/>
        </w:rPr>
        <w:t xml:space="preserve"> – </w:t>
      </w:r>
      <w:r w:rsidR="00C903EA" w:rsidRPr="001E30D9">
        <w:rPr>
          <w:rFonts w:eastAsiaTheme="minorEastAsia"/>
          <w:sz w:val="32"/>
          <w:szCs w:val="28"/>
          <w:vertAlign w:val="superscript"/>
        </w:rPr>
        <w:t>(</w:t>
      </w:r>
      <w:r w:rsidR="00943C70" w:rsidRPr="001E30D9">
        <w:rPr>
          <w:rFonts w:eastAsiaTheme="minorEastAsia"/>
          <w:sz w:val="32"/>
          <w:szCs w:val="28"/>
          <w:vertAlign w:val="superscript"/>
        </w:rPr>
        <w:t xml:space="preserve"> </w:t>
      </w:r>
      <w:r w:rsidR="00C903EA" w:rsidRPr="001E30D9">
        <w:rPr>
          <w:rFonts w:eastAsiaTheme="minorEastAsia"/>
          <w:sz w:val="32"/>
          <w:szCs w:val="28"/>
          <w:vertAlign w:val="superscript"/>
        </w:rPr>
        <w:t>λ</w:t>
      </w:r>
      <w:r w:rsidR="00C903EA" w:rsidRPr="001E30D9">
        <w:rPr>
          <w:rFonts w:eastAsiaTheme="minorEastAsia"/>
          <w:sz w:val="24"/>
          <w:szCs w:val="28"/>
          <w:vertAlign w:val="superscript"/>
        </w:rPr>
        <w:t>phys +</w:t>
      </w:r>
      <w:r w:rsidR="002F201B" w:rsidRPr="001E30D9">
        <w:rPr>
          <w:rFonts w:eastAsiaTheme="minorEastAsia"/>
          <w:sz w:val="24"/>
          <w:szCs w:val="28"/>
          <w:vertAlign w:val="superscript"/>
        </w:rPr>
        <w:t xml:space="preserve"> </w:t>
      </w:r>
      <w:r w:rsidR="00C903EA" w:rsidRPr="001E30D9">
        <w:rPr>
          <w:rFonts w:eastAsiaTheme="minorEastAsia"/>
          <w:sz w:val="32"/>
          <w:szCs w:val="28"/>
          <w:vertAlign w:val="superscript"/>
        </w:rPr>
        <w:t>λ</w:t>
      </w:r>
      <w:r w:rsidR="00C903EA" w:rsidRPr="001E30D9">
        <w:rPr>
          <w:rFonts w:eastAsiaTheme="minorEastAsia"/>
          <w:sz w:val="24"/>
          <w:szCs w:val="28"/>
          <w:vertAlign w:val="superscript"/>
        </w:rPr>
        <w:t xml:space="preserve">biol </w:t>
      </w:r>
      <w:r w:rsidR="00C903EA" w:rsidRPr="001E30D9">
        <w:rPr>
          <w:rFonts w:eastAsiaTheme="minorEastAsia"/>
          <w:sz w:val="32"/>
          <w:szCs w:val="28"/>
          <w:vertAlign w:val="superscript"/>
        </w:rPr>
        <w:t>)</w:t>
      </w:r>
      <w:r w:rsidR="002F201B" w:rsidRPr="001E30D9">
        <w:rPr>
          <w:rFonts w:eastAsiaTheme="minorEastAsia"/>
          <w:sz w:val="24"/>
          <w:szCs w:val="28"/>
          <w:vertAlign w:val="superscript"/>
        </w:rPr>
        <w:t xml:space="preserve"> </w:t>
      </w:r>
      <w:r w:rsidR="00C903EA" w:rsidRPr="001E30D9">
        <w:rPr>
          <w:rFonts w:eastAsiaTheme="minorEastAsia"/>
          <w:sz w:val="32"/>
          <w:szCs w:val="28"/>
          <w:vertAlign w:val="superscript"/>
        </w:rPr>
        <w:t xml:space="preserve">t </w:t>
      </w:r>
      <w:r w:rsidR="00C903EA" w:rsidRPr="00A13AC4">
        <w:rPr>
          <w:rFonts w:eastAsiaTheme="minorEastAsia"/>
          <w:sz w:val="24"/>
          <w:szCs w:val="24"/>
        </w:rPr>
        <w:t>dt</w:t>
      </w:r>
      <w:r w:rsidR="00733082">
        <w:rPr>
          <w:rFonts w:eastAsiaTheme="minorEastAsia"/>
          <w:sz w:val="32"/>
          <w:szCs w:val="28"/>
          <w:vertAlign w:val="superscript"/>
        </w:rPr>
        <w:tab/>
      </w:r>
      <w:r w:rsidR="00075E91">
        <w:rPr>
          <w:rFonts w:eastAsiaTheme="minorEastAsia"/>
          <w:szCs w:val="28"/>
        </w:rPr>
        <w:t>(eq. 6)</w:t>
      </w:r>
    </w:p>
    <w:p w14:paraId="2286D7B6" w14:textId="53AB7686" w:rsidR="002F201B" w:rsidRDefault="00075E91" w:rsidP="002F201B">
      <w:pPr>
        <w:rPr>
          <w:color w:val="1F497D" w:themeColor="text2"/>
        </w:rPr>
      </w:pPr>
      <w:r>
        <w:rPr>
          <w:noProof/>
          <w:color w:val="1F497D" w:themeColor="text2"/>
          <w:lang w:val="es-ES" w:eastAsia="es-ES"/>
        </w:rPr>
        <mc:AlternateContent>
          <mc:Choice Requires="wps">
            <w:drawing>
              <wp:anchor distT="0" distB="0" distL="114300" distR="114300" simplePos="0" relativeHeight="251629568" behindDoc="0" locked="0" layoutInCell="1" allowOverlap="1" wp14:anchorId="74E4FD1F" wp14:editId="0560D433">
                <wp:simplePos x="0" y="0"/>
                <wp:positionH relativeFrom="column">
                  <wp:posOffset>1938655</wp:posOffset>
                </wp:positionH>
                <wp:positionV relativeFrom="paragraph">
                  <wp:posOffset>19685</wp:posOffset>
                </wp:positionV>
                <wp:extent cx="9525" cy="408940"/>
                <wp:effectExtent l="76200" t="0" r="66675" b="48260"/>
                <wp:wrapNone/>
                <wp:docPr id="2" name="Gerade Verbindung mit Pfeil 2"/>
                <wp:cNvGraphicFramePr/>
                <a:graphic xmlns:a="http://schemas.openxmlformats.org/drawingml/2006/main">
                  <a:graphicData uri="http://schemas.microsoft.com/office/word/2010/wordprocessingShape">
                    <wps:wsp>
                      <wps:cNvCnPr/>
                      <wps:spPr>
                        <a:xfrm flipH="1">
                          <a:off x="0" y="0"/>
                          <a:ext cx="9525" cy="408940"/>
                        </a:xfrm>
                        <a:prstGeom prst="straightConnector1">
                          <a:avLst/>
                        </a:prstGeom>
                        <a:ln w="3175">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5="http://schemas.microsoft.com/office/word/2012/wordml">
            <w:pict>
              <v:shapetype w14:anchorId="511EA043" id="_x0000_t32" coordsize="21600,21600" o:spt="32" o:oned="t" path="m,l21600,21600e" filled="f">
                <v:path arrowok="t" fillok="f" o:connecttype="none"/>
                <o:lock v:ext="edit" shapetype="t"/>
              </v:shapetype>
              <v:shape id="Gerade Verbindung mit Pfeil 2" o:spid="_x0000_s1026" type="#_x0000_t32" style="position:absolute;margin-left:152.65pt;margin-top:1.55pt;width:.75pt;height:32.2pt;flip:x;z-index:2516295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" strokecolor="black [3213]" strokeweight=".25pt">
                <v:stroke endarrow="block"/>
              </v:shape>
            </w:pict>
          </mc:Fallback>
        </mc:AlternateContent>
      </w:r>
      <w:r>
        <w:rPr>
          <w:noProof/>
          <w:color w:val="1F497D" w:themeColor="text2"/>
          <w:lang w:val="es-ES" w:eastAsia="es-ES"/>
        </w:rPr>
        <mc:AlternateContent>
          <mc:Choice Requires="wps">
            <w:drawing>
              <wp:anchor distT="0" distB="0" distL="114300" distR="114300" simplePos="0" relativeHeight="251681792" behindDoc="0" locked="0" layoutInCell="1" allowOverlap="1" wp14:anchorId="12A1C360" wp14:editId="6EB9619F">
                <wp:simplePos x="0" y="0"/>
                <wp:positionH relativeFrom="column">
                  <wp:posOffset>2214880</wp:posOffset>
                </wp:positionH>
                <wp:positionV relativeFrom="paragraph">
                  <wp:posOffset>27940</wp:posOffset>
                </wp:positionV>
                <wp:extent cx="9525" cy="400685"/>
                <wp:effectExtent l="76200" t="0" r="66675" b="56515"/>
                <wp:wrapNone/>
                <wp:docPr id="1" name="Gerade Verbindung mit Pfeil 2"/>
                <wp:cNvGraphicFramePr/>
                <a:graphic xmlns:a="http://schemas.openxmlformats.org/drawingml/2006/main">
                  <a:graphicData uri="http://schemas.microsoft.com/office/word/2010/wordprocessingShape">
                    <wps:wsp>
                      <wps:cNvCnPr/>
                      <wps:spPr>
                        <a:xfrm flipH="1">
                          <a:off x="0" y="0"/>
                          <a:ext cx="9525" cy="400685"/>
                        </a:xfrm>
                        <a:prstGeom prst="straightConnector1">
                          <a:avLst/>
                        </a:prstGeom>
                        <a:ln w="3175">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15="http://schemas.microsoft.com/office/word/2012/wordml">
            <w:pict>
              <v:shape w14:anchorId="35E21243" id="Gerade Verbindung mit Pfeil 2" o:spid="_x0000_s1026" type="#_x0000_t32" style="position:absolute;margin-left:174.4pt;margin-top:2.2pt;width:.75pt;height:31.55pt;flip:x;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" strokecolor="black [3213]" strokeweight=".25pt">
                <v:stroke endarrow="block"/>
              </v:shape>
            </w:pict>
          </mc:Fallback>
        </mc:AlternateContent>
      </w:r>
      <w:r w:rsidR="00DC1D96">
        <w:rPr>
          <w:noProof/>
          <w:color w:val="1F497D" w:themeColor="text2"/>
          <w:lang w:val="es-ES" w:eastAsia="es-ES"/>
        </w:rPr>
        <mc:AlternateContent>
          <mc:Choice Requires="wps">
            <w:drawing>
              <wp:anchor distT="0" distB="0" distL="114300" distR="114300" simplePos="0" relativeHeight="251683840" behindDoc="0" locked="0" layoutInCell="1" allowOverlap="1" wp14:anchorId="2BC21B41" wp14:editId="58E2FA56">
                <wp:simplePos x="0" y="0"/>
                <wp:positionH relativeFrom="column">
                  <wp:posOffset>3033395</wp:posOffset>
                </wp:positionH>
                <wp:positionV relativeFrom="paragraph">
                  <wp:posOffset>31379</wp:posOffset>
                </wp:positionV>
                <wp:extent cx="9525" cy="409575"/>
                <wp:effectExtent l="76200" t="0" r="66675" b="47625"/>
                <wp:wrapNone/>
                <wp:docPr id="5" name="Gerade Verbindung mit Pfeil 2"/>
                <wp:cNvGraphicFramePr/>
                <a:graphic xmlns:a="http://schemas.openxmlformats.org/drawingml/2006/main">
                  <a:graphicData uri="http://schemas.microsoft.com/office/word/2010/wordprocessingShape">
                    <wps:wsp>
                      <wps:cNvCnPr/>
                      <wps:spPr>
                        <a:xfrm flipH="1">
                          <a:off x="0" y="0"/>
                          <a:ext cx="9525" cy="409575"/>
                        </a:xfrm>
                        <a:prstGeom prst="straightConnector1">
                          <a:avLst/>
                        </a:prstGeom>
                        <a:ln w="3175">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shape w14:anchorId="497684A4" id="Gerade Verbindung mit Pfeil 2" o:spid="_x0000_s1026" type="#_x0000_t32" style="position:absolute;margin-left:238.85pt;margin-top:2.45pt;width:.75pt;height:32.25pt;flip:x;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" strokecolor="black [3213]" strokeweight=".25pt">
                <v:stroke endarrow="block"/>
              </v:shape>
            </w:pict>
          </mc:Fallback>
        </mc:AlternateContent>
      </w:r>
      <w:r w:rsidR="00BE5D71">
        <w:rPr>
          <w:sz w:val="40"/>
        </w:rPr>
        <w:t xml:space="preserve"> </w:t>
      </w:r>
    </w:p>
    <w:p w14:paraId="2A0E31D1" w14:textId="38538AAD" w:rsidR="002F201B" w:rsidRDefault="00DC1D96" w:rsidP="00DA23E6">
      <w:pPr>
        <w:tabs>
          <w:tab w:val="center" w:pos="4252"/>
        </w:tabs>
        <w:rPr>
          <w:color w:val="1F497D" w:themeColor="text2"/>
        </w:rPr>
      </w:pPr>
      <w:r w:rsidRPr="003C7F45">
        <w:rPr>
          <w:noProof/>
          <w:color w:val="1F497D" w:themeColor="text2"/>
          <w:lang w:val="es-ES" w:eastAsia="es-ES"/>
        </w:rPr>
        <mc:AlternateContent>
          <mc:Choice Requires="wps">
            <w:drawing>
              <wp:anchor distT="0" distB="0" distL="114300" distR="114300" simplePos="0" relativeHeight="251689984" behindDoc="0" locked="0" layoutInCell="1" allowOverlap="1" wp14:anchorId="3F241817" wp14:editId="16AA8C89">
                <wp:simplePos x="0" y="0"/>
                <wp:positionH relativeFrom="column">
                  <wp:posOffset>2957027</wp:posOffset>
                </wp:positionH>
                <wp:positionV relativeFrom="paragraph">
                  <wp:posOffset>111318</wp:posOffset>
                </wp:positionV>
                <wp:extent cx="810883" cy="421640"/>
                <wp:effectExtent l="0" t="0" r="27940" b="16510"/>
                <wp:wrapNone/>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0883" cy="421640"/>
                        </a:xfrm>
                        <a:prstGeom prst="rect">
                          <a:avLst/>
                        </a:prstGeom>
                        <a:solidFill>
                          <a:srgbClr val="FFFFFF"/>
                        </a:solidFill>
                        <a:ln w="9525">
                          <a:solidFill>
                            <a:srgbClr val="000000"/>
                          </a:solidFill>
                          <a:miter lim="800000"/>
                          <a:headEnd/>
                          <a:tailEnd/>
                        </a:ln>
                      </wps:spPr>
                      <wps:txbx>
                        <w:txbxContent>
                          <w:p w14:paraId="7AB9B751" w14:textId="77777777" w:rsidR="00827F05" w:rsidRPr="003C7F45" w:rsidRDefault="00827F05" w:rsidP="00DC1D96">
                            <w:pPr>
                              <w:spacing w:after="0" w:line="240" w:lineRule="auto"/>
                              <w:ind w:right="-39"/>
                              <w:rPr>
                                <w:sz w:val="14"/>
                              </w:rPr>
                            </w:pPr>
                            <w:r>
                              <w:rPr>
                                <w:sz w:val="14"/>
                              </w:rPr>
                              <w:t>PET:</w:t>
                            </w:r>
                          </w:p>
                          <w:p w14:paraId="41BA9616" w14:textId="57AA7FB7" w:rsidR="00827F05" w:rsidRDefault="00827F05" w:rsidP="00DC1D96">
                            <w:pPr>
                              <w:tabs>
                                <w:tab w:val="left" w:pos="142"/>
                              </w:tabs>
                              <w:spacing w:after="0" w:line="240" w:lineRule="auto"/>
                              <w:ind w:right="-39"/>
                              <w:rPr>
                                <w:sz w:val="14"/>
                              </w:rPr>
                            </w:pPr>
                            <w:r>
                              <w:rPr>
                                <w:sz w:val="14"/>
                              </w:rPr>
                              <w:t>Uptake kinetics</w:t>
                            </w:r>
                          </w:p>
                          <w:p w14:paraId="2E1CA6FB" w14:textId="0B7D36BA" w:rsidR="00827F05" w:rsidRPr="003C7F45" w:rsidRDefault="00827F05" w:rsidP="00DC1D96">
                            <w:pPr>
                              <w:pStyle w:val="Prrafodelista"/>
                              <w:numPr>
                                <w:ilvl w:val="0"/>
                                <w:numId w:val="13"/>
                              </w:numPr>
                              <w:tabs>
                                <w:tab w:val="left" w:pos="142"/>
                              </w:tabs>
                              <w:spacing w:after="0" w:line="240" w:lineRule="auto"/>
                              <w:ind w:left="142" w:right="-39" w:hanging="142"/>
                              <w:rPr>
                                <w:sz w:val="14"/>
                              </w:rPr>
                            </w:pPr>
                            <w:r>
                              <w:rPr>
                                <w:sz w:val="14"/>
                              </w:rPr>
                              <w:t>(Bq / mL / min)</w:t>
                            </w:r>
                          </w:p>
                          <w:p w14:paraId="1C3EAE9F" w14:textId="77777777" w:rsidR="00827F05" w:rsidRPr="003C7F45" w:rsidRDefault="00827F05" w:rsidP="00DC1D96">
                            <w:pPr>
                              <w:tabs>
                                <w:tab w:val="left" w:pos="142"/>
                              </w:tabs>
                              <w:spacing w:after="0" w:line="240" w:lineRule="auto"/>
                              <w:ind w:right="-39"/>
                              <w:rPr>
                                <w:sz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Cuadro de texto 2" o:spid="_x0000_s1041" type="#_x0000_t202" style="position:absolute;margin-left:232.85pt;margin-top:8.75pt;width:63.85pt;height:33.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">
                <v:textbox>
                  <w:txbxContent>
                    <w:p w14:paraId="7AB9B751" w14:textId="77777777" w:rsidR="00827F05" w:rsidRPr="003C7F45" w:rsidRDefault="00827F05" w:rsidP="00DC1D96">
                      <w:pPr>
                        <w:spacing w:after="0" w:line="240" w:lineRule="auto"/>
                        <w:ind w:right="-39"/>
                        <w:rPr>
                          <w:sz w:val="14"/>
                        </w:rPr>
                      </w:pPr>
                      <w:r>
                        <w:rPr>
                          <w:sz w:val="14"/>
                        </w:rPr>
                        <w:t>PET:</w:t>
                      </w:r>
                    </w:p>
                    <w:p w14:paraId="41BA9616" w14:textId="57AA7FB7" w:rsidR="00827F05" w:rsidRDefault="00827F05" w:rsidP="00DC1D96">
                      <w:pPr>
                        <w:tabs>
                          <w:tab w:val="left" w:pos="142"/>
                        </w:tabs>
                        <w:spacing w:after="0" w:line="240" w:lineRule="auto"/>
                        <w:ind w:right="-39"/>
                        <w:rPr>
                          <w:sz w:val="14"/>
                        </w:rPr>
                      </w:pPr>
                      <w:r>
                        <w:rPr>
                          <w:sz w:val="14"/>
                        </w:rPr>
                        <w:t>Uptake kinetics</w:t>
                      </w:r>
                    </w:p>
                    <w:p w14:paraId="2E1CA6FB" w14:textId="0B7D36BA" w:rsidR="00827F05" w:rsidRPr="003C7F45" w:rsidRDefault="00827F05" w:rsidP="00DC1D96">
                      <w:pPr>
                        <w:pStyle w:val="Prrafodelista"/>
                        <w:numPr>
                          <w:ilvl w:val="0"/>
                          <w:numId w:val="13"/>
                        </w:numPr>
                        <w:tabs>
                          <w:tab w:val="left" w:pos="142"/>
                        </w:tabs>
                        <w:spacing w:after="0" w:line="240" w:lineRule="auto"/>
                        <w:ind w:left="142" w:right="-39" w:hanging="142"/>
                        <w:rPr>
                          <w:sz w:val="14"/>
                        </w:rPr>
                      </w:pPr>
                      <w:r>
                        <w:rPr>
                          <w:sz w:val="14"/>
                        </w:rPr>
                        <w:t>(Bq / mL / min)</w:t>
                      </w:r>
                    </w:p>
                    <w:p w14:paraId="1C3EAE9F" w14:textId="77777777" w:rsidR="00827F05" w:rsidRPr="003C7F45" w:rsidRDefault="00827F05" w:rsidP="00DC1D96">
                      <w:pPr>
                        <w:tabs>
                          <w:tab w:val="left" w:pos="142"/>
                        </w:tabs>
                        <w:spacing w:after="0" w:line="240" w:lineRule="auto"/>
                        <w:ind w:right="-39"/>
                        <w:rPr>
                          <w:sz w:val="14"/>
                        </w:rPr>
                      </w:pPr>
                    </w:p>
                  </w:txbxContent>
                </v:textbox>
              </v:shape>
            </w:pict>
          </mc:Fallback>
        </mc:AlternateContent>
      </w:r>
      <w:r w:rsidRPr="003C7F45">
        <w:rPr>
          <w:noProof/>
          <w:color w:val="1F497D" w:themeColor="text2"/>
          <w:lang w:val="es-ES" w:eastAsia="es-ES"/>
        </w:rPr>
        <mc:AlternateContent>
          <mc:Choice Requires="wps">
            <w:drawing>
              <wp:anchor distT="0" distB="0" distL="114300" distR="114300" simplePos="0" relativeHeight="251685888" behindDoc="0" locked="0" layoutInCell="1" allowOverlap="1" wp14:anchorId="2CC71FAC" wp14:editId="27DE2EB3">
                <wp:simplePos x="0" y="0"/>
                <wp:positionH relativeFrom="column">
                  <wp:posOffset>1376680</wp:posOffset>
                </wp:positionH>
                <wp:positionV relativeFrom="paragraph">
                  <wp:posOffset>110490</wp:posOffset>
                </wp:positionV>
                <wp:extent cx="586105" cy="422275"/>
                <wp:effectExtent l="0" t="0" r="23495" b="15875"/>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105" cy="422275"/>
                        </a:xfrm>
                        <a:prstGeom prst="rect">
                          <a:avLst/>
                        </a:prstGeom>
                        <a:solidFill>
                          <a:srgbClr val="FFFFFF"/>
                        </a:solidFill>
                        <a:ln w="9525">
                          <a:solidFill>
                            <a:srgbClr val="000000"/>
                          </a:solidFill>
                          <a:miter lim="800000"/>
                          <a:headEnd/>
                          <a:tailEnd/>
                        </a:ln>
                      </wps:spPr>
                      <wps:txbx>
                        <w:txbxContent>
                          <w:p w14:paraId="1E4A8804" w14:textId="69BEF284" w:rsidR="00827F05" w:rsidRPr="003C7F45" w:rsidRDefault="00827F05" w:rsidP="003C7F45">
                            <w:pPr>
                              <w:spacing w:after="0" w:line="240" w:lineRule="auto"/>
                              <w:rPr>
                                <w:sz w:val="14"/>
                              </w:rPr>
                            </w:pPr>
                            <w:r w:rsidRPr="003C7F45">
                              <w:rPr>
                                <w:sz w:val="14"/>
                              </w:rPr>
                              <w:t>MIRD:</w:t>
                            </w:r>
                          </w:p>
                          <w:p w14:paraId="6A0C023E" w14:textId="70A33EDD" w:rsidR="00827F05" w:rsidRPr="003C7F45" w:rsidRDefault="00827F05" w:rsidP="003C7F45">
                            <w:pPr>
                              <w:pStyle w:val="Prrafodelista"/>
                              <w:numPr>
                                <w:ilvl w:val="0"/>
                                <w:numId w:val="12"/>
                              </w:numPr>
                              <w:tabs>
                                <w:tab w:val="left" w:pos="142"/>
                              </w:tabs>
                              <w:spacing w:line="240" w:lineRule="auto"/>
                              <w:ind w:left="284" w:right="-16" w:hanging="284"/>
                              <w:rPr>
                                <w:sz w:val="14"/>
                              </w:rPr>
                            </w:pPr>
                            <w:r w:rsidRPr="003C7F45">
                              <w:rPr>
                                <w:sz w:val="14"/>
                              </w:rPr>
                              <w:t>S factors</w:t>
                            </w:r>
                          </w:p>
                          <w:p w14:paraId="283E1473" w14:textId="51791DD9" w:rsidR="00827F05" w:rsidRPr="003C7F45" w:rsidRDefault="00827F05" w:rsidP="003C7F45">
                            <w:pPr>
                              <w:pStyle w:val="Prrafodelista"/>
                              <w:numPr>
                                <w:ilvl w:val="0"/>
                                <w:numId w:val="12"/>
                              </w:numPr>
                              <w:spacing w:line="240" w:lineRule="auto"/>
                              <w:ind w:left="142" w:hanging="142"/>
                              <w:rPr>
                                <w:sz w:val="14"/>
                              </w:rPr>
                            </w:pPr>
                            <w:r w:rsidRPr="003C7F45">
                              <w:rPr>
                                <w:sz w:val="14"/>
                              </w:rPr>
                              <w:t xml:space="preserve">T½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2" type="#_x0000_t202" style="position:absolute;margin-left:108.4pt;margin-top:8.7pt;width:46.15pt;height:33.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">
                <v:textbox>
                  <w:txbxContent>
                    <w:p w14:paraId="1E4A8804" w14:textId="69BEF284" w:rsidR="00827F05" w:rsidRPr="003C7F45" w:rsidRDefault="00827F05" w:rsidP="003C7F45">
                      <w:pPr>
                        <w:spacing w:after="0" w:line="240" w:lineRule="auto"/>
                        <w:rPr>
                          <w:sz w:val="14"/>
                        </w:rPr>
                      </w:pPr>
                      <w:r w:rsidRPr="003C7F45">
                        <w:rPr>
                          <w:sz w:val="14"/>
                        </w:rPr>
                        <w:t>MIRD:</w:t>
                      </w:r>
                    </w:p>
                    <w:p w14:paraId="6A0C023E" w14:textId="70A33EDD" w:rsidR="00827F05" w:rsidRPr="003C7F45" w:rsidRDefault="00827F05" w:rsidP="003C7F45">
                      <w:pPr>
                        <w:pStyle w:val="Prrafodelista"/>
                        <w:numPr>
                          <w:ilvl w:val="0"/>
                          <w:numId w:val="12"/>
                        </w:numPr>
                        <w:tabs>
                          <w:tab w:val="left" w:pos="142"/>
                        </w:tabs>
                        <w:spacing w:line="240" w:lineRule="auto"/>
                        <w:ind w:left="284" w:right="-16" w:hanging="284"/>
                        <w:rPr>
                          <w:sz w:val="14"/>
                        </w:rPr>
                      </w:pPr>
                      <w:r w:rsidRPr="003C7F45">
                        <w:rPr>
                          <w:sz w:val="14"/>
                        </w:rPr>
                        <w:t>S factors</w:t>
                      </w:r>
                    </w:p>
                    <w:p w14:paraId="283E1473" w14:textId="51791DD9" w:rsidR="00827F05" w:rsidRPr="003C7F45" w:rsidRDefault="00827F05" w:rsidP="003C7F45">
                      <w:pPr>
                        <w:pStyle w:val="Prrafodelista"/>
                        <w:numPr>
                          <w:ilvl w:val="0"/>
                          <w:numId w:val="12"/>
                        </w:numPr>
                        <w:spacing w:line="240" w:lineRule="auto"/>
                        <w:ind w:left="142" w:hanging="142"/>
                        <w:rPr>
                          <w:sz w:val="14"/>
                        </w:rPr>
                      </w:pPr>
                      <w:r w:rsidRPr="003C7F45">
                        <w:rPr>
                          <w:sz w:val="14"/>
                        </w:rPr>
                        <w:t xml:space="preserve">T½ </w:t>
                      </w:r>
                    </w:p>
                  </w:txbxContent>
                </v:textbox>
              </v:shape>
            </w:pict>
          </mc:Fallback>
        </mc:AlternateContent>
      </w:r>
      <w:r w:rsidR="003C7F45" w:rsidRPr="003C7F45">
        <w:rPr>
          <w:noProof/>
          <w:color w:val="1F497D" w:themeColor="text2"/>
          <w:lang w:val="es-ES" w:eastAsia="es-ES"/>
        </w:rPr>
        <mc:AlternateContent>
          <mc:Choice Requires="wps">
            <w:drawing>
              <wp:anchor distT="0" distB="0" distL="114300" distR="114300" simplePos="0" relativeHeight="251687936" behindDoc="0" locked="0" layoutInCell="1" allowOverlap="1" wp14:anchorId="77D0B285" wp14:editId="11B25515">
                <wp:simplePos x="0" y="0"/>
                <wp:positionH relativeFrom="column">
                  <wp:posOffset>2008122</wp:posOffset>
                </wp:positionH>
                <wp:positionV relativeFrom="paragraph">
                  <wp:posOffset>115450</wp:posOffset>
                </wp:positionV>
                <wp:extent cx="912495" cy="422060"/>
                <wp:effectExtent l="0" t="0" r="20955" b="1651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2495" cy="422060"/>
                        </a:xfrm>
                        <a:prstGeom prst="rect">
                          <a:avLst/>
                        </a:prstGeom>
                        <a:solidFill>
                          <a:srgbClr val="FFFFFF"/>
                        </a:solidFill>
                        <a:ln w="9525">
                          <a:solidFill>
                            <a:srgbClr val="000000"/>
                          </a:solidFill>
                          <a:miter lim="800000"/>
                          <a:headEnd/>
                          <a:tailEnd/>
                        </a:ln>
                      </wps:spPr>
                      <wps:txbx>
                        <w:txbxContent>
                          <w:p w14:paraId="6114AE84" w14:textId="03781D2B" w:rsidR="00827F05" w:rsidRPr="003C7F45" w:rsidRDefault="00827F05" w:rsidP="003C7F45">
                            <w:pPr>
                              <w:spacing w:after="0" w:line="240" w:lineRule="auto"/>
                              <w:ind w:right="-39"/>
                              <w:rPr>
                                <w:sz w:val="14"/>
                              </w:rPr>
                            </w:pPr>
                            <w:r>
                              <w:rPr>
                                <w:sz w:val="14"/>
                              </w:rPr>
                              <w:t>PET:</w:t>
                            </w:r>
                          </w:p>
                          <w:p w14:paraId="1D705A7D" w14:textId="3FB10E8B" w:rsidR="00827F05" w:rsidRDefault="00827F05" w:rsidP="003C7F45">
                            <w:pPr>
                              <w:tabs>
                                <w:tab w:val="left" w:pos="142"/>
                              </w:tabs>
                              <w:spacing w:after="0" w:line="240" w:lineRule="auto"/>
                              <w:ind w:right="-39"/>
                              <w:rPr>
                                <w:sz w:val="14"/>
                              </w:rPr>
                            </w:pPr>
                            <w:r w:rsidRPr="003C7F45">
                              <w:rPr>
                                <w:sz w:val="14"/>
                              </w:rPr>
                              <w:t>Absolute activity in s</w:t>
                            </w:r>
                          </w:p>
                          <w:p w14:paraId="0CB91A75" w14:textId="605D4DA4" w:rsidR="00827F05" w:rsidRPr="003C7F45" w:rsidRDefault="00827F05" w:rsidP="003C7F45">
                            <w:pPr>
                              <w:pStyle w:val="Prrafodelista"/>
                              <w:numPr>
                                <w:ilvl w:val="0"/>
                                <w:numId w:val="13"/>
                              </w:numPr>
                              <w:tabs>
                                <w:tab w:val="left" w:pos="142"/>
                              </w:tabs>
                              <w:spacing w:after="0" w:line="240" w:lineRule="auto"/>
                              <w:ind w:left="142" w:right="-39" w:hanging="142"/>
                              <w:rPr>
                                <w:sz w:val="14"/>
                              </w:rPr>
                            </w:pPr>
                            <w:r>
                              <w:rPr>
                                <w:sz w:val="14"/>
                              </w:rPr>
                              <w:t>(Bq / mL)</w:t>
                            </w:r>
                          </w:p>
                          <w:p w14:paraId="0687B5BA" w14:textId="77777777" w:rsidR="00827F05" w:rsidRPr="003C7F45" w:rsidRDefault="00827F05" w:rsidP="003C7F45">
                            <w:pPr>
                              <w:tabs>
                                <w:tab w:val="left" w:pos="142"/>
                              </w:tabs>
                              <w:spacing w:after="0" w:line="240" w:lineRule="auto"/>
                              <w:ind w:right="-39"/>
                              <w:rPr>
                                <w:sz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3" type="#_x0000_t202" style="position:absolute;margin-left:158.1pt;margin-top:9.1pt;width:71.85pt;height:33.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">
                <v:textbox>
                  <w:txbxContent>
                    <w:p w14:paraId="6114AE84" w14:textId="03781D2B" w:rsidR="00827F05" w:rsidRPr="003C7F45" w:rsidRDefault="00827F05" w:rsidP="003C7F45">
                      <w:pPr>
                        <w:spacing w:after="0" w:line="240" w:lineRule="auto"/>
                        <w:ind w:right="-39"/>
                        <w:rPr>
                          <w:sz w:val="14"/>
                        </w:rPr>
                      </w:pPr>
                      <w:r>
                        <w:rPr>
                          <w:sz w:val="14"/>
                        </w:rPr>
                        <w:t>PET:</w:t>
                      </w:r>
                    </w:p>
                    <w:p w14:paraId="1D705A7D" w14:textId="3FB10E8B" w:rsidR="00827F05" w:rsidRDefault="00827F05" w:rsidP="003C7F45">
                      <w:pPr>
                        <w:tabs>
                          <w:tab w:val="left" w:pos="142"/>
                        </w:tabs>
                        <w:spacing w:after="0" w:line="240" w:lineRule="auto"/>
                        <w:ind w:right="-39"/>
                        <w:rPr>
                          <w:sz w:val="14"/>
                        </w:rPr>
                      </w:pPr>
                      <w:r w:rsidRPr="003C7F45">
                        <w:rPr>
                          <w:sz w:val="14"/>
                        </w:rPr>
                        <w:t>Absolute activity in s</w:t>
                      </w:r>
                    </w:p>
                    <w:p w14:paraId="0CB91A75" w14:textId="605D4DA4" w:rsidR="00827F05" w:rsidRPr="003C7F45" w:rsidRDefault="00827F05" w:rsidP="003C7F45">
                      <w:pPr>
                        <w:pStyle w:val="Prrafodelista"/>
                        <w:numPr>
                          <w:ilvl w:val="0"/>
                          <w:numId w:val="13"/>
                        </w:numPr>
                        <w:tabs>
                          <w:tab w:val="left" w:pos="142"/>
                        </w:tabs>
                        <w:spacing w:after="0" w:line="240" w:lineRule="auto"/>
                        <w:ind w:left="142" w:right="-39" w:hanging="142"/>
                        <w:rPr>
                          <w:sz w:val="14"/>
                        </w:rPr>
                      </w:pPr>
                      <w:r>
                        <w:rPr>
                          <w:sz w:val="14"/>
                        </w:rPr>
                        <w:t>(Bq / mL)</w:t>
                      </w:r>
                    </w:p>
                    <w:p w14:paraId="0687B5BA" w14:textId="77777777" w:rsidR="00827F05" w:rsidRPr="003C7F45" w:rsidRDefault="00827F05" w:rsidP="003C7F45">
                      <w:pPr>
                        <w:tabs>
                          <w:tab w:val="left" w:pos="142"/>
                        </w:tabs>
                        <w:spacing w:after="0" w:line="240" w:lineRule="auto"/>
                        <w:ind w:right="-39"/>
                        <w:rPr>
                          <w:sz w:val="14"/>
                        </w:rPr>
                      </w:pPr>
                    </w:p>
                  </w:txbxContent>
                </v:textbox>
              </v:shape>
            </w:pict>
          </mc:Fallback>
        </mc:AlternateContent>
      </w:r>
      <w:r w:rsidR="00DA23E6">
        <w:rPr>
          <w:color w:val="1F497D" w:themeColor="text2"/>
        </w:rPr>
        <w:tab/>
      </w:r>
    </w:p>
    <w:p w14:paraId="7A845D62" w14:textId="390CCA98" w:rsidR="00AD3D11" w:rsidRDefault="00AD3D11" w:rsidP="001E30D9">
      <w:pPr>
        <w:rPr>
          <w:color w:val="1F497D" w:themeColor="text2"/>
        </w:rPr>
      </w:pPr>
    </w:p>
    <w:p w14:paraId="10A1DF51" w14:textId="0C424B21" w:rsidR="001E30D9" w:rsidRPr="00205AF6" w:rsidRDefault="001E30D9" w:rsidP="00190044">
      <w:pPr>
        <w:spacing w:line="360" w:lineRule="auto"/>
        <w:jc w:val="both"/>
      </w:pPr>
      <w:r w:rsidRPr="00205AF6">
        <w:lastRenderedPageBreak/>
        <w:t xml:space="preserve">This equation was developed by the Medical Internal Radiation Dose (MIRD) </w:t>
      </w:r>
      <w:r w:rsidR="002B5709" w:rsidRPr="00205AF6">
        <w:t>com</w:t>
      </w:r>
      <w:r w:rsidR="002B5709">
        <w:t>mi</w:t>
      </w:r>
      <w:r w:rsidR="002B5709" w:rsidRPr="00205AF6">
        <w:t>ttee</w:t>
      </w:r>
      <w:r w:rsidRPr="00205AF6">
        <w:t xml:space="preserve"> of the Society of </w:t>
      </w:r>
      <w:r w:rsidR="002B5709" w:rsidRPr="00205AF6">
        <w:t>Nuclear</w:t>
      </w:r>
      <w:r w:rsidRPr="00205AF6">
        <w:t xml:space="preserve"> Medicine and Molecular Imaging (SNMMI) and states that for determining the absorbed dose in the patient both the physical as well as the biological component must be considered [</w:t>
      </w:r>
      <w:r w:rsidR="001D753A">
        <w:t>100</w:t>
      </w:r>
      <w:r w:rsidRPr="00205AF6">
        <w:t xml:space="preserve">].  </w:t>
      </w:r>
    </w:p>
    <w:p w14:paraId="2D00DD0D" w14:textId="77777777" w:rsidR="001E30D9" w:rsidRDefault="001E30D9" w:rsidP="001E30D9">
      <w:pPr>
        <w:autoSpaceDE w:val="0"/>
        <w:autoSpaceDN w:val="0"/>
        <w:adjustRightInd w:val="0"/>
        <w:spacing w:after="0" w:line="360" w:lineRule="auto"/>
        <w:jc w:val="both"/>
        <w:rPr>
          <w:rFonts w:eastAsia="TimesNewRomanSF" w:cs="TimesNewRomanSF"/>
          <w:szCs w:val="18"/>
          <w:lang w:val="de-DE"/>
        </w:rPr>
      </w:pPr>
      <w:r w:rsidRPr="00B111CB">
        <w:rPr>
          <w:rFonts w:eastAsia="TimesNewRomanSF" w:cs="TimesNewRomanSF"/>
          <w:szCs w:val="18"/>
          <w:lang w:val="de-DE"/>
        </w:rPr>
        <w:t xml:space="preserve">The dosimetric properties are </w:t>
      </w:r>
      <w:r>
        <w:rPr>
          <w:rFonts w:eastAsia="TimesNewRomanSF" w:cs="TimesNewRomanSF"/>
          <w:szCs w:val="18"/>
          <w:lang w:val="de-DE"/>
        </w:rPr>
        <w:t>unique</w:t>
      </w:r>
      <w:r w:rsidRPr="00B111CB">
        <w:rPr>
          <w:rFonts w:eastAsia="TimesNewRomanSF" w:cs="TimesNewRomanSF"/>
          <w:szCs w:val="18"/>
          <w:lang w:val="de-DE"/>
        </w:rPr>
        <w:t xml:space="preserve"> for each radionuclide according to their decay parameters such as half-life, type, abundance and energy of emissions, and </w:t>
      </w:r>
      <w:r>
        <w:rPr>
          <w:rFonts w:eastAsia="TimesNewRomanSF" w:cs="TimesNewRomanSF"/>
          <w:szCs w:val="18"/>
          <w:lang w:val="de-DE"/>
        </w:rPr>
        <w:t xml:space="preserve">these values are tabulated </w:t>
      </w:r>
      <w:r w:rsidRPr="00B111CB">
        <w:rPr>
          <w:rFonts w:eastAsia="TimesNewRomanSF" w:cs="TimesNewRomanSF"/>
          <w:szCs w:val="18"/>
          <w:lang w:val="de-DE"/>
        </w:rPr>
        <w:t xml:space="preserve">(S-factors). </w:t>
      </w:r>
      <w:r>
        <w:rPr>
          <w:rFonts w:eastAsia="TimesNewRomanSF" w:cs="TimesNewRomanSF"/>
          <w:szCs w:val="18"/>
          <w:lang w:val="de-DE"/>
        </w:rPr>
        <w:t>However</w:t>
      </w:r>
      <w:r w:rsidRPr="00B111CB">
        <w:rPr>
          <w:rFonts w:eastAsia="TimesNewRomanSF" w:cs="TimesNewRomanSF"/>
          <w:szCs w:val="18"/>
          <w:lang w:val="de-DE"/>
        </w:rPr>
        <w:t>, the residence times of the labelled compounds should be measured experimentally. Adequate positron emitters, covering at least the relevant initi</w:t>
      </w:r>
      <w:r>
        <w:rPr>
          <w:rFonts w:eastAsia="TimesNewRomanSF" w:cs="TimesNewRomanSF"/>
          <w:szCs w:val="18"/>
          <w:lang w:val="de-DE"/>
        </w:rPr>
        <w:t xml:space="preserve">al uptake kinetics, are ideal </w:t>
      </w:r>
      <w:r w:rsidRPr="00B111CB">
        <w:rPr>
          <w:rFonts w:eastAsia="TimesNewRomanSF" w:cs="TimesNewRomanSF"/>
          <w:szCs w:val="18"/>
          <w:lang w:val="de-DE"/>
        </w:rPr>
        <w:t>to determine these biological kinetic processes.</w:t>
      </w:r>
    </w:p>
    <w:p w14:paraId="152CFF29" w14:textId="43F3013A" w:rsidR="001E30D9" w:rsidRPr="00B111CB" w:rsidRDefault="001E30D9" w:rsidP="00673F18">
      <w:pPr>
        <w:autoSpaceDE w:val="0"/>
        <w:autoSpaceDN w:val="0"/>
        <w:adjustRightInd w:val="0"/>
        <w:spacing w:after="0" w:line="360" w:lineRule="auto"/>
        <w:jc w:val="both"/>
        <w:rPr>
          <w:rFonts w:eastAsia="TimesNewRomanSF" w:cs="TimesNewRomanSF"/>
          <w:szCs w:val="18"/>
          <w:lang w:val="de-DE"/>
        </w:rPr>
      </w:pPr>
      <w:r w:rsidRPr="00B111CB">
        <w:rPr>
          <w:rFonts w:eastAsia="TimesNewRomanSF" w:cs="TimesNewRomanSF"/>
          <w:szCs w:val="18"/>
          <w:lang w:val="de-DE"/>
        </w:rPr>
        <w:t xml:space="preserve">For the calculation of radiation doses of specific radiotherapeutics, the biological residence data derived for the PET surrogate tracer may be used, while the S-factors of the therapeutic nuclide are </w:t>
      </w:r>
      <w:r>
        <w:rPr>
          <w:rFonts w:eastAsia="TimesNewRomanSF" w:cs="TimesNewRomanSF"/>
          <w:szCs w:val="18"/>
          <w:lang w:val="de-DE"/>
        </w:rPr>
        <w:t>employed</w:t>
      </w:r>
      <w:r w:rsidRPr="00B111CB">
        <w:rPr>
          <w:rFonts w:eastAsia="TimesNewRomanSF" w:cs="TimesNewRomanSF"/>
          <w:szCs w:val="18"/>
          <w:lang w:val="de-DE"/>
        </w:rPr>
        <w:t>.</w:t>
      </w:r>
    </w:p>
    <w:p w14:paraId="03D96779" w14:textId="77777777" w:rsidR="00D96D9B" w:rsidRDefault="00D96D9B" w:rsidP="008A4524">
      <w:pPr>
        <w:spacing w:after="0"/>
        <w:rPr>
          <w:sz w:val="20"/>
        </w:rPr>
      </w:pPr>
    </w:p>
    <w:p w14:paraId="683B9E14" w14:textId="2CACFCB2" w:rsidR="0016082F" w:rsidRPr="0016082F" w:rsidRDefault="00801D0A" w:rsidP="00B6465E">
      <w:pPr>
        <w:spacing w:after="0" w:line="240" w:lineRule="auto"/>
        <w:rPr>
          <w:sz w:val="20"/>
        </w:rPr>
      </w:pPr>
      <w:proofErr w:type="gramStart"/>
      <w:r w:rsidRPr="00073ACE">
        <w:rPr>
          <w:sz w:val="20"/>
        </w:rPr>
        <w:t xml:space="preserve">Table </w:t>
      </w:r>
      <w:r w:rsidR="000F5134" w:rsidRPr="00073ACE">
        <w:rPr>
          <w:sz w:val="20"/>
        </w:rPr>
        <w:t>3</w:t>
      </w:r>
      <w:r w:rsidRPr="00073ACE">
        <w:rPr>
          <w:sz w:val="20"/>
        </w:rPr>
        <w:t xml:space="preserve">: </w:t>
      </w:r>
      <w:r w:rsidR="008A4524" w:rsidRPr="00073ACE">
        <w:rPr>
          <w:sz w:val="20"/>
        </w:rPr>
        <w:t>Radiometals for theranostic applications (PET/therapy) [9</w:t>
      </w:r>
      <w:r w:rsidR="001D753A">
        <w:rPr>
          <w:sz w:val="20"/>
        </w:rPr>
        <w:t>6</w:t>
      </w:r>
      <w:r w:rsidR="008A4524" w:rsidRPr="00073ACE">
        <w:rPr>
          <w:sz w:val="20"/>
        </w:rPr>
        <w:t>].</w:t>
      </w:r>
      <w:proofErr w:type="gramEnd"/>
    </w:p>
    <w:tbl>
      <w:tblPr>
        <w:tblW w:w="8212" w:type="dxa"/>
        <w:tblInd w:w="55" w:type="dxa"/>
        <w:tblCellMar>
          <w:left w:w="70" w:type="dxa"/>
          <w:right w:w="70" w:type="dxa"/>
        </w:tblCellMar>
        <w:tblLook w:val="04A0" w:firstRow="1" w:lastRow="0" w:firstColumn="1" w:lastColumn="0" w:noHBand="0" w:noVBand="1"/>
      </w:tblPr>
      <w:tblGrid>
        <w:gridCol w:w="1590"/>
        <w:gridCol w:w="1590"/>
        <w:gridCol w:w="196"/>
        <w:gridCol w:w="1590"/>
        <w:gridCol w:w="1611"/>
        <w:gridCol w:w="1635"/>
      </w:tblGrid>
      <w:tr w:rsidR="00784436" w:rsidRPr="00784436" w14:paraId="2F97B92E" w14:textId="77777777" w:rsidTr="006271A3">
        <w:trPr>
          <w:trHeight w:val="133"/>
        </w:trPr>
        <w:tc>
          <w:tcPr>
            <w:tcW w:w="1590" w:type="dxa"/>
            <w:tcBorders>
              <w:top w:val="nil"/>
              <w:left w:val="nil"/>
              <w:bottom w:val="single" w:sz="8" w:space="0" w:color="auto"/>
              <w:right w:val="nil"/>
            </w:tcBorders>
            <w:shd w:val="clear" w:color="auto" w:fill="auto"/>
            <w:noWrap/>
            <w:vAlign w:val="bottom"/>
            <w:hideMark/>
          </w:tcPr>
          <w:p w14:paraId="55AABC10" w14:textId="09FAE425" w:rsidR="00784436" w:rsidRPr="00784436" w:rsidRDefault="00784436" w:rsidP="00784436">
            <w:pPr>
              <w:spacing w:after="0" w:line="240" w:lineRule="auto"/>
              <w:rPr>
                <w:rFonts w:ascii="Calibri" w:eastAsia="Times New Roman" w:hAnsi="Calibri" w:cs="Times New Roman"/>
                <w:color w:val="000000"/>
                <w:lang w:eastAsia="es-ES"/>
              </w:rPr>
            </w:pPr>
          </w:p>
        </w:tc>
        <w:tc>
          <w:tcPr>
            <w:tcW w:w="1590" w:type="dxa"/>
            <w:tcBorders>
              <w:top w:val="nil"/>
              <w:left w:val="nil"/>
              <w:bottom w:val="single" w:sz="8" w:space="0" w:color="auto"/>
              <w:right w:val="nil"/>
            </w:tcBorders>
            <w:shd w:val="clear" w:color="auto" w:fill="auto"/>
            <w:noWrap/>
            <w:vAlign w:val="bottom"/>
            <w:hideMark/>
          </w:tcPr>
          <w:p w14:paraId="11FDA1AF" w14:textId="77777777" w:rsidR="00784436" w:rsidRPr="00784436" w:rsidRDefault="00784436" w:rsidP="00784436">
            <w:pPr>
              <w:spacing w:after="0" w:line="240" w:lineRule="auto"/>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 </w:t>
            </w:r>
          </w:p>
        </w:tc>
        <w:tc>
          <w:tcPr>
            <w:tcW w:w="196" w:type="dxa"/>
            <w:tcBorders>
              <w:top w:val="nil"/>
              <w:left w:val="nil"/>
              <w:bottom w:val="single" w:sz="8" w:space="0" w:color="auto"/>
              <w:right w:val="nil"/>
            </w:tcBorders>
            <w:shd w:val="clear" w:color="auto" w:fill="auto"/>
            <w:noWrap/>
            <w:vAlign w:val="bottom"/>
            <w:hideMark/>
          </w:tcPr>
          <w:p w14:paraId="4A307151" w14:textId="77777777" w:rsidR="00784436" w:rsidRPr="00784436" w:rsidRDefault="00784436" w:rsidP="00784436">
            <w:pPr>
              <w:spacing w:after="0" w:line="240" w:lineRule="auto"/>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 </w:t>
            </w:r>
          </w:p>
        </w:tc>
        <w:tc>
          <w:tcPr>
            <w:tcW w:w="1590" w:type="dxa"/>
            <w:tcBorders>
              <w:top w:val="nil"/>
              <w:left w:val="nil"/>
              <w:bottom w:val="single" w:sz="8" w:space="0" w:color="auto"/>
              <w:right w:val="nil"/>
            </w:tcBorders>
            <w:shd w:val="clear" w:color="auto" w:fill="auto"/>
            <w:noWrap/>
            <w:vAlign w:val="bottom"/>
            <w:hideMark/>
          </w:tcPr>
          <w:p w14:paraId="3F7819DA" w14:textId="77777777" w:rsidR="00784436" w:rsidRPr="00784436" w:rsidRDefault="00784436" w:rsidP="00784436">
            <w:pPr>
              <w:spacing w:after="0" w:line="240" w:lineRule="auto"/>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 </w:t>
            </w:r>
          </w:p>
        </w:tc>
        <w:tc>
          <w:tcPr>
            <w:tcW w:w="1611" w:type="dxa"/>
            <w:tcBorders>
              <w:top w:val="nil"/>
              <w:left w:val="nil"/>
              <w:bottom w:val="single" w:sz="8" w:space="0" w:color="auto"/>
              <w:right w:val="nil"/>
            </w:tcBorders>
            <w:shd w:val="clear" w:color="auto" w:fill="auto"/>
            <w:noWrap/>
            <w:vAlign w:val="bottom"/>
            <w:hideMark/>
          </w:tcPr>
          <w:p w14:paraId="7D848979" w14:textId="77777777" w:rsidR="00784436" w:rsidRPr="00784436" w:rsidRDefault="00784436" w:rsidP="00784436">
            <w:pPr>
              <w:spacing w:after="0" w:line="240" w:lineRule="auto"/>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 </w:t>
            </w:r>
          </w:p>
        </w:tc>
        <w:tc>
          <w:tcPr>
            <w:tcW w:w="1635" w:type="dxa"/>
            <w:tcBorders>
              <w:top w:val="nil"/>
              <w:left w:val="nil"/>
              <w:bottom w:val="single" w:sz="8" w:space="0" w:color="auto"/>
              <w:right w:val="nil"/>
            </w:tcBorders>
            <w:shd w:val="clear" w:color="auto" w:fill="auto"/>
            <w:noWrap/>
            <w:vAlign w:val="bottom"/>
            <w:hideMark/>
          </w:tcPr>
          <w:p w14:paraId="609AD985" w14:textId="2E1AE157" w:rsidR="00784436" w:rsidRPr="00784436" w:rsidRDefault="00784436" w:rsidP="00784436">
            <w:pPr>
              <w:spacing w:after="0" w:line="240" w:lineRule="auto"/>
              <w:rPr>
                <w:rFonts w:ascii="Calibri" w:eastAsia="Times New Roman" w:hAnsi="Calibri" w:cs="Times New Roman"/>
                <w:color w:val="000000"/>
                <w:lang w:eastAsia="es-ES"/>
              </w:rPr>
            </w:pPr>
          </w:p>
        </w:tc>
      </w:tr>
      <w:tr w:rsidR="00784436" w:rsidRPr="00784436" w14:paraId="1E0C74D3" w14:textId="77777777" w:rsidTr="006271A3">
        <w:trPr>
          <w:trHeight w:val="433"/>
        </w:trPr>
        <w:tc>
          <w:tcPr>
            <w:tcW w:w="1590" w:type="dxa"/>
            <w:tcBorders>
              <w:top w:val="nil"/>
              <w:left w:val="nil"/>
              <w:bottom w:val="single" w:sz="8" w:space="0" w:color="auto"/>
              <w:right w:val="nil"/>
            </w:tcBorders>
            <w:shd w:val="clear" w:color="000000" w:fill="FFFFFF"/>
            <w:noWrap/>
            <w:vAlign w:val="center"/>
            <w:hideMark/>
          </w:tcPr>
          <w:p w14:paraId="6AA7E8D5" w14:textId="77777777" w:rsidR="00784436" w:rsidRPr="00784436" w:rsidRDefault="00784436" w:rsidP="00784436">
            <w:pPr>
              <w:spacing w:after="0" w:line="240" w:lineRule="auto"/>
              <w:jc w:val="right"/>
              <w:rPr>
                <w:rFonts w:ascii="Calibri" w:eastAsia="Times New Roman" w:hAnsi="Calibri" w:cs="Times New Roman"/>
                <w:b/>
                <w:bCs/>
                <w:color w:val="000000"/>
                <w:lang w:eastAsia="es-ES"/>
              </w:rPr>
            </w:pPr>
            <w:r w:rsidRPr="00784436">
              <w:rPr>
                <w:rFonts w:ascii="Calibri" w:eastAsia="Times New Roman" w:hAnsi="Calibri" w:cs="Times New Roman"/>
                <w:b/>
                <w:bCs/>
                <w:color w:val="000000"/>
                <w:lang w:eastAsia="es-ES"/>
              </w:rPr>
              <w:t>Therapeutic</w:t>
            </w:r>
          </w:p>
        </w:tc>
        <w:tc>
          <w:tcPr>
            <w:tcW w:w="1590" w:type="dxa"/>
            <w:tcBorders>
              <w:top w:val="nil"/>
              <w:left w:val="nil"/>
              <w:bottom w:val="nil"/>
              <w:right w:val="nil"/>
            </w:tcBorders>
            <w:shd w:val="clear" w:color="000000" w:fill="FFFFFF"/>
            <w:noWrap/>
            <w:vAlign w:val="center"/>
            <w:hideMark/>
          </w:tcPr>
          <w:p w14:paraId="469C2C63" w14:textId="77777777" w:rsidR="00784436" w:rsidRPr="00784436" w:rsidRDefault="00784436" w:rsidP="00784436">
            <w:pPr>
              <w:spacing w:after="0" w:line="240" w:lineRule="auto"/>
              <w:rPr>
                <w:rFonts w:ascii="Calibri" w:eastAsia="Times New Roman" w:hAnsi="Calibri" w:cs="Times New Roman"/>
                <w:b/>
                <w:bCs/>
                <w:color w:val="000000"/>
                <w:lang w:eastAsia="es-ES"/>
              </w:rPr>
            </w:pPr>
            <w:r w:rsidRPr="00784436">
              <w:rPr>
                <w:rFonts w:ascii="Calibri" w:eastAsia="Times New Roman" w:hAnsi="Calibri" w:cs="Times New Roman"/>
                <w:b/>
                <w:bCs/>
                <w:color w:val="000000"/>
                <w:lang w:eastAsia="es-ES"/>
              </w:rPr>
              <w:t>nuclide</w:t>
            </w:r>
          </w:p>
        </w:tc>
        <w:tc>
          <w:tcPr>
            <w:tcW w:w="196" w:type="dxa"/>
            <w:tcBorders>
              <w:top w:val="nil"/>
              <w:left w:val="nil"/>
              <w:bottom w:val="nil"/>
              <w:right w:val="nil"/>
            </w:tcBorders>
            <w:shd w:val="clear" w:color="000000" w:fill="FFFFFF"/>
            <w:noWrap/>
            <w:vAlign w:val="center"/>
            <w:hideMark/>
          </w:tcPr>
          <w:p w14:paraId="705FB937"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 </w:t>
            </w:r>
          </w:p>
        </w:tc>
        <w:tc>
          <w:tcPr>
            <w:tcW w:w="1590" w:type="dxa"/>
            <w:tcBorders>
              <w:top w:val="nil"/>
              <w:left w:val="nil"/>
              <w:bottom w:val="nil"/>
              <w:right w:val="nil"/>
            </w:tcBorders>
            <w:shd w:val="clear" w:color="000000" w:fill="FFFFFF"/>
            <w:vAlign w:val="center"/>
            <w:hideMark/>
          </w:tcPr>
          <w:p w14:paraId="2351585C" w14:textId="77777777" w:rsidR="00784436" w:rsidRPr="00784436" w:rsidRDefault="00784436" w:rsidP="00784436">
            <w:pPr>
              <w:spacing w:after="0" w:line="240" w:lineRule="auto"/>
              <w:jc w:val="right"/>
              <w:rPr>
                <w:rFonts w:ascii="Calibri" w:eastAsia="Times New Roman" w:hAnsi="Calibri" w:cs="Times New Roman"/>
                <w:b/>
                <w:bCs/>
                <w:color w:val="000000"/>
                <w:lang w:eastAsia="es-ES"/>
              </w:rPr>
            </w:pPr>
            <w:r w:rsidRPr="00784436">
              <w:rPr>
                <w:rFonts w:ascii="Calibri" w:eastAsia="Times New Roman" w:hAnsi="Calibri" w:cs="Times New Roman"/>
                <w:b/>
                <w:bCs/>
                <w:color w:val="000000"/>
                <w:lang w:eastAsia="es-ES"/>
              </w:rPr>
              <w:t xml:space="preserve">Diagnostic </w:t>
            </w:r>
          </w:p>
        </w:tc>
        <w:tc>
          <w:tcPr>
            <w:tcW w:w="1611" w:type="dxa"/>
            <w:tcBorders>
              <w:top w:val="nil"/>
              <w:left w:val="nil"/>
              <w:bottom w:val="nil"/>
              <w:right w:val="nil"/>
            </w:tcBorders>
            <w:shd w:val="clear" w:color="000000" w:fill="FFFFFF"/>
            <w:noWrap/>
            <w:vAlign w:val="center"/>
            <w:hideMark/>
          </w:tcPr>
          <w:p w14:paraId="02B79220" w14:textId="77777777" w:rsidR="00784436" w:rsidRPr="00784436" w:rsidRDefault="00784436" w:rsidP="00784436">
            <w:pPr>
              <w:spacing w:after="0" w:line="240" w:lineRule="auto"/>
              <w:rPr>
                <w:rFonts w:ascii="Calibri" w:eastAsia="Times New Roman" w:hAnsi="Calibri" w:cs="Times New Roman"/>
                <w:b/>
                <w:bCs/>
                <w:color w:val="000000"/>
                <w:lang w:eastAsia="es-ES"/>
              </w:rPr>
            </w:pPr>
            <w:r w:rsidRPr="00784436">
              <w:rPr>
                <w:rFonts w:ascii="Calibri" w:eastAsia="Times New Roman" w:hAnsi="Calibri" w:cs="Times New Roman"/>
                <w:b/>
                <w:bCs/>
                <w:color w:val="000000"/>
                <w:lang w:eastAsia="es-ES"/>
              </w:rPr>
              <w:t>nuclide</w:t>
            </w:r>
          </w:p>
        </w:tc>
        <w:tc>
          <w:tcPr>
            <w:tcW w:w="1635" w:type="dxa"/>
            <w:tcBorders>
              <w:top w:val="nil"/>
              <w:left w:val="nil"/>
              <w:bottom w:val="single" w:sz="8" w:space="0" w:color="auto"/>
              <w:right w:val="nil"/>
            </w:tcBorders>
            <w:shd w:val="clear" w:color="000000" w:fill="FFFFFF"/>
            <w:noWrap/>
            <w:vAlign w:val="center"/>
            <w:hideMark/>
          </w:tcPr>
          <w:p w14:paraId="576D7ACA"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 </w:t>
            </w:r>
          </w:p>
        </w:tc>
      </w:tr>
      <w:tr w:rsidR="00784436" w:rsidRPr="00784436" w14:paraId="123BC9AF" w14:textId="77777777" w:rsidTr="006271A3">
        <w:trPr>
          <w:trHeight w:val="499"/>
        </w:trPr>
        <w:tc>
          <w:tcPr>
            <w:tcW w:w="1590" w:type="dxa"/>
            <w:tcBorders>
              <w:top w:val="nil"/>
              <w:left w:val="nil"/>
              <w:bottom w:val="nil"/>
              <w:right w:val="nil"/>
            </w:tcBorders>
            <w:shd w:val="clear" w:color="000000" w:fill="BFBFBF"/>
            <w:noWrap/>
            <w:vAlign w:val="center"/>
            <w:hideMark/>
          </w:tcPr>
          <w:p w14:paraId="5EEA7A2C"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Nuclide</w:t>
            </w:r>
          </w:p>
        </w:tc>
        <w:tc>
          <w:tcPr>
            <w:tcW w:w="1590" w:type="dxa"/>
            <w:tcBorders>
              <w:top w:val="single" w:sz="8" w:space="0" w:color="auto"/>
              <w:left w:val="nil"/>
              <w:bottom w:val="nil"/>
              <w:right w:val="nil"/>
            </w:tcBorders>
            <w:shd w:val="clear" w:color="000000" w:fill="BFBFBF"/>
            <w:noWrap/>
            <w:vAlign w:val="center"/>
            <w:hideMark/>
          </w:tcPr>
          <w:p w14:paraId="645DDAAD"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 xml:space="preserve">t </w:t>
            </w:r>
            <w:r w:rsidRPr="00784436">
              <w:rPr>
                <w:rFonts w:ascii="Calibri" w:eastAsia="Times New Roman" w:hAnsi="Calibri" w:cs="Times New Roman"/>
                <w:color w:val="000000"/>
                <w:vertAlign w:val="subscript"/>
                <w:lang w:eastAsia="es-ES"/>
              </w:rPr>
              <w:t>1/2</w:t>
            </w:r>
          </w:p>
        </w:tc>
        <w:tc>
          <w:tcPr>
            <w:tcW w:w="196" w:type="dxa"/>
            <w:tcBorders>
              <w:top w:val="nil"/>
              <w:left w:val="nil"/>
              <w:bottom w:val="nil"/>
              <w:right w:val="nil"/>
            </w:tcBorders>
            <w:shd w:val="clear" w:color="000000" w:fill="BFBFBF"/>
            <w:noWrap/>
            <w:vAlign w:val="center"/>
            <w:hideMark/>
          </w:tcPr>
          <w:p w14:paraId="7F9AFFE0"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 </w:t>
            </w:r>
          </w:p>
        </w:tc>
        <w:tc>
          <w:tcPr>
            <w:tcW w:w="1590" w:type="dxa"/>
            <w:tcBorders>
              <w:top w:val="single" w:sz="8" w:space="0" w:color="auto"/>
              <w:left w:val="nil"/>
              <w:bottom w:val="nil"/>
              <w:right w:val="nil"/>
            </w:tcBorders>
            <w:shd w:val="clear" w:color="000000" w:fill="BFBFBF"/>
            <w:noWrap/>
            <w:vAlign w:val="center"/>
            <w:hideMark/>
          </w:tcPr>
          <w:p w14:paraId="78573D31"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Nuclide</w:t>
            </w:r>
          </w:p>
        </w:tc>
        <w:tc>
          <w:tcPr>
            <w:tcW w:w="1611" w:type="dxa"/>
            <w:tcBorders>
              <w:top w:val="single" w:sz="8" w:space="0" w:color="auto"/>
              <w:left w:val="nil"/>
              <w:bottom w:val="nil"/>
              <w:right w:val="nil"/>
            </w:tcBorders>
            <w:shd w:val="clear" w:color="000000" w:fill="BFBFBF"/>
            <w:noWrap/>
            <w:vAlign w:val="center"/>
            <w:hideMark/>
          </w:tcPr>
          <w:p w14:paraId="45D37491"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 xml:space="preserve">t </w:t>
            </w:r>
            <w:r w:rsidRPr="00784436">
              <w:rPr>
                <w:rFonts w:ascii="Calibri" w:eastAsia="Times New Roman" w:hAnsi="Calibri" w:cs="Times New Roman"/>
                <w:color w:val="000000"/>
                <w:vertAlign w:val="subscript"/>
                <w:lang w:eastAsia="es-ES"/>
              </w:rPr>
              <w:t>1/2</w:t>
            </w:r>
          </w:p>
        </w:tc>
        <w:tc>
          <w:tcPr>
            <w:tcW w:w="1635" w:type="dxa"/>
            <w:tcBorders>
              <w:top w:val="nil"/>
              <w:left w:val="nil"/>
              <w:bottom w:val="nil"/>
              <w:right w:val="nil"/>
            </w:tcBorders>
            <w:shd w:val="clear" w:color="000000" w:fill="BFBFBF"/>
            <w:noWrap/>
            <w:vAlign w:val="center"/>
            <w:hideMark/>
          </w:tcPr>
          <w:p w14:paraId="5C2BAA94"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β</w:t>
            </w:r>
            <w:r w:rsidRPr="00784436">
              <w:rPr>
                <w:rFonts w:ascii="Calibri" w:eastAsia="Times New Roman" w:hAnsi="Calibri" w:cs="Times New Roman"/>
                <w:color w:val="000000"/>
                <w:vertAlign w:val="superscript"/>
                <w:lang w:eastAsia="es-ES"/>
              </w:rPr>
              <w:t>+</w:t>
            </w:r>
            <w:r w:rsidRPr="00784436">
              <w:rPr>
                <w:rFonts w:ascii="Calibri" w:eastAsia="Times New Roman" w:hAnsi="Calibri" w:cs="Times New Roman"/>
                <w:color w:val="000000"/>
                <w:vertAlign w:val="subscript"/>
                <w:lang w:eastAsia="es-ES"/>
              </w:rPr>
              <w:t>branch</w:t>
            </w:r>
            <w:r w:rsidRPr="00784436">
              <w:rPr>
                <w:rFonts w:ascii="Calibri" w:eastAsia="Times New Roman" w:hAnsi="Calibri" w:cs="Times New Roman"/>
                <w:color w:val="000000"/>
                <w:lang w:eastAsia="es-ES"/>
              </w:rPr>
              <w:t xml:space="preserve"> [%]</w:t>
            </w:r>
          </w:p>
        </w:tc>
      </w:tr>
      <w:tr w:rsidR="00784436" w:rsidRPr="00784436" w14:paraId="379E390B" w14:textId="77777777" w:rsidTr="006271A3">
        <w:trPr>
          <w:trHeight w:val="333"/>
        </w:trPr>
        <w:tc>
          <w:tcPr>
            <w:tcW w:w="1590" w:type="dxa"/>
            <w:tcBorders>
              <w:top w:val="nil"/>
              <w:left w:val="nil"/>
              <w:bottom w:val="nil"/>
              <w:right w:val="nil"/>
            </w:tcBorders>
            <w:shd w:val="clear" w:color="000000" w:fill="D9D9D9"/>
            <w:noWrap/>
            <w:vAlign w:val="bottom"/>
            <w:hideMark/>
          </w:tcPr>
          <w:p w14:paraId="1AB4F0DB" w14:textId="77777777" w:rsidR="00784436" w:rsidRPr="00784436" w:rsidRDefault="00784436" w:rsidP="00784436">
            <w:pPr>
              <w:spacing w:after="0" w:line="240" w:lineRule="auto"/>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Isotope pair</w:t>
            </w:r>
          </w:p>
        </w:tc>
        <w:tc>
          <w:tcPr>
            <w:tcW w:w="1590" w:type="dxa"/>
            <w:tcBorders>
              <w:top w:val="nil"/>
              <w:left w:val="nil"/>
              <w:bottom w:val="nil"/>
              <w:right w:val="nil"/>
            </w:tcBorders>
            <w:shd w:val="clear" w:color="000000" w:fill="D9D9D9"/>
            <w:noWrap/>
            <w:vAlign w:val="center"/>
            <w:hideMark/>
          </w:tcPr>
          <w:p w14:paraId="2A88B077"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 </w:t>
            </w:r>
          </w:p>
        </w:tc>
        <w:tc>
          <w:tcPr>
            <w:tcW w:w="196" w:type="dxa"/>
            <w:tcBorders>
              <w:top w:val="nil"/>
              <w:left w:val="nil"/>
              <w:bottom w:val="nil"/>
              <w:right w:val="nil"/>
            </w:tcBorders>
            <w:shd w:val="clear" w:color="000000" w:fill="D9D9D9"/>
            <w:noWrap/>
            <w:vAlign w:val="bottom"/>
            <w:hideMark/>
          </w:tcPr>
          <w:p w14:paraId="58E693D4" w14:textId="77777777" w:rsidR="00784436" w:rsidRPr="00784436" w:rsidRDefault="00784436" w:rsidP="00784436">
            <w:pPr>
              <w:spacing w:after="0" w:line="240" w:lineRule="auto"/>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 </w:t>
            </w:r>
          </w:p>
        </w:tc>
        <w:tc>
          <w:tcPr>
            <w:tcW w:w="1590" w:type="dxa"/>
            <w:tcBorders>
              <w:top w:val="nil"/>
              <w:left w:val="nil"/>
              <w:bottom w:val="nil"/>
              <w:right w:val="nil"/>
            </w:tcBorders>
            <w:shd w:val="clear" w:color="000000" w:fill="D9D9D9"/>
            <w:noWrap/>
            <w:vAlign w:val="center"/>
            <w:hideMark/>
          </w:tcPr>
          <w:p w14:paraId="20C21A9D"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 </w:t>
            </w:r>
          </w:p>
        </w:tc>
        <w:tc>
          <w:tcPr>
            <w:tcW w:w="1611" w:type="dxa"/>
            <w:tcBorders>
              <w:top w:val="nil"/>
              <w:left w:val="nil"/>
              <w:bottom w:val="nil"/>
              <w:right w:val="nil"/>
            </w:tcBorders>
            <w:shd w:val="clear" w:color="000000" w:fill="D9D9D9"/>
            <w:noWrap/>
            <w:vAlign w:val="center"/>
            <w:hideMark/>
          </w:tcPr>
          <w:p w14:paraId="5183B068"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 </w:t>
            </w:r>
          </w:p>
        </w:tc>
        <w:tc>
          <w:tcPr>
            <w:tcW w:w="1635" w:type="dxa"/>
            <w:tcBorders>
              <w:top w:val="nil"/>
              <w:left w:val="nil"/>
              <w:bottom w:val="nil"/>
              <w:right w:val="nil"/>
            </w:tcBorders>
            <w:shd w:val="clear" w:color="000000" w:fill="D9D9D9"/>
            <w:noWrap/>
            <w:vAlign w:val="center"/>
            <w:hideMark/>
          </w:tcPr>
          <w:p w14:paraId="44136889" w14:textId="77777777" w:rsidR="00784436" w:rsidRPr="00784436" w:rsidRDefault="00784436" w:rsidP="00784436">
            <w:pPr>
              <w:spacing w:after="0" w:line="240" w:lineRule="auto"/>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 </w:t>
            </w:r>
          </w:p>
        </w:tc>
      </w:tr>
      <w:tr w:rsidR="00784436" w:rsidRPr="00784436" w14:paraId="695DE15C" w14:textId="77777777" w:rsidTr="006271A3">
        <w:trPr>
          <w:trHeight w:val="383"/>
        </w:trPr>
        <w:tc>
          <w:tcPr>
            <w:tcW w:w="1590" w:type="dxa"/>
            <w:tcBorders>
              <w:top w:val="nil"/>
              <w:left w:val="nil"/>
              <w:bottom w:val="nil"/>
              <w:right w:val="nil"/>
            </w:tcBorders>
            <w:shd w:val="clear" w:color="000000" w:fill="FFFFFF"/>
            <w:noWrap/>
            <w:vAlign w:val="center"/>
            <w:hideMark/>
          </w:tcPr>
          <w:p w14:paraId="4BFF3CB4"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vertAlign w:val="superscript"/>
                <w:lang w:eastAsia="es-ES"/>
              </w:rPr>
              <w:t>47</w:t>
            </w:r>
            <w:r w:rsidRPr="00784436">
              <w:rPr>
                <w:rFonts w:ascii="Calibri" w:eastAsia="Times New Roman" w:hAnsi="Calibri" w:cs="Times New Roman"/>
                <w:color w:val="000000"/>
                <w:lang w:eastAsia="es-ES"/>
              </w:rPr>
              <w:t>Sc</w:t>
            </w:r>
          </w:p>
        </w:tc>
        <w:tc>
          <w:tcPr>
            <w:tcW w:w="1590" w:type="dxa"/>
            <w:tcBorders>
              <w:top w:val="nil"/>
              <w:left w:val="nil"/>
              <w:bottom w:val="nil"/>
              <w:right w:val="nil"/>
            </w:tcBorders>
            <w:shd w:val="clear" w:color="000000" w:fill="FFFFFF"/>
            <w:noWrap/>
            <w:vAlign w:val="center"/>
            <w:hideMark/>
          </w:tcPr>
          <w:p w14:paraId="19C899D6"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3.34 d</w:t>
            </w:r>
          </w:p>
        </w:tc>
        <w:tc>
          <w:tcPr>
            <w:tcW w:w="196" w:type="dxa"/>
            <w:tcBorders>
              <w:top w:val="nil"/>
              <w:left w:val="nil"/>
              <w:bottom w:val="nil"/>
              <w:right w:val="nil"/>
            </w:tcBorders>
            <w:shd w:val="clear" w:color="000000" w:fill="FFFFFF"/>
            <w:noWrap/>
            <w:vAlign w:val="center"/>
            <w:hideMark/>
          </w:tcPr>
          <w:p w14:paraId="3FC2756B"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 </w:t>
            </w:r>
          </w:p>
        </w:tc>
        <w:tc>
          <w:tcPr>
            <w:tcW w:w="1590" w:type="dxa"/>
            <w:tcBorders>
              <w:top w:val="nil"/>
              <w:left w:val="nil"/>
              <w:bottom w:val="nil"/>
              <w:right w:val="nil"/>
            </w:tcBorders>
            <w:shd w:val="clear" w:color="000000" w:fill="FFFFFF"/>
            <w:noWrap/>
            <w:vAlign w:val="center"/>
            <w:hideMark/>
          </w:tcPr>
          <w:p w14:paraId="221F5913"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vertAlign w:val="superscript"/>
                <w:lang w:eastAsia="es-ES"/>
              </w:rPr>
              <w:t>47</w:t>
            </w:r>
            <w:r w:rsidRPr="00784436">
              <w:rPr>
                <w:rFonts w:ascii="Calibri" w:eastAsia="Times New Roman" w:hAnsi="Calibri" w:cs="Times New Roman"/>
                <w:color w:val="000000"/>
                <w:lang w:eastAsia="es-ES"/>
              </w:rPr>
              <w:t>Sc</w:t>
            </w:r>
          </w:p>
        </w:tc>
        <w:tc>
          <w:tcPr>
            <w:tcW w:w="1611" w:type="dxa"/>
            <w:tcBorders>
              <w:top w:val="nil"/>
              <w:left w:val="nil"/>
              <w:bottom w:val="nil"/>
              <w:right w:val="nil"/>
            </w:tcBorders>
            <w:shd w:val="clear" w:color="000000" w:fill="FFFFFF"/>
            <w:noWrap/>
            <w:vAlign w:val="center"/>
            <w:hideMark/>
          </w:tcPr>
          <w:p w14:paraId="27A8E128"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3.93 h</w:t>
            </w:r>
          </w:p>
        </w:tc>
        <w:tc>
          <w:tcPr>
            <w:tcW w:w="1635" w:type="dxa"/>
            <w:tcBorders>
              <w:top w:val="nil"/>
              <w:left w:val="nil"/>
              <w:bottom w:val="nil"/>
              <w:right w:val="nil"/>
            </w:tcBorders>
            <w:shd w:val="clear" w:color="000000" w:fill="FFFFFF"/>
            <w:noWrap/>
            <w:vAlign w:val="center"/>
            <w:hideMark/>
          </w:tcPr>
          <w:p w14:paraId="14D2784D"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94</w:t>
            </w:r>
          </w:p>
        </w:tc>
      </w:tr>
      <w:tr w:rsidR="00784436" w:rsidRPr="00784436" w14:paraId="36BD939D" w14:textId="77777777" w:rsidTr="006271A3">
        <w:trPr>
          <w:trHeight w:val="383"/>
        </w:trPr>
        <w:tc>
          <w:tcPr>
            <w:tcW w:w="1590" w:type="dxa"/>
            <w:tcBorders>
              <w:top w:val="nil"/>
              <w:left w:val="nil"/>
              <w:bottom w:val="nil"/>
              <w:right w:val="nil"/>
            </w:tcBorders>
            <w:shd w:val="clear" w:color="000000" w:fill="F2F2F2"/>
            <w:noWrap/>
            <w:vAlign w:val="center"/>
            <w:hideMark/>
          </w:tcPr>
          <w:p w14:paraId="519B79E3"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vertAlign w:val="superscript"/>
                <w:lang w:eastAsia="es-ES"/>
              </w:rPr>
              <w:t>67</w:t>
            </w:r>
            <w:r w:rsidRPr="00784436">
              <w:rPr>
                <w:rFonts w:ascii="Calibri" w:eastAsia="Times New Roman" w:hAnsi="Calibri" w:cs="Times New Roman"/>
                <w:color w:val="000000"/>
                <w:lang w:eastAsia="es-ES"/>
              </w:rPr>
              <w:t>Cu</w:t>
            </w:r>
          </w:p>
        </w:tc>
        <w:tc>
          <w:tcPr>
            <w:tcW w:w="1590" w:type="dxa"/>
            <w:tcBorders>
              <w:top w:val="nil"/>
              <w:left w:val="nil"/>
              <w:bottom w:val="nil"/>
              <w:right w:val="nil"/>
            </w:tcBorders>
            <w:shd w:val="clear" w:color="000000" w:fill="F2F2F2"/>
            <w:noWrap/>
            <w:vAlign w:val="center"/>
            <w:hideMark/>
          </w:tcPr>
          <w:p w14:paraId="549FCFC8"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2.58 d</w:t>
            </w:r>
          </w:p>
        </w:tc>
        <w:tc>
          <w:tcPr>
            <w:tcW w:w="196" w:type="dxa"/>
            <w:tcBorders>
              <w:top w:val="nil"/>
              <w:left w:val="nil"/>
              <w:bottom w:val="nil"/>
              <w:right w:val="nil"/>
            </w:tcBorders>
            <w:shd w:val="clear" w:color="000000" w:fill="F2F2F2"/>
            <w:noWrap/>
            <w:vAlign w:val="center"/>
            <w:hideMark/>
          </w:tcPr>
          <w:p w14:paraId="11F30F17"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 </w:t>
            </w:r>
          </w:p>
        </w:tc>
        <w:tc>
          <w:tcPr>
            <w:tcW w:w="1590" w:type="dxa"/>
            <w:tcBorders>
              <w:top w:val="nil"/>
              <w:left w:val="nil"/>
              <w:bottom w:val="nil"/>
              <w:right w:val="nil"/>
            </w:tcBorders>
            <w:shd w:val="clear" w:color="000000" w:fill="F2F2F2"/>
            <w:noWrap/>
            <w:vAlign w:val="center"/>
            <w:hideMark/>
          </w:tcPr>
          <w:p w14:paraId="34969A42"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vertAlign w:val="superscript"/>
                <w:lang w:eastAsia="es-ES"/>
              </w:rPr>
              <w:t>62</w:t>
            </w:r>
            <w:r w:rsidRPr="00784436">
              <w:rPr>
                <w:rFonts w:ascii="Calibri" w:eastAsia="Times New Roman" w:hAnsi="Calibri" w:cs="Times New Roman"/>
                <w:color w:val="000000"/>
                <w:lang w:eastAsia="es-ES"/>
              </w:rPr>
              <w:t>Cu</w:t>
            </w:r>
          </w:p>
        </w:tc>
        <w:tc>
          <w:tcPr>
            <w:tcW w:w="1611" w:type="dxa"/>
            <w:tcBorders>
              <w:top w:val="nil"/>
              <w:left w:val="nil"/>
              <w:bottom w:val="nil"/>
              <w:right w:val="nil"/>
            </w:tcBorders>
            <w:shd w:val="clear" w:color="000000" w:fill="F2F2F2"/>
            <w:noWrap/>
            <w:vAlign w:val="center"/>
            <w:hideMark/>
          </w:tcPr>
          <w:p w14:paraId="10A89299"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9.74 min</w:t>
            </w:r>
          </w:p>
        </w:tc>
        <w:tc>
          <w:tcPr>
            <w:tcW w:w="1635" w:type="dxa"/>
            <w:tcBorders>
              <w:top w:val="nil"/>
              <w:left w:val="nil"/>
              <w:bottom w:val="nil"/>
              <w:right w:val="nil"/>
            </w:tcBorders>
            <w:shd w:val="clear" w:color="000000" w:fill="F2F2F2"/>
            <w:noWrap/>
            <w:vAlign w:val="center"/>
            <w:hideMark/>
          </w:tcPr>
          <w:p w14:paraId="2E0CA909"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97</w:t>
            </w:r>
          </w:p>
        </w:tc>
      </w:tr>
      <w:tr w:rsidR="00784436" w:rsidRPr="00784436" w14:paraId="3A082E35" w14:textId="77777777" w:rsidTr="006271A3">
        <w:trPr>
          <w:trHeight w:val="383"/>
        </w:trPr>
        <w:tc>
          <w:tcPr>
            <w:tcW w:w="1590" w:type="dxa"/>
            <w:tcBorders>
              <w:top w:val="nil"/>
              <w:left w:val="nil"/>
              <w:bottom w:val="nil"/>
              <w:right w:val="nil"/>
            </w:tcBorders>
            <w:shd w:val="clear" w:color="000000" w:fill="FFFFFF"/>
            <w:noWrap/>
            <w:vAlign w:val="center"/>
            <w:hideMark/>
          </w:tcPr>
          <w:p w14:paraId="21D4C39B"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vertAlign w:val="superscript"/>
                <w:lang w:eastAsia="es-ES"/>
              </w:rPr>
              <w:t>90</w:t>
            </w:r>
            <w:r w:rsidRPr="00784436">
              <w:rPr>
                <w:rFonts w:ascii="Calibri" w:eastAsia="Times New Roman" w:hAnsi="Calibri" w:cs="Times New Roman"/>
                <w:color w:val="000000"/>
                <w:lang w:eastAsia="es-ES"/>
              </w:rPr>
              <w:t>Y</w:t>
            </w:r>
          </w:p>
        </w:tc>
        <w:tc>
          <w:tcPr>
            <w:tcW w:w="1590" w:type="dxa"/>
            <w:tcBorders>
              <w:top w:val="nil"/>
              <w:left w:val="nil"/>
              <w:bottom w:val="nil"/>
              <w:right w:val="nil"/>
            </w:tcBorders>
            <w:shd w:val="clear" w:color="000000" w:fill="FFFFFF"/>
            <w:noWrap/>
            <w:vAlign w:val="center"/>
            <w:hideMark/>
          </w:tcPr>
          <w:p w14:paraId="7A60D56A"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2.67 d</w:t>
            </w:r>
          </w:p>
        </w:tc>
        <w:tc>
          <w:tcPr>
            <w:tcW w:w="196" w:type="dxa"/>
            <w:tcBorders>
              <w:top w:val="nil"/>
              <w:left w:val="nil"/>
              <w:bottom w:val="nil"/>
              <w:right w:val="nil"/>
            </w:tcBorders>
            <w:shd w:val="clear" w:color="000000" w:fill="FFFFFF"/>
            <w:noWrap/>
            <w:vAlign w:val="center"/>
            <w:hideMark/>
          </w:tcPr>
          <w:p w14:paraId="6FE847FA"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 </w:t>
            </w:r>
          </w:p>
        </w:tc>
        <w:tc>
          <w:tcPr>
            <w:tcW w:w="1590" w:type="dxa"/>
            <w:tcBorders>
              <w:top w:val="nil"/>
              <w:left w:val="nil"/>
              <w:bottom w:val="nil"/>
              <w:right w:val="nil"/>
            </w:tcBorders>
            <w:shd w:val="clear" w:color="000000" w:fill="FFFFFF"/>
            <w:noWrap/>
            <w:vAlign w:val="center"/>
            <w:hideMark/>
          </w:tcPr>
          <w:p w14:paraId="3D1E476B"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vertAlign w:val="superscript"/>
                <w:lang w:eastAsia="es-ES"/>
              </w:rPr>
              <w:t>86</w:t>
            </w:r>
            <w:r w:rsidRPr="00784436">
              <w:rPr>
                <w:rFonts w:ascii="Calibri" w:eastAsia="Times New Roman" w:hAnsi="Calibri" w:cs="Times New Roman"/>
                <w:color w:val="000000"/>
                <w:lang w:eastAsia="es-ES"/>
              </w:rPr>
              <w:t>Y</w:t>
            </w:r>
          </w:p>
        </w:tc>
        <w:tc>
          <w:tcPr>
            <w:tcW w:w="1611" w:type="dxa"/>
            <w:tcBorders>
              <w:top w:val="nil"/>
              <w:left w:val="nil"/>
              <w:bottom w:val="nil"/>
              <w:right w:val="nil"/>
            </w:tcBorders>
            <w:shd w:val="clear" w:color="000000" w:fill="FFFFFF"/>
            <w:noWrap/>
            <w:vAlign w:val="center"/>
            <w:hideMark/>
          </w:tcPr>
          <w:p w14:paraId="4DA6A89D"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14.74 h</w:t>
            </w:r>
          </w:p>
        </w:tc>
        <w:tc>
          <w:tcPr>
            <w:tcW w:w="1635" w:type="dxa"/>
            <w:tcBorders>
              <w:top w:val="nil"/>
              <w:left w:val="nil"/>
              <w:bottom w:val="nil"/>
              <w:right w:val="nil"/>
            </w:tcBorders>
            <w:shd w:val="clear" w:color="000000" w:fill="FFFFFF"/>
            <w:noWrap/>
            <w:vAlign w:val="center"/>
            <w:hideMark/>
          </w:tcPr>
          <w:p w14:paraId="0D9F7996"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33</w:t>
            </w:r>
          </w:p>
        </w:tc>
      </w:tr>
      <w:tr w:rsidR="00784436" w:rsidRPr="00784436" w14:paraId="4E94E637" w14:textId="77777777" w:rsidTr="006271A3">
        <w:trPr>
          <w:trHeight w:val="383"/>
        </w:trPr>
        <w:tc>
          <w:tcPr>
            <w:tcW w:w="1590" w:type="dxa"/>
            <w:tcBorders>
              <w:top w:val="nil"/>
              <w:left w:val="nil"/>
              <w:bottom w:val="nil"/>
              <w:right w:val="nil"/>
            </w:tcBorders>
            <w:shd w:val="clear" w:color="000000" w:fill="D9D9D9"/>
            <w:noWrap/>
            <w:vAlign w:val="center"/>
            <w:hideMark/>
          </w:tcPr>
          <w:p w14:paraId="66E1825D" w14:textId="77777777" w:rsidR="00784436" w:rsidRPr="00784436" w:rsidRDefault="00784436" w:rsidP="00784436">
            <w:pPr>
              <w:spacing w:after="0" w:line="240" w:lineRule="auto"/>
              <w:jc w:val="right"/>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 xml:space="preserve">Non-isotopic </w:t>
            </w:r>
          </w:p>
        </w:tc>
        <w:tc>
          <w:tcPr>
            <w:tcW w:w="1590" w:type="dxa"/>
            <w:tcBorders>
              <w:top w:val="nil"/>
              <w:left w:val="nil"/>
              <w:bottom w:val="nil"/>
              <w:right w:val="nil"/>
            </w:tcBorders>
            <w:shd w:val="clear" w:color="000000" w:fill="D9D9D9"/>
            <w:noWrap/>
            <w:vAlign w:val="center"/>
            <w:hideMark/>
          </w:tcPr>
          <w:p w14:paraId="74532530" w14:textId="77777777" w:rsidR="00784436" w:rsidRPr="00784436" w:rsidRDefault="00784436" w:rsidP="00784436">
            <w:pPr>
              <w:spacing w:after="0" w:line="240" w:lineRule="auto"/>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substituents</w:t>
            </w:r>
          </w:p>
        </w:tc>
        <w:tc>
          <w:tcPr>
            <w:tcW w:w="196" w:type="dxa"/>
            <w:tcBorders>
              <w:top w:val="nil"/>
              <w:left w:val="nil"/>
              <w:bottom w:val="nil"/>
              <w:right w:val="nil"/>
            </w:tcBorders>
            <w:shd w:val="clear" w:color="000000" w:fill="D9D9D9"/>
            <w:noWrap/>
            <w:vAlign w:val="center"/>
            <w:hideMark/>
          </w:tcPr>
          <w:p w14:paraId="34C6A8DC"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 </w:t>
            </w:r>
          </w:p>
        </w:tc>
        <w:tc>
          <w:tcPr>
            <w:tcW w:w="1590" w:type="dxa"/>
            <w:tcBorders>
              <w:top w:val="nil"/>
              <w:left w:val="nil"/>
              <w:bottom w:val="nil"/>
              <w:right w:val="nil"/>
            </w:tcBorders>
            <w:shd w:val="clear" w:color="000000" w:fill="D9D9D9"/>
            <w:noWrap/>
            <w:vAlign w:val="center"/>
            <w:hideMark/>
          </w:tcPr>
          <w:p w14:paraId="4448D484"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 </w:t>
            </w:r>
          </w:p>
        </w:tc>
        <w:tc>
          <w:tcPr>
            <w:tcW w:w="1611" w:type="dxa"/>
            <w:tcBorders>
              <w:top w:val="nil"/>
              <w:left w:val="nil"/>
              <w:bottom w:val="nil"/>
              <w:right w:val="nil"/>
            </w:tcBorders>
            <w:shd w:val="clear" w:color="000000" w:fill="D9D9D9"/>
            <w:noWrap/>
            <w:vAlign w:val="center"/>
            <w:hideMark/>
          </w:tcPr>
          <w:p w14:paraId="390DA891"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 </w:t>
            </w:r>
          </w:p>
        </w:tc>
        <w:tc>
          <w:tcPr>
            <w:tcW w:w="1635" w:type="dxa"/>
            <w:tcBorders>
              <w:top w:val="nil"/>
              <w:left w:val="nil"/>
              <w:bottom w:val="nil"/>
              <w:right w:val="nil"/>
            </w:tcBorders>
            <w:shd w:val="clear" w:color="000000" w:fill="D9D9D9"/>
            <w:noWrap/>
            <w:vAlign w:val="center"/>
            <w:hideMark/>
          </w:tcPr>
          <w:p w14:paraId="5C0889A2"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 </w:t>
            </w:r>
          </w:p>
        </w:tc>
      </w:tr>
      <w:tr w:rsidR="00784436" w:rsidRPr="00784436" w14:paraId="7DF65E62" w14:textId="77777777" w:rsidTr="006271A3">
        <w:trPr>
          <w:trHeight w:val="383"/>
        </w:trPr>
        <w:tc>
          <w:tcPr>
            <w:tcW w:w="1590" w:type="dxa"/>
            <w:tcBorders>
              <w:top w:val="nil"/>
              <w:left w:val="nil"/>
              <w:bottom w:val="nil"/>
              <w:right w:val="nil"/>
            </w:tcBorders>
            <w:shd w:val="clear" w:color="000000" w:fill="FFFFFF"/>
            <w:noWrap/>
            <w:vAlign w:val="center"/>
            <w:hideMark/>
          </w:tcPr>
          <w:p w14:paraId="4150A811"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vertAlign w:val="superscript"/>
                <w:lang w:eastAsia="es-ES"/>
              </w:rPr>
              <w:t>90</w:t>
            </w:r>
            <w:r w:rsidRPr="00784436">
              <w:rPr>
                <w:rFonts w:ascii="Calibri" w:eastAsia="Times New Roman" w:hAnsi="Calibri" w:cs="Times New Roman"/>
                <w:color w:val="000000"/>
                <w:lang w:eastAsia="es-ES"/>
              </w:rPr>
              <w:t>Y</w:t>
            </w:r>
          </w:p>
        </w:tc>
        <w:tc>
          <w:tcPr>
            <w:tcW w:w="1590" w:type="dxa"/>
            <w:tcBorders>
              <w:top w:val="nil"/>
              <w:left w:val="nil"/>
              <w:bottom w:val="nil"/>
              <w:right w:val="nil"/>
            </w:tcBorders>
            <w:shd w:val="clear" w:color="000000" w:fill="FFFFFF"/>
            <w:noWrap/>
            <w:vAlign w:val="center"/>
            <w:hideMark/>
          </w:tcPr>
          <w:p w14:paraId="4E4C7715"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2.67 d</w:t>
            </w:r>
          </w:p>
        </w:tc>
        <w:tc>
          <w:tcPr>
            <w:tcW w:w="196" w:type="dxa"/>
            <w:tcBorders>
              <w:top w:val="nil"/>
              <w:left w:val="nil"/>
              <w:bottom w:val="nil"/>
              <w:right w:val="nil"/>
            </w:tcBorders>
            <w:shd w:val="clear" w:color="000000" w:fill="FFFFFF"/>
            <w:noWrap/>
            <w:vAlign w:val="center"/>
            <w:hideMark/>
          </w:tcPr>
          <w:p w14:paraId="66813179"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 </w:t>
            </w:r>
          </w:p>
        </w:tc>
        <w:tc>
          <w:tcPr>
            <w:tcW w:w="1590" w:type="dxa"/>
            <w:tcBorders>
              <w:top w:val="nil"/>
              <w:left w:val="nil"/>
              <w:bottom w:val="nil"/>
              <w:right w:val="nil"/>
            </w:tcBorders>
            <w:shd w:val="clear" w:color="000000" w:fill="FFFFFF"/>
            <w:noWrap/>
            <w:vAlign w:val="center"/>
            <w:hideMark/>
          </w:tcPr>
          <w:p w14:paraId="0553EECA"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vertAlign w:val="superscript"/>
                <w:lang w:eastAsia="es-ES"/>
              </w:rPr>
              <w:t>68</w:t>
            </w:r>
            <w:r w:rsidRPr="00784436">
              <w:rPr>
                <w:rFonts w:ascii="Calibri" w:eastAsia="Times New Roman" w:hAnsi="Calibri" w:cs="Times New Roman"/>
                <w:color w:val="000000"/>
                <w:lang w:eastAsia="es-ES"/>
              </w:rPr>
              <w:t>Ga</w:t>
            </w:r>
          </w:p>
        </w:tc>
        <w:tc>
          <w:tcPr>
            <w:tcW w:w="1611" w:type="dxa"/>
            <w:tcBorders>
              <w:top w:val="nil"/>
              <w:left w:val="nil"/>
              <w:bottom w:val="nil"/>
              <w:right w:val="nil"/>
            </w:tcBorders>
            <w:shd w:val="clear" w:color="000000" w:fill="FFFFFF"/>
            <w:noWrap/>
            <w:vAlign w:val="center"/>
            <w:hideMark/>
          </w:tcPr>
          <w:p w14:paraId="7FFC6A36"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67.71 min</w:t>
            </w:r>
          </w:p>
        </w:tc>
        <w:tc>
          <w:tcPr>
            <w:tcW w:w="1635" w:type="dxa"/>
            <w:tcBorders>
              <w:top w:val="nil"/>
              <w:left w:val="nil"/>
              <w:bottom w:val="nil"/>
              <w:right w:val="nil"/>
            </w:tcBorders>
            <w:shd w:val="clear" w:color="000000" w:fill="FFFFFF"/>
            <w:noWrap/>
            <w:vAlign w:val="center"/>
            <w:hideMark/>
          </w:tcPr>
          <w:p w14:paraId="1183879D"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89</w:t>
            </w:r>
          </w:p>
        </w:tc>
      </w:tr>
      <w:tr w:rsidR="00784436" w:rsidRPr="00784436" w14:paraId="4D58B832" w14:textId="77777777" w:rsidTr="006271A3">
        <w:trPr>
          <w:trHeight w:val="383"/>
        </w:trPr>
        <w:tc>
          <w:tcPr>
            <w:tcW w:w="1590" w:type="dxa"/>
            <w:tcBorders>
              <w:top w:val="nil"/>
              <w:left w:val="nil"/>
              <w:bottom w:val="nil"/>
              <w:right w:val="nil"/>
            </w:tcBorders>
            <w:shd w:val="clear" w:color="000000" w:fill="F2F2F2"/>
            <w:noWrap/>
            <w:vAlign w:val="center"/>
            <w:hideMark/>
          </w:tcPr>
          <w:p w14:paraId="6F8FD953"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vertAlign w:val="superscript"/>
                <w:lang w:eastAsia="es-ES"/>
              </w:rPr>
              <w:t>153</w:t>
            </w:r>
            <w:r w:rsidRPr="00784436">
              <w:rPr>
                <w:rFonts w:ascii="Calibri" w:eastAsia="Times New Roman" w:hAnsi="Calibri" w:cs="Times New Roman"/>
                <w:color w:val="000000"/>
                <w:lang w:eastAsia="es-ES"/>
              </w:rPr>
              <w:t>Sm</w:t>
            </w:r>
          </w:p>
        </w:tc>
        <w:tc>
          <w:tcPr>
            <w:tcW w:w="1590" w:type="dxa"/>
            <w:tcBorders>
              <w:top w:val="nil"/>
              <w:left w:val="nil"/>
              <w:bottom w:val="nil"/>
              <w:right w:val="nil"/>
            </w:tcBorders>
            <w:shd w:val="clear" w:color="000000" w:fill="F2F2F2"/>
            <w:noWrap/>
            <w:vAlign w:val="center"/>
            <w:hideMark/>
          </w:tcPr>
          <w:p w14:paraId="7C912B6D"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1.95 d</w:t>
            </w:r>
          </w:p>
        </w:tc>
        <w:tc>
          <w:tcPr>
            <w:tcW w:w="196" w:type="dxa"/>
            <w:tcBorders>
              <w:top w:val="nil"/>
              <w:left w:val="nil"/>
              <w:bottom w:val="nil"/>
              <w:right w:val="nil"/>
            </w:tcBorders>
            <w:shd w:val="clear" w:color="000000" w:fill="F2F2F2"/>
            <w:noWrap/>
            <w:vAlign w:val="center"/>
            <w:hideMark/>
          </w:tcPr>
          <w:p w14:paraId="683BF28D"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 </w:t>
            </w:r>
          </w:p>
        </w:tc>
        <w:tc>
          <w:tcPr>
            <w:tcW w:w="1590" w:type="dxa"/>
            <w:tcBorders>
              <w:top w:val="nil"/>
              <w:left w:val="nil"/>
              <w:bottom w:val="nil"/>
              <w:right w:val="nil"/>
            </w:tcBorders>
            <w:shd w:val="clear" w:color="000000" w:fill="F2F2F2"/>
            <w:noWrap/>
            <w:vAlign w:val="center"/>
            <w:hideMark/>
          </w:tcPr>
          <w:p w14:paraId="5ED4F219"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vertAlign w:val="superscript"/>
                <w:lang w:eastAsia="es-ES"/>
              </w:rPr>
              <w:t>44</w:t>
            </w:r>
            <w:r w:rsidRPr="00784436">
              <w:rPr>
                <w:rFonts w:ascii="Calibri" w:eastAsia="Times New Roman" w:hAnsi="Calibri" w:cs="Times New Roman"/>
                <w:color w:val="000000"/>
                <w:lang w:eastAsia="es-ES"/>
              </w:rPr>
              <w:t>Sc</w:t>
            </w:r>
          </w:p>
        </w:tc>
        <w:tc>
          <w:tcPr>
            <w:tcW w:w="1611" w:type="dxa"/>
            <w:tcBorders>
              <w:top w:val="nil"/>
              <w:left w:val="nil"/>
              <w:bottom w:val="nil"/>
              <w:right w:val="nil"/>
            </w:tcBorders>
            <w:shd w:val="clear" w:color="000000" w:fill="F2F2F2"/>
            <w:noWrap/>
            <w:vAlign w:val="center"/>
            <w:hideMark/>
          </w:tcPr>
          <w:p w14:paraId="2A5891FC"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3.93 min</w:t>
            </w:r>
          </w:p>
        </w:tc>
        <w:tc>
          <w:tcPr>
            <w:tcW w:w="1635" w:type="dxa"/>
            <w:tcBorders>
              <w:top w:val="nil"/>
              <w:left w:val="nil"/>
              <w:bottom w:val="nil"/>
              <w:right w:val="nil"/>
            </w:tcBorders>
            <w:shd w:val="clear" w:color="000000" w:fill="F2F2F2"/>
            <w:noWrap/>
            <w:vAlign w:val="center"/>
            <w:hideMark/>
          </w:tcPr>
          <w:p w14:paraId="22E52F6A"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94</w:t>
            </w:r>
          </w:p>
        </w:tc>
      </w:tr>
      <w:tr w:rsidR="00784436" w:rsidRPr="00784436" w14:paraId="71163DAB" w14:textId="77777777" w:rsidTr="006271A3">
        <w:trPr>
          <w:trHeight w:val="383"/>
        </w:trPr>
        <w:tc>
          <w:tcPr>
            <w:tcW w:w="1590" w:type="dxa"/>
            <w:tcBorders>
              <w:top w:val="nil"/>
              <w:left w:val="nil"/>
              <w:bottom w:val="nil"/>
              <w:right w:val="nil"/>
            </w:tcBorders>
            <w:shd w:val="clear" w:color="000000" w:fill="FFFFFF"/>
            <w:noWrap/>
            <w:vAlign w:val="center"/>
            <w:hideMark/>
          </w:tcPr>
          <w:p w14:paraId="5F9F22F7"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vertAlign w:val="superscript"/>
                <w:lang w:eastAsia="es-ES"/>
              </w:rPr>
              <w:t>177</w:t>
            </w:r>
            <w:r w:rsidRPr="00784436">
              <w:rPr>
                <w:rFonts w:ascii="Calibri" w:eastAsia="Times New Roman" w:hAnsi="Calibri" w:cs="Times New Roman"/>
                <w:color w:val="000000"/>
                <w:lang w:eastAsia="es-ES"/>
              </w:rPr>
              <w:t>Lu</w:t>
            </w:r>
          </w:p>
        </w:tc>
        <w:tc>
          <w:tcPr>
            <w:tcW w:w="1590" w:type="dxa"/>
            <w:tcBorders>
              <w:top w:val="nil"/>
              <w:left w:val="nil"/>
              <w:bottom w:val="nil"/>
              <w:right w:val="nil"/>
            </w:tcBorders>
            <w:shd w:val="clear" w:color="000000" w:fill="FFFFFF"/>
            <w:noWrap/>
            <w:vAlign w:val="center"/>
            <w:hideMark/>
          </w:tcPr>
          <w:p w14:paraId="770D3E89"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6.67 d</w:t>
            </w:r>
          </w:p>
        </w:tc>
        <w:tc>
          <w:tcPr>
            <w:tcW w:w="196" w:type="dxa"/>
            <w:tcBorders>
              <w:top w:val="nil"/>
              <w:left w:val="nil"/>
              <w:bottom w:val="nil"/>
              <w:right w:val="nil"/>
            </w:tcBorders>
            <w:shd w:val="clear" w:color="000000" w:fill="FFFFFF"/>
            <w:noWrap/>
            <w:vAlign w:val="center"/>
            <w:hideMark/>
          </w:tcPr>
          <w:p w14:paraId="522501AF"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 </w:t>
            </w:r>
          </w:p>
        </w:tc>
        <w:tc>
          <w:tcPr>
            <w:tcW w:w="1590" w:type="dxa"/>
            <w:tcBorders>
              <w:top w:val="nil"/>
              <w:left w:val="nil"/>
              <w:bottom w:val="nil"/>
              <w:right w:val="nil"/>
            </w:tcBorders>
            <w:shd w:val="clear" w:color="000000" w:fill="FFFFFF"/>
            <w:noWrap/>
            <w:vAlign w:val="center"/>
            <w:hideMark/>
          </w:tcPr>
          <w:p w14:paraId="70BE7069"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vertAlign w:val="superscript"/>
                <w:lang w:eastAsia="es-ES"/>
              </w:rPr>
              <w:t>110m</w:t>
            </w:r>
            <w:r w:rsidRPr="00784436">
              <w:rPr>
                <w:rFonts w:ascii="Calibri" w:eastAsia="Times New Roman" w:hAnsi="Calibri" w:cs="Times New Roman"/>
                <w:color w:val="000000"/>
                <w:lang w:eastAsia="es-ES"/>
              </w:rPr>
              <w:t>In</w:t>
            </w:r>
          </w:p>
        </w:tc>
        <w:tc>
          <w:tcPr>
            <w:tcW w:w="1611" w:type="dxa"/>
            <w:tcBorders>
              <w:top w:val="nil"/>
              <w:left w:val="nil"/>
              <w:bottom w:val="nil"/>
              <w:right w:val="nil"/>
            </w:tcBorders>
            <w:shd w:val="clear" w:color="000000" w:fill="FFFFFF"/>
            <w:noWrap/>
            <w:vAlign w:val="center"/>
            <w:hideMark/>
          </w:tcPr>
          <w:p w14:paraId="54EB642E"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1.15 h</w:t>
            </w:r>
          </w:p>
        </w:tc>
        <w:tc>
          <w:tcPr>
            <w:tcW w:w="1635" w:type="dxa"/>
            <w:tcBorders>
              <w:top w:val="nil"/>
              <w:left w:val="nil"/>
              <w:bottom w:val="nil"/>
              <w:right w:val="nil"/>
            </w:tcBorders>
            <w:shd w:val="clear" w:color="000000" w:fill="FFFFFF"/>
            <w:noWrap/>
            <w:vAlign w:val="center"/>
            <w:hideMark/>
          </w:tcPr>
          <w:p w14:paraId="656F1219"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62</w:t>
            </w:r>
          </w:p>
        </w:tc>
      </w:tr>
      <w:tr w:rsidR="00784436" w:rsidRPr="00784436" w14:paraId="336DFE76" w14:textId="77777777" w:rsidTr="006271A3">
        <w:trPr>
          <w:trHeight w:val="383"/>
        </w:trPr>
        <w:tc>
          <w:tcPr>
            <w:tcW w:w="1590" w:type="dxa"/>
            <w:tcBorders>
              <w:top w:val="nil"/>
              <w:left w:val="nil"/>
              <w:bottom w:val="nil"/>
              <w:right w:val="nil"/>
            </w:tcBorders>
            <w:shd w:val="clear" w:color="000000" w:fill="F2F2F2"/>
            <w:noWrap/>
            <w:vAlign w:val="center"/>
            <w:hideMark/>
          </w:tcPr>
          <w:p w14:paraId="7D48BB3C"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vertAlign w:val="superscript"/>
                <w:lang w:eastAsia="es-ES"/>
              </w:rPr>
              <w:t>273</w:t>
            </w:r>
            <w:r w:rsidRPr="00784436">
              <w:rPr>
                <w:rFonts w:ascii="Calibri" w:eastAsia="Times New Roman" w:hAnsi="Calibri" w:cs="Times New Roman"/>
                <w:color w:val="000000"/>
                <w:lang w:eastAsia="es-ES"/>
              </w:rPr>
              <w:t>Bi</w:t>
            </w:r>
          </w:p>
        </w:tc>
        <w:tc>
          <w:tcPr>
            <w:tcW w:w="1590" w:type="dxa"/>
            <w:tcBorders>
              <w:top w:val="nil"/>
              <w:left w:val="nil"/>
              <w:bottom w:val="nil"/>
              <w:right w:val="nil"/>
            </w:tcBorders>
            <w:shd w:val="clear" w:color="000000" w:fill="F2F2F2"/>
            <w:noWrap/>
            <w:vAlign w:val="center"/>
            <w:hideMark/>
          </w:tcPr>
          <w:p w14:paraId="6A43DF36"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45.6 min</w:t>
            </w:r>
          </w:p>
        </w:tc>
        <w:tc>
          <w:tcPr>
            <w:tcW w:w="196" w:type="dxa"/>
            <w:tcBorders>
              <w:top w:val="nil"/>
              <w:left w:val="nil"/>
              <w:bottom w:val="nil"/>
              <w:right w:val="nil"/>
            </w:tcBorders>
            <w:shd w:val="clear" w:color="000000" w:fill="F2F2F2"/>
            <w:noWrap/>
            <w:vAlign w:val="center"/>
            <w:hideMark/>
          </w:tcPr>
          <w:p w14:paraId="48D7028B"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 </w:t>
            </w:r>
          </w:p>
        </w:tc>
        <w:tc>
          <w:tcPr>
            <w:tcW w:w="1590" w:type="dxa"/>
            <w:tcBorders>
              <w:top w:val="nil"/>
              <w:left w:val="nil"/>
              <w:bottom w:val="nil"/>
              <w:right w:val="nil"/>
            </w:tcBorders>
            <w:shd w:val="clear" w:color="000000" w:fill="F2F2F2"/>
            <w:noWrap/>
            <w:vAlign w:val="center"/>
            <w:hideMark/>
          </w:tcPr>
          <w:p w14:paraId="7B8965DC"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 </w:t>
            </w:r>
          </w:p>
        </w:tc>
        <w:tc>
          <w:tcPr>
            <w:tcW w:w="1611" w:type="dxa"/>
            <w:tcBorders>
              <w:top w:val="nil"/>
              <w:left w:val="nil"/>
              <w:bottom w:val="nil"/>
              <w:right w:val="nil"/>
            </w:tcBorders>
            <w:shd w:val="clear" w:color="000000" w:fill="F2F2F2"/>
            <w:noWrap/>
            <w:vAlign w:val="center"/>
            <w:hideMark/>
          </w:tcPr>
          <w:p w14:paraId="6115A12E"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 </w:t>
            </w:r>
          </w:p>
        </w:tc>
        <w:tc>
          <w:tcPr>
            <w:tcW w:w="1635" w:type="dxa"/>
            <w:tcBorders>
              <w:top w:val="nil"/>
              <w:left w:val="nil"/>
              <w:bottom w:val="nil"/>
              <w:right w:val="nil"/>
            </w:tcBorders>
            <w:shd w:val="clear" w:color="000000" w:fill="F2F2F2"/>
            <w:noWrap/>
            <w:vAlign w:val="center"/>
            <w:hideMark/>
          </w:tcPr>
          <w:p w14:paraId="15D55015"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 </w:t>
            </w:r>
          </w:p>
        </w:tc>
      </w:tr>
      <w:tr w:rsidR="00784436" w:rsidRPr="00784436" w14:paraId="6DDA0493" w14:textId="77777777" w:rsidTr="006271A3">
        <w:trPr>
          <w:trHeight w:val="399"/>
        </w:trPr>
        <w:tc>
          <w:tcPr>
            <w:tcW w:w="1590" w:type="dxa"/>
            <w:tcBorders>
              <w:top w:val="nil"/>
              <w:left w:val="nil"/>
              <w:bottom w:val="single" w:sz="8" w:space="0" w:color="auto"/>
              <w:right w:val="nil"/>
            </w:tcBorders>
            <w:shd w:val="clear" w:color="000000" w:fill="FFFFFF"/>
            <w:noWrap/>
            <w:vAlign w:val="center"/>
            <w:hideMark/>
          </w:tcPr>
          <w:p w14:paraId="1DC7BDA0"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vertAlign w:val="superscript"/>
                <w:lang w:eastAsia="es-ES"/>
              </w:rPr>
              <w:t>225</w:t>
            </w:r>
            <w:r w:rsidRPr="00784436">
              <w:rPr>
                <w:rFonts w:ascii="Calibri" w:eastAsia="Times New Roman" w:hAnsi="Calibri" w:cs="Times New Roman"/>
                <w:color w:val="000000"/>
                <w:lang w:eastAsia="es-ES"/>
              </w:rPr>
              <w:t>Ac</w:t>
            </w:r>
          </w:p>
        </w:tc>
        <w:tc>
          <w:tcPr>
            <w:tcW w:w="1590" w:type="dxa"/>
            <w:tcBorders>
              <w:top w:val="nil"/>
              <w:left w:val="nil"/>
              <w:bottom w:val="single" w:sz="8" w:space="0" w:color="auto"/>
              <w:right w:val="nil"/>
            </w:tcBorders>
            <w:shd w:val="clear" w:color="000000" w:fill="FFFFFF"/>
            <w:noWrap/>
            <w:vAlign w:val="center"/>
            <w:hideMark/>
          </w:tcPr>
          <w:p w14:paraId="12C264EA"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10.0 d</w:t>
            </w:r>
          </w:p>
        </w:tc>
        <w:tc>
          <w:tcPr>
            <w:tcW w:w="196" w:type="dxa"/>
            <w:tcBorders>
              <w:top w:val="nil"/>
              <w:left w:val="nil"/>
              <w:bottom w:val="single" w:sz="8" w:space="0" w:color="auto"/>
              <w:right w:val="nil"/>
            </w:tcBorders>
            <w:shd w:val="clear" w:color="000000" w:fill="FFFFFF"/>
            <w:noWrap/>
            <w:vAlign w:val="center"/>
            <w:hideMark/>
          </w:tcPr>
          <w:p w14:paraId="46A62AEA"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 </w:t>
            </w:r>
          </w:p>
        </w:tc>
        <w:tc>
          <w:tcPr>
            <w:tcW w:w="1590" w:type="dxa"/>
            <w:tcBorders>
              <w:top w:val="nil"/>
              <w:left w:val="nil"/>
              <w:bottom w:val="single" w:sz="8" w:space="0" w:color="auto"/>
              <w:right w:val="nil"/>
            </w:tcBorders>
            <w:shd w:val="clear" w:color="000000" w:fill="FFFFFF"/>
            <w:noWrap/>
            <w:vAlign w:val="center"/>
            <w:hideMark/>
          </w:tcPr>
          <w:p w14:paraId="6FC93EE7"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 </w:t>
            </w:r>
          </w:p>
        </w:tc>
        <w:tc>
          <w:tcPr>
            <w:tcW w:w="1611" w:type="dxa"/>
            <w:tcBorders>
              <w:top w:val="nil"/>
              <w:left w:val="nil"/>
              <w:bottom w:val="single" w:sz="8" w:space="0" w:color="auto"/>
              <w:right w:val="nil"/>
            </w:tcBorders>
            <w:shd w:val="clear" w:color="000000" w:fill="FFFFFF"/>
            <w:noWrap/>
            <w:vAlign w:val="center"/>
            <w:hideMark/>
          </w:tcPr>
          <w:p w14:paraId="167F1357"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 </w:t>
            </w:r>
          </w:p>
        </w:tc>
        <w:tc>
          <w:tcPr>
            <w:tcW w:w="1635" w:type="dxa"/>
            <w:tcBorders>
              <w:top w:val="nil"/>
              <w:left w:val="nil"/>
              <w:bottom w:val="single" w:sz="8" w:space="0" w:color="auto"/>
              <w:right w:val="nil"/>
            </w:tcBorders>
            <w:shd w:val="clear" w:color="000000" w:fill="FFFFFF"/>
            <w:noWrap/>
            <w:vAlign w:val="center"/>
            <w:hideMark/>
          </w:tcPr>
          <w:p w14:paraId="2415A7FB" w14:textId="77777777" w:rsidR="00784436" w:rsidRPr="00784436" w:rsidRDefault="00784436" w:rsidP="00784436">
            <w:pPr>
              <w:spacing w:after="0" w:line="240" w:lineRule="auto"/>
              <w:jc w:val="center"/>
              <w:rPr>
                <w:rFonts w:ascii="Calibri" w:eastAsia="Times New Roman" w:hAnsi="Calibri" w:cs="Times New Roman"/>
                <w:color w:val="000000"/>
                <w:lang w:eastAsia="es-ES"/>
              </w:rPr>
            </w:pPr>
            <w:r w:rsidRPr="00784436">
              <w:rPr>
                <w:rFonts w:ascii="Calibri" w:eastAsia="Times New Roman" w:hAnsi="Calibri" w:cs="Times New Roman"/>
                <w:color w:val="000000"/>
                <w:lang w:eastAsia="es-ES"/>
              </w:rPr>
              <w:t> </w:t>
            </w:r>
          </w:p>
        </w:tc>
      </w:tr>
      <w:tr w:rsidR="00784436" w:rsidRPr="00784436" w14:paraId="33AA9E07" w14:textId="77777777" w:rsidTr="006271A3">
        <w:trPr>
          <w:trHeight w:val="166"/>
        </w:trPr>
        <w:tc>
          <w:tcPr>
            <w:tcW w:w="1590" w:type="dxa"/>
            <w:tcBorders>
              <w:top w:val="nil"/>
              <w:left w:val="nil"/>
              <w:bottom w:val="nil"/>
              <w:right w:val="nil"/>
            </w:tcBorders>
            <w:shd w:val="clear" w:color="auto" w:fill="auto"/>
            <w:noWrap/>
            <w:vAlign w:val="bottom"/>
            <w:hideMark/>
          </w:tcPr>
          <w:p w14:paraId="5FEE64AD" w14:textId="77777777" w:rsidR="00784436" w:rsidRPr="00784436" w:rsidRDefault="00784436" w:rsidP="00784436">
            <w:pPr>
              <w:spacing w:after="0" w:line="240" w:lineRule="auto"/>
              <w:rPr>
                <w:rFonts w:ascii="Calibri" w:eastAsia="Times New Roman" w:hAnsi="Calibri" w:cs="Times New Roman"/>
                <w:color w:val="000000"/>
                <w:lang w:eastAsia="es-ES"/>
              </w:rPr>
            </w:pPr>
          </w:p>
        </w:tc>
        <w:tc>
          <w:tcPr>
            <w:tcW w:w="1590" w:type="dxa"/>
            <w:tcBorders>
              <w:top w:val="nil"/>
              <w:left w:val="nil"/>
              <w:bottom w:val="nil"/>
              <w:right w:val="nil"/>
            </w:tcBorders>
            <w:shd w:val="clear" w:color="auto" w:fill="auto"/>
            <w:noWrap/>
            <w:vAlign w:val="bottom"/>
            <w:hideMark/>
          </w:tcPr>
          <w:p w14:paraId="579922A1" w14:textId="77777777" w:rsidR="00784436" w:rsidRPr="00784436" w:rsidRDefault="00784436" w:rsidP="00784436">
            <w:pPr>
              <w:spacing w:after="0" w:line="240" w:lineRule="auto"/>
              <w:rPr>
                <w:rFonts w:ascii="Calibri" w:eastAsia="Times New Roman" w:hAnsi="Calibri" w:cs="Times New Roman"/>
                <w:color w:val="000000"/>
                <w:lang w:eastAsia="es-ES"/>
              </w:rPr>
            </w:pPr>
          </w:p>
        </w:tc>
        <w:tc>
          <w:tcPr>
            <w:tcW w:w="196" w:type="dxa"/>
            <w:tcBorders>
              <w:top w:val="nil"/>
              <w:left w:val="nil"/>
              <w:bottom w:val="nil"/>
              <w:right w:val="nil"/>
            </w:tcBorders>
            <w:shd w:val="clear" w:color="auto" w:fill="auto"/>
            <w:noWrap/>
            <w:vAlign w:val="bottom"/>
            <w:hideMark/>
          </w:tcPr>
          <w:p w14:paraId="28D255E7" w14:textId="77777777" w:rsidR="00784436" w:rsidRPr="00784436" w:rsidRDefault="00784436" w:rsidP="00784436">
            <w:pPr>
              <w:spacing w:after="0" w:line="240" w:lineRule="auto"/>
              <w:rPr>
                <w:rFonts w:ascii="Calibri" w:eastAsia="Times New Roman" w:hAnsi="Calibri" w:cs="Times New Roman"/>
                <w:color w:val="000000"/>
                <w:lang w:eastAsia="es-ES"/>
              </w:rPr>
            </w:pPr>
          </w:p>
        </w:tc>
        <w:tc>
          <w:tcPr>
            <w:tcW w:w="1590" w:type="dxa"/>
            <w:tcBorders>
              <w:top w:val="nil"/>
              <w:left w:val="nil"/>
              <w:bottom w:val="nil"/>
              <w:right w:val="nil"/>
            </w:tcBorders>
            <w:shd w:val="clear" w:color="auto" w:fill="auto"/>
            <w:noWrap/>
            <w:vAlign w:val="bottom"/>
            <w:hideMark/>
          </w:tcPr>
          <w:p w14:paraId="28364979" w14:textId="77777777" w:rsidR="00784436" w:rsidRPr="00784436" w:rsidRDefault="00784436" w:rsidP="00784436">
            <w:pPr>
              <w:spacing w:after="0" w:line="240" w:lineRule="auto"/>
              <w:rPr>
                <w:rFonts w:ascii="Calibri" w:eastAsia="Times New Roman" w:hAnsi="Calibri" w:cs="Times New Roman"/>
                <w:color w:val="000000"/>
                <w:lang w:eastAsia="es-ES"/>
              </w:rPr>
            </w:pPr>
          </w:p>
        </w:tc>
        <w:tc>
          <w:tcPr>
            <w:tcW w:w="1611" w:type="dxa"/>
            <w:tcBorders>
              <w:top w:val="nil"/>
              <w:left w:val="nil"/>
              <w:bottom w:val="nil"/>
              <w:right w:val="nil"/>
            </w:tcBorders>
            <w:shd w:val="clear" w:color="auto" w:fill="auto"/>
            <w:noWrap/>
            <w:vAlign w:val="bottom"/>
            <w:hideMark/>
          </w:tcPr>
          <w:p w14:paraId="45AD7688" w14:textId="77777777" w:rsidR="00784436" w:rsidRPr="00784436" w:rsidRDefault="00784436" w:rsidP="00784436">
            <w:pPr>
              <w:spacing w:after="0" w:line="240" w:lineRule="auto"/>
              <w:rPr>
                <w:rFonts w:ascii="Calibri" w:eastAsia="Times New Roman" w:hAnsi="Calibri" w:cs="Times New Roman"/>
                <w:color w:val="000000"/>
                <w:lang w:eastAsia="es-ES"/>
              </w:rPr>
            </w:pPr>
          </w:p>
        </w:tc>
        <w:tc>
          <w:tcPr>
            <w:tcW w:w="1635" w:type="dxa"/>
            <w:tcBorders>
              <w:top w:val="nil"/>
              <w:left w:val="nil"/>
              <w:bottom w:val="nil"/>
              <w:right w:val="nil"/>
            </w:tcBorders>
            <w:shd w:val="clear" w:color="auto" w:fill="auto"/>
            <w:noWrap/>
            <w:vAlign w:val="bottom"/>
            <w:hideMark/>
          </w:tcPr>
          <w:p w14:paraId="2AA91580" w14:textId="77777777" w:rsidR="00784436" w:rsidRPr="00784436" w:rsidRDefault="00784436" w:rsidP="00784436">
            <w:pPr>
              <w:spacing w:after="0" w:line="240" w:lineRule="auto"/>
              <w:rPr>
                <w:rFonts w:ascii="Calibri" w:eastAsia="Times New Roman" w:hAnsi="Calibri" w:cs="Times New Roman"/>
                <w:color w:val="000000"/>
                <w:lang w:eastAsia="es-ES"/>
              </w:rPr>
            </w:pPr>
          </w:p>
        </w:tc>
      </w:tr>
    </w:tbl>
    <w:p w14:paraId="7DBBBEBE" w14:textId="77777777" w:rsidR="0016082F" w:rsidRDefault="0016082F">
      <w:pPr>
        <w:rPr>
          <w:rFonts w:eastAsia="TimesNewRomanSF" w:cs="TimesNewRomanSF"/>
          <w:sz w:val="20"/>
          <w:szCs w:val="18"/>
          <w:lang w:val="de-DE"/>
        </w:rPr>
      </w:pPr>
    </w:p>
    <w:p w14:paraId="74FA0B56" w14:textId="77777777" w:rsidR="006271A3" w:rsidRDefault="006271A3" w:rsidP="006271A3">
      <w:pPr>
        <w:autoSpaceDE w:val="0"/>
        <w:autoSpaceDN w:val="0"/>
        <w:adjustRightInd w:val="0"/>
        <w:spacing w:after="0" w:line="360" w:lineRule="auto"/>
        <w:jc w:val="both"/>
        <w:rPr>
          <w:sz w:val="20"/>
        </w:rPr>
      </w:pPr>
      <w:r w:rsidRPr="00B111CB">
        <w:rPr>
          <w:rFonts w:eastAsia="TimesNewRomanSF" w:cs="TimesNewRomanSF"/>
          <w:szCs w:val="18"/>
          <w:lang w:val="de-DE"/>
        </w:rPr>
        <w:t>If the positron emitter and the therapeutic nuclide are representing isotopes</w:t>
      </w:r>
      <w:r>
        <w:rPr>
          <w:rFonts w:eastAsia="TimesNewRomanSF" w:cs="TimesNewRomanSF"/>
          <w:szCs w:val="18"/>
          <w:lang w:val="de-DE"/>
        </w:rPr>
        <w:t xml:space="preserve"> of the same element,</w:t>
      </w:r>
      <w:r w:rsidRPr="00B111CB">
        <w:rPr>
          <w:rFonts w:eastAsia="TimesNewRomanSF" w:cs="TimesNewRomanSF"/>
          <w:szCs w:val="18"/>
          <w:lang w:val="de-DE"/>
        </w:rPr>
        <w:t xml:space="preserve"> equation </w:t>
      </w:r>
      <w:r>
        <w:rPr>
          <w:rFonts w:eastAsia="TimesNewRomanSF" w:cs="TimesNewRomanSF"/>
          <w:szCs w:val="18"/>
          <w:lang w:val="de-DE"/>
        </w:rPr>
        <w:t>6 is valid</w:t>
      </w:r>
      <w:r w:rsidRPr="00B111CB">
        <w:rPr>
          <w:rFonts w:eastAsia="TimesNewRomanSF" w:cs="TimesNewRomanSF"/>
          <w:szCs w:val="18"/>
          <w:lang w:val="de-DE"/>
        </w:rPr>
        <w:t xml:space="preserve">. However, if the PET nuclide represents a nuclide of another chemical element, the biological parameters of the two pharmaceuticals may differ to a specific degree. In this case, </w:t>
      </w:r>
      <w:r>
        <w:rPr>
          <w:rFonts w:eastAsia="TimesNewRomanSF" w:cs="TimesNewRomanSF"/>
          <w:szCs w:val="18"/>
          <w:lang w:val="de-DE"/>
        </w:rPr>
        <w:t>another</w:t>
      </w:r>
      <w:r w:rsidRPr="00B111CB">
        <w:rPr>
          <w:rFonts w:eastAsia="TimesNewRomanSF" w:cs="TimesNewRomanSF"/>
          <w:szCs w:val="18"/>
          <w:lang w:val="de-DE"/>
        </w:rPr>
        <w:t xml:space="preserve"> factor may be introduced considering these deviations</w:t>
      </w:r>
      <w:r>
        <w:rPr>
          <w:rFonts w:eastAsia="TimesNewRomanSF" w:cs="TimesNewRomanSF"/>
          <w:szCs w:val="18"/>
          <w:lang w:val="de-DE"/>
        </w:rPr>
        <w:t xml:space="preserve"> [96,99]</w:t>
      </w:r>
      <w:r w:rsidRPr="00B111CB">
        <w:rPr>
          <w:rFonts w:eastAsia="TimesNewRomanSF" w:cs="TimesNewRomanSF"/>
          <w:szCs w:val="18"/>
          <w:lang w:val="de-DE"/>
        </w:rPr>
        <w:t>.</w:t>
      </w:r>
      <w:r w:rsidRPr="001E6EF7">
        <w:rPr>
          <w:rFonts w:ascii="SFBMR10" w:hAnsi="SFBMR10" w:cs="SFBMR10"/>
        </w:rPr>
        <w:t xml:space="preserve"> </w:t>
      </w:r>
      <w:r>
        <w:rPr>
          <w:rFonts w:eastAsia="TimesNewRomanSF" w:cs="TimesNewRomanSF"/>
          <w:szCs w:val="18"/>
          <w:lang w:val="de-DE"/>
        </w:rPr>
        <w:t xml:space="preserve">In table 3 </w:t>
      </w:r>
      <w:r w:rsidRPr="00E33698">
        <w:rPr>
          <w:rFonts w:eastAsia="TimesNewRomanSF" w:cs="TimesNewRomanSF"/>
          <w:szCs w:val="18"/>
          <w:lang w:val="de-DE"/>
        </w:rPr>
        <w:t xml:space="preserve">some </w:t>
      </w:r>
      <w:r>
        <w:rPr>
          <w:rFonts w:eastAsia="TimesNewRomanSF" w:cs="TimesNewRomanSF"/>
          <w:szCs w:val="18"/>
          <w:lang w:val="de-DE"/>
        </w:rPr>
        <w:t xml:space="preserve">radionuclides </w:t>
      </w:r>
      <w:r w:rsidRPr="00E33698">
        <w:rPr>
          <w:rFonts w:eastAsia="TimesNewRomanSF" w:cs="TimesNewRomanSF"/>
          <w:szCs w:val="18"/>
          <w:lang w:val="de-DE"/>
        </w:rPr>
        <w:t xml:space="preserve">applied </w:t>
      </w:r>
      <w:r>
        <w:rPr>
          <w:rFonts w:eastAsia="TimesNewRomanSF" w:cs="TimesNewRomanSF"/>
          <w:szCs w:val="18"/>
          <w:lang w:val="de-DE"/>
        </w:rPr>
        <w:t>in</w:t>
      </w:r>
      <w:r w:rsidRPr="00E33698">
        <w:rPr>
          <w:rFonts w:eastAsia="TimesNewRomanSF" w:cs="TimesNewRomanSF"/>
          <w:szCs w:val="18"/>
          <w:lang w:val="de-DE"/>
        </w:rPr>
        <w:t xml:space="preserve"> PET and therapy </w:t>
      </w:r>
      <w:r>
        <w:rPr>
          <w:rFonts w:eastAsia="TimesNewRomanSF" w:cs="TimesNewRomanSF"/>
          <w:szCs w:val="18"/>
          <w:lang w:val="de-DE"/>
        </w:rPr>
        <w:t xml:space="preserve">for theranostic purposes </w:t>
      </w:r>
      <w:r w:rsidRPr="00E33698">
        <w:rPr>
          <w:rFonts w:eastAsia="TimesNewRomanSF" w:cs="TimesNewRomanSF"/>
          <w:szCs w:val="18"/>
          <w:lang w:val="de-DE"/>
        </w:rPr>
        <w:t>are enumerated.</w:t>
      </w:r>
    </w:p>
    <w:p w14:paraId="195A6C5B" w14:textId="77777777" w:rsidR="00443DAA" w:rsidRDefault="00443DAA">
      <w:pPr>
        <w:rPr>
          <w:b/>
          <w:sz w:val="28"/>
        </w:rPr>
      </w:pPr>
    </w:p>
    <w:p w14:paraId="30CCC6B4" w14:textId="59446786" w:rsidR="00DC16A2" w:rsidRPr="00F17203" w:rsidRDefault="00F17203">
      <w:pPr>
        <w:rPr>
          <w:b/>
          <w:sz w:val="24"/>
        </w:rPr>
      </w:pPr>
      <w:r w:rsidRPr="00F17203">
        <w:rPr>
          <w:b/>
          <w:sz w:val="24"/>
        </w:rPr>
        <w:lastRenderedPageBreak/>
        <w:t>REFERENCES</w:t>
      </w:r>
    </w:p>
    <w:p w14:paraId="6356A0EB" w14:textId="77777777" w:rsidR="00200636" w:rsidRPr="00C64226" w:rsidRDefault="00200636" w:rsidP="00443DAA">
      <w:pPr>
        <w:spacing w:after="0"/>
        <w:rPr>
          <w:b/>
          <w:color w:val="1F497D" w:themeColor="text2"/>
        </w:rPr>
      </w:pPr>
    </w:p>
    <w:p w14:paraId="73E65A86" w14:textId="77777777" w:rsidR="000470CA" w:rsidRDefault="001F4F4C" w:rsidP="008B215C">
      <w:pPr>
        <w:pStyle w:val="Textocomentario"/>
        <w:spacing w:line="276" w:lineRule="auto"/>
        <w:ind w:left="705" w:hanging="705"/>
        <w:jc w:val="both"/>
        <w:rPr>
          <w:sz w:val="22"/>
          <w:szCs w:val="22"/>
        </w:rPr>
      </w:pPr>
      <w:r w:rsidRPr="00C64226">
        <w:rPr>
          <w:sz w:val="22"/>
          <w:szCs w:val="22"/>
        </w:rPr>
        <w:t>[1]</w:t>
      </w:r>
      <w:r w:rsidRPr="00C64226">
        <w:rPr>
          <w:sz w:val="22"/>
          <w:szCs w:val="22"/>
        </w:rPr>
        <w:tab/>
        <w:t xml:space="preserve">Tamargo J, Le Heuzey JV, Mabo P. Narrow therapeutic index drugs: a clinical pharmacological consideration to flecainide. </w:t>
      </w:r>
      <w:r w:rsidRPr="00C64226">
        <w:rPr>
          <w:i/>
          <w:sz w:val="22"/>
          <w:szCs w:val="22"/>
        </w:rPr>
        <w:t xml:space="preserve">Eur J Clin Pharmacol </w:t>
      </w:r>
      <w:r w:rsidRPr="00C64226">
        <w:rPr>
          <w:b/>
          <w:sz w:val="22"/>
          <w:szCs w:val="22"/>
        </w:rPr>
        <w:t>2015</w:t>
      </w:r>
      <w:r w:rsidRPr="00C64226">
        <w:rPr>
          <w:sz w:val="22"/>
          <w:szCs w:val="22"/>
        </w:rPr>
        <w:t>; 71: 549–567.</w:t>
      </w:r>
    </w:p>
    <w:p w14:paraId="7556E4AA" w14:textId="672BAC48" w:rsidR="001F4F4C" w:rsidRPr="000470CA" w:rsidRDefault="001F4F4C" w:rsidP="008B215C">
      <w:pPr>
        <w:pStyle w:val="Textocomentario"/>
        <w:spacing w:line="276" w:lineRule="auto"/>
        <w:ind w:left="705" w:hanging="705"/>
        <w:jc w:val="both"/>
        <w:rPr>
          <w:sz w:val="22"/>
          <w:szCs w:val="22"/>
        </w:rPr>
      </w:pPr>
      <w:r w:rsidRPr="00C64226">
        <w:rPr>
          <w:sz w:val="22"/>
          <w:szCs w:val="22"/>
        </w:rPr>
        <w:t xml:space="preserve">[2] </w:t>
      </w:r>
      <w:r w:rsidRPr="00C64226">
        <w:rPr>
          <w:sz w:val="22"/>
          <w:szCs w:val="22"/>
        </w:rPr>
        <w:tab/>
      </w:r>
      <w:r w:rsidRPr="000470CA">
        <w:rPr>
          <w:rFonts w:cs="SFBMR10"/>
          <w:sz w:val="22"/>
          <w:szCs w:val="22"/>
        </w:rPr>
        <w:t xml:space="preserve">Moderegger D, </w:t>
      </w:r>
      <w:r w:rsidR="00E9731E" w:rsidRPr="000470CA">
        <w:rPr>
          <w:rFonts w:cs="SFBMR10"/>
          <w:sz w:val="22"/>
          <w:szCs w:val="22"/>
        </w:rPr>
        <w:t>PhD thesis</w:t>
      </w:r>
      <w:r w:rsidRPr="000470CA">
        <w:rPr>
          <w:rFonts w:cs="SFBMR10"/>
          <w:sz w:val="22"/>
          <w:szCs w:val="22"/>
        </w:rPr>
        <w:t xml:space="preserve">, Johannes Gutenberg-Universität, Mainz, </w:t>
      </w:r>
      <w:r w:rsidRPr="000470CA">
        <w:rPr>
          <w:rFonts w:cs="SFBBX10"/>
          <w:b/>
          <w:sz w:val="22"/>
          <w:szCs w:val="22"/>
        </w:rPr>
        <w:t>2012</w:t>
      </w:r>
      <w:r w:rsidRPr="000470CA">
        <w:rPr>
          <w:rFonts w:cs="SFBMR10"/>
          <w:sz w:val="22"/>
          <w:szCs w:val="22"/>
        </w:rPr>
        <w:t>, 227 pp.</w:t>
      </w:r>
    </w:p>
    <w:p w14:paraId="218F53F5" w14:textId="77777777" w:rsidR="001F4F4C" w:rsidRPr="00C64226" w:rsidRDefault="001F4F4C" w:rsidP="008B215C">
      <w:pPr>
        <w:jc w:val="both"/>
      </w:pPr>
      <w:r w:rsidRPr="00C64226">
        <w:t xml:space="preserve">[3] </w:t>
      </w:r>
      <w:r w:rsidRPr="00C64226">
        <w:tab/>
        <w:t xml:space="preserve">Lammers T, et al. Theranostic nanomedicine. </w:t>
      </w:r>
      <w:proofErr w:type="gramStart"/>
      <w:r w:rsidRPr="00C64226">
        <w:rPr>
          <w:i/>
        </w:rPr>
        <w:t xml:space="preserve">Acc chem res </w:t>
      </w:r>
      <w:r w:rsidRPr="00C64226">
        <w:rPr>
          <w:b/>
        </w:rPr>
        <w:t>2011</w:t>
      </w:r>
      <w:r w:rsidRPr="00C64226">
        <w:t>; 10: 1029-1038.</w:t>
      </w:r>
      <w:proofErr w:type="gramEnd"/>
    </w:p>
    <w:p w14:paraId="12949DC5" w14:textId="77777777" w:rsidR="001F4F4C" w:rsidRPr="00D72A47" w:rsidRDefault="001F4F4C" w:rsidP="008B215C">
      <w:pPr>
        <w:ind w:left="708" w:hanging="708"/>
        <w:jc w:val="both"/>
        <w:rPr>
          <w:rFonts w:cs="AdvOT46dcae81"/>
          <w:lang w:val="es-ES"/>
        </w:rPr>
      </w:pPr>
      <w:r w:rsidRPr="00C64226">
        <w:t>[4]</w:t>
      </w:r>
      <w:r w:rsidRPr="00C64226">
        <w:tab/>
        <w:t xml:space="preserve">Duncan R, Gaspar R. Nanomedicine(s) under the microscope. </w:t>
      </w:r>
      <w:r w:rsidRPr="00D72A47">
        <w:rPr>
          <w:rFonts w:cs="AdvMyriad_I"/>
          <w:i/>
          <w:lang w:val="es-ES"/>
        </w:rPr>
        <w:t>Mol Pharmaceutics</w:t>
      </w:r>
      <w:r w:rsidRPr="00D72A47">
        <w:rPr>
          <w:rFonts w:cs="AdvOT46dcae81"/>
          <w:lang w:val="es-ES"/>
        </w:rPr>
        <w:t xml:space="preserve"> </w:t>
      </w:r>
      <w:r w:rsidRPr="00D72A47">
        <w:rPr>
          <w:b/>
          <w:lang w:val="es-ES"/>
        </w:rPr>
        <w:t>2011</w:t>
      </w:r>
      <w:r w:rsidRPr="00D72A47">
        <w:rPr>
          <w:lang w:val="es-ES"/>
        </w:rPr>
        <w:t xml:space="preserve">; </w:t>
      </w:r>
      <w:r w:rsidRPr="00D72A47">
        <w:rPr>
          <w:rFonts w:cs="AdvOT46dcae81"/>
          <w:lang w:val="es-ES"/>
        </w:rPr>
        <w:t>8: 2101</w:t>
      </w:r>
      <w:r w:rsidRPr="00D72A47">
        <w:rPr>
          <w:rFonts w:cs="AdvOT46dcae81+20"/>
          <w:lang w:val="es-ES"/>
        </w:rPr>
        <w:t>–</w:t>
      </w:r>
      <w:r w:rsidRPr="00D72A47">
        <w:rPr>
          <w:rFonts w:cs="AdvOT46dcae81"/>
          <w:lang w:val="es-ES"/>
        </w:rPr>
        <w:t>2141.</w:t>
      </w:r>
    </w:p>
    <w:p w14:paraId="6A755825" w14:textId="31B6633F" w:rsidR="001F4F4C" w:rsidRPr="00E9731E" w:rsidRDefault="001F4F4C" w:rsidP="008B215C">
      <w:pPr>
        <w:pStyle w:val="Textocomentario"/>
        <w:spacing w:line="276" w:lineRule="auto"/>
        <w:ind w:left="705" w:hanging="705"/>
        <w:jc w:val="both"/>
        <w:rPr>
          <w:sz w:val="22"/>
          <w:szCs w:val="22"/>
        </w:rPr>
      </w:pPr>
      <w:r w:rsidRPr="00D72A47">
        <w:rPr>
          <w:sz w:val="22"/>
          <w:szCs w:val="22"/>
          <w:lang w:val="es-ES"/>
        </w:rPr>
        <w:t xml:space="preserve">[5] </w:t>
      </w:r>
      <w:r w:rsidRPr="00D72A47">
        <w:rPr>
          <w:sz w:val="22"/>
          <w:szCs w:val="22"/>
          <w:lang w:val="es-ES"/>
        </w:rPr>
        <w:tab/>
      </w:r>
      <w:r w:rsidR="00E9731E" w:rsidRPr="00D72A47">
        <w:rPr>
          <w:sz w:val="22"/>
          <w:szCs w:val="22"/>
          <w:lang w:val="es-ES"/>
        </w:rPr>
        <w:t xml:space="preserve">Branco </w:t>
      </w:r>
      <w:r w:rsidRPr="00D72A47">
        <w:rPr>
          <w:sz w:val="22"/>
          <w:szCs w:val="22"/>
          <w:lang w:val="es-ES"/>
        </w:rPr>
        <w:t>De barros</w:t>
      </w:r>
      <w:r w:rsidR="00E9731E" w:rsidRPr="00D72A47">
        <w:rPr>
          <w:sz w:val="22"/>
          <w:szCs w:val="22"/>
          <w:lang w:val="es-ES"/>
        </w:rPr>
        <w:t xml:space="preserve"> AL, Ferreira Soares DC. </w:t>
      </w:r>
      <w:r w:rsidR="00E9731E" w:rsidRPr="00E9731E">
        <w:rPr>
          <w:sz w:val="22"/>
          <w:szCs w:val="22"/>
        </w:rPr>
        <w:t xml:space="preserve">Theranostic Nanoparticles: Imaging and therapy combined.  </w:t>
      </w:r>
      <w:r w:rsidR="00E9731E" w:rsidRPr="00E9731E">
        <w:rPr>
          <w:rFonts w:cs="ArialMT"/>
          <w:i/>
          <w:sz w:val="22"/>
          <w:szCs w:val="22"/>
        </w:rPr>
        <w:t>J Mol Pharm Org Process Res</w:t>
      </w:r>
      <w:r w:rsidR="00E9731E" w:rsidRPr="00E9731E">
        <w:rPr>
          <w:rFonts w:cs="ArialMT"/>
          <w:sz w:val="22"/>
          <w:szCs w:val="22"/>
        </w:rPr>
        <w:t xml:space="preserve"> </w:t>
      </w:r>
      <w:r w:rsidR="00E9731E" w:rsidRPr="00E9731E">
        <w:rPr>
          <w:rFonts w:cs="ArialMT"/>
          <w:b/>
          <w:sz w:val="22"/>
          <w:szCs w:val="22"/>
        </w:rPr>
        <w:t xml:space="preserve">2014; </w:t>
      </w:r>
      <w:r w:rsidR="00E9731E" w:rsidRPr="00E9731E">
        <w:rPr>
          <w:rFonts w:cs="ArialMT"/>
          <w:sz w:val="22"/>
          <w:szCs w:val="22"/>
        </w:rPr>
        <w:t>2: e113</w:t>
      </w:r>
    </w:p>
    <w:p w14:paraId="32C36B85" w14:textId="77777777" w:rsidR="001F4F4C" w:rsidRPr="00C64226" w:rsidRDefault="001F4F4C" w:rsidP="008B215C">
      <w:pPr>
        <w:pStyle w:val="Textocomentario"/>
        <w:spacing w:line="276" w:lineRule="auto"/>
        <w:ind w:left="708" w:hanging="708"/>
        <w:jc w:val="both"/>
        <w:rPr>
          <w:b/>
          <w:sz w:val="22"/>
          <w:szCs w:val="22"/>
        </w:rPr>
      </w:pPr>
      <w:r w:rsidRPr="00C64226">
        <w:rPr>
          <w:sz w:val="22"/>
          <w:szCs w:val="22"/>
        </w:rPr>
        <w:t>[6]</w:t>
      </w:r>
      <w:r w:rsidRPr="00C64226">
        <w:rPr>
          <w:sz w:val="22"/>
          <w:szCs w:val="22"/>
        </w:rPr>
        <w:tab/>
        <w:t xml:space="preserve">Blanco E, Shen H, Ferrari M. Principles of nanoparticle design for overcoming biological barriers to drug delivery. </w:t>
      </w:r>
      <w:r w:rsidRPr="00C64226">
        <w:rPr>
          <w:i/>
          <w:sz w:val="22"/>
          <w:szCs w:val="22"/>
        </w:rPr>
        <w:t xml:space="preserve">Nat Biotechnol </w:t>
      </w:r>
      <w:r w:rsidRPr="00C64226">
        <w:rPr>
          <w:b/>
          <w:sz w:val="22"/>
          <w:szCs w:val="22"/>
        </w:rPr>
        <w:t>2015;</w:t>
      </w:r>
      <w:r w:rsidRPr="00C64226">
        <w:rPr>
          <w:sz w:val="22"/>
          <w:szCs w:val="22"/>
        </w:rPr>
        <w:t xml:space="preserve"> 33: 941-951.</w:t>
      </w:r>
    </w:p>
    <w:p w14:paraId="0E008C42" w14:textId="71B4D36C" w:rsidR="001F4F4C" w:rsidRPr="00C64226" w:rsidRDefault="001F4F4C" w:rsidP="008B215C">
      <w:pPr>
        <w:pStyle w:val="Textocomentario"/>
        <w:spacing w:line="276" w:lineRule="auto"/>
        <w:ind w:left="705" w:hanging="705"/>
        <w:jc w:val="both"/>
        <w:rPr>
          <w:sz w:val="22"/>
          <w:szCs w:val="22"/>
        </w:rPr>
      </w:pPr>
      <w:r w:rsidRPr="00C64226">
        <w:rPr>
          <w:sz w:val="22"/>
          <w:szCs w:val="22"/>
        </w:rPr>
        <w:t xml:space="preserve">[7]  </w:t>
      </w:r>
      <w:r w:rsidRPr="00C64226">
        <w:rPr>
          <w:sz w:val="22"/>
          <w:szCs w:val="22"/>
        </w:rPr>
        <w:tab/>
        <w:t xml:space="preserve">Matsumura Y, Maeda HA.  </w:t>
      </w:r>
      <w:r w:rsidR="002B5709" w:rsidRPr="00C64226">
        <w:rPr>
          <w:sz w:val="22"/>
          <w:szCs w:val="22"/>
        </w:rPr>
        <w:t>A new concept for macromolec</w:t>
      </w:r>
      <w:r w:rsidR="002B5709">
        <w:rPr>
          <w:sz w:val="22"/>
          <w:szCs w:val="22"/>
        </w:rPr>
        <w:t>ular therapeutics in cancer chem</w:t>
      </w:r>
      <w:r w:rsidR="002B5709" w:rsidRPr="00C64226">
        <w:rPr>
          <w:sz w:val="22"/>
          <w:szCs w:val="22"/>
        </w:rPr>
        <w:t>otherapy: mechanism of tumoritropic acumulation of protei</w:t>
      </w:r>
      <w:r w:rsidR="002B5709">
        <w:rPr>
          <w:sz w:val="22"/>
          <w:szCs w:val="22"/>
        </w:rPr>
        <w:t>ns and the antitumor agent</w:t>
      </w:r>
      <w:r w:rsidR="002B5709" w:rsidRPr="00C64226">
        <w:rPr>
          <w:sz w:val="22"/>
          <w:szCs w:val="22"/>
        </w:rPr>
        <w:t xml:space="preserve">. </w:t>
      </w:r>
      <w:proofErr w:type="gramStart"/>
      <w:r w:rsidRPr="00C64226">
        <w:rPr>
          <w:i/>
          <w:sz w:val="22"/>
          <w:szCs w:val="22"/>
        </w:rPr>
        <w:t>Cancer res</w:t>
      </w:r>
      <w:r w:rsidRPr="00C64226">
        <w:rPr>
          <w:sz w:val="22"/>
          <w:szCs w:val="22"/>
        </w:rPr>
        <w:t xml:space="preserve"> </w:t>
      </w:r>
      <w:r w:rsidRPr="00C64226">
        <w:rPr>
          <w:b/>
          <w:sz w:val="22"/>
          <w:szCs w:val="22"/>
        </w:rPr>
        <w:t>1986</w:t>
      </w:r>
      <w:r w:rsidRPr="00C64226">
        <w:rPr>
          <w:sz w:val="22"/>
          <w:szCs w:val="22"/>
        </w:rPr>
        <w:t>; 46: 6387-6392.</w:t>
      </w:r>
      <w:proofErr w:type="gramEnd"/>
    </w:p>
    <w:p w14:paraId="461189A2" w14:textId="1F6DE4CE" w:rsidR="001F4F4C" w:rsidRPr="00C64226" w:rsidRDefault="001F4F4C" w:rsidP="008B215C">
      <w:pPr>
        <w:pStyle w:val="Textocomentario"/>
        <w:spacing w:line="276" w:lineRule="auto"/>
        <w:ind w:left="705" w:hanging="705"/>
        <w:jc w:val="both"/>
        <w:rPr>
          <w:sz w:val="22"/>
          <w:szCs w:val="22"/>
        </w:rPr>
      </w:pPr>
      <w:r w:rsidRPr="00C64226">
        <w:rPr>
          <w:sz w:val="22"/>
          <w:szCs w:val="22"/>
        </w:rPr>
        <w:t xml:space="preserve">[8] </w:t>
      </w:r>
      <w:r w:rsidRPr="00C64226">
        <w:rPr>
          <w:sz w:val="22"/>
          <w:szCs w:val="22"/>
        </w:rPr>
        <w:tab/>
        <w:t xml:space="preserve">Fang J Nakamura H, Maeda H. The EPR effect: Unique features of tumor blood vessels for drug delivery, factors involved, and limitations and augmentation of the effect. </w:t>
      </w:r>
      <w:proofErr w:type="gramStart"/>
      <w:r w:rsidR="0010389D" w:rsidRPr="0010389D">
        <w:rPr>
          <w:i/>
          <w:sz w:val="22"/>
          <w:szCs w:val="22"/>
        </w:rPr>
        <w:t>Adv</w:t>
      </w:r>
      <w:r w:rsidR="0010389D">
        <w:rPr>
          <w:i/>
          <w:sz w:val="22"/>
          <w:szCs w:val="22"/>
        </w:rPr>
        <w:t xml:space="preserve"> Drug Deliv</w:t>
      </w:r>
      <w:r w:rsidR="0010389D" w:rsidRPr="0010389D">
        <w:rPr>
          <w:i/>
          <w:sz w:val="22"/>
          <w:szCs w:val="22"/>
        </w:rPr>
        <w:t xml:space="preserve"> Rev</w:t>
      </w:r>
      <w:r w:rsidR="0010389D">
        <w:rPr>
          <w:sz w:val="22"/>
          <w:szCs w:val="22"/>
        </w:rPr>
        <w:t xml:space="preserve"> </w:t>
      </w:r>
      <w:r w:rsidRPr="00C64226">
        <w:rPr>
          <w:b/>
          <w:sz w:val="22"/>
          <w:szCs w:val="22"/>
        </w:rPr>
        <w:t>2011;</w:t>
      </w:r>
      <w:r w:rsidRPr="00C64226">
        <w:rPr>
          <w:sz w:val="22"/>
          <w:szCs w:val="22"/>
        </w:rPr>
        <w:t xml:space="preserve"> 63: 136-151.</w:t>
      </w:r>
      <w:proofErr w:type="gramEnd"/>
    </w:p>
    <w:p w14:paraId="29D9D489" w14:textId="023C1234" w:rsidR="001F4F4C" w:rsidRPr="00C64226" w:rsidRDefault="001F4F4C" w:rsidP="008B215C">
      <w:pPr>
        <w:pStyle w:val="Textocomentario"/>
        <w:spacing w:line="276" w:lineRule="auto"/>
        <w:ind w:left="705" w:hanging="705"/>
        <w:jc w:val="both"/>
        <w:rPr>
          <w:sz w:val="22"/>
          <w:szCs w:val="22"/>
        </w:rPr>
      </w:pPr>
      <w:r w:rsidRPr="00C64226">
        <w:rPr>
          <w:sz w:val="22"/>
          <w:szCs w:val="22"/>
        </w:rPr>
        <w:t>[9]</w:t>
      </w:r>
      <w:r w:rsidRPr="00C64226">
        <w:rPr>
          <w:sz w:val="22"/>
          <w:szCs w:val="22"/>
        </w:rPr>
        <w:tab/>
        <w:t>Greish K. Enhanced permeability and retention (EPR) effect for anticancer nanomedicine drug targeting</w:t>
      </w:r>
      <w:r w:rsidRPr="0010389D">
        <w:rPr>
          <w:i/>
          <w:sz w:val="22"/>
          <w:szCs w:val="22"/>
        </w:rPr>
        <w:t>. Methods Mol Biol</w:t>
      </w:r>
      <w:r w:rsidRPr="00C64226">
        <w:rPr>
          <w:sz w:val="22"/>
          <w:szCs w:val="22"/>
        </w:rPr>
        <w:t xml:space="preserve"> </w:t>
      </w:r>
      <w:r w:rsidRPr="00C64226">
        <w:rPr>
          <w:b/>
          <w:sz w:val="22"/>
          <w:szCs w:val="22"/>
        </w:rPr>
        <w:t xml:space="preserve">2010; </w:t>
      </w:r>
      <w:r w:rsidR="0010389D">
        <w:rPr>
          <w:sz w:val="22"/>
          <w:szCs w:val="22"/>
        </w:rPr>
        <w:t>624: 25-37.</w:t>
      </w:r>
    </w:p>
    <w:p w14:paraId="3F8FD8E3" w14:textId="77081DCA" w:rsidR="001F4F4C" w:rsidRPr="00C64226" w:rsidRDefault="001F4F4C" w:rsidP="008B215C">
      <w:pPr>
        <w:autoSpaceDE w:val="0"/>
        <w:autoSpaceDN w:val="0"/>
        <w:adjustRightInd w:val="0"/>
        <w:ind w:left="705" w:hanging="705"/>
        <w:jc w:val="both"/>
      </w:pPr>
      <w:r w:rsidRPr="00C64226">
        <w:t xml:space="preserve">[10] </w:t>
      </w:r>
      <w:r w:rsidRPr="00C64226">
        <w:tab/>
      </w:r>
      <w:r w:rsidRPr="00C64226">
        <w:rPr>
          <w:rFonts w:cs="SFBMR10"/>
        </w:rPr>
        <w:t xml:space="preserve">K Strebhardt K, Ullrich A. Paul Ehrlich´s magic bullet concept: 100 years of progress. </w:t>
      </w:r>
      <w:r w:rsidRPr="00C64226">
        <w:rPr>
          <w:rFonts w:cs="SFBMO10"/>
          <w:i/>
        </w:rPr>
        <w:t>Nat Rev Cancer</w:t>
      </w:r>
      <w:r w:rsidRPr="00C64226">
        <w:rPr>
          <w:rFonts w:cs="SFBMO10"/>
        </w:rPr>
        <w:t xml:space="preserve"> </w:t>
      </w:r>
      <w:r w:rsidRPr="00C64226">
        <w:rPr>
          <w:rFonts w:cs="SFBBX10"/>
          <w:b/>
        </w:rPr>
        <w:t>2008</w:t>
      </w:r>
      <w:r w:rsidRPr="00C64226">
        <w:rPr>
          <w:rFonts w:cs="SFBMR10"/>
        </w:rPr>
        <w:t xml:space="preserve">; </w:t>
      </w:r>
      <w:r w:rsidRPr="00C64226">
        <w:rPr>
          <w:rFonts w:cs="SFBMO10"/>
        </w:rPr>
        <w:t xml:space="preserve">8: </w:t>
      </w:r>
      <w:r w:rsidRPr="00C64226">
        <w:rPr>
          <w:rFonts w:cs="SFBMR10"/>
        </w:rPr>
        <w:t>473–480.</w:t>
      </w:r>
    </w:p>
    <w:p w14:paraId="0C8041A1" w14:textId="77777777" w:rsidR="001F4F4C" w:rsidRPr="00D72A47" w:rsidRDefault="001F4F4C" w:rsidP="008B215C">
      <w:pPr>
        <w:ind w:left="705" w:hanging="705"/>
        <w:jc w:val="both"/>
        <w:rPr>
          <w:rFonts w:cs="SFBMR10"/>
          <w:lang w:val="es-ES"/>
        </w:rPr>
      </w:pPr>
      <w:r w:rsidRPr="00C64226">
        <w:t xml:space="preserve">[11] </w:t>
      </w:r>
      <w:r w:rsidRPr="00C64226">
        <w:rPr>
          <w:rFonts w:cs="SFBMR10"/>
        </w:rPr>
        <w:t xml:space="preserve"> </w:t>
      </w:r>
      <w:r w:rsidRPr="00C64226">
        <w:rPr>
          <w:rFonts w:cs="SFBMR10"/>
        </w:rPr>
        <w:tab/>
        <w:t xml:space="preserve">Breimer D. D., Future challenges for drug delivery research.  </w:t>
      </w:r>
      <w:r w:rsidRPr="00D72A47">
        <w:rPr>
          <w:rFonts w:cs="SFBMO10"/>
          <w:i/>
          <w:lang w:val="es-ES"/>
        </w:rPr>
        <w:t>Adv Drug Deliv Rev</w:t>
      </w:r>
      <w:r w:rsidRPr="00D72A47">
        <w:rPr>
          <w:rFonts w:cs="SFBMO10"/>
          <w:lang w:val="es-ES"/>
        </w:rPr>
        <w:t xml:space="preserve"> </w:t>
      </w:r>
      <w:r w:rsidRPr="00D72A47">
        <w:rPr>
          <w:rFonts w:cs="SFBBX10"/>
          <w:b/>
          <w:lang w:val="es-ES"/>
        </w:rPr>
        <w:t>1998</w:t>
      </w:r>
      <w:r w:rsidRPr="00D72A47">
        <w:rPr>
          <w:rFonts w:cs="SFBMR10"/>
          <w:lang w:val="es-ES"/>
        </w:rPr>
        <w:t xml:space="preserve">; </w:t>
      </w:r>
      <w:r w:rsidRPr="00D72A47">
        <w:rPr>
          <w:rFonts w:cs="SFBMO10"/>
          <w:lang w:val="es-ES"/>
        </w:rPr>
        <w:t>33</w:t>
      </w:r>
      <w:r w:rsidRPr="00D72A47">
        <w:rPr>
          <w:rFonts w:cs="SFBMR10"/>
          <w:lang w:val="es-ES"/>
        </w:rPr>
        <w:t>: 265–268.</w:t>
      </w:r>
    </w:p>
    <w:p w14:paraId="2F6263B4" w14:textId="088BC921" w:rsidR="001F4F4C" w:rsidRPr="00C64226" w:rsidRDefault="001F4F4C" w:rsidP="008B215C">
      <w:pPr>
        <w:ind w:left="705" w:hanging="705"/>
        <w:jc w:val="both"/>
      </w:pPr>
      <w:r w:rsidRPr="00D72A47">
        <w:rPr>
          <w:lang w:val="es-ES"/>
        </w:rPr>
        <w:t xml:space="preserve">[12] </w:t>
      </w:r>
      <w:r w:rsidRPr="00D72A47">
        <w:rPr>
          <w:lang w:val="es-ES"/>
        </w:rPr>
        <w:tab/>
      </w:r>
      <w:r w:rsidRPr="00D72A47">
        <w:rPr>
          <w:rFonts w:cs="SFBMR10"/>
          <w:lang w:val="es-ES"/>
        </w:rPr>
        <w:t>F</w:t>
      </w:r>
      <w:r w:rsidRPr="00D72A47">
        <w:rPr>
          <w:lang w:val="es-ES"/>
        </w:rPr>
        <w:t>ernandez-Fernandez A, Manchanda R, McGoron AJ</w:t>
      </w:r>
      <w:r w:rsidR="0010389D" w:rsidRPr="00D72A47">
        <w:rPr>
          <w:lang w:val="es-ES"/>
        </w:rPr>
        <w:t xml:space="preserve">. </w:t>
      </w:r>
      <w:r w:rsidR="0010389D">
        <w:t>Therano</w:t>
      </w:r>
      <w:r w:rsidRPr="00C64226">
        <w:t xml:space="preserve">stic applications of nanomaterials in cancer: Drug delivery, image-guided therapy and multifunctional platforms. </w:t>
      </w:r>
      <w:r w:rsidRPr="00C64226">
        <w:rPr>
          <w:i/>
        </w:rPr>
        <w:t>Appl Biochem Biotechnol</w:t>
      </w:r>
      <w:r w:rsidRPr="00C64226">
        <w:t xml:space="preserve"> </w:t>
      </w:r>
      <w:r w:rsidRPr="00C64226">
        <w:rPr>
          <w:b/>
        </w:rPr>
        <w:t>2011</w:t>
      </w:r>
      <w:r w:rsidRPr="00C64226">
        <w:t>; 167: 1628-1651.</w:t>
      </w:r>
    </w:p>
    <w:p w14:paraId="6C97BC4A" w14:textId="77777777" w:rsidR="001F4F4C" w:rsidRPr="00C64226" w:rsidRDefault="001F4F4C" w:rsidP="008B215C">
      <w:pPr>
        <w:pStyle w:val="Textocomentario"/>
        <w:spacing w:line="276" w:lineRule="auto"/>
        <w:ind w:left="705" w:hanging="705"/>
        <w:jc w:val="both"/>
        <w:rPr>
          <w:sz w:val="22"/>
          <w:szCs w:val="22"/>
        </w:rPr>
      </w:pPr>
      <w:r w:rsidRPr="00C64226">
        <w:rPr>
          <w:sz w:val="22"/>
          <w:szCs w:val="22"/>
        </w:rPr>
        <w:t xml:space="preserve">[13]  </w:t>
      </w:r>
      <w:r w:rsidRPr="00C64226">
        <w:rPr>
          <w:sz w:val="22"/>
          <w:szCs w:val="22"/>
        </w:rPr>
        <w:tab/>
        <w:t xml:space="preserve">Rizzo LY, et al. Nanotheranostics and Image-guided Drug Delivery: current concept and future direction.  </w:t>
      </w:r>
      <w:r w:rsidRPr="00C64226">
        <w:rPr>
          <w:i/>
          <w:sz w:val="22"/>
          <w:szCs w:val="22"/>
        </w:rPr>
        <w:t xml:space="preserve">Curr Opin Biotechnol </w:t>
      </w:r>
      <w:r w:rsidRPr="00C64226">
        <w:rPr>
          <w:b/>
          <w:sz w:val="22"/>
          <w:szCs w:val="22"/>
        </w:rPr>
        <w:t>2013</w:t>
      </w:r>
      <w:r w:rsidRPr="00C64226">
        <w:rPr>
          <w:sz w:val="22"/>
          <w:szCs w:val="22"/>
        </w:rPr>
        <w:t>; 4: 1-8.</w:t>
      </w:r>
    </w:p>
    <w:p w14:paraId="141F632A" w14:textId="77777777" w:rsidR="001F4F4C" w:rsidRPr="00C64226" w:rsidRDefault="001F4F4C" w:rsidP="008B215C">
      <w:pPr>
        <w:ind w:left="705" w:hanging="705"/>
        <w:jc w:val="both"/>
      </w:pPr>
      <w:r w:rsidRPr="00C64226">
        <w:t>[14]</w:t>
      </w:r>
      <w:r w:rsidRPr="00C64226">
        <w:rPr>
          <w:vertAlign w:val="subscript"/>
        </w:rPr>
        <w:tab/>
      </w:r>
      <w:r w:rsidRPr="00C64226">
        <w:t xml:space="preserve">Larson N, Ghamdehari H. Polymeric conjugates for drug delivery. </w:t>
      </w:r>
      <w:proofErr w:type="gramStart"/>
      <w:r w:rsidRPr="00C64226">
        <w:rPr>
          <w:i/>
        </w:rPr>
        <w:t>Chem mater</w:t>
      </w:r>
      <w:r w:rsidRPr="00C64226">
        <w:t xml:space="preserve"> </w:t>
      </w:r>
      <w:r w:rsidRPr="00C64226">
        <w:rPr>
          <w:b/>
        </w:rPr>
        <w:t>2012;</w:t>
      </w:r>
      <w:r w:rsidRPr="00C64226">
        <w:t xml:space="preserve"> 24: 840-853.</w:t>
      </w:r>
      <w:proofErr w:type="gramEnd"/>
    </w:p>
    <w:p w14:paraId="132BF48A" w14:textId="77777777" w:rsidR="001F4F4C" w:rsidRPr="00C64226" w:rsidRDefault="001F4F4C" w:rsidP="008B215C">
      <w:pPr>
        <w:jc w:val="both"/>
        <w:rPr>
          <w:rFonts w:cs="Calibri"/>
        </w:rPr>
      </w:pPr>
      <w:r w:rsidRPr="00C64226">
        <w:t>[15]</w:t>
      </w:r>
      <w:r w:rsidRPr="00C64226">
        <w:tab/>
      </w:r>
      <w:r w:rsidRPr="0010389D">
        <w:rPr>
          <w:rFonts w:cs="Calibri"/>
        </w:rPr>
        <w:t xml:space="preserve">Ringsdorf H. </w:t>
      </w:r>
      <w:r w:rsidRPr="0010389D">
        <w:rPr>
          <w:rFonts w:cs="Calibri-Italic"/>
          <w:iCs/>
        </w:rPr>
        <w:t>Journal of Polymer Science: Polymer Symposia</w:t>
      </w:r>
      <w:r w:rsidRPr="0010389D">
        <w:rPr>
          <w:rFonts w:cs="Calibri-Italic"/>
          <w:i/>
          <w:iCs/>
        </w:rPr>
        <w:t xml:space="preserve"> </w:t>
      </w:r>
      <w:r w:rsidRPr="0010389D">
        <w:rPr>
          <w:rFonts w:cs="Calibri-Bold"/>
          <w:b/>
          <w:bCs/>
        </w:rPr>
        <w:t>1975</w:t>
      </w:r>
      <w:r w:rsidRPr="0010389D">
        <w:rPr>
          <w:rFonts w:cs="Calibri"/>
        </w:rPr>
        <w:t xml:space="preserve">; </w:t>
      </w:r>
      <w:r w:rsidRPr="00C64226">
        <w:rPr>
          <w:rFonts w:cs="Calibri"/>
        </w:rPr>
        <w:t>51: 135‐153.</w:t>
      </w:r>
    </w:p>
    <w:p w14:paraId="1851010A" w14:textId="77777777" w:rsidR="001F4F4C" w:rsidRPr="00C64226" w:rsidRDefault="001F4F4C" w:rsidP="008B215C">
      <w:pPr>
        <w:ind w:left="705" w:hanging="705"/>
        <w:jc w:val="both"/>
      </w:pPr>
      <w:r w:rsidRPr="00C64226">
        <w:t xml:space="preserve">[16]  </w:t>
      </w:r>
      <w:r w:rsidRPr="00C64226">
        <w:tab/>
        <w:t xml:space="preserve">Fox ME, Szoka FC, Fréchet JMJ. Soluble polymer carriers for the treatment of cancer </w:t>
      </w:r>
      <w:r w:rsidRPr="00C64226">
        <w:rPr>
          <w:i/>
        </w:rPr>
        <w:t xml:space="preserve">Acc Chem Res </w:t>
      </w:r>
      <w:r w:rsidRPr="00C64226">
        <w:rPr>
          <w:b/>
        </w:rPr>
        <w:t>2009</w:t>
      </w:r>
      <w:r w:rsidRPr="00C64226">
        <w:t>; 42: 1141-1151.</w:t>
      </w:r>
    </w:p>
    <w:p w14:paraId="3332E507" w14:textId="407289DF" w:rsidR="001F4F4C" w:rsidRPr="00C64226" w:rsidRDefault="001F4F4C" w:rsidP="008B215C">
      <w:pPr>
        <w:autoSpaceDE w:val="0"/>
        <w:autoSpaceDN w:val="0"/>
        <w:adjustRightInd w:val="0"/>
        <w:ind w:left="705" w:hanging="705"/>
        <w:jc w:val="both"/>
        <w:rPr>
          <w:rFonts w:cs="Calibri"/>
        </w:rPr>
      </w:pPr>
      <w:r w:rsidRPr="00C64226">
        <w:lastRenderedPageBreak/>
        <w:t xml:space="preserve">[17]  </w:t>
      </w:r>
      <w:r w:rsidRPr="00C64226">
        <w:tab/>
      </w:r>
      <w:r w:rsidRPr="00C64226">
        <w:rPr>
          <w:rFonts w:cs="Calibri"/>
        </w:rPr>
        <w:t xml:space="preserve">Duncan R. </w:t>
      </w:r>
      <w:proofErr w:type="gramStart"/>
      <w:r w:rsidRPr="00C64226">
        <w:rPr>
          <w:rFonts w:cs="Calibri"/>
        </w:rPr>
        <w:t>The dawning era of polymer therapeutics.</w:t>
      </w:r>
      <w:proofErr w:type="gramEnd"/>
      <w:r w:rsidRPr="00C64226">
        <w:rPr>
          <w:rFonts w:cs="Calibri"/>
        </w:rPr>
        <w:t xml:space="preserve"> </w:t>
      </w:r>
      <w:r w:rsidRPr="00C64226">
        <w:rPr>
          <w:rFonts w:cs="Calibri-Italic"/>
          <w:i/>
          <w:iCs/>
        </w:rPr>
        <w:t xml:space="preserve">Nat Rev Drug Discov </w:t>
      </w:r>
      <w:r w:rsidRPr="00C64226">
        <w:rPr>
          <w:rFonts w:cs="Calibri-Bold"/>
          <w:b/>
          <w:bCs/>
        </w:rPr>
        <w:t>2003</w:t>
      </w:r>
      <w:r w:rsidRPr="00C64226">
        <w:rPr>
          <w:rFonts w:cs="Calibri"/>
        </w:rPr>
        <w:t>; 2: 347‐360.</w:t>
      </w:r>
    </w:p>
    <w:p w14:paraId="20E8558D" w14:textId="4378CC09" w:rsidR="001F4F4C" w:rsidRPr="00C64226" w:rsidRDefault="001F4F4C" w:rsidP="008B215C">
      <w:pPr>
        <w:autoSpaceDE w:val="0"/>
        <w:autoSpaceDN w:val="0"/>
        <w:adjustRightInd w:val="0"/>
        <w:ind w:left="705" w:hanging="705"/>
        <w:jc w:val="both"/>
        <w:rPr>
          <w:rFonts w:cs="Calibri"/>
        </w:rPr>
      </w:pPr>
      <w:r w:rsidRPr="00C64226">
        <w:t>[18]</w:t>
      </w:r>
      <w:r w:rsidRPr="00C64226">
        <w:rPr>
          <w:rFonts w:cs="Calibri"/>
        </w:rPr>
        <w:tab/>
        <w:t xml:space="preserve">Duncan R. Polymer therapeutics as nanomedicines: new perspectives. </w:t>
      </w:r>
      <w:r w:rsidRPr="00C64226">
        <w:rPr>
          <w:rFonts w:cs="Calibri"/>
          <w:i/>
        </w:rPr>
        <w:t>Curr Opin Biotechnol</w:t>
      </w:r>
      <w:r w:rsidRPr="00C64226">
        <w:rPr>
          <w:rFonts w:cs="Calibri"/>
        </w:rPr>
        <w:t xml:space="preserve"> </w:t>
      </w:r>
      <w:r w:rsidRPr="00C64226">
        <w:rPr>
          <w:rFonts w:cs="Calibri"/>
          <w:b/>
        </w:rPr>
        <w:t>2011</w:t>
      </w:r>
      <w:r w:rsidRPr="00C64226">
        <w:rPr>
          <w:rFonts w:cs="Calibri"/>
        </w:rPr>
        <w:t>; 22: 492–501.</w:t>
      </w:r>
    </w:p>
    <w:p w14:paraId="46658B0F" w14:textId="7AB2180A" w:rsidR="001F4F4C" w:rsidRPr="00C64226" w:rsidRDefault="001F4F4C" w:rsidP="008B215C">
      <w:pPr>
        <w:autoSpaceDE w:val="0"/>
        <w:autoSpaceDN w:val="0"/>
        <w:adjustRightInd w:val="0"/>
        <w:spacing w:after="0"/>
        <w:ind w:left="705" w:hanging="705"/>
        <w:jc w:val="both"/>
        <w:rPr>
          <w:rFonts w:cs="Calibri"/>
        </w:rPr>
      </w:pPr>
      <w:r w:rsidRPr="00C64226">
        <w:t>[19]</w:t>
      </w:r>
      <w:r w:rsidRPr="00C64226">
        <w:rPr>
          <w:rFonts w:cs="Calibri"/>
        </w:rPr>
        <w:tab/>
        <w:t xml:space="preserve">Duncan R. Polymeric conjugates </w:t>
      </w:r>
      <w:r w:rsidR="002B5709" w:rsidRPr="00C64226">
        <w:rPr>
          <w:rFonts w:cs="Calibri"/>
        </w:rPr>
        <w:t>for</w:t>
      </w:r>
      <w:r w:rsidRPr="00C64226">
        <w:rPr>
          <w:rFonts w:cs="Calibri"/>
        </w:rPr>
        <w:t xml:space="preserve"> drug delivery. </w:t>
      </w:r>
      <w:r w:rsidRPr="00C64226">
        <w:rPr>
          <w:rFonts w:cs="Calibri-Italic"/>
          <w:i/>
          <w:iCs/>
        </w:rPr>
        <w:t xml:space="preserve">Adv Drug Deliv Rev </w:t>
      </w:r>
      <w:r w:rsidRPr="00C64226">
        <w:rPr>
          <w:rFonts w:cs="Calibri-Bold"/>
          <w:b/>
          <w:bCs/>
        </w:rPr>
        <w:t>2009</w:t>
      </w:r>
      <w:r w:rsidRPr="00C64226">
        <w:rPr>
          <w:rFonts w:cs="Calibri"/>
        </w:rPr>
        <w:t>; 61: 1131‐1148.</w:t>
      </w:r>
    </w:p>
    <w:p w14:paraId="409492E5" w14:textId="519B2A1C" w:rsidR="001F4F4C" w:rsidRPr="0010389D" w:rsidRDefault="001F4F4C" w:rsidP="008B215C">
      <w:pPr>
        <w:pStyle w:val="Textocomentario"/>
        <w:spacing w:before="240" w:line="276" w:lineRule="auto"/>
        <w:ind w:left="705" w:hanging="705"/>
        <w:jc w:val="both"/>
        <w:rPr>
          <w:sz w:val="22"/>
          <w:szCs w:val="22"/>
        </w:rPr>
      </w:pPr>
      <w:r w:rsidRPr="0010389D">
        <w:rPr>
          <w:sz w:val="22"/>
          <w:szCs w:val="22"/>
        </w:rPr>
        <w:t xml:space="preserve">[20]  </w:t>
      </w:r>
      <w:r w:rsidRPr="0010389D">
        <w:rPr>
          <w:sz w:val="22"/>
          <w:szCs w:val="22"/>
        </w:rPr>
        <w:tab/>
      </w:r>
      <w:r w:rsidR="0010389D" w:rsidRPr="0010389D">
        <w:rPr>
          <w:sz w:val="22"/>
          <w:szCs w:val="22"/>
        </w:rPr>
        <w:t>Dumitriu S, Popa V.</w:t>
      </w:r>
      <w:r w:rsidR="002B5709">
        <w:rPr>
          <w:sz w:val="22"/>
          <w:szCs w:val="22"/>
        </w:rPr>
        <w:t xml:space="preserve"> Polymeric Biomaterials, 3rd ed</w:t>
      </w:r>
      <w:r w:rsidR="0010389D" w:rsidRPr="0010389D">
        <w:rPr>
          <w:sz w:val="22"/>
          <w:szCs w:val="22"/>
        </w:rPr>
        <w:t>, vol. 2, Taylor &amp; Francis, USA,</w:t>
      </w:r>
      <w:r w:rsidR="0010389D" w:rsidRPr="0010389D">
        <w:rPr>
          <w:b/>
          <w:sz w:val="22"/>
          <w:szCs w:val="22"/>
        </w:rPr>
        <w:t xml:space="preserve"> 2013.</w:t>
      </w:r>
    </w:p>
    <w:p w14:paraId="4C56F8D9" w14:textId="4B6CA8DC" w:rsidR="001F4F4C" w:rsidRPr="00C64226" w:rsidRDefault="001F4F4C" w:rsidP="008B215C">
      <w:pPr>
        <w:autoSpaceDE w:val="0"/>
        <w:autoSpaceDN w:val="0"/>
        <w:adjustRightInd w:val="0"/>
        <w:spacing w:after="0"/>
        <w:ind w:left="705" w:hanging="705"/>
        <w:jc w:val="both"/>
        <w:rPr>
          <w:rFonts w:cs="Calibri"/>
        </w:rPr>
      </w:pPr>
      <w:r w:rsidRPr="00C64226">
        <w:t xml:space="preserve">[21] </w:t>
      </w:r>
      <w:r w:rsidRPr="00C64226">
        <w:tab/>
      </w:r>
      <w:r w:rsidRPr="00C64226">
        <w:rPr>
          <w:rFonts w:cs="Calibri"/>
        </w:rPr>
        <w:t>Kopeček J,</w:t>
      </w:r>
      <w:r w:rsidR="00A4219B">
        <w:rPr>
          <w:rFonts w:cs="Calibri"/>
        </w:rPr>
        <w:t xml:space="preserve"> </w:t>
      </w:r>
      <w:r w:rsidRPr="00C64226">
        <w:rPr>
          <w:rFonts w:cs="Calibri"/>
        </w:rPr>
        <w:t>Baẑ</w:t>
      </w:r>
      <w:r w:rsidR="00A4219B">
        <w:rPr>
          <w:rFonts w:cs="Calibri"/>
        </w:rPr>
        <w:t xml:space="preserve">ilová H. </w:t>
      </w:r>
      <w:proofErr w:type="gramStart"/>
      <w:r w:rsidRPr="00C64226">
        <w:rPr>
          <w:rFonts w:cs="Calibri"/>
        </w:rPr>
        <w:t>Poly[</w:t>
      </w:r>
      <w:proofErr w:type="gramEnd"/>
      <w:r w:rsidRPr="00C64226">
        <w:rPr>
          <w:rFonts w:cs="Calibri-Italic"/>
          <w:i/>
          <w:iCs/>
        </w:rPr>
        <w:t>N</w:t>
      </w:r>
      <w:r w:rsidRPr="00C64226">
        <w:rPr>
          <w:rFonts w:cs="Calibri"/>
        </w:rPr>
        <w:t>‐(2‐h</w:t>
      </w:r>
      <w:r w:rsidR="00A4219B">
        <w:rPr>
          <w:rFonts w:cs="Calibri"/>
        </w:rPr>
        <w:t xml:space="preserve">ydroxypropyl)methacrylamide]-I. </w:t>
      </w:r>
      <w:r w:rsidRPr="00C64226">
        <w:rPr>
          <w:rFonts w:cs="Calibri"/>
        </w:rPr>
        <w:t xml:space="preserve">Radical polymerization and copolymerization. </w:t>
      </w:r>
      <w:r w:rsidRPr="00C64226">
        <w:rPr>
          <w:rFonts w:cs="Calibri-Italic"/>
          <w:i/>
          <w:iCs/>
        </w:rPr>
        <w:t xml:space="preserve">Eur Polym J </w:t>
      </w:r>
      <w:r w:rsidRPr="00C64226">
        <w:rPr>
          <w:rFonts w:cs="Calibri-Bold"/>
          <w:b/>
          <w:bCs/>
        </w:rPr>
        <w:t>1973</w:t>
      </w:r>
      <w:r w:rsidRPr="00C64226">
        <w:rPr>
          <w:rFonts w:cs="Calibri"/>
        </w:rPr>
        <w:t xml:space="preserve">; 9: </w:t>
      </w:r>
      <w:r w:rsidR="0061725B" w:rsidRPr="00C64226">
        <w:rPr>
          <w:rFonts w:cs="Calibri"/>
        </w:rPr>
        <w:t>7‐14.</w:t>
      </w:r>
    </w:p>
    <w:p w14:paraId="63EDD68B" w14:textId="3C3B4C7D" w:rsidR="001F4F4C" w:rsidRPr="00C64226" w:rsidRDefault="001F4F4C" w:rsidP="008B215C">
      <w:pPr>
        <w:autoSpaceDE w:val="0"/>
        <w:autoSpaceDN w:val="0"/>
        <w:adjustRightInd w:val="0"/>
        <w:spacing w:before="240"/>
        <w:ind w:left="705" w:hanging="705"/>
        <w:jc w:val="both"/>
      </w:pPr>
      <w:r w:rsidRPr="00C64226">
        <w:t xml:space="preserve">[22] </w:t>
      </w:r>
      <w:r w:rsidRPr="00C64226">
        <w:rPr>
          <w:rFonts w:cs="Calibri"/>
        </w:rPr>
        <w:t xml:space="preserve"> </w:t>
      </w:r>
      <w:r w:rsidRPr="00C64226">
        <w:rPr>
          <w:rFonts w:cs="Calibri"/>
        </w:rPr>
        <w:tab/>
      </w:r>
      <w:r w:rsidR="000470CA" w:rsidRPr="000470CA">
        <w:t>Kopeček</w:t>
      </w:r>
      <w:r w:rsidRPr="00C64226">
        <w:t xml:space="preserve"> J. Polymer-drug conjugates: origins, progress to date and future directions. </w:t>
      </w:r>
      <w:r w:rsidRPr="00C64226">
        <w:rPr>
          <w:rFonts w:cs="Calibri-Italic"/>
          <w:i/>
          <w:iCs/>
        </w:rPr>
        <w:t xml:space="preserve">Adv Drug Deliver </w:t>
      </w:r>
      <w:proofErr w:type="gramStart"/>
      <w:r w:rsidRPr="00C64226">
        <w:rPr>
          <w:rFonts w:cs="Calibri-Italic"/>
          <w:i/>
          <w:iCs/>
        </w:rPr>
        <w:t xml:space="preserve">Rev </w:t>
      </w:r>
      <w:r w:rsidRPr="00C64226">
        <w:t xml:space="preserve"> </w:t>
      </w:r>
      <w:r w:rsidRPr="00C64226">
        <w:rPr>
          <w:b/>
        </w:rPr>
        <w:t>2013</w:t>
      </w:r>
      <w:proofErr w:type="gramEnd"/>
      <w:r w:rsidRPr="00C64226">
        <w:t>; 65: 49-59.</w:t>
      </w:r>
    </w:p>
    <w:p w14:paraId="2EADFC5A" w14:textId="48AB52BB" w:rsidR="001F4F4C" w:rsidRPr="00C64226" w:rsidRDefault="001F4F4C" w:rsidP="008B215C">
      <w:pPr>
        <w:pStyle w:val="Textocomentario"/>
        <w:spacing w:line="276" w:lineRule="auto"/>
        <w:ind w:left="705" w:hanging="705"/>
        <w:jc w:val="both"/>
        <w:rPr>
          <w:i/>
          <w:sz w:val="22"/>
          <w:szCs w:val="22"/>
        </w:rPr>
      </w:pPr>
      <w:r w:rsidRPr="00C64226">
        <w:rPr>
          <w:sz w:val="22"/>
          <w:szCs w:val="22"/>
        </w:rPr>
        <w:t>[23]</w:t>
      </w:r>
      <w:r w:rsidRPr="00C64226">
        <w:rPr>
          <w:rFonts w:cs="Calibri"/>
          <w:sz w:val="22"/>
          <w:szCs w:val="22"/>
        </w:rPr>
        <w:tab/>
      </w:r>
      <w:r w:rsidRPr="00C64226">
        <w:rPr>
          <w:sz w:val="22"/>
          <w:szCs w:val="22"/>
        </w:rPr>
        <w:t>Lammers T. Improving efficacy of combined modality anticancer therapy using HPMA co</w:t>
      </w:r>
      <w:r w:rsidR="002B5709">
        <w:rPr>
          <w:sz w:val="22"/>
          <w:szCs w:val="22"/>
        </w:rPr>
        <w:t>p</w:t>
      </w:r>
      <w:r w:rsidRPr="00C64226">
        <w:rPr>
          <w:sz w:val="22"/>
          <w:szCs w:val="22"/>
        </w:rPr>
        <w:t xml:space="preserve">olymer-based nanomedicine formulations. </w:t>
      </w:r>
      <w:r w:rsidRPr="00C64226">
        <w:rPr>
          <w:i/>
          <w:sz w:val="22"/>
          <w:szCs w:val="22"/>
        </w:rPr>
        <w:t xml:space="preserve">Adv Drug Deliver Rev </w:t>
      </w:r>
      <w:r w:rsidRPr="00C64226">
        <w:rPr>
          <w:b/>
          <w:sz w:val="22"/>
          <w:szCs w:val="22"/>
        </w:rPr>
        <w:t>2010</w:t>
      </w:r>
      <w:r w:rsidRPr="00C64226">
        <w:rPr>
          <w:i/>
          <w:sz w:val="22"/>
          <w:szCs w:val="22"/>
        </w:rPr>
        <w:t>;</w:t>
      </w:r>
      <w:r w:rsidRPr="00C64226">
        <w:rPr>
          <w:sz w:val="22"/>
          <w:szCs w:val="22"/>
        </w:rPr>
        <w:t xml:space="preserve"> 62: 203-230</w:t>
      </w:r>
    </w:p>
    <w:p w14:paraId="17F51E95" w14:textId="4B111928" w:rsidR="001F4F4C" w:rsidRPr="00C64226" w:rsidRDefault="001F4F4C" w:rsidP="008B215C">
      <w:pPr>
        <w:autoSpaceDE w:val="0"/>
        <w:autoSpaceDN w:val="0"/>
        <w:adjustRightInd w:val="0"/>
        <w:ind w:left="705" w:hanging="705"/>
        <w:jc w:val="both"/>
        <w:rPr>
          <w:rFonts w:cs="Calibri"/>
        </w:rPr>
      </w:pPr>
      <w:r w:rsidRPr="00C64226">
        <w:t>[24]</w:t>
      </w:r>
      <w:r w:rsidRPr="00C64226">
        <w:rPr>
          <w:rFonts w:cs="Calibri"/>
        </w:rPr>
        <w:tab/>
        <w:t xml:space="preserve">Duncan R. Vicent MJ. Do HPMA copolymer conjugates have a future as clinically useful nanomedicines? </w:t>
      </w:r>
      <w:proofErr w:type="gramStart"/>
      <w:r w:rsidRPr="00C64226">
        <w:rPr>
          <w:rFonts w:cs="Calibri"/>
        </w:rPr>
        <w:t>A critical overview of current status and future opportunities.</w:t>
      </w:r>
      <w:proofErr w:type="gramEnd"/>
      <w:r w:rsidRPr="00C64226">
        <w:rPr>
          <w:rFonts w:cs="Calibri"/>
        </w:rPr>
        <w:t xml:space="preserve"> </w:t>
      </w:r>
      <w:r w:rsidRPr="00C64226">
        <w:rPr>
          <w:rFonts w:cs="Calibri-Italic"/>
          <w:i/>
          <w:iCs/>
        </w:rPr>
        <w:t>Adv Drug</w:t>
      </w:r>
      <w:r w:rsidRPr="00C64226">
        <w:rPr>
          <w:rFonts w:cs="Calibri"/>
        </w:rPr>
        <w:t xml:space="preserve"> </w:t>
      </w:r>
      <w:r w:rsidRPr="00C64226">
        <w:rPr>
          <w:rFonts w:cs="Calibri-Italic"/>
          <w:i/>
          <w:iCs/>
        </w:rPr>
        <w:t xml:space="preserve">Deliver Rev </w:t>
      </w:r>
      <w:r w:rsidRPr="00C64226">
        <w:rPr>
          <w:rFonts w:cs="Calibri-Bold"/>
          <w:b/>
          <w:bCs/>
        </w:rPr>
        <w:t>2010</w:t>
      </w:r>
      <w:r w:rsidRPr="00C64226">
        <w:rPr>
          <w:rFonts w:cs="Calibri"/>
        </w:rPr>
        <w:t>; 62:</w:t>
      </w:r>
      <w:r w:rsidR="0061725B" w:rsidRPr="00C64226">
        <w:rPr>
          <w:rFonts w:cs="Calibri"/>
        </w:rPr>
        <w:t xml:space="preserve"> 272‐282.</w:t>
      </w:r>
    </w:p>
    <w:p w14:paraId="53E694F1" w14:textId="297713D3" w:rsidR="001F4F4C" w:rsidRPr="00C64226" w:rsidRDefault="001F4F4C" w:rsidP="008B215C">
      <w:pPr>
        <w:autoSpaceDE w:val="0"/>
        <w:autoSpaceDN w:val="0"/>
        <w:adjustRightInd w:val="0"/>
        <w:ind w:left="705" w:hanging="705"/>
        <w:jc w:val="both"/>
      </w:pPr>
      <w:r w:rsidRPr="00C64226">
        <w:t>[25]</w:t>
      </w:r>
      <w:r w:rsidRPr="00C64226">
        <w:rPr>
          <w:rFonts w:cs="Calibri"/>
        </w:rPr>
        <w:tab/>
      </w:r>
      <w:r w:rsidRPr="00C64226">
        <w:t>Moad G, et al.</w:t>
      </w:r>
      <w:r w:rsidRPr="00C64226">
        <w:rPr>
          <w:rFonts w:cs="Arial"/>
          <w:bCs/>
          <w:color w:val="000000"/>
          <w:shd w:val="clear" w:color="auto" w:fill="FFFFFF"/>
        </w:rPr>
        <w:t xml:space="preserve"> Living free radical polymerization with reversible addition – fragmentation chain transfer (the life of RAFT)</w:t>
      </w:r>
      <w:r w:rsidR="000470CA">
        <w:t xml:space="preserve">. </w:t>
      </w:r>
      <w:r w:rsidRPr="00C64226">
        <w:rPr>
          <w:i/>
        </w:rPr>
        <w:t>Polym Intern</w:t>
      </w:r>
      <w:r w:rsidRPr="00C64226">
        <w:t xml:space="preserve"> </w:t>
      </w:r>
      <w:r w:rsidRPr="00C64226">
        <w:rPr>
          <w:b/>
        </w:rPr>
        <w:t>2000</w:t>
      </w:r>
      <w:r w:rsidRPr="00C64226">
        <w:t>; 49: 993-1001</w:t>
      </w:r>
      <w:r w:rsidR="0061725B" w:rsidRPr="00C64226">
        <w:t>.</w:t>
      </w:r>
    </w:p>
    <w:p w14:paraId="72B9F8FE" w14:textId="2B5043E2" w:rsidR="001F4F4C" w:rsidRPr="00C64226" w:rsidRDefault="001F4F4C" w:rsidP="008B215C">
      <w:pPr>
        <w:autoSpaceDE w:val="0"/>
        <w:autoSpaceDN w:val="0"/>
        <w:adjustRightInd w:val="0"/>
        <w:ind w:left="705" w:hanging="705"/>
        <w:jc w:val="both"/>
      </w:pPr>
      <w:r w:rsidRPr="00C64226">
        <w:t>[26]    Scales</w:t>
      </w:r>
      <w:r w:rsidR="0061725B" w:rsidRPr="00C64226">
        <w:t xml:space="preserve"> CW</w:t>
      </w:r>
      <w:r w:rsidRPr="00C64226">
        <w:t>, Vasilieva</w:t>
      </w:r>
      <w:r w:rsidR="0061725B" w:rsidRPr="00C64226">
        <w:t xml:space="preserve"> YA</w:t>
      </w:r>
      <w:r w:rsidRPr="00C64226">
        <w:t>, Convertine</w:t>
      </w:r>
      <w:r w:rsidR="0061725B" w:rsidRPr="00C64226">
        <w:t xml:space="preserve"> AJ</w:t>
      </w:r>
      <w:r w:rsidRPr="00C64226">
        <w:t>, Lowe</w:t>
      </w:r>
      <w:r w:rsidR="0061725B" w:rsidRPr="00C64226">
        <w:t xml:space="preserve"> AB</w:t>
      </w:r>
      <w:r w:rsidRPr="00C64226">
        <w:t>, McCo</w:t>
      </w:r>
      <w:r w:rsidR="0061725B" w:rsidRPr="00C64226">
        <w:t xml:space="preserve">rmick CL. </w:t>
      </w:r>
      <w:r w:rsidRPr="00C64226">
        <w:t>Direct, Controlled Synthesis of the Nonimmunoge</w:t>
      </w:r>
      <w:r w:rsidR="0061725B" w:rsidRPr="00C64226">
        <w:t>nic, Hydrophilic Polymer, Poly(</w:t>
      </w:r>
      <w:r w:rsidRPr="00C64226">
        <w:t>N -(2-hydroxypropyl)methacrylam</w:t>
      </w:r>
      <w:r w:rsidR="0061725B" w:rsidRPr="00C64226">
        <w:t>ide) via RAFT in Aqueous Media.</w:t>
      </w:r>
      <w:r w:rsidRPr="00C64226">
        <w:t xml:space="preserve"> </w:t>
      </w:r>
      <w:r w:rsidRPr="00C64226">
        <w:rPr>
          <w:i/>
        </w:rPr>
        <w:t xml:space="preserve">Biomacromolecules </w:t>
      </w:r>
      <w:r w:rsidRPr="00C64226">
        <w:rPr>
          <w:b/>
        </w:rPr>
        <w:t>2005</w:t>
      </w:r>
      <w:r w:rsidR="0061725B" w:rsidRPr="00C64226">
        <w:rPr>
          <w:b/>
        </w:rPr>
        <w:t>;</w:t>
      </w:r>
      <w:r w:rsidR="0061725B" w:rsidRPr="00C64226">
        <w:t xml:space="preserve"> 6: 1846–1850.</w:t>
      </w:r>
    </w:p>
    <w:p w14:paraId="639229E6" w14:textId="77777777" w:rsidR="001F4F4C" w:rsidRPr="00C64226" w:rsidRDefault="001F4F4C" w:rsidP="008B215C">
      <w:pPr>
        <w:pStyle w:val="Ttulo3"/>
        <w:shd w:val="clear" w:color="auto" w:fill="FFFFFF"/>
        <w:spacing w:before="0" w:after="48"/>
        <w:ind w:left="705" w:hanging="705"/>
        <w:jc w:val="both"/>
        <w:rPr>
          <w:rFonts w:asciiTheme="minorHAnsi" w:hAnsiTheme="minorHAnsi"/>
          <w:b w:val="0"/>
          <w:color w:val="auto"/>
          <w:spacing w:val="-8"/>
        </w:rPr>
      </w:pPr>
      <w:bookmarkStart w:id="1" w:name="_Toc449691700"/>
      <w:r w:rsidRPr="00C64226">
        <w:rPr>
          <w:rFonts w:asciiTheme="minorHAnsi" w:hAnsiTheme="minorHAnsi"/>
          <w:b w:val="0"/>
          <w:color w:val="auto"/>
        </w:rPr>
        <w:t>[27]</w:t>
      </w:r>
      <w:r w:rsidRPr="00C64226">
        <w:rPr>
          <w:rFonts w:asciiTheme="minorHAnsi" w:hAnsiTheme="minorHAnsi"/>
          <w:b w:val="0"/>
          <w:color w:val="auto"/>
        </w:rPr>
        <w:tab/>
      </w:r>
      <w:r w:rsidRPr="000470CA">
        <w:rPr>
          <w:rFonts w:asciiTheme="minorHAnsi" w:hAnsiTheme="minorHAnsi" w:cs="Times-Roman"/>
          <w:b w:val="0"/>
          <w:color w:val="auto"/>
        </w:rPr>
        <w:t xml:space="preserve">Eberhardt M, Mruk R, Zentel, R. Theato, P. </w:t>
      </w:r>
      <w:r w:rsidRPr="000470CA">
        <w:rPr>
          <w:rFonts w:asciiTheme="minorHAnsi" w:hAnsiTheme="minorHAnsi"/>
          <w:b w:val="0"/>
          <w:color w:val="auto"/>
          <w:spacing w:val="-8"/>
        </w:rPr>
        <w:t xml:space="preserve">Postpolymerization modification of </w:t>
      </w:r>
      <w:proofErr w:type="gramStart"/>
      <w:r w:rsidRPr="000470CA">
        <w:rPr>
          <w:rFonts w:asciiTheme="minorHAnsi" w:hAnsiTheme="minorHAnsi"/>
          <w:b w:val="0"/>
          <w:color w:val="auto"/>
          <w:spacing w:val="-8"/>
        </w:rPr>
        <w:t>poly(</w:t>
      </w:r>
      <w:proofErr w:type="gramEnd"/>
      <w:r w:rsidRPr="000470CA">
        <w:rPr>
          <w:rFonts w:asciiTheme="minorHAnsi" w:hAnsiTheme="minorHAnsi"/>
          <w:b w:val="0"/>
          <w:color w:val="auto"/>
          <w:spacing w:val="-8"/>
        </w:rPr>
        <w:t>pentafluorophenyl methacrylate): synthesis of a diverse water-soluble polymer library.</w:t>
      </w:r>
      <w:bookmarkEnd w:id="1"/>
    </w:p>
    <w:p w14:paraId="2FBE0254" w14:textId="1425C542" w:rsidR="001F4F4C" w:rsidRPr="00C64226" w:rsidRDefault="001F4F4C" w:rsidP="008B215C">
      <w:pPr>
        <w:autoSpaceDE w:val="0"/>
        <w:autoSpaceDN w:val="0"/>
        <w:adjustRightInd w:val="0"/>
        <w:ind w:firstLine="705"/>
        <w:jc w:val="both"/>
        <w:rPr>
          <w:rFonts w:cs="Times-Roman"/>
        </w:rPr>
      </w:pPr>
      <w:r w:rsidRPr="00C64226">
        <w:rPr>
          <w:rFonts w:cs="Times-Italic"/>
          <w:i/>
          <w:iCs/>
        </w:rPr>
        <w:t xml:space="preserve">Eur Polym J </w:t>
      </w:r>
      <w:r w:rsidRPr="00C64226">
        <w:rPr>
          <w:rFonts w:cs="Times-Bold"/>
          <w:b/>
          <w:bCs/>
        </w:rPr>
        <w:t>2005</w:t>
      </w:r>
      <w:r w:rsidRPr="00C64226">
        <w:rPr>
          <w:rFonts w:cs="Times-Roman"/>
        </w:rPr>
        <w:t xml:space="preserve">; </w:t>
      </w:r>
      <w:r w:rsidRPr="00C64226">
        <w:rPr>
          <w:rFonts w:cs="Times-Italic"/>
          <w:i/>
          <w:iCs/>
        </w:rPr>
        <w:t>41</w:t>
      </w:r>
      <w:r w:rsidRPr="00C64226">
        <w:rPr>
          <w:rFonts w:cs="Times-Roman"/>
        </w:rPr>
        <w:t>:</w:t>
      </w:r>
      <w:r w:rsidR="0061725B" w:rsidRPr="00C64226">
        <w:rPr>
          <w:rFonts w:cs="Times-Roman"/>
        </w:rPr>
        <w:t xml:space="preserve"> 1569.</w:t>
      </w:r>
    </w:p>
    <w:p w14:paraId="79BECC74" w14:textId="3F615A6D" w:rsidR="001F4F4C" w:rsidRPr="00C64226" w:rsidRDefault="001F4F4C" w:rsidP="008B215C">
      <w:pPr>
        <w:pStyle w:val="Textocomentario"/>
        <w:spacing w:line="276" w:lineRule="auto"/>
        <w:ind w:left="705" w:hanging="705"/>
        <w:jc w:val="both"/>
        <w:rPr>
          <w:rFonts w:cs="Calibri"/>
          <w:sz w:val="22"/>
          <w:szCs w:val="22"/>
        </w:rPr>
      </w:pPr>
      <w:r w:rsidRPr="00C64226">
        <w:rPr>
          <w:sz w:val="22"/>
          <w:szCs w:val="22"/>
        </w:rPr>
        <w:t>[28]</w:t>
      </w:r>
      <w:r w:rsidRPr="00C64226">
        <w:rPr>
          <w:rFonts w:cs="Calibri"/>
          <w:sz w:val="22"/>
          <w:szCs w:val="22"/>
        </w:rPr>
        <w:tab/>
        <w:t xml:space="preserve">Barz M, et al. </w:t>
      </w:r>
      <w:proofErr w:type="gramStart"/>
      <w:r w:rsidRPr="00C64226">
        <w:rPr>
          <w:rFonts w:cs="Calibri"/>
          <w:sz w:val="22"/>
          <w:szCs w:val="22"/>
        </w:rPr>
        <w:t>From Defined Reactive Diblock Copolymers to Functional HPMA-Based Self-Assembled Nanoaggregates.</w:t>
      </w:r>
      <w:proofErr w:type="gramEnd"/>
      <w:r w:rsidRPr="00C64226">
        <w:rPr>
          <w:rFonts w:cs="Calibri"/>
          <w:sz w:val="22"/>
          <w:szCs w:val="22"/>
        </w:rPr>
        <w:t xml:space="preserve"> </w:t>
      </w:r>
      <w:r w:rsidRPr="00C64226">
        <w:rPr>
          <w:rFonts w:cs="Calibri"/>
          <w:i/>
          <w:sz w:val="22"/>
          <w:szCs w:val="22"/>
        </w:rPr>
        <w:t>Biomacromolecules</w:t>
      </w:r>
      <w:r w:rsidRPr="00C64226">
        <w:rPr>
          <w:rFonts w:cs="Calibri"/>
          <w:sz w:val="22"/>
          <w:szCs w:val="22"/>
        </w:rPr>
        <w:t xml:space="preserve"> </w:t>
      </w:r>
      <w:r w:rsidRPr="00C64226">
        <w:rPr>
          <w:rFonts w:cs="Calibri"/>
          <w:b/>
          <w:sz w:val="22"/>
          <w:szCs w:val="22"/>
        </w:rPr>
        <w:t>2008</w:t>
      </w:r>
      <w:r w:rsidRPr="00C64226">
        <w:rPr>
          <w:rFonts w:cs="Calibri"/>
          <w:sz w:val="22"/>
          <w:szCs w:val="22"/>
        </w:rPr>
        <w:t>; 9:</w:t>
      </w:r>
      <w:r w:rsidR="0061725B" w:rsidRPr="00C64226">
        <w:rPr>
          <w:rFonts w:cs="Calibri"/>
          <w:sz w:val="22"/>
          <w:szCs w:val="22"/>
        </w:rPr>
        <w:t xml:space="preserve"> 3114–3118.</w:t>
      </w:r>
    </w:p>
    <w:p w14:paraId="1F4D8564" w14:textId="01D49669" w:rsidR="001F4F4C" w:rsidRPr="0061725B" w:rsidRDefault="001F4F4C" w:rsidP="008B215C">
      <w:pPr>
        <w:autoSpaceDE w:val="0"/>
        <w:autoSpaceDN w:val="0"/>
        <w:adjustRightInd w:val="0"/>
        <w:ind w:left="705" w:hanging="705"/>
        <w:jc w:val="both"/>
        <w:rPr>
          <w:rFonts w:cs="Calibri"/>
        </w:rPr>
      </w:pPr>
      <w:r w:rsidRPr="00B216D2">
        <w:t>[</w:t>
      </w:r>
      <w:r>
        <w:t>29</w:t>
      </w:r>
      <w:r w:rsidRPr="00B216D2">
        <w:t xml:space="preserve">] </w:t>
      </w:r>
      <w:r>
        <w:tab/>
      </w:r>
      <w:r w:rsidRPr="00893F9B">
        <w:rPr>
          <w:rFonts w:cs="Calibri"/>
        </w:rPr>
        <w:t>Allmeroth M, et al. Modifying the Body Distribution of HPMA-Based Copolymers by Molecular Weight and Aggregate Formation</w:t>
      </w:r>
      <w:r w:rsidRPr="000470CA">
        <w:rPr>
          <w:rFonts w:cs="Calibri"/>
          <w:i/>
        </w:rPr>
        <w:t>. Biomacromolecules</w:t>
      </w:r>
      <w:r w:rsidRPr="00893F9B">
        <w:rPr>
          <w:rFonts w:cs="Calibri"/>
        </w:rPr>
        <w:t xml:space="preserve"> </w:t>
      </w:r>
      <w:r w:rsidRPr="000470CA">
        <w:rPr>
          <w:rFonts w:cs="Calibri"/>
          <w:b/>
        </w:rPr>
        <w:t>2011</w:t>
      </w:r>
      <w:r w:rsidRPr="00893F9B">
        <w:rPr>
          <w:rFonts w:cs="Calibri"/>
        </w:rPr>
        <w:t>; 12: 2841–2849.</w:t>
      </w:r>
    </w:p>
    <w:p w14:paraId="1B9E80DD" w14:textId="58404B2F" w:rsidR="001F4F4C" w:rsidRPr="00C64226" w:rsidRDefault="001F4F4C" w:rsidP="008B215C">
      <w:pPr>
        <w:autoSpaceDE w:val="0"/>
        <w:autoSpaceDN w:val="0"/>
        <w:adjustRightInd w:val="0"/>
        <w:ind w:left="705" w:hanging="705"/>
        <w:jc w:val="both"/>
      </w:pPr>
      <w:r>
        <w:t>[30</w:t>
      </w:r>
      <w:r w:rsidRPr="00954E9A">
        <w:t xml:space="preserve">] </w:t>
      </w:r>
      <w:r w:rsidRPr="00954E9A">
        <w:rPr>
          <w:rFonts w:cs="Calibri"/>
        </w:rPr>
        <w:t xml:space="preserve"> </w:t>
      </w:r>
      <w:r w:rsidRPr="00954E9A">
        <w:rPr>
          <w:rFonts w:cs="Calibri"/>
        </w:rPr>
        <w:tab/>
      </w:r>
      <w:r w:rsidRPr="00954E9A">
        <w:t>Talelli M</w:t>
      </w:r>
      <w:r w:rsidR="000470CA">
        <w:t>,</w:t>
      </w:r>
      <w:r w:rsidRPr="00954E9A">
        <w:t xml:space="preserve"> et al. </w:t>
      </w:r>
      <w:r w:rsidRPr="00954E9A">
        <w:rPr>
          <w:shd w:val="clear" w:color="auto" w:fill="FFFFFF"/>
        </w:rPr>
        <w:t xml:space="preserve">Micelles based on HPMA copolymers. </w:t>
      </w:r>
      <w:proofErr w:type="gramStart"/>
      <w:r w:rsidRPr="00954E9A">
        <w:rPr>
          <w:i/>
          <w:shd w:val="clear" w:color="auto" w:fill="FFFFFF"/>
        </w:rPr>
        <w:t>Adv Drug Deliv Rev</w:t>
      </w:r>
      <w:r w:rsidRPr="00954E9A">
        <w:rPr>
          <w:shd w:val="clear" w:color="auto" w:fill="FFFFFF"/>
        </w:rPr>
        <w:t xml:space="preserve"> </w:t>
      </w:r>
      <w:r w:rsidRPr="00B579E2">
        <w:rPr>
          <w:b/>
        </w:rPr>
        <w:t>2010</w:t>
      </w:r>
      <w:r>
        <w:t>;</w:t>
      </w:r>
      <w:r w:rsidRPr="00B216D2">
        <w:t xml:space="preserve"> </w:t>
      </w:r>
      <w:r>
        <w:t>62:</w:t>
      </w:r>
      <w:r w:rsidRPr="00B216D2">
        <w:t xml:space="preserve"> 231-</w:t>
      </w:r>
      <w:r w:rsidRPr="00C64226">
        <w:t>239.</w:t>
      </w:r>
      <w:proofErr w:type="gramEnd"/>
    </w:p>
    <w:p w14:paraId="2AC25176" w14:textId="3591397E" w:rsidR="001F4F4C" w:rsidRPr="000470CA" w:rsidRDefault="001F4F4C" w:rsidP="008B215C">
      <w:pPr>
        <w:pStyle w:val="Textocomentario"/>
        <w:spacing w:line="276" w:lineRule="auto"/>
        <w:ind w:left="705" w:hanging="705"/>
        <w:jc w:val="both"/>
        <w:rPr>
          <w:sz w:val="22"/>
          <w:szCs w:val="22"/>
        </w:rPr>
      </w:pPr>
      <w:r w:rsidRPr="00C64226">
        <w:rPr>
          <w:sz w:val="22"/>
          <w:szCs w:val="22"/>
        </w:rPr>
        <w:t>[31]</w:t>
      </w:r>
      <w:r>
        <w:rPr>
          <w:sz w:val="22"/>
          <w:szCs w:val="22"/>
        </w:rPr>
        <w:tab/>
      </w:r>
      <w:r w:rsidRPr="00B216D2">
        <w:rPr>
          <w:sz w:val="22"/>
          <w:szCs w:val="22"/>
        </w:rPr>
        <w:t>Barz</w:t>
      </w:r>
      <w:r>
        <w:rPr>
          <w:sz w:val="22"/>
          <w:szCs w:val="22"/>
        </w:rPr>
        <w:t xml:space="preserve"> M</w:t>
      </w:r>
      <w:r w:rsidR="000470CA">
        <w:rPr>
          <w:sz w:val="22"/>
          <w:szCs w:val="22"/>
        </w:rPr>
        <w:t>,</w:t>
      </w:r>
      <w:r w:rsidRPr="00B216D2">
        <w:rPr>
          <w:sz w:val="22"/>
          <w:szCs w:val="22"/>
        </w:rPr>
        <w:t xml:space="preserve"> et al. The </w:t>
      </w:r>
      <w:proofErr w:type="gramStart"/>
      <w:r w:rsidRPr="00B216D2">
        <w:rPr>
          <w:sz w:val="22"/>
          <w:szCs w:val="22"/>
        </w:rPr>
        <w:t>uptake of N-(2-hydroxypropyl)-methacrylamide based homo, random and block</w:t>
      </w:r>
      <w:proofErr w:type="gramEnd"/>
      <w:r w:rsidRPr="00B216D2">
        <w:rPr>
          <w:sz w:val="22"/>
          <w:szCs w:val="22"/>
        </w:rPr>
        <w:t xml:space="preserve"> copolymers by human multi-drug resistant breast </w:t>
      </w:r>
      <w:r w:rsidRPr="000470CA">
        <w:rPr>
          <w:sz w:val="22"/>
          <w:szCs w:val="22"/>
        </w:rPr>
        <w:t xml:space="preserve">adenocarcinomacells.  </w:t>
      </w:r>
      <w:r w:rsidRPr="000470CA">
        <w:rPr>
          <w:i/>
          <w:sz w:val="22"/>
          <w:szCs w:val="22"/>
        </w:rPr>
        <w:t xml:space="preserve">Biomaterials </w:t>
      </w:r>
      <w:r w:rsidRPr="000470CA">
        <w:rPr>
          <w:b/>
          <w:sz w:val="22"/>
          <w:szCs w:val="22"/>
        </w:rPr>
        <w:t>2009</w:t>
      </w:r>
      <w:r w:rsidRPr="000470CA">
        <w:rPr>
          <w:sz w:val="22"/>
          <w:szCs w:val="22"/>
        </w:rPr>
        <w:t>; 29: 5682-5690.</w:t>
      </w:r>
    </w:p>
    <w:p w14:paraId="7BBBF807" w14:textId="0DC9F992" w:rsidR="001F4F4C" w:rsidRPr="000470CA" w:rsidRDefault="001F4F4C" w:rsidP="008B215C">
      <w:pPr>
        <w:pStyle w:val="Textocomentario"/>
        <w:spacing w:line="276" w:lineRule="auto"/>
        <w:ind w:left="705" w:hanging="705"/>
        <w:jc w:val="both"/>
        <w:rPr>
          <w:sz w:val="22"/>
          <w:szCs w:val="22"/>
        </w:rPr>
      </w:pPr>
      <w:r w:rsidRPr="000470CA">
        <w:rPr>
          <w:sz w:val="24"/>
          <w:szCs w:val="22"/>
        </w:rPr>
        <w:lastRenderedPageBreak/>
        <w:t>[</w:t>
      </w:r>
      <w:r w:rsidRPr="000470CA">
        <w:rPr>
          <w:sz w:val="22"/>
        </w:rPr>
        <w:t>32</w:t>
      </w:r>
      <w:r w:rsidRPr="000470CA">
        <w:rPr>
          <w:sz w:val="24"/>
          <w:szCs w:val="22"/>
        </w:rPr>
        <w:t xml:space="preserve">]  </w:t>
      </w:r>
      <w:r w:rsidRPr="000470CA">
        <w:rPr>
          <w:sz w:val="22"/>
          <w:szCs w:val="22"/>
        </w:rPr>
        <w:tab/>
        <w:t>Hemmelmann</w:t>
      </w:r>
      <w:r w:rsidR="000470CA" w:rsidRPr="000470CA">
        <w:rPr>
          <w:sz w:val="22"/>
          <w:szCs w:val="22"/>
        </w:rPr>
        <w:t xml:space="preserve"> M</w:t>
      </w:r>
      <w:r w:rsidRPr="000470CA">
        <w:rPr>
          <w:sz w:val="22"/>
          <w:szCs w:val="22"/>
        </w:rPr>
        <w:t xml:space="preserve">, et al. Amphiphilic HPMA–LMA copolymers increase the transport of Rhodamine 123 across a BBB model without harming its barrier integrity. </w:t>
      </w:r>
      <w:r w:rsidRPr="000470CA">
        <w:rPr>
          <w:i/>
          <w:sz w:val="22"/>
          <w:szCs w:val="22"/>
        </w:rPr>
        <w:t xml:space="preserve">J Control Rel </w:t>
      </w:r>
      <w:r w:rsidRPr="000470CA">
        <w:rPr>
          <w:b/>
          <w:sz w:val="22"/>
          <w:szCs w:val="22"/>
        </w:rPr>
        <w:t>2012</w:t>
      </w:r>
      <w:r w:rsidRPr="000470CA">
        <w:rPr>
          <w:sz w:val="22"/>
          <w:szCs w:val="22"/>
        </w:rPr>
        <w:t>; 163: 170-177.</w:t>
      </w:r>
    </w:p>
    <w:p w14:paraId="75270E6A" w14:textId="3C35882B" w:rsidR="001F4F4C" w:rsidRPr="00861F0E" w:rsidRDefault="001F4F4C" w:rsidP="008B215C">
      <w:pPr>
        <w:ind w:left="705" w:hanging="705"/>
        <w:jc w:val="both"/>
      </w:pPr>
      <w:r w:rsidRPr="00B216D2">
        <w:t>[</w:t>
      </w:r>
      <w:r>
        <w:t>3</w:t>
      </w:r>
      <w:r w:rsidR="00250E27">
        <w:t>3</w:t>
      </w:r>
      <w:r w:rsidRPr="00B216D2">
        <w:t>]</w:t>
      </w:r>
      <w:r>
        <w:tab/>
        <w:t>Hemmelmann</w:t>
      </w:r>
      <w:r w:rsidR="000470CA">
        <w:t xml:space="preserve"> M</w:t>
      </w:r>
      <w:r>
        <w:t>, et al.</w:t>
      </w:r>
      <w:r w:rsidRPr="00B216D2">
        <w:t xml:space="preserve"> Radioactive Labeling </w:t>
      </w:r>
      <w:r>
        <w:t xml:space="preserve">of Defined HPMA-Based Polymeric </w:t>
      </w:r>
      <w:r w:rsidRPr="00861F0E">
        <w:t xml:space="preserve">Structures Using [18F]FETos for In Vivo Imaging by Positron Emission Tomography.  </w:t>
      </w:r>
      <w:r w:rsidRPr="00861F0E">
        <w:rPr>
          <w:i/>
        </w:rPr>
        <w:t>. Biomacromolecules</w:t>
      </w:r>
      <w:r w:rsidRPr="00861F0E">
        <w:rPr>
          <w:b/>
        </w:rPr>
        <w:t xml:space="preserve"> 2012</w:t>
      </w:r>
      <w:r w:rsidRPr="00861F0E">
        <w:t>; 13: 4065-4074.</w:t>
      </w:r>
    </w:p>
    <w:p w14:paraId="53831AE9" w14:textId="767761A6" w:rsidR="00861F0E" w:rsidRPr="00861F0E" w:rsidRDefault="00861F0E" w:rsidP="008B215C">
      <w:pPr>
        <w:pStyle w:val="Textocomentario"/>
        <w:spacing w:line="276" w:lineRule="auto"/>
        <w:ind w:left="705" w:hanging="705"/>
        <w:rPr>
          <w:sz w:val="22"/>
          <w:szCs w:val="22"/>
        </w:rPr>
      </w:pPr>
      <w:r w:rsidRPr="00861F0E">
        <w:rPr>
          <w:sz w:val="22"/>
          <w:szCs w:val="22"/>
        </w:rPr>
        <w:t xml:space="preserve">[34] </w:t>
      </w:r>
      <w:r w:rsidRPr="00861F0E">
        <w:rPr>
          <w:sz w:val="22"/>
          <w:szCs w:val="22"/>
        </w:rPr>
        <w:tab/>
        <w:t xml:space="preserve">Jockerst JV, </w:t>
      </w:r>
      <w:hyperlink r:id="rId37" w:history="1">
        <w:r w:rsidRPr="00861F0E">
          <w:rPr>
            <w:rStyle w:val="Hipervnculo"/>
            <w:rFonts w:cs="Arial"/>
            <w:color w:val="auto"/>
            <w:sz w:val="22"/>
            <w:szCs w:val="22"/>
            <w:u w:val="none"/>
            <w:shd w:val="clear" w:color="auto" w:fill="FFFFFF"/>
          </w:rPr>
          <w:t>Lobovkina T</w:t>
        </w:r>
      </w:hyperlink>
      <w:r w:rsidRPr="00861F0E">
        <w:rPr>
          <w:rFonts w:cs="Arial"/>
          <w:sz w:val="22"/>
          <w:szCs w:val="22"/>
          <w:shd w:val="clear" w:color="auto" w:fill="FFFFFF"/>
        </w:rPr>
        <w:t>,</w:t>
      </w:r>
      <w:r w:rsidRPr="00861F0E">
        <w:rPr>
          <w:rStyle w:val="apple-converted-space"/>
          <w:rFonts w:cs="Arial"/>
          <w:sz w:val="22"/>
          <w:szCs w:val="22"/>
          <w:shd w:val="clear" w:color="auto" w:fill="FFFFFF"/>
        </w:rPr>
        <w:t> </w:t>
      </w:r>
      <w:hyperlink r:id="rId38" w:history="1">
        <w:r w:rsidRPr="00861F0E">
          <w:rPr>
            <w:rStyle w:val="Hipervnculo"/>
            <w:rFonts w:cs="Arial"/>
            <w:color w:val="auto"/>
            <w:sz w:val="22"/>
            <w:szCs w:val="22"/>
            <w:u w:val="none"/>
            <w:shd w:val="clear" w:color="auto" w:fill="FFFFFF"/>
          </w:rPr>
          <w:t>Zare RN</w:t>
        </w:r>
      </w:hyperlink>
      <w:r w:rsidRPr="00861F0E">
        <w:rPr>
          <w:rFonts w:cs="Arial"/>
          <w:sz w:val="22"/>
          <w:szCs w:val="22"/>
          <w:shd w:val="clear" w:color="auto" w:fill="FFFFFF"/>
        </w:rPr>
        <w:t>,</w:t>
      </w:r>
      <w:r w:rsidRPr="00861F0E">
        <w:rPr>
          <w:rStyle w:val="apple-converted-space"/>
          <w:rFonts w:cs="Arial"/>
          <w:sz w:val="22"/>
          <w:szCs w:val="22"/>
          <w:shd w:val="clear" w:color="auto" w:fill="FFFFFF"/>
        </w:rPr>
        <w:t> </w:t>
      </w:r>
      <w:hyperlink r:id="rId39" w:history="1">
        <w:r w:rsidRPr="00861F0E">
          <w:rPr>
            <w:rStyle w:val="Hipervnculo"/>
            <w:rFonts w:cs="Arial"/>
            <w:color w:val="auto"/>
            <w:sz w:val="22"/>
            <w:szCs w:val="22"/>
            <w:u w:val="none"/>
            <w:shd w:val="clear" w:color="auto" w:fill="FFFFFF"/>
          </w:rPr>
          <w:t>Gambhir SS</w:t>
        </w:r>
      </w:hyperlink>
      <w:r w:rsidRPr="00861F0E">
        <w:rPr>
          <w:rFonts w:cs="Arial"/>
          <w:sz w:val="22"/>
          <w:szCs w:val="22"/>
          <w:shd w:val="clear" w:color="auto" w:fill="FFFFFF"/>
        </w:rPr>
        <w:t>.</w:t>
      </w:r>
      <w:r w:rsidRPr="00861F0E">
        <w:rPr>
          <w:sz w:val="22"/>
          <w:szCs w:val="22"/>
        </w:rPr>
        <w:t xml:space="preserve"> </w:t>
      </w:r>
      <w:proofErr w:type="gramStart"/>
      <w:r w:rsidRPr="00861F0E">
        <w:rPr>
          <w:sz w:val="22"/>
          <w:szCs w:val="22"/>
        </w:rPr>
        <w:t>Nanoparticle PEGylation for imaging and therapy.</w:t>
      </w:r>
      <w:proofErr w:type="gramEnd"/>
      <w:r w:rsidRPr="00861F0E">
        <w:rPr>
          <w:sz w:val="22"/>
          <w:szCs w:val="22"/>
        </w:rPr>
        <w:t xml:space="preserve"> </w:t>
      </w:r>
      <w:r w:rsidRPr="00861F0E">
        <w:rPr>
          <w:i/>
          <w:sz w:val="22"/>
          <w:szCs w:val="22"/>
        </w:rPr>
        <w:t xml:space="preserve">Nanomedicine </w:t>
      </w:r>
      <w:r w:rsidRPr="00861F0E">
        <w:rPr>
          <w:b/>
          <w:sz w:val="22"/>
          <w:szCs w:val="22"/>
        </w:rPr>
        <w:t>2011</w:t>
      </w:r>
      <w:r w:rsidRPr="00861F0E">
        <w:rPr>
          <w:sz w:val="22"/>
          <w:szCs w:val="22"/>
        </w:rPr>
        <w:t>; 6: 715-728</w:t>
      </w:r>
    </w:p>
    <w:p w14:paraId="7660EBAB" w14:textId="6CDDB4BE" w:rsidR="001F4F4C" w:rsidRPr="00F22951" w:rsidRDefault="001F4F4C" w:rsidP="008B215C">
      <w:pPr>
        <w:ind w:left="705" w:hanging="705"/>
        <w:jc w:val="both"/>
        <w:rPr>
          <w:rFonts w:cs="Times-Roman"/>
        </w:rPr>
      </w:pPr>
      <w:r w:rsidRPr="00B216D2">
        <w:t>[</w:t>
      </w:r>
      <w:r>
        <w:t>3</w:t>
      </w:r>
      <w:r w:rsidR="00250E27">
        <w:t>5</w:t>
      </w:r>
      <w:r w:rsidRPr="00B216D2">
        <w:t>]</w:t>
      </w:r>
      <w:r w:rsidRPr="00F22951">
        <w:rPr>
          <w:rFonts w:cs="Times-Bold"/>
          <w:bCs/>
        </w:rPr>
        <w:tab/>
      </w:r>
      <w:r>
        <w:rPr>
          <w:rFonts w:cs="Times-Bold"/>
          <w:bCs/>
        </w:rPr>
        <w:t>Van</w:t>
      </w:r>
      <w:r w:rsidRPr="00F22951">
        <w:rPr>
          <w:rFonts w:cs="Times-Bold"/>
          <w:bCs/>
        </w:rPr>
        <w:t xml:space="preserve"> D</w:t>
      </w:r>
      <w:r>
        <w:rPr>
          <w:rFonts w:cs="Times-Bold"/>
          <w:bCs/>
        </w:rPr>
        <w:t>ongen</w:t>
      </w:r>
      <w:r w:rsidRPr="00F22951">
        <w:rPr>
          <w:rFonts w:cs="Times-Bold"/>
          <w:bCs/>
        </w:rPr>
        <w:t xml:space="preserve"> </w:t>
      </w:r>
      <w:r>
        <w:rPr>
          <w:rFonts w:cs="Times-Bold"/>
          <w:bCs/>
        </w:rPr>
        <w:t xml:space="preserve">GA, </w:t>
      </w:r>
      <w:r w:rsidRPr="00F22951">
        <w:rPr>
          <w:rFonts w:cs="Times-Bold"/>
          <w:bCs/>
        </w:rPr>
        <w:t>et al. Immuno-PET: A Navigator in Monoclonal Antibody Development and Applications</w:t>
      </w:r>
      <w:r>
        <w:rPr>
          <w:rFonts w:cs="Times-Bold"/>
          <w:bCs/>
        </w:rPr>
        <w:t xml:space="preserve">. </w:t>
      </w:r>
      <w:r>
        <w:rPr>
          <w:rFonts w:cs="Times-Bold"/>
          <w:bCs/>
          <w:i/>
        </w:rPr>
        <w:t>O</w:t>
      </w:r>
      <w:r w:rsidRPr="004D1385">
        <w:rPr>
          <w:rFonts w:cs="Times-Bold"/>
          <w:bCs/>
          <w:i/>
        </w:rPr>
        <w:t>ncologist</w:t>
      </w:r>
      <w:r w:rsidRPr="00F22951">
        <w:rPr>
          <w:rFonts w:cs="Times-Bold"/>
          <w:bCs/>
        </w:rPr>
        <w:t xml:space="preserve"> </w:t>
      </w:r>
      <w:r w:rsidRPr="00B579E2">
        <w:rPr>
          <w:rFonts w:cs="Times-Bold"/>
          <w:b/>
          <w:bCs/>
        </w:rPr>
        <w:t>2</w:t>
      </w:r>
      <w:r w:rsidRPr="00B579E2">
        <w:rPr>
          <w:rFonts w:cs="Times-Roman"/>
          <w:b/>
        </w:rPr>
        <w:t>007</w:t>
      </w:r>
      <w:r w:rsidRPr="00F22951">
        <w:rPr>
          <w:rFonts w:cs="Times-Roman"/>
        </w:rPr>
        <w:t>;</w:t>
      </w:r>
      <w:r>
        <w:rPr>
          <w:rFonts w:cs="Times-Roman"/>
        </w:rPr>
        <w:t xml:space="preserve"> </w:t>
      </w:r>
      <w:r w:rsidRPr="00F22951">
        <w:rPr>
          <w:rFonts w:cs="Times-Roman"/>
        </w:rPr>
        <w:t>12:</w:t>
      </w:r>
      <w:r>
        <w:rPr>
          <w:rFonts w:cs="Times-Roman"/>
        </w:rPr>
        <w:t xml:space="preserve"> </w:t>
      </w:r>
      <w:r w:rsidRPr="00F22951">
        <w:rPr>
          <w:rFonts w:cs="Times-Roman"/>
        </w:rPr>
        <w:t>1379–1389</w:t>
      </w:r>
      <w:r>
        <w:rPr>
          <w:rFonts w:cs="Times-Roman"/>
        </w:rPr>
        <w:t>.</w:t>
      </w:r>
    </w:p>
    <w:p w14:paraId="7F3E065D" w14:textId="723C0F52" w:rsidR="001F4F4C" w:rsidRPr="00F22951" w:rsidRDefault="001F4F4C" w:rsidP="008B215C">
      <w:pPr>
        <w:ind w:left="705" w:hanging="705"/>
        <w:jc w:val="both"/>
        <w:rPr>
          <w:rFonts w:cs="Times-Roman"/>
        </w:rPr>
      </w:pPr>
      <w:r w:rsidRPr="00F22951">
        <w:t>[3</w:t>
      </w:r>
      <w:r w:rsidR="00250E27">
        <w:t>6</w:t>
      </w:r>
      <w:r w:rsidRPr="00F22951">
        <w:t>]</w:t>
      </w:r>
      <w:r w:rsidRPr="00F22951">
        <w:rPr>
          <w:rFonts w:cs="Times-Roman"/>
        </w:rPr>
        <w:tab/>
        <w:t>Wang</w:t>
      </w:r>
      <w:r>
        <w:rPr>
          <w:rFonts w:cs="Times-Roman"/>
        </w:rPr>
        <w:t xml:space="preserve"> M</w:t>
      </w:r>
      <w:r w:rsidRPr="00F22951">
        <w:rPr>
          <w:rFonts w:cs="Times-Roman"/>
        </w:rPr>
        <w:t xml:space="preserve">, </w:t>
      </w:r>
      <w:r>
        <w:rPr>
          <w:rFonts w:cs="Times-Roman"/>
        </w:rPr>
        <w:t xml:space="preserve">et al. </w:t>
      </w:r>
      <w:r w:rsidRPr="00F22951">
        <w:rPr>
          <w:rFonts w:cs="Times-Roman"/>
        </w:rPr>
        <w:t>Targeting the Urokinase Plasminogen Activator Receptor with Synthetic Self-Assembly Nanop</w:t>
      </w:r>
      <w:r>
        <w:rPr>
          <w:rFonts w:cs="Times-Roman"/>
        </w:rPr>
        <w:t xml:space="preserve">articles. </w:t>
      </w:r>
      <w:r>
        <w:rPr>
          <w:rFonts w:cs="Times-Roman"/>
          <w:i/>
        </w:rPr>
        <w:t>Bioconj</w:t>
      </w:r>
      <w:r w:rsidRPr="003C73BA">
        <w:rPr>
          <w:rFonts w:cs="Times-Roman"/>
          <w:i/>
        </w:rPr>
        <w:t xml:space="preserve"> Chemistry</w:t>
      </w:r>
      <w:r>
        <w:rPr>
          <w:rFonts w:cs="Times-Roman"/>
          <w:i/>
        </w:rPr>
        <w:t xml:space="preserve">: </w:t>
      </w:r>
      <w:r w:rsidRPr="003C73BA">
        <w:rPr>
          <w:rFonts w:cs="Times-Roman"/>
          <w:b/>
        </w:rPr>
        <w:t>2009</w:t>
      </w:r>
      <w:r>
        <w:rPr>
          <w:rFonts w:cs="Times-Roman"/>
          <w:i/>
        </w:rPr>
        <w:t xml:space="preserve">; </w:t>
      </w:r>
      <w:r>
        <w:rPr>
          <w:rFonts w:cs="Times-Roman"/>
        </w:rPr>
        <w:t>20</w:t>
      </w:r>
      <w:r w:rsidRPr="00F22951">
        <w:rPr>
          <w:rFonts w:cs="Times-Roman"/>
        </w:rPr>
        <w:t>:</w:t>
      </w:r>
      <w:r>
        <w:rPr>
          <w:rFonts w:cs="Times-Roman"/>
        </w:rPr>
        <w:t xml:space="preserve"> 32-40.</w:t>
      </w:r>
    </w:p>
    <w:p w14:paraId="1ECD0DB6" w14:textId="4DEA96ED" w:rsidR="001F4F4C" w:rsidRPr="00F22951" w:rsidRDefault="001F4F4C" w:rsidP="008B215C">
      <w:pPr>
        <w:autoSpaceDE w:val="0"/>
        <w:autoSpaceDN w:val="0"/>
        <w:adjustRightInd w:val="0"/>
        <w:ind w:left="705" w:hanging="705"/>
        <w:jc w:val="both"/>
        <w:rPr>
          <w:rFonts w:cs="Calibri"/>
          <w:i/>
          <w:iCs/>
        </w:rPr>
      </w:pPr>
      <w:r w:rsidRPr="00F22951">
        <w:t>[3</w:t>
      </w:r>
      <w:r w:rsidR="00250E27">
        <w:t>7</w:t>
      </w:r>
      <w:r w:rsidRPr="00F22951">
        <w:t>]</w:t>
      </w:r>
      <w:r w:rsidRPr="00F22951">
        <w:rPr>
          <w:rFonts w:cs="Times-Roman"/>
        </w:rPr>
        <w:tab/>
      </w:r>
      <w:r w:rsidRPr="00F22951">
        <w:rPr>
          <w:rFonts w:cs="Calibri"/>
        </w:rPr>
        <w:t xml:space="preserve">U. S. Food and Drug Administration, U. S. Department of Health and Human Services. [Website] </w:t>
      </w:r>
      <w:r w:rsidRPr="00F22951">
        <w:rPr>
          <w:rFonts w:cs="Calibri"/>
          <w:i/>
          <w:iCs/>
        </w:rPr>
        <w:t>Available, from</w:t>
      </w:r>
      <w:r w:rsidRPr="002302A0">
        <w:rPr>
          <w:rFonts w:cs="Calibri"/>
          <w:i/>
          <w:iCs/>
        </w:rPr>
        <w:t xml:space="preserve">: </w:t>
      </w:r>
      <w:hyperlink r:id="rId40" w:history="1">
        <w:r w:rsidRPr="002302A0">
          <w:rPr>
            <w:rStyle w:val="Hipervnculo"/>
            <w:rFonts w:cs="Calibri"/>
            <w:i/>
            <w:iCs/>
            <w:color w:val="auto"/>
          </w:rPr>
          <w:t>http://www.fda.gov</w:t>
        </w:r>
      </w:hyperlink>
    </w:p>
    <w:p w14:paraId="302DF53D" w14:textId="028F366E" w:rsidR="001F4F4C" w:rsidRPr="00F22951" w:rsidRDefault="001F4F4C" w:rsidP="008B215C">
      <w:pPr>
        <w:autoSpaceDE w:val="0"/>
        <w:autoSpaceDN w:val="0"/>
        <w:adjustRightInd w:val="0"/>
        <w:ind w:left="705" w:hanging="705"/>
        <w:jc w:val="both"/>
        <w:rPr>
          <w:rFonts w:cs="MinionPro-Regular"/>
        </w:rPr>
      </w:pPr>
      <w:r w:rsidRPr="00F22951">
        <w:t>[3</w:t>
      </w:r>
      <w:r w:rsidR="00250E27">
        <w:t>8</w:t>
      </w:r>
      <w:r w:rsidRPr="00F22951">
        <w:t xml:space="preserve">]  </w:t>
      </w:r>
      <w:r w:rsidRPr="00F22951">
        <w:tab/>
      </w:r>
      <w:r>
        <w:rPr>
          <w:rFonts w:cs="MinionPro-Regular"/>
        </w:rPr>
        <w:t xml:space="preserve">Imai K, </w:t>
      </w:r>
      <w:r w:rsidRPr="00F22951">
        <w:rPr>
          <w:rFonts w:cs="MinionPro-Regular"/>
        </w:rPr>
        <w:t>Takaoka</w:t>
      </w:r>
      <w:r>
        <w:rPr>
          <w:rFonts w:cs="MinionPro-Regular"/>
        </w:rPr>
        <w:t xml:space="preserve"> A. </w:t>
      </w:r>
      <w:r w:rsidRPr="00F22951">
        <w:rPr>
          <w:rFonts w:cs="MinionPro-Regular"/>
        </w:rPr>
        <w:t>Comparing antibody a</w:t>
      </w:r>
      <w:r>
        <w:rPr>
          <w:rFonts w:cs="MinionPro-Regular"/>
        </w:rPr>
        <w:t xml:space="preserve">nd small-molecule therapies for </w:t>
      </w:r>
      <w:r w:rsidRPr="00F22951">
        <w:rPr>
          <w:rFonts w:cs="MinionPro-Regular"/>
        </w:rPr>
        <w:t>cancer</w:t>
      </w:r>
      <w:r>
        <w:rPr>
          <w:rFonts w:cs="MinionPro-Regular"/>
        </w:rPr>
        <w:t xml:space="preserve">. </w:t>
      </w:r>
      <w:r w:rsidRPr="00D82EA2">
        <w:rPr>
          <w:rFonts w:cs="MinionPro-Regular"/>
          <w:i/>
        </w:rPr>
        <w:t>Nature Rev</w:t>
      </w:r>
      <w:r w:rsidRPr="00D82EA2">
        <w:rPr>
          <w:rFonts w:cs="MinionPro-Regular"/>
        </w:rPr>
        <w:t xml:space="preserve"> </w:t>
      </w:r>
      <w:r w:rsidRPr="00B579E2">
        <w:rPr>
          <w:rFonts w:cs="MinionPro-Regular"/>
          <w:b/>
        </w:rPr>
        <w:t>2006</w:t>
      </w:r>
      <w:r>
        <w:rPr>
          <w:rFonts w:cs="MinionPro-Regular"/>
        </w:rPr>
        <w:t>; 6:</w:t>
      </w:r>
      <w:r w:rsidRPr="00F22951">
        <w:rPr>
          <w:rFonts w:cs="MinionPro-Regular"/>
        </w:rPr>
        <w:t xml:space="preserve"> 714-727</w:t>
      </w:r>
      <w:r>
        <w:rPr>
          <w:rFonts w:cs="MinionPro-Regular"/>
        </w:rPr>
        <w:t>.</w:t>
      </w:r>
    </w:p>
    <w:p w14:paraId="43191025" w14:textId="1D2FD039" w:rsidR="001F4F4C" w:rsidRPr="0061725B" w:rsidRDefault="001F4F4C" w:rsidP="008B215C">
      <w:pPr>
        <w:autoSpaceDE w:val="0"/>
        <w:autoSpaceDN w:val="0"/>
        <w:adjustRightInd w:val="0"/>
        <w:ind w:left="705" w:hanging="705"/>
        <w:jc w:val="both"/>
        <w:rPr>
          <w:rFonts w:cs="AdvTT5235d5a9"/>
        </w:rPr>
      </w:pPr>
      <w:r w:rsidRPr="00F22951">
        <w:t>[3</w:t>
      </w:r>
      <w:r w:rsidR="00250E27">
        <w:t>9</w:t>
      </w:r>
      <w:r w:rsidRPr="00F22951">
        <w:t>]</w:t>
      </w:r>
      <w:r w:rsidRPr="00F22951">
        <w:tab/>
      </w:r>
      <w:r>
        <w:rPr>
          <w:rFonts w:cs="AdvTT5235d5a9"/>
        </w:rPr>
        <w:t>Bertrand N, et al.</w:t>
      </w:r>
      <w:r w:rsidRPr="00B579E2">
        <w:rPr>
          <w:rFonts w:cs="AdvTT5235d5a9"/>
        </w:rPr>
        <w:t xml:space="preserve"> Cancer nanotechnology: the impact of passive and active targeting in </w:t>
      </w:r>
      <w:r w:rsidRPr="0061725B">
        <w:rPr>
          <w:rFonts w:cs="AdvTT5235d5a9"/>
        </w:rPr>
        <w:t xml:space="preserve">the era of modern cancer biology. </w:t>
      </w:r>
      <w:proofErr w:type="gramStart"/>
      <w:r w:rsidRPr="0061725B">
        <w:rPr>
          <w:rFonts w:cs="AdvTT5235d5a9"/>
          <w:i/>
        </w:rPr>
        <w:t xml:space="preserve">Adv Drug Deliv Rev </w:t>
      </w:r>
      <w:r w:rsidRPr="0061725B">
        <w:rPr>
          <w:rFonts w:cs="AdvTT5235d5a9"/>
          <w:b/>
        </w:rPr>
        <w:t xml:space="preserve">2014; </w:t>
      </w:r>
      <w:r w:rsidRPr="0061725B">
        <w:rPr>
          <w:rFonts w:cs="AdvTT5235d5a9"/>
        </w:rPr>
        <w:t>66: 2</w:t>
      </w:r>
      <w:r w:rsidRPr="0061725B">
        <w:rPr>
          <w:rFonts w:cs="AdvTT5235d5a9+20"/>
        </w:rPr>
        <w:t>–</w:t>
      </w:r>
      <w:r w:rsidRPr="0061725B">
        <w:rPr>
          <w:rFonts w:cs="AdvTT5235d5a9"/>
        </w:rPr>
        <w:t>25.</w:t>
      </w:r>
      <w:proofErr w:type="gramEnd"/>
    </w:p>
    <w:p w14:paraId="4C950D91" w14:textId="3C989F54" w:rsidR="001F4F4C" w:rsidRPr="00F22951" w:rsidRDefault="001F4F4C" w:rsidP="008B215C">
      <w:pPr>
        <w:autoSpaceDE w:val="0"/>
        <w:autoSpaceDN w:val="0"/>
        <w:adjustRightInd w:val="0"/>
        <w:ind w:left="705" w:hanging="705"/>
        <w:jc w:val="both"/>
        <w:rPr>
          <w:rFonts w:cs="ITCSymbolStd-MediumItalic"/>
          <w:i/>
          <w:iCs/>
        </w:rPr>
      </w:pPr>
      <w:r w:rsidRPr="0061725B">
        <w:t>[</w:t>
      </w:r>
      <w:r w:rsidR="00250E27">
        <w:t>40</w:t>
      </w:r>
      <w:r w:rsidRPr="0061725B">
        <w:t xml:space="preserve">] </w:t>
      </w:r>
      <w:r w:rsidRPr="0061725B">
        <w:rPr>
          <w:rFonts w:cs="MinionPro-Regular"/>
        </w:rPr>
        <w:t xml:space="preserve"> </w:t>
      </w:r>
      <w:r w:rsidRPr="0061725B">
        <w:rPr>
          <w:rFonts w:cs="MinionPro-Regular"/>
        </w:rPr>
        <w:tab/>
      </w:r>
      <w:r w:rsidRPr="0061725B">
        <w:rPr>
          <w:rFonts w:cs="LMRoman12-Regular"/>
        </w:rPr>
        <w:t xml:space="preserve">Zhang H, Ma Y, Sun XL. </w:t>
      </w:r>
      <w:proofErr w:type="gramStart"/>
      <w:r w:rsidRPr="0061725B">
        <w:rPr>
          <w:rFonts w:eastAsia="Times New Roman" w:cs="Arial"/>
          <w:shd w:val="clear" w:color="auto" w:fill="FFFFFF"/>
          <w:lang w:eastAsia="es-ES"/>
        </w:rPr>
        <w:t>Recent developments in carbohydrate-decorated targeted drug/gene delivery.</w:t>
      </w:r>
      <w:proofErr w:type="gramEnd"/>
      <w:r w:rsidRPr="0061725B">
        <w:rPr>
          <w:rFonts w:eastAsia="Times New Roman" w:cs="Times New Roman"/>
          <w:lang w:eastAsia="es-ES"/>
        </w:rPr>
        <w:t xml:space="preserve"> </w:t>
      </w:r>
      <w:r w:rsidRPr="0061725B">
        <w:rPr>
          <w:rFonts w:eastAsia="Times New Roman" w:cs="Arial"/>
          <w:i/>
          <w:iCs/>
          <w:lang w:eastAsia="es-ES"/>
        </w:rPr>
        <w:t>Med Res Rev</w:t>
      </w:r>
      <w:r w:rsidR="0061725B" w:rsidRPr="0061725B">
        <w:rPr>
          <w:rFonts w:eastAsia="Times New Roman" w:cs="Arial"/>
          <w:i/>
          <w:iCs/>
          <w:lang w:eastAsia="es-ES"/>
        </w:rPr>
        <w:t xml:space="preserve"> </w:t>
      </w:r>
      <w:r w:rsidRPr="0061725B">
        <w:rPr>
          <w:rFonts w:eastAsia="Times New Roman" w:cs="Arial"/>
          <w:b/>
          <w:i/>
          <w:iCs/>
          <w:lang w:eastAsia="es-ES"/>
        </w:rPr>
        <w:t>2010</w:t>
      </w:r>
      <w:r w:rsidR="0061725B" w:rsidRPr="0061725B">
        <w:rPr>
          <w:rFonts w:eastAsia="Times New Roman" w:cs="Arial"/>
          <w:i/>
          <w:iCs/>
          <w:lang w:eastAsia="es-ES"/>
        </w:rPr>
        <w:t>;</w:t>
      </w:r>
      <w:r w:rsidRPr="0061725B">
        <w:rPr>
          <w:rFonts w:eastAsia="Times New Roman" w:cs="Arial"/>
          <w:i/>
          <w:iCs/>
          <w:lang w:eastAsia="es-ES"/>
        </w:rPr>
        <w:t xml:space="preserve"> 30:</w:t>
      </w:r>
      <w:r w:rsidR="0061725B" w:rsidRPr="0061725B">
        <w:rPr>
          <w:rFonts w:eastAsia="Times New Roman" w:cs="Arial"/>
          <w:i/>
          <w:iCs/>
          <w:lang w:eastAsia="es-ES"/>
        </w:rPr>
        <w:t xml:space="preserve"> </w:t>
      </w:r>
      <w:r w:rsidRPr="0061725B">
        <w:rPr>
          <w:rFonts w:eastAsia="Times New Roman" w:cs="Arial"/>
          <w:i/>
          <w:iCs/>
          <w:lang w:eastAsia="es-ES"/>
        </w:rPr>
        <w:t>270-89</w:t>
      </w:r>
    </w:p>
    <w:p w14:paraId="79147DEE" w14:textId="1E5A7D86" w:rsidR="001F4F4C" w:rsidRPr="00F22951" w:rsidRDefault="001F4F4C" w:rsidP="008B215C">
      <w:pPr>
        <w:autoSpaceDE w:val="0"/>
        <w:autoSpaceDN w:val="0"/>
        <w:adjustRightInd w:val="0"/>
        <w:ind w:left="705" w:hanging="705"/>
        <w:jc w:val="both"/>
        <w:rPr>
          <w:rFonts w:cs="ITCSymbolStd-MediumItalic"/>
          <w:i/>
          <w:iCs/>
        </w:rPr>
      </w:pPr>
      <w:r w:rsidRPr="00F22951">
        <w:t>[4</w:t>
      </w:r>
      <w:r w:rsidR="00250E27">
        <w:t>1</w:t>
      </w:r>
      <w:r w:rsidRPr="00F22951">
        <w:t xml:space="preserve">] </w:t>
      </w:r>
      <w:r w:rsidRPr="00F22951">
        <w:rPr>
          <w:rFonts w:cs="ITCSymbolStd-MediumItalic"/>
          <w:i/>
          <w:iCs/>
        </w:rPr>
        <w:t xml:space="preserve"> </w:t>
      </w:r>
      <w:r w:rsidRPr="00F22951">
        <w:rPr>
          <w:rFonts w:cs="ITCSymbolStd-MediumItalic"/>
          <w:i/>
          <w:iCs/>
        </w:rPr>
        <w:tab/>
      </w:r>
      <w:r w:rsidRPr="001F4F4C">
        <w:rPr>
          <w:rFonts w:cs="ITCSymbolStd-MediumItalic"/>
          <w:iCs/>
        </w:rPr>
        <w:t>Li X, Zhou H, Yang L, Du G, Pai-Panandiker AS, Huang X, Yan B. Enhancement of cell recognition in vitro by dual-ligand cancer targeting gold nanoparticles</w:t>
      </w:r>
      <w:r w:rsidRPr="00167E13">
        <w:rPr>
          <w:rFonts w:cs="ITCSymbolStd-MediumItalic"/>
          <w:i/>
          <w:iCs/>
        </w:rPr>
        <w:t xml:space="preserve">. Biomaterials </w:t>
      </w:r>
      <w:r w:rsidRPr="0061725B">
        <w:rPr>
          <w:rFonts w:cs="ITCSymbolStd-MediumItalic"/>
          <w:b/>
          <w:i/>
          <w:iCs/>
        </w:rPr>
        <w:t>2011</w:t>
      </w:r>
      <w:r w:rsidRPr="00167E13">
        <w:rPr>
          <w:rFonts w:cs="ITCSymbolStd-MediumItalic"/>
          <w:i/>
          <w:iCs/>
        </w:rPr>
        <w:t>; 32: 2540-2545.</w:t>
      </w:r>
    </w:p>
    <w:p w14:paraId="2849FFB3" w14:textId="3B042644" w:rsidR="001F4F4C" w:rsidRPr="00F22951" w:rsidRDefault="001F4F4C" w:rsidP="008B215C">
      <w:pPr>
        <w:autoSpaceDE w:val="0"/>
        <w:autoSpaceDN w:val="0"/>
        <w:adjustRightInd w:val="0"/>
        <w:ind w:left="705" w:hanging="705"/>
        <w:jc w:val="both"/>
        <w:rPr>
          <w:rFonts w:cs="Arial"/>
          <w:color w:val="000000"/>
          <w:shd w:val="clear" w:color="auto" w:fill="FFFFFF"/>
        </w:rPr>
      </w:pPr>
      <w:proofErr w:type="gramStart"/>
      <w:r w:rsidRPr="00F22951">
        <w:t>[4</w:t>
      </w:r>
      <w:r w:rsidR="00250E27">
        <w:t>2</w:t>
      </w:r>
      <w:r w:rsidRPr="00F22951">
        <w:t>]</w:t>
      </w:r>
      <w:r w:rsidRPr="00F22951">
        <w:tab/>
      </w:r>
      <w:r>
        <w:t xml:space="preserve">Chang SS. </w:t>
      </w:r>
      <w:r w:rsidRPr="00A14E5E">
        <w:rPr>
          <w:rFonts w:cs="ITCSymbolStd-MediumItalic"/>
          <w:iCs/>
        </w:rPr>
        <w:t>Overview of Prostate-Specific Membrane Antigen</w:t>
      </w:r>
      <w:r w:rsidRPr="00F22951">
        <w:rPr>
          <w:rFonts w:cs="ITCSymbolStd-MediumItalic"/>
          <w:i/>
          <w:iCs/>
        </w:rPr>
        <w:t>.</w:t>
      </w:r>
      <w:proofErr w:type="gramEnd"/>
      <w:r w:rsidRPr="00F22951">
        <w:rPr>
          <w:rFonts w:cs="ITCSymbolStd-MediumItalic"/>
          <w:i/>
          <w:iCs/>
        </w:rPr>
        <w:t xml:space="preserve"> </w:t>
      </w:r>
      <w:r w:rsidRPr="00A14E5E">
        <w:rPr>
          <w:rFonts w:cs="Arial"/>
          <w:i/>
          <w:color w:val="000000"/>
          <w:shd w:val="clear" w:color="auto" w:fill="FFFFFF"/>
        </w:rPr>
        <w:t>Rev Urol</w:t>
      </w:r>
      <w:r>
        <w:rPr>
          <w:rFonts w:cs="Arial"/>
          <w:color w:val="000000"/>
          <w:shd w:val="clear" w:color="auto" w:fill="FFFFFF"/>
        </w:rPr>
        <w:t xml:space="preserve"> </w:t>
      </w:r>
      <w:r w:rsidRPr="00B579E2">
        <w:rPr>
          <w:rFonts w:cs="Arial"/>
          <w:b/>
          <w:color w:val="000000"/>
          <w:shd w:val="clear" w:color="auto" w:fill="FFFFFF"/>
        </w:rPr>
        <w:t>2004</w:t>
      </w:r>
      <w:r>
        <w:rPr>
          <w:rFonts w:cs="Arial"/>
          <w:color w:val="000000"/>
          <w:shd w:val="clear" w:color="auto" w:fill="FFFFFF"/>
        </w:rPr>
        <w:t>; 6: 13-</w:t>
      </w:r>
      <w:r w:rsidRPr="00F22951">
        <w:rPr>
          <w:rFonts w:cs="Arial"/>
          <w:color w:val="000000"/>
          <w:shd w:val="clear" w:color="auto" w:fill="FFFFFF"/>
        </w:rPr>
        <w:t>18</w:t>
      </w:r>
      <w:r>
        <w:rPr>
          <w:rFonts w:cs="Arial"/>
          <w:color w:val="000000"/>
          <w:shd w:val="clear" w:color="auto" w:fill="FFFFFF"/>
        </w:rPr>
        <w:t>.</w:t>
      </w:r>
      <w:r w:rsidR="0061725B">
        <w:rPr>
          <w:rFonts w:cs="Arial"/>
          <w:color w:val="000000"/>
          <w:shd w:val="clear" w:color="auto" w:fill="FFFFFF"/>
        </w:rPr>
        <w:t xml:space="preserve"> </w:t>
      </w:r>
    </w:p>
    <w:p w14:paraId="5B76E321" w14:textId="43481A2A" w:rsidR="001F4F4C" w:rsidRPr="0061725B" w:rsidRDefault="001F4F4C" w:rsidP="008B215C">
      <w:pPr>
        <w:autoSpaceDE w:val="0"/>
        <w:autoSpaceDN w:val="0"/>
        <w:adjustRightInd w:val="0"/>
        <w:ind w:left="705" w:hanging="705"/>
        <w:jc w:val="both"/>
        <w:rPr>
          <w:rFonts w:cs="Arial"/>
          <w:color w:val="000000"/>
          <w:shd w:val="clear" w:color="auto" w:fill="FFFFFF"/>
        </w:rPr>
      </w:pPr>
      <w:r w:rsidRPr="00F22951">
        <w:t>[4</w:t>
      </w:r>
      <w:r w:rsidR="00250E27">
        <w:t>3</w:t>
      </w:r>
      <w:r w:rsidRPr="00F22951">
        <w:t>]</w:t>
      </w:r>
      <w:r w:rsidRPr="00F22951">
        <w:rPr>
          <w:rFonts w:cs="Arial"/>
          <w:color w:val="000000"/>
          <w:shd w:val="clear" w:color="auto" w:fill="FFFFFF"/>
        </w:rPr>
        <w:tab/>
        <w:t>Hillier et al. Preclinical Evaluation of Novel Glutamate-Urea-Lysine Analogs that Target Prostate Specific Membrane Antigen as Molecular Imaging Pharmaceuticals for Prostate Cancer</w:t>
      </w:r>
      <w:r>
        <w:rPr>
          <w:rFonts w:cs="Arial"/>
          <w:color w:val="000000"/>
          <w:shd w:val="clear" w:color="auto" w:fill="FFFFFF"/>
        </w:rPr>
        <w:t>.</w:t>
      </w:r>
      <w:r w:rsidRPr="00F22951">
        <w:rPr>
          <w:rFonts w:cs="Arial"/>
          <w:color w:val="000000"/>
          <w:shd w:val="clear" w:color="auto" w:fill="FFFFFF"/>
        </w:rPr>
        <w:t xml:space="preserve"> </w:t>
      </w:r>
      <w:r w:rsidRPr="00A14E5E">
        <w:rPr>
          <w:rFonts w:cs="Arial"/>
          <w:i/>
          <w:color w:val="000000"/>
          <w:shd w:val="clear" w:color="auto" w:fill="FFFFFF"/>
        </w:rPr>
        <w:t>Cancer Res</w:t>
      </w:r>
      <w:r w:rsidRPr="00F22951">
        <w:rPr>
          <w:rFonts w:cs="Arial"/>
          <w:color w:val="000000"/>
          <w:shd w:val="clear" w:color="auto" w:fill="FFFFFF"/>
        </w:rPr>
        <w:t xml:space="preserve"> </w:t>
      </w:r>
      <w:r w:rsidRPr="00B579E2">
        <w:rPr>
          <w:rFonts w:cs="Arial"/>
          <w:b/>
          <w:color w:val="000000"/>
          <w:shd w:val="clear" w:color="auto" w:fill="FFFFFF"/>
        </w:rPr>
        <w:t>2009</w:t>
      </w:r>
      <w:r>
        <w:rPr>
          <w:rFonts w:cs="Arial"/>
          <w:color w:val="000000"/>
          <w:shd w:val="clear" w:color="auto" w:fill="FFFFFF"/>
        </w:rPr>
        <w:t xml:space="preserve">; </w:t>
      </w:r>
      <w:r w:rsidRPr="00F22951">
        <w:rPr>
          <w:rFonts w:cs="Arial"/>
          <w:color w:val="000000"/>
          <w:shd w:val="clear" w:color="auto" w:fill="FFFFFF"/>
        </w:rPr>
        <w:t>69</w:t>
      </w:r>
      <w:r>
        <w:rPr>
          <w:rFonts w:cs="Arial"/>
          <w:color w:val="000000"/>
          <w:shd w:val="clear" w:color="auto" w:fill="FFFFFF"/>
        </w:rPr>
        <w:t>:</w:t>
      </w:r>
      <w:r w:rsidR="0061725B">
        <w:rPr>
          <w:rFonts w:cs="Arial"/>
          <w:color w:val="000000"/>
          <w:shd w:val="clear" w:color="auto" w:fill="FFFFFF"/>
        </w:rPr>
        <w:t xml:space="preserve"> 6932–6940.</w:t>
      </w:r>
    </w:p>
    <w:p w14:paraId="07BD304E" w14:textId="5DF05EE2" w:rsidR="001F4F4C" w:rsidRPr="00B216D2" w:rsidRDefault="001F4F4C" w:rsidP="008B215C">
      <w:pPr>
        <w:autoSpaceDE w:val="0"/>
        <w:autoSpaceDN w:val="0"/>
        <w:adjustRightInd w:val="0"/>
        <w:ind w:left="705" w:hanging="705"/>
        <w:jc w:val="both"/>
      </w:pPr>
      <w:r w:rsidRPr="00F22951">
        <w:t>[4</w:t>
      </w:r>
      <w:r w:rsidR="00250E27">
        <w:t>4</w:t>
      </w:r>
      <w:r w:rsidRPr="00F22951">
        <w:t xml:space="preserve">]  </w:t>
      </w:r>
      <w:r w:rsidRPr="00F22951">
        <w:tab/>
        <w:t>Eder</w:t>
      </w:r>
      <w:r>
        <w:t xml:space="preserve"> M, et al.</w:t>
      </w:r>
      <w:r w:rsidRPr="00F22951">
        <w:t xml:space="preserve"> PSMA as a target for radiolabelled small molecules. </w:t>
      </w:r>
      <w:r w:rsidRPr="00A14E5E">
        <w:rPr>
          <w:i/>
        </w:rPr>
        <w:t>Eur J Nucl Med Mol Imaging</w:t>
      </w:r>
      <w:r>
        <w:t xml:space="preserve"> </w:t>
      </w:r>
      <w:r w:rsidRPr="00B579E2">
        <w:rPr>
          <w:b/>
        </w:rPr>
        <w:t>2013</w:t>
      </w:r>
      <w:r>
        <w:rPr>
          <w:b/>
        </w:rPr>
        <w:t xml:space="preserve">; </w:t>
      </w:r>
      <w:r w:rsidRPr="00F22951">
        <w:t>40:</w:t>
      </w:r>
      <w:r>
        <w:t xml:space="preserve"> </w:t>
      </w:r>
      <w:r w:rsidRPr="00F22951">
        <w:t>819–823</w:t>
      </w:r>
      <w:r>
        <w:t>.</w:t>
      </w:r>
    </w:p>
    <w:p w14:paraId="1FCBFA39" w14:textId="65A6F320" w:rsidR="001F4F4C" w:rsidRPr="00B216D2" w:rsidRDefault="001F4F4C" w:rsidP="008B215C">
      <w:pPr>
        <w:autoSpaceDE w:val="0"/>
        <w:autoSpaceDN w:val="0"/>
        <w:adjustRightInd w:val="0"/>
        <w:jc w:val="both"/>
        <w:rPr>
          <w:rFonts w:cs="LMRoman12-Regular"/>
        </w:rPr>
      </w:pPr>
      <w:r w:rsidRPr="00B216D2">
        <w:t>[</w:t>
      </w:r>
      <w:r>
        <w:t>4</w:t>
      </w:r>
      <w:r w:rsidR="00250E27">
        <w:t>5</w:t>
      </w:r>
      <w:r w:rsidRPr="00B216D2">
        <w:t>]</w:t>
      </w:r>
      <w:r>
        <w:tab/>
      </w:r>
      <w:r w:rsidR="00DF4EC1">
        <w:rPr>
          <w:rFonts w:cs="LMRoman12-Regular"/>
        </w:rPr>
        <w:t>Bequerel</w:t>
      </w:r>
      <w:r w:rsidRPr="00B216D2">
        <w:rPr>
          <w:rFonts w:cs="LMRoman12-Regular"/>
        </w:rPr>
        <w:t xml:space="preserve"> A. </w:t>
      </w:r>
      <w:r w:rsidRPr="00B216D2">
        <w:rPr>
          <w:rFonts w:cs="LMRoman12-Italic"/>
          <w:i/>
          <w:iCs/>
        </w:rPr>
        <w:t xml:space="preserve">Nobel Lect. </w:t>
      </w:r>
      <w:r w:rsidRPr="00B216D2">
        <w:rPr>
          <w:rFonts w:cs="LMRoman12-Bold"/>
          <w:b/>
          <w:bCs/>
        </w:rPr>
        <w:t>1903</w:t>
      </w:r>
      <w:r w:rsidR="0061725B">
        <w:rPr>
          <w:rFonts w:cs="LMRoman12-Regular"/>
        </w:rPr>
        <w:t>, 52–70.</w:t>
      </w:r>
    </w:p>
    <w:p w14:paraId="2F289C32" w14:textId="18E111F5" w:rsidR="001F4F4C" w:rsidRPr="00B216D2" w:rsidRDefault="001F4F4C" w:rsidP="008B215C">
      <w:pPr>
        <w:autoSpaceDE w:val="0"/>
        <w:autoSpaceDN w:val="0"/>
        <w:adjustRightInd w:val="0"/>
        <w:ind w:left="708" w:hanging="708"/>
        <w:jc w:val="both"/>
        <w:rPr>
          <w:rFonts w:cs="LMRoman12-Regular"/>
        </w:rPr>
      </w:pPr>
      <w:r w:rsidRPr="00B216D2">
        <w:t>[</w:t>
      </w:r>
      <w:r>
        <w:t>4</w:t>
      </w:r>
      <w:r w:rsidR="00250E27">
        <w:t>6</w:t>
      </w:r>
      <w:r w:rsidRPr="00B216D2">
        <w:t>]</w:t>
      </w:r>
      <w:r>
        <w:rPr>
          <w:rFonts w:cs="LMRoman12-Regular"/>
        </w:rPr>
        <w:tab/>
      </w:r>
      <w:r w:rsidRPr="00B216D2">
        <w:rPr>
          <w:rFonts w:cs="LMRoman12-Regular"/>
        </w:rPr>
        <w:t>Hevesy</w:t>
      </w:r>
      <w:r>
        <w:rPr>
          <w:rFonts w:cs="LMRoman12-Regular"/>
        </w:rPr>
        <w:t xml:space="preserve"> GD. </w:t>
      </w:r>
      <w:r w:rsidRPr="00B216D2">
        <w:rPr>
          <w:rFonts w:cs="LMRoman12-Regular"/>
        </w:rPr>
        <w:t xml:space="preserve">The Absorption and Translocation of Lead by Plants, </w:t>
      </w:r>
      <w:proofErr w:type="gramStart"/>
      <w:r w:rsidRPr="00B216D2">
        <w:rPr>
          <w:rFonts w:cs="LMRoman12-Regular"/>
        </w:rPr>
        <w:t>A</w:t>
      </w:r>
      <w:proofErr w:type="gramEnd"/>
      <w:r w:rsidRPr="00B216D2">
        <w:rPr>
          <w:rFonts w:cs="LMRoman12-Regular"/>
        </w:rPr>
        <w:t xml:space="preserve"> Contribution to the Application</w:t>
      </w:r>
      <w:r>
        <w:rPr>
          <w:rFonts w:cs="LMRoman12-Regular"/>
        </w:rPr>
        <w:t xml:space="preserve"> </w:t>
      </w:r>
      <w:r w:rsidRPr="00B216D2">
        <w:rPr>
          <w:rFonts w:cs="LMRoman12-Regular"/>
        </w:rPr>
        <w:t>of the Method of Radioactive Indicators in the Investigation of the Change of Substance in Plants</w:t>
      </w:r>
      <w:r>
        <w:rPr>
          <w:rFonts w:cs="LMRoman12-Regular"/>
        </w:rPr>
        <w:t>.</w:t>
      </w:r>
      <w:r w:rsidRPr="00B216D2">
        <w:rPr>
          <w:rFonts w:cs="LMRoman12-Regular"/>
        </w:rPr>
        <w:t xml:space="preserve"> </w:t>
      </w:r>
      <w:proofErr w:type="gramStart"/>
      <w:r>
        <w:rPr>
          <w:rFonts w:cs="LMRoman12-Regular"/>
          <w:i/>
        </w:rPr>
        <w:t xml:space="preserve">Biochem J </w:t>
      </w:r>
      <w:r w:rsidRPr="00B579E2">
        <w:rPr>
          <w:rFonts w:cs="LMRoman12-Regular"/>
          <w:b/>
        </w:rPr>
        <w:t>1923</w:t>
      </w:r>
      <w:r>
        <w:rPr>
          <w:rFonts w:cs="LMRoman12-Regular"/>
        </w:rPr>
        <w:t xml:space="preserve">; </w:t>
      </w:r>
      <w:r w:rsidRPr="00B216D2">
        <w:rPr>
          <w:rFonts w:cs="LMRoman12-Regular"/>
        </w:rPr>
        <w:t>17</w:t>
      </w:r>
      <w:r>
        <w:rPr>
          <w:rFonts w:cs="LMRoman12-Regular"/>
        </w:rPr>
        <w:t>:</w:t>
      </w:r>
      <w:r w:rsidRPr="00B216D2">
        <w:rPr>
          <w:rFonts w:cs="LMRoman12-Regular"/>
        </w:rPr>
        <w:t xml:space="preserve"> 439–445</w:t>
      </w:r>
      <w:r>
        <w:rPr>
          <w:rFonts w:cs="LMRoman12-Regular"/>
        </w:rPr>
        <w:t>.</w:t>
      </w:r>
      <w:proofErr w:type="gramEnd"/>
    </w:p>
    <w:p w14:paraId="58341E36" w14:textId="6F7B4C23" w:rsidR="001F4F4C" w:rsidRPr="00B216D2" w:rsidRDefault="001F4F4C" w:rsidP="008B215C">
      <w:pPr>
        <w:autoSpaceDE w:val="0"/>
        <w:autoSpaceDN w:val="0"/>
        <w:adjustRightInd w:val="0"/>
        <w:jc w:val="both"/>
        <w:rPr>
          <w:rFonts w:cs="LMRoman12-Regular"/>
        </w:rPr>
      </w:pPr>
      <w:proofErr w:type="gramStart"/>
      <w:r w:rsidRPr="00B216D2">
        <w:t>[</w:t>
      </w:r>
      <w:r>
        <w:t>4</w:t>
      </w:r>
      <w:r w:rsidR="00250E27">
        <w:t>7</w:t>
      </w:r>
      <w:r w:rsidRPr="00B216D2">
        <w:t>]</w:t>
      </w:r>
      <w:r>
        <w:rPr>
          <w:rFonts w:cs="LMRoman12-Regular"/>
        </w:rPr>
        <w:tab/>
      </w:r>
      <w:r w:rsidR="00DF4EC1">
        <w:rPr>
          <w:rFonts w:cs="LMRoman12-Regular"/>
        </w:rPr>
        <w:t>De Hevesy</w:t>
      </w:r>
      <w:r w:rsidRPr="00B216D2">
        <w:rPr>
          <w:rFonts w:cs="LMRoman12-Regular"/>
        </w:rPr>
        <w:t xml:space="preserve"> G. Nobel Lect. </w:t>
      </w:r>
      <w:r w:rsidRPr="00B579E2">
        <w:rPr>
          <w:rFonts w:cs="LMRoman12-Regular"/>
          <w:b/>
        </w:rPr>
        <w:t>1944</w:t>
      </w:r>
      <w:r>
        <w:rPr>
          <w:rFonts w:cs="LMRoman12-Regular"/>
        </w:rPr>
        <w:t>.</w:t>
      </w:r>
      <w:proofErr w:type="gramEnd"/>
    </w:p>
    <w:p w14:paraId="7B5A8F57" w14:textId="5AE85360" w:rsidR="001F4F4C" w:rsidRDefault="001F4F4C" w:rsidP="008B215C">
      <w:pPr>
        <w:autoSpaceDE w:val="0"/>
        <w:autoSpaceDN w:val="0"/>
        <w:adjustRightInd w:val="0"/>
        <w:ind w:left="708" w:hanging="708"/>
        <w:jc w:val="both"/>
        <w:rPr>
          <w:rFonts w:cs="LMRoman12-Regular"/>
        </w:rPr>
      </w:pPr>
      <w:proofErr w:type="gramStart"/>
      <w:r w:rsidRPr="00B216D2">
        <w:lastRenderedPageBreak/>
        <w:t>[</w:t>
      </w:r>
      <w:r>
        <w:t>4</w:t>
      </w:r>
      <w:r w:rsidR="00250E27">
        <w:t>8</w:t>
      </w:r>
      <w:r w:rsidRPr="00B216D2">
        <w:t>]</w:t>
      </w:r>
      <w:r>
        <w:rPr>
          <w:rFonts w:cs="LMRoman12-Regular"/>
        </w:rPr>
        <w:tab/>
      </w:r>
      <w:r w:rsidR="0061725B">
        <w:rPr>
          <w:rFonts w:cs="LMRoman12-Regular"/>
        </w:rPr>
        <w:t>Kim EE, Jackson EF.</w:t>
      </w:r>
      <w:proofErr w:type="gramEnd"/>
      <w:r w:rsidR="0061725B">
        <w:rPr>
          <w:rFonts w:cs="LMRoman12-Regular"/>
        </w:rPr>
        <w:t xml:space="preserve"> </w:t>
      </w:r>
      <w:r w:rsidRPr="000F06F9">
        <w:rPr>
          <w:rFonts w:cs="LMRoman12-Regular"/>
        </w:rPr>
        <w:t>Molecular Imaging</w:t>
      </w:r>
      <w:r w:rsidR="0061725B">
        <w:rPr>
          <w:rFonts w:cs="LMRoman12-Regular"/>
        </w:rPr>
        <w:t xml:space="preserve"> in Oncology: PET, MRI, and MRS. </w:t>
      </w:r>
      <w:r>
        <w:rPr>
          <w:rFonts w:cs="LMRoman12-Regular"/>
        </w:rPr>
        <w:t>S</w:t>
      </w:r>
      <w:r w:rsidR="0061725B">
        <w:rPr>
          <w:rFonts w:cs="LMRoman12-Regular"/>
        </w:rPr>
        <w:t>p</w:t>
      </w:r>
      <w:r>
        <w:rPr>
          <w:rFonts w:cs="LMRoman12-Regular"/>
        </w:rPr>
        <w:t xml:space="preserve">ringer-Verlag </w:t>
      </w:r>
      <w:r w:rsidR="0061725B">
        <w:rPr>
          <w:rFonts w:cs="LMRoman12-Regular"/>
        </w:rPr>
        <w:t>Berlin-Heidelberg 1999</w:t>
      </w:r>
      <w:r w:rsidR="000470CA">
        <w:rPr>
          <w:rFonts w:cs="LMRoman12-Regular"/>
        </w:rPr>
        <w:t>.</w:t>
      </w:r>
    </w:p>
    <w:p w14:paraId="37DB0091" w14:textId="1BE42D5D" w:rsidR="001F4F4C" w:rsidRDefault="001F4F4C" w:rsidP="008B215C">
      <w:pPr>
        <w:autoSpaceDE w:val="0"/>
        <w:autoSpaceDN w:val="0"/>
        <w:adjustRightInd w:val="0"/>
        <w:ind w:left="705" w:hanging="705"/>
        <w:jc w:val="both"/>
        <w:rPr>
          <w:rFonts w:cs="LMRoman12-Regular"/>
        </w:rPr>
      </w:pPr>
      <w:r w:rsidRPr="00B216D2">
        <w:t>[</w:t>
      </w:r>
      <w:r w:rsidR="00250E27">
        <w:t>49</w:t>
      </w:r>
      <w:r w:rsidRPr="00B216D2">
        <w:t>]</w:t>
      </w:r>
      <w:r>
        <w:tab/>
      </w:r>
      <w:r>
        <w:rPr>
          <w:rFonts w:cs="LMRoman12-Regular"/>
        </w:rPr>
        <w:t>Cutler</w:t>
      </w:r>
      <w:r w:rsidRPr="00B216D2">
        <w:rPr>
          <w:rFonts w:cs="LMRoman12-Regular"/>
        </w:rPr>
        <w:t xml:space="preserve"> CS, et al. Radiometals f</w:t>
      </w:r>
      <w:r>
        <w:rPr>
          <w:rFonts w:cs="LMRoman12-Regular"/>
        </w:rPr>
        <w:t xml:space="preserve">or Combined Imaging and Therapy. </w:t>
      </w:r>
      <w:proofErr w:type="gramStart"/>
      <w:r w:rsidRPr="00A14E5E">
        <w:rPr>
          <w:rFonts w:cs="LMRoman12-Regular"/>
          <w:i/>
        </w:rPr>
        <w:t>Chem Rev</w:t>
      </w:r>
      <w:r w:rsidRPr="00B216D2">
        <w:rPr>
          <w:rFonts w:cs="LMRoman12-Regular"/>
        </w:rPr>
        <w:t xml:space="preserve"> </w:t>
      </w:r>
      <w:r w:rsidRPr="00276D49">
        <w:rPr>
          <w:rFonts w:cs="LMRoman12-Regular"/>
          <w:b/>
        </w:rPr>
        <w:t>2013</w:t>
      </w:r>
      <w:r>
        <w:rPr>
          <w:rFonts w:cs="LMRoman12-Regular"/>
        </w:rPr>
        <w:t xml:space="preserve">; </w:t>
      </w:r>
      <w:r w:rsidRPr="00B216D2">
        <w:rPr>
          <w:rFonts w:cs="LMRoman12-Regular"/>
        </w:rPr>
        <w:t>113</w:t>
      </w:r>
      <w:r>
        <w:rPr>
          <w:rFonts w:cs="LMRoman12-Regular"/>
        </w:rPr>
        <w:t xml:space="preserve">: </w:t>
      </w:r>
      <w:r w:rsidRPr="00B216D2">
        <w:rPr>
          <w:rFonts w:cs="LMRoman12-Regular"/>
        </w:rPr>
        <w:t>858-883</w:t>
      </w:r>
      <w:r w:rsidR="0061725B">
        <w:rPr>
          <w:rFonts w:cs="LMRoman12-Regular"/>
        </w:rPr>
        <w:t>.</w:t>
      </w:r>
      <w:proofErr w:type="gramEnd"/>
    </w:p>
    <w:p w14:paraId="67B17A10" w14:textId="4079B82D" w:rsidR="001F4F4C" w:rsidRPr="00C64226" w:rsidRDefault="00250E27" w:rsidP="008B215C">
      <w:pPr>
        <w:pStyle w:val="Textocomentario"/>
        <w:spacing w:line="276" w:lineRule="auto"/>
        <w:ind w:left="705" w:hanging="705"/>
        <w:jc w:val="both"/>
        <w:rPr>
          <w:b/>
          <w:sz w:val="22"/>
          <w:szCs w:val="22"/>
        </w:rPr>
      </w:pPr>
      <w:r>
        <w:rPr>
          <w:sz w:val="22"/>
          <w:szCs w:val="22"/>
        </w:rPr>
        <w:t>[50</w:t>
      </w:r>
      <w:r w:rsidR="001F4F4C" w:rsidRPr="00C64226">
        <w:rPr>
          <w:sz w:val="22"/>
          <w:szCs w:val="22"/>
        </w:rPr>
        <w:t>]</w:t>
      </w:r>
      <w:r w:rsidR="001F4F4C" w:rsidRPr="00C64226">
        <w:rPr>
          <w:rFonts w:cs="LMRoman12-Regular"/>
          <w:sz w:val="22"/>
          <w:szCs w:val="22"/>
        </w:rPr>
        <w:tab/>
      </w:r>
      <w:r w:rsidR="001F4F4C" w:rsidRPr="00C64226">
        <w:rPr>
          <w:sz w:val="22"/>
          <w:szCs w:val="22"/>
        </w:rPr>
        <w:t>Radchen</w:t>
      </w:r>
      <w:r w:rsidR="000470CA">
        <w:rPr>
          <w:sz w:val="22"/>
          <w:szCs w:val="22"/>
        </w:rPr>
        <w:t>ko V.</w:t>
      </w:r>
      <w:r w:rsidR="000470CA" w:rsidRPr="000470CA">
        <w:t xml:space="preserve"> </w:t>
      </w:r>
      <w:r w:rsidR="000470CA" w:rsidRPr="000470CA">
        <w:rPr>
          <w:sz w:val="22"/>
          <w:szCs w:val="22"/>
        </w:rPr>
        <w:t xml:space="preserve">PhD thesis, Johannes Gutenberg-Universität, Mainz, </w:t>
      </w:r>
      <w:r w:rsidR="000470CA" w:rsidRPr="00D97E6B">
        <w:rPr>
          <w:b/>
          <w:sz w:val="22"/>
          <w:szCs w:val="22"/>
        </w:rPr>
        <w:t>2013</w:t>
      </w:r>
      <w:r w:rsidR="000470CA" w:rsidRPr="00D97E6B">
        <w:rPr>
          <w:sz w:val="22"/>
          <w:szCs w:val="22"/>
        </w:rPr>
        <w:t xml:space="preserve">, </w:t>
      </w:r>
      <w:r w:rsidR="00D97E6B" w:rsidRPr="00D97E6B">
        <w:rPr>
          <w:sz w:val="22"/>
          <w:szCs w:val="22"/>
        </w:rPr>
        <w:t>159</w:t>
      </w:r>
      <w:r w:rsidR="000470CA" w:rsidRPr="00D97E6B">
        <w:rPr>
          <w:sz w:val="22"/>
          <w:szCs w:val="22"/>
        </w:rPr>
        <w:t xml:space="preserve"> pp</w:t>
      </w:r>
      <w:r w:rsidR="000470CA" w:rsidRPr="000470CA">
        <w:rPr>
          <w:sz w:val="22"/>
          <w:szCs w:val="22"/>
        </w:rPr>
        <w:t>.</w:t>
      </w:r>
      <w:r w:rsidR="000470CA">
        <w:rPr>
          <w:sz w:val="22"/>
          <w:szCs w:val="22"/>
        </w:rPr>
        <w:t xml:space="preserve"> </w:t>
      </w:r>
    </w:p>
    <w:p w14:paraId="49C6B135" w14:textId="42FF6073" w:rsidR="001F4F4C" w:rsidRPr="000470CA" w:rsidRDefault="001F4F4C" w:rsidP="008B215C">
      <w:pPr>
        <w:autoSpaceDE w:val="0"/>
        <w:autoSpaceDN w:val="0"/>
        <w:adjustRightInd w:val="0"/>
        <w:ind w:left="705" w:hanging="705"/>
        <w:jc w:val="both"/>
        <w:rPr>
          <w:rFonts w:cs="LMRoman12-Regular"/>
        </w:rPr>
      </w:pPr>
      <w:r w:rsidRPr="00997058">
        <w:t>[5</w:t>
      </w:r>
      <w:r w:rsidR="00250E27">
        <w:t>1</w:t>
      </w:r>
      <w:r w:rsidRPr="00997058">
        <w:t>]</w:t>
      </w:r>
      <w:r w:rsidRPr="00997058">
        <w:tab/>
      </w:r>
      <w:r w:rsidR="000470CA" w:rsidRPr="000470CA">
        <w:t xml:space="preserve">Mc Ardle BA, Dowsley TF, deKemp RA, Wells GA, Beanlands RS. </w:t>
      </w:r>
      <w:r w:rsidRPr="000470CA">
        <w:rPr>
          <w:rFonts w:cs="LMRoman12-Regular"/>
        </w:rPr>
        <w:t>Does rubidium-82 PET have superior accuracy to SPECT perfusion imaging for the diagnosis of obstructive coronary disease</w:t>
      </w:r>
      <w:proofErr w:type="gramStart"/>
      <w:r w:rsidRPr="000470CA">
        <w:rPr>
          <w:rFonts w:cs="LMRoman12-Regular"/>
        </w:rPr>
        <w:t>?:</w:t>
      </w:r>
      <w:proofErr w:type="gramEnd"/>
      <w:r w:rsidRPr="000470CA">
        <w:rPr>
          <w:rFonts w:cs="LMRoman12-Regular"/>
        </w:rPr>
        <w:t xml:space="preserve"> A syste</w:t>
      </w:r>
      <w:r w:rsidR="000470CA" w:rsidRPr="000470CA">
        <w:rPr>
          <w:rFonts w:cs="LMRoman12-Regular"/>
        </w:rPr>
        <w:t xml:space="preserve">matic review and meta-analysis. </w:t>
      </w:r>
      <w:r w:rsidRPr="000470CA">
        <w:rPr>
          <w:rFonts w:cs="LMRoman12-Regular"/>
          <w:i/>
        </w:rPr>
        <w:t>J Am Coll Cardi</w:t>
      </w:r>
      <w:r w:rsidR="00997058" w:rsidRPr="000470CA">
        <w:rPr>
          <w:rFonts w:cs="LMRoman12-Regular"/>
          <w:i/>
        </w:rPr>
        <w:t>ol</w:t>
      </w:r>
      <w:r w:rsidR="00997058" w:rsidRPr="000470CA">
        <w:rPr>
          <w:rFonts w:cs="LMRoman12-Regular"/>
        </w:rPr>
        <w:t xml:space="preserve"> </w:t>
      </w:r>
      <w:r w:rsidR="00997058" w:rsidRPr="000470CA">
        <w:rPr>
          <w:rFonts w:cs="LMRoman12-Regular"/>
          <w:b/>
        </w:rPr>
        <w:t>2012</w:t>
      </w:r>
      <w:r w:rsidR="000470CA" w:rsidRPr="000470CA">
        <w:rPr>
          <w:rFonts w:cs="LMRoman12-Regular"/>
          <w:b/>
        </w:rPr>
        <w:t xml:space="preserve">; </w:t>
      </w:r>
      <w:r w:rsidR="00997058" w:rsidRPr="000470CA">
        <w:rPr>
          <w:rFonts w:cs="LMRoman12-Regular"/>
        </w:rPr>
        <w:t>60:</w:t>
      </w:r>
      <w:r w:rsidR="000470CA" w:rsidRPr="000470CA">
        <w:rPr>
          <w:rFonts w:cs="LMRoman12-Regular"/>
        </w:rPr>
        <w:t xml:space="preserve"> </w:t>
      </w:r>
      <w:r w:rsidR="00997058" w:rsidRPr="000470CA">
        <w:rPr>
          <w:rFonts w:cs="LMRoman12-Regular"/>
        </w:rPr>
        <w:t>1828-37.</w:t>
      </w:r>
    </w:p>
    <w:p w14:paraId="35CCD29D" w14:textId="43A458C1" w:rsidR="001F4F4C" w:rsidRPr="00997058" w:rsidRDefault="001F4F4C" w:rsidP="008B215C">
      <w:pPr>
        <w:autoSpaceDE w:val="0"/>
        <w:autoSpaceDN w:val="0"/>
        <w:adjustRightInd w:val="0"/>
        <w:ind w:left="705" w:hanging="705"/>
        <w:jc w:val="both"/>
      </w:pPr>
      <w:r w:rsidRPr="000470CA">
        <w:t>[5</w:t>
      </w:r>
      <w:r w:rsidR="00250E27">
        <w:t>2</w:t>
      </w:r>
      <w:r w:rsidRPr="000470CA">
        <w:t>]</w:t>
      </w:r>
      <w:r w:rsidRPr="000470CA">
        <w:rPr>
          <w:rFonts w:cs="LMRoman12-Regular"/>
        </w:rPr>
        <w:tab/>
        <w:t>Cherry SR. F</w:t>
      </w:r>
      <w:r w:rsidRPr="000470CA">
        <w:t xml:space="preserve">undamentals of </w:t>
      </w:r>
      <w:r w:rsidRPr="00997058">
        <w:t xml:space="preserve">positron emission tomograpgy. </w:t>
      </w:r>
      <w:r w:rsidRPr="00997058">
        <w:rPr>
          <w:i/>
        </w:rPr>
        <w:t>J Clin</w:t>
      </w:r>
      <w:r w:rsidRPr="00997058">
        <w:t xml:space="preserve"> </w:t>
      </w:r>
      <w:r w:rsidRPr="00997058">
        <w:rPr>
          <w:i/>
        </w:rPr>
        <w:t>Pharmacol</w:t>
      </w:r>
      <w:r w:rsidRPr="00997058">
        <w:t xml:space="preserve"> </w:t>
      </w:r>
      <w:r w:rsidRPr="00997058">
        <w:rPr>
          <w:b/>
        </w:rPr>
        <w:t>2001</w:t>
      </w:r>
      <w:r w:rsidRPr="00997058">
        <w:t>; 41: 482-491.</w:t>
      </w:r>
    </w:p>
    <w:p w14:paraId="7FD3ACCE" w14:textId="1BED3C21" w:rsidR="001F4F4C" w:rsidRPr="00997058" w:rsidRDefault="001F4F4C" w:rsidP="008B215C">
      <w:pPr>
        <w:autoSpaceDE w:val="0"/>
        <w:autoSpaceDN w:val="0"/>
        <w:adjustRightInd w:val="0"/>
        <w:ind w:left="705" w:hanging="705"/>
        <w:jc w:val="both"/>
      </w:pPr>
      <w:r w:rsidRPr="00997058">
        <w:t>[5</w:t>
      </w:r>
      <w:r w:rsidR="00250E27">
        <w:t>3</w:t>
      </w:r>
      <w:r w:rsidR="00DF4EC1">
        <w:t>]</w:t>
      </w:r>
      <w:r w:rsidR="00DF4EC1">
        <w:tab/>
        <w:t>Basu</w:t>
      </w:r>
      <w:r w:rsidRPr="00997058">
        <w:t xml:space="preserve"> S</w:t>
      </w:r>
      <w:r w:rsidR="00DF4EC1">
        <w:t>,</w:t>
      </w:r>
      <w:r w:rsidRPr="00997058">
        <w:t xml:space="preserve"> et al. Special Techniques and Technical Advances in PET/Computed Tomographic Imaging. </w:t>
      </w:r>
      <w:r w:rsidRPr="00997058">
        <w:rPr>
          <w:i/>
        </w:rPr>
        <w:t>Ann NY Acad Sci</w:t>
      </w:r>
      <w:r w:rsidRPr="00997058">
        <w:t xml:space="preserve"> </w:t>
      </w:r>
      <w:r w:rsidRPr="00997058">
        <w:rPr>
          <w:b/>
        </w:rPr>
        <w:t>2011</w:t>
      </w:r>
      <w:r w:rsidRPr="00997058">
        <w:t>; 1228: 1-18.</w:t>
      </w:r>
    </w:p>
    <w:p w14:paraId="7699454E" w14:textId="69920B11" w:rsidR="001F4F4C" w:rsidRPr="00997058" w:rsidRDefault="001F4F4C" w:rsidP="008B215C">
      <w:pPr>
        <w:pStyle w:val="Textocomentario"/>
        <w:spacing w:line="276" w:lineRule="auto"/>
        <w:ind w:left="705" w:hanging="705"/>
        <w:jc w:val="both"/>
        <w:rPr>
          <w:sz w:val="22"/>
          <w:szCs w:val="22"/>
        </w:rPr>
      </w:pPr>
      <w:r w:rsidRPr="00997058">
        <w:rPr>
          <w:sz w:val="22"/>
          <w:szCs w:val="22"/>
        </w:rPr>
        <w:t>[5</w:t>
      </w:r>
      <w:r w:rsidR="00250E27">
        <w:rPr>
          <w:sz w:val="22"/>
          <w:szCs w:val="22"/>
        </w:rPr>
        <w:t>4</w:t>
      </w:r>
      <w:r w:rsidRPr="00997058">
        <w:rPr>
          <w:sz w:val="22"/>
          <w:szCs w:val="22"/>
        </w:rPr>
        <w:t>]</w:t>
      </w:r>
      <w:r w:rsidRPr="00997058">
        <w:rPr>
          <w:sz w:val="22"/>
          <w:szCs w:val="22"/>
        </w:rPr>
        <w:tab/>
        <w:t xml:space="preserve">Bailey DL, Karp JS, Surti, S. Positron emission tomography: basic science and clinical practice. Springer-Verlag London Ltd. Chapter: physics and instrumentation in PET.  </w:t>
      </w:r>
      <w:r w:rsidRPr="00997058">
        <w:rPr>
          <w:b/>
          <w:sz w:val="22"/>
          <w:szCs w:val="22"/>
        </w:rPr>
        <w:t xml:space="preserve">2003: </w:t>
      </w:r>
      <w:r w:rsidRPr="00997058">
        <w:rPr>
          <w:sz w:val="22"/>
          <w:szCs w:val="22"/>
        </w:rPr>
        <w:t>41-67.</w:t>
      </w:r>
    </w:p>
    <w:p w14:paraId="5F285561" w14:textId="7C7C3B89" w:rsidR="001F4F4C" w:rsidRPr="000470CA" w:rsidRDefault="001F4F4C" w:rsidP="008B215C">
      <w:pPr>
        <w:pStyle w:val="Textocomentario"/>
        <w:spacing w:line="276" w:lineRule="auto"/>
        <w:ind w:left="705" w:hanging="705"/>
        <w:jc w:val="both"/>
        <w:rPr>
          <w:sz w:val="22"/>
          <w:szCs w:val="22"/>
        </w:rPr>
      </w:pPr>
      <w:proofErr w:type="gramStart"/>
      <w:r w:rsidRPr="00997058">
        <w:rPr>
          <w:sz w:val="22"/>
          <w:szCs w:val="22"/>
        </w:rPr>
        <w:t>[5</w:t>
      </w:r>
      <w:r w:rsidR="00250E27">
        <w:rPr>
          <w:sz w:val="22"/>
          <w:szCs w:val="22"/>
        </w:rPr>
        <w:t>5</w:t>
      </w:r>
      <w:r w:rsidRPr="00997058">
        <w:rPr>
          <w:sz w:val="22"/>
          <w:szCs w:val="22"/>
        </w:rPr>
        <w:t>]</w:t>
      </w:r>
      <w:r w:rsidRPr="00997058">
        <w:rPr>
          <w:rFonts w:cs="LMRoman12-Regular"/>
          <w:sz w:val="22"/>
          <w:szCs w:val="22"/>
        </w:rPr>
        <w:tab/>
        <w:t xml:space="preserve"> </w:t>
      </w:r>
      <w:r w:rsidRPr="000470CA">
        <w:rPr>
          <w:rFonts w:cs="LMRoman12-Regular"/>
          <w:sz w:val="22"/>
          <w:szCs w:val="22"/>
        </w:rPr>
        <w:t>Ache</w:t>
      </w:r>
      <w:proofErr w:type="gramEnd"/>
      <w:r w:rsidRPr="000470CA">
        <w:rPr>
          <w:rFonts w:cs="LMRoman12-Regular"/>
          <w:sz w:val="22"/>
          <w:szCs w:val="22"/>
        </w:rPr>
        <w:t xml:space="preserve"> H. Angew. </w:t>
      </w:r>
      <w:proofErr w:type="gramStart"/>
      <w:r w:rsidRPr="000470CA">
        <w:rPr>
          <w:rFonts w:cs="LMRoman12-Regular"/>
          <w:sz w:val="22"/>
          <w:szCs w:val="22"/>
        </w:rPr>
        <w:t>Chemie des positrons und positroniums.</w:t>
      </w:r>
      <w:proofErr w:type="gramEnd"/>
      <w:r w:rsidRPr="000470CA">
        <w:rPr>
          <w:rFonts w:cs="LMRoman12-Regular"/>
          <w:sz w:val="22"/>
          <w:szCs w:val="22"/>
        </w:rPr>
        <w:t xml:space="preserve">  Chemie </w:t>
      </w:r>
      <w:r w:rsidRPr="000470CA">
        <w:rPr>
          <w:rFonts w:cs="LMRoman12-Regular"/>
          <w:b/>
          <w:sz w:val="22"/>
          <w:szCs w:val="22"/>
        </w:rPr>
        <w:t>1972</w:t>
      </w:r>
      <w:r w:rsidRPr="000470CA">
        <w:rPr>
          <w:rFonts w:cs="LMRoman12-Regular"/>
          <w:sz w:val="22"/>
          <w:szCs w:val="22"/>
        </w:rPr>
        <w:t>, 84, 234–255.</w:t>
      </w:r>
    </w:p>
    <w:p w14:paraId="6CCA48D1" w14:textId="505F6738" w:rsidR="001F4F4C" w:rsidRPr="00B216D2" w:rsidRDefault="001F4F4C" w:rsidP="008B215C">
      <w:pPr>
        <w:ind w:left="705" w:hanging="705"/>
        <w:jc w:val="both"/>
      </w:pPr>
      <w:r w:rsidRPr="00B216D2">
        <w:t>[</w:t>
      </w:r>
      <w:r>
        <w:t>5</w:t>
      </w:r>
      <w:r w:rsidR="00250E27">
        <w:t>6</w:t>
      </w:r>
      <w:r w:rsidRPr="00B216D2">
        <w:t>]</w:t>
      </w:r>
      <w:r>
        <w:rPr>
          <w:rFonts w:cs="LMRoman12-Regular"/>
        </w:rPr>
        <w:tab/>
      </w:r>
      <w:r w:rsidRPr="00167E13">
        <w:rPr>
          <w:rFonts w:cs="LMRoman12-Regular"/>
        </w:rPr>
        <w:t xml:space="preserve">Carroll V, Demoin DW, Hoffman TJ, Jurisson SS. Inorganic chemistry in nuclear imaging and radiotherapy: current and future directions. Radiochi </w:t>
      </w:r>
      <w:proofErr w:type="gramStart"/>
      <w:r w:rsidRPr="00167E13">
        <w:rPr>
          <w:rFonts w:cs="LMRoman12-Regular"/>
        </w:rPr>
        <w:t>Acta  2012</w:t>
      </w:r>
      <w:proofErr w:type="gramEnd"/>
      <w:r w:rsidRPr="00167E13">
        <w:rPr>
          <w:rFonts w:cs="LMRoman12-Regular"/>
        </w:rPr>
        <w:t>; 100: 635-667</w:t>
      </w:r>
    </w:p>
    <w:p w14:paraId="48F991D4" w14:textId="72E48877" w:rsidR="001F4F4C" w:rsidRPr="000470CA" w:rsidRDefault="001F4F4C" w:rsidP="008B215C">
      <w:pPr>
        <w:pStyle w:val="Textocomentario"/>
        <w:spacing w:line="276" w:lineRule="auto"/>
        <w:ind w:left="705" w:hanging="705"/>
        <w:jc w:val="both"/>
        <w:rPr>
          <w:rFonts w:cs="Arial"/>
          <w:sz w:val="22"/>
          <w:szCs w:val="22"/>
        </w:rPr>
      </w:pPr>
      <w:r w:rsidRPr="000470CA">
        <w:rPr>
          <w:sz w:val="22"/>
          <w:szCs w:val="22"/>
        </w:rPr>
        <w:t>[57]</w:t>
      </w:r>
      <w:r w:rsidRPr="000470CA">
        <w:tab/>
      </w:r>
      <w:r w:rsidRPr="000470CA">
        <w:rPr>
          <w:sz w:val="22"/>
          <w:szCs w:val="22"/>
        </w:rPr>
        <w:t xml:space="preserve">Zeglis BM, et al. </w:t>
      </w:r>
      <w:r w:rsidRPr="000470CA">
        <w:rPr>
          <w:rFonts w:cs="Arial"/>
          <w:sz w:val="22"/>
          <w:szCs w:val="22"/>
        </w:rPr>
        <w:t xml:space="preserve">Underscoring the Influence of Inorganic Chemistry on Nuclear Imaging with Radiometals. </w:t>
      </w:r>
      <w:r w:rsidRPr="000470CA">
        <w:rPr>
          <w:i/>
          <w:sz w:val="22"/>
          <w:szCs w:val="22"/>
        </w:rPr>
        <w:t>Inorg Chem</w:t>
      </w:r>
      <w:r w:rsidRPr="000470CA">
        <w:rPr>
          <w:sz w:val="22"/>
          <w:szCs w:val="22"/>
        </w:rPr>
        <w:t xml:space="preserve"> </w:t>
      </w:r>
      <w:r w:rsidRPr="000470CA">
        <w:rPr>
          <w:b/>
          <w:sz w:val="22"/>
          <w:szCs w:val="22"/>
        </w:rPr>
        <w:t>2014</w:t>
      </w:r>
      <w:r w:rsidRPr="000470CA">
        <w:rPr>
          <w:sz w:val="22"/>
          <w:szCs w:val="22"/>
        </w:rPr>
        <w:t>; 53: 1880–1899</w:t>
      </w:r>
    </w:p>
    <w:p w14:paraId="52CBB9C4" w14:textId="532C7D7E" w:rsidR="001F4F4C" w:rsidRPr="000470CA" w:rsidRDefault="001F4F4C" w:rsidP="008B215C">
      <w:pPr>
        <w:shd w:val="clear" w:color="auto" w:fill="FFFFFF"/>
        <w:ind w:left="705" w:hanging="705"/>
        <w:jc w:val="both"/>
        <w:textAlignment w:val="baseline"/>
      </w:pPr>
      <w:r w:rsidRPr="000470CA">
        <w:t>[58]</w:t>
      </w:r>
      <w:r w:rsidRPr="000470CA">
        <w:rPr>
          <w:rFonts w:cs="Arial"/>
        </w:rPr>
        <w:tab/>
      </w:r>
      <w:r w:rsidR="000470CA" w:rsidRPr="000470CA">
        <w:rPr>
          <w:rFonts w:cs="Arial"/>
        </w:rPr>
        <w:t>B</w:t>
      </w:r>
      <w:r w:rsidRPr="000470CA">
        <w:rPr>
          <w:rFonts w:cs="Arial"/>
        </w:rPr>
        <w:t>hattacharyya</w:t>
      </w:r>
      <w:r w:rsidR="000470CA" w:rsidRPr="000470CA">
        <w:rPr>
          <w:rFonts w:cs="Arial"/>
        </w:rPr>
        <w:t xml:space="preserve"> S, </w:t>
      </w:r>
      <w:r w:rsidRPr="000470CA">
        <w:rPr>
          <w:rFonts w:cs="Arial"/>
        </w:rPr>
        <w:t>Dixit</w:t>
      </w:r>
      <w:r w:rsidR="000470CA" w:rsidRPr="000470CA">
        <w:rPr>
          <w:rFonts w:cs="Arial"/>
        </w:rPr>
        <w:t>, M</w:t>
      </w:r>
      <w:r w:rsidRPr="000470CA">
        <w:rPr>
          <w:rFonts w:cs="Arial"/>
        </w:rPr>
        <w:t xml:space="preserve">. Metallic radionuclides in the development of diagnostic and therapeutic radiopharmaceuticals. </w:t>
      </w:r>
      <w:r w:rsidRPr="000470CA">
        <w:rPr>
          <w:i/>
        </w:rPr>
        <w:t>Dalton Trans</w:t>
      </w:r>
      <w:r w:rsidRPr="000470CA">
        <w:t xml:space="preserve"> </w:t>
      </w:r>
      <w:r w:rsidRPr="000470CA">
        <w:rPr>
          <w:b/>
        </w:rPr>
        <w:t>2011</w:t>
      </w:r>
      <w:r w:rsidR="000470CA" w:rsidRPr="000470CA">
        <w:t>;</w:t>
      </w:r>
      <w:r w:rsidRPr="000470CA">
        <w:t xml:space="preserve"> 40</w:t>
      </w:r>
      <w:r w:rsidR="000470CA" w:rsidRPr="000470CA">
        <w:t>:</w:t>
      </w:r>
      <w:r w:rsidRPr="000470CA">
        <w:t xml:space="preserve"> 6112–6128.</w:t>
      </w:r>
    </w:p>
    <w:p w14:paraId="317DC9FA" w14:textId="4E5BF574" w:rsidR="001F4F4C" w:rsidRPr="00A80ED3" w:rsidRDefault="001F4F4C" w:rsidP="008B215C">
      <w:pPr>
        <w:shd w:val="clear" w:color="auto" w:fill="FFFFFF"/>
        <w:ind w:left="705" w:hanging="705"/>
        <w:jc w:val="both"/>
        <w:textAlignment w:val="baseline"/>
      </w:pPr>
      <w:r w:rsidRPr="00A80ED3">
        <w:t>[59]</w:t>
      </w:r>
      <w:r w:rsidRPr="00A80ED3">
        <w:rPr>
          <w:rFonts w:cs="Arial"/>
        </w:rPr>
        <w:tab/>
      </w:r>
      <w:r w:rsidRPr="000B01B6">
        <w:rPr>
          <w:rFonts w:eastAsia="Times New Roman" w:cs="Arial"/>
          <w:bdr w:val="none" w:sz="0" w:space="0" w:color="auto" w:frame="1"/>
          <w:lang w:eastAsia="es-ES"/>
        </w:rPr>
        <w:t xml:space="preserve">Gopal B. Saha </w:t>
      </w:r>
      <w:r w:rsidRPr="000B01B6">
        <w:rPr>
          <w:b/>
        </w:rPr>
        <w:t>2010</w:t>
      </w:r>
      <w:r w:rsidRPr="000B01B6">
        <w:t xml:space="preserve">. </w:t>
      </w:r>
      <w:hyperlink r:id="rId41" w:history="1">
        <w:r w:rsidRPr="000B01B6">
          <w:rPr>
            <w:rStyle w:val="Hipervnculo"/>
            <w:rFonts w:cs="Arial"/>
            <w:color w:val="auto"/>
            <w:u w:val="none"/>
            <w:bdr w:val="none" w:sz="0" w:space="0" w:color="auto" w:frame="1"/>
          </w:rPr>
          <w:t>Fundamentals of Nuclear Pharmacy</w:t>
        </w:r>
      </w:hyperlink>
      <w:r w:rsidRPr="000B01B6">
        <w:rPr>
          <w:rStyle w:val="Hipervnculo"/>
          <w:rFonts w:cs="Arial"/>
          <w:color w:val="auto"/>
          <w:u w:val="none"/>
          <w:bdr w:val="none" w:sz="0" w:space="0" w:color="auto" w:frame="1"/>
        </w:rPr>
        <w:t xml:space="preserve"> </w:t>
      </w:r>
      <w:r w:rsidRPr="000B01B6">
        <w:rPr>
          <w:rStyle w:val="page-numbers-info"/>
          <w:rFonts w:cs="Arial"/>
          <w:bdr w:val="none" w:sz="0" w:space="0" w:color="auto" w:frame="1"/>
        </w:rPr>
        <w:t xml:space="preserve">pp 67-82 </w:t>
      </w:r>
    </w:p>
    <w:p w14:paraId="20AF3186" w14:textId="18EDD9F1" w:rsidR="001F4F4C" w:rsidRPr="000B01B6" w:rsidRDefault="001F4F4C" w:rsidP="008B215C">
      <w:pPr>
        <w:shd w:val="clear" w:color="auto" w:fill="FFFFFF"/>
        <w:ind w:left="705" w:hanging="705"/>
        <w:jc w:val="both"/>
        <w:textAlignment w:val="baseline"/>
      </w:pPr>
      <w:r w:rsidRPr="00A80ED3">
        <w:t>[60]</w:t>
      </w:r>
      <w:r w:rsidRPr="00A80ED3">
        <w:tab/>
      </w:r>
      <w:r w:rsidRPr="000B01B6">
        <w:t>P</w:t>
      </w:r>
      <w:r w:rsidR="00E9731E" w:rsidRPr="000B01B6">
        <w:t>roduction of long lived parent radionuclides for generators:</w:t>
      </w:r>
      <w:r w:rsidRPr="000B01B6">
        <w:t xml:space="preserve"> </w:t>
      </w:r>
      <w:r w:rsidRPr="000B01B6">
        <w:rPr>
          <w:vertAlign w:val="superscript"/>
        </w:rPr>
        <w:t>68</w:t>
      </w:r>
      <w:r w:rsidRPr="000B01B6">
        <w:t xml:space="preserve">Ge, </w:t>
      </w:r>
      <w:r w:rsidRPr="000B01B6">
        <w:rPr>
          <w:vertAlign w:val="superscript"/>
        </w:rPr>
        <w:t>82</w:t>
      </w:r>
      <w:r w:rsidRPr="000B01B6">
        <w:t xml:space="preserve">Sr, </w:t>
      </w:r>
      <w:r w:rsidRPr="000B01B6">
        <w:rPr>
          <w:vertAlign w:val="superscript"/>
        </w:rPr>
        <w:t>90</w:t>
      </w:r>
      <w:r w:rsidRPr="000B01B6">
        <w:t xml:space="preserve">Sr </w:t>
      </w:r>
      <w:r w:rsidR="00E9731E" w:rsidRPr="000B01B6">
        <w:t>and</w:t>
      </w:r>
      <w:r w:rsidRPr="000B01B6">
        <w:t xml:space="preserve"> </w:t>
      </w:r>
      <w:r w:rsidRPr="000B01B6">
        <w:rPr>
          <w:vertAlign w:val="superscript"/>
        </w:rPr>
        <w:t>188</w:t>
      </w:r>
      <w:r w:rsidRPr="000B01B6">
        <w:t xml:space="preserve">W. </w:t>
      </w:r>
      <w:proofErr w:type="gramStart"/>
      <w:r w:rsidRPr="000B01B6">
        <w:t>Vienna :</w:t>
      </w:r>
      <w:proofErr w:type="gramEnd"/>
      <w:r w:rsidRPr="000B01B6">
        <w:t xml:space="preserve"> International </w:t>
      </w:r>
      <w:r w:rsidR="00A80ED3" w:rsidRPr="000B01B6">
        <w:t>Atomic Energy Agency, 2010.</w:t>
      </w:r>
    </w:p>
    <w:p w14:paraId="63DEABC5" w14:textId="0F4C3AF2" w:rsidR="001F4F4C" w:rsidRPr="000B01B6" w:rsidRDefault="001F4F4C" w:rsidP="008B215C">
      <w:pPr>
        <w:shd w:val="clear" w:color="auto" w:fill="FFFFFF"/>
        <w:ind w:left="705" w:hanging="705"/>
        <w:jc w:val="both"/>
        <w:textAlignment w:val="baseline"/>
      </w:pPr>
      <w:r w:rsidRPr="000B01B6">
        <w:t>[61]</w:t>
      </w:r>
      <w:r w:rsidRPr="000B01B6">
        <w:tab/>
        <w:t>Rösch F</w:t>
      </w:r>
      <w:proofErr w:type="gramStart"/>
      <w:r w:rsidRPr="000B01B6">
        <w:t>,  Baum</w:t>
      </w:r>
      <w:proofErr w:type="gramEnd"/>
      <w:r w:rsidRPr="000B01B6">
        <w:t xml:space="preserve"> RP. Generator-based PET radiopharmaceuticals for molecular imaging of tumours: on the way to THERANOSTICS. </w:t>
      </w:r>
      <w:r w:rsidRPr="000B01B6">
        <w:rPr>
          <w:i/>
        </w:rPr>
        <w:t>Dalton Trans</w:t>
      </w:r>
      <w:r w:rsidRPr="000B01B6">
        <w:t xml:space="preserve"> </w:t>
      </w:r>
      <w:r w:rsidRPr="000B01B6">
        <w:rPr>
          <w:b/>
        </w:rPr>
        <w:t>2011</w:t>
      </w:r>
      <w:r w:rsidRPr="000B01B6">
        <w:t>; 40: 6104-6111.</w:t>
      </w:r>
    </w:p>
    <w:p w14:paraId="1E2F8201" w14:textId="11BA6B1C" w:rsidR="001F4F4C" w:rsidRPr="000B01B6" w:rsidRDefault="001F4F4C" w:rsidP="008B215C">
      <w:pPr>
        <w:shd w:val="clear" w:color="auto" w:fill="FFFFFF"/>
        <w:spacing w:after="0"/>
        <w:ind w:left="705" w:hanging="705"/>
        <w:jc w:val="both"/>
        <w:textAlignment w:val="baseline"/>
      </w:pPr>
      <w:r w:rsidRPr="000B01B6">
        <w:t>[62]</w:t>
      </w:r>
      <w:r w:rsidRPr="000B01B6">
        <w:tab/>
      </w:r>
      <w:r w:rsidRPr="000B01B6">
        <w:tab/>
        <w:t xml:space="preserve">Rösch F, Knapp FF. Radionuclide generators. </w:t>
      </w:r>
      <w:r w:rsidRPr="000B01B6">
        <w:rPr>
          <w:b/>
        </w:rPr>
        <w:t>2010</w:t>
      </w:r>
      <w:r w:rsidR="00A80ED3" w:rsidRPr="000B01B6">
        <w:t>. Handbook of nuclear chemistry</w:t>
      </w:r>
    </w:p>
    <w:p w14:paraId="1F9B24DA" w14:textId="77777777" w:rsidR="001F4F4C" w:rsidRPr="000B01B6" w:rsidRDefault="001F4F4C" w:rsidP="008B215C">
      <w:pPr>
        <w:pStyle w:val="Textocomentario"/>
        <w:spacing w:before="240" w:line="276" w:lineRule="auto"/>
        <w:jc w:val="both"/>
        <w:rPr>
          <w:sz w:val="22"/>
          <w:szCs w:val="22"/>
        </w:rPr>
      </w:pPr>
      <w:r w:rsidRPr="000B01B6">
        <w:rPr>
          <w:sz w:val="22"/>
          <w:szCs w:val="22"/>
        </w:rPr>
        <w:t>[63]</w:t>
      </w:r>
      <w:r w:rsidRPr="000B01B6">
        <w:rPr>
          <w:sz w:val="22"/>
          <w:szCs w:val="22"/>
        </w:rPr>
        <w:tab/>
        <w:t xml:space="preserve">Maecke HR, André JP. </w:t>
      </w:r>
      <w:hyperlink r:id="rId42" w:tooltip="Ernst Schering Research Foundation workshop." w:history="1">
        <w:r w:rsidRPr="000B01B6">
          <w:rPr>
            <w:rStyle w:val="Hipervnculo"/>
            <w:rFonts w:cs="Arial"/>
            <w:color w:val="auto"/>
            <w:sz w:val="22"/>
            <w:szCs w:val="22"/>
            <w:u w:val="none"/>
            <w:shd w:val="clear" w:color="auto" w:fill="FFFFFF"/>
          </w:rPr>
          <w:t>Ernst Schering Res Found Workshop.</w:t>
        </w:r>
      </w:hyperlink>
      <w:r w:rsidRPr="000B01B6">
        <w:rPr>
          <w:rStyle w:val="Hipervnculo"/>
          <w:rFonts w:cs="Arial"/>
          <w:color w:val="auto"/>
          <w:sz w:val="22"/>
          <w:szCs w:val="22"/>
          <w:u w:val="none"/>
          <w:shd w:val="clear" w:color="auto" w:fill="FFFFFF"/>
        </w:rPr>
        <w:t xml:space="preserve"> </w:t>
      </w:r>
      <w:proofErr w:type="gramStart"/>
      <w:r w:rsidRPr="000B01B6">
        <w:rPr>
          <w:rFonts w:cs="Arial"/>
          <w:b/>
          <w:sz w:val="22"/>
          <w:szCs w:val="22"/>
          <w:shd w:val="clear" w:color="auto" w:fill="FFFFFF"/>
        </w:rPr>
        <w:t>2007</w:t>
      </w:r>
      <w:r w:rsidRPr="000B01B6">
        <w:rPr>
          <w:rFonts w:cs="Arial"/>
          <w:sz w:val="22"/>
          <w:szCs w:val="22"/>
          <w:shd w:val="clear" w:color="auto" w:fill="FFFFFF"/>
        </w:rPr>
        <w:t>; 62: 215-42.</w:t>
      </w:r>
      <w:proofErr w:type="gramEnd"/>
    </w:p>
    <w:p w14:paraId="1DE1736C" w14:textId="47C0548A" w:rsidR="001F4F4C" w:rsidRPr="00E57A1E" w:rsidRDefault="001F4F4C" w:rsidP="008B215C">
      <w:pPr>
        <w:pStyle w:val="Textocomentario"/>
        <w:spacing w:line="276" w:lineRule="auto"/>
        <w:ind w:left="705" w:hanging="705"/>
        <w:jc w:val="both"/>
        <w:rPr>
          <w:sz w:val="22"/>
          <w:szCs w:val="22"/>
        </w:rPr>
      </w:pPr>
      <w:r w:rsidRPr="000470CA">
        <w:rPr>
          <w:sz w:val="22"/>
          <w:szCs w:val="22"/>
        </w:rPr>
        <w:t>[64]</w:t>
      </w:r>
      <w:r w:rsidRPr="00E57A1E">
        <w:rPr>
          <w:sz w:val="22"/>
          <w:szCs w:val="22"/>
        </w:rPr>
        <w:tab/>
        <w:t xml:space="preserve">Rösch F, Riss JR. </w:t>
      </w:r>
      <w:proofErr w:type="gramStart"/>
      <w:r w:rsidR="000470CA" w:rsidRPr="00E57A1E">
        <w:rPr>
          <w:sz w:val="22"/>
          <w:szCs w:val="22"/>
        </w:rPr>
        <w:t xml:space="preserve">The Renaissance of the 68Ge/68Ga Radionuclide Generator Initiates New Developments in </w:t>
      </w:r>
      <w:r w:rsidR="000470CA" w:rsidRPr="00190044">
        <w:rPr>
          <w:sz w:val="22"/>
          <w:szCs w:val="22"/>
          <w:vertAlign w:val="superscript"/>
        </w:rPr>
        <w:t>68</w:t>
      </w:r>
      <w:r w:rsidR="000470CA" w:rsidRPr="00E57A1E">
        <w:rPr>
          <w:sz w:val="22"/>
          <w:szCs w:val="22"/>
        </w:rPr>
        <w:t>Ga Radiopharmaceutical Chemistry</w:t>
      </w:r>
      <w:r w:rsidR="00E57A1E" w:rsidRPr="00E57A1E">
        <w:rPr>
          <w:sz w:val="22"/>
          <w:szCs w:val="22"/>
        </w:rPr>
        <w:t>.</w:t>
      </w:r>
      <w:proofErr w:type="gramEnd"/>
      <w:r w:rsidR="000470CA" w:rsidRPr="00E57A1E">
        <w:rPr>
          <w:sz w:val="22"/>
          <w:szCs w:val="22"/>
        </w:rPr>
        <w:t xml:space="preserve"> </w:t>
      </w:r>
      <w:r w:rsidR="00E57A1E" w:rsidRPr="00E57A1E">
        <w:rPr>
          <w:i/>
          <w:sz w:val="22"/>
          <w:szCs w:val="22"/>
        </w:rPr>
        <w:t>Curr Top Med Chem</w:t>
      </w:r>
      <w:r w:rsidR="00E57A1E" w:rsidRPr="00E57A1E">
        <w:rPr>
          <w:sz w:val="22"/>
          <w:szCs w:val="22"/>
        </w:rPr>
        <w:t xml:space="preserve"> </w:t>
      </w:r>
      <w:r w:rsidR="00E57A1E" w:rsidRPr="00E57A1E">
        <w:rPr>
          <w:b/>
          <w:sz w:val="22"/>
          <w:szCs w:val="22"/>
        </w:rPr>
        <w:t xml:space="preserve">2010; </w:t>
      </w:r>
      <w:r w:rsidR="00E57A1E" w:rsidRPr="00E57A1E">
        <w:rPr>
          <w:sz w:val="22"/>
          <w:szCs w:val="22"/>
        </w:rPr>
        <w:t>10</w:t>
      </w:r>
      <w:r w:rsidR="00E57A1E" w:rsidRPr="00E57A1E">
        <w:rPr>
          <w:sz w:val="22"/>
          <w:szCs w:val="22"/>
          <w:shd w:val="clear" w:color="auto" w:fill="FFFFFF"/>
        </w:rPr>
        <w:t>:</w:t>
      </w:r>
      <w:r w:rsidR="000470CA" w:rsidRPr="00E57A1E">
        <w:rPr>
          <w:rStyle w:val="pagesnum"/>
          <w:sz w:val="22"/>
          <w:szCs w:val="22"/>
          <w:shd w:val="clear" w:color="auto" w:fill="FFFFFF"/>
        </w:rPr>
        <w:t>1633-1668</w:t>
      </w:r>
      <w:r w:rsidR="00E57A1E">
        <w:rPr>
          <w:rStyle w:val="pagesnum"/>
          <w:sz w:val="22"/>
          <w:szCs w:val="22"/>
          <w:shd w:val="clear" w:color="auto" w:fill="FFFFFF"/>
        </w:rPr>
        <w:t>.</w:t>
      </w:r>
    </w:p>
    <w:p w14:paraId="6D15C0DC" w14:textId="77777777" w:rsidR="001F4F4C" w:rsidRPr="000470CA" w:rsidRDefault="001F4F4C" w:rsidP="008B215C">
      <w:pPr>
        <w:pStyle w:val="Textocomentario"/>
        <w:spacing w:line="276" w:lineRule="auto"/>
        <w:ind w:left="708" w:hanging="708"/>
        <w:jc w:val="both"/>
        <w:rPr>
          <w:sz w:val="22"/>
          <w:szCs w:val="22"/>
        </w:rPr>
      </w:pPr>
      <w:r w:rsidRPr="000470CA">
        <w:rPr>
          <w:sz w:val="22"/>
          <w:szCs w:val="22"/>
        </w:rPr>
        <w:lastRenderedPageBreak/>
        <w:t>[65]</w:t>
      </w:r>
      <w:r w:rsidRPr="000470CA">
        <w:rPr>
          <w:sz w:val="22"/>
          <w:szCs w:val="22"/>
        </w:rPr>
        <w:tab/>
        <w:t xml:space="preserve">Rösch F. Past, present and future of </w:t>
      </w:r>
      <w:r w:rsidRPr="000470CA">
        <w:rPr>
          <w:sz w:val="22"/>
          <w:szCs w:val="22"/>
          <w:vertAlign w:val="superscript"/>
        </w:rPr>
        <w:t>68</w:t>
      </w:r>
      <w:r w:rsidRPr="000470CA">
        <w:rPr>
          <w:sz w:val="22"/>
          <w:szCs w:val="22"/>
        </w:rPr>
        <w:t>Ge/</w:t>
      </w:r>
      <w:r w:rsidRPr="000470CA">
        <w:rPr>
          <w:sz w:val="22"/>
          <w:szCs w:val="22"/>
          <w:vertAlign w:val="superscript"/>
        </w:rPr>
        <w:t>68</w:t>
      </w:r>
      <w:r w:rsidRPr="000470CA">
        <w:rPr>
          <w:sz w:val="22"/>
          <w:szCs w:val="22"/>
        </w:rPr>
        <w:t xml:space="preserve">Ga generators. </w:t>
      </w:r>
      <w:r w:rsidRPr="000470CA">
        <w:rPr>
          <w:rFonts w:hint="cs"/>
          <w:sz w:val="22"/>
          <w:szCs w:val="22"/>
        </w:rPr>
        <w:t>‎</w:t>
      </w:r>
      <w:r w:rsidRPr="000470CA">
        <w:rPr>
          <w:i/>
          <w:sz w:val="22"/>
          <w:szCs w:val="22"/>
        </w:rPr>
        <w:t>Appl Radiat</w:t>
      </w:r>
      <w:r w:rsidRPr="00BA2DFF">
        <w:rPr>
          <w:i/>
          <w:sz w:val="22"/>
          <w:szCs w:val="22"/>
        </w:rPr>
        <w:t xml:space="preserve"> Isot</w:t>
      </w:r>
      <w:r w:rsidRPr="000470CA">
        <w:rPr>
          <w:sz w:val="22"/>
          <w:szCs w:val="22"/>
        </w:rPr>
        <w:t xml:space="preserve"> </w:t>
      </w:r>
      <w:r w:rsidRPr="000470CA">
        <w:rPr>
          <w:b/>
          <w:sz w:val="22"/>
          <w:szCs w:val="22"/>
        </w:rPr>
        <w:t>2013</w:t>
      </w:r>
      <w:r w:rsidRPr="000470CA">
        <w:rPr>
          <w:sz w:val="22"/>
          <w:szCs w:val="22"/>
        </w:rPr>
        <w:t>; 76: 24-30.</w:t>
      </w:r>
    </w:p>
    <w:p w14:paraId="7694B4D3" w14:textId="77777777" w:rsidR="001F4F4C" w:rsidRPr="000470CA" w:rsidRDefault="001F4F4C" w:rsidP="008B215C">
      <w:pPr>
        <w:pStyle w:val="Textocomentario"/>
        <w:spacing w:line="276" w:lineRule="auto"/>
        <w:ind w:left="708" w:hanging="708"/>
        <w:jc w:val="both"/>
        <w:rPr>
          <w:sz w:val="22"/>
          <w:szCs w:val="22"/>
        </w:rPr>
      </w:pPr>
      <w:r w:rsidRPr="000470CA">
        <w:rPr>
          <w:sz w:val="22"/>
          <w:szCs w:val="22"/>
        </w:rPr>
        <w:t>[66]</w:t>
      </w:r>
      <w:r w:rsidRPr="000470CA">
        <w:rPr>
          <w:sz w:val="22"/>
          <w:szCs w:val="22"/>
        </w:rPr>
        <w:tab/>
      </w:r>
      <w:r w:rsidRPr="000470CA">
        <w:rPr>
          <w:rFonts w:cs="AdvPSA88A"/>
          <w:sz w:val="22"/>
          <w:szCs w:val="22"/>
        </w:rPr>
        <w:t xml:space="preserve">Zhernosekov K, et al. </w:t>
      </w:r>
      <w:proofErr w:type="gramStart"/>
      <w:r w:rsidRPr="000470CA">
        <w:rPr>
          <w:rFonts w:cs="AdvPSA88A"/>
          <w:sz w:val="22"/>
          <w:szCs w:val="22"/>
        </w:rPr>
        <w:t>Processing</w:t>
      </w:r>
      <w:proofErr w:type="gramEnd"/>
      <w:r w:rsidRPr="000470CA">
        <w:rPr>
          <w:rFonts w:cs="AdvPSA88A"/>
          <w:sz w:val="22"/>
          <w:szCs w:val="22"/>
        </w:rPr>
        <w:t xml:space="preserve"> of generator-produced </w:t>
      </w:r>
      <w:r w:rsidRPr="000470CA">
        <w:rPr>
          <w:rFonts w:cs="AdvPSA88A"/>
          <w:sz w:val="22"/>
          <w:szCs w:val="22"/>
          <w:vertAlign w:val="superscript"/>
        </w:rPr>
        <w:t>68</w:t>
      </w:r>
      <w:r w:rsidRPr="000470CA">
        <w:rPr>
          <w:rFonts w:cs="AdvPSA88A"/>
          <w:sz w:val="22"/>
          <w:szCs w:val="22"/>
        </w:rPr>
        <w:t xml:space="preserve">Ga for medical application. </w:t>
      </w:r>
      <w:r w:rsidRPr="000470CA">
        <w:rPr>
          <w:rFonts w:cs="AdvPSA189"/>
          <w:i/>
          <w:sz w:val="22"/>
          <w:szCs w:val="22"/>
        </w:rPr>
        <w:t>J Nucl Med</w:t>
      </w:r>
      <w:r w:rsidRPr="000470CA">
        <w:rPr>
          <w:rFonts w:cs="AdvPSA189"/>
          <w:sz w:val="22"/>
          <w:szCs w:val="22"/>
        </w:rPr>
        <w:t xml:space="preserve"> </w:t>
      </w:r>
      <w:r w:rsidRPr="000470CA">
        <w:rPr>
          <w:rFonts w:cs="AdvPSA189"/>
          <w:b/>
          <w:sz w:val="22"/>
          <w:szCs w:val="22"/>
        </w:rPr>
        <w:t>2007</w:t>
      </w:r>
      <w:r w:rsidRPr="000470CA">
        <w:rPr>
          <w:rFonts w:cs="AdvPSA189"/>
          <w:sz w:val="22"/>
          <w:szCs w:val="22"/>
        </w:rPr>
        <w:t>; 48: 1741–1748</w:t>
      </w:r>
    </w:p>
    <w:p w14:paraId="41E9FB10" w14:textId="0810D19F" w:rsidR="001F4F4C" w:rsidRPr="00BA2DFF" w:rsidRDefault="001F4F4C" w:rsidP="008B215C">
      <w:pPr>
        <w:pStyle w:val="Textocomentario"/>
        <w:spacing w:line="276" w:lineRule="auto"/>
        <w:ind w:left="705" w:hanging="705"/>
        <w:jc w:val="both"/>
        <w:rPr>
          <w:sz w:val="22"/>
          <w:szCs w:val="22"/>
        </w:rPr>
      </w:pPr>
      <w:r w:rsidRPr="000470CA">
        <w:rPr>
          <w:sz w:val="22"/>
          <w:szCs w:val="22"/>
        </w:rPr>
        <w:t>[67]</w:t>
      </w:r>
      <w:r w:rsidRPr="000470CA">
        <w:rPr>
          <w:sz w:val="22"/>
          <w:szCs w:val="22"/>
        </w:rPr>
        <w:tab/>
      </w:r>
      <w:r w:rsidR="00BA2DFF" w:rsidRPr="00BA2DFF">
        <w:rPr>
          <w:sz w:val="22"/>
          <w:szCs w:val="22"/>
        </w:rPr>
        <w:t xml:space="preserve">K. Eigner Henke. </w:t>
      </w:r>
      <w:r w:rsidRPr="00BA2DFF">
        <w:rPr>
          <w:sz w:val="22"/>
          <w:szCs w:val="22"/>
        </w:rPr>
        <w:t>Production of gallium-68 for PET-diagnostics using “ionic</w:t>
      </w:r>
      <w:proofErr w:type="gramStart"/>
      <w:r w:rsidRPr="00BA2DFF">
        <w:rPr>
          <w:sz w:val="22"/>
          <w:szCs w:val="22"/>
        </w:rPr>
        <w:t xml:space="preserve">“ </w:t>
      </w:r>
      <w:r w:rsidRPr="00BA2DFF">
        <w:rPr>
          <w:sz w:val="22"/>
          <w:szCs w:val="22"/>
          <w:vertAlign w:val="superscript"/>
        </w:rPr>
        <w:t>68</w:t>
      </w:r>
      <w:r w:rsidRPr="00BA2DFF">
        <w:rPr>
          <w:sz w:val="22"/>
          <w:szCs w:val="22"/>
        </w:rPr>
        <w:t>Ge</w:t>
      </w:r>
      <w:proofErr w:type="gramEnd"/>
      <w:r w:rsidRPr="00BA2DFF">
        <w:rPr>
          <w:sz w:val="22"/>
          <w:szCs w:val="22"/>
        </w:rPr>
        <w:t>/</w:t>
      </w:r>
      <w:r w:rsidRPr="00BA2DFF">
        <w:rPr>
          <w:sz w:val="22"/>
          <w:szCs w:val="22"/>
          <w:vertAlign w:val="superscript"/>
        </w:rPr>
        <w:t>68</w:t>
      </w:r>
      <w:r w:rsidR="00BA2DFF" w:rsidRPr="00BA2DFF">
        <w:rPr>
          <w:sz w:val="22"/>
          <w:szCs w:val="22"/>
        </w:rPr>
        <w:t xml:space="preserve">Ga radionuclide generator. </w:t>
      </w:r>
      <w:proofErr w:type="gramStart"/>
      <w:r w:rsidR="00BA2DFF" w:rsidRPr="00BA2DFF">
        <w:rPr>
          <w:sz w:val="22"/>
          <w:szCs w:val="22"/>
        </w:rPr>
        <w:t>Nuclear Physics Institute</w:t>
      </w:r>
      <w:r w:rsidR="00BA2DFF" w:rsidRPr="00BA2DFF">
        <w:t xml:space="preserve"> </w:t>
      </w:r>
      <w:r w:rsidR="00BA2DFF" w:rsidRPr="00BA2DFF">
        <w:rPr>
          <w:sz w:val="22"/>
          <w:szCs w:val="22"/>
        </w:rPr>
        <w:t>Řež</w:t>
      </w:r>
      <w:r w:rsidR="00BA2DFF" w:rsidRPr="00BA2DFF">
        <w:t xml:space="preserve"> </w:t>
      </w:r>
      <w:r w:rsidR="00BA2DFF" w:rsidRPr="00BA2DFF">
        <w:rPr>
          <w:sz w:val="22"/>
          <w:szCs w:val="22"/>
        </w:rPr>
        <w:t>Czech Republic</w:t>
      </w:r>
      <w:r w:rsidR="00BA2DFF">
        <w:rPr>
          <w:sz w:val="22"/>
          <w:szCs w:val="22"/>
        </w:rPr>
        <w:t>.</w:t>
      </w:r>
      <w:proofErr w:type="gramEnd"/>
      <w:r w:rsidR="00BA2DFF" w:rsidRPr="00BA2DFF">
        <w:rPr>
          <w:sz w:val="22"/>
          <w:szCs w:val="22"/>
        </w:rPr>
        <w:t xml:space="preserve"> </w:t>
      </w:r>
      <w:proofErr w:type="gramStart"/>
      <w:r w:rsidR="00BA2DFF" w:rsidRPr="00BA2DFF">
        <w:rPr>
          <w:sz w:val="22"/>
          <w:szCs w:val="22"/>
        </w:rPr>
        <w:t xml:space="preserve">Biennial report </w:t>
      </w:r>
      <w:r w:rsidR="00BA2DFF" w:rsidRPr="00BA2DFF">
        <w:rPr>
          <w:b/>
          <w:sz w:val="22"/>
          <w:szCs w:val="22"/>
        </w:rPr>
        <w:t>2007-2008.</w:t>
      </w:r>
      <w:proofErr w:type="gramEnd"/>
    </w:p>
    <w:p w14:paraId="48516AC1" w14:textId="14D17836" w:rsidR="001F4F4C" w:rsidRPr="00BA2DFF" w:rsidRDefault="001F4F4C" w:rsidP="008B215C">
      <w:pPr>
        <w:pStyle w:val="Textocomentario"/>
        <w:spacing w:line="276" w:lineRule="auto"/>
        <w:ind w:left="705" w:hanging="705"/>
        <w:jc w:val="both"/>
        <w:rPr>
          <w:color w:val="FF0000"/>
          <w:sz w:val="22"/>
          <w:szCs w:val="22"/>
        </w:rPr>
      </w:pPr>
      <w:r w:rsidRPr="00BA2DFF">
        <w:rPr>
          <w:sz w:val="22"/>
          <w:szCs w:val="22"/>
        </w:rPr>
        <w:t>[68]</w:t>
      </w:r>
      <w:r w:rsidRPr="00BA2DFF">
        <w:rPr>
          <w:sz w:val="22"/>
          <w:szCs w:val="22"/>
        </w:rPr>
        <w:tab/>
        <w:t xml:space="preserve">Krajewski S. Cyclotron production of </w:t>
      </w:r>
      <w:r w:rsidRPr="00BA2DFF">
        <w:rPr>
          <w:sz w:val="22"/>
          <w:szCs w:val="22"/>
          <w:vertAlign w:val="superscript"/>
        </w:rPr>
        <w:t>44</w:t>
      </w:r>
      <w:r w:rsidRPr="00BA2DFF">
        <w:rPr>
          <w:sz w:val="22"/>
          <w:szCs w:val="22"/>
        </w:rPr>
        <w:t xml:space="preserve">Sc for clinical application. </w:t>
      </w:r>
      <w:r w:rsidRPr="00BA2DFF">
        <w:rPr>
          <w:i/>
          <w:sz w:val="22"/>
          <w:szCs w:val="22"/>
        </w:rPr>
        <w:t>Radiochim Acta</w:t>
      </w:r>
      <w:r w:rsidRPr="00BA2DFF">
        <w:rPr>
          <w:sz w:val="22"/>
          <w:szCs w:val="22"/>
        </w:rPr>
        <w:t xml:space="preserve"> </w:t>
      </w:r>
      <w:r w:rsidRPr="00BA2DFF">
        <w:rPr>
          <w:b/>
          <w:sz w:val="22"/>
          <w:szCs w:val="22"/>
        </w:rPr>
        <w:t>2013</w:t>
      </w:r>
      <w:r w:rsidRPr="00BA2DFF">
        <w:rPr>
          <w:sz w:val="22"/>
          <w:szCs w:val="22"/>
        </w:rPr>
        <w:t>; 101: 333–338.</w:t>
      </w:r>
    </w:p>
    <w:p w14:paraId="76795510" w14:textId="6640863C" w:rsidR="001F4F4C" w:rsidRPr="00B216D2" w:rsidRDefault="001F4F4C" w:rsidP="008B215C">
      <w:pPr>
        <w:pStyle w:val="Textocomentario"/>
        <w:spacing w:line="276" w:lineRule="auto"/>
        <w:ind w:left="705" w:hanging="705"/>
        <w:jc w:val="both"/>
        <w:rPr>
          <w:sz w:val="22"/>
          <w:szCs w:val="22"/>
        </w:rPr>
      </w:pPr>
      <w:r w:rsidRPr="00BA2DFF">
        <w:rPr>
          <w:sz w:val="22"/>
          <w:szCs w:val="22"/>
        </w:rPr>
        <w:t>[69]</w:t>
      </w:r>
      <w:r w:rsidRPr="00B216D2">
        <w:rPr>
          <w:sz w:val="22"/>
          <w:szCs w:val="22"/>
        </w:rPr>
        <w:t xml:space="preserve">  </w:t>
      </w:r>
      <w:r>
        <w:rPr>
          <w:sz w:val="22"/>
          <w:szCs w:val="22"/>
        </w:rPr>
        <w:tab/>
        <w:t>Rösch F.</w:t>
      </w:r>
      <w:r w:rsidRPr="00B216D2">
        <w:rPr>
          <w:sz w:val="22"/>
          <w:szCs w:val="22"/>
        </w:rPr>
        <w:t xml:space="preserve"> Scandium-44: benefits of a long-lived PET radionuclide available from the </w:t>
      </w:r>
      <w:r w:rsidR="0015481D">
        <w:rPr>
          <w:sz w:val="22"/>
          <w:szCs w:val="22"/>
          <w:vertAlign w:val="superscript"/>
        </w:rPr>
        <w:t>44</w:t>
      </w:r>
      <w:r w:rsidRPr="00B216D2">
        <w:rPr>
          <w:sz w:val="22"/>
          <w:szCs w:val="22"/>
        </w:rPr>
        <w:t>Ti/</w:t>
      </w:r>
      <w:r w:rsidR="0015481D">
        <w:rPr>
          <w:sz w:val="22"/>
          <w:szCs w:val="22"/>
          <w:vertAlign w:val="superscript"/>
        </w:rPr>
        <w:t>44</w:t>
      </w:r>
      <w:r w:rsidRPr="00B216D2">
        <w:rPr>
          <w:sz w:val="22"/>
          <w:szCs w:val="22"/>
        </w:rPr>
        <w:t>Sc generator system.</w:t>
      </w:r>
      <w:r>
        <w:rPr>
          <w:sz w:val="22"/>
          <w:szCs w:val="22"/>
        </w:rPr>
        <w:t xml:space="preserve"> </w:t>
      </w:r>
      <w:r w:rsidRPr="00BA449C">
        <w:rPr>
          <w:i/>
          <w:sz w:val="22"/>
          <w:szCs w:val="22"/>
        </w:rPr>
        <w:t xml:space="preserve">Curr Radiopharm </w:t>
      </w:r>
      <w:r w:rsidRPr="00276D49">
        <w:rPr>
          <w:b/>
          <w:sz w:val="22"/>
          <w:szCs w:val="22"/>
        </w:rPr>
        <w:t>2012</w:t>
      </w:r>
      <w:r>
        <w:rPr>
          <w:sz w:val="22"/>
          <w:szCs w:val="22"/>
        </w:rPr>
        <w:t>;</w:t>
      </w:r>
      <w:r w:rsidRPr="00B216D2">
        <w:rPr>
          <w:sz w:val="22"/>
          <w:szCs w:val="22"/>
        </w:rPr>
        <w:t xml:space="preserve"> 5</w:t>
      </w:r>
      <w:r>
        <w:rPr>
          <w:sz w:val="22"/>
          <w:szCs w:val="22"/>
        </w:rPr>
        <w:t>:</w:t>
      </w:r>
      <w:r w:rsidRPr="00B216D2">
        <w:rPr>
          <w:sz w:val="22"/>
          <w:szCs w:val="22"/>
        </w:rPr>
        <w:t xml:space="preserve"> 187-201</w:t>
      </w:r>
    </w:p>
    <w:p w14:paraId="27C136AF" w14:textId="65AC85DE" w:rsidR="001F4F4C" w:rsidRPr="00BA2DFF" w:rsidRDefault="001F4F4C" w:rsidP="008B215C">
      <w:pPr>
        <w:pStyle w:val="Textocomentario"/>
        <w:spacing w:line="276" w:lineRule="auto"/>
        <w:ind w:left="705" w:hanging="705"/>
        <w:jc w:val="both"/>
        <w:rPr>
          <w:rFonts w:cs="SFBMR10"/>
          <w:sz w:val="22"/>
          <w:szCs w:val="22"/>
        </w:rPr>
      </w:pPr>
      <w:r w:rsidRPr="00BA2DFF">
        <w:rPr>
          <w:sz w:val="22"/>
          <w:szCs w:val="22"/>
        </w:rPr>
        <w:t>[70]</w:t>
      </w:r>
      <w:r w:rsidRPr="00BA2DFF">
        <w:rPr>
          <w:rFonts w:cs="SFBMR10"/>
          <w:sz w:val="22"/>
          <w:szCs w:val="22"/>
        </w:rPr>
        <w:tab/>
        <w:t>Greene</w:t>
      </w:r>
      <w:r w:rsidR="00BA2DFF" w:rsidRPr="00BA2DFF">
        <w:rPr>
          <w:rFonts w:cs="SFBMR10"/>
          <w:sz w:val="22"/>
          <w:szCs w:val="22"/>
        </w:rPr>
        <w:t xml:space="preserve"> MW, </w:t>
      </w:r>
      <w:r w:rsidRPr="00BA2DFF">
        <w:rPr>
          <w:rFonts w:cs="SFBMR10"/>
          <w:sz w:val="22"/>
          <w:szCs w:val="22"/>
        </w:rPr>
        <w:t>Hillman</w:t>
      </w:r>
      <w:r w:rsidR="00BA2DFF" w:rsidRPr="00BA2DFF">
        <w:rPr>
          <w:rFonts w:cs="SFBMR10"/>
          <w:sz w:val="22"/>
          <w:szCs w:val="22"/>
        </w:rPr>
        <w:t xml:space="preserve"> M. </w:t>
      </w:r>
      <w:proofErr w:type="gramStart"/>
      <w:r w:rsidRPr="00BA2DFF">
        <w:rPr>
          <w:rFonts w:cs="SFBMR10"/>
          <w:sz w:val="22"/>
          <w:szCs w:val="22"/>
        </w:rPr>
        <w:t>A scandium generator</w:t>
      </w:r>
      <w:r w:rsidR="00BA2DFF" w:rsidRPr="00BA2DFF">
        <w:rPr>
          <w:rFonts w:cs="SFBMR10"/>
          <w:sz w:val="22"/>
          <w:szCs w:val="22"/>
        </w:rPr>
        <w:t>.</w:t>
      </w:r>
      <w:proofErr w:type="gramEnd"/>
      <w:r w:rsidR="00BA2DFF" w:rsidRPr="00BA2DFF">
        <w:rPr>
          <w:rFonts w:cs="SFBMR10"/>
          <w:sz w:val="22"/>
          <w:szCs w:val="22"/>
        </w:rPr>
        <w:t xml:space="preserve"> </w:t>
      </w:r>
      <w:r w:rsidRPr="00BA2DFF">
        <w:rPr>
          <w:rFonts w:cs="SFBMO10"/>
          <w:i/>
          <w:sz w:val="22"/>
          <w:szCs w:val="22"/>
        </w:rPr>
        <w:t>Int J</w:t>
      </w:r>
      <w:r w:rsidR="00BA2DFF" w:rsidRPr="00BA2DFF">
        <w:rPr>
          <w:rFonts w:cs="SFBMO10"/>
          <w:i/>
          <w:sz w:val="22"/>
          <w:szCs w:val="22"/>
        </w:rPr>
        <w:t xml:space="preserve"> Appl</w:t>
      </w:r>
      <w:r w:rsidRPr="00BA2DFF">
        <w:rPr>
          <w:rFonts w:cs="SFBMO10"/>
          <w:i/>
          <w:sz w:val="22"/>
          <w:szCs w:val="22"/>
        </w:rPr>
        <w:t xml:space="preserve"> </w:t>
      </w:r>
      <w:r w:rsidR="00BA2DFF" w:rsidRPr="00BA2DFF">
        <w:rPr>
          <w:rFonts w:cs="SFBMO10"/>
          <w:i/>
          <w:sz w:val="22"/>
          <w:szCs w:val="22"/>
        </w:rPr>
        <w:t>Radiat</w:t>
      </w:r>
      <w:r w:rsidRPr="00BA2DFF">
        <w:rPr>
          <w:rFonts w:cs="SFBMO10"/>
          <w:i/>
          <w:sz w:val="22"/>
          <w:szCs w:val="22"/>
        </w:rPr>
        <w:t xml:space="preserve"> Isot</w:t>
      </w:r>
      <w:r w:rsidRPr="00BA2DFF">
        <w:rPr>
          <w:rFonts w:cs="SFBMO10"/>
          <w:sz w:val="22"/>
          <w:szCs w:val="22"/>
        </w:rPr>
        <w:t xml:space="preserve"> </w:t>
      </w:r>
      <w:r w:rsidRPr="00BA2DFF">
        <w:rPr>
          <w:rFonts w:cs="SFBBX10"/>
          <w:b/>
          <w:sz w:val="22"/>
          <w:szCs w:val="22"/>
        </w:rPr>
        <w:t>1967</w:t>
      </w:r>
      <w:r w:rsidR="00BA2DFF" w:rsidRPr="00BA2DFF">
        <w:rPr>
          <w:rFonts w:cs="SFBBX10"/>
          <w:b/>
          <w:sz w:val="22"/>
          <w:szCs w:val="22"/>
        </w:rPr>
        <w:t>;</w:t>
      </w:r>
      <w:r w:rsidRPr="00BA2DFF">
        <w:rPr>
          <w:rFonts w:cs="SFBMR10"/>
          <w:sz w:val="22"/>
          <w:szCs w:val="22"/>
        </w:rPr>
        <w:t xml:space="preserve"> </w:t>
      </w:r>
      <w:r w:rsidRPr="00BA2DFF">
        <w:rPr>
          <w:rFonts w:cs="SFBMO10"/>
          <w:sz w:val="22"/>
          <w:szCs w:val="22"/>
        </w:rPr>
        <w:t>18</w:t>
      </w:r>
      <w:r w:rsidR="00BA2DFF" w:rsidRPr="00BA2DFF">
        <w:rPr>
          <w:rFonts w:cs="SFBMO10"/>
          <w:sz w:val="22"/>
          <w:szCs w:val="22"/>
        </w:rPr>
        <w:t>:</w:t>
      </w:r>
      <w:r w:rsidRPr="00BA2DFF">
        <w:rPr>
          <w:rFonts w:cs="SFBMR10"/>
          <w:sz w:val="22"/>
          <w:szCs w:val="22"/>
        </w:rPr>
        <w:t xml:space="preserve"> 540–541 </w:t>
      </w:r>
    </w:p>
    <w:p w14:paraId="3A5B9265" w14:textId="77777777" w:rsidR="001F4F4C" w:rsidRPr="00BA2DFF" w:rsidRDefault="001F4F4C" w:rsidP="008B215C">
      <w:pPr>
        <w:pStyle w:val="Textocomentario"/>
        <w:spacing w:line="276" w:lineRule="auto"/>
        <w:jc w:val="both"/>
        <w:rPr>
          <w:sz w:val="22"/>
          <w:szCs w:val="22"/>
        </w:rPr>
      </w:pPr>
      <w:r w:rsidRPr="00BA2DFF">
        <w:rPr>
          <w:sz w:val="22"/>
          <w:szCs w:val="22"/>
        </w:rPr>
        <w:t xml:space="preserve">[71] </w:t>
      </w:r>
      <w:r w:rsidRPr="00BA2DFF">
        <w:rPr>
          <w:rFonts w:cs="SFBMR10"/>
          <w:sz w:val="22"/>
          <w:szCs w:val="22"/>
        </w:rPr>
        <w:t xml:space="preserve">  </w:t>
      </w:r>
      <w:r w:rsidRPr="00BA2DFF">
        <w:rPr>
          <w:rFonts w:cs="SFBMR10"/>
          <w:sz w:val="22"/>
          <w:szCs w:val="22"/>
        </w:rPr>
        <w:tab/>
        <w:t xml:space="preserve">Mirza MY, Aziz A. </w:t>
      </w:r>
      <w:proofErr w:type="gramStart"/>
      <w:r w:rsidRPr="00BA2DFF">
        <w:rPr>
          <w:rFonts w:cs="SFBMR10"/>
          <w:sz w:val="22"/>
          <w:szCs w:val="22"/>
        </w:rPr>
        <w:t>A scandium generator.</w:t>
      </w:r>
      <w:proofErr w:type="gramEnd"/>
      <w:r w:rsidRPr="00BA2DFF">
        <w:rPr>
          <w:rFonts w:cs="SFBMR10"/>
          <w:sz w:val="22"/>
          <w:szCs w:val="22"/>
        </w:rPr>
        <w:t xml:space="preserve"> </w:t>
      </w:r>
      <w:proofErr w:type="gramStart"/>
      <w:r w:rsidRPr="00BA2DFF">
        <w:rPr>
          <w:rFonts w:cs="SFBMO10"/>
          <w:i/>
          <w:sz w:val="22"/>
          <w:szCs w:val="22"/>
        </w:rPr>
        <w:t>Radiochim.</w:t>
      </w:r>
      <w:proofErr w:type="gramEnd"/>
      <w:r w:rsidRPr="00BA2DFF">
        <w:rPr>
          <w:rFonts w:cs="SFBMO10"/>
          <w:i/>
          <w:sz w:val="22"/>
          <w:szCs w:val="22"/>
        </w:rPr>
        <w:t xml:space="preserve"> </w:t>
      </w:r>
      <w:proofErr w:type="gramStart"/>
      <w:r w:rsidRPr="00BA2DFF">
        <w:rPr>
          <w:rFonts w:cs="SFBMO10"/>
          <w:i/>
          <w:sz w:val="22"/>
          <w:szCs w:val="22"/>
        </w:rPr>
        <w:t>Acta</w:t>
      </w:r>
      <w:r w:rsidRPr="00BA2DFF">
        <w:rPr>
          <w:rFonts w:cs="SFBMO10"/>
          <w:sz w:val="22"/>
          <w:szCs w:val="22"/>
        </w:rPr>
        <w:t xml:space="preserve"> </w:t>
      </w:r>
      <w:r w:rsidRPr="00BA2DFF">
        <w:rPr>
          <w:rFonts w:cs="SFBBX10"/>
          <w:b/>
          <w:sz w:val="22"/>
          <w:szCs w:val="22"/>
        </w:rPr>
        <w:t>1969</w:t>
      </w:r>
      <w:r w:rsidRPr="00BA2DFF">
        <w:rPr>
          <w:rFonts w:cs="SFBMR10"/>
          <w:sz w:val="22"/>
          <w:szCs w:val="22"/>
        </w:rPr>
        <w:t xml:space="preserve">; </w:t>
      </w:r>
      <w:r w:rsidRPr="00BA2DFF">
        <w:rPr>
          <w:rFonts w:cs="SFBMO10"/>
          <w:sz w:val="22"/>
          <w:szCs w:val="22"/>
        </w:rPr>
        <w:t>11</w:t>
      </w:r>
      <w:r w:rsidRPr="00BA2DFF">
        <w:rPr>
          <w:rFonts w:cs="SFBMR10"/>
          <w:sz w:val="22"/>
          <w:szCs w:val="22"/>
        </w:rPr>
        <w:t>: 43–44.</w:t>
      </w:r>
      <w:proofErr w:type="gramEnd"/>
    </w:p>
    <w:p w14:paraId="660BF6B8" w14:textId="6941EDD0" w:rsidR="001F4F4C" w:rsidRPr="00BA2DFF" w:rsidRDefault="001F4F4C" w:rsidP="008B215C">
      <w:pPr>
        <w:pStyle w:val="Textocomentario"/>
        <w:spacing w:line="276" w:lineRule="auto"/>
        <w:ind w:left="705" w:hanging="705"/>
        <w:jc w:val="both"/>
        <w:rPr>
          <w:sz w:val="22"/>
          <w:szCs w:val="22"/>
        </w:rPr>
      </w:pPr>
      <w:proofErr w:type="gramStart"/>
      <w:r w:rsidRPr="00BA2DFF">
        <w:rPr>
          <w:sz w:val="22"/>
          <w:szCs w:val="22"/>
        </w:rPr>
        <w:t>[72]</w:t>
      </w:r>
      <w:r w:rsidRPr="00BA2DFF">
        <w:rPr>
          <w:sz w:val="22"/>
          <w:szCs w:val="22"/>
        </w:rPr>
        <w:tab/>
        <w:t>Filosofov DV, Loktionova NS, Rösch F.</w:t>
      </w:r>
      <w:proofErr w:type="gramEnd"/>
      <w:r w:rsidRPr="00BA2DFF">
        <w:rPr>
          <w:sz w:val="22"/>
          <w:szCs w:val="22"/>
        </w:rPr>
        <w:t xml:space="preserve"> A </w:t>
      </w:r>
      <w:r w:rsidRPr="00BA2DFF">
        <w:rPr>
          <w:sz w:val="22"/>
          <w:szCs w:val="22"/>
          <w:vertAlign w:val="superscript"/>
        </w:rPr>
        <w:t>44</w:t>
      </w:r>
      <w:r w:rsidRPr="00BA2DFF">
        <w:rPr>
          <w:sz w:val="22"/>
          <w:szCs w:val="22"/>
        </w:rPr>
        <w:t>Ti/</w:t>
      </w:r>
      <w:r w:rsidRPr="00BA2DFF">
        <w:rPr>
          <w:sz w:val="22"/>
          <w:szCs w:val="22"/>
          <w:vertAlign w:val="superscript"/>
        </w:rPr>
        <w:t>44</w:t>
      </w:r>
      <w:r w:rsidRPr="00BA2DFF">
        <w:rPr>
          <w:sz w:val="22"/>
          <w:szCs w:val="22"/>
        </w:rPr>
        <w:t xml:space="preserve">Sc radionuclide generator for </w:t>
      </w:r>
      <w:proofErr w:type="gramStart"/>
      <w:r w:rsidRPr="00BA2DFF">
        <w:rPr>
          <w:sz w:val="22"/>
          <w:szCs w:val="22"/>
        </w:rPr>
        <w:t>potential  application</w:t>
      </w:r>
      <w:proofErr w:type="gramEnd"/>
      <w:r w:rsidRPr="00BA2DFF">
        <w:rPr>
          <w:sz w:val="22"/>
          <w:szCs w:val="22"/>
        </w:rPr>
        <w:t xml:space="preserve"> of </w:t>
      </w:r>
      <w:r w:rsidRPr="00BA2DFF">
        <w:rPr>
          <w:sz w:val="22"/>
          <w:szCs w:val="22"/>
          <w:vertAlign w:val="superscript"/>
        </w:rPr>
        <w:t>44</w:t>
      </w:r>
      <w:r w:rsidRPr="00BA2DFF">
        <w:rPr>
          <w:sz w:val="22"/>
          <w:szCs w:val="22"/>
        </w:rPr>
        <w:t xml:space="preserve">Sc-based PET-radiopharmaceuticals. </w:t>
      </w:r>
      <w:r w:rsidRPr="00BA2DFF">
        <w:rPr>
          <w:i/>
          <w:sz w:val="22"/>
          <w:szCs w:val="22"/>
        </w:rPr>
        <w:t>Radiochim Acta</w:t>
      </w:r>
      <w:r w:rsidRPr="00BA2DFF">
        <w:rPr>
          <w:sz w:val="22"/>
          <w:szCs w:val="22"/>
        </w:rPr>
        <w:t xml:space="preserve"> </w:t>
      </w:r>
      <w:r w:rsidRPr="00BA2DFF">
        <w:rPr>
          <w:b/>
          <w:sz w:val="22"/>
          <w:szCs w:val="22"/>
        </w:rPr>
        <w:t>2010</w:t>
      </w:r>
      <w:r w:rsidRPr="00BA2DFF">
        <w:rPr>
          <w:sz w:val="22"/>
          <w:szCs w:val="22"/>
        </w:rPr>
        <w:t>; 98: 149–156</w:t>
      </w:r>
      <w:r w:rsidR="00A80ED3" w:rsidRPr="00BA2DFF">
        <w:rPr>
          <w:sz w:val="22"/>
          <w:szCs w:val="22"/>
        </w:rPr>
        <w:t>.</w:t>
      </w:r>
    </w:p>
    <w:p w14:paraId="7404DC5D" w14:textId="56B8D66F" w:rsidR="001F4F4C" w:rsidRPr="00BA2DFF" w:rsidRDefault="001F4F4C" w:rsidP="008B215C">
      <w:pPr>
        <w:pStyle w:val="Textocomentario"/>
        <w:spacing w:line="276" w:lineRule="auto"/>
        <w:ind w:left="705" w:hanging="705"/>
        <w:jc w:val="both"/>
        <w:rPr>
          <w:b/>
          <w:sz w:val="22"/>
          <w:szCs w:val="22"/>
        </w:rPr>
      </w:pPr>
      <w:r w:rsidRPr="00BA2DFF">
        <w:rPr>
          <w:sz w:val="22"/>
          <w:szCs w:val="22"/>
        </w:rPr>
        <w:t>[73]</w:t>
      </w:r>
      <w:r w:rsidRPr="00BA2DFF">
        <w:rPr>
          <w:sz w:val="22"/>
          <w:szCs w:val="22"/>
        </w:rPr>
        <w:tab/>
        <w:t xml:space="preserve">Prusynski M, et al. Post-elution processing of </w:t>
      </w:r>
      <w:r w:rsidRPr="00BA2DFF">
        <w:rPr>
          <w:sz w:val="22"/>
          <w:szCs w:val="22"/>
          <w:vertAlign w:val="superscript"/>
        </w:rPr>
        <w:t>44</w:t>
      </w:r>
      <w:r w:rsidRPr="00BA2DFF">
        <w:rPr>
          <w:sz w:val="22"/>
          <w:szCs w:val="22"/>
        </w:rPr>
        <w:t>Ti/</w:t>
      </w:r>
      <w:r w:rsidRPr="00BA2DFF">
        <w:rPr>
          <w:sz w:val="22"/>
          <w:szCs w:val="22"/>
          <w:vertAlign w:val="superscript"/>
        </w:rPr>
        <w:t>44</w:t>
      </w:r>
      <w:r w:rsidRPr="00BA2DFF">
        <w:rPr>
          <w:sz w:val="22"/>
          <w:szCs w:val="22"/>
        </w:rPr>
        <w:t xml:space="preserve">Sc generator-derived </w:t>
      </w:r>
      <w:r w:rsidRPr="00BA2DFF">
        <w:rPr>
          <w:sz w:val="22"/>
          <w:szCs w:val="22"/>
          <w:vertAlign w:val="superscript"/>
        </w:rPr>
        <w:t>44</w:t>
      </w:r>
      <w:r w:rsidR="002B5709">
        <w:rPr>
          <w:sz w:val="22"/>
          <w:szCs w:val="22"/>
        </w:rPr>
        <w:t>Sc for clinical application</w:t>
      </w:r>
      <w:r w:rsidRPr="00BA2DFF">
        <w:rPr>
          <w:sz w:val="22"/>
          <w:szCs w:val="22"/>
        </w:rPr>
        <w:t xml:space="preserve">. </w:t>
      </w:r>
      <w:r w:rsidRPr="00BA2DFF">
        <w:rPr>
          <w:i/>
          <w:sz w:val="22"/>
          <w:szCs w:val="22"/>
        </w:rPr>
        <w:t xml:space="preserve">Appl Rad Isot </w:t>
      </w:r>
      <w:r w:rsidRPr="00BA2DFF">
        <w:rPr>
          <w:b/>
          <w:sz w:val="22"/>
          <w:szCs w:val="22"/>
        </w:rPr>
        <w:t>2010</w:t>
      </w:r>
      <w:r w:rsidRPr="00BA2DFF">
        <w:rPr>
          <w:sz w:val="22"/>
          <w:szCs w:val="22"/>
        </w:rPr>
        <w:t>; 68: 1636-1641</w:t>
      </w:r>
    </w:p>
    <w:p w14:paraId="7986CEB9" w14:textId="77777777" w:rsidR="001F4F4C" w:rsidRPr="00BA2DFF" w:rsidRDefault="001F4F4C" w:rsidP="008B215C">
      <w:pPr>
        <w:pStyle w:val="Textocomentario"/>
        <w:spacing w:line="276" w:lineRule="auto"/>
        <w:ind w:left="705" w:hanging="705"/>
        <w:jc w:val="both"/>
        <w:rPr>
          <w:sz w:val="22"/>
          <w:szCs w:val="22"/>
        </w:rPr>
      </w:pPr>
      <w:r w:rsidRPr="00BA2DFF">
        <w:rPr>
          <w:sz w:val="22"/>
          <w:szCs w:val="22"/>
        </w:rPr>
        <w:t>[74]</w:t>
      </w:r>
      <w:r w:rsidRPr="00BA2DFF">
        <w:rPr>
          <w:sz w:val="22"/>
          <w:szCs w:val="22"/>
        </w:rPr>
        <w:tab/>
        <w:t xml:space="preserve">Pruszynski M, Majkowska-Pilip A, Loktionova NS, Eppard E, Rösch F. Radiolabeling of DOTATOC with the long-lived positron emitter 44Sc.  </w:t>
      </w:r>
      <w:r w:rsidRPr="00BA2DFF">
        <w:rPr>
          <w:i/>
          <w:sz w:val="22"/>
          <w:szCs w:val="22"/>
        </w:rPr>
        <w:t>Appl Rad Isot</w:t>
      </w:r>
      <w:r w:rsidRPr="00BA2DFF">
        <w:rPr>
          <w:sz w:val="22"/>
          <w:szCs w:val="22"/>
        </w:rPr>
        <w:t xml:space="preserve"> </w:t>
      </w:r>
      <w:r w:rsidRPr="00BA2DFF">
        <w:rPr>
          <w:b/>
          <w:sz w:val="22"/>
          <w:szCs w:val="22"/>
        </w:rPr>
        <w:t>2012</w:t>
      </w:r>
      <w:r w:rsidRPr="00BA2DFF">
        <w:rPr>
          <w:sz w:val="22"/>
          <w:szCs w:val="22"/>
        </w:rPr>
        <w:t>; 70: 974–979.</w:t>
      </w:r>
    </w:p>
    <w:p w14:paraId="43B5819F" w14:textId="5501E48F" w:rsidR="001F4F4C" w:rsidRPr="000725DC" w:rsidRDefault="001F4F4C" w:rsidP="008B215C">
      <w:pPr>
        <w:pStyle w:val="Textocomentario"/>
        <w:spacing w:line="276" w:lineRule="auto"/>
        <w:ind w:left="705" w:hanging="705"/>
        <w:jc w:val="both"/>
        <w:rPr>
          <w:sz w:val="22"/>
          <w:szCs w:val="22"/>
        </w:rPr>
      </w:pPr>
      <w:r w:rsidRPr="00BA2DFF">
        <w:rPr>
          <w:sz w:val="22"/>
          <w:szCs w:val="22"/>
        </w:rPr>
        <w:t xml:space="preserve">[75]  </w:t>
      </w:r>
      <w:r>
        <w:rPr>
          <w:sz w:val="22"/>
          <w:szCs w:val="22"/>
        </w:rPr>
        <w:tab/>
      </w:r>
      <w:r w:rsidRPr="0015481D">
        <w:rPr>
          <w:sz w:val="22"/>
          <w:szCs w:val="22"/>
        </w:rPr>
        <w:t xml:space="preserve">Cyclotron Produced Radionuclides: Emerging Positron Emitters for Medical Applications: </w:t>
      </w:r>
      <w:r w:rsidRPr="0015481D">
        <w:rPr>
          <w:sz w:val="22"/>
          <w:szCs w:val="22"/>
          <w:vertAlign w:val="superscript"/>
        </w:rPr>
        <w:t>64</w:t>
      </w:r>
      <w:r w:rsidRPr="0015481D">
        <w:rPr>
          <w:sz w:val="22"/>
          <w:szCs w:val="22"/>
        </w:rPr>
        <w:t xml:space="preserve">Cu and </w:t>
      </w:r>
      <w:r w:rsidRPr="0015481D">
        <w:rPr>
          <w:sz w:val="22"/>
          <w:szCs w:val="22"/>
          <w:vertAlign w:val="superscript"/>
        </w:rPr>
        <w:t>124</w:t>
      </w:r>
      <w:r w:rsidRPr="0015481D">
        <w:rPr>
          <w:sz w:val="22"/>
          <w:szCs w:val="22"/>
        </w:rPr>
        <w:t>I.</w:t>
      </w:r>
      <w:r w:rsidR="0015481D">
        <w:rPr>
          <w:sz w:val="22"/>
          <w:szCs w:val="22"/>
        </w:rPr>
        <w:t xml:space="preserve"> </w:t>
      </w:r>
      <w:r w:rsidR="0015481D">
        <w:rPr>
          <w:b/>
          <w:sz w:val="22"/>
          <w:szCs w:val="22"/>
        </w:rPr>
        <w:t>2016</w:t>
      </w:r>
      <w:r w:rsidRPr="0015481D">
        <w:rPr>
          <w:sz w:val="22"/>
          <w:szCs w:val="22"/>
        </w:rPr>
        <w:t xml:space="preserve"> </w:t>
      </w:r>
      <w:r w:rsidRPr="0015481D">
        <w:rPr>
          <w:i/>
          <w:sz w:val="22"/>
          <w:szCs w:val="22"/>
        </w:rPr>
        <w:t>IAEA R</w:t>
      </w:r>
      <w:r w:rsidR="0015481D" w:rsidRPr="0015481D">
        <w:rPr>
          <w:i/>
          <w:sz w:val="22"/>
          <w:szCs w:val="22"/>
        </w:rPr>
        <w:t>adioisotopes and radiopharmaceuticals</w:t>
      </w:r>
      <w:r w:rsidR="0015481D" w:rsidRPr="0015481D">
        <w:rPr>
          <w:sz w:val="22"/>
          <w:szCs w:val="22"/>
        </w:rPr>
        <w:t xml:space="preserve"> reports </w:t>
      </w:r>
      <w:r w:rsidR="0015481D" w:rsidRPr="000725DC">
        <w:rPr>
          <w:sz w:val="22"/>
          <w:szCs w:val="22"/>
        </w:rPr>
        <w:t xml:space="preserve">No 1. </w:t>
      </w:r>
    </w:p>
    <w:p w14:paraId="253A98B0" w14:textId="77777777" w:rsidR="001F4F4C" w:rsidRPr="000725DC" w:rsidRDefault="001F4F4C" w:rsidP="008B215C">
      <w:pPr>
        <w:pStyle w:val="Textocomentario"/>
        <w:spacing w:line="276" w:lineRule="auto"/>
        <w:ind w:left="705" w:hanging="705"/>
        <w:jc w:val="both"/>
        <w:rPr>
          <w:sz w:val="22"/>
          <w:szCs w:val="22"/>
        </w:rPr>
      </w:pPr>
      <w:r w:rsidRPr="000725DC">
        <w:rPr>
          <w:sz w:val="22"/>
          <w:szCs w:val="22"/>
        </w:rPr>
        <w:t>[76]</w:t>
      </w:r>
      <w:r w:rsidRPr="000725DC">
        <w:rPr>
          <w:sz w:val="22"/>
          <w:szCs w:val="22"/>
        </w:rPr>
        <w:tab/>
      </w:r>
      <w:r w:rsidRPr="000725DC">
        <w:rPr>
          <w:rFonts w:cs="Calibri"/>
          <w:sz w:val="22"/>
          <w:szCs w:val="22"/>
        </w:rPr>
        <w:t xml:space="preserve">Qaim SM. </w:t>
      </w:r>
      <w:r w:rsidRPr="000725DC">
        <w:rPr>
          <w:sz w:val="22"/>
          <w:szCs w:val="22"/>
        </w:rPr>
        <w:t xml:space="preserve">New trends in nuclear data research for medical radionuclide production. </w:t>
      </w:r>
      <w:proofErr w:type="gramStart"/>
      <w:r w:rsidRPr="000725DC">
        <w:rPr>
          <w:rFonts w:cs="Cambria Math"/>
          <w:i/>
          <w:sz w:val="22"/>
          <w:szCs w:val="22"/>
        </w:rPr>
        <w:t>Radiochim.</w:t>
      </w:r>
      <w:proofErr w:type="gramEnd"/>
      <w:r w:rsidRPr="000725DC">
        <w:rPr>
          <w:rFonts w:cs="Cambria Math"/>
          <w:i/>
          <w:sz w:val="22"/>
          <w:szCs w:val="22"/>
        </w:rPr>
        <w:t xml:space="preserve"> Acta</w:t>
      </w:r>
      <w:r w:rsidRPr="000725DC">
        <w:rPr>
          <w:rFonts w:cs="Cambria Math"/>
          <w:sz w:val="22"/>
          <w:szCs w:val="22"/>
        </w:rPr>
        <w:t xml:space="preserve"> </w:t>
      </w:r>
      <w:r w:rsidRPr="000725DC">
        <w:rPr>
          <w:rFonts w:cs="Cambria Math"/>
          <w:b/>
          <w:sz w:val="22"/>
          <w:szCs w:val="22"/>
        </w:rPr>
        <w:t>2013</w:t>
      </w:r>
      <w:r w:rsidRPr="000725DC">
        <w:rPr>
          <w:rFonts w:cs="Cambria Math"/>
          <w:sz w:val="22"/>
          <w:szCs w:val="22"/>
        </w:rPr>
        <w:t>; 101: 473–480.</w:t>
      </w:r>
    </w:p>
    <w:p w14:paraId="2FBAD53C" w14:textId="214D2692" w:rsidR="001F4F4C" w:rsidRDefault="001F4F4C" w:rsidP="008B215C">
      <w:pPr>
        <w:autoSpaceDE w:val="0"/>
        <w:autoSpaceDN w:val="0"/>
        <w:adjustRightInd w:val="0"/>
        <w:ind w:left="705" w:hanging="705"/>
        <w:jc w:val="both"/>
        <w:rPr>
          <w:rFonts w:cs="Calibri"/>
        </w:rPr>
      </w:pPr>
      <w:r w:rsidRPr="00B216D2">
        <w:t>[</w:t>
      </w:r>
      <w:r>
        <w:t>77</w:t>
      </w:r>
      <w:r w:rsidRPr="00B216D2">
        <w:t>]</w:t>
      </w:r>
      <w:r>
        <w:tab/>
      </w:r>
      <w:r>
        <w:rPr>
          <w:rFonts w:cs="Calibri"/>
        </w:rPr>
        <w:t>Qaim S</w:t>
      </w:r>
      <w:r w:rsidRPr="00B216D2">
        <w:rPr>
          <w:rFonts w:cs="Calibri"/>
        </w:rPr>
        <w:t>M. Decay data and production yields of some non-standard positron emitters used in PET.</w:t>
      </w:r>
      <w:r>
        <w:rPr>
          <w:rFonts w:cs="Calibri"/>
        </w:rPr>
        <w:t xml:space="preserve"> </w:t>
      </w:r>
      <w:r w:rsidRPr="00B216D2">
        <w:rPr>
          <w:rFonts w:cs="Calibri"/>
          <w:i/>
          <w:iCs/>
        </w:rPr>
        <w:t xml:space="preserve"> J Nucl Med Mol Imaging </w:t>
      </w:r>
      <w:r w:rsidRPr="00B216D2">
        <w:rPr>
          <w:rFonts w:cs="Calibri"/>
          <w:b/>
          <w:bCs/>
        </w:rPr>
        <w:t>2008</w:t>
      </w:r>
      <w:r w:rsidRPr="00B216D2">
        <w:rPr>
          <w:rFonts w:cs="Calibri"/>
        </w:rPr>
        <w:t>; 52(2); 111-120.</w:t>
      </w:r>
    </w:p>
    <w:p w14:paraId="014195CD" w14:textId="27CD78FF" w:rsidR="001F4F4C" w:rsidRPr="00B216D2" w:rsidRDefault="001F4F4C" w:rsidP="008B215C">
      <w:pPr>
        <w:autoSpaceDE w:val="0"/>
        <w:autoSpaceDN w:val="0"/>
        <w:adjustRightInd w:val="0"/>
        <w:ind w:left="705" w:hanging="705"/>
        <w:jc w:val="both"/>
        <w:rPr>
          <w:rFonts w:cs="Calibri"/>
          <w:b/>
          <w:bCs/>
        </w:rPr>
      </w:pPr>
      <w:r w:rsidRPr="00B216D2">
        <w:t>[</w:t>
      </w:r>
      <w:r>
        <w:t>78</w:t>
      </w:r>
      <w:r w:rsidRPr="00B216D2">
        <w:t>]</w:t>
      </w:r>
      <w:r>
        <w:tab/>
      </w:r>
      <w:r w:rsidRPr="00B216D2">
        <w:rPr>
          <w:rFonts w:cs="Calibri"/>
        </w:rPr>
        <w:t xml:space="preserve">Cyclotron produced radionuclides: physical characteristics and production methods. </w:t>
      </w:r>
      <w:r w:rsidRPr="0015481D">
        <w:rPr>
          <w:rFonts w:cs="Calibri"/>
        </w:rPr>
        <w:t>Technical reports</w:t>
      </w:r>
      <w:r w:rsidRPr="003205A1">
        <w:rPr>
          <w:rFonts w:cs="Calibri"/>
          <w:color w:val="FF0000"/>
        </w:rPr>
        <w:t xml:space="preserve"> </w:t>
      </w:r>
      <w:r w:rsidRPr="00B216D2">
        <w:rPr>
          <w:rFonts w:cs="Calibri"/>
        </w:rPr>
        <w:t xml:space="preserve">series No. 468, </w:t>
      </w:r>
      <w:r w:rsidRPr="00B216D2">
        <w:rPr>
          <w:rFonts w:cs="Calibri"/>
          <w:i/>
          <w:iCs/>
        </w:rPr>
        <w:t xml:space="preserve">International Atomic Energy Agency, Vienna, </w:t>
      </w:r>
      <w:r w:rsidRPr="00B216D2">
        <w:rPr>
          <w:rFonts w:cs="Calibri"/>
          <w:b/>
          <w:bCs/>
        </w:rPr>
        <w:t>2009</w:t>
      </w:r>
    </w:p>
    <w:p w14:paraId="4C1C7FFC" w14:textId="77777777" w:rsidR="001F4F4C" w:rsidRPr="0015481D" w:rsidRDefault="001F4F4C" w:rsidP="008B215C">
      <w:pPr>
        <w:pStyle w:val="Textocomentario"/>
        <w:spacing w:line="276" w:lineRule="auto"/>
        <w:ind w:left="705" w:hanging="705"/>
        <w:jc w:val="both"/>
        <w:rPr>
          <w:sz w:val="22"/>
          <w:szCs w:val="22"/>
        </w:rPr>
      </w:pPr>
      <w:r w:rsidRPr="0015481D">
        <w:rPr>
          <w:sz w:val="22"/>
          <w:szCs w:val="22"/>
        </w:rPr>
        <w:t>[79]</w:t>
      </w:r>
      <w:r w:rsidRPr="0015481D">
        <w:rPr>
          <w:rFonts w:cs="Calibri"/>
          <w:b/>
          <w:bCs/>
          <w:sz w:val="22"/>
          <w:szCs w:val="22"/>
        </w:rPr>
        <w:tab/>
      </w:r>
      <w:r w:rsidRPr="0015481D">
        <w:rPr>
          <w:sz w:val="22"/>
          <w:szCs w:val="22"/>
        </w:rPr>
        <w:t xml:space="preserve">Jahn M, Radchenko V, Filosofov D, Hauser H, Eisenhut M, Jennewein M, Rösch F. Separation and purification of no carrier added arsenic from bulk amounts of germanium being adequate to radiopharmaceutical labeling chemistry. </w:t>
      </w:r>
      <w:r w:rsidRPr="0015481D">
        <w:rPr>
          <w:i/>
          <w:sz w:val="22"/>
          <w:szCs w:val="22"/>
        </w:rPr>
        <w:t xml:space="preserve">Radiochim Acta </w:t>
      </w:r>
      <w:r w:rsidRPr="0015481D">
        <w:rPr>
          <w:b/>
          <w:sz w:val="22"/>
          <w:szCs w:val="22"/>
        </w:rPr>
        <w:t>2010</w:t>
      </w:r>
      <w:r w:rsidRPr="0015481D">
        <w:rPr>
          <w:sz w:val="22"/>
          <w:szCs w:val="22"/>
        </w:rPr>
        <w:t>; 98: 807-812.</w:t>
      </w:r>
    </w:p>
    <w:p w14:paraId="0F061B0D" w14:textId="041BB861" w:rsidR="001F4F4C" w:rsidRPr="0015481D" w:rsidRDefault="001F4F4C" w:rsidP="008B215C">
      <w:pPr>
        <w:autoSpaceDE w:val="0"/>
        <w:autoSpaceDN w:val="0"/>
        <w:adjustRightInd w:val="0"/>
        <w:ind w:left="705" w:hanging="705"/>
        <w:jc w:val="both"/>
        <w:rPr>
          <w:rFonts w:cs="Calibri"/>
        </w:rPr>
      </w:pPr>
      <w:r w:rsidRPr="0015481D">
        <w:t xml:space="preserve">[80] </w:t>
      </w:r>
      <w:r w:rsidRPr="0015481D">
        <w:rPr>
          <w:rFonts w:cs="Calibri"/>
        </w:rPr>
        <w:t xml:space="preserve"> </w:t>
      </w:r>
      <w:r w:rsidRPr="0015481D">
        <w:rPr>
          <w:rFonts w:cs="Calibri"/>
        </w:rPr>
        <w:tab/>
        <w:t xml:space="preserve">Radchenko V,  Filosofov D, Bochko OK, Lebedev NA, Rakhimov AV, Hauser H, Eisenhut M, Aksenov NV, Bozhikov GA, Ponsard B, Roesch F. Separation of Nb-90 from zirconium target for application in immuno-PET. </w:t>
      </w:r>
      <w:r w:rsidR="0015481D">
        <w:rPr>
          <w:rFonts w:cs="Calibri"/>
          <w:i/>
        </w:rPr>
        <w:t>Radiochim</w:t>
      </w:r>
      <w:r w:rsidRPr="0015481D">
        <w:rPr>
          <w:rFonts w:cs="Calibri"/>
          <w:i/>
        </w:rPr>
        <w:t xml:space="preserve"> Acta</w:t>
      </w:r>
      <w:r w:rsidRPr="0015481D">
        <w:rPr>
          <w:rFonts w:cs="Calibri"/>
        </w:rPr>
        <w:t xml:space="preserve"> </w:t>
      </w:r>
      <w:r w:rsidRPr="0015481D">
        <w:rPr>
          <w:rFonts w:cs="Calibri"/>
          <w:b/>
        </w:rPr>
        <w:t>2014</w:t>
      </w:r>
      <w:r w:rsidRPr="0015481D">
        <w:rPr>
          <w:rFonts w:cs="Calibri"/>
        </w:rPr>
        <w:t>; (5): 433–442</w:t>
      </w:r>
    </w:p>
    <w:p w14:paraId="78486D8D" w14:textId="1C695FDD" w:rsidR="001F4F4C" w:rsidRPr="0015481D" w:rsidRDefault="001F4F4C" w:rsidP="008B215C">
      <w:pPr>
        <w:pStyle w:val="Textocomentario"/>
        <w:spacing w:line="276" w:lineRule="auto"/>
        <w:ind w:left="705" w:hanging="705"/>
        <w:jc w:val="both"/>
        <w:rPr>
          <w:sz w:val="22"/>
          <w:szCs w:val="22"/>
        </w:rPr>
      </w:pPr>
      <w:r w:rsidRPr="0015481D">
        <w:rPr>
          <w:sz w:val="22"/>
          <w:szCs w:val="22"/>
        </w:rPr>
        <w:lastRenderedPageBreak/>
        <w:t xml:space="preserve">[81]   </w:t>
      </w:r>
      <w:r w:rsidRPr="0015481D">
        <w:rPr>
          <w:sz w:val="22"/>
          <w:szCs w:val="22"/>
        </w:rPr>
        <w:tab/>
      </w:r>
      <w:r w:rsidR="0015481D" w:rsidRPr="0015481D">
        <w:rPr>
          <w:sz w:val="22"/>
          <w:szCs w:val="22"/>
        </w:rPr>
        <w:t>Bunney R, Ballou NE, Pascual J, Foti S.</w:t>
      </w:r>
      <w:r w:rsidRPr="0015481D">
        <w:rPr>
          <w:sz w:val="22"/>
          <w:szCs w:val="22"/>
        </w:rPr>
        <w:t xml:space="preserve"> Quantitative Radiochemical Analysis by ion Exchange Anion Exchange Behavior of Several Metal Ions in Hydrochloric, Nitric, and Sulfuric Acid Solutions. </w:t>
      </w:r>
      <w:r w:rsidRPr="0015481D">
        <w:rPr>
          <w:i/>
          <w:sz w:val="22"/>
          <w:szCs w:val="22"/>
        </w:rPr>
        <w:t>Anal Chem</w:t>
      </w:r>
      <w:r w:rsidRPr="0015481D">
        <w:rPr>
          <w:sz w:val="22"/>
          <w:szCs w:val="22"/>
        </w:rPr>
        <w:t xml:space="preserve"> </w:t>
      </w:r>
      <w:r w:rsidRPr="0015481D">
        <w:rPr>
          <w:b/>
          <w:sz w:val="22"/>
          <w:szCs w:val="22"/>
        </w:rPr>
        <w:t>1959</w:t>
      </w:r>
      <w:r w:rsidRPr="0015481D">
        <w:rPr>
          <w:sz w:val="22"/>
          <w:szCs w:val="22"/>
        </w:rPr>
        <w:t>; 31: 324-326</w:t>
      </w:r>
    </w:p>
    <w:p w14:paraId="1F277C11" w14:textId="0581F2CC" w:rsidR="001D753A" w:rsidRPr="002C01E4" w:rsidRDefault="001F4F4C" w:rsidP="002C01E4">
      <w:pPr>
        <w:shd w:val="clear" w:color="auto" w:fill="FFFFFF"/>
        <w:spacing w:line="348" w:lineRule="atLeast"/>
        <w:ind w:left="705" w:hanging="705"/>
        <w:jc w:val="both"/>
        <w:rPr>
          <w:rFonts w:cs="Arial"/>
          <w:color w:val="000000"/>
        </w:rPr>
      </w:pPr>
      <w:r w:rsidRPr="0015481D">
        <w:t>[82]</w:t>
      </w:r>
      <w:r w:rsidRPr="0015481D">
        <w:tab/>
      </w:r>
      <w:r w:rsidR="002C01E4" w:rsidRPr="002C01E4">
        <w:t xml:space="preserve">Hao G, Singh AN, Liu W, Sun X. PET with non-standard nuclides. </w:t>
      </w:r>
      <w:hyperlink r:id="rId43" w:tooltip="Current topics in medicinal chemistry." w:history="1">
        <w:r w:rsidR="002C01E4" w:rsidRPr="002C01E4">
          <w:rPr>
            <w:rStyle w:val="Hipervnculo"/>
            <w:rFonts w:cs="Arial"/>
            <w:i/>
            <w:color w:val="auto"/>
            <w:u w:val="none"/>
          </w:rPr>
          <w:t xml:space="preserve">Curr Top Med </w:t>
        </w:r>
        <w:r w:rsidR="001D753A" w:rsidRPr="002C01E4">
          <w:rPr>
            <w:rStyle w:val="Hipervnculo"/>
            <w:rFonts w:cs="Arial"/>
            <w:i/>
            <w:color w:val="auto"/>
            <w:u w:val="none"/>
          </w:rPr>
          <w:t>Chem</w:t>
        </w:r>
      </w:hyperlink>
      <w:r w:rsidR="001D753A" w:rsidRPr="002C01E4">
        <w:rPr>
          <w:rStyle w:val="apple-converted-space"/>
          <w:rFonts w:cs="Arial"/>
          <w:color w:val="000000"/>
        </w:rPr>
        <w:t> </w:t>
      </w:r>
      <w:r w:rsidR="001D753A" w:rsidRPr="002C01E4">
        <w:rPr>
          <w:rFonts w:cs="Arial"/>
          <w:b/>
          <w:color w:val="000000"/>
        </w:rPr>
        <w:t>2010</w:t>
      </w:r>
      <w:proofErr w:type="gramStart"/>
      <w:r w:rsidR="001D753A" w:rsidRPr="002C01E4">
        <w:rPr>
          <w:rFonts w:cs="Arial"/>
          <w:color w:val="000000"/>
        </w:rPr>
        <w:t>;10:1096</w:t>
      </w:r>
      <w:proofErr w:type="gramEnd"/>
      <w:r w:rsidR="001D753A" w:rsidRPr="002C01E4">
        <w:rPr>
          <w:rFonts w:cs="Arial"/>
          <w:color w:val="000000"/>
        </w:rPr>
        <w:t>-112.</w:t>
      </w:r>
    </w:p>
    <w:p w14:paraId="0D9FC465" w14:textId="5478BEB4" w:rsidR="001F4F4C" w:rsidRPr="0015481D" w:rsidRDefault="001D753A" w:rsidP="008B215C">
      <w:pPr>
        <w:pStyle w:val="Textocomentario"/>
        <w:spacing w:line="276" w:lineRule="auto"/>
        <w:ind w:left="705" w:hanging="705"/>
        <w:jc w:val="both"/>
        <w:rPr>
          <w:rFonts w:cs="Times New Roman"/>
          <w:sz w:val="22"/>
          <w:szCs w:val="22"/>
        </w:rPr>
      </w:pPr>
      <w:r>
        <w:rPr>
          <w:sz w:val="22"/>
          <w:szCs w:val="22"/>
        </w:rPr>
        <w:t>[83]</w:t>
      </w:r>
      <w:r>
        <w:rPr>
          <w:sz w:val="22"/>
          <w:szCs w:val="22"/>
        </w:rPr>
        <w:tab/>
      </w:r>
      <w:r w:rsidR="001F4F4C" w:rsidRPr="0015481D">
        <w:rPr>
          <w:sz w:val="22"/>
          <w:szCs w:val="22"/>
        </w:rPr>
        <w:t xml:space="preserve">Busse S, Rösch F, Qaim SM. Cross section data for the production of the positron emitting niobium isotope 90Nb via the </w:t>
      </w:r>
      <w:r w:rsidR="001F4F4C" w:rsidRPr="00D2323A">
        <w:rPr>
          <w:sz w:val="22"/>
          <w:szCs w:val="22"/>
          <w:vertAlign w:val="superscript"/>
        </w:rPr>
        <w:t>90</w:t>
      </w:r>
      <w:r w:rsidR="001F4F4C" w:rsidRPr="0015481D">
        <w:rPr>
          <w:sz w:val="22"/>
          <w:szCs w:val="22"/>
        </w:rPr>
        <w:t xml:space="preserve">Zr(p, n)-reaction. </w:t>
      </w:r>
      <w:r w:rsidR="001F4F4C" w:rsidRPr="0015481D">
        <w:rPr>
          <w:i/>
          <w:sz w:val="22"/>
          <w:szCs w:val="22"/>
        </w:rPr>
        <w:t xml:space="preserve">Radiochim Acta </w:t>
      </w:r>
      <w:r w:rsidR="001F4F4C" w:rsidRPr="0015481D">
        <w:rPr>
          <w:b/>
          <w:sz w:val="22"/>
          <w:szCs w:val="22"/>
        </w:rPr>
        <w:t>2002</w:t>
      </w:r>
      <w:proofErr w:type="gramStart"/>
      <w:r w:rsidR="004702CC">
        <w:rPr>
          <w:sz w:val="22"/>
          <w:szCs w:val="22"/>
        </w:rPr>
        <w:t>;90:1</w:t>
      </w:r>
      <w:proofErr w:type="gramEnd"/>
      <w:r w:rsidR="004702CC">
        <w:rPr>
          <w:sz w:val="22"/>
          <w:szCs w:val="22"/>
        </w:rPr>
        <w:t>-</w:t>
      </w:r>
      <w:r w:rsidR="001F4F4C" w:rsidRPr="0015481D">
        <w:rPr>
          <w:sz w:val="22"/>
          <w:szCs w:val="22"/>
        </w:rPr>
        <w:t>5.</w:t>
      </w:r>
    </w:p>
    <w:p w14:paraId="453E0812" w14:textId="7E8AAA8A" w:rsidR="001F4F4C" w:rsidRPr="007F5AF0" w:rsidRDefault="001F4F4C" w:rsidP="003F0B82">
      <w:pPr>
        <w:pStyle w:val="Textocomentario"/>
        <w:spacing w:line="276" w:lineRule="auto"/>
        <w:ind w:left="705" w:hanging="705"/>
        <w:jc w:val="both"/>
        <w:rPr>
          <w:i/>
          <w:sz w:val="22"/>
          <w:szCs w:val="22"/>
        </w:rPr>
      </w:pPr>
      <w:r w:rsidRPr="007F5AF0">
        <w:rPr>
          <w:sz w:val="22"/>
          <w:szCs w:val="22"/>
        </w:rPr>
        <w:t>[8</w:t>
      </w:r>
      <w:r w:rsidR="001D753A">
        <w:rPr>
          <w:sz w:val="22"/>
          <w:szCs w:val="22"/>
        </w:rPr>
        <w:t>4</w:t>
      </w:r>
      <w:r w:rsidRPr="007F5AF0">
        <w:rPr>
          <w:sz w:val="22"/>
          <w:szCs w:val="22"/>
        </w:rPr>
        <w:t>]</w:t>
      </w:r>
      <w:r w:rsidRPr="007F5AF0">
        <w:rPr>
          <w:sz w:val="22"/>
          <w:szCs w:val="22"/>
        </w:rPr>
        <w:tab/>
      </w:r>
      <w:r w:rsidR="0015481D" w:rsidRPr="007F5AF0">
        <w:rPr>
          <w:sz w:val="22"/>
          <w:szCs w:val="22"/>
        </w:rPr>
        <w:t xml:space="preserve">Radchenko V, Hauser H, Eisenhut M, Vugts DJ, van Dongen GA, Roesch F. </w:t>
      </w:r>
      <w:r w:rsidRPr="007F5AF0">
        <w:rPr>
          <w:sz w:val="22"/>
          <w:szCs w:val="22"/>
          <w:vertAlign w:val="superscript"/>
        </w:rPr>
        <w:t>90</w:t>
      </w:r>
      <w:r w:rsidR="0015481D" w:rsidRPr="007F5AF0">
        <w:rPr>
          <w:sz w:val="22"/>
          <w:szCs w:val="22"/>
        </w:rPr>
        <w:t>Nb:</w:t>
      </w:r>
      <w:r w:rsidRPr="007F5AF0">
        <w:rPr>
          <w:sz w:val="22"/>
          <w:szCs w:val="22"/>
        </w:rPr>
        <w:t xml:space="preserve"> a potential PET nuclide: production and labeling of monoclonal antibodies. </w:t>
      </w:r>
      <w:r w:rsidRPr="007F5AF0">
        <w:rPr>
          <w:rFonts w:cs="Times New Roman"/>
          <w:sz w:val="22"/>
          <w:szCs w:val="22"/>
        </w:rPr>
        <w:t xml:space="preserve"> </w:t>
      </w:r>
      <w:proofErr w:type="gramStart"/>
      <w:r w:rsidRPr="007F5AF0">
        <w:rPr>
          <w:rFonts w:cs="Times New Roman"/>
          <w:i/>
          <w:sz w:val="22"/>
          <w:szCs w:val="22"/>
        </w:rPr>
        <w:t>Radiochim.</w:t>
      </w:r>
      <w:proofErr w:type="gramEnd"/>
      <w:r w:rsidRPr="007F5AF0">
        <w:rPr>
          <w:rFonts w:cs="Times New Roman"/>
          <w:i/>
          <w:sz w:val="22"/>
          <w:szCs w:val="22"/>
        </w:rPr>
        <w:t xml:space="preserve"> Acta</w:t>
      </w:r>
      <w:r w:rsidR="007F5AF0" w:rsidRPr="007F5AF0">
        <w:rPr>
          <w:rFonts w:cs="Times New Roman"/>
          <w:i/>
          <w:sz w:val="22"/>
          <w:szCs w:val="22"/>
        </w:rPr>
        <w:t xml:space="preserve"> </w:t>
      </w:r>
      <w:r w:rsidR="007F5AF0" w:rsidRPr="007F5AF0">
        <w:rPr>
          <w:rFonts w:cs="Times New Roman"/>
          <w:b/>
          <w:sz w:val="22"/>
          <w:szCs w:val="22"/>
        </w:rPr>
        <w:t>2012;</w:t>
      </w:r>
      <w:r w:rsidR="007F5AF0" w:rsidRPr="007F5AF0">
        <w:rPr>
          <w:sz w:val="22"/>
          <w:szCs w:val="22"/>
        </w:rPr>
        <w:t xml:space="preserve"> </w:t>
      </w:r>
      <w:r w:rsidR="007F5AF0" w:rsidRPr="007F5AF0">
        <w:rPr>
          <w:rFonts w:cs="Times New Roman"/>
          <w:sz w:val="22"/>
          <w:szCs w:val="22"/>
        </w:rPr>
        <w:t>100: 857-863.</w:t>
      </w:r>
      <w:r w:rsidR="007F5AF0" w:rsidRPr="007F5AF0">
        <w:rPr>
          <w:rFonts w:cs="Times New Roman"/>
          <w:i/>
          <w:sz w:val="22"/>
          <w:szCs w:val="22"/>
        </w:rPr>
        <w:t xml:space="preserve"> </w:t>
      </w:r>
    </w:p>
    <w:p w14:paraId="77C868E9" w14:textId="06B0C33D" w:rsidR="001F4F4C" w:rsidRPr="00C64226" w:rsidRDefault="001F4F4C" w:rsidP="003F0B82">
      <w:pPr>
        <w:pStyle w:val="Textocomentario"/>
        <w:spacing w:line="276" w:lineRule="auto"/>
        <w:ind w:left="705" w:hanging="705"/>
        <w:jc w:val="both"/>
        <w:rPr>
          <w:sz w:val="22"/>
          <w:szCs w:val="22"/>
        </w:rPr>
      </w:pPr>
      <w:r w:rsidRPr="00C64226">
        <w:rPr>
          <w:sz w:val="22"/>
          <w:szCs w:val="22"/>
        </w:rPr>
        <w:t>[8</w:t>
      </w:r>
      <w:r w:rsidR="001D753A">
        <w:rPr>
          <w:sz w:val="22"/>
          <w:szCs w:val="22"/>
        </w:rPr>
        <w:t>5</w:t>
      </w:r>
      <w:r w:rsidRPr="00C64226">
        <w:rPr>
          <w:sz w:val="22"/>
          <w:szCs w:val="22"/>
        </w:rPr>
        <w:t>]</w:t>
      </w:r>
      <w:r w:rsidRPr="00C64226">
        <w:rPr>
          <w:sz w:val="22"/>
          <w:szCs w:val="22"/>
        </w:rPr>
        <w:tab/>
      </w:r>
      <w:r w:rsidRPr="00C64226">
        <w:rPr>
          <w:sz w:val="22"/>
          <w:szCs w:val="22"/>
        </w:rPr>
        <w:tab/>
        <w:t>Hoefnagel C. Radionuclide cancer therapy</w:t>
      </w:r>
      <w:r w:rsidR="007F5AF0">
        <w:rPr>
          <w:sz w:val="22"/>
          <w:szCs w:val="22"/>
        </w:rPr>
        <w:t>.</w:t>
      </w:r>
      <w:r w:rsidRPr="00C64226">
        <w:rPr>
          <w:sz w:val="22"/>
          <w:szCs w:val="22"/>
        </w:rPr>
        <w:t xml:space="preserve"> </w:t>
      </w:r>
      <w:proofErr w:type="gramStart"/>
      <w:r w:rsidRPr="00C64226">
        <w:rPr>
          <w:i/>
          <w:sz w:val="22"/>
          <w:szCs w:val="22"/>
        </w:rPr>
        <w:t xml:space="preserve">Annals of nuclear medicine </w:t>
      </w:r>
      <w:r w:rsidRPr="00C64226">
        <w:rPr>
          <w:b/>
          <w:sz w:val="22"/>
          <w:szCs w:val="22"/>
        </w:rPr>
        <w:t>1989</w:t>
      </w:r>
      <w:r w:rsidRPr="00C64226">
        <w:rPr>
          <w:sz w:val="22"/>
          <w:szCs w:val="22"/>
        </w:rPr>
        <w:t>; 12: 61-70</w:t>
      </w:r>
      <w:r w:rsidR="007F5AF0">
        <w:rPr>
          <w:sz w:val="22"/>
          <w:szCs w:val="22"/>
        </w:rPr>
        <w:t>.</w:t>
      </w:r>
      <w:proofErr w:type="gramEnd"/>
    </w:p>
    <w:p w14:paraId="5E6DB2B2" w14:textId="6B65AFEA" w:rsidR="001F4F4C" w:rsidRPr="007F5AF0" w:rsidRDefault="001F4F4C" w:rsidP="003F0B82">
      <w:pPr>
        <w:pStyle w:val="Textocomentario"/>
        <w:spacing w:line="276" w:lineRule="auto"/>
        <w:ind w:left="708" w:hanging="708"/>
        <w:jc w:val="both"/>
        <w:rPr>
          <w:sz w:val="22"/>
          <w:szCs w:val="22"/>
        </w:rPr>
      </w:pPr>
      <w:r w:rsidRPr="007F5AF0">
        <w:rPr>
          <w:sz w:val="22"/>
          <w:szCs w:val="22"/>
        </w:rPr>
        <w:t>[8</w:t>
      </w:r>
      <w:r w:rsidR="001D753A">
        <w:rPr>
          <w:sz w:val="22"/>
          <w:szCs w:val="22"/>
        </w:rPr>
        <w:t>6</w:t>
      </w:r>
      <w:r w:rsidRPr="007F5AF0">
        <w:rPr>
          <w:sz w:val="22"/>
          <w:szCs w:val="22"/>
        </w:rPr>
        <w:t>]</w:t>
      </w:r>
      <w:r w:rsidRPr="007F5AF0">
        <w:rPr>
          <w:sz w:val="22"/>
          <w:szCs w:val="22"/>
        </w:rPr>
        <w:tab/>
        <w:t xml:space="preserve">Advancing Nuclear Medicine </w:t>
      </w:r>
      <w:proofErr w:type="gramStart"/>
      <w:r w:rsidRPr="007F5AF0">
        <w:rPr>
          <w:sz w:val="22"/>
          <w:szCs w:val="22"/>
        </w:rPr>
        <w:t>Through</w:t>
      </w:r>
      <w:proofErr w:type="gramEnd"/>
      <w:r w:rsidRPr="007F5AF0">
        <w:rPr>
          <w:sz w:val="22"/>
          <w:szCs w:val="22"/>
        </w:rPr>
        <w:t xml:space="preserve"> Innovation. </w:t>
      </w:r>
      <w:r w:rsidRPr="007F5AF0">
        <w:rPr>
          <w:b/>
          <w:sz w:val="22"/>
          <w:szCs w:val="22"/>
        </w:rPr>
        <w:t>2007</w:t>
      </w:r>
      <w:r w:rsidRPr="007F5AF0">
        <w:rPr>
          <w:sz w:val="22"/>
          <w:szCs w:val="22"/>
        </w:rPr>
        <w:t xml:space="preserve"> ISBN: 0-309-11068-8, 176 p</w:t>
      </w:r>
      <w:r w:rsidR="00284ABC">
        <w:rPr>
          <w:sz w:val="22"/>
          <w:szCs w:val="22"/>
        </w:rPr>
        <w:t>p.</w:t>
      </w:r>
    </w:p>
    <w:p w14:paraId="316D40D7" w14:textId="029D2469" w:rsidR="001F4F4C" w:rsidRPr="007F5AF0" w:rsidRDefault="001F4F4C" w:rsidP="003F0B82">
      <w:pPr>
        <w:pStyle w:val="Textocomentario"/>
        <w:spacing w:line="276" w:lineRule="auto"/>
        <w:ind w:left="705" w:hanging="705"/>
        <w:jc w:val="both"/>
        <w:rPr>
          <w:sz w:val="22"/>
          <w:szCs w:val="22"/>
        </w:rPr>
      </w:pPr>
      <w:r w:rsidRPr="007F5AF0">
        <w:rPr>
          <w:sz w:val="22"/>
          <w:szCs w:val="22"/>
        </w:rPr>
        <w:t>[</w:t>
      </w:r>
      <w:r w:rsidR="003F0B82">
        <w:rPr>
          <w:sz w:val="22"/>
          <w:szCs w:val="22"/>
        </w:rPr>
        <w:t>87</w:t>
      </w:r>
      <w:r w:rsidRPr="007F5AF0">
        <w:rPr>
          <w:sz w:val="22"/>
          <w:szCs w:val="22"/>
        </w:rPr>
        <w:t xml:space="preserve">]  </w:t>
      </w:r>
      <w:r w:rsidRPr="007F5AF0">
        <w:rPr>
          <w:sz w:val="22"/>
          <w:szCs w:val="22"/>
        </w:rPr>
        <w:tab/>
        <w:t>Liu S. Bifunctional Coupling Agents for Radiolabeling of Biomolecules and Target Specific Delivery of Metallic Radionuclides</w:t>
      </w:r>
      <w:r w:rsidR="007F5AF0">
        <w:rPr>
          <w:sz w:val="22"/>
          <w:szCs w:val="22"/>
        </w:rPr>
        <w:t xml:space="preserve">. </w:t>
      </w:r>
      <w:r w:rsidRPr="007F5AF0">
        <w:rPr>
          <w:i/>
          <w:sz w:val="22"/>
          <w:szCs w:val="22"/>
        </w:rPr>
        <w:t>Adv Drug Del Rev</w:t>
      </w:r>
      <w:r w:rsidR="007F5AF0">
        <w:rPr>
          <w:sz w:val="22"/>
          <w:szCs w:val="22"/>
        </w:rPr>
        <w:t xml:space="preserve"> </w:t>
      </w:r>
      <w:r w:rsidR="007F5AF0" w:rsidRPr="007F5AF0">
        <w:rPr>
          <w:b/>
          <w:sz w:val="22"/>
          <w:szCs w:val="22"/>
        </w:rPr>
        <w:t>2008</w:t>
      </w:r>
      <w:r w:rsidR="007F5AF0">
        <w:rPr>
          <w:sz w:val="22"/>
          <w:szCs w:val="22"/>
        </w:rPr>
        <w:t>;</w:t>
      </w:r>
      <w:r w:rsidRPr="007F5AF0">
        <w:rPr>
          <w:sz w:val="22"/>
          <w:szCs w:val="22"/>
        </w:rPr>
        <w:t xml:space="preserve"> 60</w:t>
      </w:r>
      <w:r w:rsidR="007F5AF0">
        <w:rPr>
          <w:sz w:val="22"/>
          <w:szCs w:val="22"/>
        </w:rPr>
        <w:t>:</w:t>
      </w:r>
      <w:r w:rsidRPr="007F5AF0">
        <w:rPr>
          <w:sz w:val="22"/>
          <w:szCs w:val="22"/>
        </w:rPr>
        <w:t xml:space="preserve"> 1347-1370</w:t>
      </w:r>
    </w:p>
    <w:p w14:paraId="475D3A58" w14:textId="18B78A26" w:rsidR="001F4F4C" w:rsidRPr="007F5AF0" w:rsidRDefault="001F4F4C" w:rsidP="003F0B82">
      <w:pPr>
        <w:pStyle w:val="Textocomentario"/>
        <w:spacing w:line="276" w:lineRule="auto"/>
        <w:ind w:left="705" w:hanging="705"/>
        <w:jc w:val="both"/>
        <w:rPr>
          <w:sz w:val="22"/>
          <w:szCs w:val="22"/>
        </w:rPr>
      </w:pPr>
      <w:r w:rsidRPr="007F5AF0">
        <w:rPr>
          <w:sz w:val="22"/>
          <w:szCs w:val="22"/>
        </w:rPr>
        <w:t>[8</w:t>
      </w:r>
      <w:r w:rsidR="003F0B82">
        <w:rPr>
          <w:sz w:val="22"/>
          <w:szCs w:val="22"/>
        </w:rPr>
        <w:t>8</w:t>
      </w:r>
      <w:r w:rsidRPr="007F5AF0">
        <w:rPr>
          <w:sz w:val="22"/>
          <w:szCs w:val="22"/>
        </w:rPr>
        <w:t>]</w:t>
      </w:r>
      <w:r w:rsidRPr="007F5AF0">
        <w:rPr>
          <w:sz w:val="22"/>
          <w:szCs w:val="22"/>
        </w:rPr>
        <w:tab/>
        <w:t>Stavroula S. Radionuclide carriers for targeting of cancer.</w:t>
      </w:r>
      <w:r w:rsidRPr="007F5AF0">
        <w:rPr>
          <w:i/>
          <w:sz w:val="22"/>
          <w:szCs w:val="22"/>
        </w:rPr>
        <w:t xml:space="preserve"> Int J Nanomedicine</w:t>
      </w:r>
      <w:r w:rsidRPr="007F5AF0">
        <w:rPr>
          <w:b/>
          <w:sz w:val="22"/>
          <w:szCs w:val="22"/>
        </w:rPr>
        <w:t xml:space="preserve"> 2008; </w:t>
      </w:r>
      <w:r w:rsidRPr="007F5AF0">
        <w:rPr>
          <w:sz w:val="22"/>
          <w:szCs w:val="22"/>
        </w:rPr>
        <w:t>3: 181–199.</w:t>
      </w:r>
    </w:p>
    <w:p w14:paraId="2ED3921C" w14:textId="0A9C4883" w:rsidR="001F4F4C" w:rsidRPr="00284ABC" w:rsidRDefault="001F4F4C" w:rsidP="003F0B82">
      <w:pPr>
        <w:pStyle w:val="Textocomentario"/>
        <w:spacing w:line="276" w:lineRule="auto"/>
        <w:ind w:left="705" w:hanging="705"/>
        <w:jc w:val="both"/>
        <w:rPr>
          <w:sz w:val="22"/>
          <w:szCs w:val="22"/>
        </w:rPr>
      </w:pPr>
      <w:r w:rsidRPr="00284ABC">
        <w:rPr>
          <w:sz w:val="22"/>
          <w:szCs w:val="22"/>
        </w:rPr>
        <w:t>[8</w:t>
      </w:r>
      <w:r w:rsidR="001D753A">
        <w:rPr>
          <w:sz w:val="22"/>
          <w:szCs w:val="22"/>
        </w:rPr>
        <w:t>9</w:t>
      </w:r>
      <w:r w:rsidRPr="00284ABC">
        <w:rPr>
          <w:sz w:val="22"/>
          <w:szCs w:val="22"/>
        </w:rPr>
        <w:t>]</w:t>
      </w:r>
      <w:r w:rsidRPr="00284ABC">
        <w:rPr>
          <w:sz w:val="22"/>
          <w:szCs w:val="22"/>
        </w:rPr>
        <w:tab/>
      </w:r>
      <w:r w:rsidR="00284ABC" w:rsidRPr="00284ABC">
        <w:rPr>
          <w:sz w:val="22"/>
          <w:szCs w:val="22"/>
        </w:rPr>
        <w:t xml:space="preserve">Aydın F, Cengiz AK, Güngör F. Tc-99m Labeled HMPAO white Blood Cell Scintigraphy in Pediatric Patients. </w:t>
      </w:r>
      <w:r w:rsidRPr="00284ABC">
        <w:rPr>
          <w:i/>
          <w:sz w:val="22"/>
          <w:szCs w:val="22"/>
        </w:rPr>
        <w:t>Mol Imaging Radionucl Ther</w:t>
      </w:r>
      <w:r w:rsidRPr="00284ABC">
        <w:rPr>
          <w:sz w:val="22"/>
          <w:szCs w:val="22"/>
        </w:rPr>
        <w:t xml:space="preserve"> </w:t>
      </w:r>
      <w:r w:rsidRPr="00284ABC">
        <w:rPr>
          <w:b/>
          <w:sz w:val="22"/>
          <w:szCs w:val="22"/>
        </w:rPr>
        <w:t>2012</w:t>
      </w:r>
      <w:r w:rsidR="00284ABC" w:rsidRPr="00284ABC">
        <w:rPr>
          <w:b/>
          <w:sz w:val="22"/>
          <w:szCs w:val="22"/>
        </w:rPr>
        <w:t xml:space="preserve">; </w:t>
      </w:r>
      <w:r w:rsidRPr="00284ABC">
        <w:rPr>
          <w:sz w:val="22"/>
          <w:szCs w:val="22"/>
        </w:rPr>
        <w:t xml:space="preserve">21: 13–18. </w:t>
      </w:r>
    </w:p>
    <w:p w14:paraId="06483BF2" w14:textId="0F0D1656" w:rsidR="00D53EE3" w:rsidRPr="00CE610E" w:rsidRDefault="001F4F4C" w:rsidP="00CE610E">
      <w:pPr>
        <w:autoSpaceDE w:val="0"/>
        <w:autoSpaceDN w:val="0"/>
        <w:adjustRightInd w:val="0"/>
        <w:ind w:left="705" w:hanging="705"/>
        <w:jc w:val="both"/>
        <w:rPr>
          <w:rFonts w:cs="AdvTTe5c5f14d.B"/>
        </w:rPr>
      </w:pPr>
      <w:r w:rsidRPr="007F5AF0">
        <w:t>[</w:t>
      </w:r>
      <w:r w:rsidR="001D753A">
        <w:t>90</w:t>
      </w:r>
      <w:r w:rsidRPr="00AE02B8">
        <w:t>]</w:t>
      </w:r>
      <w:r w:rsidR="00284ABC">
        <w:tab/>
      </w:r>
      <w:r w:rsidR="00284ABC" w:rsidRPr="00284ABC">
        <w:t>Roca</w:t>
      </w:r>
      <w:r w:rsidR="00284ABC">
        <w:t xml:space="preserve"> M,</w:t>
      </w:r>
      <w:r w:rsidR="00284ABC" w:rsidRPr="00284ABC">
        <w:t xml:space="preserve"> de Vries </w:t>
      </w:r>
      <w:r w:rsidR="00284ABC">
        <w:t>EFJ,</w:t>
      </w:r>
      <w:r w:rsidR="00284ABC" w:rsidRPr="00284ABC">
        <w:t xml:space="preserve"> Jamar </w:t>
      </w:r>
      <w:r w:rsidR="00284ABC">
        <w:t xml:space="preserve">F, </w:t>
      </w:r>
      <w:r w:rsidR="00284ABC" w:rsidRPr="00284ABC">
        <w:t xml:space="preserve">Israel </w:t>
      </w:r>
      <w:r w:rsidR="00284ABC">
        <w:t xml:space="preserve">O, </w:t>
      </w:r>
      <w:r w:rsidR="00284ABC" w:rsidRPr="00284ABC">
        <w:t>Signore</w:t>
      </w:r>
      <w:r w:rsidR="00284ABC">
        <w:t xml:space="preserve"> A</w:t>
      </w:r>
      <w:r w:rsidR="00284ABC" w:rsidRPr="00284ABC">
        <w:t xml:space="preserve">. </w:t>
      </w:r>
      <w:r w:rsidRPr="00284ABC">
        <w:rPr>
          <w:rFonts w:cs="AdvTTe5c5f14d.B"/>
        </w:rPr>
        <w:t xml:space="preserve">Guidelines for the labelling of leucocytes with </w:t>
      </w:r>
      <w:r w:rsidRPr="00D2323A">
        <w:rPr>
          <w:rFonts w:cs="AdvTTe5c5f14d.B"/>
          <w:vertAlign w:val="superscript"/>
        </w:rPr>
        <w:t>111</w:t>
      </w:r>
      <w:r w:rsidRPr="00284ABC">
        <w:rPr>
          <w:rFonts w:cs="AdvTTe5c5f14d.B"/>
        </w:rPr>
        <w:t xml:space="preserve">In-oxine. </w:t>
      </w:r>
      <w:r w:rsidRPr="00284ABC">
        <w:rPr>
          <w:rFonts w:cs="AdvTT2acb703b"/>
          <w:i/>
        </w:rPr>
        <w:t>Eur J Nucl Med Mol Imaging</w:t>
      </w:r>
      <w:r w:rsidR="00284ABC" w:rsidRPr="00284ABC">
        <w:rPr>
          <w:rFonts w:cs="AdvTT2acb703b"/>
        </w:rPr>
        <w:t xml:space="preserve"> </w:t>
      </w:r>
      <w:r w:rsidR="00284ABC" w:rsidRPr="00284ABC">
        <w:rPr>
          <w:rFonts w:cs="AdvTT2acb703b"/>
          <w:b/>
        </w:rPr>
        <w:t>2</w:t>
      </w:r>
      <w:r w:rsidRPr="00284ABC">
        <w:rPr>
          <w:rFonts w:cs="AdvTT2acb703b"/>
          <w:b/>
        </w:rPr>
        <w:t>010</w:t>
      </w:r>
      <w:r w:rsidR="00284ABC" w:rsidRPr="00284ABC">
        <w:rPr>
          <w:rFonts w:cs="AdvTT2acb703b"/>
          <w:b/>
        </w:rPr>
        <w:t>;</w:t>
      </w:r>
      <w:r w:rsidRPr="00284ABC">
        <w:rPr>
          <w:rFonts w:cs="AdvTT2acb703b"/>
        </w:rPr>
        <w:t xml:space="preserve"> 37:</w:t>
      </w:r>
      <w:r w:rsidR="00284ABC" w:rsidRPr="00284ABC">
        <w:rPr>
          <w:rFonts w:cs="AdvTT2acb703b"/>
        </w:rPr>
        <w:t xml:space="preserve"> </w:t>
      </w:r>
      <w:r w:rsidRPr="00284ABC">
        <w:rPr>
          <w:rFonts w:cs="AdvTT2acb703b"/>
        </w:rPr>
        <w:t>835</w:t>
      </w:r>
      <w:r w:rsidRPr="00284ABC">
        <w:rPr>
          <w:rFonts w:cs="AdvTT2acb703b+20"/>
        </w:rPr>
        <w:t>–</w:t>
      </w:r>
      <w:r w:rsidRPr="00284ABC">
        <w:rPr>
          <w:rFonts w:cs="AdvTT2acb703b"/>
        </w:rPr>
        <w:t>841</w:t>
      </w:r>
      <w:r w:rsidR="00284ABC" w:rsidRPr="00284ABC">
        <w:rPr>
          <w:rFonts w:cs="AdvTT2acb703b"/>
        </w:rPr>
        <w:t>.</w:t>
      </w:r>
      <w:r w:rsidRPr="00284ABC">
        <w:rPr>
          <w:rFonts w:cs="AdvTTe5c5f14d.B"/>
        </w:rPr>
        <w:t xml:space="preserve"> </w:t>
      </w:r>
    </w:p>
    <w:p w14:paraId="512A8793" w14:textId="71305C96" w:rsidR="001F4F4C" w:rsidRPr="00AE02B8" w:rsidRDefault="001F4F4C" w:rsidP="008B215C">
      <w:pPr>
        <w:pStyle w:val="Textocomentario"/>
        <w:spacing w:line="276" w:lineRule="auto"/>
        <w:ind w:left="705" w:hanging="705"/>
        <w:jc w:val="both"/>
        <w:rPr>
          <w:color w:val="FF0000"/>
          <w:sz w:val="22"/>
          <w:szCs w:val="22"/>
        </w:rPr>
      </w:pPr>
      <w:r w:rsidRPr="00AE02B8">
        <w:rPr>
          <w:sz w:val="22"/>
          <w:szCs w:val="22"/>
        </w:rPr>
        <w:t>[9</w:t>
      </w:r>
      <w:r w:rsidR="001D753A">
        <w:rPr>
          <w:sz w:val="22"/>
          <w:szCs w:val="22"/>
        </w:rPr>
        <w:t>1</w:t>
      </w:r>
      <w:r w:rsidRPr="00AE02B8">
        <w:rPr>
          <w:sz w:val="22"/>
          <w:szCs w:val="22"/>
        </w:rPr>
        <w:t xml:space="preserve">]  </w:t>
      </w:r>
      <w:r w:rsidRPr="005C01B5">
        <w:rPr>
          <w:sz w:val="22"/>
          <w:szCs w:val="22"/>
        </w:rPr>
        <w:tab/>
      </w:r>
      <w:r w:rsidR="00D2323A" w:rsidRPr="005C01B5">
        <w:rPr>
          <w:sz w:val="22"/>
          <w:szCs w:val="22"/>
        </w:rPr>
        <w:t>Griffiths GL, David M. Goldenberg, Knapp FF, Callahan AP,</w:t>
      </w:r>
      <w:r w:rsidR="00D2323A">
        <w:rPr>
          <w:sz w:val="22"/>
          <w:szCs w:val="22"/>
        </w:rPr>
        <w:t xml:space="preserve"> </w:t>
      </w:r>
      <w:r w:rsidR="00D2323A" w:rsidRPr="005C01B5">
        <w:rPr>
          <w:sz w:val="22"/>
          <w:szCs w:val="22"/>
        </w:rPr>
        <w:t xml:space="preserve">Chang CH, Hansen HJ. </w:t>
      </w:r>
      <w:r w:rsidRPr="005C01B5">
        <w:rPr>
          <w:sz w:val="22"/>
          <w:szCs w:val="22"/>
        </w:rPr>
        <w:t xml:space="preserve">Direct Radiolabeling of Monoclonal Antibodies with Generator-produced Rhenium-188 for Radioimmunotherapy: Labeling and Animal Biodistribution Studies. </w:t>
      </w:r>
      <w:r w:rsidRPr="005C01B5">
        <w:rPr>
          <w:i/>
          <w:sz w:val="22"/>
          <w:szCs w:val="22"/>
        </w:rPr>
        <w:t>Cancer Res</w:t>
      </w:r>
      <w:r w:rsidRPr="005C01B5">
        <w:rPr>
          <w:sz w:val="22"/>
          <w:szCs w:val="22"/>
        </w:rPr>
        <w:t xml:space="preserve"> </w:t>
      </w:r>
      <w:r w:rsidRPr="005C01B5">
        <w:rPr>
          <w:b/>
          <w:sz w:val="22"/>
          <w:szCs w:val="22"/>
        </w:rPr>
        <w:t>1991</w:t>
      </w:r>
      <w:r w:rsidRPr="005C01B5">
        <w:rPr>
          <w:sz w:val="22"/>
          <w:szCs w:val="22"/>
        </w:rPr>
        <w:t xml:space="preserve"> 51; 4594</w:t>
      </w:r>
      <w:r w:rsidR="005C01B5">
        <w:rPr>
          <w:sz w:val="22"/>
          <w:szCs w:val="22"/>
        </w:rPr>
        <w:t>-4602.</w:t>
      </w:r>
    </w:p>
    <w:p w14:paraId="679FE2E0" w14:textId="33F90368" w:rsidR="001F4F4C" w:rsidRPr="005C01B5" w:rsidRDefault="001F4F4C" w:rsidP="008B215C">
      <w:pPr>
        <w:pStyle w:val="Textocomentario"/>
        <w:spacing w:line="276" w:lineRule="auto"/>
        <w:ind w:left="705" w:hanging="705"/>
        <w:jc w:val="both"/>
        <w:rPr>
          <w:rFonts w:cs="Arial"/>
          <w:b/>
          <w:bCs/>
          <w:sz w:val="22"/>
          <w:szCs w:val="22"/>
          <w:shd w:val="clear" w:color="auto" w:fill="FFFFFF"/>
        </w:rPr>
      </w:pPr>
      <w:r w:rsidRPr="005C01B5">
        <w:rPr>
          <w:sz w:val="22"/>
          <w:szCs w:val="22"/>
        </w:rPr>
        <w:t>[9</w:t>
      </w:r>
      <w:r w:rsidR="001D753A">
        <w:rPr>
          <w:sz w:val="22"/>
          <w:szCs w:val="22"/>
        </w:rPr>
        <w:t>2</w:t>
      </w:r>
      <w:r w:rsidRPr="005C01B5">
        <w:rPr>
          <w:sz w:val="22"/>
          <w:szCs w:val="22"/>
        </w:rPr>
        <w:t xml:space="preserve">]  </w:t>
      </w:r>
      <w:r w:rsidRPr="005C01B5">
        <w:rPr>
          <w:sz w:val="22"/>
          <w:szCs w:val="22"/>
        </w:rPr>
        <w:tab/>
        <w:t xml:space="preserve">Direct labeling of antibodies and other protein with metal ions. Patent </w:t>
      </w:r>
      <w:r w:rsidRPr="005C01B5">
        <w:rPr>
          <w:rFonts w:cs="Arial"/>
          <w:b/>
          <w:bCs/>
          <w:sz w:val="22"/>
          <w:szCs w:val="22"/>
          <w:shd w:val="clear" w:color="auto" w:fill="FFFFFF"/>
        </w:rPr>
        <w:t xml:space="preserve">US 5460785 A </w:t>
      </w:r>
      <w:r w:rsidRPr="005C01B5">
        <w:rPr>
          <w:rFonts w:cs="Arial"/>
          <w:sz w:val="22"/>
          <w:szCs w:val="22"/>
          <w:shd w:val="clear" w:color="auto" w:fill="FFFFFF"/>
        </w:rPr>
        <w:t>U.S. Pat. No. 4,</w:t>
      </w:r>
      <w:r w:rsidR="00D97E6B">
        <w:rPr>
          <w:rFonts w:cs="Arial"/>
          <w:sz w:val="22"/>
          <w:szCs w:val="22"/>
          <w:shd w:val="clear" w:color="auto" w:fill="FFFFFF"/>
        </w:rPr>
        <w:t xml:space="preserve"> </w:t>
      </w:r>
      <w:r w:rsidRPr="005C01B5">
        <w:rPr>
          <w:rFonts w:cs="Arial"/>
          <w:sz w:val="22"/>
          <w:szCs w:val="22"/>
          <w:shd w:val="clear" w:color="auto" w:fill="FFFFFF"/>
        </w:rPr>
        <w:t>424,</w:t>
      </w:r>
      <w:r w:rsidR="00D97E6B">
        <w:rPr>
          <w:rFonts w:cs="Arial"/>
          <w:sz w:val="22"/>
          <w:szCs w:val="22"/>
          <w:shd w:val="clear" w:color="auto" w:fill="FFFFFF"/>
        </w:rPr>
        <w:t xml:space="preserve"> </w:t>
      </w:r>
      <w:r w:rsidRPr="005C01B5">
        <w:rPr>
          <w:rFonts w:cs="Arial"/>
          <w:sz w:val="22"/>
          <w:szCs w:val="22"/>
          <w:shd w:val="clear" w:color="auto" w:fill="FFFFFF"/>
        </w:rPr>
        <w:t xml:space="preserve">200, entitled Method for </w:t>
      </w:r>
      <w:r w:rsidR="002B5709" w:rsidRPr="005C01B5">
        <w:rPr>
          <w:rFonts w:cs="Arial"/>
          <w:sz w:val="22"/>
          <w:szCs w:val="22"/>
          <w:shd w:val="clear" w:color="auto" w:fill="FFFFFF"/>
        </w:rPr>
        <w:t>Radiolabelling</w:t>
      </w:r>
    </w:p>
    <w:p w14:paraId="7BCF885C" w14:textId="53120FD9" w:rsidR="001F4F4C" w:rsidRPr="00AE02B8" w:rsidRDefault="001F4F4C" w:rsidP="008B215C">
      <w:pPr>
        <w:pStyle w:val="Textocomentario"/>
        <w:spacing w:line="276" w:lineRule="auto"/>
        <w:ind w:left="705" w:hanging="705"/>
        <w:jc w:val="both"/>
        <w:rPr>
          <w:rFonts w:cs="Arial"/>
          <w:color w:val="222222"/>
          <w:sz w:val="22"/>
          <w:szCs w:val="22"/>
          <w:shd w:val="clear" w:color="auto" w:fill="FFFFFF"/>
        </w:rPr>
      </w:pPr>
      <w:r w:rsidRPr="00AE02B8">
        <w:rPr>
          <w:sz w:val="22"/>
          <w:szCs w:val="22"/>
        </w:rPr>
        <w:t>[9</w:t>
      </w:r>
      <w:r w:rsidR="001D753A">
        <w:rPr>
          <w:sz w:val="22"/>
          <w:szCs w:val="22"/>
        </w:rPr>
        <w:t>3</w:t>
      </w:r>
      <w:r w:rsidRPr="00AE02B8">
        <w:rPr>
          <w:sz w:val="22"/>
          <w:szCs w:val="22"/>
        </w:rPr>
        <w:t>]</w:t>
      </w:r>
      <w:r w:rsidRPr="00AE02B8">
        <w:rPr>
          <w:rFonts w:cs="Arial"/>
          <w:color w:val="222222"/>
          <w:sz w:val="22"/>
          <w:szCs w:val="22"/>
          <w:shd w:val="clear" w:color="auto" w:fill="FFFFFF"/>
        </w:rPr>
        <w:tab/>
        <w:t xml:space="preserve">Garron JY, Moinereau M, Pasqualini R, Saccavini JC. Direct </w:t>
      </w:r>
      <w:r w:rsidRPr="00AE02B8">
        <w:rPr>
          <w:rFonts w:cs="Arial"/>
          <w:color w:val="222222"/>
          <w:sz w:val="22"/>
          <w:szCs w:val="22"/>
          <w:shd w:val="clear" w:color="auto" w:fill="FFFFFF"/>
          <w:vertAlign w:val="superscript"/>
        </w:rPr>
        <w:t>99m</w:t>
      </w:r>
      <w:r w:rsidRPr="00AE02B8">
        <w:rPr>
          <w:rFonts w:cs="Arial"/>
          <w:color w:val="222222"/>
          <w:sz w:val="22"/>
          <w:szCs w:val="22"/>
          <w:shd w:val="clear" w:color="auto" w:fill="FFFFFF"/>
        </w:rPr>
        <w:t xml:space="preserve">Tc labeling of monoclonal antibodies: radiolabeling and in vitro stability. </w:t>
      </w:r>
      <w:proofErr w:type="gramStart"/>
      <w:r w:rsidRPr="00AE02B8">
        <w:rPr>
          <w:rFonts w:cs="Arial"/>
          <w:i/>
          <w:color w:val="222222"/>
          <w:sz w:val="22"/>
          <w:szCs w:val="22"/>
          <w:shd w:val="clear" w:color="auto" w:fill="FFFFFF"/>
        </w:rPr>
        <w:t>Int J Rad Appl Instrum</w:t>
      </w:r>
      <w:r w:rsidRPr="00AE02B8">
        <w:rPr>
          <w:rFonts w:cs="Arial"/>
          <w:color w:val="222222"/>
          <w:sz w:val="22"/>
          <w:szCs w:val="22"/>
          <w:shd w:val="clear" w:color="auto" w:fill="FFFFFF"/>
        </w:rPr>
        <w:t xml:space="preserve"> </w:t>
      </w:r>
      <w:r w:rsidRPr="00AE02B8">
        <w:rPr>
          <w:rFonts w:cs="Arial"/>
          <w:b/>
          <w:color w:val="222222"/>
          <w:sz w:val="22"/>
          <w:szCs w:val="22"/>
          <w:shd w:val="clear" w:color="auto" w:fill="FFFFFF"/>
        </w:rPr>
        <w:t>1991</w:t>
      </w:r>
      <w:r w:rsidRPr="00AE02B8">
        <w:rPr>
          <w:rFonts w:cs="Arial"/>
          <w:color w:val="222222"/>
          <w:sz w:val="22"/>
          <w:szCs w:val="22"/>
          <w:shd w:val="clear" w:color="auto" w:fill="FFFFFF"/>
        </w:rPr>
        <w:t>; 18: 695-703.</w:t>
      </w:r>
      <w:proofErr w:type="gramEnd"/>
    </w:p>
    <w:p w14:paraId="024F2BC2" w14:textId="15279EA7" w:rsidR="00DC16A2" w:rsidRDefault="001F4F4C" w:rsidP="008B215C">
      <w:pPr>
        <w:pStyle w:val="Textocomentario"/>
        <w:spacing w:line="276" w:lineRule="auto"/>
        <w:ind w:left="705" w:hanging="705"/>
        <w:jc w:val="both"/>
        <w:rPr>
          <w:rFonts w:cs="Arial"/>
          <w:color w:val="000000"/>
          <w:sz w:val="22"/>
          <w:szCs w:val="22"/>
          <w:shd w:val="clear" w:color="auto" w:fill="FFFFFF"/>
        </w:rPr>
      </w:pPr>
      <w:r w:rsidRPr="00AE02B8">
        <w:rPr>
          <w:sz w:val="22"/>
          <w:szCs w:val="22"/>
        </w:rPr>
        <w:t>[9</w:t>
      </w:r>
      <w:r w:rsidR="001D753A">
        <w:rPr>
          <w:sz w:val="22"/>
          <w:szCs w:val="22"/>
        </w:rPr>
        <w:t>4</w:t>
      </w:r>
      <w:r w:rsidRPr="00AE02B8">
        <w:rPr>
          <w:sz w:val="22"/>
          <w:szCs w:val="22"/>
        </w:rPr>
        <w:t>]</w:t>
      </w:r>
      <w:r w:rsidRPr="00AE02B8">
        <w:rPr>
          <w:rFonts w:cs="Arial"/>
          <w:color w:val="222222"/>
          <w:sz w:val="22"/>
          <w:szCs w:val="22"/>
          <w:shd w:val="clear" w:color="auto" w:fill="FFFFFF"/>
        </w:rPr>
        <w:tab/>
        <w:t xml:space="preserve">Baum RP, Kulkarni HR. THERANOSTICS: From Molecular Imaging Using Ga-68 Labeled Tracers and PET/CT to Personalized Radionuclide Therapy - The Bad Berka Experience. </w:t>
      </w:r>
      <w:r w:rsidRPr="00AE02B8">
        <w:rPr>
          <w:rFonts w:cs="Arial"/>
          <w:i/>
          <w:color w:val="000000"/>
          <w:sz w:val="22"/>
          <w:szCs w:val="22"/>
          <w:shd w:val="clear" w:color="auto" w:fill="FFFFFF"/>
        </w:rPr>
        <w:t>Theranostics</w:t>
      </w:r>
      <w:r w:rsidRPr="00AE02B8">
        <w:rPr>
          <w:rFonts w:cs="Arial"/>
          <w:b/>
          <w:color w:val="000000"/>
          <w:sz w:val="22"/>
          <w:szCs w:val="22"/>
          <w:shd w:val="clear" w:color="auto" w:fill="FFFFFF"/>
        </w:rPr>
        <w:t xml:space="preserve"> 2012</w:t>
      </w:r>
      <w:r w:rsidR="00C421F5" w:rsidRPr="00AE02B8">
        <w:rPr>
          <w:rFonts w:cs="Arial"/>
          <w:color w:val="000000"/>
          <w:sz w:val="22"/>
          <w:szCs w:val="22"/>
          <w:shd w:val="clear" w:color="auto" w:fill="FFFFFF"/>
        </w:rPr>
        <w:t xml:space="preserve">; </w:t>
      </w:r>
      <w:r w:rsidRPr="00AE02B8">
        <w:rPr>
          <w:rFonts w:cs="Arial"/>
          <w:color w:val="000000"/>
          <w:sz w:val="22"/>
          <w:szCs w:val="22"/>
          <w:shd w:val="clear" w:color="auto" w:fill="FFFFFF"/>
        </w:rPr>
        <w:t>2: 437–447.</w:t>
      </w:r>
    </w:p>
    <w:p w14:paraId="1B938134" w14:textId="3EC06F5D" w:rsidR="00C93D09" w:rsidRPr="00AE02B8" w:rsidRDefault="00C93D09" w:rsidP="008B215C">
      <w:pPr>
        <w:pStyle w:val="Textocomentario"/>
        <w:spacing w:line="276" w:lineRule="auto"/>
        <w:ind w:left="705" w:hanging="705"/>
        <w:jc w:val="both"/>
        <w:rPr>
          <w:rFonts w:cs="Arial"/>
          <w:color w:val="000000"/>
          <w:sz w:val="22"/>
          <w:szCs w:val="22"/>
          <w:shd w:val="clear" w:color="auto" w:fill="FFFFFF"/>
        </w:rPr>
      </w:pPr>
      <w:r>
        <w:rPr>
          <w:sz w:val="22"/>
          <w:szCs w:val="22"/>
        </w:rPr>
        <w:t>[9</w:t>
      </w:r>
      <w:r w:rsidR="001D753A">
        <w:rPr>
          <w:sz w:val="22"/>
          <w:szCs w:val="22"/>
        </w:rPr>
        <w:t>5</w:t>
      </w:r>
      <w:r>
        <w:rPr>
          <w:sz w:val="22"/>
          <w:szCs w:val="22"/>
        </w:rPr>
        <w:t>]</w:t>
      </w:r>
      <w:r>
        <w:rPr>
          <w:sz w:val="22"/>
          <w:szCs w:val="22"/>
        </w:rPr>
        <w:tab/>
      </w:r>
      <w:r w:rsidRPr="00C93D09">
        <w:rPr>
          <w:sz w:val="22"/>
          <w:szCs w:val="22"/>
        </w:rPr>
        <w:t>Peng H, et al.</w:t>
      </w:r>
      <w:r>
        <w:rPr>
          <w:sz w:val="22"/>
          <w:szCs w:val="22"/>
        </w:rPr>
        <w:t xml:space="preserve"> </w:t>
      </w:r>
      <w:r w:rsidRPr="00C93D09">
        <w:rPr>
          <w:sz w:val="22"/>
          <w:szCs w:val="22"/>
        </w:rPr>
        <w:t>Polymeric multifunctional nanomaterials f</w:t>
      </w:r>
      <w:r>
        <w:rPr>
          <w:sz w:val="22"/>
          <w:szCs w:val="22"/>
        </w:rPr>
        <w:t xml:space="preserve">or theranostics. </w:t>
      </w:r>
      <w:r w:rsidRPr="00C93D09">
        <w:rPr>
          <w:i/>
          <w:sz w:val="22"/>
          <w:szCs w:val="22"/>
        </w:rPr>
        <w:t>J Mater Chem</w:t>
      </w:r>
      <w:r>
        <w:rPr>
          <w:sz w:val="22"/>
          <w:szCs w:val="22"/>
        </w:rPr>
        <w:t xml:space="preserve"> </w:t>
      </w:r>
      <w:r w:rsidRPr="00C93D09">
        <w:rPr>
          <w:b/>
          <w:sz w:val="22"/>
          <w:szCs w:val="22"/>
        </w:rPr>
        <w:t>2015</w:t>
      </w:r>
      <w:r>
        <w:rPr>
          <w:sz w:val="22"/>
          <w:szCs w:val="22"/>
        </w:rPr>
        <w:t xml:space="preserve">; 3: </w:t>
      </w:r>
      <w:r w:rsidRPr="00C93D09">
        <w:rPr>
          <w:sz w:val="22"/>
          <w:szCs w:val="22"/>
        </w:rPr>
        <w:t>6856-6870</w:t>
      </w:r>
    </w:p>
    <w:p w14:paraId="60848D03" w14:textId="35E8C46C" w:rsidR="007C35D4" w:rsidRPr="00D97E6B" w:rsidRDefault="00C93D09" w:rsidP="008B215C">
      <w:pPr>
        <w:pStyle w:val="Textocomentario"/>
        <w:spacing w:line="276" w:lineRule="auto"/>
        <w:ind w:left="705" w:hanging="705"/>
        <w:jc w:val="both"/>
        <w:rPr>
          <w:sz w:val="22"/>
          <w:szCs w:val="22"/>
        </w:rPr>
      </w:pPr>
      <w:r w:rsidRPr="00D97E6B">
        <w:rPr>
          <w:sz w:val="22"/>
          <w:szCs w:val="22"/>
        </w:rPr>
        <w:t>[9</w:t>
      </w:r>
      <w:r w:rsidR="001D753A">
        <w:rPr>
          <w:sz w:val="22"/>
          <w:szCs w:val="22"/>
        </w:rPr>
        <w:t>6</w:t>
      </w:r>
      <w:r w:rsidRPr="00D97E6B">
        <w:rPr>
          <w:sz w:val="22"/>
          <w:szCs w:val="22"/>
        </w:rPr>
        <w:t>]</w:t>
      </w:r>
      <w:r w:rsidR="007C35D4" w:rsidRPr="00D97E6B">
        <w:rPr>
          <w:sz w:val="22"/>
          <w:szCs w:val="22"/>
        </w:rPr>
        <w:tab/>
        <w:t>Eppard</w:t>
      </w:r>
      <w:r w:rsidR="00D97E6B" w:rsidRPr="00D97E6B">
        <w:rPr>
          <w:sz w:val="22"/>
          <w:szCs w:val="22"/>
        </w:rPr>
        <w:t xml:space="preserve"> E.</w:t>
      </w:r>
      <w:r w:rsidR="00D97E6B" w:rsidRPr="00D97E6B">
        <w:t xml:space="preserve"> </w:t>
      </w:r>
      <w:r w:rsidR="00D97E6B" w:rsidRPr="00D97E6B">
        <w:rPr>
          <w:sz w:val="22"/>
          <w:szCs w:val="22"/>
        </w:rPr>
        <w:t xml:space="preserve">PhD thesis, Johannes Gutenberg-Universität, Mainz, </w:t>
      </w:r>
      <w:r w:rsidR="00D97E6B" w:rsidRPr="00D97E6B">
        <w:rPr>
          <w:b/>
          <w:sz w:val="22"/>
          <w:szCs w:val="22"/>
        </w:rPr>
        <w:t>2013</w:t>
      </w:r>
      <w:r w:rsidR="00D97E6B" w:rsidRPr="00D97E6B">
        <w:rPr>
          <w:sz w:val="22"/>
          <w:szCs w:val="22"/>
        </w:rPr>
        <w:t>, 189 pp</w:t>
      </w:r>
      <w:r w:rsidR="00D97E6B">
        <w:rPr>
          <w:sz w:val="22"/>
          <w:szCs w:val="22"/>
        </w:rPr>
        <w:t>.</w:t>
      </w:r>
    </w:p>
    <w:p w14:paraId="7EE949AD" w14:textId="2A9EC823" w:rsidR="00136EBD" w:rsidRDefault="00C93D09" w:rsidP="008B215C">
      <w:pPr>
        <w:pStyle w:val="Textocomentario"/>
        <w:spacing w:line="276" w:lineRule="auto"/>
        <w:ind w:left="705" w:hanging="705"/>
        <w:jc w:val="both"/>
        <w:rPr>
          <w:sz w:val="22"/>
          <w:szCs w:val="22"/>
        </w:rPr>
      </w:pPr>
      <w:r>
        <w:rPr>
          <w:sz w:val="22"/>
          <w:szCs w:val="22"/>
        </w:rPr>
        <w:lastRenderedPageBreak/>
        <w:t>[9</w:t>
      </w:r>
      <w:r w:rsidR="001D753A">
        <w:rPr>
          <w:sz w:val="22"/>
          <w:szCs w:val="22"/>
        </w:rPr>
        <w:t>7</w:t>
      </w:r>
      <w:r>
        <w:rPr>
          <w:sz w:val="22"/>
          <w:szCs w:val="22"/>
        </w:rPr>
        <w:t>]</w:t>
      </w:r>
      <w:r w:rsidR="0075054A">
        <w:rPr>
          <w:sz w:val="22"/>
          <w:szCs w:val="22"/>
        </w:rPr>
        <w:tab/>
      </w:r>
      <w:r w:rsidR="00136EBD" w:rsidRPr="00136EBD">
        <w:rPr>
          <w:sz w:val="22"/>
          <w:szCs w:val="22"/>
        </w:rPr>
        <w:t xml:space="preserve">Bockisch A. Matched pairs for radionuclide-based imaging and therapy. </w:t>
      </w:r>
      <w:r w:rsidR="00136EBD" w:rsidRPr="004702CC">
        <w:rPr>
          <w:i/>
          <w:sz w:val="22"/>
          <w:szCs w:val="22"/>
        </w:rPr>
        <w:t>Eur J Nucl Med</w:t>
      </w:r>
      <w:r w:rsidR="00136EBD" w:rsidRPr="00136EBD">
        <w:rPr>
          <w:sz w:val="22"/>
          <w:szCs w:val="22"/>
        </w:rPr>
        <w:t xml:space="preserve"> </w:t>
      </w:r>
      <w:r w:rsidR="00136EBD" w:rsidRPr="004702CC">
        <w:rPr>
          <w:i/>
          <w:sz w:val="22"/>
          <w:szCs w:val="22"/>
        </w:rPr>
        <w:t>Mol Imaging</w:t>
      </w:r>
      <w:r w:rsidR="00136EBD" w:rsidRPr="00136EBD">
        <w:rPr>
          <w:sz w:val="22"/>
          <w:szCs w:val="22"/>
        </w:rPr>
        <w:t xml:space="preserve"> </w:t>
      </w:r>
      <w:r w:rsidR="00136EBD" w:rsidRPr="001D753A">
        <w:rPr>
          <w:b/>
          <w:sz w:val="22"/>
          <w:szCs w:val="22"/>
        </w:rPr>
        <w:t>2011;</w:t>
      </w:r>
      <w:r w:rsidR="00136EBD" w:rsidRPr="00136EBD">
        <w:rPr>
          <w:sz w:val="22"/>
          <w:szCs w:val="22"/>
        </w:rPr>
        <w:t xml:space="preserve"> 38: 1-3.</w:t>
      </w:r>
    </w:p>
    <w:p w14:paraId="5F5E5D82" w14:textId="08FC74BC" w:rsidR="002B34DC" w:rsidRDefault="00C93D09" w:rsidP="008B215C">
      <w:pPr>
        <w:pStyle w:val="Textocomentario"/>
        <w:spacing w:line="276" w:lineRule="auto"/>
        <w:ind w:left="705" w:hanging="705"/>
        <w:jc w:val="both"/>
        <w:rPr>
          <w:sz w:val="22"/>
          <w:szCs w:val="22"/>
        </w:rPr>
      </w:pPr>
      <w:r>
        <w:rPr>
          <w:sz w:val="22"/>
          <w:szCs w:val="22"/>
        </w:rPr>
        <w:t>[9</w:t>
      </w:r>
      <w:r w:rsidR="001D753A">
        <w:rPr>
          <w:sz w:val="22"/>
          <w:szCs w:val="22"/>
        </w:rPr>
        <w:t>8</w:t>
      </w:r>
      <w:r>
        <w:rPr>
          <w:sz w:val="22"/>
          <w:szCs w:val="22"/>
        </w:rPr>
        <w:t>]</w:t>
      </w:r>
      <w:r w:rsidR="00C421F5">
        <w:rPr>
          <w:sz w:val="22"/>
          <w:szCs w:val="22"/>
        </w:rPr>
        <w:tab/>
      </w:r>
      <w:r w:rsidR="007C7C21">
        <w:rPr>
          <w:sz w:val="22"/>
          <w:szCs w:val="22"/>
        </w:rPr>
        <w:t>Cutler C</w:t>
      </w:r>
      <w:r w:rsidR="002B34DC">
        <w:rPr>
          <w:sz w:val="22"/>
          <w:szCs w:val="22"/>
        </w:rPr>
        <w:t xml:space="preserve">S, Hennkens HM, Sisay N, Hucleier-Markai, Jurisson SS. Radiometals for combined Imaging and Therapy. </w:t>
      </w:r>
      <w:proofErr w:type="gramStart"/>
      <w:r w:rsidR="002B34DC">
        <w:rPr>
          <w:i/>
          <w:sz w:val="22"/>
          <w:szCs w:val="22"/>
        </w:rPr>
        <w:t>Chem Rev</w:t>
      </w:r>
      <w:r w:rsidR="002B34DC">
        <w:rPr>
          <w:sz w:val="22"/>
          <w:szCs w:val="22"/>
        </w:rPr>
        <w:t xml:space="preserve"> </w:t>
      </w:r>
      <w:r w:rsidR="002B34DC">
        <w:rPr>
          <w:b/>
          <w:sz w:val="22"/>
          <w:szCs w:val="22"/>
        </w:rPr>
        <w:t xml:space="preserve">2013; </w:t>
      </w:r>
      <w:r w:rsidR="002B34DC">
        <w:rPr>
          <w:sz w:val="22"/>
          <w:szCs w:val="22"/>
        </w:rPr>
        <w:t>113: 858-883.</w:t>
      </w:r>
      <w:proofErr w:type="gramEnd"/>
    </w:p>
    <w:p w14:paraId="3DB6F464" w14:textId="0748E579" w:rsidR="002B34DC" w:rsidRPr="00605ADA" w:rsidRDefault="00C93D09" w:rsidP="008B215C">
      <w:pPr>
        <w:pStyle w:val="Textocomentario"/>
        <w:spacing w:line="276" w:lineRule="auto"/>
        <w:ind w:left="705" w:hanging="705"/>
        <w:jc w:val="both"/>
        <w:rPr>
          <w:sz w:val="22"/>
          <w:szCs w:val="22"/>
        </w:rPr>
      </w:pPr>
      <w:r>
        <w:rPr>
          <w:sz w:val="22"/>
          <w:szCs w:val="22"/>
        </w:rPr>
        <w:t>[9</w:t>
      </w:r>
      <w:r w:rsidR="001D753A">
        <w:rPr>
          <w:sz w:val="22"/>
          <w:szCs w:val="22"/>
        </w:rPr>
        <w:t>9</w:t>
      </w:r>
      <w:r>
        <w:rPr>
          <w:sz w:val="22"/>
          <w:szCs w:val="22"/>
        </w:rPr>
        <w:t>]</w:t>
      </w:r>
      <w:r w:rsidR="00C421F5">
        <w:rPr>
          <w:sz w:val="22"/>
          <w:szCs w:val="22"/>
        </w:rPr>
        <w:tab/>
      </w:r>
      <w:r w:rsidR="002B34DC">
        <w:rPr>
          <w:sz w:val="22"/>
          <w:szCs w:val="22"/>
        </w:rPr>
        <w:t xml:space="preserve">Rösch F, Baum RP. Generator-based PET radiopharmaceuticals for molecular imaging of </w:t>
      </w:r>
      <w:r w:rsidR="002B34DC" w:rsidRPr="00605ADA">
        <w:rPr>
          <w:sz w:val="22"/>
          <w:szCs w:val="22"/>
        </w:rPr>
        <w:t xml:space="preserve">tumours: on the way to THERANOSTICS. </w:t>
      </w:r>
      <w:r w:rsidR="002B34DC" w:rsidRPr="00605ADA">
        <w:rPr>
          <w:i/>
          <w:sz w:val="22"/>
          <w:szCs w:val="22"/>
        </w:rPr>
        <w:t>Dalton Trans</w:t>
      </w:r>
      <w:r w:rsidR="002B34DC" w:rsidRPr="00605ADA">
        <w:rPr>
          <w:sz w:val="22"/>
          <w:szCs w:val="22"/>
        </w:rPr>
        <w:t xml:space="preserve"> </w:t>
      </w:r>
      <w:r w:rsidR="002B34DC" w:rsidRPr="00605ADA">
        <w:rPr>
          <w:b/>
          <w:sz w:val="22"/>
          <w:szCs w:val="22"/>
        </w:rPr>
        <w:t xml:space="preserve">2011; </w:t>
      </w:r>
      <w:r w:rsidR="002B34DC" w:rsidRPr="00605ADA">
        <w:rPr>
          <w:sz w:val="22"/>
          <w:szCs w:val="22"/>
        </w:rPr>
        <w:t>40: 6104-6111.</w:t>
      </w:r>
    </w:p>
    <w:p w14:paraId="7A9D25BC" w14:textId="6FA5A630" w:rsidR="00C421F5" w:rsidRPr="00605ADA" w:rsidRDefault="00C93D09" w:rsidP="008B215C">
      <w:pPr>
        <w:pStyle w:val="Textocomentario"/>
        <w:spacing w:line="276" w:lineRule="auto"/>
        <w:ind w:left="705" w:hanging="705"/>
        <w:jc w:val="both"/>
        <w:rPr>
          <w:sz w:val="22"/>
          <w:szCs w:val="22"/>
        </w:rPr>
      </w:pPr>
      <w:proofErr w:type="gramStart"/>
      <w:r w:rsidRPr="00605ADA">
        <w:rPr>
          <w:sz w:val="22"/>
          <w:szCs w:val="22"/>
        </w:rPr>
        <w:t>[</w:t>
      </w:r>
      <w:r w:rsidR="001D753A">
        <w:rPr>
          <w:sz w:val="22"/>
          <w:szCs w:val="22"/>
        </w:rPr>
        <w:t>100</w:t>
      </w:r>
      <w:r w:rsidRPr="00605ADA">
        <w:rPr>
          <w:sz w:val="22"/>
          <w:szCs w:val="22"/>
        </w:rPr>
        <w:t>]</w:t>
      </w:r>
      <w:r w:rsidR="00C421F5" w:rsidRPr="00605ADA">
        <w:rPr>
          <w:sz w:val="22"/>
          <w:szCs w:val="22"/>
        </w:rPr>
        <w:tab/>
      </w:r>
      <w:r w:rsidR="00605ADA" w:rsidRPr="00605ADA">
        <w:rPr>
          <w:sz w:val="22"/>
          <w:szCs w:val="22"/>
        </w:rPr>
        <w:t xml:space="preserve">Bolch </w:t>
      </w:r>
      <w:r w:rsidR="00605ADA" w:rsidRPr="001D753A">
        <w:rPr>
          <w:i/>
          <w:sz w:val="22"/>
          <w:szCs w:val="22"/>
        </w:rPr>
        <w:t>et al</w:t>
      </w:r>
      <w:r w:rsidR="00605ADA" w:rsidRPr="00605ADA">
        <w:rPr>
          <w:sz w:val="22"/>
          <w:szCs w:val="22"/>
        </w:rPr>
        <w:t>.</w:t>
      </w:r>
      <w:proofErr w:type="gramEnd"/>
      <w:r w:rsidR="00605ADA" w:rsidRPr="00605ADA">
        <w:rPr>
          <w:sz w:val="22"/>
          <w:szCs w:val="22"/>
        </w:rPr>
        <w:t xml:space="preserve"> </w:t>
      </w:r>
      <w:proofErr w:type="gramStart"/>
      <w:r w:rsidR="00C421F5" w:rsidRPr="00605ADA">
        <w:rPr>
          <w:sz w:val="22"/>
          <w:szCs w:val="22"/>
        </w:rPr>
        <w:t>A Generalized Schema fo</w:t>
      </w:r>
      <w:r w:rsidR="00605ADA">
        <w:rPr>
          <w:sz w:val="22"/>
          <w:szCs w:val="22"/>
        </w:rPr>
        <w:t xml:space="preserve">r Radiopharmaceutical Dosimetry </w:t>
      </w:r>
      <w:r w:rsidR="00C421F5" w:rsidRPr="00605ADA">
        <w:rPr>
          <w:sz w:val="22"/>
          <w:szCs w:val="22"/>
        </w:rPr>
        <w:t>Standardization of Nomenclature.</w:t>
      </w:r>
      <w:proofErr w:type="gramEnd"/>
      <w:r w:rsidR="00605ADA">
        <w:rPr>
          <w:sz w:val="22"/>
          <w:szCs w:val="22"/>
        </w:rPr>
        <w:t xml:space="preserve"> </w:t>
      </w:r>
      <w:r w:rsidR="00C421F5" w:rsidRPr="00605ADA">
        <w:rPr>
          <w:sz w:val="22"/>
          <w:szCs w:val="22"/>
        </w:rPr>
        <w:t xml:space="preserve"> </w:t>
      </w:r>
      <w:r w:rsidR="00C421F5" w:rsidRPr="00605ADA">
        <w:rPr>
          <w:i/>
          <w:sz w:val="22"/>
          <w:szCs w:val="22"/>
        </w:rPr>
        <w:t>J Nucl Med</w:t>
      </w:r>
      <w:r w:rsidR="00C421F5" w:rsidRPr="00605ADA">
        <w:rPr>
          <w:sz w:val="22"/>
          <w:szCs w:val="22"/>
        </w:rPr>
        <w:t xml:space="preserve"> </w:t>
      </w:r>
      <w:r w:rsidR="00C421F5" w:rsidRPr="00605ADA">
        <w:rPr>
          <w:b/>
          <w:sz w:val="22"/>
          <w:szCs w:val="22"/>
        </w:rPr>
        <w:t>2009</w:t>
      </w:r>
      <w:r w:rsidR="00C421F5" w:rsidRPr="00605ADA">
        <w:rPr>
          <w:sz w:val="22"/>
          <w:szCs w:val="22"/>
        </w:rPr>
        <w:t>; 50:477–484</w:t>
      </w:r>
      <w:r w:rsidR="00605ADA" w:rsidRPr="00605ADA">
        <w:rPr>
          <w:sz w:val="22"/>
          <w:szCs w:val="22"/>
        </w:rPr>
        <w:t>.</w:t>
      </w:r>
    </w:p>
    <w:p w14:paraId="7ED4EF0D" w14:textId="77777777" w:rsidR="009E5A47" w:rsidRDefault="009E5A47" w:rsidP="00D07EA3">
      <w:pPr>
        <w:spacing w:after="0"/>
        <w:rPr>
          <w:b/>
          <w:color w:val="1F497D" w:themeColor="text2"/>
          <w:sz w:val="48"/>
          <w:szCs w:val="48"/>
        </w:rPr>
        <w:sectPr w:rsidR="009E5A47" w:rsidSect="003A3EA8">
          <w:headerReference w:type="even" r:id="rId44"/>
          <w:footerReference w:type="even" r:id="rId45"/>
          <w:type w:val="continuous"/>
          <w:pgSz w:w="11906" w:h="16838"/>
          <w:pgMar w:top="1440" w:right="1440" w:bottom="1440" w:left="1800" w:header="709" w:footer="709" w:gutter="0"/>
          <w:pgBorders>
            <w:top w:val="single" w:sz="4" w:space="15" w:color="auto"/>
            <w:bottom w:val="single" w:sz="4" w:space="8" w:color="auto"/>
          </w:pgBorders>
          <w:cols w:space="708"/>
          <w:docGrid w:linePitch="360"/>
        </w:sectPr>
      </w:pPr>
    </w:p>
    <w:p w14:paraId="38E44EF7" w14:textId="19D4412C" w:rsidR="000B01B6" w:rsidRDefault="000B01B6" w:rsidP="00D07EA3">
      <w:pPr>
        <w:spacing w:after="0"/>
        <w:rPr>
          <w:b/>
          <w:color w:val="1F497D" w:themeColor="text2"/>
          <w:sz w:val="48"/>
          <w:szCs w:val="48"/>
        </w:rPr>
      </w:pPr>
    </w:p>
    <w:p w14:paraId="2E254224" w14:textId="77777777" w:rsidR="00921F50" w:rsidRDefault="00921F50" w:rsidP="00D07EA3">
      <w:pPr>
        <w:spacing w:after="0"/>
        <w:rPr>
          <w:b/>
          <w:color w:val="1F497D" w:themeColor="text2"/>
          <w:sz w:val="48"/>
          <w:szCs w:val="48"/>
        </w:rPr>
      </w:pPr>
    </w:p>
    <w:p w14:paraId="3791E2AC" w14:textId="77777777" w:rsidR="006271A3" w:rsidRDefault="006271A3" w:rsidP="00D07EA3">
      <w:pPr>
        <w:spacing w:after="0"/>
        <w:rPr>
          <w:b/>
          <w:color w:val="1F497D" w:themeColor="text2"/>
          <w:sz w:val="48"/>
          <w:szCs w:val="48"/>
        </w:rPr>
      </w:pPr>
    </w:p>
    <w:p w14:paraId="72B1A0B2" w14:textId="77777777" w:rsidR="006271A3" w:rsidRDefault="006271A3" w:rsidP="00D07EA3">
      <w:pPr>
        <w:spacing w:after="0"/>
        <w:rPr>
          <w:b/>
          <w:color w:val="1F497D" w:themeColor="text2"/>
          <w:sz w:val="48"/>
          <w:szCs w:val="48"/>
        </w:rPr>
      </w:pPr>
    </w:p>
    <w:p w14:paraId="236EC00E" w14:textId="77777777" w:rsidR="006271A3" w:rsidRDefault="006271A3" w:rsidP="00D07EA3">
      <w:pPr>
        <w:spacing w:after="0"/>
        <w:rPr>
          <w:b/>
          <w:color w:val="1F497D" w:themeColor="text2"/>
          <w:sz w:val="48"/>
          <w:szCs w:val="48"/>
        </w:rPr>
      </w:pPr>
    </w:p>
    <w:p w14:paraId="6ACAA86F" w14:textId="77777777" w:rsidR="006271A3" w:rsidRDefault="006271A3" w:rsidP="00D07EA3">
      <w:pPr>
        <w:spacing w:after="0"/>
        <w:rPr>
          <w:b/>
          <w:color w:val="1F497D" w:themeColor="text2"/>
          <w:sz w:val="48"/>
          <w:szCs w:val="48"/>
        </w:rPr>
      </w:pPr>
    </w:p>
    <w:p w14:paraId="7BAC91DF" w14:textId="77777777" w:rsidR="006271A3" w:rsidRDefault="006271A3" w:rsidP="00D07EA3">
      <w:pPr>
        <w:spacing w:after="0"/>
        <w:rPr>
          <w:b/>
          <w:color w:val="1F497D" w:themeColor="text2"/>
          <w:sz w:val="48"/>
          <w:szCs w:val="48"/>
        </w:rPr>
      </w:pPr>
    </w:p>
    <w:p w14:paraId="26651944" w14:textId="77777777" w:rsidR="006271A3" w:rsidRDefault="006271A3" w:rsidP="00D07EA3">
      <w:pPr>
        <w:spacing w:after="0"/>
        <w:rPr>
          <w:b/>
          <w:color w:val="1F497D" w:themeColor="text2"/>
          <w:sz w:val="48"/>
          <w:szCs w:val="48"/>
        </w:rPr>
      </w:pPr>
    </w:p>
    <w:p w14:paraId="0F8705EC" w14:textId="77777777" w:rsidR="006271A3" w:rsidRDefault="006271A3" w:rsidP="00D07EA3">
      <w:pPr>
        <w:spacing w:after="0"/>
        <w:rPr>
          <w:b/>
          <w:color w:val="1F497D" w:themeColor="text2"/>
          <w:sz w:val="48"/>
          <w:szCs w:val="48"/>
        </w:rPr>
      </w:pPr>
    </w:p>
    <w:p w14:paraId="49FAD566" w14:textId="77777777" w:rsidR="006271A3" w:rsidRDefault="006271A3" w:rsidP="00D07EA3">
      <w:pPr>
        <w:spacing w:after="0"/>
        <w:rPr>
          <w:b/>
          <w:color w:val="1F497D" w:themeColor="text2"/>
          <w:sz w:val="48"/>
          <w:szCs w:val="48"/>
        </w:rPr>
      </w:pPr>
    </w:p>
    <w:p w14:paraId="36D97968" w14:textId="77777777" w:rsidR="006271A3" w:rsidRDefault="006271A3" w:rsidP="00D07EA3">
      <w:pPr>
        <w:spacing w:after="0"/>
        <w:rPr>
          <w:b/>
          <w:color w:val="1F497D" w:themeColor="text2"/>
          <w:sz w:val="48"/>
          <w:szCs w:val="48"/>
        </w:rPr>
      </w:pPr>
    </w:p>
    <w:p w14:paraId="0037A63D" w14:textId="77777777" w:rsidR="00510E7E" w:rsidRDefault="00510E7E" w:rsidP="00D07EA3">
      <w:pPr>
        <w:spacing w:after="0"/>
        <w:rPr>
          <w:b/>
          <w:color w:val="1F497D" w:themeColor="text2"/>
          <w:sz w:val="48"/>
          <w:szCs w:val="48"/>
        </w:rPr>
      </w:pPr>
    </w:p>
    <w:p w14:paraId="71F11633" w14:textId="77777777" w:rsidR="00510E7E" w:rsidRDefault="00510E7E" w:rsidP="00D07EA3">
      <w:pPr>
        <w:spacing w:after="0"/>
        <w:rPr>
          <w:b/>
          <w:color w:val="1F497D" w:themeColor="text2"/>
          <w:sz w:val="48"/>
          <w:szCs w:val="48"/>
        </w:rPr>
      </w:pPr>
    </w:p>
    <w:p w14:paraId="50134BF8" w14:textId="77777777" w:rsidR="006271A3" w:rsidRDefault="006271A3" w:rsidP="00D07EA3">
      <w:pPr>
        <w:spacing w:after="0"/>
        <w:rPr>
          <w:b/>
          <w:color w:val="1F497D" w:themeColor="text2"/>
          <w:sz w:val="48"/>
          <w:szCs w:val="48"/>
        </w:rPr>
      </w:pPr>
    </w:p>
    <w:p w14:paraId="1E23B31B" w14:textId="77777777" w:rsidR="004F75AD" w:rsidRDefault="004F75AD" w:rsidP="00D07EA3">
      <w:pPr>
        <w:spacing w:after="0"/>
        <w:rPr>
          <w:b/>
          <w:color w:val="1F497D" w:themeColor="text2"/>
          <w:sz w:val="48"/>
          <w:szCs w:val="48"/>
        </w:rPr>
      </w:pPr>
    </w:p>
    <w:p w14:paraId="0F5643FC" w14:textId="77777777" w:rsidR="006271A3" w:rsidRDefault="006271A3" w:rsidP="00D07EA3">
      <w:pPr>
        <w:spacing w:after="0"/>
        <w:rPr>
          <w:b/>
          <w:color w:val="1F497D" w:themeColor="text2"/>
          <w:sz w:val="48"/>
          <w:szCs w:val="48"/>
        </w:rPr>
      </w:pPr>
    </w:p>
    <w:p w14:paraId="48ED8A87" w14:textId="77777777" w:rsidR="00510E7E" w:rsidRDefault="00510E7E" w:rsidP="00D07EA3">
      <w:pPr>
        <w:spacing w:after="0"/>
        <w:rPr>
          <w:b/>
          <w:color w:val="1F497D" w:themeColor="text2"/>
          <w:sz w:val="48"/>
          <w:szCs w:val="48"/>
        </w:rPr>
      </w:pPr>
    </w:p>
    <w:p w14:paraId="5BE849C3" w14:textId="77777777" w:rsidR="00510E7E" w:rsidRDefault="00510E7E" w:rsidP="00D07EA3">
      <w:pPr>
        <w:spacing w:after="0"/>
        <w:rPr>
          <w:b/>
          <w:color w:val="1F497D" w:themeColor="text2"/>
          <w:sz w:val="48"/>
          <w:szCs w:val="48"/>
        </w:rPr>
      </w:pPr>
    </w:p>
    <w:p w14:paraId="39128CC1" w14:textId="7CCEFC4A" w:rsidR="00DB2CAB" w:rsidRPr="00D07EA3" w:rsidRDefault="00D07EA3" w:rsidP="00D07EA3">
      <w:pPr>
        <w:spacing w:after="0"/>
        <w:rPr>
          <w:b/>
          <w:color w:val="000000" w:themeColor="text1"/>
          <w:sz w:val="52"/>
          <w:szCs w:val="48"/>
        </w:rPr>
      </w:pPr>
      <w:r>
        <w:rPr>
          <w:b/>
          <w:color w:val="000000" w:themeColor="text1"/>
          <w:sz w:val="52"/>
          <w:szCs w:val="48"/>
        </w:rPr>
        <w:t>2</w:t>
      </w:r>
      <w:r>
        <w:rPr>
          <w:b/>
          <w:color w:val="000000" w:themeColor="text1"/>
          <w:sz w:val="52"/>
          <w:szCs w:val="48"/>
        </w:rPr>
        <w:tab/>
      </w:r>
      <w:r w:rsidR="00DB2CAB" w:rsidRPr="00D07EA3">
        <w:rPr>
          <w:b/>
          <w:color w:val="000000" w:themeColor="text1"/>
          <w:sz w:val="52"/>
          <w:szCs w:val="48"/>
        </w:rPr>
        <w:t>OBJECTIVES AND OUTLINE</w:t>
      </w:r>
    </w:p>
    <w:p w14:paraId="17AE8868" w14:textId="77777777" w:rsidR="00DB2CAB" w:rsidRPr="002C01E4" w:rsidRDefault="00DB2CAB" w:rsidP="00DB2CAB">
      <w:pPr>
        <w:autoSpaceDE w:val="0"/>
        <w:autoSpaceDN w:val="0"/>
        <w:adjustRightInd w:val="0"/>
        <w:spacing w:after="0" w:line="360" w:lineRule="auto"/>
        <w:jc w:val="both"/>
        <w:rPr>
          <w:rFonts w:cs="SFBMR10"/>
          <w:sz w:val="48"/>
          <w:szCs w:val="48"/>
        </w:rPr>
      </w:pPr>
    </w:p>
    <w:p w14:paraId="42631B92" w14:textId="77777777" w:rsidR="00D07EA3" w:rsidRPr="002C01E4" w:rsidRDefault="00D07EA3" w:rsidP="00DB2CAB">
      <w:pPr>
        <w:autoSpaceDE w:val="0"/>
        <w:autoSpaceDN w:val="0"/>
        <w:adjustRightInd w:val="0"/>
        <w:spacing w:after="0" w:line="360" w:lineRule="auto"/>
        <w:jc w:val="both"/>
        <w:rPr>
          <w:rFonts w:cs="SFBMR10"/>
          <w:sz w:val="48"/>
          <w:szCs w:val="48"/>
        </w:rPr>
      </w:pPr>
    </w:p>
    <w:p w14:paraId="1DB3AB6A" w14:textId="63F78A1F" w:rsidR="00DB2CAB" w:rsidRPr="000D1FBF" w:rsidRDefault="00DB2CAB" w:rsidP="00DB2CAB">
      <w:pPr>
        <w:autoSpaceDE w:val="0"/>
        <w:autoSpaceDN w:val="0"/>
        <w:adjustRightInd w:val="0"/>
        <w:spacing w:line="360" w:lineRule="auto"/>
        <w:jc w:val="both"/>
      </w:pPr>
      <w:r w:rsidRPr="000D1FBF">
        <w:rPr>
          <w:rFonts w:eastAsia="SMinionPlusTab-Regular" w:cs="SMinionPlusTab-Regular"/>
        </w:rPr>
        <w:t>PET is a powerful non-invasive imaging technique of metabolic processes</w:t>
      </w:r>
      <w:r w:rsidR="000957BD">
        <w:rPr>
          <w:rFonts w:eastAsia="SMinionPlusTab-Regular" w:cs="SMinionPlusTab-Regular"/>
        </w:rPr>
        <w:t xml:space="preserve"> </w:t>
      </w:r>
      <w:r w:rsidR="000957BD" w:rsidRPr="000D1FBF">
        <w:rPr>
          <w:rFonts w:eastAsia="SMinionPlusTab-Regular" w:cs="SMinionPlusTab-Regular"/>
          <w:i/>
        </w:rPr>
        <w:t>in vivo</w:t>
      </w:r>
      <w:r w:rsidRPr="000D1FBF">
        <w:rPr>
          <w:rFonts w:eastAsia="SMinionPlusTab-Regular" w:cs="SMinionPlusTab-Regular"/>
        </w:rPr>
        <w:t>. It is widely used in the clinics for detection of several pathologies in</w:t>
      </w:r>
      <w:r w:rsidR="000957BD">
        <w:rPr>
          <w:rFonts w:eastAsia="SMinionPlusTab-Regular" w:cs="SMinionPlusTab-Regular"/>
        </w:rPr>
        <w:t xml:space="preserve">cluding areas such as oncology </w:t>
      </w:r>
      <w:r w:rsidRPr="000D1FBF">
        <w:rPr>
          <w:rFonts w:eastAsia="SMinionPlusTab-Regular" w:cs="SMinionPlusTab-Regular"/>
        </w:rPr>
        <w:t xml:space="preserve">or cardiology, </w:t>
      </w:r>
      <w:r w:rsidRPr="000D1FBF">
        <w:t>aiming to set up a personalized treatment plan for best therapeutical response rates.</w:t>
      </w:r>
    </w:p>
    <w:p w14:paraId="10C3CCBD" w14:textId="65B1EF97" w:rsidR="00DB2CAB" w:rsidRPr="000D1FBF" w:rsidRDefault="002B5709" w:rsidP="00DB2CAB">
      <w:pPr>
        <w:autoSpaceDE w:val="0"/>
        <w:autoSpaceDN w:val="0"/>
        <w:adjustRightInd w:val="0"/>
        <w:spacing w:line="360" w:lineRule="auto"/>
        <w:jc w:val="both"/>
        <w:rPr>
          <w:color w:val="FF0000"/>
        </w:rPr>
      </w:pPr>
      <w:r w:rsidRPr="000D1FBF">
        <w:rPr>
          <w:rFonts w:eastAsia="SMinionPlusTab-Regular" w:cs="SMinionPlusTab-Regular"/>
        </w:rPr>
        <w:t>A big array of nanoparticles is</w:t>
      </w:r>
      <w:r w:rsidR="00DB2CAB" w:rsidRPr="000D1FBF">
        <w:rPr>
          <w:rFonts w:eastAsia="SMinionPlusTab-Regular" w:cs="SMinionPlusTab-Regular"/>
        </w:rPr>
        <w:t xml:space="preserve"> used to treat </w:t>
      </w:r>
      <w:r w:rsidR="00DB2CAB">
        <w:rPr>
          <w:rFonts w:eastAsia="SMinionPlusTab-Regular" w:cs="SMinionPlusTab-Regular"/>
        </w:rPr>
        <w:t>different</w:t>
      </w:r>
      <w:r w:rsidR="00DB2CAB" w:rsidRPr="000D1FBF">
        <w:rPr>
          <w:rFonts w:eastAsia="SMinionPlusTab-Regular" w:cs="SMinionPlusTab-Regular"/>
        </w:rPr>
        <w:t xml:space="preserve"> diseases and </w:t>
      </w:r>
      <w:r w:rsidRPr="000D1FBF">
        <w:rPr>
          <w:rFonts w:eastAsia="SMinionPlusTab-Regular" w:cs="SMinionPlusTab-Regular"/>
        </w:rPr>
        <w:t>investigations</w:t>
      </w:r>
      <w:r w:rsidR="00DB2CAB" w:rsidRPr="000D1FBF">
        <w:rPr>
          <w:rFonts w:eastAsia="SMinionPlusTab-Regular" w:cs="SMinionPlusTab-Regular"/>
        </w:rPr>
        <w:t xml:space="preserve"> keep </w:t>
      </w:r>
      <w:r w:rsidR="00DB2CAB" w:rsidRPr="00CF1ECB">
        <w:rPr>
          <w:rFonts w:eastAsia="SMinionPlusTab-Regular" w:cs="SMinionPlusTab-Regular"/>
        </w:rPr>
        <w:t xml:space="preserve">ongoing towards their improvement. In this </w:t>
      </w:r>
      <w:r w:rsidRPr="00CF1ECB">
        <w:rPr>
          <w:rFonts w:eastAsia="SMinionPlusTab-Regular" w:cs="SMinionPlusTab-Regular"/>
        </w:rPr>
        <w:t>sense</w:t>
      </w:r>
      <w:r w:rsidR="00DB2CAB" w:rsidRPr="00CF1ECB">
        <w:rPr>
          <w:rFonts w:eastAsia="SMinionPlusTab-Regular" w:cs="SMinionPlusTab-Regular"/>
        </w:rPr>
        <w:t xml:space="preserve"> PET </w:t>
      </w:r>
      <w:r w:rsidR="00DB2CAB" w:rsidRPr="00152740">
        <w:rPr>
          <w:rFonts w:eastAsia="SMinionPlusTab-Regular" w:cs="SMinionPlusTab-Regular"/>
          <w:color w:val="141314"/>
        </w:rPr>
        <w:t xml:space="preserve">is an important tool as well in </w:t>
      </w:r>
      <w:r w:rsidRPr="000D1FBF">
        <w:rPr>
          <w:rFonts w:eastAsia="SMinionPlusTab-Regular" w:cs="SMinionPlusTab-Regular"/>
        </w:rPr>
        <w:t>research</w:t>
      </w:r>
      <w:r w:rsidR="00DB2CAB" w:rsidRPr="000D1FBF">
        <w:rPr>
          <w:rFonts w:eastAsia="SMinionPlusTab-Regular" w:cs="SMinionPlusTab-Regular"/>
        </w:rPr>
        <w:t>. It can provide information about</w:t>
      </w:r>
      <w:r w:rsidR="00DB2CAB" w:rsidRPr="000D1FBF">
        <w:t xml:space="preserve"> specific characteristics such as charge, hydrophilic‐lipophilic balance or flexibility affecting the </w:t>
      </w:r>
      <w:r w:rsidR="00DB2CAB" w:rsidRPr="000D1FBF">
        <w:rPr>
          <w:i/>
        </w:rPr>
        <w:t xml:space="preserve">in vivo </w:t>
      </w:r>
      <w:r w:rsidR="00DB2CAB" w:rsidRPr="000D1FBF">
        <w:t>performance of carrier systems, which is essential to optimize and further functionalize carrier systems to guide the way to new generation nanomedicines.</w:t>
      </w:r>
    </w:p>
    <w:p w14:paraId="42923039" w14:textId="7635F857" w:rsidR="00DB2CAB" w:rsidRPr="00BB305C" w:rsidRDefault="00DB2CAB" w:rsidP="00DB2CAB">
      <w:pPr>
        <w:spacing w:line="360" w:lineRule="auto"/>
        <w:jc w:val="both"/>
        <w:rPr>
          <w:rFonts w:ascii="SFBMR10" w:hAnsi="SFBMR10" w:cs="SFBMR10"/>
          <w:sz w:val="20"/>
        </w:rPr>
      </w:pPr>
      <w:r w:rsidRPr="00152740">
        <w:rPr>
          <w:rFonts w:cs="SFBMR10"/>
        </w:rPr>
        <w:t>In this work different</w:t>
      </w:r>
      <w:r>
        <w:rPr>
          <w:rFonts w:cs="SFBMR10"/>
        </w:rPr>
        <w:t xml:space="preserve"> nanoparticles</w:t>
      </w:r>
      <w:r w:rsidRPr="00152740">
        <w:rPr>
          <w:rFonts w:cs="SFBMR10"/>
        </w:rPr>
        <w:t xml:space="preserve"> have been</w:t>
      </w:r>
      <w:r w:rsidR="000957BD">
        <w:rPr>
          <w:rFonts w:cs="SFBMR10"/>
        </w:rPr>
        <w:t xml:space="preserve"> radiolabelled and</w:t>
      </w:r>
      <w:r w:rsidRPr="00152740">
        <w:rPr>
          <w:rFonts w:cs="SFBMR10"/>
        </w:rPr>
        <w:t xml:space="preserve"> evaluated </w:t>
      </w:r>
      <w:r w:rsidR="000957BD">
        <w:rPr>
          <w:rFonts w:cs="SFBMR10"/>
        </w:rPr>
        <w:t xml:space="preserve">systematically </w:t>
      </w:r>
      <w:r w:rsidRPr="00BB305C">
        <w:rPr>
          <w:rFonts w:cs="SFBMR10"/>
        </w:rPr>
        <w:t xml:space="preserve">with </w:t>
      </w:r>
      <w:r w:rsidR="000957BD">
        <w:rPr>
          <w:rFonts w:cs="SFBMR10"/>
        </w:rPr>
        <w:t>the objective to improve their pharmacology</w:t>
      </w:r>
      <w:r w:rsidRPr="00BB305C">
        <w:rPr>
          <w:rFonts w:cs="SFBMR10"/>
        </w:rPr>
        <w:t xml:space="preserve"> as </w:t>
      </w:r>
      <w:r>
        <w:rPr>
          <w:rFonts w:cs="SFBMR10"/>
        </w:rPr>
        <w:t>theranostic</w:t>
      </w:r>
      <w:r w:rsidRPr="00BB305C">
        <w:rPr>
          <w:rFonts w:cs="SFBMR10"/>
        </w:rPr>
        <w:t xml:space="preserve"> agents for further possible applications in nuclear medicine. Due to t</w:t>
      </w:r>
      <w:r>
        <w:rPr>
          <w:rFonts w:cs="SFBMR10"/>
        </w:rPr>
        <w:t>heir</w:t>
      </w:r>
      <w:r w:rsidRPr="00BB305C">
        <w:rPr>
          <w:rFonts w:cs="SFBMR10"/>
        </w:rPr>
        <w:t xml:space="preserve"> different </w:t>
      </w:r>
      <w:r w:rsidR="000957BD">
        <w:rPr>
          <w:rFonts w:cs="SFBMR10"/>
        </w:rPr>
        <w:t xml:space="preserve">pysico-chemical </w:t>
      </w:r>
      <w:r w:rsidRPr="00BB305C">
        <w:rPr>
          <w:rFonts w:cs="SFBMR10"/>
        </w:rPr>
        <w:t xml:space="preserve">characteristics various radioisotopes have been employed to match </w:t>
      </w:r>
      <w:r w:rsidRPr="00BB305C">
        <w:t xml:space="preserve">their </w:t>
      </w:r>
      <w:r>
        <w:t xml:space="preserve">physical </w:t>
      </w:r>
      <w:r w:rsidRPr="00BB305C">
        <w:t>ha</w:t>
      </w:r>
      <w:r>
        <w:t>lf-life</w:t>
      </w:r>
      <w:r w:rsidRPr="00BB305C">
        <w:t xml:space="preserve"> with the </w:t>
      </w:r>
      <w:r w:rsidR="002B5709" w:rsidRPr="00BB305C">
        <w:t>biological</w:t>
      </w:r>
      <w:r w:rsidRPr="00BB305C">
        <w:t xml:space="preserve"> half-life of the nanoparticles. </w:t>
      </w:r>
    </w:p>
    <w:p w14:paraId="7D50D212" w14:textId="77777777" w:rsidR="00DB2CAB" w:rsidRDefault="00DB2CAB" w:rsidP="00DB2CAB">
      <w:pPr>
        <w:autoSpaceDE w:val="0"/>
        <w:autoSpaceDN w:val="0"/>
        <w:adjustRightInd w:val="0"/>
        <w:spacing w:after="0" w:line="360" w:lineRule="auto"/>
        <w:rPr>
          <w:rFonts w:ascii="SFBMR10" w:hAnsi="SFBMR10" w:cs="SFBMR10"/>
          <w:sz w:val="20"/>
        </w:rPr>
      </w:pPr>
    </w:p>
    <w:p w14:paraId="2097F4CD" w14:textId="12FC9D15" w:rsidR="00DB2CAB" w:rsidRPr="00406399" w:rsidRDefault="000957BD" w:rsidP="00DB2CAB">
      <w:pPr>
        <w:autoSpaceDE w:val="0"/>
        <w:autoSpaceDN w:val="0"/>
        <w:adjustRightInd w:val="0"/>
        <w:spacing w:after="0" w:line="360" w:lineRule="auto"/>
        <w:rPr>
          <w:rFonts w:cs="SFBMR10"/>
          <w:b/>
          <w:sz w:val="24"/>
        </w:rPr>
      </w:pPr>
      <w:proofErr w:type="gramStart"/>
      <w:r>
        <w:rPr>
          <w:rFonts w:cs="SFBMR10"/>
          <w:b/>
          <w:sz w:val="24"/>
        </w:rPr>
        <w:t>Aspect 1.</w:t>
      </w:r>
      <w:proofErr w:type="gramEnd"/>
      <w:r>
        <w:rPr>
          <w:rFonts w:cs="SFBMR10"/>
          <w:b/>
          <w:sz w:val="24"/>
        </w:rPr>
        <w:t xml:space="preserve">  Optimization of HPMA-</w:t>
      </w:r>
      <w:r w:rsidR="00DB2CAB" w:rsidRPr="00406399">
        <w:rPr>
          <w:rFonts w:cs="SFBMR10"/>
          <w:b/>
          <w:sz w:val="24"/>
        </w:rPr>
        <w:t>based nanoparticles for theranostic applic</w:t>
      </w:r>
      <w:r w:rsidR="00F852F9" w:rsidRPr="00406399">
        <w:rPr>
          <w:rFonts w:cs="SFBMR10"/>
          <w:b/>
          <w:sz w:val="24"/>
        </w:rPr>
        <w:t>a</w:t>
      </w:r>
      <w:r>
        <w:rPr>
          <w:rFonts w:cs="SFBMR10"/>
          <w:b/>
          <w:sz w:val="24"/>
        </w:rPr>
        <w:t>tions</w:t>
      </w:r>
    </w:p>
    <w:p w14:paraId="0097247C" w14:textId="77777777" w:rsidR="00DB2CAB" w:rsidRDefault="00DB2CAB" w:rsidP="00DB2CAB">
      <w:pPr>
        <w:autoSpaceDE w:val="0"/>
        <w:autoSpaceDN w:val="0"/>
        <w:adjustRightInd w:val="0"/>
        <w:spacing w:after="0" w:line="360" w:lineRule="auto"/>
        <w:rPr>
          <w:rFonts w:ascii="SFBMR10" w:hAnsi="SFBMR10" w:cs="SFBMR10"/>
          <w:b/>
          <w:sz w:val="20"/>
        </w:rPr>
      </w:pPr>
    </w:p>
    <w:p w14:paraId="7090F730" w14:textId="77777777" w:rsidR="004F75AD" w:rsidRDefault="002B5709" w:rsidP="00DB2CAB">
      <w:pPr>
        <w:autoSpaceDE w:val="0"/>
        <w:autoSpaceDN w:val="0"/>
        <w:adjustRightInd w:val="0"/>
        <w:spacing w:line="360" w:lineRule="auto"/>
        <w:jc w:val="both"/>
        <w:rPr>
          <w:rFonts w:cs="SFBMR10"/>
        </w:rPr>
      </w:pPr>
      <w:r w:rsidRPr="004F01B9">
        <w:rPr>
          <w:rFonts w:cs="SFBMR10"/>
        </w:rPr>
        <w:t xml:space="preserve">Among </w:t>
      </w:r>
      <w:r w:rsidR="000957BD">
        <w:rPr>
          <w:rFonts w:cs="SFBMR10"/>
        </w:rPr>
        <w:t>polymer-</w:t>
      </w:r>
      <w:r w:rsidR="000957BD" w:rsidRPr="004F01B9">
        <w:rPr>
          <w:rFonts w:cs="SFBMR10"/>
        </w:rPr>
        <w:t>based carrier systems</w:t>
      </w:r>
      <w:r w:rsidR="000957BD">
        <w:rPr>
          <w:rFonts w:cs="SFBMR10"/>
        </w:rPr>
        <w:t>,</w:t>
      </w:r>
      <w:r w:rsidRPr="004F01B9">
        <w:rPr>
          <w:rFonts w:cs="SFBMR10"/>
        </w:rPr>
        <w:t xml:space="preserve"> HPMA is a </w:t>
      </w:r>
      <w:r w:rsidRPr="00864FF3">
        <w:rPr>
          <w:rFonts w:cs="SFBMR10"/>
        </w:rPr>
        <w:t>promising biocompatible polymer that has demonstrate</w:t>
      </w:r>
      <w:r>
        <w:rPr>
          <w:rFonts w:cs="SFBMR10"/>
        </w:rPr>
        <w:t>d</w:t>
      </w:r>
      <w:r w:rsidRPr="00864FF3">
        <w:rPr>
          <w:rFonts w:cs="SFBMR10"/>
        </w:rPr>
        <w:t xml:space="preserve"> </w:t>
      </w:r>
      <w:r w:rsidRPr="007002FF">
        <w:rPr>
          <w:rFonts w:cs="SFBMR10"/>
        </w:rPr>
        <w:t xml:space="preserve">to accumulate in tumor tissue by means of the EPR effect [1]. </w:t>
      </w:r>
      <w:r w:rsidR="00DB2CAB" w:rsidRPr="007002FF">
        <w:rPr>
          <w:rFonts w:cs="SFBMR10"/>
        </w:rPr>
        <w:t>Moreover</w:t>
      </w:r>
      <w:r w:rsidR="000957BD">
        <w:rPr>
          <w:rFonts w:cs="SFBMR10"/>
        </w:rPr>
        <w:t>,</w:t>
      </w:r>
      <w:r w:rsidR="00DB2CAB" w:rsidRPr="007002FF">
        <w:rPr>
          <w:rFonts w:cs="SFBMR10"/>
        </w:rPr>
        <w:t xml:space="preserve"> its polymerization </w:t>
      </w:r>
      <w:r w:rsidR="00DB2CAB" w:rsidRPr="007002FF">
        <w:rPr>
          <w:rFonts w:cs="SFBMR10"/>
          <w:i/>
        </w:rPr>
        <w:t>via</w:t>
      </w:r>
      <w:r w:rsidR="00DB2CAB" w:rsidRPr="007002FF">
        <w:rPr>
          <w:rFonts w:cs="SFBMR10"/>
        </w:rPr>
        <w:t xml:space="preserve"> RAFT offers </w:t>
      </w:r>
      <w:r w:rsidR="00DB2CAB" w:rsidRPr="004F01B9">
        <w:rPr>
          <w:rFonts w:cs="SFBMR10"/>
        </w:rPr>
        <w:t>the possibility to synthetize well defined struc</w:t>
      </w:r>
      <w:r w:rsidR="005D00B3">
        <w:rPr>
          <w:rFonts w:cs="SFBMR10"/>
        </w:rPr>
        <w:t>tures and a facile introduction of several functionalities.</w:t>
      </w:r>
      <w:r w:rsidR="004F75AD">
        <w:rPr>
          <w:rFonts w:cs="SFBMR10"/>
        </w:rPr>
        <w:t xml:space="preserve"> </w:t>
      </w:r>
    </w:p>
    <w:p w14:paraId="6E8D465E" w14:textId="0467DF88" w:rsidR="00DB2CAB" w:rsidRPr="004F75AD" w:rsidRDefault="00DB2CAB" w:rsidP="00DB2CAB">
      <w:pPr>
        <w:autoSpaceDE w:val="0"/>
        <w:autoSpaceDN w:val="0"/>
        <w:adjustRightInd w:val="0"/>
        <w:spacing w:line="360" w:lineRule="auto"/>
        <w:jc w:val="both"/>
        <w:rPr>
          <w:rFonts w:cs="SFBMR10"/>
        </w:rPr>
      </w:pPr>
      <w:r w:rsidRPr="004F01B9">
        <w:rPr>
          <w:rFonts w:cs="SFBMR10"/>
        </w:rPr>
        <w:lastRenderedPageBreak/>
        <w:t xml:space="preserve">In nuclear medicine both metal and organic radioisotopes can be employed. </w:t>
      </w:r>
      <w:r w:rsidR="00B25F7A">
        <w:rPr>
          <w:rFonts w:cs="SFBMR10"/>
        </w:rPr>
        <w:t xml:space="preserve">However, </w:t>
      </w:r>
      <w:r w:rsidR="002B5709">
        <w:rPr>
          <w:rFonts w:cs="SFBMR10"/>
        </w:rPr>
        <w:t>radiometals</w:t>
      </w:r>
      <w:r w:rsidR="00F92D1A">
        <w:rPr>
          <w:rFonts w:cs="SFBMR10"/>
        </w:rPr>
        <w:t xml:space="preserve"> offer the advanta</w:t>
      </w:r>
      <w:r w:rsidRPr="004F01B9">
        <w:rPr>
          <w:rFonts w:cs="SFBMR10"/>
        </w:rPr>
        <w:t>ge of providing higher radiolabelling yields in contrast to organic isotopes. In addition</w:t>
      </w:r>
      <w:r w:rsidR="000957BD">
        <w:rPr>
          <w:rFonts w:cs="SFBMR10"/>
        </w:rPr>
        <w:t>,</w:t>
      </w:r>
      <w:r w:rsidRPr="004F01B9">
        <w:rPr>
          <w:rFonts w:cs="SFBMR10"/>
        </w:rPr>
        <w:t xml:space="preserve"> some radiometals </w:t>
      </w:r>
      <w:r w:rsidR="00F852F9">
        <w:rPr>
          <w:rFonts w:cs="SFBMR10"/>
        </w:rPr>
        <w:t>of them</w:t>
      </w:r>
      <w:r w:rsidRPr="004F01B9">
        <w:rPr>
          <w:rFonts w:cs="SFBMR10"/>
        </w:rPr>
        <w:t xml:space="preserve"> are easy available </w:t>
      </w:r>
      <w:r w:rsidRPr="004F01B9">
        <w:rPr>
          <w:rFonts w:cs="SFBMR10"/>
          <w:i/>
        </w:rPr>
        <w:t>via</w:t>
      </w:r>
      <w:r w:rsidRPr="004F01B9">
        <w:rPr>
          <w:rFonts w:cs="SFBMR10"/>
        </w:rPr>
        <w:t xml:space="preserve"> generator</w:t>
      </w:r>
      <w:r w:rsidR="00607D5B">
        <w:rPr>
          <w:rFonts w:cs="SFBMR10"/>
        </w:rPr>
        <w:t xml:space="preserve">s. </w:t>
      </w:r>
      <w:r w:rsidR="00B6465E">
        <w:rPr>
          <w:rFonts w:cs="SFBMR10"/>
        </w:rPr>
        <w:t>Nevertheless</w:t>
      </w:r>
      <w:r w:rsidRPr="004F01B9">
        <w:rPr>
          <w:rFonts w:cs="SFBMR10"/>
        </w:rPr>
        <w:t>, the labelling of nanoparticle</w:t>
      </w:r>
      <w:r w:rsidR="000957BD">
        <w:rPr>
          <w:rFonts w:cs="SFBMR10"/>
        </w:rPr>
        <w:t xml:space="preserve">s with a radiometal requires </w:t>
      </w:r>
      <w:r w:rsidRPr="004F01B9">
        <w:rPr>
          <w:rFonts w:cs="SFBMR10"/>
        </w:rPr>
        <w:t xml:space="preserve">a bifunctional chelate that is previously attached to the nanoparticle. The </w:t>
      </w:r>
      <w:r w:rsidR="002B5709" w:rsidRPr="004F01B9">
        <w:rPr>
          <w:rFonts w:cs="SFBMR10"/>
        </w:rPr>
        <w:t xml:space="preserve">modification of nanoparticles with chelates </w:t>
      </w:r>
      <w:r w:rsidR="000957BD">
        <w:rPr>
          <w:rFonts w:cs="SFBMR10"/>
        </w:rPr>
        <w:t xml:space="preserve">may </w:t>
      </w:r>
      <w:r w:rsidR="002B5709" w:rsidRPr="004F01B9">
        <w:rPr>
          <w:rFonts w:cs="SFBMR10"/>
        </w:rPr>
        <w:t>alter</w:t>
      </w:r>
      <w:r w:rsidR="000957BD">
        <w:rPr>
          <w:rFonts w:cs="SFBMR10"/>
        </w:rPr>
        <w:t xml:space="preserve"> their biological functions. </w:t>
      </w:r>
      <w:r w:rsidRPr="004F01B9">
        <w:rPr>
          <w:rFonts w:cs="SFBMR10"/>
        </w:rPr>
        <w:t xml:space="preserve">Part of this work aimed to achieve quantitative radiolabelling yields by </w:t>
      </w:r>
      <w:r w:rsidR="002B5709" w:rsidRPr="004F01B9">
        <w:rPr>
          <w:rFonts w:cs="SFBMR10"/>
        </w:rPr>
        <w:t>modifying</w:t>
      </w:r>
      <w:r w:rsidR="000957BD">
        <w:rPr>
          <w:rFonts w:cs="SFBMR10"/>
        </w:rPr>
        <w:t xml:space="preserve"> as less as possible the HPMA-</w:t>
      </w:r>
      <w:r w:rsidRPr="004F01B9">
        <w:rPr>
          <w:rFonts w:cs="SFBMR10"/>
        </w:rPr>
        <w:t>based nanocarriers.</w:t>
      </w:r>
    </w:p>
    <w:p w14:paraId="725CD1DD" w14:textId="77777777" w:rsidR="000957BD" w:rsidRDefault="000957BD" w:rsidP="000957BD">
      <w:pPr>
        <w:autoSpaceDE w:val="0"/>
        <w:autoSpaceDN w:val="0"/>
        <w:adjustRightInd w:val="0"/>
        <w:spacing w:after="0" w:line="360" w:lineRule="auto"/>
        <w:jc w:val="both"/>
        <w:rPr>
          <w:rFonts w:cs="SFBMR10"/>
        </w:rPr>
      </w:pPr>
      <w:r>
        <w:rPr>
          <w:rFonts w:cs="SFBMR10"/>
        </w:rPr>
        <w:t>Thus,</w:t>
      </w:r>
      <w:r w:rsidR="00DB2CAB" w:rsidRPr="00B74AE4">
        <w:rPr>
          <w:rFonts w:cs="SFBMR10"/>
        </w:rPr>
        <w:t xml:space="preserve"> different HPMA-linker-DOTA polymer conjugates were synthetized aiming to identify the less amount of chelate needed to still provide a quantitative radiochemical yield.</w:t>
      </w:r>
    </w:p>
    <w:p w14:paraId="48A1F28D" w14:textId="099A9DFF" w:rsidR="00DB2CAB" w:rsidRPr="00D32309" w:rsidRDefault="00DB2CAB" w:rsidP="000957BD">
      <w:pPr>
        <w:autoSpaceDE w:val="0"/>
        <w:autoSpaceDN w:val="0"/>
        <w:adjustRightInd w:val="0"/>
        <w:spacing w:line="360" w:lineRule="auto"/>
        <w:jc w:val="both"/>
        <w:rPr>
          <w:rFonts w:cs="SFBMR10"/>
          <w:color w:val="FF0000"/>
        </w:rPr>
      </w:pPr>
      <w:r w:rsidRPr="00B74AE4">
        <w:rPr>
          <w:rFonts w:cs="SFBMR10"/>
        </w:rPr>
        <w:t>As chelate</w:t>
      </w:r>
      <w:r w:rsidR="000957BD">
        <w:rPr>
          <w:rFonts w:cs="SFBMR10"/>
        </w:rPr>
        <w:t>,</w:t>
      </w:r>
      <w:r w:rsidRPr="00B74AE4">
        <w:rPr>
          <w:rFonts w:cs="SFBMR10"/>
        </w:rPr>
        <w:t xml:space="preserve"> DOTA was chosen owing to its capacity to form stable complexes with a variety of </w:t>
      </w:r>
      <w:r w:rsidRPr="004F01B9">
        <w:rPr>
          <w:rFonts w:cs="SFBMR10"/>
        </w:rPr>
        <w:t xml:space="preserve">radiometals including both diagnostic and therapeutic nuclides. To facilitate the introduction of the chelate in the polymeric structure, various DOTA-linker systems with different linker structure (alkyl chains or alkoxy) and length (1-12 carbon atoms) were synthesized and later coupled in a polymer-analogous reaction to the HPMA backbone. </w:t>
      </w:r>
      <w:r w:rsidR="002B5709" w:rsidRPr="004F01B9">
        <w:rPr>
          <w:rFonts w:cs="SFBMR10"/>
        </w:rPr>
        <w:t>Subsequent labelling</w:t>
      </w:r>
      <w:r w:rsidR="002B5709">
        <w:rPr>
          <w:rFonts w:cs="SFBMR10"/>
        </w:rPr>
        <w:t>s</w:t>
      </w:r>
      <w:r w:rsidR="002B5709" w:rsidRPr="004F01B9">
        <w:rPr>
          <w:rFonts w:cs="SFBMR10"/>
        </w:rPr>
        <w:t xml:space="preserve"> with </w:t>
      </w:r>
      <w:r w:rsidR="002B5709" w:rsidRPr="004F01B9">
        <w:rPr>
          <w:rFonts w:cs="SFBMR10"/>
          <w:vertAlign w:val="superscript"/>
        </w:rPr>
        <w:t>68</w:t>
      </w:r>
      <w:r w:rsidR="002B5709" w:rsidRPr="004F01B9">
        <w:rPr>
          <w:rFonts w:cs="SFBMR10"/>
        </w:rPr>
        <w:t xml:space="preserve">Ga, </w:t>
      </w:r>
      <w:r w:rsidR="002B5709" w:rsidRPr="004F01B9">
        <w:rPr>
          <w:rFonts w:cs="SFBMR10"/>
          <w:vertAlign w:val="superscript"/>
        </w:rPr>
        <w:t>44</w:t>
      </w:r>
      <w:r w:rsidR="002B5709" w:rsidRPr="004F01B9">
        <w:rPr>
          <w:rFonts w:cs="SFBMR10"/>
        </w:rPr>
        <w:t xml:space="preserve">Sc and </w:t>
      </w:r>
      <w:r w:rsidR="002B5709" w:rsidRPr="004F01B9">
        <w:rPr>
          <w:rFonts w:cs="SFBMR10"/>
          <w:vertAlign w:val="superscript"/>
        </w:rPr>
        <w:t>177</w:t>
      </w:r>
      <w:r w:rsidR="002B5709" w:rsidRPr="004F01B9">
        <w:rPr>
          <w:rFonts w:cs="SFBMR10"/>
        </w:rPr>
        <w:t xml:space="preserve">Lu as well </w:t>
      </w:r>
      <w:r w:rsidR="002B5709" w:rsidRPr="000F2EA9">
        <w:rPr>
          <w:rFonts w:cs="SFBMR10"/>
        </w:rPr>
        <w:t xml:space="preserve">as </w:t>
      </w:r>
      <w:r w:rsidR="002B5709" w:rsidRPr="000F2EA9">
        <w:rPr>
          <w:rFonts w:cs="SFBMR10"/>
          <w:i/>
        </w:rPr>
        <w:t>in vitro</w:t>
      </w:r>
      <w:r w:rsidR="002B5709" w:rsidRPr="000F2EA9">
        <w:rPr>
          <w:rFonts w:cs="SFBMR10"/>
        </w:rPr>
        <w:t xml:space="preserve"> evaluations were performed.</w:t>
      </w:r>
      <w:r w:rsidR="002B5709" w:rsidRPr="000F2EA9">
        <w:rPr>
          <w:rFonts w:ascii="SFBMR10" w:hAnsi="SFBMR10" w:cs="SFBMR10"/>
        </w:rPr>
        <w:t xml:space="preserve"> </w:t>
      </w:r>
      <w:r w:rsidRPr="000F2EA9">
        <w:rPr>
          <w:rFonts w:cs="SFBMR10"/>
        </w:rPr>
        <w:t>Finally the conjugates with the highest stability should be evaluated</w:t>
      </w:r>
      <w:r w:rsidRPr="000F2EA9">
        <w:rPr>
          <w:rFonts w:cs="SFBMR10"/>
          <w:i/>
        </w:rPr>
        <w:t xml:space="preserve"> in vivo.</w:t>
      </w:r>
      <w:r w:rsidRPr="000F2EA9">
        <w:rPr>
          <w:rFonts w:cs="SFBMR10"/>
          <w:sz w:val="20"/>
        </w:rPr>
        <w:t xml:space="preserve"> </w:t>
      </w:r>
    </w:p>
    <w:p w14:paraId="07E2EA16" w14:textId="139FF6EA" w:rsidR="00DB2CAB" w:rsidRPr="00F33507" w:rsidRDefault="000957BD" w:rsidP="00DB2CAB">
      <w:pPr>
        <w:autoSpaceDE w:val="0"/>
        <w:autoSpaceDN w:val="0"/>
        <w:adjustRightInd w:val="0"/>
        <w:spacing w:after="0" w:line="360" w:lineRule="auto"/>
        <w:jc w:val="both"/>
      </w:pPr>
      <w:r>
        <w:rPr>
          <w:rFonts w:cs="SFBMR10"/>
        </w:rPr>
        <w:t>O</w:t>
      </w:r>
      <w:r w:rsidR="00DB2CAB" w:rsidRPr="00F33507">
        <w:rPr>
          <w:rFonts w:cs="SFBMR10"/>
        </w:rPr>
        <w:t xml:space="preserve">n the other hand, exploiting the capacity of amphiphilic polymers to </w:t>
      </w:r>
      <w:r w:rsidR="002B5709" w:rsidRPr="00F33507">
        <w:rPr>
          <w:rFonts w:cs="SFBMR10"/>
        </w:rPr>
        <w:t>self-assemble</w:t>
      </w:r>
      <w:r w:rsidR="00DB2CAB" w:rsidRPr="00F33507">
        <w:rPr>
          <w:rFonts w:cs="SFBMR10"/>
        </w:rPr>
        <w:t xml:space="preserve"> forming micelles and spontaneously </w:t>
      </w:r>
      <w:r w:rsidR="002B5709" w:rsidRPr="00F33507">
        <w:rPr>
          <w:rFonts w:cs="SFBMR10"/>
        </w:rPr>
        <w:t>incorporate</w:t>
      </w:r>
      <w:r w:rsidR="00DB2CAB" w:rsidRPr="00F33507">
        <w:rPr>
          <w:rFonts w:cs="SFBMR10"/>
        </w:rPr>
        <w:t xml:space="preserve"> hydrophobic drugs into their core,</w:t>
      </w:r>
      <w:r w:rsidR="008E47E6">
        <w:rPr>
          <w:rFonts w:cs="SFBMR10"/>
        </w:rPr>
        <w:t xml:space="preserve"> a novel strategy to radiolabel</w:t>
      </w:r>
      <w:r w:rsidR="00DB2CAB" w:rsidRPr="00F33507">
        <w:rPr>
          <w:rFonts w:cs="SFBMR10"/>
        </w:rPr>
        <w:t xml:space="preserve"> micelles was investigated. The </w:t>
      </w:r>
      <w:r w:rsidR="002B5709" w:rsidRPr="00F33507">
        <w:rPr>
          <w:rFonts w:cs="SFBMR10"/>
        </w:rPr>
        <w:t>strategy</w:t>
      </w:r>
      <w:r w:rsidR="00DB2CAB" w:rsidRPr="00F33507">
        <w:rPr>
          <w:rFonts w:cs="SFBMR10"/>
        </w:rPr>
        <w:t xml:space="preserve"> provides a fast and quantitative labelling with a radiometal without previous modification of the polymer structure with a chelate. The key point is the use of </w:t>
      </w:r>
      <w:r w:rsidR="00DB2CAB">
        <w:rPr>
          <w:rFonts w:cs="SFBMR10"/>
        </w:rPr>
        <w:t xml:space="preserve">hydrophobic </w:t>
      </w:r>
      <w:r w:rsidR="00DB2CAB" w:rsidRPr="00F33507">
        <w:rPr>
          <w:rFonts w:cs="SFBMR10"/>
        </w:rPr>
        <w:t xml:space="preserve">chelating agents that </w:t>
      </w:r>
      <w:r w:rsidR="00DB2CAB">
        <w:rPr>
          <w:rFonts w:cs="SFBMR10"/>
        </w:rPr>
        <w:t>will be incorporated</w:t>
      </w:r>
      <w:r w:rsidR="00DB2CAB" w:rsidRPr="00F33507">
        <w:rPr>
          <w:rFonts w:cs="SFBMR10"/>
        </w:rPr>
        <w:t xml:space="preserve"> in the </w:t>
      </w:r>
      <w:r w:rsidR="002B5709" w:rsidRPr="00F33507">
        <w:rPr>
          <w:rFonts w:cs="SFBMR10"/>
        </w:rPr>
        <w:t>hydrophobic</w:t>
      </w:r>
      <w:r w:rsidR="00DB2CAB" w:rsidRPr="00F33507">
        <w:rPr>
          <w:rFonts w:cs="SFBMR10"/>
        </w:rPr>
        <w:t xml:space="preserve"> core of the micelles. Three different structures of HPMA-LMA based polymer (random, block and </w:t>
      </w:r>
      <w:r w:rsidR="002B5709" w:rsidRPr="00F33507">
        <w:rPr>
          <w:rFonts w:cs="SFBMR10"/>
        </w:rPr>
        <w:t>PEGylated</w:t>
      </w:r>
      <w:r w:rsidR="00DB2CAB" w:rsidRPr="00F33507">
        <w:rPr>
          <w:rFonts w:cs="SFBMR10"/>
        </w:rPr>
        <w:t xml:space="preserve">-block) were radiolabelled using such strategy and their stability was </w:t>
      </w:r>
      <w:r w:rsidR="002B5709" w:rsidRPr="00F33507">
        <w:rPr>
          <w:rFonts w:cs="SFBMR10"/>
        </w:rPr>
        <w:t>analysed</w:t>
      </w:r>
      <w:r w:rsidR="00DB2CAB" w:rsidRPr="00F33507">
        <w:rPr>
          <w:rFonts w:cs="SFBMR10"/>
        </w:rPr>
        <w:t xml:space="preserve"> </w:t>
      </w:r>
      <w:r w:rsidR="00DB2CAB" w:rsidRPr="00F33507">
        <w:rPr>
          <w:rFonts w:cs="SFBMR10"/>
          <w:i/>
        </w:rPr>
        <w:t>in vitro</w:t>
      </w:r>
      <w:r w:rsidR="00DB2CAB" w:rsidRPr="00F33507">
        <w:rPr>
          <w:rFonts w:cs="SFBMR10"/>
        </w:rPr>
        <w:t xml:space="preserve">. The polymer architecture that presented highest stability </w:t>
      </w:r>
      <w:r w:rsidR="00DB2CAB" w:rsidRPr="00F33507">
        <w:rPr>
          <w:rFonts w:cs="SFBMR10"/>
          <w:i/>
        </w:rPr>
        <w:t>in vitro</w:t>
      </w:r>
      <w:r w:rsidR="00DB2CAB" w:rsidRPr="00F33507">
        <w:rPr>
          <w:rFonts w:cs="SFBMR10"/>
        </w:rPr>
        <w:t xml:space="preserve"> was further </w:t>
      </w:r>
      <w:proofErr w:type="gramStart"/>
      <w:r w:rsidR="00DB2CAB" w:rsidRPr="00F33507">
        <w:rPr>
          <w:rFonts w:cs="SFBMR10"/>
        </w:rPr>
        <w:t xml:space="preserve">evaluated  </w:t>
      </w:r>
      <w:r w:rsidR="00DB2CAB" w:rsidRPr="00F33507">
        <w:rPr>
          <w:rFonts w:cs="SFBMR10"/>
          <w:i/>
        </w:rPr>
        <w:t>in</w:t>
      </w:r>
      <w:proofErr w:type="gramEnd"/>
      <w:r w:rsidR="00DB2CAB" w:rsidRPr="00F33507">
        <w:rPr>
          <w:rFonts w:cs="SFBMR10"/>
          <w:i/>
        </w:rPr>
        <w:t xml:space="preserve"> vivo </w:t>
      </w:r>
      <w:r w:rsidR="00DB2CAB" w:rsidRPr="00F33507">
        <w:t>in healthy mice.</w:t>
      </w:r>
    </w:p>
    <w:p w14:paraId="273AFFD2" w14:textId="77777777" w:rsidR="00DB2CAB" w:rsidRPr="004F75AD" w:rsidRDefault="00DB2CAB" w:rsidP="004F75AD">
      <w:pPr>
        <w:autoSpaceDE w:val="0"/>
        <w:autoSpaceDN w:val="0"/>
        <w:adjustRightInd w:val="0"/>
        <w:spacing w:line="360" w:lineRule="auto"/>
        <w:ind w:left="360"/>
        <w:rPr>
          <w:rFonts w:cs="SFBMR10"/>
          <w:b/>
        </w:rPr>
      </w:pPr>
    </w:p>
    <w:p w14:paraId="1D74ED1D" w14:textId="21D2922A" w:rsidR="00DB2CAB" w:rsidRPr="00406399" w:rsidRDefault="00DB2CAB" w:rsidP="00DB2CAB">
      <w:pPr>
        <w:autoSpaceDE w:val="0"/>
        <w:autoSpaceDN w:val="0"/>
        <w:adjustRightInd w:val="0"/>
        <w:spacing w:after="0" w:line="360" w:lineRule="auto"/>
        <w:jc w:val="both"/>
        <w:rPr>
          <w:rFonts w:cs="SFBMR10"/>
          <w:b/>
          <w:sz w:val="24"/>
        </w:rPr>
      </w:pPr>
      <w:proofErr w:type="gramStart"/>
      <w:r w:rsidRPr="00406399">
        <w:rPr>
          <w:rFonts w:cs="SFBMR10"/>
          <w:b/>
          <w:sz w:val="24"/>
        </w:rPr>
        <w:t>Aspect 2.</w:t>
      </w:r>
      <w:proofErr w:type="gramEnd"/>
      <w:r w:rsidRPr="00406399">
        <w:rPr>
          <w:rFonts w:cs="SFBMR10"/>
          <w:b/>
          <w:sz w:val="24"/>
        </w:rPr>
        <w:t xml:space="preserve"> Formulation and evaluation of a novel radiopharmaceutical for diagn</w:t>
      </w:r>
      <w:r w:rsidR="000957BD">
        <w:rPr>
          <w:rFonts w:cs="SFBMR10"/>
          <w:b/>
          <w:sz w:val="24"/>
        </w:rPr>
        <w:t>osis of prostate cancer lesions</w:t>
      </w:r>
    </w:p>
    <w:p w14:paraId="54E9D279" w14:textId="77777777" w:rsidR="00DB2CAB" w:rsidRDefault="00DB2CAB" w:rsidP="00DB2CAB">
      <w:pPr>
        <w:autoSpaceDE w:val="0"/>
        <w:autoSpaceDN w:val="0"/>
        <w:adjustRightInd w:val="0"/>
        <w:spacing w:after="0" w:line="360" w:lineRule="auto"/>
        <w:jc w:val="both"/>
        <w:rPr>
          <w:rFonts w:cs="SFBMR10"/>
        </w:rPr>
      </w:pPr>
    </w:p>
    <w:p w14:paraId="40D31E7C" w14:textId="507DA6F1" w:rsidR="00DB2CAB" w:rsidRPr="00E12B30" w:rsidRDefault="00DB2CAB" w:rsidP="00DB2CAB">
      <w:pPr>
        <w:autoSpaceDE w:val="0"/>
        <w:autoSpaceDN w:val="0"/>
        <w:adjustRightInd w:val="0"/>
        <w:spacing w:after="0" w:line="360" w:lineRule="auto"/>
        <w:jc w:val="both"/>
        <w:rPr>
          <w:rFonts w:cs="SFBMR10"/>
          <w:color w:val="FF0000"/>
        </w:rPr>
      </w:pPr>
      <w:r w:rsidRPr="00FD1575">
        <w:rPr>
          <w:rFonts w:cs="SFBMR10"/>
        </w:rPr>
        <w:t xml:space="preserve">Prostate cancer is the second most common cancer and the sixth leading cause of cancer death in men </w:t>
      </w:r>
      <w:r w:rsidRPr="00864FF3">
        <w:rPr>
          <w:rFonts w:cs="SFBMR10"/>
        </w:rPr>
        <w:t xml:space="preserve">worldwide [2]. Big efforts </w:t>
      </w:r>
      <w:r w:rsidRPr="00FD1575">
        <w:rPr>
          <w:rFonts w:cs="SFBMR10"/>
        </w:rPr>
        <w:t>are being made to develop theranostic drugs for its efficient d</w:t>
      </w:r>
      <w:r>
        <w:rPr>
          <w:rFonts w:cs="SFBMR10"/>
        </w:rPr>
        <w:t>iagnosis</w:t>
      </w:r>
      <w:r w:rsidRPr="00FD1575">
        <w:rPr>
          <w:rFonts w:cs="SFBMR10"/>
        </w:rPr>
        <w:t xml:space="preserve"> and t</w:t>
      </w:r>
      <w:r>
        <w:rPr>
          <w:rFonts w:cs="SFBMR10"/>
        </w:rPr>
        <w:t>reatment</w:t>
      </w:r>
      <w:r w:rsidRPr="00FD1575">
        <w:rPr>
          <w:rFonts w:cs="SFBMR10"/>
        </w:rPr>
        <w:t xml:space="preserve">. In nuclear medicine, </w:t>
      </w:r>
      <w:r w:rsidRPr="00FD1575">
        <w:rPr>
          <w:rFonts w:cs="SFBMR10"/>
          <w:vertAlign w:val="superscript"/>
        </w:rPr>
        <w:t>177</w:t>
      </w:r>
      <w:r w:rsidRPr="00FD1575">
        <w:rPr>
          <w:rFonts w:cs="SFBMR10"/>
        </w:rPr>
        <w:t xml:space="preserve">Lu-labelled DKFZ-617 has recently </w:t>
      </w:r>
      <w:r>
        <w:rPr>
          <w:rFonts w:cs="SFBMR10"/>
        </w:rPr>
        <w:t>entered into the clinics and has demonstrated</w:t>
      </w:r>
      <w:r w:rsidRPr="00F33507">
        <w:rPr>
          <w:rFonts w:cs="SFBMR10"/>
        </w:rPr>
        <w:t xml:space="preserve"> suc</w:t>
      </w:r>
      <w:r>
        <w:rPr>
          <w:rFonts w:cs="SFBMR10"/>
        </w:rPr>
        <w:t>cessful</w:t>
      </w:r>
      <w:r w:rsidRPr="00F33507">
        <w:rPr>
          <w:rFonts w:cs="SFBMR10"/>
        </w:rPr>
        <w:t xml:space="preserve"> </w:t>
      </w:r>
      <w:r>
        <w:rPr>
          <w:rFonts w:cs="SFBMR10"/>
        </w:rPr>
        <w:t>response against</w:t>
      </w:r>
      <w:r w:rsidRPr="00F33507">
        <w:rPr>
          <w:rFonts w:cs="SFBMR10"/>
        </w:rPr>
        <w:t xml:space="preserve"> prostate cancer</w:t>
      </w:r>
      <w:r>
        <w:rPr>
          <w:rFonts w:cs="SFBMR10"/>
        </w:rPr>
        <w:t xml:space="preserve"> lesions</w:t>
      </w:r>
      <w:r w:rsidR="000957BD">
        <w:rPr>
          <w:rFonts w:cs="SFBMR10"/>
        </w:rPr>
        <w:t>.</w:t>
      </w:r>
      <w:r>
        <w:rPr>
          <w:rFonts w:cs="SFBMR10"/>
        </w:rPr>
        <w:t xml:space="preserve"> </w:t>
      </w:r>
      <w:r w:rsidR="000957BD">
        <w:rPr>
          <w:rFonts w:cs="SFBMR10"/>
        </w:rPr>
        <w:lastRenderedPageBreak/>
        <w:t>N</w:t>
      </w:r>
      <w:r>
        <w:rPr>
          <w:rFonts w:cs="SFBMR10"/>
        </w:rPr>
        <w:t>evertheless</w:t>
      </w:r>
      <w:r w:rsidR="000957BD">
        <w:rPr>
          <w:rFonts w:cs="SFBMR10"/>
        </w:rPr>
        <w:t>,</w:t>
      </w:r>
      <w:r w:rsidRPr="00F33507">
        <w:rPr>
          <w:rFonts w:cs="SFBMR10"/>
        </w:rPr>
        <w:t xml:space="preserve"> there is no accurate dosimetry study on </w:t>
      </w:r>
      <w:r>
        <w:rPr>
          <w:rFonts w:cs="SFBMR10"/>
        </w:rPr>
        <w:t xml:space="preserve">this </w:t>
      </w:r>
      <w:r w:rsidRPr="00A95B28">
        <w:rPr>
          <w:rFonts w:cs="SFBMR10"/>
        </w:rPr>
        <w:t>radiopharmaceutical</w:t>
      </w:r>
      <w:r>
        <w:rPr>
          <w:rFonts w:cs="SFBMR10"/>
        </w:rPr>
        <w:t xml:space="preserve"> after 5 h p.i</w:t>
      </w:r>
      <w:r w:rsidRPr="00A95B28">
        <w:rPr>
          <w:rFonts w:cs="SFBMR10"/>
        </w:rPr>
        <w:t xml:space="preserve"> [3]. </w:t>
      </w:r>
      <w:r w:rsidRPr="00F33507">
        <w:rPr>
          <w:rFonts w:cs="SFBMR10"/>
        </w:rPr>
        <w:t>Dosimetry calculations are an imp</w:t>
      </w:r>
      <w:r>
        <w:rPr>
          <w:rFonts w:cs="SFBMR10"/>
        </w:rPr>
        <w:t>o</w:t>
      </w:r>
      <w:r w:rsidRPr="00F33507">
        <w:rPr>
          <w:rFonts w:cs="SFBMR10"/>
        </w:rPr>
        <w:t>rtant step on the way to personalized medicine. A pre</w:t>
      </w:r>
      <w:r>
        <w:rPr>
          <w:rFonts w:cs="SFBMR10"/>
        </w:rPr>
        <w:t>-</w:t>
      </w:r>
      <w:r w:rsidRPr="00F33507">
        <w:rPr>
          <w:rFonts w:cs="SFBMR10"/>
        </w:rPr>
        <w:t xml:space="preserve">therapy study is </w:t>
      </w:r>
      <w:r>
        <w:rPr>
          <w:rFonts w:cs="SFBMR10"/>
        </w:rPr>
        <w:t>necessary</w:t>
      </w:r>
      <w:r w:rsidRPr="00F33507">
        <w:rPr>
          <w:rFonts w:cs="SFBMR10"/>
        </w:rPr>
        <w:t xml:space="preserve"> to evaluate the </w:t>
      </w:r>
      <w:r>
        <w:rPr>
          <w:rFonts w:cs="SFBMR10"/>
        </w:rPr>
        <w:t>response to the</w:t>
      </w:r>
      <w:r w:rsidRPr="00F33507">
        <w:rPr>
          <w:rFonts w:cs="SFBMR10"/>
        </w:rPr>
        <w:t xml:space="preserve"> </w:t>
      </w:r>
      <w:r w:rsidR="000957BD">
        <w:rPr>
          <w:rFonts w:cs="SFBMR10"/>
        </w:rPr>
        <w:t>therapeutic</w:t>
      </w:r>
      <w:r w:rsidRPr="001730D4">
        <w:rPr>
          <w:rFonts w:cs="SFBMR10"/>
        </w:rPr>
        <w:t xml:space="preserve"> drug as well as the received dose in tumor and non</w:t>
      </w:r>
      <w:r w:rsidR="000957BD">
        <w:rPr>
          <w:rFonts w:cs="SFBMR10"/>
        </w:rPr>
        <w:t>-</w:t>
      </w:r>
      <w:r w:rsidRPr="001730D4">
        <w:rPr>
          <w:rFonts w:cs="SFBMR10"/>
        </w:rPr>
        <w:t>tumor tissues</w:t>
      </w:r>
      <w:r>
        <w:rPr>
          <w:rFonts w:cs="SFBMR10"/>
        </w:rPr>
        <w:t>.</w:t>
      </w:r>
      <w:r w:rsidRPr="001730D4">
        <w:rPr>
          <w:rFonts w:cs="SFBMR10"/>
        </w:rPr>
        <w:t xml:space="preserve"> </w:t>
      </w:r>
    </w:p>
    <w:p w14:paraId="7E45478C" w14:textId="62E36CD0" w:rsidR="00DB2CAB" w:rsidRDefault="00DB2CAB" w:rsidP="00DB2CAB">
      <w:pPr>
        <w:autoSpaceDE w:val="0"/>
        <w:autoSpaceDN w:val="0"/>
        <w:adjustRightInd w:val="0"/>
        <w:spacing w:line="360" w:lineRule="auto"/>
        <w:jc w:val="both"/>
        <w:rPr>
          <w:rFonts w:cs="SFBMR10"/>
        </w:rPr>
      </w:pPr>
      <w:r w:rsidRPr="00031D93">
        <w:rPr>
          <w:rFonts w:cs="SFBMR10"/>
          <w:vertAlign w:val="superscript"/>
        </w:rPr>
        <w:t>68</w:t>
      </w:r>
      <w:r w:rsidRPr="00031D93">
        <w:rPr>
          <w:rFonts w:cs="SFBMR10"/>
        </w:rPr>
        <w:t xml:space="preserve">Ga-DKFZ-617 is up-to-date the </w:t>
      </w:r>
      <w:r w:rsidR="001B33C1" w:rsidRPr="00031D93">
        <w:rPr>
          <w:rFonts w:cs="SFBMR10"/>
        </w:rPr>
        <w:t>analogue</w:t>
      </w:r>
      <w:r w:rsidRPr="00031D93">
        <w:rPr>
          <w:rFonts w:cs="SFBMR10"/>
        </w:rPr>
        <w:t xml:space="preserve"> </w:t>
      </w:r>
      <w:r>
        <w:rPr>
          <w:rFonts w:cs="SFBMR10"/>
        </w:rPr>
        <w:t>of</w:t>
      </w:r>
      <w:r w:rsidRPr="00031D93">
        <w:rPr>
          <w:rFonts w:cs="SFBMR10"/>
        </w:rPr>
        <w:t xml:space="preserve"> </w:t>
      </w:r>
      <w:r w:rsidRPr="00031D93">
        <w:rPr>
          <w:rFonts w:cs="SFBMR10"/>
          <w:vertAlign w:val="superscript"/>
        </w:rPr>
        <w:t>177</w:t>
      </w:r>
      <w:r w:rsidRPr="00031D93">
        <w:rPr>
          <w:rFonts w:cs="SFBMR10"/>
        </w:rPr>
        <w:t xml:space="preserve">Lu-PSMA-617 for imaging of prostate cancer. </w:t>
      </w:r>
      <w:r w:rsidRPr="00031D93">
        <w:rPr>
          <w:rFonts w:cs="SFBMR10"/>
          <w:vertAlign w:val="superscript"/>
        </w:rPr>
        <w:t>68</w:t>
      </w:r>
      <w:r w:rsidRPr="00031D93">
        <w:rPr>
          <w:rFonts w:cs="SFBMR10"/>
        </w:rPr>
        <w:t xml:space="preserve">Ga </w:t>
      </w:r>
      <w:r w:rsidRPr="00031D93">
        <w:rPr>
          <w:rFonts w:cs="Arial"/>
          <w:shd w:val="clear" w:color="auto" w:fill="FFFFFF"/>
        </w:rPr>
        <w:t xml:space="preserve">has a </w:t>
      </w:r>
      <w:r w:rsidR="001B33C1" w:rsidRPr="00031D93">
        <w:rPr>
          <w:rFonts w:cs="Arial"/>
          <w:shd w:val="clear" w:color="auto" w:fill="FFFFFF"/>
        </w:rPr>
        <w:t>significate</w:t>
      </w:r>
      <w:r w:rsidRPr="00031D93">
        <w:rPr>
          <w:rFonts w:cs="Arial"/>
          <w:shd w:val="clear" w:color="auto" w:fill="FFFFFF"/>
        </w:rPr>
        <w:t xml:space="preserve"> importance in current clinical practice</w:t>
      </w:r>
      <w:r w:rsidRPr="00031D93">
        <w:rPr>
          <w:rFonts w:cs="SFBMR10"/>
        </w:rPr>
        <w:t xml:space="preserve"> due to its favourable decay characteristics and its cyclotron independence production </w:t>
      </w:r>
      <w:r w:rsidRPr="00031D93">
        <w:rPr>
          <w:rFonts w:cs="SFBMR10"/>
          <w:i/>
        </w:rPr>
        <w:t xml:space="preserve">via </w:t>
      </w:r>
      <w:r w:rsidRPr="00031D93">
        <w:rPr>
          <w:rFonts w:cs="SFBMR10"/>
        </w:rPr>
        <w:t>the</w:t>
      </w:r>
      <w:r w:rsidRPr="00031D93">
        <w:rPr>
          <w:rFonts w:cs="SFBMR10"/>
          <w:i/>
        </w:rPr>
        <w:t xml:space="preserve"> </w:t>
      </w:r>
      <w:r w:rsidRPr="00031D93">
        <w:rPr>
          <w:rFonts w:cs="SFBMR10"/>
          <w:vertAlign w:val="superscript"/>
        </w:rPr>
        <w:t>68</w:t>
      </w:r>
      <w:r w:rsidRPr="00031D93">
        <w:rPr>
          <w:rFonts w:cs="SFBMR10"/>
        </w:rPr>
        <w:t>Ge/</w:t>
      </w:r>
      <w:r w:rsidRPr="00031D93">
        <w:rPr>
          <w:rFonts w:cs="SFBMR10"/>
          <w:vertAlign w:val="superscript"/>
        </w:rPr>
        <w:t>68</w:t>
      </w:r>
      <w:r w:rsidRPr="00031D93">
        <w:rPr>
          <w:rFonts w:cs="SFBMR10"/>
        </w:rPr>
        <w:t>Ga generator. However, its short physical half-life of 68 min</w:t>
      </w:r>
      <w:r>
        <w:rPr>
          <w:rFonts w:cs="SFBMR10"/>
        </w:rPr>
        <w:t xml:space="preserve"> </w:t>
      </w:r>
      <w:r w:rsidR="001B33C1">
        <w:rPr>
          <w:rFonts w:cs="SFBMR10"/>
        </w:rPr>
        <w:t>does</w:t>
      </w:r>
      <w:r>
        <w:rPr>
          <w:rFonts w:cs="SFBMR10"/>
        </w:rPr>
        <w:t xml:space="preserve"> not allow </w:t>
      </w:r>
      <w:r w:rsidRPr="00031D93">
        <w:rPr>
          <w:rFonts w:cs="SFBMR10"/>
        </w:rPr>
        <w:t xml:space="preserve">follow up at late time points. </w:t>
      </w:r>
    </w:p>
    <w:p w14:paraId="42D6B128" w14:textId="7289CEF1" w:rsidR="00DB2CAB" w:rsidRPr="00986695" w:rsidRDefault="00DB2CAB" w:rsidP="00DB2CAB">
      <w:pPr>
        <w:autoSpaceDE w:val="0"/>
        <w:autoSpaceDN w:val="0"/>
        <w:adjustRightInd w:val="0"/>
        <w:spacing w:line="360" w:lineRule="auto"/>
        <w:jc w:val="both"/>
        <w:rPr>
          <w:rFonts w:cs="SFBMR10"/>
        </w:rPr>
      </w:pPr>
      <w:r w:rsidRPr="00986695">
        <w:rPr>
          <w:rFonts w:cs="SFBMR10"/>
        </w:rPr>
        <w:t>In this context</w:t>
      </w:r>
      <w:r w:rsidR="000957BD">
        <w:rPr>
          <w:rFonts w:cs="SFBMR10"/>
        </w:rPr>
        <w:t>,</w:t>
      </w:r>
      <w:r w:rsidRPr="00986695">
        <w:rPr>
          <w:rFonts w:cs="SFBMR10"/>
        </w:rPr>
        <w:t xml:space="preserve"> </w:t>
      </w:r>
      <w:r w:rsidRPr="00986695">
        <w:rPr>
          <w:rFonts w:cs="SFBMR10"/>
          <w:vertAlign w:val="superscript"/>
        </w:rPr>
        <w:t>44</w:t>
      </w:r>
      <w:r w:rsidRPr="00986695">
        <w:rPr>
          <w:rFonts w:cs="SFBMR10"/>
        </w:rPr>
        <w:t xml:space="preserve">Sc </w:t>
      </w:r>
      <w:r w:rsidR="000957BD">
        <w:rPr>
          <w:rFonts w:cs="SFBMR10"/>
        </w:rPr>
        <w:t>presents</w:t>
      </w:r>
      <w:r>
        <w:rPr>
          <w:rFonts w:cs="SFBMR10"/>
        </w:rPr>
        <w:t xml:space="preserve"> an alternative owing to its</w:t>
      </w:r>
      <w:r w:rsidRPr="00986695">
        <w:rPr>
          <w:rFonts w:cs="SFBMR10"/>
        </w:rPr>
        <w:t xml:space="preserve"> decay characteristics (</w:t>
      </w:r>
      <w:r w:rsidR="001D753A">
        <w:rPr>
          <w:rFonts w:cs="SFBMR10"/>
        </w:rPr>
        <w:t>t</w:t>
      </w:r>
      <w:r>
        <w:rPr>
          <w:rFonts w:cs="SFBMR10"/>
        </w:rPr>
        <w:t xml:space="preserve"> </w:t>
      </w:r>
      <w:proofErr w:type="gramStart"/>
      <w:r>
        <w:rPr>
          <w:rFonts w:cs="SFBMR10"/>
        </w:rPr>
        <w:t xml:space="preserve">½ </w:t>
      </w:r>
      <w:r w:rsidRPr="00986695">
        <w:rPr>
          <w:rFonts w:cs="SFBMR10"/>
        </w:rPr>
        <w:t xml:space="preserve"> =</w:t>
      </w:r>
      <w:proofErr w:type="gramEnd"/>
      <w:r w:rsidRPr="00986695">
        <w:rPr>
          <w:rFonts w:cs="SFBMR10"/>
        </w:rPr>
        <w:t xml:space="preserve"> 3.97 h and positron branching</w:t>
      </w:r>
      <w:r>
        <w:rPr>
          <w:rFonts w:cs="SFBMR10"/>
        </w:rPr>
        <w:t xml:space="preserve"> </w:t>
      </w:r>
      <w:r w:rsidRPr="00986695">
        <w:rPr>
          <w:rFonts w:cs="SFBMR10"/>
        </w:rPr>
        <w:t xml:space="preserve">= 94.27%) and its </w:t>
      </w:r>
      <w:r w:rsidR="000957BD" w:rsidRPr="00986695">
        <w:rPr>
          <w:rFonts w:cs="SFBMR10"/>
        </w:rPr>
        <w:t xml:space="preserve">generator </w:t>
      </w:r>
      <w:r w:rsidR="000957BD">
        <w:rPr>
          <w:rFonts w:cs="SFBMR10"/>
        </w:rPr>
        <w:t xml:space="preserve"> and cyclotron </w:t>
      </w:r>
      <w:r w:rsidRPr="00986695">
        <w:rPr>
          <w:rFonts w:cs="SFBMR10"/>
        </w:rPr>
        <w:t xml:space="preserve">availability. With a half-life 4 times longer than </w:t>
      </w:r>
      <w:r w:rsidRPr="00986695">
        <w:rPr>
          <w:rFonts w:cs="SFBMR10"/>
          <w:vertAlign w:val="superscript"/>
        </w:rPr>
        <w:t>68</w:t>
      </w:r>
      <w:r w:rsidRPr="00986695">
        <w:rPr>
          <w:rFonts w:cs="SFBMR10"/>
        </w:rPr>
        <w:t xml:space="preserve">Ga, </w:t>
      </w:r>
      <w:r w:rsidRPr="00986695">
        <w:rPr>
          <w:rFonts w:cs="SFBMR10"/>
          <w:vertAlign w:val="superscript"/>
        </w:rPr>
        <w:t>44</w:t>
      </w:r>
      <w:r w:rsidRPr="00986695">
        <w:rPr>
          <w:rFonts w:cs="SFBMR10"/>
        </w:rPr>
        <w:t>Sc provides a</w:t>
      </w:r>
      <w:r>
        <w:rPr>
          <w:rFonts w:cs="SFBMR10"/>
        </w:rPr>
        <w:t>n</w:t>
      </w:r>
      <w:r w:rsidRPr="00986695">
        <w:rPr>
          <w:rFonts w:cs="SFBMR10"/>
        </w:rPr>
        <w:t xml:space="preserve"> extended frame time for </w:t>
      </w:r>
      <w:r w:rsidRPr="00986695">
        <w:rPr>
          <w:rFonts w:cs="SFBMR10"/>
          <w:i/>
        </w:rPr>
        <w:t>in vivo</w:t>
      </w:r>
      <w:r w:rsidRPr="00986695">
        <w:rPr>
          <w:rFonts w:cs="SFBMR10"/>
        </w:rPr>
        <w:t xml:space="preserve"> follow up</w:t>
      </w:r>
      <w:r w:rsidR="000957BD">
        <w:rPr>
          <w:rFonts w:cs="SFBMR10"/>
        </w:rPr>
        <w:t>,</w:t>
      </w:r>
      <w:r w:rsidRPr="00986695">
        <w:rPr>
          <w:rFonts w:cs="SFBMR10"/>
        </w:rPr>
        <w:t xml:space="preserve"> </w:t>
      </w:r>
      <w:r>
        <w:rPr>
          <w:rFonts w:cs="SFBMR10"/>
        </w:rPr>
        <w:t>consequently b</w:t>
      </w:r>
      <w:r w:rsidRPr="00986695">
        <w:rPr>
          <w:rFonts w:cs="SFBMR10"/>
        </w:rPr>
        <w:t>e</w:t>
      </w:r>
      <w:r>
        <w:rPr>
          <w:rFonts w:cs="SFBMR10"/>
        </w:rPr>
        <w:t>i</w:t>
      </w:r>
      <w:r w:rsidRPr="00986695">
        <w:rPr>
          <w:rFonts w:cs="SFBMR10"/>
        </w:rPr>
        <w:t xml:space="preserve">ng more suitable for </w:t>
      </w:r>
      <w:r w:rsidR="001B33C1" w:rsidRPr="00986695">
        <w:rPr>
          <w:rFonts w:cs="SFBMR10"/>
        </w:rPr>
        <w:t>dosimetry</w:t>
      </w:r>
      <w:r w:rsidRPr="00986695">
        <w:rPr>
          <w:rFonts w:cs="SFBMR10"/>
        </w:rPr>
        <w:t xml:space="preserve"> calculations on </w:t>
      </w:r>
      <w:r>
        <w:rPr>
          <w:rFonts w:cs="SFBMR10"/>
          <w:vertAlign w:val="superscript"/>
        </w:rPr>
        <w:t>177</w:t>
      </w:r>
      <w:r w:rsidRPr="00986695">
        <w:rPr>
          <w:rFonts w:cs="SFBMR10"/>
        </w:rPr>
        <w:t>Lu</w:t>
      </w:r>
      <w:r>
        <w:rPr>
          <w:rFonts w:cs="SFBMR10"/>
        </w:rPr>
        <w:t xml:space="preserve"> </w:t>
      </w:r>
      <w:r w:rsidR="001B33C1" w:rsidRPr="00986695">
        <w:rPr>
          <w:rFonts w:cs="SFBMR10"/>
        </w:rPr>
        <w:t>analogues</w:t>
      </w:r>
      <w:r w:rsidRPr="00986695">
        <w:rPr>
          <w:rFonts w:cs="SFBMR10"/>
        </w:rPr>
        <w:t xml:space="preserve">. </w:t>
      </w:r>
    </w:p>
    <w:p w14:paraId="41572991" w14:textId="7B8AACC6" w:rsidR="00DB2CAB" w:rsidRPr="00F33507" w:rsidRDefault="00DB2CAB" w:rsidP="00DB2CAB">
      <w:pPr>
        <w:autoSpaceDE w:val="0"/>
        <w:autoSpaceDN w:val="0"/>
        <w:adjustRightInd w:val="0"/>
        <w:spacing w:after="0" w:line="360" w:lineRule="auto"/>
        <w:jc w:val="both"/>
        <w:rPr>
          <w:rFonts w:cs="SFBMR10"/>
        </w:rPr>
      </w:pPr>
      <w:r>
        <w:rPr>
          <w:rFonts w:cs="SFBMR10"/>
        </w:rPr>
        <w:t xml:space="preserve">In this work we propose </w:t>
      </w:r>
      <w:r>
        <w:rPr>
          <w:rFonts w:cs="SFBMR10"/>
          <w:vertAlign w:val="superscript"/>
        </w:rPr>
        <w:t>44</w:t>
      </w:r>
      <w:r>
        <w:rPr>
          <w:rFonts w:cs="SFBMR10"/>
        </w:rPr>
        <w:t>Sc-</w:t>
      </w:r>
      <w:r w:rsidRPr="00986695">
        <w:rPr>
          <w:rFonts w:cs="SFBMR10"/>
        </w:rPr>
        <w:t>DKFZ-617</w:t>
      </w:r>
      <w:r>
        <w:rPr>
          <w:rFonts w:cs="SFBMR10"/>
        </w:rPr>
        <w:t xml:space="preserve"> as a PET imaging agent for prostate cancer lesions</w:t>
      </w:r>
      <w:r w:rsidRPr="002A586F">
        <w:rPr>
          <w:rFonts w:cs="SFBMR10"/>
        </w:rPr>
        <w:t>. In order to be used as imaging agent in the clinics, a fast an efficient labelling needs to be achieved. Stability in physiological conditions should be ensured and affinity</w:t>
      </w:r>
      <w:r>
        <w:rPr>
          <w:rFonts w:cs="SFBMR10"/>
        </w:rPr>
        <w:t xml:space="preserve"> and internalization values</w:t>
      </w:r>
      <w:r w:rsidRPr="002A586F">
        <w:rPr>
          <w:rFonts w:cs="SFBMR10"/>
        </w:rPr>
        <w:t xml:space="preserve"> of the novel imaging radiopharmaceutical to prostate cancer cells should </w:t>
      </w:r>
      <w:r w:rsidRPr="000F2EA9">
        <w:rPr>
          <w:rFonts w:cs="SFBMR10"/>
        </w:rPr>
        <w:t xml:space="preserve">not differ from the therapeutical radiopharmaceutical values. A detailed evaluation of DKFZ-617 with </w:t>
      </w:r>
      <w:r w:rsidRPr="000F2EA9">
        <w:rPr>
          <w:rFonts w:cs="SFBMR10"/>
          <w:vertAlign w:val="superscript"/>
        </w:rPr>
        <w:t>44</w:t>
      </w:r>
      <w:r w:rsidRPr="000F2EA9">
        <w:rPr>
          <w:rFonts w:cs="SFBMR10"/>
        </w:rPr>
        <w:t xml:space="preserve">Sc has been completed and successful results have led to human </w:t>
      </w:r>
      <w:r w:rsidRPr="000F2EA9">
        <w:rPr>
          <w:rFonts w:cs="SFBMR10"/>
          <w:i/>
        </w:rPr>
        <w:t>in vivo</w:t>
      </w:r>
      <w:r w:rsidR="000F2EA9">
        <w:rPr>
          <w:rFonts w:cs="SFBMR10"/>
        </w:rPr>
        <w:t xml:space="preserve"> evaluation in a patient</w:t>
      </w:r>
      <w:r w:rsidRPr="000F2EA9">
        <w:rPr>
          <w:rFonts w:cs="SFBMR10"/>
        </w:rPr>
        <w:t xml:space="preserve"> suffering from prostate cancer.</w:t>
      </w:r>
    </w:p>
    <w:p w14:paraId="47E277F1" w14:textId="77777777" w:rsidR="00DB2CAB" w:rsidRPr="004F75AD" w:rsidRDefault="00DB2CAB" w:rsidP="004F75AD">
      <w:pPr>
        <w:autoSpaceDE w:val="0"/>
        <w:autoSpaceDN w:val="0"/>
        <w:adjustRightInd w:val="0"/>
        <w:spacing w:before="240" w:after="0" w:line="360" w:lineRule="auto"/>
        <w:rPr>
          <w:rFonts w:cs="SFBMR10"/>
        </w:rPr>
      </w:pPr>
    </w:p>
    <w:p w14:paraId="56203157" w14:textId="44F4C316" w:rsidR="00DB2CAB" w:rsidRDefault="00DB2CAB" w:rsidP="000957BD">
      <w:pPr>
        <w:autoSpaceDE w:val="0"/>
        <w:autoSpaceDN w:val="0"/>
        <w:adjustRightInd w:val="0"/>
        <w:spacing w:after="0" w:line="360" w:lineRule="auto"/>
        <w:rPr>
          <w:rFonts w:cs="SFBMR10"/>
          <w:b/>
          <w:sz w:val="24"/>
        </w:rPr>
      </w:pPr>
      <w:proofErr w:type="gramStart"/>
      <w:r w:rsidRPr="00450A84">
        <w:rPr>
          <w:rFonts w:cs="SFBMR10"/>
          <w:b/>
          <w:sz w:val="24"/>
        </w:rPr>
        <w:t>Aspect 3.</w:t>
      </w:r>
      <w:proofErr w:type="gramEnd"/>
      <w:r w:rsidRPr="00450A84">
        <w:rPr>
          <w:rFonts w:cs="SFBMR10"/>
          <w:b/>
          <w:sz w:val="24"/>
        </w:rPr>
        <w:t xml:space="preserve"> </w:t>
      </w:r>
      <w:r w:rsidR="00450A84" w:rsidRPr="00450A84">
        <w:rPr>
          <w:rFonts w:cs="SFBMR10"/>
          <w:b/>
          <w:sz w:val="24"/>
        </w:rPr>
        <w:t xml:space="preserve">Evaluation of </w:t>
      </w:r>
      <w:r w:rsidR="00450A84" w:rsidRPr="00450A84">
        <w:rPr>
          <w:rFonts w:cs="SFBMR10"/>
          <w:b/>
          <w:sz w:val="24"/>
          <w:vertAlign w:val="superscript"/>
        </w:rPr>
        <w:t>90</w:t>
      </w:r>
      <w:r w:rsidR="00450A84" w:rsidRPr="00450A84">
        <w:rPr>
          <w:rFonts w:cs="SFBMR10"/>
          <w:b/>
          <w:sz w:val="24"/>
        </w:rPr>
        <w:t>Nb as potential PET isotope</w:t>
      </w:r>
    </w:p>
    <w:p w14:paraId="2BD4DFD3" w14:textId="77777777" w:rsidR="000957BD" w:rsidRPr="000957BD" w:rsidRDefault="000957BD" w:rsidP="000957BD">
      <w:pPr>
        <w:autoSpaceDE w:val="0"/>
        <w:autoSpaceDN w:val="0"/>
        <w:adjustRightInd w:val="0"/>
        <w:spacing w:after="0" w:line="360" w:lineRule="auto"/>
        <w:rPr>
          <w:rFonts w:cs="SFBMR10"/>
          <w:b/>
        </w:rPr>
      </w:pPr>
    </w:p>
    <w:p w14:paraId="2C11B9D0" w14:textId="318F03E7" w:rsidR="00DB2CAB" w:rsidRPr="00F631F6" w:rsidRDefault="00DB2CAB" w:rsidP="00DB2CAB">
      <w:pPr>
        <w:spacing w:line="360" w:lineRule="auto"/>
        <w:jc w:val="both"/>
        <w:rPr>
          <w:rFonts w:cs="SFBMR10"/>
        </w:rPr>
      </w:pPr>
      <w:r w:rsidRPr="00F631F6">
        <w:rPr>
          <w:rFonts w:cs="SFBMR10"/>
        </w:rPr>
        <w:t>With rising interest on using antibodies or antibody fragments for tumor imaging and therapy, radionuclides with long and intermediate half-</w:t>
      </w:r>
      <w:r w:rsidR="001B33C1" w:rsidRPr="00F631F6">
        <w:rPr>
          <w:rFonts w:cs="SFBMR10"/>
        </w:rPr>
        <w:t>life</w:t>
      </w:r>
      <w:r w:rsidRPr="00F631F6">
        <w:rPr>
          <w:rFonts w:cs="SFBMR10"/>
        </w:rPr>
        <w:t xml:space="preserve"> are on demand. However, the lack of nuclides that in addition have decay characteristics suitable for nuclear imaging has motivated the present work.</w:t>
      </w:r>
    </w:p>
    <w:p w14:paraId="3F1226EC" w14:textId="7B7ADAAF" w:rsidR="00DB2CAB" w:rsidRPr="00F631F6" w:rsidRDefault="00DB2CAB" w:rsidP="00DB2CAB">
      <w:pPr>
        <w:spacing w:line="360" w:lineRule="auto"/>
        <w:jc w:val="both"/>
        <w:rPr>
          <w:rFonts w:cs="SFBMR10"/>
        </w:rPr>
      </w:pPr>
      <w:r w:rsidRPr="00F631F6">
        <w:rPr>
          <w:rFonts w:cs="SFBMR10"/>
          <w:vertAlign w:val="superscript"/>
        </w:rPr>
        <w:t>90</w:t>
      </w:r>
      <w:r w:rsidRPr="00F631F6">
        <w:rPr>
          <w:rFonts w:cs="SFBMR10"/>
        </w:rPr>
        <w:t xml:space="preserve">Nb </w:t>
      </w:r>
      <w:r>
        <w:rPr>
          <w:rFonts w:cs="SFBMR10"/>
        </w:rPr>
        <w:t xml:space="preserve">is a </w:t>
      </w:r>
      <w:r w:rsidRPr="00F631F6">
        <w:rPr>
          <w:rFonts w:cs="SFBMR10"/>
        </w:rPr>
        <w:t xml:space="preserve">potential radionuclide for application in </w:t>
      </w:r>
      <w:r w:rsidRPr="00F631F6">
        <w:rPr>
          <w:rFonts w:cs="SFBMR10"/>
          <w:i/>
        </w:rPr>
        <w:t>immuno</w:t>
      </w:r>
      <w:r w:rsidRPr="00F631F6">
        <w:rPr>
          <w:rFonts w:cs="SFBMR10"/>
        </w:rPr>
        <w:t xml:space="preserve">-PET thanks to its decay parameters </w:t>
      </w:r>
      <w:r w:rsidR="006271A3">
        <w:rPr>
          <w:rFonts w:cs="SFBMR10"/>
        </w:rPr>
        <w:t xml:space="preserve">     </w:t>
      </w:r>
      <w:r w:rsidRPr="00F631F6">
        <w:rPr>
          <w:rFonts w:cs="SFBMR10"/>
        </w:rPr>
        <w:t>(</w:t>
      </w:r>
      <w:r w:rsidR="005A3E0A" w:rsidRPr="005A3E0A">
        <w:rPr>
          <w:rFonts w:cs="SFBMR10"/>
        </w:rPr>
        <w:t xml:space="preserve">t </w:t>
      </w:r>
      <w:r w:rsidR="005A3E0A">
        <w:rPr>
          <w:rFonts w:cs="SFBMR10"/>
        </w:rPr>
        <w:t xml:space="preserve">½ </w:t>
      </w:r>
      <w:r w:rsidRPr="00F631F6">
        <w:rPr>
          <w:rFonts w:cs="SFBMR10"/>
        </w:rPr>
        <w:t xml:space="preserve">= 14.6 h, positron branching </w:t>
      </w:r>
      <w:r w:rsidRPr="00BD067A">
        <w:rPr>
          <w:rFonts w:cs="SFBMR10"/>
        </w:rPr>
        <w:t>of 53%</w:t>
      </w:r>
      <w:r>
        <w:rPr>
          <w:rFonts w:cs="SFBMR10"/>
        </w:rPr>
        <w:t xml:space="preserve">, </w:t>
      </w:r>
      <w:r w:rsidRPr="00BD067A">
        <w:rPr>
          <w:rFonts w:cs="SFBMR10"/>
        </w:rPr>
        <w:t>E</w:t>
      </w:r>
      <w:r w:rsidRPr="00BD067A">
        <w:rPr>
          <w:rFonts w:cs="SFBMR10"/>
          <w:vertAlign w:val="subscript"/>
        </w:rPr>
        <w:t>β</w:t>
      </w:r>
      <w:r w:rsidRPr="00BD067A">
        <w:rPr>
          <w:rFonts w:cs="SFBMR10"/>
          <w:vertAlign w:val="superscript"/>
        </w:rPr>
        <w:t>+</w:t>
      </w:r>
      <w:r w:rsidRPr="00BD067A">
        <w:rPr>
          <w:rFonts w:cs="SFBMR10"/>
        </w:rPr>
        <w:t xml:space="preserve"> mean = 0.</w:t>
      </w:r>
      <w:r>
        <w:rPr>
          <w:rFonts w:cs="SFBMR10"/>
        </w:rPr>
        <w:t>66 MeV</w:t>
      </w:r>
      <w:r w:rsidRPr="00F631F6">
        <w:rPr>
          <w:rFonts w:cs="SFBMR10"/>
        </w:rPr>
        <w:t xml:space="preserve">). Production and separation of </w:t>
      </w:r>
      <w:r w:rsidRPr="00F631F6">
        <w:rPr>
          <w:rFonts w:cs="SFBMR10"/>
          <w:vertAlign w:val="superscript"/>
        </w:rPr>
        <w:t>90</w:t>
      </w:r>
      <w:r w:rsidRPr="00F631F6">
        <w:rPr>
          <w:rFonts w:cs="SFBMR10"/>
        </w:rPr>
        <w:t xml:space="preserve">Nb from </w:t>
      </w:r>
      <w:r w:rsidR="001B33C1" w:rsidRPr="00F631F6">
        <w:rPr>
          <w:rFonts w:cs="SFBMR10"/>
        </w:rPr>
        <w:t>irradiated</w:t>
      </w:r>
      <w:r w:rsidRPr="00F631F6">
        <w:rPr>
          <w:rFonts w:cs="SFBMR10"/>
        </w:rPr>
        <w:t xml:space="preserve"> </w:t>
      </w:r>
      <w:r w:rsidR="001B33C1" w:rsidRPr="00F631F6">
        <w:rPr>
          <w:rFonts w:cs="SFBMR10"/>
        </w:rPr>
        <w:t>target</w:t>
      </w:r>
      <w:r w:rsidRPr="00F631F6">
        <w:rPr>
          <w:rFonts w:cs="SFBMR10"/>
        </w:rPr>
        <w:t xml:space="preserve"> has been recently developed </w:t>
      </w:r>
      <w:r w:rsidRPr="00C06D92">
        <w:rPr>
          <w:rFonts w:cs="SFBMR10"/>
        </w:rPr>
        <w:t>[4</w:t>
      </w:r>
      <w:proofErr w:type="gramStart"/>
      <w:r w:rsidRPr="00C06D92">
        <w:rPr>
          <w:rFonts w:cs="SFBMR10"/>
        </w:rPr>
        <w:t>,5</w:t>
      </w:r>
      <w:proofErr w:type="gramEnd"/>
      <w:r w:rsidRPr="00C06D92">
        <w:rPr>
          <w:rFonts w:cs="SFBMR10"/>
        </w:rPr>
        <w:t xml:space="preserve">] </w:t>
      </w:r>
      <w:r w:rsidRPr="00F631F6">
        <w:rPr>
          <w:rFonts w:cs="SFBMR10"/>
        </w:rPr>
        <w:t xml:space="preserve">but strategies for </w:t>
      </w:r>
      <w:r w:rsidRPr="00F631F6">
        <w:rPr>
          <w:rFonts w:cs="SFBMR10"/>
          <w:i/>
        </w:rPr>
        <w:t>in vivo</w:t>
      </w:r>
      <w:r w:rsidRPr="00F631F6">
        <w:rPr>
          <w:rFonts w:cs="SFBMR10"/>
        </w:rPr>
        <w:t xml:space="preserve"> application need further investigation.</w:t>
      </w:r>
    </w:p>
    <w:p w14:paraId="366BF4B7" w14:textId="4F10ACF0" w:rsidR="00DB2CAB" w:rsidRPr="00F631F6" w:rsidRDefault="00DB2CAB" w:rsidP="00DB2CAB">
      <w:pPr>
        <w:spacing w:line="360" w:lineRule="auto"/>
        <w:jc w:val="both"/>
        <w:rPr>
          <w:rFonts w:cs="SFBMR10"/>
        </w:rPr>
      </w:pPr>
      <w:r w:rsidRPr="00F631F6">
        <w:rPr>
          <w:rFonts w:cs="SFBMR10"/>
        </w:rPr>
        <w:t xml:space="preserve">In this study </w:t>
      </w:r>
      <w:r w:rsidRPr="00F631F6">
        <w:rPr>
          <w:rFonts w:cs="SFBMR10"/>
          <w:vertAlign w:val="superscript"/>
        </w:rPr>
        <w:t>95</w:t>
      </w:r>
      <w:r w:rsidR="00022B9F">
        <w:rPr>
          <w:rFonts w:cs="SFBMR10"/>
        </w:rPr>
        <w:t xml:space="preserve">Nb (t ½ </w:t>
      </w:r>
      <w:r w:rsidRPr="00F631F6">
        <w:rPr>
          <w:rFonts w:cs="SFBMR10"/>
        </w:rPr>
        <w:t>= 35</w:t>
      </w:r>
      <w:r w:rsidR="007F6E56">
        <w:rPr>
          <w:rFonts w:cs="SFBMR10"/>
        </w:rPr>
        <w:t xml:space="preserve"> </w:t>
      </w:r>
      <w:r w:rsidRPr="00F631F6">
        <w:rPr>
          <w:rFonts w:cs="SFBMR10"/>
        </w:rPr>
        <w:t xml:space="preserve">d) has been used as </w:t>
      </w:r>
      <w:r w:rsidR="001B33C1" w:rsidRPr="00F631F6">
        <w:rPr>
          <w:rFonts w:cs="SFBMR10"/>
        </w:rPr>
        <w:t>analogue</w:t>
      </w:r>
      <w:r w:rsidRPr="00F631F6">
        <w:rPr>
          <w:rFonts w:cs="SFBMR10"/>
        </w:rPr>
        <w:t xml:space="preserve"> of </w:t>
      </w:r>
      <w:r w:rsidRPr="00F631F6">
        <w:rPr>
          <w:rFonts w:cs="SFBMR10"/>
          <w:vertAlign w:val="superscript"/>
        </w:rPr>
        <w:t>90</w:t>
      </w:r>
      <w:r w:rsidRPr="00F631F6">
        <w:rPr>
          <w:rFonts w:cs="SFBMR10"/>
        </w:rPr>
        <w:t xml:space="preserve">Nb, to </w:t>
      </w:r>
      <w:r w:rsidR="001B33C1" w:rsidRPr="00F631F6">
        <w:rPr>
          <w:rFonts w:cs="SFBMR10"/>
        </w:rPr>
        <w:t>develop</w:t>
      </w:r>
      <w:r w:rsidRPr="00F631F6">
        <w:rPr>
          <w:rFonts w:cs="SFBMR10"/>
        </w:rPr>
        <w:t xml:space="preserve"> a labelling protocol of antibodies for later evaluation </w:t>
      </w:r>
      <w:r w:rsidRPr="00F631F6">
        <w:rPr>
          <w:rFonts w:cs="SFBMR10"/>
          <w:i/>
        </w:rPr>
        <w:t>in vivo</w:t>
      </w:r>
      <w:r w:rsidRPr="00F631F6">
        <w:rPr>
          <w:rFonts w:cs="SFBMR10"/>
        </w:rPr>
        <w:t>. *Nb isot</w:t>
      </w:r>
      <w:r>
        <w:rPr>
          <w:rFonts w:cs="SFBMR10"/>
        </w:rPr>
        <w:t>o</w:t>
      </w:r>
      <w:r w:rsidRPr="00F631F6">
        <w:rPr>
          <w:rFonts w:cs="SFBMR10"/>
        </w:rPr>
        <w:t xml:space="preserve">pes were obtained by irradiation of </w:t>
      </w:r>
      <w:r w:rsidRPr="00F631F6">
        <w:rPr>
          <w:rFonts w:cs="SFBMR10"/>
          <w:vertAlign w:val="superscript"/>
        </w:rPr>
        <w:t>nat</w:t>
      </w:r>
      <w:r w:rsidRPr="00F631F6">
        <w:rPr>
          <w:rFonts w:cs="SFBMR10"/>
        </w:rPr>
        <w:t>Zr</w:t>
      </w:r>
      <w:r>
        <w:rPr>
          <w:rFonts w:cs="SFBMR10"/>
        </w:rPr>
        <w:t>.</w:t>
      </w:r>
      <w:r w:rsidRPr="00F631F6">
        <w:rPr>
          <w:rFonts w:cs="SFBMR10"/>
        </w:rPr>
        <w:t xml:space="preserve"> </w:t>
      </w:r>
      <w:r w:rsidRPr="00BD067A">
        <w:rPr>
          <w:rFonts w:cs="SFBMR10"/>
          <w:vertAlign w:val="superscript"/>
        </w:rPr>
        <w:t>95</w:t>
      </w:r>
      <w:r w:rsidRPr="00BD067A">
        <w:rPr>
          <w:rFonts w:cs="SFBMR10"/>
        </w:rPr>
        <w:t xml:space="preserve">Nb </w:t>
      </w:r>
      <w:r w:rsidRPr="00BD067A">
        <w:rPr>
          <w:rFonts w:cs="SFBMR10"/>
        </w:rPr>
        <w:lastRenderedPageBreak/>
        <w:t xml:space="preserve">was produced </w:t>
      </w:r>
      <w:r w:rsidRPr="00BD067A">
        <w:rPr>
          <w:rFonts w:cs="SFBMR10"/>
          <w:i/>
        </w:rPr>
        <w:t>via</w:t>
      </w:r>
      <w:r w:rsidRPr="00BD067A">
        <w:rPr>
          <w:rFonts w:cs="SFBMR10"/>
        </w:rPr>
        <w:t xml:space="preserve"> the </w:t>
      </w:r>
      <w:proofErr w:type="gramStart"/>
      <w:r>
        <w:rPr>
          <w:rFonts w:cs="SFBMR10"/>
          <w:vertAlign w:val="superscript"/>
        </w:rPr>
        <w:t>nat</w:t>
      </w:r>
      <w:r w:rsidRPr="00BD067A">
        <w:rPr>
          <w:rFonts w:cs="SFBMR10"/>
        </w:rPr>
        <w:t>Zr(</w:t>
      </w:r>
      <w:proofErr w:type="gramEnd"/>
      <w:r w:rsidRPr="00BD067A">
        <w:rPr>
          <w:rFonts w:cs="SFBMR10"/>
        </w:rPr>
        <w:t xml:space="preserve">n, </w:t>
      </w:r>
      <w:r w:rsidR="001D753A">
        <w:rPr>
          <w:rFonts w:ascii="Garamond" w:hAnsi="Garamond" w:cs="SFBMR10"/>
        </w:rPr>
        <w:t>γ</w:t>
      </w:r>
      <w:r w:rsidRPr="00BD067A">
        <w:rPr>
          <w:rFonts w:cs="SFBMR10"/>
        </w:rPr>
        <w:t>)</w:t>
      </w:r>
      <w:r>
        <w:rPr>
          <w:rFonts w:cs="SFBMR10"/>
        </w:rPr>
        <w:t xml:space="preserve">-reaction in a reactor and </w:t>
      </w:r>
      <w:r>
        <w:rPr>
          <w:rFonts w:cs="SFBMR10"/>
          <w:vertAlign w:val="superscript"/>
        </w:rPr>
        <w:t>90</w:t>
      </w:r>
      <w:r>
        <w:rPr>
          <w:rFonts w:cs="SFBMR10"/>
        </w:rPr>
        <w:t>Nb</w:t>
      </w:r>
      <w:r>
        <w:rPr>
          <w:rFonts w:cs="SFBMR10"/>
          <w:vertAlign w:val="superscript"/>
        </w:rPr>
        <w:t xml:space="preserve"> </w:t>
      </w:r>
      <w:r w:rsidRPr="0010678D">
        <w:rPr>
          <w:rFonts w:cs="SFBMR10"/>
          <w:i/>
        </w:rPr>
        <w:t xml:space="preserve">via </w:t>
      </w:r>
      <w:r>
        <w:rPr>
          <w:rFonts w:cs="SFBMR10"/>
        </w:rPr>
        <w:t xml:space="preserve">the </w:t>
      </w:r>
      <w:r w:rsidRPr="0010678D">
        <w:rPr>
          <w:rFonts w:cs="SFBMR10"/>
          <w:i/>
        </w:rPr>
        <w:t xml:space="preserve"> </w:t>
      </w:r>
      <w:r w:rsidRPr="004F2B93">
        <w:rPr>
          <w:rFonts w:cs="SFBMR10"/>
          <w:vertAlign w:val="superscript"/>
        </w:rPr>
        <w:t>90</w:t>
      </w:r>
      <w:r w:rsidRPr="0010678D">
        <w:rPr>
          <w:rFonts w:cs="SFBMR10"/>
        </w:rPr>
        <w:t xml:space="preserve">Zr(p,n)-reaction in a cyclotron. </w:t>
      </w:r>
      <w:r w:rsidRPr="0010678D">
        <w:rPr>
          <w:rFonts w:cs="SFBMR10"/>
          <w:vertAlign w:val="superscript"/>
        </w:rPr>
        <w:t>90/95</w:t>
      </w:r>
      <w:r w:rsidRPr="0010678D">
        <w:rPr>
          <w:rFonts w:cs="SFBMR10"/>
        </w:rPr>
        <w:t xml:space="preserve">Nb </w:t>
      </w:r>
      <w:r w:rsidR="001B33C1" w:rsidRPr="0010678D">
        <w:rPr>
          <w:rFonts w:cs="SFBMR10"/>
        </w:rPr>
        <w:t>was</w:t>
      </w:r>
      <w:r w:rsidRPr="0010678D">
        <w:rPr>
          <w:rFonts w:cs="SFBMR10"/>
        </w:rPr>
        <w:t xml:space="preserve"> recovered from irradiated </w:t>
      </w:r>
      <w:r w:rsidR="001B33C1" w:rsidRPr="0010678D">
        <w:rPr>
          <w:rFonts w:cs="SFBMR10"/>
        </w:rPr>
        <w:t>target</w:t>
      </w:r>
      <w:r w:rsidRPr="0010678D">
        <w:rPr>
          <w:rFonts w:cs="SFBMR10"/>
        </w:rPr>
        <w:t xml:space="preserve"> in a multistep separation that </w:t>
      </w:r>
      <w:r w:rsidR="001B33C1" w:rsidRPr="0010678D">
        <w:rPr>
          <w:rFonts w:cs="SFBMR10"/>
        </w:rPr>
        <w:t>afforded</w:t>
      </w:r>
      <w:r w:rsidRPr="0010678D">
        <w:rPr>
          <w:rFonts w:cs="SFBMR10"/>
        </w:rPr>
        <w:t xml:space="preserve"> </w:t>
      </w:r>
      <w:r>
        <w:rPr>
          <w:rFonts w:cs="SFBMR10"/>
        </w:rPr>
        <w:t xml:space="preserve">the desired niobium isotope </w:t>
      </w:r>
      <w:r w:rsidRPr="00BD067A">
        <w:rPr>
          <w:rFonts w:cs="SFBMR10"/>
        </w:rPr>
        <w:t>in conditions suitable for direct labelling (pH, volume, specific activity). The monoclonal antib</w:t>
      </w:r>
      <w:r>
        <w:rPr>
          <w:rFonts w:cs="SFBMR10"/>
        </w:rPr>
        <w:t>od</w:t>
      </w:r>
      <w:r w:rsidRPr="00BD067A">
        <w:rPr>
          <w:rFonts w:cs="SFBMR10"/>
        </w:rPr>
        <w:t xml:space="preserve">ies bevacizumab and citubximab were modified with DFO chelate, which has shown to form </w:t>
      </w:r>
      <w:r w:rsidR="001B33C1" w:rsidRPr="00BD067A">
        <w:rPr>
          <w:rFonts w:cs="SFBMR10"/>
        </w:rPr>
        <w:t>stable</w:t>
      </w:r>
      <w:r w:rsidRPr="00BD067A">
        <w:rPr>
          <w:rFonts w:cs="SFBMR10"/>
        </w:rPr>
        <w:t xml:space="preserve"> complexes with </w:t>
      </w:r>
      <w:r>
        <w:rPr>
          <w:rFonts w:cs="SFBMR10"/>
        </w:rPr>
        <w:t>niobium</w:t>
      </w:r>
      <w:r w:rsidRPr="00BD067A">
        <w:rPr>
          <w:rFonts w:cs="SFBMR10"/>
        </w:rPr>
        <w:t xml:space="preserve">. High </w:t>
      </w:r>
      <w:r>
        <w:rPr>
          <w:rFonts w:cs="SFBMR10"/>
          <w:i/>
        </w:rPr>
        <w:t>i</w:t>
      </w:r>
      <w:r w:rsidRPr="00BD067A">
        <w:rPr>
          <w:rFonts w:cs="SFBMR10"/>
          <w:i/>
        </w:rPr>
        <w:t xml:space="preserve">n vitro </w:t>
      </w:r>
      <w:r w:rsidRPr="00BD067A">
        <w:rPr>
          <w:rFonts w:cs="SFBMR10"/>
        </w:rPr>
        <w:t xml:space="preserve">stability of purified </w:t>
      </w:r>
      <w:r w:rsidRPr="00F631F6">
        <w:rPr>
          <w:rFonts w:cs="SFBMR10"/>
        </w:rPr>
        <w:t xml:space="preserve">*Nb-mAb lead to </w:t>
      </w:r>
      <w:r w:rsidRPr="00F631F6">
        <w:rPr>
          <w:rFonts w:cs="SFBMR10"/>
          <w:i/>
        </w:rPr>
        <w:t xml:space="preserve">in vivo </w:t>
      </w:r>
      <w:r w:rsidRPr="00F631F6">
        <w:rPr>
          <w:rFonts w:cs="SFBMR10"/>
        </w:rPr>
        <w:t xml:space="preserve">evaluation of </w:t>
      </w:r>
      <w:r w:rsidRPr="00F631F6">
        <w:rPr>
          <w:rFonts w:cs="SFBMR10"/>
          <w:vertAlign w:val="superscript"/>
        </w:rPr>
        <w:t>95</w:t>
      </w:r>
      <w:r w:rsidRPr="00F631F6">
        <w:rPr>
          <w:rFonts w:cs="SFBMR10"/>
        </w:rPr>
        <w:t xml:space="preserve">Nb-mAb in </w:t>
      </w:r>
      <w:r w:rsidR="001B33C1" w:rsidRPr="00F631F6">
        <w:rPr>
          <w:rFonts w:cs="SFBMR10"/>
        </w:rPr>
        <w:t>healthy</w:t>
      </w:r>
      <w:r w:rsidRPr="00F631F6">
        <w:rPr>
          <w:rFonts w:cs="SFBMR10"/>
        </w:rPr>
        <w:t xml:space="preserve"> and tumor </w:t>
      </w:r>
      <w:r w:rsidR="001B33C1" w:rsidRPr="00F631F6">
        <w:rPr>
          <w:rFonts w:cs="SFBMR10"/>
        </w:rPr>
        <w:t>bearing</w:t>
      </w:r>
      <w:r w:rsidRPr="00F631F6">
        <w:rPr>
          <w:rFonts w:cs="SFBMR10"/>
        </w:rPr>
        <w:t xml:space="preserve"> mice.</w:t>
      </w:r>
    </w:p>
    <w:p w14:paraId="30B951A5" w14:textId="0F146251" w:rsidR="00DB2CAB" w:rsidRDefault="001127AD" w:rsidP="00DB2CAB">
      <w:pPr>
        <w:autoSpaceDE w:val="0"/>
        <w:autoSpaceDN w:val="0"/>
        <w:adjustRightInd w:val="0"/>
        <w:spacing w:after="0" w:line="360" w:lineRule="auto"/>
        <w:rPr>
          <w:rFonts w:ascii="SFBMR10" w:hAnsi="SFBMR10" w:cs="SFBMR10"/>
          <w:sz w:val="20"/>
        </w:rPr>
      </w:pPr>
      <w:r>
        <w:rPr>
          <w:rFonts w:ascii="SFBMR10" w:hAnsi="SFBMR10" w:cs="SFBMR10"/>
          <w:sz w:val="20"/>
        </w:rPr>
        <w:t xml:space="preserve"> </w:t>
      </w:r>
    </w:p>
    <w:p w14:paraId="1C0C7EC4" w14:textId="2667E7AB" w:rsidR="001127AD" w:rsidRPr="001127AD" w:rsidRDefault="001127AD" w:rsidP="00DB2CAB">
      <w:pPr>
        <w:autoSpaceDE w:val="0"/>
        <w:autoSpaceDN w:val="0"/>
        <w:adjustRightInd w:val="0"/>
        <w:spacing w:after="0" w:line="360" w:lineRule="auto"/>
        <w:rPr>
          <w:rFonts w:cs="SFBMR10"/>
          <w:b/>
          <w:sz w:val="24"/>
        </w:rPr>
      </w:pPr>
      <w:r w:rsidRPr="001127AD">
        <w:rPr>
          <w:rFonts w:cs="SFBMR10"/>
          <w:b/>
          <w:sz w:val="24"/>
        </w:rPr>
        <w:t>References</w:t>
      </w:r>
    </w:p>
    <w:p w14:paraId="507DEBF3" w14:textId="77777777" w:rsidR="00DB2CAB" w:rsidRPr="003D1E0A" w:rsidRDefault="00DB2CAB" w:rsidP="00DB2CAB">
      <w:pPr>
        <w:autoSpaceDE w:val="0"/>
        <w:autoSpaceDN w:val="0"/>
        <w:adjustRightInd w:val="0"/>
        <w:spacing w:after="0" w:line="360" w:lineRule="auto"/>
        <w:rPr>
          <w:rFonts w:cs="SFBMR10"/>
        </w:rPr>
      </w:pPr>
    </w:p>
    <w:p w14:paraId="49386723" w14:textId="359946AA" w:rsidR="00DB2CAB" w:rsidRPr="003D1E0A" w:rsidRDefault="00CF2D47" w:rsidP="003D1E0A">
      <w:pPr>
        <w:autoSpaceDE w:val="0"/>
        <w:autoSpaceDN w:val="0"/>
        <w:adjustRightInd w:val="0"/>
        <w:spacing w:line="360" w:lineRule="auto"/>
        <w:ind w:left="420" w:hanging="420"/>
        <w:jc w:val="both"/>
        <w:rPr>
          <w:rFonts w:cs="AdvTT3713a231"/>
        </w:rPr>
      </w:pPr>
      <w:r w:rsidRPr="003D1E0A">
        <w:rPr>
          <w:rFonts w:cs="SFBMR10"/>
        </w:rPr>
        <w:t>[1]</w:t>
      </w:r>
      <w:r w:rsidRPr="003D1E0A">
        <w:rPr>
          <w:rFonts w:cs="SFBMR10"/>
        </w:rPr>
        <w:tab/>
      </w:r>
      <w:r w:rsidRPr="003D1E0A">
        <w:t xml:space="preserve">M. Allmeroth </w:t>
      </w:r>
      <w:r w:rsidRPr="003D1E0A">
        <w:rPr>
          <w:i/>
        </w:rPr>
        <w:t>et al</w:t>
      </w:r>
      <w:r w:rsidRPr="003D1E0A">
        <w:t xml:space="preserve">. PEGylation of HPMA-based block copolymers enhances tumor      accumulation in vivo: A quantitative study using radiolabeling and positron emission tomography. </w:t>
      </w:r>
      <w:r w:rsidRPr="003D1E0A">
        <w:rPr>
          <w:i/>
        </w:rPr>
        <w:t>J Control Rel</w:t>
      </w:r>
      <w:r w:rsidRPr="003D1E0A">
        <w:t xml:space="preserve"> </w:t>
      </w:r>
      <w:r w:rsidRPr="003D1E0A">
        <w:rPr>
          <w:b/>
        </w:rPr>
        <w:t xml:space="preserve">2013; </w:t>
      </w:r>
      <w:r w:rsidRPr="003D1E0A">
        <w:t xml:space="preserve">172: </w:t>
      </w:r>
      <w:r w:rsidR="00DB2CAB" w:rsidRPr="003D1E0A">
        <w:t xml:space="preserve">77–85. </w:t>
      </w:r>
    </w:p>
    <w:p w14:paraId="1B78E62C" w14:textId="0BABFA62" w:rsidR="00DB2CAB" w:rsidRPr="000F2EA9" w:rsidRDefault="00DB2CAB" w:rsidP="000F2EA9">
      <w:pPr>
        <w:autoSpaceDE w:val="0"/>
        <w:autoSpaceDN w:val="0"/>
        <w:adjustRightInd w:val="0"/>
        <w:spacing w:line="360" w:lineRule="auto"/>
        <w:ind w:left="426" w:hanging="426"/>
        <w:jc w:val="both"/>
        <w:rPr>
          <w:rFonts w:cs="AdvTT3713a231"/>
        </w:rPr>
      </w:pPr>
      <w:r w:rsidRPr="003D1E0A">
        <w:rPr>
          <w:rFonts w:cs="SFBMR10"/>
        </w:rPr>
        <w:t xml:space="preserve">[2]   </w:t>
      </w:r>
      <w:r w:rsidRPr="003D1E0A">
        <w:rPr>
          <w:rFonts w:cs="AdvTT3713a231"/>
        </w:rPr>
        <w:t xml:space="preserve">Jemal A, Bray F, Center MM, Ferlay J, Ward E, Forman D. Global cancer statistics. </w:t>
      </w:r>
      <w:r w:rsidRPr="003D1E0A">
        <w:rPr>
          <w:rFonts w:cs="AdvTT3713a231"/>
          <w:i/>
        </w:rPr>
        <w:t>Cancer J Clin</w:t>
      </w:r>
      <w:r w:rsidRPr="003D1E0A">
        <w:rPr>
          <w:rFonts w:cs="AdvTT3713a231"/>
        </w:rPr>
        <w:t xml:space="preserve"> </w:t>
      </w:r>
      <w:r w:rsidRPr="003D1E0A">
        <w:rPr>
          <w:rFonts w:cs="AdvTT3713a231"/>
          <w:b/>
        </w:rPr>
        <w:t>2011</w:t>
      </w:r>
      <w:r w:rsidRPr="003D1E0A">
        <w:rPr>
          <w:rFonts w:cs="AdvTT3713a231"/>
        </w:rPr>
        <w:t>; 61: 69</w:t>
      </w:r>
      <w:r w:rsidRPr="003D1E0A">
        <w:rPr>
          <w:rFonts w:cs="AdvTT3713a231+20"/>
        </w:rPr>
        <w:t>–</w:t>
      </w:r>
      <w:r w:rsidRPr="003D1E0A">
        <w:rPr>
          <w:rFonts w:cs="AdvTT3713a231"/>
        </w:rPr>
        <w:t>90.</w:t>
      </w:r>
    </w:p>
    <w:p w14:paraId="3F7E2D31" w14:textId="634906D5" w:rsidR="00DB2CAB" w:rsidRDefault="00DB2CAB" w:rsidP="000F2EA9">
      <w:pPr>
        <w:autoSpaceDE w:val="0"/>
        <w:autoSpaceDN w:val="0"/>
        <w:adjustRightInd w:val="0"/>
        <w:spacing w:line="360" w:lineRule="auto"/>
        <w:ind w:left="426" w:hanging="426"/>
        <w:jc w:val="both"/>
        <w:rPr>
          <w:rFonts w:ascii="SFBMR10" w:hAnsi="SFBMR10" w:cs="SFBMR10"/>
          <w:sz w:val="20"/>
        </w:rPr>
      </w:pPr>
      <w:r w:rsidRPr="003D1E0A">
        <w:rPr>
          <w:rFonts w:cs="SFBMR10"/>
        </w:rPr>
        <w:t>[3]</w:t>
      </w:r>
      <w:r>
        <w:rPr>
          <w:rFonts w:ascii="SFBMR10" w:hAnsi="SFBMR10" w:cs="SFBMR10"/>
          <w:sz w:val="20"/>
        </w:rPr>
        <w:t xml:space="preserve"> </w:t>
      </w:r>
      <w:r w:rsidR="003D1E0A">
        <w:rPr>
          <w:rFonts w:ascii="SFBMR10" w:hAnsi="SFBMR10" w:cs="SFBMR10"/>
          <w:sz w:val="20"/>
        </w:rPr>
        <w:t xml:space="preserve">  </w:t>
      </w:r>
      <w:r>
        <w:t>Ali Afshar-Oromieh.</w:t>
      </w:r>
      <w:r>
        <w:rPr>
          <w:rFonts w:ascii="SFBMR10" w:hAnsi="SFBMR10" w:cs="SFBMR10"/>
          <w:sz w:val="20"/>
        </w:rPr>
        <w:t xml:space="preserve"> </w:t>
      </w:r>
      <w:r>
        <w:t xml:space="preserve">The novel theranostic PSMA-ligand PSMA-617 in the diagnosis of </w:t>
      </w:r>
      <w:r w:rsidR="003D1E0A">
        <w:t>p</w:t>
      </w:r>
      <w:r>
        <w:t xml:space="preserve">rostate cancer by PET/CT: biodistribution in humans, radiation dosimetry and first evaluation of tumor lesions. </w:t>
      </w:r>
      <w:r w:rsidR="00CF2D47" w:rsidRPr="00CF2D47">
        <w:rPr>
          <w:i/>
        </w:rPr>
        <w:t>J Nucl Med</w:t>
      </w:r>
      <w:r w:rsidR="00CF2D47" w:rsidRPr="00CF2D47">
        <w:t xml:space="preserve"> </w:t>
      </w:r>
      <w:r w:rsidR="00CF2D47">
        <w:rPr>
          <w:b/>
        </w:rPr>
        <w:t xml:space="preserve">2015; </w:t>
      </w:r>
      <w:r w:rsidR="00CF2D47">
        <w:t xml:space="preserve">56: </w:t>
      </w:r>
      <w:r w:rsidR="00CF2D47" w:rsidRPr="00CF2D47">
        <w:t>1697-</w:t>
      </w:r>
      <w:r w:rsidR="003D1E0A">
        <w:t>1</w:t>
      </w:r>
      <w:r w:rsidR="00CF2D47" w:rsidRPr="00CF2D47">
        <w:t>705</w:t>
      </w:r>
    </w:p>
    <w:p w14:paraId="66987668" w14:textId="42A497F3" w:rsidR="00DB2CAB" w:rsidRPr="004B063B" w:rsidRDefault="00DB2CAB" w:rsidP="003D1E0A">
      <w:pPr>
        <w:autoSpaceDE w:val="0"/>
        <w:autoSpaceDN w:val="0"/>
        <w:adjustRightInd w:val="0"/>
        <w:spacing w:line="360" w:lineRule="auto"/>
        <w:ind w:left="426" w:hanging="426"/>
        <w:jc w:val="both"/>
        <w:rPr>
          <w:rFonts w:cs="Times New Roman"/>
        </w:rPr>
      </w:pPr>
      <w:r>
        <w:rPr>
          <w:rFonts w:cs="Times New Roman"/>
          <w:lang w:val="fr-FR"/>
        </w:rPr>
        <w:t>[4</w:t>
      </w:r>
      <w:r w:rsidRPr="004B063B">
        <w:rPr>
          <w:rFonts w:cs="Times New Roman"/>
          <w:lang w:val="fr-FR"/>
        </w:rPr>
        <w:t>]</w:t>
      </w:r>
      <w:r w:rsidR="003D1E0A">
        <w:rPr>
          <w:rFonts w:cs="Times New Roman"/>
          <w:lang w:val="fr-FR"/>
        </w:rPr>
        <w:t xml:space="preserve">   </w:t>
      </w:r>
      <w:r w:rsidRPr="004B063B">
        <w:rPr>
          <w:rFonts w:cs="Times New Roman"/>
          <w:lang w:val="de-DE"/>
        </w:rPr>
        <w:t xml:space="preserve">Busse S, Rösch F, Qaim SM. </w:t>
      </w:r>
      <w:r w:rsidRPr="004B063B">
        <w:rPr>
          <w:rFonts w:cs="Times New Roman"/>
          <w:lang w:val="en-US"/>
        </w:rPr>
        <w:t xml:space="preserve">Cross section data for the production of the positron emitting niobium isotope </w:t>
      </w:r>
      <w:r w:rsidRPr="004B063B">
        <w:rPr>
          <w:rFonts w:cs="Times New Roman"/>
          <w:vertAlign w:val="superscript"/>
          <w:lang w:val="en-US"/>
        </w:rPr>
        <w:t>90</w:t>
      </w:r>
      <w:r w:rsidRPr="004B063B">
        <w:rPr>
          <w:rFonts w:cs="Times New Roman"/>
          <w:lang w:val="en-US"/>
        </w:rPr>
        <w:t xml:space="preserve">Nb </w:t>
      </w:r>
      <w:r w:rsidRPr="004B063B">
        <w:rPr>
          <w:rFonts w:cs="Times New Roman"/>
          <w:iCs/>
          <w:lang w:val="en-US"/>
        </w:rPr>
        <w:t xml:space="preserve">via </w:t>
      </w:r>
      <w:r w:rsidRPr="004B063B">
        <w:rPr>
          <w:rFonts w:cs="Times New Roman"/>
          <w:lang w:val="en-US"/>
        </w:rPr>
        <w:t xml:space="preserve">the </w:t>
      </w:r>
      <w:r w:rsidRPr="004B063B">
        <w:rPr>
          <w:rFonts w:cs="Times New Roman"/>
          <w:vertAlign w:val="superscript"/>
          <w:lang w:val="en-US"/>
        </w:rPr>
        <w:t>90</w:t>
      </w:r>
      <w:r w:rsidRPr="004B063B">
        <w:rPr>
          <w:rFonts w:cs="Times New Roman"/>
          <w:lang w:val="en-US"/>
        </w:rPr>
        <w:t>Zr (</w:t>
      </w:r>
      <w:r w:rsidRPr="004B063B">
        <w:rPr>
          <w:rFonts w:cs="Times New Roman"/>
          <w:iCs/>
          <w:lang w:val="en-US"/>
        </w:rPr>
        <w:t>p, n</w:t>
      </w:r>
      <w:r w:rsidRPr="004B063B">
        <w:rPr>
          <w:rFonts w:cs="Times New Roman"/>
          <w:lang w:val="en-US"/>
        </w:rPr>
        <w:t xml:space="preserve">)-reaction. </w:t>
      </w:r>
      <w:r w:rsidRPr="004B063B">
        <w:rPr>
          <w:rFonts w:cs="Times New Roman"/>
          <w:i/>
        </w:rPr>
        <w:t xml:space="preserve">Radiochim Acta </w:t>
      </w:r>
      <w:r w:rsidRPr="003D1E0A">
        <w:rPr>
          <w:rFonts w:cs="Times New Roman"/>
          <w:b/>
        </w:rPr>
        <w:t>2002</w:t>
      </w:r>
      <w:r w:rsidRPr="004B063B">
        <w:rPr>
          <w:rFonts w:cs="Times New Roman"/>
        </w:rPr>
        <w:t>;</w:t>
      </w:r>
      <w:r>
        <w:rPr>
          <w:rFonts w:cs="Times New Roman"/>
        </w:rPr>
        <w:t xml:space="preserve"> </w:t>
      </w:r>
      <w:r w:rsidRPr="004B063B">
        <w:rPr>
          <w:rFonts w:cs="Times New Roman"/>
          <w:bCs/>
        </w:rPr>
        <w:t>90</w:t>
      </w:r>
      <w:r w:rsidRPr="004B063B">
        <w:rPr>
          <w:rFonts w:cs="Times New Roman"/>
        </w:rPr>
        <w:t>:</w:t>
      </w:r>
      <w:r>
        <w:rPr>
          <w:rFonts w:cs="Times New Roman"/>
        </w:rPr>
        <w:t xml:space="preserve"> </w:t>
      </w:r>
      <w:r w:rsidRPr="004B063B">
        <w:rPr>
          <w:rFonts w:cs="Times New Roman"/>
        </w:rPr>
        <w:t xml:space="preserve">1-5. </w:t>
      </w:r>
    </w:p>
    <w:p w14:paraId="322CA934" w14:textId="0312980D" w:rsidR="009933CF" w:rsidRPr="00765591" w:rsidRDefault="00DB2CAB" w:rsidP="003D1E0A">
      <w:pPr>
        <w:pStyle w:val="CitaviBibliographyEntry"/>
        <w:spacing w:line="360" w:lineRule="auto"/>
        <w:ind w:left="426" w:hanging="426"/>
        <w:jc w:val="both"/>
        <w:rPr>
          <w:rFonts w:cs="Times New Roman"/>
          <w:lang w:val="en-US"/>
        </w:rPr>
      </w:pPr>
      <w:r w:rsidRPr="004B063B">
        <w:rPr>
          <w:rFonts w:cs="Times New Roman"/>
          <w:lang w:val="fr-FR"/>
        </w:rPr>
        <w:t>[</w:t>
      </w:r>
      <w:r>
        <w:rPr>
          <w:rFonts w:cs="Times New Roman"/>
          <w:lang w:val="fr-FR"/>
        </w:rPr>
        <w:t>5</w:t>
      </w:r>
      <w:r w:rsidRPr="004B063B">
        <w:rPr>
          <w:rFonts w:cs="Times New Roman"/>
          <w:lang w:val="fr-FR"/>
        </w:rPr>
        <w:t>]</w:t>
      </w:r>
      <w:r>
        <w:rPr>
          <w:rFonts w:cs="Times New Roman"/>
          <w:lang w:val="fr-FR"/>
        </w:rPr>
        <w:t xml:space="preserve"> </w:t>
      </w:r>
      <w:r w:rsidRPr="004B063B">
        <w:rPr>
          <w:rFonts w:cs="Times New Roman"/>
          <w:lang w:val="de-DE"/>
        </w:rPr>
        <w:t xml:space="preserve">Busse S, Brockmann J, Roesch F. </w:t>
      </w:r>
      <w:r w:rsidRPr="004B063B">
        <w:rPr>
          <w:rFonts w:cs="Times New Roman"/>
          <w:lang w:val="en-US"/>
        </w:rPr>
        <w:t xml:space="preserve">Radiochemical separation of no-carrier-added radioniobium from zirconium targets for application of </w:t>
      </w:r>
      <w:r w:rsidRPr="004B063B">
        <w:rPr>
          <w:rFonts w:cs="Times New Roman"/>
          <w:vertAlign w:val="superscript"/>
          <w:lang w:val="en-US"/>
        </w:rPr>
        <w:t>90</w:t>
      </w:r>
      <w:r w:rsidRPr="004B063B">
        <w:rPr>
          <w:rFonts w:cs="Times New Roman"/>
          <w:lang w:val="en-US"/>
        </w:rPr>
        <w:t>Nb-labelled</w:t>
      </w:r>
      <w:r w:rsidR="003D1E0A">
        <w:rPr>
          <w:rFonts w:cs="Times New Roman"/>
          <w:lang w:val="en-US"/>
        </w:rPr>
        <w:t xml:space="preserve"> </w:t>
      </w:r>
      <w:proofErr w:type="gramStart"/>
      <w:r w:rsidRPr="004B063B">
        <w:rPr>
          <w:rFonts w:cs="Times New Roman"/>
          <w:lang w:val="en-US"/>
        </w:rPr>
        <w:t>compounds</w:t>
      </w:r>
      <w:proofErr w:type="gramEnd"/>
      <w:r w:rsidRPr="004B063B">
        <w:rPr>
          <w:rFonts w:cs="Times New Roman"/>
          <w:lang w:val="en-US"/>
        </w:rPr>
        <w:t xml:space="preserve">. </w:t>
      </w:r>
      <w:r w:rsidRPr="004B063B">
        <w:rPr>
          <w:rFonts w:cs="Times New Roman"/>
          <w:i/>
          <w:lang w:val="en-US"/>
        </w:rPr>
        <w:t>Radiochim Acta</w:t>
      </w:r>
      <w:r w:rsidRPr="004B063B">
        <w:rPr>
          <w:rFonts w:cs="Times New Roman"/>
          <w:lang w:val="en-US"/>
        </w:rPr>
        <w:t xml:space="preserve"> </w:t>
      </w:r>
      <w:r w:rsidRPr="003D1E0A">
        <w:rPr>
          <w:rFonts w:cs="Times New Roman"/>
          <w:b/>
          <w:lang w:val="en-US"/>
        </w:rPr>
        <w:t>2002</w:t>
      </w:r>
      <w:r w:rsidRPr="004B063B">
        <w:rPr>
          <w:rFonts w:cs="Times New Roman"/>
          <w:lang w:val="en-US"/>
        </w:rPr>
        <w:t>;</w:t>
      </w:r>
      <w:r>
        <w:rPr>
          <w:rFonts w:cs="Times New Roman"/>
          <w:lang w:val="en-US"/>
        </w:rPr>
        <w:t xml:space="preserve"> </w:t>
      </w:r>
      <w:r w:rsidRPr="004B063B">
        <w:rPr>
          <w:rFonts w:cs="Times New Roman"/>
          <w:lang w:val="en-US"/>
        </w:rPr>
        <w:t>90:</w:t>
      </w:r>
      <w:r>
        <w:rPr>
          <w:rFonts w:cs="Times New Roman"/>
          <w:lang w:val="en-US"/>
        </w:rPr>
        <w:t xml:space="preserve"> </w:t>
      </w:r>
      <w:r w:rsidRPr="004B063B">
        <w:rPr>
          <w:rFonts w:cs="Times New Roman"/>
          <w:lang w:val="en-US"/>
        </w:rPr>
        <w:t>411-415.</w:t>
      </w:r>
    </w:p>
    <w:p w14:paraId="6819D10F" w14:textId="77777777" w:rsidR="009933CF" w:rsidRDefault="009933CF" w:rsidP="003D1E0A">
      <w:pPr>
        <w:spacing w:after="0"/>
        <w:jc w:val="both"/>
        <w:rPr>
          <w:rFonts w:eastAsiaTheme="minorEastAsia"/>
          <w:b/>
          <w:sz w:val="48"/>
          <w:lang w:eastAsia="es-ES"/>
        </w:rPr>
      </w:pPr>
    </w:p>
    <w:p w14:paraId="18DCAB85" w14:textId="77777777" w:rsidR="009E5A47" w:rsidRDefault="009E5A47" w:rsidP="009933CF">
      <w:pPr>
        <w:spacing w:after="0"/>
        <w:rPr>
          <w:rFonts w:eastAsiaTheme="minorEastAsia"/>
          <w:b/>
          <w:sz w:val="48"/>
          <w:lang w:eastAsia="es-ES"/>
        </w:rPr>
        <w:sectPr w:rsidR="009E5A47" w:rsidSect="006271A3">
          <w:headerReference w:type="even" r:id="rId46"/>
          <w:headerReference w:type="default" r:id="rId47"/>
          <w:type w:val="continuous"/>
          <w:pgSz w:w="11906" w:h="16838"/>
          <w:pgMar w:top="1440" w:right="1440" w:bottom="1440" w:left="1800" w:header="708" w:footer="708" w:gutter="0"/>
          <w:pgBorders>
            <w:top w:val="single" w:sz="4" w:space="15" w:color="auto"/>
            <w:bottom w:val="single" w:sz="4" w:space="8" w:color="auto"/>
          </w:pgBorders>
          <w:cols w:space="708"/>
          <w:docGrid w:linePitch="360"/>
        </w:sectPr>
      </w:pPr>
    </w:p>
    <w:p w14:paraId="4368490E" w14:textId="1D6A7A25" w:rsidR="00446BAA" w:rsidRDefault="00446BAA" w:rsidP="009933CF">
      <w:pPr>
        <w:spacing w:after="0"/>
        <w:rPr>
          <w:rFonts w:eastAsiaTheme="minorEastAsia"/>
          <w:b/>
          <w:sz w:val="48"/>
          <w:lang w:eastAsia="es-ES"/>
        </w:rPr>
      </w:pPr>
    </w:p>
    <w:p w14:paraId="0D3F5A07" w14:textId="77777777" w:rsidR="00022B9F" w:rsidRDefault="00022B9F" w:rsidP="009933CF">
      <w:pPr>
        <w:spacing w:after="0"/>
        <w:rPr>
          <w:rFonts w:eastAsiaTheme="minorEastAsia"/>
          <w:b/>
          <w:sz w:val="48"/>
          <w:lang w:eastAsia="es-ES"/>
        </w:rPr>
      </w:pPr>
    </w:p>
    <w:p w14:paraId="2DAE93D7" w14:textId="77777777" w:rsidR="009E5A47" w:rsidRDefault="009E5A47" w:rsidP="009933CF">
      <w:pPr>
        <w:spacing w:after="0"/>
        <w:rPr>
          <w:rFonts w:eastAsiaTheme="minorEastAsia"/>
          <w:b/>
          <w:sz w:val="48"/>
          <w:lang w:eastAsia="es-ES"/>
        </w:rPr>
      </w:pPr>
    </w:p>
    <w:p w14:paraId="0A850FA1" w14:textId="77777777" w:rsidR="001127AD" w:rsidRDefault="001127AD" w:rsidP="009933CF">
      <w:pPr>
        <w:spacing w:after="0"/>
        <w:rPr>
          <w:rFonts w:eastAsiaTheme="minorEastAsia"/>
          <w:b/>
          <w:sz w:val="48"/>
          <w:lang w:eastAsia="es-ES"/>
        </w:rPr>
      </w:pPr>
    </w:p>
    <w:p w14:paraId="2DB5586C" w14:textId="77777777" w:rsidR="001127AD" w:rsidRDefault="001127AD" w:rsidP="009933CF">
      <w:pPr>
        <w:spacing w:after="0"/>
        <w:rPr>
          <w:rFonts w:eastAsiaTheme="minorEastAsia"/>
          <w:b/>
          <w:sz w:val="48"/>
          <w:lang w:eastAsia="es-ES"/>
        </w:rPr>
      </w:pPr>
    </w:p>
    <w:p w14:paraId="422EF82C" w14:textId="77777777" w:rsidR="00CF2D47" w:rsidRDefault="00CF2D47" w:rsidP="00510E7E">
      <w:pPr>
        <w:spacing w:after="0"/>
        <w:rPr>
          <w:rFonts w:eastAsiaTheme="minorEastAsia"/>
          <w:b/>
          <w:sz w:val="48"/>
          <w:lang w:eastAsia="es-ES"/>
        </w:rPr>
      </w:pPr>
    </w:p>
    <w:p w14:paraId="36118BB3" w14:textId="77777777" w:rsidR="001D0AF6" w:rsidRDefault="001D0AF6" w:rsidP="00510E7E">
      <w:pPr>
        <w:spacing w:after="0"/>
        <w:rPr>
          <w:rFonts w:eastAsiaTheme="minorEastAsia"/>
          <w:b/>
          <w:sz w:val="48"/>
          <w:lang w:eastAsia="es-ES"/>
        </w:rPr>
      </w:pPr>
    </w:p>
    <w:p w14:paraId="193B7B72" w14:textId="77777777" w:rsidR="00510E7E" w:rsidRDefault="00510E7E" w:rsidP="00510E7E">
      <w:pPr>
        <w:spacing w:after="0"/>
        <w:rPr>
          <w:rFonts w:eastAsiaTheme="minorEastAsia"/>
          <w:b/>
          <w:sz w:val="48"/>
          <w:lang w:eastAsia="es-ES"/>
        </w:rPr>
      </w:pPr>
    </w:p>
    <w:p w14:paraId="3134090C" w14:textId="07468AE7" w:rsidR="005947D0" w:rsidRPr="009933CF" w:rsidRDefault="005947D0" w:rsidP="009933CF">
      <w:pPr>
        <w:spacing w:after="0"/>
        <w:rPr>
          <w:rFonts w:eastAsiaTheme="minorEastAsia"/>
          <w:b/>
          <w:sz w:val="52"/>
          <w:lang w:eastAsia="es-ES"/>
        </w:rPr>
      </w:pPr>
      <w:r w:rsidRPr="009933CF">
        <w:rPr>
          <w:rFonts w:eastAsiaTheme="minorEastAsia"/>
          <w:b/>
          <w:sz w:val="52"/>
          <w:lang w:eastAsia="es-ES"/>
        </w:rPr>
        <w:t>3</w:t>
      </w:r>
      <w:r w:rsidR="009933CF" w:rsidRPr="009933CF">
        <w:rPr>
          <w:rFonts w:eastAsiaTheme="minorEastAsia"/>
          <w:b/>
          <w:sz w:val="52"/>
          <w:lang w:eastAsia="es-ES"/>
        </w:rPr>
        <w:tab/>
      </w:r>
      <w:r w:rsidRPr="009933CF">
        <w:rPr>
          <w:rFonts w:eastAsiaTheme="minorEastAsia"/>
          <w:b/>
          <w:sz w:val="52"/>
          <w:lang w:eastAsia="es-ES"/>
        </w:rPr>
        <w:t>MANUSCRIPTS</w:t>
      </w:r>
    </w:p>
    <w:p w14:paraId="344BCD87" w14:textId="77777777" w:rsidR="005947D0" w:rsidRPr="009933CF" w:rsidRDefault="005947D0" w:rsidP="00510E7E">
      <w:pPr>
        <w:spacing w:after="0"/>
        <w:rPr>
          <w:rFonts w:eastAsiaTheme="minorEastAsia"/>
          <w:sz w:val="48"/>
          <w:lang w:eastAsia="es-ES"/>
        </w:rPr>
      </w:pPr>
    </w:p>
    <w:p w14:paraId="6BAA8AB6" w14:textId="77777777" w:rsidR="009933CF" w:rsidRPr="009933CF" w:rsidRDefault="009933CF" w:rsidP="00510E7E">
      <w:pPr>
        <w:spacing w:after="0"/>
        <w:rPr>
          <w:rFonts w:eastAsiaTheme="minorEastAsia"/>
          <w:sz w:val="48"/>
          <w:lang w:eastAsia="es-ES"/>
        </w:rPr>
      </w:pPr>
    </w:p>
    <w:p w14:paraId="57A7DE5C" w14:textId="149E3607" w:rsidR="00B502E9" w:rsidRDefault="007558DB" w:rsidP="00B502E9">
      <w:pPr>
        <w:pStyle w:val="CitaviBibliographyEntry"/>
        <w:spacing w:line="360" w:lineRule="auto"/>
        <w:jc w:val="both"/>
        <w:rPr>
          <w:rFonts w:ascii="Calibri" w:hAnsi="Calibri" w:cs="Calibri"/>
        </w:rPr>
      </w:pPr>
      <w:r>
        <w:rPr>
          <w:rFonts w:ascii="Calibri" w:hAnsi="Calibri" w:cs="Calibri"/>
        </w:rPr>
        <w:t xml:space="preserve">This work </w:t>
      </w:r>
      <w:r w:rsidR="001B33C1">
        <w:rPr>
          <w:rFonts w:ascii="Calibri" w:hAnsi="Calibri" w:cs="Calibri"/>
        </w:rPr>
        <w:t>is</w:t>
      </w:r>
      <w:r>
        <w:rPr>
          <w:rFonts w:ascii="Calibri" w:hAnsi="Calibri" w:cs="Calibri"/>
        </w:rPr>
        <w:t xml:space="preserve"> based on the following </w:t>
      </w:r>
      <w:r w:rsidR="001B33C1">
        <w:rPr>
          <w:rFonts w:ascii="Calibri" w:hAnsi="Calibri" w:cs="Calibri"/>
        </w:rPr>
        <w:t>manuscripts</w:t>
      </w:r>
      <w:r>
        <w:rPr>
          <w:rFonts w:ascii="Calibri" w:hAnsi="Calibri" w:cs="Calibri"/>
        </w:rPr>
        <w:t>:</w:t>
      </w:r>
    </w:p>
    <w:p w14:paraId="13B6157B" w14:textId="77777777" w:rsidR="00425F63" w:rsidRDefault="00425F63" w:rsidP="00425F63">
      <w:pPr>
        <w:pStyle w:val="CitaviBibliographyEntry"/>
        <w:spacing w:line="360" w:lineRule="auto"/>
        <w:jc w:val="both"/>
        <w:rPr>
          <w:sz w:val="28"/>
        </w:rPr>
      </w:pPr>
    </w:p>
    <w:p w14:paraId="552BB2A3" w14:textId="3814D31C" w:rsidR="00425F63" w:rsidRPr="00C94BCE" w:rsidRDefault="00AB1161" w:rsidP="00425F63">
      <w:pPr>
        <w:pStyle w:val="CitaviBibliographyEntry"/>
        <w:spacing w:line="360" w:lineRule="auto"/>
        <w:ind w:left="705" w:hanging="705"/>
        <w:jc w:val="both"/>
      </w:pPr>
      <w:r w:rsidRPr="00D72A47">
        <w:rPr>
          <w:lang w:val="es-ES"/>
        </w:rPr>
        <w:t>(I)</w:t>
      </w:r>
      <w:r w:rsidRPr="00D72A47">
        <w:rPr>
          <w:lang w:val="es-ES"/>
        </w:rPr>
        <w:tab/>
        <w:t>E. Eppard</w:t>
      </w:r>
      <w:r w:rsidR="00E76CFC" w:rsidRPr="00D72A47">
        <w:rPr>
          <w:lang w:val="es-ES"/>
        </w:rPr>
        <w:t>, A. de la Fuente, N. Mohr, M. Allmeroth, R.</w:t>
      </w:r>
      <w:r w:rsidRPr="00D72A47">
        <w:rPr>
          <w:lang w:val="es-ES"/>
        </w:rPr>
        <w:t xml:space="preserve"> </w:t>
      </w:r>
      <w:r w:rsidR="00E76CFC" w:rsidRPr="00D72A47">
        <w:rPr>
          <w:lang w:val="es-ES"/>
        </w:rPr>
        <w:t>Zentel, F. Rösch</w:t>
      </w:r>
      <w:r w:rsidR="00425F63" w:rsidRPr="00D72A47">
        <w:rPr>
          <w:lang w:val="es-ES"/>
        </w:rPr>
        <w:t xml:space="preserve">. </w:t>
      </w:r>
      <w:r w:rsidR="00425F63" w:rsidRPr="00C94BCE">
        <w:t>Labeling of HPMA-based polymer-conjugates with metallic radionuclides for theranostic applications</w:t>
      </w:r>
    </w:p>
    <w:p w14:paraId="0FFB68A5" w14:textId="777E43A4" w:rsidR="00425F63" w:rsidRPr="00FE3A6F" w:rsidRDefault="00425F63" w:rsidP="00F55F3F">
      <w:pPr>
        <w:pStyle w:val="CitaviBibliographyEntry"/>
        <w:spacing w:line="360" w:lineRule="auto"/>
        <w:ind w:left="705" w:hanging="705"/>
        <w:jc w:val="both"/>
      </w:pPr>
      <w:r w:rsidRPr="00D72A47">
        <w:rPr>
          <w:lang w:val="es-ES"/>
        </w:rPr>
        <w:t>(II)</w:t>
      </w:r>
      <w:r w:rsidRPr="00D72A47">
        <w:rPr>
          <w:lang w:val="es-ES"/>
        </w:rPr>
        <w:tab/>
      </w:r>
      <w:r w:rsidR="0091516D" w:rsidRPr="00D72A47">
        <w:rPr>
          <w:lang w:val="es-ES"/>
        </w:rPr>
        <w:t>A. de la Fuente</w:t>
      </w:r>
      <w:r w:rsidRPr="00D72A47">
        <w:rPr>
          <w:lang w:val="es-ES"/>
        </w:rPr>
        <w:t xml:space="preserve">, </w:t>
      </w:r>
      <w:r w:rsidR="002268CE" w:rsidRPr="00D72A47">
        <w:rPr>
          <w:lang w:val="es-ES"/>
        </w:rPr>
        <w:t>S.</w:t>
      </w:r>
      <w:r w:rsidR="00AB1161" w:rsidRPr="00D72A47">
        <w:rPr>
          <w:lang w:val="es-ES"/>
        </w:rPr>
        <w:t xml:space="preserve"> </w:t>
      </w:r>
      <w:r w:rsidR="002268CE" w:rsidRPr="00D72A47">
        <w:rPr>
          <w:lang w:val="es-ES"/>
        </w:rPr>
        <w:t>Kramer</w:t>
      </w:r>
      <w:r w:rsidRPr="00D72A47">
        <w:rPr>
          <w:lang w:val="es-ES"/>
        </w:rPr>
        <w:t>,</w:t>
      </w:r>
      <w:r w:rsidR="009D17FF" w:rsidRPr="00D72A47">
        <w:rPr>
          <w:lang w:val="es-ES"/>
        </w:rPr>
        <w:t xml:space="preserve"> N.</w:t>
      </w:r>
      <w:r w:rsidR="00AB1161" w:rsidRPr="00D72A47">
        <w:rPr>
          <w:lang w:val="es-ES"/>
        </w:rPr>
        <w:t xml:space="preserve"> </w:t>
      </w:r>
      <w:r w:rsidR="009D17FF" w:rsidRPr="00D72A47">
        <w:rPr>
          <w:lang w:val="es-ES"/>
        </w:rPr>
        <w:t>Mohr,</w:t>
      </w:r>
      <w:r w:rsidR="0091516D" w:rsidRPr="00D72A47">
        <w:rPr>
          <w:lang w:val="es-ES"/>
        </w:rPr>
        <w:t xml:space="preserve"> S. Pektor, N. Bausbacher,</w:t>
      </w:r>
      <w:r w:rsidR="009D17FF" w:rsidRPr="00D72A47">
        <w:rPr>
          <w:lang w:val="es-ES"/>
        </w:rPr>
        <w:t xml:space="preserve"> R. Zentel</w:t>
      </w:r>
      <w:r w:rsidRPr="00D72A47">
        <w:rPr>
          <w:lang w:val="es-ES"/>
        </w:rPr>
        <w:t>, F. Rösch</w:t>
      </w:r>
      <w:r w:rsidR="00F55F3F" w:rsidRPr="00D72A47">
        <w:rPr>
          <w:lang w:val="es-ES"/>
        </w:rPr>
        <w:t xml:space="preserve">. </w:t>
      </w:r>
      <w:r w:rsidRPr="00FE3A6F">
        <w:rPr>
          <w:vertAlign w:val="superscript"/>
        </w:rPr>
        <w:t>68</w:t>
      </w:r>
      <w:r w:rsidRPr="00FE3A6F">
        <w:t>Ga-oxine: A novel strategy of in situ radiolabelling of HPMA-based micelles.</w:t>
      </w:r>
    </w:p>
    <w:p w14:paraId="0A96BCD2" w14:textId="1262CD12" w:rsidR="00F55F3F" w:rsidRPr="00D72A47" w:rsidRDefault="00425F63" w:rsidP="00F55F3F">
      <w:pPr>
        <w:pStyle w:val="CitaviBibliographyEntry"/>
        <w:spacing w:line="360" w:lineRule="auto"/>
        <w:ind w:left="705" w:hanging="705"/>
        <w:jc w:val="both"/>
        <w:rPr>
          <w:lang w:val="es-ES"/>
        </w:rPr>
      </w:pPr>
      <w:r w:rsidRPr="00D72A47">
        <w:rPr>
          <w:lang w:val="es-ES"/>
        </w:rPr>
        <w:t>(III)</w:t>
      </w:r>
      <w:r w:rsidRPr="00D72A47">
        <w:rPr>
          <w:lang w:val="es-ES"/>
        </w:rPr>
        <w:tab/>
      </w:r>
      <w:r w:rsidR="00F55F3F" w:rsidRPr="00D72A47">
        <w:rPr>
          <w:lang w:val="es-ES"/>
        </w:rPr>
        <w:t>A. de la Fuente, E. Eppard, M. Benesova, F. Roesch, M. Essler</w:t>
      </w:r>
      <w:r w:rsidR="00CD6300" w:rsidRPr="00D72A47">
        <w:rPr>
          <w:lang w:val="es-ES"/>
        </w:rPr>
        <w:t>, K</w:t>
      </w:r>
      <w:r w:rsidR="00F55F3F" w:rsidRPr="00D72A47">
        <w:rPr>
          <w:lang w:val="es-ES"/>
        </w:rPr>
        <w:t>.</w:t>
      </w:r>
      <w:r w:rsidR="00CD6300" w:rsidRPr="00D72A47">
        <w:rPr>
          <w:lang w:val="es-ES"/>
        </w:rPr>
        <w:t xml:space="preserve"> Kopka.</w:t>
      </w:r>
      <w:r w:rsidR="00F55F3F" w:rsidRPr="00D72A47">
        <w:rPr>
          <w:lang w:val="es-ES"/>
        </w:rPr>
        <w:t xml:space="preserve"> </w:t>
      </w:r>
      <w:r w:rsidR="00F55F3F" w:rsidRPr="00D72A47">
        <w:rPr>
          <w:vertAlign w:val="superscript"/>
          <w:lang w:val="es-ES"/>
        </w:rPr>
        <w:t>44</w:t>
      </w:r>
      <w:r w:rsidR="00F55F3F" w:rsidRPr="00D72A47">
        <w:rPr>
          <w:lang w:val="es-ES"/>
        </w:rPr>
        <w:t>Sc</w:t>
      </w:r>
      <w:r w:rsidR="00FD5FCC" w:rsidRPr="00D72A47">
        <w:rPr>
          <w:lang w:val="es-ES"/>
        </w:rPr>
        <w:t>-</w:t>
      </w:r>
      <w:r w:rsidR="00F55F3F" w:rsidRPr="00D72A47">
        <w:rPr>
          <w:lang w:val="es-ES"/>
        </w:rPr>
        <w:t>PSMA-617 for dosimetry of prostate cancer.</w:t>
      </w:r>
    </w:p>
    <w:p w14:paraId="0CFF3D3D" w14:textId="5148F1BC" w:rsidR="00C94BCE" w:rsidRPr="00C94BCE" w:rsidRDefault="00F55F3F" w:rsidP="00C94BCE">
      <w:pPr>
        <w:pStyle w:val="CitaviBibliographyEntry"/>
        <w:spacing w:line="360" w:lineRule="auto"/>
        <w:ind w:left="705" w:hanging="705"/>
        <w:jc w:val="both"/>
      </w:pPr>
      <w:r w:rsidRPr="00D72A47">
        <w:rPr>
          <w:lang w:val="es-ES"/>
        </w:rPr>
        <w:t xml:space="preserve"> </w:t>
      </w:r>
      <w:r w:rsidR="00CD6300" w:rsidRPr="00D72A47">
        <w:rPr>
          <w:lang w:val="es-ES"/>
        </w:rPr>
        <w:t>(IV)</w:t>
      </w:r>
      <w:r w:rsidR="00C94BCE" w:rsidRPr="00D72A47">
        <w:rPr>
          <w:lang w:val="es-ES"/>
        </w:rPr>
        <w:tab/>
      </w:r>
      <w:r w:rsidRPr="00D72A47">
        <w:rPr>
          <w:lang w:val="es-ES"/>
        </w:rPr>
        <w:t xml:space="preserve">V. Radchenko, P. Bouziotis, T. Tsotakos, M. Paravatou-Petsotas, A. de la Fuente,  G. Loudos, A.L. Harris, S. Xanthopoulos, D. Filosofov, H. Hauser, M. Eisenhut, B. Ponsard, F. Roesch. </w:t>
      </w:r>
      <w:r w:rsidR="00C94BCE" w:rsidRPr="00C94BCE">
        <w:t>Labeling and preliminary in vivo assessment of niobium-labeled radioactive species: A proof-of-concept study</w:t>
      </w:r>
      <w:r>
        <w:t xml:space="preserve">. </w:t>
      </w:r>
      <w:proofErr w:type="gramStart"/>
      <w:r w:rsidRPr="00F55F3F">
        <w:t>Nuclear Medicine and Biology</w:t>
      </w:r>
      <w:r>
        <w:t xml:space="preserve"> </w:t>
      </w:r>
      <w:r>
        <w:rPr>
          <w:b/>
        </w:rPr>
        <w:t>2016;</w:t>
      </w:r>
      <w:r w:rsidRPr="00F55F3F">
        <w:t xml:space="preserve"> 43</w:t>
      </w:r>
      <w:r>
        <w:t xml:space="preserve">: </w:t>
      </w:r>
      <w:r w:rsidRPr="00F55F3F">
        <w:t>280–287</w:t>
      </w:r>
      <w:r>
        <w:t>.</w:t>
      </w:r>
      <w:proofErr w:type="gramEnd"/>
    </w:p>
    <w:p w14:paraId="5CF99F84" w14:textId="3DD7D7B4" w:rsidR="00C94BCE" w:rsidRPr="00C94BCE" w:rsidRDefault="00F55F3F" w:rsidP="00C94BCE">
      <w:pPr>
        <w:pStyle w:val="CitaviBibliographyEntry"/>
        <w:spacing w:line="360" w:lineRule="auto"/>
        <w:ind w:left="705" w:hanging="705"/>
        <w:jc w:val="both"/>
      </w:pPr>
      <w:r w:rsidRPr="00C94BCE">
        <w:t xml:space="preserve"> </w:t>
      </w:r>
      <w:r w:rsidR="00C94BCE" w:rsidRPr="00C94BCE">
        <w:t>(V)</w:t>
      </w:r>
      <w:r w:rsidR="00C94BCE" w:rsidRPr="00C94BCE">
        <w:tab/>
      </w:r>
      <w:r>
        <w:t>A. de la Fuente, V. Radchenko, T. Tsotakos, C. Tsoukalas, M. Paravatou-Petsotas</w:t>
      </w:r>
      <w:r w:rsidRPr="00F55F3F">
        <w:t>, A. L. Harris</w:t>
      </w:r>
      <w:r>
        <w:t>, U. Köster, F. Rösch*</w:t>
      </w:r>
      <w:r w:rsidRPr="00F55F3F">
        <w:t>, P. Bouz</w:t>
      </w:r>
      <w:r>
        <w:t xml:space="preserve">iotis. </w:t>
      </w:r>
      <w:proofErr w:type="gramStart"/>
      <w:r w:rsidR="00C94BCE" w:rsidRPr="00C94BCE">
        <w:t xml:space="preserve">Conjugation, labelling and </w:t>
      </w:r>
      <w:r w:rsidR="00C94BCE" w:rsidRPr="00F55F3F">
        <w:rPr>
          <w:i/>
        </w:rPr>
        <w:t>in vitro/in vivo</w:t>
      </w:r>
      <w:r w:rsidR="00C94BCE" w:rsidRPr="00C94BCE">
        <w:t xml:space="preserve"> assessment of an anti-VEGF monoclonal antibody labelled with niobium isotopes.</w:t>
      </w:r>
      <w:proofErr w:type="gramEnd"/>
      <w:r>
        <w:t xml:space="preserve"> Submitted</w:t>
      </w:r>
      <w:r w:rsidRPr="00F55F3F">
        <w:rPr>
          <w:i/>
        </w:rPr>
        <w:t xml:space="preserve"> Nucl Med Biol</w:t>
      </w:r>
    </w:p>
    <w:p w14:paraId="42F5BB84" w14:textId="77777777" w:rsidR="005947D0" w:rsidRDefault="005947D0" w:rsidP="00C94BCE">
      <w:pPr>
        <w:pStyle w:val="CitaviBibliographyEntry"/>
        <w:spacing w:line="360" w:lineRule="auto"/>
        <w:jc w:val="both"/>
      </w:pPr>
    </w:p>
    <w:p w14:paraId="51C66C61" w14:textId="77777777" w:rsidR="006271A3" w:rsidRDefault="006271A3" w:rsidP="00C94BCE">
      <w:pPr>
        <w:pStyle w:val="CitaviBibliographyEntry"/>
        <w:spacing w:line="360" w:lineRule="auto"/>
        <w:jc w:val="both"/>
        <w:sectPr w:rsidR="006271A3" w:rsidSect="00BE51F5">
          <w:headerReference w:type="even" r:id="rId48"/>
          <w:headerReference w:type="default" r:id="rId49"/>
          <w:type w:val="continuous"/>
          <w:pgSz w:w="11906" w:h="16838"/>
          <w:pgMar w:top="1440" w:right="1440" w:bottom="1440" w:left="1800" w:header="708" w:footer="708" w:gutter="0"/>
          <w:pgBorders>
            <w:top w:val="single" w:sz="4" w:space="17" w:color="auto"/>
            <w:bottom w:val="single" w:sz="4" w:space="8" w:color="auto"/>
          </w:pgBorders>
          <w:cols w:space="708"/>
          <w:docGrid w:linePitch="360"/>
        </w:sectPr>
      </w:pPr>
    </w:p>
    <w:p w14:paraId="4E21AD7D" w14:textId="34418CE1" w:rsidR="005947D0" w:rsidRDefault="005947D0" w:rsidP="00C94BCE">
      <w:pPr>
        <w:pStyle w:val="CitaviBibliographyEntry"/>
        <w:spacing w:line="360" w:lineRule="auto"/>
        <w:jc w:val="both"/>
      </w:pPr>
    </w:p>
    <w:p w14:paraId="7D09865F" w14:textId="408CB524" w:rsidR="006271A3" w:rsidRDefault="006271A3">
      <w:pPr>
        <w:rPr>
          <w:rFonts w:eastAsiaTheme="minorEastAsia"/>
          <w:sz w:val="40"/>
          <w:lang w:eastAsia="es-ES"/>
        </w:rPr>
      </w:pPr>
      <w:r>
        <w:rPr>
          <w:sz w:val="40"/>
        </w:rPr>
        <w:br w:type="page"/>
      </w:r>
    </w:p>
    <w:p w14:paraId="710DFD4B" w14:textId="77777777" w:rsidR="005947D0" w:rsidRPr="00894957" w:rsidRDefault="005947D0" w:rsidP="001127AD">
      <w:pPr>
        <w:pStyle w:val="CitaviBibliographyEntry"/>
        <w:spacing w:after="0" w:line="360" w:lineRule="auto"/>
        <w:jc w:val="both"/>
        <w:rPr>
          <w:sz w:val="40"/>
        </w:rPr>
      </w:pPr>
    </w:p>
    <w:p w14:paraId="64CB73AF" w14:textId="77777777" w:rsidR="006271A3" w:rsidRDefault="006271A3" w:rsidP="001127AD">
      <w:pPr>
        <w:pStyle w:val="CitaviBibliographyEntry"/>
        <w:spacing w:after="0" w:line="360" w:lineRule="auto"/>
        <w:jc w:val="both"/>
        <w:rPr>
          <w:sz w:val="40"/>
        </w:rPr>
        <w:sectPr w:rsidR="006271A3" w:rsidSect="006271A3">
          <w:headerReference w:type="even" r:id="rId50"/>
          <w:type w:val="continuous"/>
          <w:pgSz w:w="11906" w:h="16838"/>
          <w:pgMar w:top="1440" w:right="1440" w:bottom="1440" w:left="1800" w:header="708" w:footer="708" w:gutter="0"/>
          <w:cols w:space="708"/>
          <w:docGrid w:linePitch="360"/>
        </w:sectPr>
      </w:pPr>
    </w:p>
    <w:p w14:paraId="7174F547" w14:textId="79163A67" w:rsidR="005947D0" w:rsidRPr="00894957" w:rsidRDefault="005947D0" w:rsidP="001127AD">
      <w:pPr>
        <w:pStyle w:val="CitaviBibliographyEntry"/>
        <w:spacing w:after="0" w:line="360" w:lineRule="auto"/>
        <w:jc w:val="both"/>
        <w:rPr>
          <w:sz w:val="40"/>
        </w:rPr>
      </w:pPr>
    </w:p>
    <w:p w14:paraId="3E4885A6" w14:textId="77777777" w:rsidR="00894957" w:rsidRPr="00894957" w:rsidRDefault="00894957" w:rsidP="001127AD">
      <w:pPr>
        <w:pStyle w:val="CitaviBibliographyEntry"/>
        <w:spacing w:after="0" w:line="360" w:lineRule="auto"/>
        <w:jc w:val="both"/>
        <w:rPr>
          <w:sz w:val="40"/>
        </w:rPr>
      </w:pPr>
    </w:p>
    <w:p w14:paraId="7F3BFA48" w14:textId="77777777" w:rsidR="00894957" w:rsidRPr="00894957" w:rsidRDefault="00894957" w:rsidP="001127AD">
      <w:pPr>
        <w:pStyle w:val="CitaviBibliographyEntry"/>
        <w:spacing w:after="0" w:line="360" w:lineRule="auto"/>
        <w:jc w:val="both"/>
        <w:rPr>
          <w:sz w:val="40"/>
        </w:rPr>
      </w:pPr>
    </w:p>
    <w:p w14:paraId="3AFD9936" w14:textId="77777777" w:rsidR="00894957" w:rsidRDefault="00894957" w:rsidP="001127AD">
      <w:pPr>
        <w:pStyle w:val="CitaviBibliographyEntry"/>
        <w:spacing w:after="0" w:line="360" w:lineRule="auto"/>
        <w:jc w:val="both"/>
        <w:rPr>
          <w:sz w:val="40"/>
        </w:rPr>
      </w:pPr>
    </w:p>
    <w:p w14:paraId="79262B73" w14:textId="77777777" w:rsidR="00894957" w:rsidRDefault="00894957" w:rsidP="001127AD">
      <w:pPr>
        <w:pStyle w:val="CitaviBibliographyEntry"/>
        <w:spacing w:after="0" w:line="360" w:lineRule="auto"/>
        <w:jc w:val="both"/>
        <w:rPr>
          <w:sz w:val="40"/>
        </w:rPr>
      </w:pPr>
    </w:p>
    <w:p w14:paraId="210E0546" w14:textId="77777777" w:rsidR="001127AD" w:rsidRDefault="001127AD" w:rsidP="001127AD">
      <w:pPr>
        <w:spacing w:after="0" w:line="360" w:lineRule="auto"/>
        <w:ind w:left="708" w:hanging="708"/>
        <w:jc w:val="both"/>
        <w:rPr>
          <w:rFonts w:cs="Arial"/>
          <w:b/>
          <w:sz w:val="40"/>
          <w:szCs w:val="24"/>
        </w:rPr>
      </w:pPr>
    </w:p>
    <w:p w14:paraId="75325CAE" w14:textId="77777777" w:rsidR="006271A3" w:rsidRDefault="006271A3" w:rsidP="001127AD">
      <w:pPr>
        <w:spacing w:after="0" w:line="360" w:lineRule="auto"/>
        <w:ind w:left="708" w:hanging="708"/>
        <w:jc w:val="both"/>
        <w:rPr>
          <w:rFonts w:cs="Arial"/>
          <w:b/>
          <w:sz w:val="40"/>
          <w:szCs w:val="24"/>
        </w:rPr>
      </w:pPr>
    </w:p>
    <w:p w14:paraId="281A8376" w14:textId="77777777" w:rsidR="006271A3" w:rsidRDefault="006271A3" w:rsidP="001127AD">
      <w:pPr>
        <w:spacing w:after="0" w:line="360" w:lineRule="auto"/>
        <w:ind w:left="708" w:hanging="708"/>
        <w:jc w:val="both"/>
        <w:rPr>
          <w:rFonts w:cs="Arial"/>
          <w:b/>
          <w:sz w:val="40"/>
          <w:szCs w:val="24"/>
        </w:rPr>
      </w:pPr>
    </w:p>
    <w:p w14:paraId="1C321046" w14:textId="77777777" w:rsidR="006271A3" w:rsidRDefault="006271A3" w:rsidP="001127AD">
      <w:pPr>
        <w:spacing w:after="0" w:line="360" w:lineRule="auto"/>
        <w:ind w:left="708" w:hanging="708"/>
        <w:jc w:val="both"/>
        <w:rPr>
          <w:rFonts w:cs="Arial"/>
          <w:b/>
          <w:sz w:val="40"/>
          <w:szCs w:val="24"/>
        </w:rPr>
      </w:pPr>
    </w:p>
    <w:p w14:paraId="47A70F11" w14:textId="77777777" w:rsidR="006271A3" w:rsidRDefault="006271A3" w:rsidP="001127AD">
      <w:pPr>
        <w:spacing w:after="0" w:line="360" w:lineRule="auto"/>
        <w:ind w:left="708" w:hanging="708"/>
        <w:jc w:val="both"/>
        <w:rPr>
          <w:rFonts w:cs="Arial"/>
          <w:b/>
          <w:sz w:val="40"/>
          <w:szCs w:val="24"/>
        </w:rPr>
      </w:pPr>
    </w:p>
    <w:p w14:paraId="6EF9DD82" w14:textId="77777777" w:rsidR="006271A3" w:rsidRDefault="006271A3" w:rsidP="001127AD">
      <w:pPr>
        <w:spacing w:after="0" w:line="360" w:lineRule="auto"/>
        <w:ind w:left="708" w:hanging="708"/>
        <w:jc w:val="both"/>
        <w:rPr>
          <w:rFonts w:cs="Arial"/>
          <w:b/>
          <w:sz w:val="40"/>
          <w:szCs w:val="24"/>
        </w:rPr>
      </w:pPr>
    </w:p>
    <w:p w14:paraId="02B3B85F" w14:textId="77777777" w:rsidR="006271A3" w:rsidRDefault="006271A3" w:rsidP="001127AD">
      <w:pPr>
        <w:spacing w:after="0" w:line="360" w:lineRule="auto"/>
        <w:ind w:left="708" w:hanging="708"/>
        <w:jc w:val="both"/>
        <w:rPr>
          <w:rFonts w:cs="Arial"/>
          <w:b/>
          <w:sz w:val="40"/>
          <w:szCs w:val="24"/>
        </w:rPr>
      </w:pPr>
    </w:p>
    <w:p w14:paraId="43B4B674" w14:textId="77777777" w:rsidR="006271A3" w:rsidRDefault="006271A3" w:rsidP="001127AD">
      <w:pPr>
        <w:spacing w:after="0" w:line="360" w:lineRule="auto"/>
        <w:ind w:left="708" w:hanging="708"/>
        <w:jc w:val="both"/>
        <w:rPr>
          <w:rFonts w:cs="Arial"/>
          <w:b/>
          <w:sz w:val="40"/>
          <w:szCs w:val="24"/>
        </w:rPr>
      </w:pPr>
    </w:p>
    <w:p w14:paraId="06C864DA" w14:textId="77777777" w:rsidR="006271A3" w:rsidRDefault="006271A3" w:rsidP="001127AD">
      <w:pPr>
        <w:spacing w:after="0" w:line="360" w:lineRule="auto"/>
        <w:ind w:left="708" w:hanging="708"/>
        <w:jc w:val="both"/>
        <w:rPr>
          <w:rFonts w:cs="Arial"/>
          <w:b/>
          <w:sz w:val="40"/>
          <w:szCs w:val="24"/>
        </w:rPr>
      </w:pPr>
    </w:p>
    <w:p w14:paraId="50D1A81B" w14:textId="77777777" w:rsidR="006271A3" w:rsidRDefault="006271A3" w:rsidP="001127AD">
      <w:pPr>
        <w:spacing w:after="0" w:line="360" w:lineRule="auto"/>
        <w:ind w:left="708" w:hanging="708"/>
        <w:jc w:val="both"/>
        <w:rPr>
          <w:rFonts w:cs="Arial"/>
          <w:b/>
          <w:sz w:val="40"/>
          <w:szCs w:val="24"/>
        </w:rPr>
      </w:pPr>
    </w:p>
    <w:p w14:paraId="162AF465" w14:textId="77777777" w:rsidR="006271A3" w:rsidRDefault="006271A3" w:rsidP="001127AD">
      <w:pPr>
        <w:spacing w:after="0" w:line="360" w:lineRule="auto"/>
        <w:ind w:left="708" w:hanging="708"/>
        <w:jc w:val="both"/>
        <w:rPr>
          <w:rFonts w:cs="Arial"/>
          <w:b/>
          <w:sz w:val="40"/>
          <w:szCs w:val="24"/>
        </w:rPr>
      </w:pPr>
    </w:p>
    <w:p w14:paraId="08EE7F57" w14:textId="77777777" w:rsidR="006271A3" w:rsidRDefault="006271A3" w:rsidP="001127AD">
      <w:pPr>
        <w:spacing w:after="0" w:line="360" w:lineRule="auto"/>
        <w:ind w:left="708" w:hanging="708"/>
        <w:jc w:val="both"/>
        <w:rPr>
          <w:rFonts w:cs="Arial"/>
          <w:b/>
          <w:sz w:val="40"/>
          <w:szCs w:val="24"/>
        </w:rPr>
      </w:pPr>
    </w:p>
    <w:p w14:paraId="4097EC5F" w14:textId="77777777" w:rsidR="006271A3" w:rsidRDefault="006271A3" w:rsidP="001127AD">
      <w:pPr>
        <w:spacing w:after="0" w:line="360" w:lineRule="auto"/>
        <w:ind w:left="708" w:hanging="708"/>
        <w:jc w:val="both"/>
        <w:rPr>
          <w:rFonts w:cs="Arial"/>
          <w:b/>
          <w:sz w:val="40"/>
          <w:szCs w:val="24"/>
        </w:rPr>
      </w:pPr>
    </w:p>
    <w:p w14:paraId="1F53C218" w14:textId="77777777" w:rsidR="006271A3" w:rsidRDefault="006271A3" w:rsidP="001127AD">
      <w:pPr>
        <w:spacing w:after="0" w:line="360" w:lineRule="auto"/>
        <w:ind w:left="708" w:hanging="708"/>
        <w:jc w:val="both"/>
        <w:rPr>
          <w:rFonts w:cs="Arial"/>
          <w:b/>
          <w:sz w:val="40"/>
          <w:szCs w:val="24"/>
        </w:rPr>
      </w:pPr>
    </w:p>
    <w:p w14:paraId="6B49D46E" w14:textId="77777777" w:rsidR="006271A3" w:rsidRDefault="006271A3" w:rsidP="001127AD">
      <w:pPr>
        <w:spacing w:after="0" w:line="360" w:lineRule="auto"/>
        <w:ind w:left="708" w:hanging="708"/>
        <w:jc w:val="both"/>
        <w:rPr>
          <w:rFonts w:cs="Arial"/>
          <w:b/>
          <w:sz w:val="40"/>
          <w:szCs w:val="24"/>
        </w:rPr>
      </w:pPr>
    </w:p>
    <w:p w14:paraId="72392E62" w14:textId="77777777" w:rsidR="006271A3" w:rsidRDefault="006271A3" w:rsidP="001127AD">
      <w:pPr>
        <w:spacing w:after="0" w:line="360" w:lineRule="auto"/>
        <w:ind w:left="708" w:hanging="708"/>
        <w:jc w:val="both"/>
        <w:rPr>
          <w:rFonts w:cs="Arial"/>
          <w:b/>
          <w:sz w:val="40"/>
          <w:szCs w:val="24"/>
        </w:rPr>
      </w:pPr>
    </w:p>
    <w:p w14:paraId="16B54BBB" w14:textId="77777777" w:rsidR="006271A3" w:rsidRDefault="006271A3" w:rsidP="001127AD">
      <w:pPr>
        <w:spacing w:after="0" w:line="360" w:lineRule="auto"/>
        <w:ind w:left="708" w:hanging="708"/>
        <w:jc w:val="both"/>
        <w:rPr>
          <w:rFonts w:cs="Arial"/>
          <w:b/>
          <w:sz w:val="40"/>
          <w:szCs w:val="24"/>
        </w:rPr>
      </w:pPr>
    </w:p>
    <w:p w14:paraId="44270E97" w14:textId="77777777" w:rsidR="006271A3" w:rsidRDefault="006271A3" w:rsidP="001127AD">
      <w:pPr>
        <w:spacing w:after="0" w:line="360" w:lineRule="auto"/>
        <w:ind w:left="708" w:hanging="708"/>
        <w:jc w:val="both"/>
        <w:rPr>
          <w:rFonts w:cs="Arial"/>
          <w:b/>
          <w:sz w:val="40"/>
          <w:szCs w:val="24"/>
        </w:rPr>
      </w:pPr>
    </w:p>
    <w:p w14:paraId="29677F8A" w14:textId="77777777" w:rsidR="006271A3" w:rsidRDefault="006271A3" w:rsidP="001127AD">
      <w:pPr>
        <w:spacing w:after="0" w:line="360" w:lineRule="auto"/>
        <w:ind w:left="708" w:hanging="708"/>
        <w:jc w:val="both"/>
        <w:rPr>
          <w:rFonts w:cs="Arial"/>
          <w:b/>
          <w:sz w:val="40"/>
          <w:szCs w:val="24"/>
        </w:rPr>
      </w:pPr>
    </w:p>
    <w:p w14:paraId="02948BF5" w14:textId="77777777" w:rsidR="006271A3" w:rsidRDefault="006271A3" w:rsidP="001127AD">
      <w:pPr>
        <w:spacing w:after="0" w:line="360" w:lineRule="auto"/>
        <w:ind w:left="708" w:hanging="708"/>
        <w:jc w:val="both"/>
        <w:rPr>
          <w:rFonts w:cs="Arial"/>
          <w:b/>
          <w:sz w:val="40"/>
          <w:szCs w:val="24"/>
        </w:rPr>
      </w:pPr>
    </w:p>
    <w:p w14:paraId="203C000E" w14:textId="77777777" w:rsidR="00B6465E" w:rsidRDefault="00894957" w:rsidP="00894957">
      <w:pPr>
        <w:ind w:left="708" w:hanging="708"/>
        <w:jc w:val="both"/>
        <w:rPr>
          <w:rFonts w:cs="Arial"/>
          <w:b/>
          <w:sz w:val="40"/>
          <w:szCs w:val="24"/>
        </w:rPr>
      </w:pPr>
      <w:r w:rsidRPr="00894957">
        <w:rPr>
          <w:rFonts w:cs="Arial"/>
          <w:b/>
          <w:sz w:val="40"/>
          <w:szCs w:val="24"/>
        </w:rPr>
        <w:t>3.1</w:t>
      </w:r>
      <w:r>
        <w:rPr>
          <w:rFonts w:cs="Arial"/>
          <w:b/>
          <w:sz w:val="40"/>
          <w:szCs w:val="24"/>
        </w:rPr>
        <w:tab/>
      </w:r>
      <w:r w:rsidR="00F47CBB" w:rsidRPr="00894957">
        <w:rPr>
          <w:rFonts w:cs="Arial"/>
          <w:b/>
          <w:sz w:val="40"/>
          <w:szCs w:val="24"/>
        </w:rPr>
        <w:t>Labeling of HPMA-based polymer-conjugates with metallic radionuclides for theranostic applications</w:t>
      </w:r>
    </w:p>
    <w:p w14:paraId="3C87A641" w14:textId="77777777" w:rsidR="00B6465E" w:rsidRDefault="00B6465E" w:rsidP="00894957">
      <w:pPr>
        <w:ind w:left="708" w:hanging="708"/>
        <w:jc w:val="both"/>
        <w:rPr>
          <w:rFonts w:cs="Arial"/>
          <w:b/>
          <w:sz w:val="40"/>
          <w:szCs w:val="24"/>
        </w:rPr>
      </w:pPr>
    </w:p>
    <w:p w14:paraId="1F8D07D3" w14:textId="38DACA17" w:rsidR="00F47CBB" w:rsidRPr="00894957" w:rsidRDefault="00F47CBB" w:rsidP="00894957">
      <w:pPr>
        <w:ind w:left="708" w:hanging="708"/>
        <w:jc w:val="both"/>
        <w:rPr>
          <w:rFonts w:cs="Arial"/>
          <w:b/>
          <w:sz w:val="24"/>
          <w:szCs w:val="24"/>
        </w:rPr>
      </w:pPr>
      <w:r w:rsidRPr="00894957">
        <w:rPr>
          <w:rFonts w:cs="Arial"/>
          <w:b/>
          <w:sz w:val="24"/>
          <w:szCs w:val="24"/>
        </w:rPr>
        <w:br w:type="page"/>
      </w:r>
    </w:p>
    <w:p w14:paraId="0AFA49A0" w14:textId="77777777" w:rsidR="00894957" w:rsidRDefault="00894957" w:rsidP="00894957">
      <w:pPr>
        <w:spacing w:after="0" w:line="360" w:lineRule="auto"/>
        <w:jc w:val="center"/>
        <w:rPr>
          <w:rFonts w:cs="Arial"/>
          <w:b/>
          <w:sz w:val="32"/>
          <w:szCs w:val="24"/>
        </w:rPr>
      </w:pPr>
    </w:p>
    <w:p w14:paraId="0071E1B4" w14:textId="78DC9449" w:rsidR="00F47CBB" w:rsidRPr="009C20A0" w:rsidRDefault="00F47CBB" w:rsidP="00894957">
      <w:pPr>
        <w:spacing w:after="0" w:line="360" w:lineRule="auto"/>
        <w:jc w:val="center"/>
        <w:rPr>
          <w:rFonts w:cs="Arial"/>
          <w:b/>
          <w:sz w:val="28"/>
          <w:szCs w:val="24"/>
        </w:rPr>
      </w:pPr>
      <w:r w:rsidRPr="009C20A0">
        <w:rPr>
          <w:rFonts w:cs="Arial"/>
          <w:b/>
          <w:sz w:val="32"/>
          <w:szCs w:val="24"/>
        </w:rPr>
        <w:t>Labe</w:t>
      </w:r>
      <w:r w:rsidR="00894957" w:rsidRPr="009C20A0">
        <w:rPr>
          <w:rFonts w:cs="Arial"/>
          <w:b/>
          <w:sz w:val="32"/>
          <w:szCs w:val="24"/>
        </w:rPr>
        <w:t>l</w:t>
      </w:r>
      <w:r w:rsidRPr="009C20A0">
        <w:rPr>
          <w:rFonts w:cs="Arial"/>
          <w:b/>
          <w:sz w:val="32"/>
          <w:szCs w:val="24"/>
        </w:rPr>
        <w:t>ing of HPMA-based</w:t>
      </w:r>
      <w:r w:rsidR="00894957" w:rsidRPr="009C20A0">
        <w:rPr>
          <w:rFonts w:cs="Arial"/>
          <w:b/>
          <w:sz w:val="32"/>
          <w:szCs w:val="24"/>
        </w:rPr>
        <w:t xml:space="preserve"> </w:t>
      </w:r>
      <w:r w:rsidRPr="009C20A0">
        <w:rPr>
          <w:rFonts w:cs="Arial"/>
          <w:b/>
          <w:sz w:val="32"/>
          <w:szCs w:val="24"/>
        </w:rPr>
        <w:t>polymer-conjugates with metallic radionuclides for theranostic applications</w:t>
      </w:r>
    </w:p>
    <w:p w14:paraId="2EEF2390" w14:textId="77777777" w:rsidR="00894957" w:rsidRDefault="00894957" w:rsidP="00894957">
      <w:pPr>
        <w:spacing w:after="0" w:line="360" w:lineRule="auto"/>
        <w:jc w:val="both"/>
        <w:rPr>
          <w:rFonts w:cs="Arial"/>
          <w:b/>
          <w:sz w:val="20"/>
          <w:szCs w:val="20"/>
        </w:rPr>
      </w:pPr>
    </w:p>
    <w:p w14:paraId="2734199D" w14:textId="77777777" w:rsidR="00894957" w:rsidRDefault="00894957" w:rsidP="00894957">
      <w:pPr>
        <w:spacing w:after="0" w:line="480" w:lineRule="auto"/>
        <w:jc w:val="center"/>
        <w:rPr>
          <w:rFonts w:cs="Arial"/>
          <w:b/>
          <w:sz w:val="20"/>
          <w:szCs w:val="20"/>
        </w:rPr>
      </w:pPr>
    </w:p>
    <w:p w14:paraId="2BEC64C6" w14:textId="77777777" w:rsidR="00F47CBB" w:rsidRPr="00D72A47" w:rsidRDefault="00F47CBB" w:rsidP="00894957">
      <w:pPr>
        <w:spacing w:after="0" w:line="480" w:lineRule="auto"/>
        <w:jc w:val="center"/>
        <w:rPr>
          <w:rFonts w:cs="Arial"/>
          <w:b/>
          <w:sz w:val="28"/>
          <w:szCs w:val="24"/>
          <w:lang w:val="es-ES"/>
        </w:rPr>
      </w:pPr>
      <w:r w:rsidRPr="00D72A47">
        <w:rPr>
          <w:rFonts w:cs="Arial"/>
          <w:b/>
          <w:szCs w:val="20"/>
          <w:lang w:val="es-ES"/>
        </w:rPr>
        <w:t>E. Eppard</w:t>
      </w:r>
      <w:r w:rsidRPr="00D72A47">
        <w:rPr>
          <w:rFonts w:cs="Arial"/>
          <w:b/>
          <w:szCs w:val="20"/>
          <w:vertAlign w:val="superscript"/>
          <w:lang w:val="es-ES"/>
        </w:rPr>
        <w:t>1</w:t>
      </w:r>
      <w:r w:rsidRPr="00D72A47">
        <w:rPr>
          <w:rFonts w:cs="Arial"/>
          <w:b/>
          <w:szCs w:val="20"/>
          <w:lang w:val="es-ES"/>
        </w:rPr>
        <w:t>, A. de la Fuente</w:t>
      </w:r>
      <w:r w:rsidRPr="00D72A47">
        <w:rPr>
          <w:rFonts w:cs="Arial"/>
          <w:b/>
          <w:szCs w:val="20"/>
          <w:vertAlign w:val="superscript"/>
          <w:lang w:val="es-ES"/>
        </w:rPr>
        <w:t>1</w:t>
      </w:r>
      <w:r w:rsidRPr="00D72A47">
        <w:rPr>
          <w:rFonts w:cs="Arial"/>
          <w:b/>
          <w:szCs w:val="20"/>
          <w:lang w:val="es-ES"/>
        </w:rPr>
        <w:t>,  N. Mohr</w:t>
      </w:r>
      <w:r w:rsidRPr="00D72A47">
        <w:rPr>
          <w:rFonts w:cs="Arial"/>
          <w:b/>
          <w:szCs w:val="20"/>
          <w:vertAlign w:val="superscript"/>
          <w:lang w:val="es-ES"/>
        </w:rPr>
        <w:t>2</w:t>
      </w:r>
      <w:r w:rsidRPr="00D72A47">
        <w:rPr>
          <w:rFonts w:cs="Arial"/>
          <w:b/>
          <w:szCs w:val="20"/>
          <w:lang w:val="es-ES"/>
        </w:rPr>
        <w:t>, M. Allmeroth</w:t>
      </w:r>
      <w:r w:rsidRPr="00D72A47">
        <w:rPr>
          <w:rFonts w:cs="Arial"/>
          <w:b/>
          <w:szCs w:val="20"/>
          <w:vertAlign w:val="superscript"/>
          <w:lang w:val="es-ES"/>
        </w:rPr>
        <w:t>C</w:t>
      </w:r>
      <w:r w:rsidRPr="00D72A47">
        <w:rPr>
          <w:rFonts w:cs="Arial"/>
          <w:b/>
          <w:szCs w:val="20"/>
          <w:lang w:val="es-ES"/>
        </w:rPr>
        <w:t>, R.Zentel</w:t>
      </w:r>
      <w:r w:rsidRPr="00D72A47">
        <w:rPr>
          <w:rFonts w:cs="Arial"/>
          <w:b/>
          <w:szCs w:val="20"/>
          <w:vertAlign w:val="superscript"/>
          <w:lang w:val="es-ES"/>
        </w:rPr>
        <w:t>2</w:t>
      </w:r>
      <w:r w:rsidRPr="00D72A47">
        <w:rPr>
          <w:rFonts w:cs="Arial"/>
          <w:b/>
          <w:szCs w:val="20"/>
          <w:lang w:val="es-ES"/>
        </w:rPr>
        <w:t>, F. Rösch</w:t>
      </w:r>
      <w:r w:rsidRPr="00D72A47">
        <w:rPr>
          <w:rFonts w:cs="Arial"/>
          <w:b/>
          <w:szCs w:val="20"/>
          <w:vertAlign w:val="superscript"/>
          <w:lang w:val="es-ES"/>
        </w:rPr>
        <w:t>1*</w:t>
      </w:r>
    </w:p>
    <w:p w14:paraId="14C76EC2" w14:textId="77777777" w:rsidR="00894957" w:rsidRPr="00D72A47" w:rsidRDefault="00894957" w:rsidP="00894957">
      <w:pPr>
        <w:spacing w:after="0" w:line="360" w:lineRule="auto"/>
        <w:jc w:val="both"/>
        <w:rPr>
          <w:rFonts w:cs="Arial"/>
          <w:szCs w:val="20"/>
          <w:lang w:val="es-ES"/>
        </w:rPr>
      </w:pPr>
    </w:p>
    <w:p w14:paraId="41F0D055" w14:textId="77777777" w:rsidR="00894957" w:rsidRPr="00D72A47" w:rsidRDefault="00894957" w:rsidP="00F47CBB">
      <w:pPr>
        <w:spacing w:after="0" w:line="480" w:lineRule="auto"/>
        <w:jc w:val="both"/>
        <w:rPr>
          <w:rFonts w:cs="Arial"/>
          <w:szCs w:val="20"/>
          <w:lang w:val="es-ES"/>
        </w:rPr>
      </w:pPr>
    </w:p>
    <w:p w14:paraId="4BC323D3" w14:textId="77777777" w:rsidR="0007571D" w:rsidRPr="009644BD" w:rsidRDefault="0007571D" w:rsidP="0007571D">
      <w:pPr>
        <w:tabs>
          <w:tab w:val="left" w:pos="7938"/>
        </w:tabs>
        <w:ind w:left="567" w:right="567"/>
        <w:jc w:val="center"/>
        <w:rPr>
          <w:rFonts w:cs="Arial"/>
          <w:sz w:val="20"/>
          <w:szCs w:val="20"/>
        </w:rPr>
      </w:pPr>
      <w:r w:rsidRPr="009644BD">
        <w:rPr>
          <w:rFonts w:cs="Arial"/>
          <w:sz w:val="20"/>
          <w:szCs w:val="20"/>
          <w:vertAlign w:val="superscript"/>
        </w:rPr>
        <w:t xml:space="preserve">1 </w:t>
      </w:r>
      <w:r w:rsidRPr="009644BD">
        <w:rPr>
          <w:rFonts w:cs="Arial"/>
          <w:sz w:val="20"/>
          <w:szCs w:val="20"/>
        </w:rPr>
        <w:t>Institute of Nuclear Chemistry, Johannes Gutenberg-University, Fritz-Straßmann-Weg 2, 55128 Mainz, Germany</w:t>
      </w:r>
    </w:p>
    <w:p w14:paraId="184223BB" w14:textId="77777777" w:rsidR="0007571D" w:rsidRPr="009644BD" w:rsidRDefault="0007571D" w:rsidP="0007571D">
      <w:pPr>
        <w:tabs>
          <w:tab w:val="left" w:pos="7938"/>
        </w:tabs>
        <w:spacing w:after="0"/>
        <w:ind w:left="567" w:right="567"/>
        <w:jc w:val="center"/>
        <w:rPr>
          <w:rFonts w:cs="Arial"/>
          <w:sz w:val="20"/>
          <w:szCs w:val="20"/>
        </w:rPr>
      </w:pPr>
      <w:r w:rsidRPr="009644BD">
        <w:rPr>
          <w:rFonts w:cs="Arial"/>
          <w:sz w:val="20"/>
          <w:szCs w:val="20"/>
          <w:vertAlign w:val="superscript"/>
        </w:rPr>
        <w:t xml:space="preserve">2 </w:t>
      </w:r>
      <w:proofErr w:type="gramStart"/>
      <w:r w:rsidRPr="009644BD">
        <w:rPr>
          <w:rFonts w:cs="Arial"/>
          <w:sz w:val="20"/>
          <w:szCs w:val="20"/>
        </w:rPr>
        <w:t>Institute</w:t>
      </w:r>
      <w:proofErr w:type="gramEnd"/>
      <w:r w:rsidRPr="009644BD">
        <w:rPr>
          <w:rFonts w:cs="Arial"/>
          <w:sz w:val="20"/>
          <w:szCs w:val="20"/>
        </w:rPr>
        <w:t xml:space="preserve"> of Organic Chemistry, Johannes Gutenberg-University, Duesbergweg 10-14, 55128 Mainz, Germany</w:t>
      </w:r>
    </w:p>
    <w:p w14:paraId="722E581A" w14:textId="77777777" w:rsidR="00F47CBB" w:rsidRDefault="00F47CBB" w:rsidP="00F47CBB">
      <w:pPr>
        <w:spacing w:after="0" w:line="480" w:lineRule="auto"/>
        <w:jc w:val="both"/>
        <w:rPr>
          <w:rFonts w:cs="Arial"/>
          <w:sz w:val="20"/>
          <w:szCs w:val="20"/>
        </w:rPr>
      </w:pPr>
    </w:p>
    <w:p w14:paraId="76F6C0F2" w14:textId="77777777" w:rsidR="00F47CBB" w:rsidRDefault="00F47CBB" w:rsidP="00F47CBB">
      <w:pPr>
        <w:spacing w:after="0" w:line="480" w:lineRule="auto"/>
        <w:jc w:val="both"/>
        <w:rPr>
          <w:rFonts w:cs="Arial"/>
          <w:b/>
          <w:szCs w:val="20"/>
        </w:rPr>
      </w:pPr>
    </w:p>
    <w:p w14:paraId="73550C81" w14:textId="77777777" w:rsidR="00F47CBB" w:rsidRDefault="00F47CBB" w:rsidP="00F47CBB">
      <w:pPr>
        <w:spacing w:after="0" w:line="480" w:lineRule="auto"/>
        <w:jc w:val="both"/>
        <w:rPr>
          <w:rFonts w:cs="Arial"/>
          <w:b/>
          <w:szCs w:val="20"/>
        </w:rPr>
      </w:pPr>
    </w:p>
    <w:p w14:paraId="20CDB62A" w14:textId="77777777" w:rsidR="00F47CBB" w:rsidRDefault="00F47CBB" w:rsidP="00F47CBB">
      <w:pPr>
        <w:spacing w:after="0" w:line="480" w:lineRule="auto"/>
        <w:jc w:val="both"/>
        <w:rPr>
          <w:rFonts w:cs="Arial"/>
          <w:b/>
          <w:szCs w:val="20"/>
        </w:rPr>
      </w:pPr>
    </w:p>
    <w:p w14:paraId="0ED22222" w14:textId="77777777" w:rsidR="00F47CBB" w:rsidRDefault="00F47CBB" w:rsidP="00F47CBB">
      <w:pPr>
        <w:spacing w:after="0" w:line="480" w:lineRule="auto"/>
        <w:jc w:val="both"/>
        <w:rPr>
          <w:rFonts w:cs="Arial"/>
          <w:b/>
          <w:szCs w:val="20"/>
        </w:rPr>
      </w:pPr>
    </w:p>
    <w:p w14:paraId="2E7420A9" w14:textId="77777777" w:rsidR="00F47CBB" w:rsidRDefault="00F47CBB" w:rsidP="00F47CBB">
      <w:pPr>
        <w:spacing w:after="0" w:line="480" w:lineRule="auto"/>
        <w:jc w:val="both"/>
        <w:rPr>
          <w:rFonts w:cs="Arial"/>
          <w:b/>
          <w:szCs w:val="20"/>
        </w:rPr>
      </w:pPr>
    </w:p>
    <w:p w14:paraId="3815B09D" w14:textId="77777777" w:rsidR="00F47CBB" w:rsidRDefault="00F47CBB" w:rsidP="00F47CBB">
      <w:pPr>
        <w:spacing w:after="0" w:line="480" w:lineRule="auto"/>
        <w:jc w:val="both"/>
        <w:rPr>
          <w:rFonts w:cs="Arial"/>
          <w:b/>
          <w:szCs w:val="20"/>
        </w:rPr>
      </w:pPr>
    </w:p>
    <w:p w14:paraId="332539DF" w14:textId="77777777" w:rsidR="00F47CBB" w:rsidRDefault="00F47CBB" w:rsidP="00F47CBB">
      <w:pPr>
        <w:spacing w:after="0" w:line="480" w:lineRule="auto"/>
        <w:jc w:val="both"/>
        <w:rPr>
          <w:rFonts w:cs="Arial"/>
          <w:b/>
          <w:szCs w:val="20"/>
        </w:rPr>
      </w:pPr>
    </w:p>
    <w:p w14:paraId="3629FAC0" w14:textId="77777777" w:rsidR="00F47CBB" w:rsidRDefault="00F47CBB" w:rsidP="00F47CBB">
      <w:pPr>
        <w:spacing w:after="0" w:line="480" w:lineRule="auto"/>
        <w:jc w:val="both"/>
        <w:rPr>
          <w:rFonts w:cs="Arial"/>
          <w:b/>
          <w:szCs w:val="20"/>
        </w:rPr>
      </w:pPr>
    </w:p>
    <w:p w14:paraId="03857052" w14:textId="77777777" w:rsidR="00F47CBB" w:rsidRDefault="00F47CBB" w:rsidP="00F47CBB">
      <w:pPr>
        <w:spacing w:after="0" w:line="480" w:lineRule="auto"/>
        <w:jc w:val="both"/>
        <w:rPr>
          <w:rFonts w:cs="Arial"/>
          <w:b/>
          <w:szCs w:val="20"/>
        </w:rPr>
      </w:pPr>
    </w:p>
    <w:p w14:paraId="3132A1BA" w14:textId="77777777" w:rsidR="00F47CBB" w:rsidRDefault="00F47CBB" w:rsidP="00F47CBB">
      <w:pPr>
        <w:spacing w:after="0" w:line="480" w:lineRule="auto"/>
        <w:jc w:val="both"/>
        <w:rPr>
          <w:rFonts w:cs="Arial"/>
          <w:b/>
          <w:szCs w:val="20"/>
        </w:rPr>
      </w:pPr>
    </w:p>
    <w:p w14:paraId="7E732F4A" w14:textId="77777777" w:rsidR="00F47CBB" w:rsidRDefault="00F47CBB" w:rsidP="00F47CBB">
      <w:pPr>
        <w:spacing w:after="0" w:line="480" w:lineRule="auto"/>
        <w:jc w:val="both"/>
        <w:rPr>
          <w:rFonts w:cs="Arial"/>
          <w:b/>
          <w:szCs w:val="20"/>
        </w:rPr>
      </w:pPr>
    </w:p>
    <w:p w14:paraId="23EA181B" w14:textId="77777777" w:rsidR="00F47CBB" w:rsidRDefault="00F47CBB" w:rsidP="00F47CBB">
      <w:pPr>
        <w:spacing w:after="0" w:line="480" w:lineRule="auto"/>
        <w:jc w:val="both"/>
        <w:rPr>
          <w:rFonts w:cs="Arial"/>
          <w:b/>
          <w:szCs w:val="20"/>
        </w:rPr>
      </w:pPr>
    </w:p>
    <w:p w14:paraId="66AB7EC6" w14:textId="77777777" w:rsidR="00F47CBB" w:rsidRDefault="00F47CBB" w:rsidP="00F47CBB">
      <w:pPr>
        <w:spacing w:after="0" w:line="480" w:lineRule="auto"/>
        <w:jc w:val="both"/>
        <w:rPr>
          <w:rFonts w:cs="Arial"/>
          <w:b/>
          <w:szCs w:val="20"/>
        </w:rPr>
      </w:pPr>
    </w:p>
    <w:p w14:paraId="5C2B7042" w14:textId="77777777" w:rsidR="00F47CBB" w:rsidRDefault="00F47CBB" w:rsidP="00F47CBB">
      <w:pPr>
        <w:spacing w:after="0" w:line="480" w:lineRule="auto"/>
        <w:jc w:val="both"/>
        <w:rPr>
          <w:rFonts w:cs="Arial"/>
          <w:b/>
          <w:szCs w:val="20"/>
        </w:rPr>
      </w:pPr>
    </w:p>
    <w:p w14:paraId="6D0D076B" w14:textId="77777777" w:rsidR="00C615A1" w:rsidRDefault="00C615A1" w:rsidP="00F47CBB">
      <w:pPr>
        <w:spacing w:after="0" w:line="480" w:lineRule="auto"/>
        <w:jc w:val="both"/>
        <w:rPr>
          <w:rFonts w:cs="Arial"/>
          <w:b/>
          <w:szCs w:val="20"/>
        </w:rPr>
      </w:pPr>
    </w:p>
    <w:p w14:paraId="53B1EC4D" w14:textId="3F5063E5" w:rsidR="00F47CBB" w:rsidRPr="00894957" w:rsidRDefault="00894957" w:rsidP="00894957">
      <w:pPr>
        <w:spacing w:after="0" w:line="360" w:lineRule="auto"/>
        <w:jc w:val="both"/>
        <w:rPr>
          <w:rFonts w:cs="Arial"/>
          <w:b/>
          <w:sz w:val="24"/>
          <w:szCs w:val="20"/>
        </w:rPr>
      </w:pPr>
      <w:r w:rsidRPr="00894957">
        <w:rPr>
          <w:rFonts w:cs="Arial"/>
          <w:b/>
          <w:sz w:val="24"/>
          <w:szCs w:val="20"/>
        </w:rPr>
        <w:lastRenderedPageBreak/>
        <w:t>ABSTRACT</w:t>
      </w:r>
    </w:p>
    <w:p w14:paraId="66978A17" w14:textId="77777777" w:rsidR="00894957" w:rsidRPr="0062633B" w:rsidRDefault="00894957" w:rsidP="00894957">
      <w:pPr>
        <w:spacing w:after="0" w:line="360" w:lineRule="auto"/>
        <w:jc w:val="both"/>
        <w:rPr>
          <w:rFonts w:cs="Arial"/>
          <w:b/>
          <w:szCs w:val="20"/>
        </w:rPr>
      </w:pPr>
    </w:p>
    <w:p w14:paraId="3A43223B" w14:textId="08BD4565" w:rsidR="00F47CBB" w:rsidRPr="00482A99" w:rsidRDefault="00F47CBB" w:rsidP="00894957">
      <w:pPr>
        <w:spacing w:line="360" w:lineRule="auto"/>
        <w:jc w:val="both"/>
        <w:rPr>
          <w:rFonts w:cs="Arial"/>
          <w:szCs w:val="20"/>
        </w:rPr>
      </w:pPr>
      <w:r>
        <w:rPr>
          <w:rFonts w:cs="Arial"/>
          <w:szCs w:val="20"/>
        </w:rPr>
        <w:t xml:space="preserve">Nanomaterials play a key role in medicine </w:t>
      </w:r>
      <w:r w:rsidRPr="005D5D2C">
        <w:rPr>
          <w:rFonts w:cs="Arial"/>
          <w:szCs w:val="20"/>
        </w:rPr>
        <w:t>as drug carrier systems</w:t>
      </w:r>
      <w:r>
        <w:rPr>
          <w:rFonts w:cs="Arial"/>
          <w:szCs w:val="20"/>
        </w:rPr>
        <w:t xml:space="preserve"> aiming to improve </w:t>
      </w:r>
      <w:r w:rsidRPr="005D5D2C">
        <w:rPr>
          <w:rFonts w:cs="Arial"/>
          <w:szCs w:val="20"/>
        </w:rPr>
        <w:t>lack of selectivity of utilized anticancer drugs</w:t>
      </w:r>
      <w:r>
        <w:rPr>
          <w:rFonts w:cs="Arial"/>
          <w:szCs w:val="20"/>
        </w:rPr>
        <w:t>. In this work</w:t>
      </w:r>
      <w:r w:rsidR="00BA39F4">
        <w:rPr>
          <w:rFonts w:cs="Arial"/>
          <w:szCs w:val="20"/>
        </w:rPr>
        <w:t>,</w:t>
      </w:r>
      <w:r>
        <w:rPr>
          <w:rFonts w:cs="Arial"/>
          <w:szCs w:val="20"/>
        </w:rPr>
        <w:t xml:space="preserve"> d</w:t>
      </w:r>
      <w:r w:rsidR="007653AF">
        <w:rPr>
          <w:rFonts w:cs="Arial"/>
          <w:szCs w:val="20"/>
        </w:rPr>
        <w:t>iverse</w:t>
      </w:r>
      <w:r>
        <w:rPr>
          <w:rFonts w:cs="Arial"/>
          <w:szCs w:val="20"/>
        </w:rPr>
        <w:t xml:space="preserve"> DOTA-linker systems were conjugated in different amounts to HPMA homopolymer aimi</w:t>
      </w:r>
      <w:r w:rsidR="00B01761">
        <w:rPr>
          <w:rFonts w:cs="Arial"/>
          <w:szCs w:val="20"/>
        </w:rPr>
        <w:t xml:space="preserve">ng to identify the </w:t>
      </w:r>
      <w:r w:rsidR="00AE1CD9">
        <w:rPr>
          <w:rFonts w:cs="Arial"/>
          <w:szCs w:val="20"/>
        </w:rPr>
        <w:t>fewer amount</w:t>
      </w:r>
      <w:r>
        <w:rPr>
          <w:rFonts w:cs="Arial"/>
          <w:szCs w:val="20"/>
        </w:rPr>
        <w:t xml:space="preserve"> and the optimal DOTA-linker structure that provides quantitative labe</w:t>
      </w:r>
      <w:r w:rsidR="00B01761">
        <w:rPr>
          <w:rFonts w:cs="Arial"/>
          <w:szCs w:val="20"/>
        </w:rPr>
        <w:t>l</w:t>
      </w:r>
      <w:r>
        <w:rPr>
          <w:rFonts w:cs="Arial"/>
          <w:szCs w:val="20"/>
        </w:rPr>
        <w:t xml:space="preserve">ing yields. PET </w:t>
      </w:r>
      <w:r w:rsidR="00BA39F4">
        <w:rPr>
          <w:rFonts w:cs="Arial"/>
          <w:szCs w:val="20"/>
        </w:rPr>
        <w:t xml:space="preserve">and therapeutic </w:t>
      </w:r>
      <w:r>
        <w:rPr>
          <w:rFonts w:cs="Arial"/>
          <w:szCs w:val="20"/>
        </w:rPr>
        <w:t xml:space="preserve">nuclides were employed for </w:t>
      </w:r>
      <w:r w:rsidR="00BA39F4">
        <w:rPr>
          <w:rFonts w:cs="Arial"/>
          <w:szCs w:val="20"/>
        </w:rPr>
        <w:t xml:space="preserve">labelling and </w:t>
      </w:r>
      <w:r w:rsidR="00BA39F4">
        <w:rPr>
          <w:rFonts w:cs="Arial"/>
          <w:i/>
          <w:szCs w:val="20"/>
        </w:rPr>
        <w:t>in vitro</w:t>
      </w:r>
      <w:r>
        <w:rPr>
          <w:rFonts w:cs="Arial"/>
          <w:szCs w:val="20"/>
        </w:rPr>
        <w:t xml:space="preserve"> stability and </w:t>
      </w:r>
      <w:r>
        <w:rPr>
          <w:rFonts w:cs="Arial"/>
          <w:i/>
          <w:szCs w:val="20"/>
        </w:rPr>
        <w:t xml:space="preserve">in vivo </w:t>
      </w:r>
      <w:r>
        <w:rPr>
          <w:rFonts w:cs="Arial"/>
          <w:szCs w:val="20"/>
        </w:rPr>
        <w:t>evaluation</w:t>
      </w:r>
      <w:r w:rsidR="00BA39F4">
        <w:rPr>
          <w:rFonts w:cs="Arial"/>
          <w:szCs w:val="20"/>
        </w:rPr>
        <w:t>s</w:t>
      </w:r>
      <w:r>
        <w:rPr>
          <w:rFonts w:cs="Arial"/>
          <w:szCs w:val="20"/>
        </w:rPr>
        <w:t xml:space="preserve"> </w:t>
      </w:r>
      <w:r w:rsidR="00BA39F4">
        <w:rPr>
          <w:rFonts w:cs="Arial"/>
          <w:szCs w:val="20"/>
        </w:rPr>
        <w:t>were performed</w:t>
      </w:r>
      <w:r w:rsidRPr="00934932">
        <w:rPr>
          <w:rFonts w:cs="Arial"/>
          <w:color w:val="FF0000"/>
          <w:szCs w:val="20"/>
        </w:rPr>
        <w:t xml:space="preserve"> </w:t>
      </w:r>
    </w:p>
    <w:p w14:paraId="4972AE40" w14:textId="77777777" w:rsidR="00894957" w:rsidRDefault="00F47CBB" w:rsidP="00894957">
      <w:pPr>
        <w:spacing w:after="0" w:line="360" w:lineRule="auto"/>
        <w:jc w:val="both"/>
        <w:rPr>
          <w:rFonts w:cs="Arial"/>
        </w:rPr>
      </w:pPr>
      <w:r w:rsidRPr="00482A99">
        <w:rPr>
          <w:rFonts w:cs="Arial"/>
        </w:rPr>
        <w:t>Methods:</w:t>
      </w:r>
    </w:p>
    <w:p w14:paraId="0031251F" w14:textId="0C950E97" w:rsidR="00F47CBB" w:rsidRDefault="00F47CBB" w:rsidP="00894957">
      <w:pPr>
        <w:spacing w:after="0" w:line="360" w:lineRule="auto"/>
        <w:jc w:val="both"/>
        <w:rPr>
          <w:rFonts w:cs="Arial"/>
          <w:color w:val="FF0000"/>
        </w:rPr>
      </w:pPr>
      <w:r w:rsidRPr="00975F44">
        <w:rPr>
          <w:rFonts w:cs="Arial"/>
        </w:rPr>
        <w:t>HPMA homopolymer</w:t>
      </w:r>
      <w:r w:rsidR="00BA39F4">
        <w:rPr>
          <w:rFonts w:cs="Arial"/>
        </w:rPr>
        <w:t>s were</w:t>
      </w:r>
      <w:r w:rsidRPr="00975F44">
        <w:rPr>
          <w:rFonts w:cs="Arial"/>
        </w:rPr>
        <w:t xml:space="preserve"> modified with different DOTA-linker systems </w:t>
      </w:r>
      <w:r w:rsidRPr="00B62841">
        <w:rPr>
          <w:rFonts w:cs="Arial"/>
        </w:rPr>
        <w:t xml:space="preserve">following RAFT </w:t>
      </w:r>
      <w:r w:rsidRPr="00975F44">
        <w:rPr>
          <w:rFonts w:cs="Arial"/>
        </w:rPr>
        <w:t xml:space="preserve">technique. </w:t>
      </w:r>
      <w:r>
        <w:rPr>
          <w:rFonts w:cs="Arial"/>
        </w:rPr>
        <w:t xml:space="preserve">Radiolabelling </w:t>
      </w:r>
      <w:proofErr w:type="gramStart"/>
      <w:r w:rsidR="00BA39F4">
        <w:rPr>
          <w:rFonts w:cs="Arial"/>
        </w:rPr>
        <w:t>were</w:t>
      </w:r>
      <w:proofErr w:type="gramEnd"/>
      <w:r>
        <w:rPr>
          <w:rFonts w:cs="Arial"/>
        </w:rPr>
        <w:t xml:space="preserve"> performed with</w:t>
      </w:r>
      <w:r w:rsidRPr="00975F44">
        <w:rPr>
          <w:rFonts w:cs="Arial"/>
        </w:rPr>
        <w:t xml:space="preserve"> </w:t>
      </w:r>
      <w:r w:rsidRPr="00975F44">
        <w:rPr>
          <w:rFonts w:cs="Arial"/>
          <w:vertAlign w:val="superscript"/>
        </w:rPr>
        <w:t xml:space="preserve">68 </w:t>
      </w:r>
      <w:r w:rsidRPr="00975F44">
        <w:rPr>
          <w:rFonts w:cs="Arial"/>
        </w:rPr>
        <w:t>Ga</w:t>
      </w:r>
      <w:r>
        <w:rPr>
          <w:rFonts w:cs="Arial"/>
        </w:rPr>
        <w:t>,</w:t>
      </w:r>
      <w:r w:rsidR="00BE0F49">
        <w:rPr>
          <w:rFonts w:cs="Arial"/>
        </w:rPr>
        <w:t xml:space="preserve"> </w:t>
      </w:r>
      <w:r w:rsidRPr="00975F44">
        <w:rPr>
          <w:rFonts w:cs="Arial"/>
          <w:vertAlign w:val="superscript"/>
        </w:rPr>
        <w:t>44</w:t>
      </w:r>
      <w:r w:rsidRPr="00975F44">
        <w:rPr>
          <w:rFonts w:cs="Arial"/>
        </w:rPr>
        <w:t>Sc</w:t>
      </w:r>
      <w:r>
        <w:rPr>
          <w:rFonts w:cs="Arial"/>
        </w:rPr>
        <w:t xml:space="preserve"> and</w:t>
      </w:r>
      <w:r w:rsidRPr="00975F44">
        <w:rPr>
          <w:rFonts w:cs="Arial"/>
        </w:rPr>
        <w:t xml:space="preserve"> </w:t>
      </w:r>
      <w:r>
        <w:rPr>
          <w:rFonts w:cs="Arial"/>
          <w:vertAlign w:val="superscript"/>
        </w:rPr>
        <w:t>177</w:t>
      </w:r>
      <w:r>
        <w:rPr>
          <w:rFonts w:cs="Arial"/>
        </w:rPr>
        <w:t>Lu and i</w:t>
      </w:r>
      <w:r w:rsidRPr="00975F44">
        <w:rPr>
          <w:rFonts w:cs="Arial"/>
        </w:rPr>
        <w:t xml:space="preserve">nfluence of linker structure </w:t>
      </w:r>
      <w:r>
        <w:rPr>
          <w:rFonts w:cs="Arial"/>
        </w:rPr>
        <w:t>and</w:t>
      </w:r>
      <w:r w:rsidRPr="00975F44">
        <w:rPr>
          <w:rFonts w:cs="Arial"/>
        </w:rPr>
        <w:t xml:space="preserve"> amount incorporated was evaluated</w:t>
      </w:r>
      <w:r>
        <w:rPr>
          <w:rFonts w:cs="Arial"/>
        </w:rPr>
        <w:t>.</w:t>
      </w:r>
      <w:r w:rsidRPr="00975F44">
        <w:rPr>
          <w:rFonts w:cs="Arial"/>
        </w:rPr>
        <w:t xml:space="preserve">  </w:t>
      </w:r>
      <w:r w:rsidRPr="00975F44">
        <w:rPr>
          <w:rFonts w:cs="Arial"/>
          <w:i/>
        </w:rPr>
        <w:t>In vitro</w:t>
      </w:r>
      <w:r w:rsidRPr="00975F44">
        <w:rPr>
          <w:rFonts w:cs="Arial"/>
        </w:rPr>
        <w:t xml:space="preserve"> stability of labe</w:t>
      </w:r>
      <w:r w:rsidR="00955520">
        <w:rPr>
          <w:rFonts w:cs="Arial"/>
        </w:rPr>
        <w:t>l</w:t>
      </w:r>
      <w:r w:rsidRPr="00975F44">
        <w:rPr>
          <w:rFonts w:cs="Arial"/>
        </w:rPr>
        <w:t xml:space="preserve">led polymers was </w:t>
      </w:r>
      <w:r w:rsidR="00BA39F4">
        <w:rPr>
          <w:rFonts w:cs="Arial"/>
        </w:rPr>
        <w:t>studied</w:t>
      </w:r>
      <w:r w:rsidRPr="00975F44">
        <w:rPr>
          <w:rFonts w:cs="Arial"/>
        </w:rPr>
        <w:t xml:space="preserve"> in different </w:t>
      </w:r>
      <w:r w:rsidRPr="00F47CBB">
        <w:rPr>
          <w:rFonts w:cs="Arial"/>
        </w:rPr>
        <w:t>media: 0</w:t>
      </w:r>
      <w:r w:rsidRPr="00F47CBB">
        <w:rPr>
          <w:rStyle w:val="Hipervnculo"/>
          <w:color w:val="auto"/>
          <w:u w:val="none"/>
        </w:rPr>
        <w:t>.9 % NaCl, human serum (HSA), metal cations (Fe</w:t>
      </w:r>
      <w:r w:rsidRPr="00F47CBB">
        <w:rPr>
          <w:rStyle w:val="Hipervnculo"/>
          <w:color w:val="auto"/>
          <w:u w:val="none"/>
          <w:vertAlign w:val="superscript"/>
        </w:rPr>
        <w:t>3+</w:t>
      </w:r>
      <w:r w:rsidRPr="00F47CBB">
        <w:rPr>
          <w:rStyle w:val="Hipervnculo"/>
          <w:color w:val="auto"/>
          <w:u w:val="none"/>
        </w:rPr>
        <w:t>, Mg</w:t>
      </w:r>
      <w:r w:rsidRPr="00F47CBB">
        <w:rPr>
          <w:rStyle w:val="Hipervnculo"/>
          <w:color w:val="auto"/>
          <w:u w:val="none"/>
          <w:vertAlign w:val="superscript"/>
        </w:rPr>
        <w:t>2+</w:t>
      </w:r>
      <w:r w:rsidRPr="00F47CBB">
        <w:rPr>
          <w:rStyle w:val="Hipervnculo"/>
          <w:color w:val="auto"/>
          <w:u w:val="none"/>
        </w:rPr>
        <w:t>, Ca</w:t>
      </w:r>
      <w:r w:rsidRPr="00F47CBB">
        <w:rPr>
          <w:rStyle w:val="Hipervnculo"/>
          <w:color w:val="auto"/>
          <w:u w:val="none"/>
          <w:vertAlign w:val="superscript"/>
        </w:rPr>
        <w:t>2+</w:t>
      </w:r>
      <w:r w:rsidRPr="00F47CBB">
        <w:rPr>
          <w:rStyle w:val="Hipervnculo"/>
          <w:color w:val="auto"/>
          <w:u w:val="none"/>
        </w:rPr>
        <w:t xml:space="preserve">) and competing </w:t>
      </w:r>
      <w:r w:rsidRPr="001D0AF6">
        <w:rPr>
          <w:rStyle w:val="Hipervnculo"/>
          <w:color w:val="auto"/>
          <w:u w:val="none"/>
        </w:rPr>
        <w:t>ligands (EDTA, DTPA).</w:t>
      </w:r>
      <w:r w:rsidR="000F2EA9" w:rsidRPr="001D0AF6">
        <w:rPr>
          <w:rFonts w:cs="Arial"/>
        </w:rPr>
        <w:t xml:space="preserve"> </w:t>
      </w:r>
      <w:r w:rsidRPr="001D0AF6">
        <w:rPr>
          <w:rFonts w:cs="Arial"/>
        </w:rPr>
        <w:t xml:space="preserve">Final </w:t>
      </w:r>
      <w:r w:rsidR="001D0AF6" w:rsidRPr="001D0AF6">
        <w:rPr>
          <w:rFonts w:cs="Arial"/>
        </w:rPr>
        <w:t xml:space="preserve">proof-of-principle </w:t>
      </w:r>
      <w:r w:rsidRPr="001D0AF6">
        <w:rPr>
          <w:rFonts w:cs="Arial"/>
          <w:i/>
        </w:rPr>
        <w:t>in vivo</w:t>
      </w:r>
      <w:r w:rsidRPr="001D0AF6">
        <w:rPr>
          <w:rFonts w:cs="Arial"/>
        </w:rPr>
        <w:t xml:space="preserve"> evaluation </w:t>
      </w:r>
      <w:r w:rsidR="001D0AF6" w:rsidRPr="001D0AF6">
        <w:rPr>
          <w:rFonts w:cs="Arial"/>
        </w:rPr>
        <w:t xml:space="preserve">of one of the conjugates was </w:t>
      </w:r>
      <w:r w:rsidR="00BA39F4">
        <w:rPr>
          <w:rFonts w:cs="Arial"/>
        </w:rPr>
        <w:t>performed</w:t>
      </w:r>
      <w:r w:rsidR="001D0AF6" w:rsidRPr="001D0AF6">
        <w:rPr>
          <w:rFonts w:cs="Arial"/>
        </w:rPr>
        <w:t xml:space="preserve"> </w:t>
      </w:r>
      <w:r w:rsidR="001B33C1" w:rsidRPr="001D0AF6">
        <w:rPr>
          <w:rFonts w:cs="Arial"/>
        </w:rPr>
        <w:t>in</w:t>
      </w:r>
      <w:r w:rsidR="00BA39F4">
        <w:rPr>
          <w:rFonts w:cs="Arial"/>
        </w:rPr>
        <w:t xml:space="preserve"> tumor bearing rat.</w:t>
      </w:r>
    </w:p>
    <w:p w14:paraId="1799CE7A" w14:textId="77777777" w:rsidR="007653AF" w:rsidRPr="003341A9" w:rsidRDefault="007653AF" w:rsidP="00894957">
      <w:pPr>
        <w:spacing w:after="0" w:line="360" w:lineRule="auto"/>
        <w:jc w:val="both"/>
        <w:rPr>
          <w:rFonts w:cs="Arial"/>
          <w:color w:val="FF0000"/>
        </w:rPr>
      </w:pPr>
    </w:p>
    <w:p w14:paraId="7869CADC" w14:textId="77777777" w:rsidR="00F47CBB" w:rsidRPr="00482A99" w:rsidRDefault="00F47CBB" w:rsidP="00894957">
      <w:pPr>
        <w:spacing w:after="0" w:line="360" w:lineRule="auto"/>
        <w:jc w:val="both"/>
        <w:rPr>
          <w:rFonts w:cs="Arial"/>
          <w:szCs w:val="20"/>
        </w:rPr>
      </w:pPr>
      <w:r w:rsidRPr="00482A99">
        <w:rPr>
          <w:rFonts w:cs="Arial"/>
          <w:szCs w:val="20"/>
        </w:rPr>
        <w:t xml:space="preserve">Results: </w:t>
      </w:r>
    </w:p>
    <w:p w14:paraId="25F7BDF1" w14:textId="70DD0F1B" w:rsidR="00F47CBB" w:rsidRPr="0037171E" w:rsidRDefault="00F47CBB" w:rsidP="00894957">
      <w:pPr>
        <w:spacing w:line="360" w:lineRule="auto"/>
        <w:jc w:val="both"/>
        <w:rPr>
          <w:color w:val="FF0000"/>
          <w:u w:val="single"/>
        </w:rPr>
      </w:pPr>
      <w:r w:rsidRPr="00F47CBB">
        <w:rPr>
          <w:rStyle w:val="Hipervnculo"/>
          <w:color w:val="auto"/>
          <w:u w:val="none"/>
        </w:rPr>
        <w:t xml:space="preserve">Complex formation depends on the incorporation rate of DOTA and minimum of 1.6 % DOTA </w:t>
      </w:r>
      <w:r w:rsidR="00BA39F4">
        <w:rPr>
          <w:rStyle w:val="Hipervnculo"/>
          <w:color w:val="auto"/>
          <w:u w:val="none"/>
        </w:rPr>
        <w:t xml:space="preserve">is enough </w:t>
      </w:r>
      <w:r w:rsidRPr="00F47CBB">
        <w:rPr>
          <w:rStyle w:val="Hipervnculo"/>
          <w:color w:val="auto"/>
          <w:u w:val="none"/>
        </w:rPr>
        <w:t>to obtain labeling yields &gt;90 %</w:t>
      </w:r>
      <w:r w:rsidR="00BA39F4">
        <w:rPr>
          <w:rStyle w:val="Hipervnculo"/>
          <w:color w:val="auto"/>
          <w:u w:val="none"/>
        </w:rPr>
        <w:t xml:space="preserve"> after 20 min</w:t>
      </w:r>
      <w:r w:rsidRPr="00F47CBB">
        <w:rPr>
          <w:rStyle w:val="Hipervnculo"/>
          <w:color w:val="auto"/>
          <w:u w:val="none"/>
        </w:rPr>
        <w:t xml:space="preserve">. Alkoxy linkers generally exhibit lower labeling yields than alkane linkers despite of similarly chain length and DOTA incorporation. A short linker is enough to </w:t>
      </w:r>
      <w:r w:rsidRPr="0037171E">
        <w:rPr>
          <w:rStyle w:val="Hipervnculo"/>
          <w:color w:val="auto"/>
          <w:u w:val="none"/>
        </w:rPr>
        <w:t>provide quantitative radiolabeling yields. High stability in all exami</w:t>
      </w:r>
      <w:r w:rsidR="0037171E" w:rsidRPr="0037171E">
        <w:rPr>
          <w:rStyle w:val="Hipervnculo"/>
          <w:color w:val="auto"/>
          <w:u w:val="none"/>
        </w:rPr>
        <w:t xml:space="preserve">ned solutions </w:t>
      </w:r>
      <w:r w:rsidR="00BA39F4">
        <w:rPr>
          <w:rStyle w:val="Hipervnculo"/>
          <w:color w:val="auto"/>
          <w:u w:val="none"/>
        </w:rPr>
        <w:t>was presented</w:t>
      </w:r>
      <w:r w:rsidR="0037171E" w:rsidRPr="0037171E">
        <w:rPr>
          <w:rStyle w:val="Hipervnculo"/>
          <w:color w:val="auto"/>
          <w:u w:val="none"/>
        </w:rPr>
        <w:t xml:space="preserve"> for </w:t>
      </w:r>
      <w:r w:rsidR="00BA39F4">
        <w:rPr>
          <w:rStyle w:val="Hipervnculo"/>
          <w:color w:val="auto"/>
          <w:u w:val="none"/>
        </w:rPr>
        <w:t>all</w:t>
      </w:r>
      <w:r w:rsidRPr="0037171E">
        <w:rPr>
          <w:rStyle w:val="Hipervnculo"/>
          <w:color w:val="auto"/>
          <w:u w:val="none"/>
        </w:rPr>
        <w:t xml:space="preserve"> conjugates. </w:t>
      </w:r>
      <w:r w:rsidR="0037171E" w:rsidRPr="0037171E">
        <w:rPr>
          <w:rStyle w:val="Hipervnculo"/>
          <w:color w:val="auto"/>
          <w:u w:val="none"/>
        </w:rPr>
        <w:t xml:space="preserve">Accumulation in tumor site was observed for the first </w:t>
      </w:r>
      <w:r w:rsidR="0037171E" w:rsidRPr="0037171E">
        <w:rPr>
          <w:rStyle w:val="Hipervnculo"/>
          <w:i/>
          <w:color w:val="auto"/>
          <w:u w:val="none"/>
        </w:rPr>
        <w:t>in vivo</w:t>
      </w:r>
      <w:r w:rsidR="0037171E" w:rsidRPr="0037171E">
        <w:rPr>
          <w:rStyle w:val="Hipervnculo"/>
          <w:color w:val="auto"/>
          <w:u w:val="none"/>
        </w:rPr>
        <w:t xml:space="preserve"> evaluation in tumor-bearing rat.</w:t>
      </w:r>
    </w:p>
    <w:p w14:paraId="2C3E8EA2" w14:textId="77777777" w:rsidR="00F47CBB" w:rsidRPr="00F47CBB" w:rsidRDefault="00F47CBB" w:rsidP="00894957">
      <w:pPr>
        <w:spacing w:after="0" w:line="360" w:lineRule="auto"/>
        <w:jc w:val="both"/>
        <w:rPr>
          <w:rStyle w:val="Hipervnculo"/>
          <w:rFonts w:cs="Arial"/>
          <w:color w:val="auto"/>
          <w:u w:val="none"/>
        </w:rPr>
      </w:pPr>
      <w:r w:rsidRPr="00F47CBB">
        <w:rPr>
          <w:rFonts w:cs="Arial"/>
          <w:szCs w:val="20"/>
        </w:rPr>
        <w:t>Conclusions:</w:t>
      </w:r>
    </w:p>
    <w:p w14:paraId="56D6474D" w14:textId="556AF92B" w:rsidR="00F47CBB" w:rsidRPr="003341A9" w:rsidRDefault="00F47CBB" w:rsidP="00894957">
      <w:pPr>
        <w:spacing w:line="360" w:lineRule="auto"/>
        <w:jc w:val="both"/>
      </w:pPr>
      <w:r w:rsidRPr="00F47CBB">
        <w:rPr>
          <w:rStyle w:val="Hipervnculo"/>
          <w:color w:val="auto"/>
          <w:u w:val="none"/>
        </w:rPr>
        <w:t xml:space="preserve">This study confirms the principle applicability of HPMA-conjugates for labeling with different radionuclides with established radiolabeling chemistry. Introducing as less than only </w:t>
      </w:r>
      <w:r w:rsidR="00BA39F4">
        <w:rPr>
          <w:rStyle w:val="Hipervnculo"/>
          <w:color w:val="auto"/>
          <w:u w:val="none"/>
        </w:rPr>
        <w:t xml:space="preserve">c.a </w:t>
      </w:r>
      <w:r w:rsidRPr="00F47CBB">
        <w:rPr>
          <w:rStyle w:val="Hipervnculo"/>
          <w:color w:val="auto"/>
          <w:u w:val="none"/>
        </w:rPr>
        <w:t>1.5% of DOTA chelator using a short linker chain, which facilitates the synthesis and efficien</w:t>
      </w:r>
      <w:r w:rsidR="00BA39F4">
        <w:rPr>
          <w:rStyle w:val="Hipervnculo"/>
          <w:color w:val="auto"/>
          <w:u w:val="none"/>
        </w:rPr>
        <w:t xml:space="preserve">cy of the polymer conjugates, </w:t>
      </w:r>
      <w:r w:rsidRPr="00F47CBB">
        <w:rPr>
          <w:rStyle w:val="Hipervnculo"/>
          <w:color w:val="auto"/>
          <w:u w:val="none"/>
        </w:rPr>
        <w:t xml:space="preserve">allows introduction of both diagnosis and therapeutic radiometals. </w:t>
      </w:r>
    </w:p>
    <w:p w14:paraId="6088AD72" w14:textId="77777777" w:rsidR="00894957" w:rsidRDefault="00894957" w:rsidP="00894957">
      <w:pPr>
        <w:pStyle w:val="StyleBIEmailAddress95pt"/>
        <w:spacing w:line="360" w:lineRule="auto"/>
        <w:jc w:val="both"/>
        <w:rPr>
          <w:rFonts w:asciiTheme="minorHAnsi" w:hAnsiTheme="minorHAnsi" w:cs="Arial"/>
          <w:kern w:val="22"/>
          <w:sz w:val="22"/>
        </w:rPr>
      </w:pPr>
    </w:p>
    <w:p w14:paraId="757A3D7F" w14:textId="77777777" w:rsidR="00F47CBB" w:rsidRPr="0037171E" w:rsidRDefault="00F47CBB" w:rsidP="00894957">
      <w:pPr>
        <w:pStyle w:val="StyleBIEmailAddress95pt"/>
        <w:spacing w:line="360" w:lineRule="auto"/>
        <w:jc w:val="both"/>
        <w:rPr>
          <w:rFonts w:asciiTheme="minorHAnsi" w:hAnsiTheme="minorHAnsi" w:cs="Arial"/>
          <w:b/>
          <w:kern w:val="22"/>
          <w:sz w:val="22"/>
        </w:rPr>
      </w:pPr>
      <w:r w:rsidRPr="0037171E">
        <w:rPr>
          <w:rFonts w:asciiTheme="minorHAnsi" w:hAnsiTheme="minorHAnsi" w:cs="Arial"/>
          <w:b/>
          <w:kern w:val="22"/>
          <w:sz w:val="22"/>
        </w:rPr>
        <w:t xml:space="preserve">KEYWORDS: HPMA-DOTA-conjugates; theranostic; </w:t>
      </w:r>
      <w:r w:rsidRPr="0037171E">
        <w:rPr>
          <w:rFonts w:asciiTheme="minorHAnsi" w:hAnsiTheme="minorHAnsi" w:cs="Arial"/>
          <w:b/>
          <w:kern w:val="22"/>
          <w:sz w:val="22"/>
          <w:vertAlign w:val="superscript"/>
        </w:rPr>
        <w:t>68</w:t>
      </w:r>
      <w:r w:rsidRPr="0037171E">
        <w:rPr>
          <w:rFonts w:asciiTheme="minorHAnsi" w:hAnsiTheme="minorHAnsi" w:cs="Arial"/>
          <w:b/>
          <w:kern w:val="22"/>
          <w:sz w:val="22"/>
        </w:rPr>
        <w:t xml:space="preserve">Ga; </w:t>
      </w:r>
      <w:r w:rsidRPr="0037171E">
        <w:rPr>
          <w:rFonts w:asciiTheme="minorHAnsi" w:hAnsiTheme="minorHAnsi" w:cs="Arial"/>
          <w:b/>
          <w:kern w:val="22"/>
          <w:sz w:val="22"/>
          <w:vertAlign w:val="superscript"/>
        </w:rPr>
        <w:t>44</w:t>
      </w:r>
      <w:r w:rsidRPr="0037171E">
        <w:rPr>
          <w:rFonts w:asciiTheme="minorHAnsi" w:hAnsiTheme="minorHAnsi" w:cs="Arial"/>
          <w:b/>
          <w:kern w:val="22"/>
          <w:sz w:val="22"/>
        </w:rPr>
        <w:t>Sc; PET</w:t>
      </w:r>
    </w:p>
    <w:p w14:paraId="3EB4D5A3" w14:textId="77777777" w:rsidR="005947D0" w:rsidRDefault="005947D0" w:rsidP="00C94BCE">
      <w:pPr>
        <w:pStyle w:val="CitaviBibliographyEntry"/>
        <w:spacing w:line="360" w:lineRule="auto"/>
        <w:jc w:val="both"/>
      </w:pPr>
    </w:p>
    <w:p w14:paraId="6097A41F" w14:textId="77777777" w:rsidR="003341A9" w:rsidRDefault="003341A9" w:rsidP="00C94BCE">
      <w:pPr>
        <w:pStyle w:val="CitaviBibliographyEntry"/>
        <w:spacing w:line="360" w:lineRule="auto"/>
        <w:jc w:val="both"/>
      </w:pPr>
    </w:p>
    <w:p w14:paraId="5A2CA8D5" w14:textId="4808AF5D" w:rsidR="00DC036B" w:rsidRDefault="009952BD" w:rsidP="00894957">
      <w:pPr>
        <w:pStyle w:val="CitaviBibliographyEntry"/>
        <w:spacing w:after="0" w:line="360" w:lineRule="auto"/>
        <w:jc w:val="both"/>
        <w:rPr>
          <w:b/>
          <w:sz w:val="24"/>
        </w:rPr>
      </w:pPr>
      <w:r>
        <w:rPr>
          <w:b/>
          <w:sz w:val="24"/>
        </w:rPr>
        <w:lastRenderedPageBreak/>
        <w:t>1</w:t>
      </w:r>
      <w:r>
        <w:rPr>
          <w:b/>
          <w:sz w:val="24"/>
        </w:rPr>
        <w:tab/>
      </w:r>
      <w:r w:rsidR="00894957">
        <w:rPr>
          <w:b/>
          <w:sz w:val="24"/>
        </w:rPr>
        <w:t xml:space="preserve"> </w:t>
      </w:r>
      <w:r w:rsidR="00ED551A">
        <w:rPr>
          <w:b/>
          <w:sz w:val="24"/>
        </w:rPr>
        <w:t>INTRODUCTION</w:t>
      </w:r>
    </w:p>
    <w:p w14:paraId="46B0EB0D" w14:textId="77777777" w:rsidR="00894957" w:rsidRPr="00395A8B" w:rsidRDefault="00894957" w:rsidP="00894957">
      <w:pPr>
        <w:pStyle w:val="CitaviBibliographyEntry"/>
        <w:spacing w:after="0" w:line="360" w:lineRule="auto"/>
        <w:jc w:val="both"/>
        <w:rPr>
          <w:b/>
          <w:sz w:val="24"/>
        </w:rPr>
      </w:pPr>
    </w:p>
    <w:p w14:paraId="7E55D54F" w14:textId="5ED45640" w:rsidR="00DC036B" w:rsidRDefault="00DC036B" w:rsidP="006610C2">
      <w:pPr>
        <w:pStyle w:val="CitaviBibliographyEntry"/>
        <w:spacing w:after="0" w:line="360" w:lineRule="auto"/>
        <w:jc w:val="both"/>
      </w:pPr>
      <w:r>
        <w:t>One of the major problems in current chemotherapy is the lack of selectivity of the utilized anticancer drugs. Most of these agents (e.g. doxorubicin, cisplatin) are compounds of low molecular weight (&lt; 800 g/mol), which inhibit cell growth by affecting DNA duplication and cell division. As a result of affecting not only cancer cells, but basically all cells with high proliferation rates</w:t>
      </w:r>
      <w:r w:rsidR="00BA39F4">
        <w:t xml:space="preserve">, </w:t>
      </w:r>
      <w:r>
        <w:t xml:space="preserve">conventional chemotherapeutic drugs suffer from a narrow therapeutic index. The therapeutic index of a drug can be improved by increasing the accumulation at the target site. In this context nanomaterials moved in the focus of drug development as drug carrier systems. The particles are too big to overcome the tight junctions of healthy tissue (normally 2-4 nm) and the renal threshold (5-7 nm). </w:t>
      </w:r>
      <w:r w:rsidR="00BA39F4">
        <w:t>In addition, n</w:t>
      </w:r>
      <w:r>
        <w:t xml:space="preserve">anomaterials are a convenient base to combine imaging agents and drugs within one formulation. Due to the particle size (&lt; 100 nm) nanomaterials often can prolongate pharmacokinetics and may passively and/or actively invade and accumulate in tumor tissue. </w:t>
      </w:r>
      <w:r w:rsidR="00BA39F4">
        <w:t>Consequently,</w:t>
      </w:r>
      <w:r>
        <w:t xml:space="preserve"> an increase in circulation time </w:t>
      </w:r>
      <w:r w:rsidR="00BA39F4">
        <w:t xml:space="preserve">is induced </w:t>
      </w:r>
      <w:r>
        <w:t xml:space="preserve">and bioavailability while affection of healthy tissue is minimized. For the first investigations radionuclides of choice are </w:t>
      </w:r>
      <w:r w:rsidRPr="0037171E">
        <w:rPr>
          <w:vertAlign w:val="superscript"/>
        </w:rPr>
        <w:t>68</w:t>
      </w:r>
      <w:r>
        <w:t xml:space="preserve">Ga and </w:t>
      </w:r>
      <w:r w:rsidRPr="0037171E">
        <w:rPr>
          <w:vertAlign w:val="superscript"/>
        </w:rPr>
        <w:t>44</w:t>
      </w:r>
      <w:r>
        <w:t>Sc, two generator produced positron emitter</w:t>
      </w:r>
      <w:r w:rsidR="00BA39F4">
        <w:t>s</w:t>
      </w:r>
      <w:r>
        <w:t>. These two nuclides, with half-lives of 67.71 min (</w:t>
      </w:r>
      <w:r w:rsidRPr="00AE0BB5">
        <w:rPr>
          <w:vertAlign w:val="superscript"/>
        </w:rPr>
        <w:t>68</w:t>
      </w:r>
      <w:r>
        <w:t>Ga) and 3.9</w:t>
      </w:r>
      <w:r w:rsidR="00AE1CD9">
        <w:t>7</w:t>
      </w:r>
      <w:r>
        <w:t xml:space="preserve"> h (</w:t>
      </w:r>
      <w:r w:rsidRPr="00AE0BB5">
        <w:rPr>
          <w:vertAlign w:val="superscript"/>
        </w:rPr>
        <w:t>44</w:t>
      </w:r>
      <w:r>
        <w:t xml:space="preserve">Sc), are suitable to investigate processes </w:t>
      </w:r>
      <w:r w:rsidR="00BA39F4">
        <w:t>such</w:t>
      </w:r>
      <w:r>
        <w:t xml:space="preserve"> as EPR mediated accumulation of nanoparticles in tumor tissue. Long-term investiga</w:t>
      </w:r>
      <w:r w:rsidR="00BA39F4">
        <w:t xml:space="preserve">tion of pharmacokinetics could </w:t>
      </w:r>
      <w:r>
        <w:t xml:space="preserve">also </w:t>
      </w:r>
      <w:r w:rsidR="00BA39F4">
        <w:t xml:space="preserve">be </w:t>
      </w:r>
      <w:r>
        <w:t xml:space="preserve">accessible using radionuclides with longer physical half-life like </w:t>
      </w:r>
      <w:r w:rsidRPr="00BA39F4">
        <w:rPr>
          <w:vertAlign w:val="superscript"/>
        </w:rPr>
        <w:t>64</w:t>
      </w:r>
      <w:r>
        <w:t>Cu, or utilizing other imaging techniques like MRI (Gd) or SPECT (</w:t>
      </w:r>
      <w:r w:rsidRPr="00624362">
        <w:rPr>
          <w:vertAlign w:val="superscript"/>
        </w:rPr>
        <w:t>111</w:t>
      </w:r>
      <w:r>
        <w:t>In). For the controlled incorporation of a metallic radionuclide, highly efficient binding ligands such as DOTA (1</w:t>
      </w:r>
      <w:proofErr w:type="gramStart"/>
      <w:r>
        <w:t>,4,7,10</w:t>
      </w:r>
      <w:proofErr w:type="gramEnd"/>
      <w:r>
        <w:t xml:space="preserve">-tetraazacyclododdecane-tetraaceticacid) are necessary. DOTA was chosen as chelator to enable the introduction of several imaging and therapeutic nuclides and consequently </w:t>
      </w:r>
      <w:r w:rsidR="005449A9">
        <w:t xml:space="preserve">different </w:t>
      </w:r>
      <w:r>
        <w:t xml:space="preserve">imaging techniques (MRI, PET, </w:t>
      </w:r>
      <w:proofErr w:type="gramStart"/>
      <w:r>
        <w:t>SPECT</w:t>
      </w:r>
      <w:proofErr w:type="gramEnd"/>
      <w:r>
        <w:t xml:space="preserve">) </w:t>
      </w:r>
      <w:r w:rsidR="00BA39F4">
        <w:t>could be applied</w:t>
      </w:r>
      <w:r>
        <w:t xml:space="preserve">. The chelator was coupled to the polymer using three different linkers, an </w:t>
      </w:r>
      <w:r w:rsidR="001B33C1">
        <w:t>alkane</w:t>
      </w:r>
      <w:r>
        <w:t xml:space="preserve"> chain with two, six and twelve carbons, and two different </w:t>
      </w:r>
      <w:r w:rsidR="001B33C1">
        <w:t>alkoxy</w:t>
      </w:r>
      <w:r>
        <w:t xml:space="preserve"> chains, in order to evaluate the influence of the DOTA morphology on the radiolabeling efficacy</w:t>
      </w:r>
      <w:r w:rsidR="005449A9">
        <w:t>. Incorporation rate of the chelator was also varied.</w:t>
      </w:r>
    </w:p>
    <w:p w14:paraId="319791FE" w14:textId="77777777" w:rsidR="006610C2" w:rsidRDefault="006610C2" w:rsidP="006610C2">
      <w:pPr>
        <w:pStyle w:val="CitaviBibliographyEntry"/>
        <w:spacing w:after="0" w:line="480" w:lineRule="auto"/>
        <w:jc w:val="both"/>
      </w:pPr>
    </w:p>
    <w:p w14:paraId="3DE5210D" w14:textId="77777777" w:rsidR="00DC036B" w:rsidRPr="009952BD" w:rsidRDefault="00DC036B" w:rsidP="006610C2">
      <w:pPr>
        <w:pStyle w:val="CitaviBibliographyEntry"/>
        <w:spacing w:line="360" w:lineRule="auto"/>
        <w:jc w:val="both"/>
      </w:pPr>
      <w:r w:rsidRPr="009952BD">
        <w:t>1.1</w:t>
      </w:r>
      <w:r w:rsidRPr="009952BD">
        <w:tab/>
        <w:t>Imaging</w:t>
      </w:r>
    </w:p>
    <w:p w14:paraId="6D9619E2" w14:textId="547F313B" w:rsidR="00F47CBB" w:rsidRDefault="00DC036B" w:rsidP="00DC036B">
      <w:pPr>
        <w:pStyle w:val="CitaviBibliographyEntry"/>
        <w:spacing w:line="360" w:lineRule="auto"/>
        <w:jc w:val="both"/>
      </w:pPr>
      <w:r>
        <w:t xml:space="preserve">In medicine, nanomaterials are primary designed to improve the therapeutic index of systemically administered drugs. To </w:t>
      </w:r>
      <w:r w:rsidR="005449A9">
        <w:t xml:space="preserve">enable pharmacokinetic analyses, </w:t>
      </w:r>
      <w:r>
        <w:t xml:space="preserve">it is useful to quantitatively determine circulation time and biodistribution in real-time. This approach is in particular important if the assay can be performed </w:t>
      </w:r>
      <w:r w:rsidRPr="005449A9">
        <w:rPr>
          <w:i/>
        </w:rPr>
        <w:t>in vivo</w:t>
      </w:r>
      <w:r>
        <w:t xml:space="preserve">, </w:t>
      </w:r>
      <w:r w:rsidR="001B33C1">
        <w:t>i.e.</w:t>
      </w:r>
      <w:r>
        <w:t xml:space="preserve"> with a living object. For this purpose, nanomaterials have been co-loaded with imaging agents. Imaging agents applied to </w:t>
      </w:r>
      <w:r>
        <w:lastRenderedPageBreak/>
        <w:t>SPECT (Single Photon Emission Computed Tomography) and PET (Positron Emission Tomography) utilize photon-radiation emitted from the corresponding radionuclides (Tab. 1).</w:t>
      </w:r>
    </w:p>
    <w:p w14:paraId="057732CC" w14:textId="77777777" w:rsidR="0037171E" w:rsidRDefault="0037171E" w:rsidP="00DC036B">
      <w:pPr>
        <w:pStyle w:val="CitaviBibliographyEntry"/>
        <w:spacing w:line="360" w:lineRule="auto"/>
        <w:jc w:val="both"/>
      </w:pPr>
    </w:p>
    <w:p w14:paraId="7F87D397" w14:textId="6B9197E6" w:rsidR="00DC036B" w:rsidRDefault="00DC036B" w:rsidP="00DC036B">
      <w:pPr>
        <w:pStyle w:val="CitaviBibliographyEntry"/>
        <w:spacing w:line="360" w:lineRule="auto"/>
        <w:jc w:val="both"/>
      </w:pPr>
      <w:r w:rsidRPr="00DC036B">
        <w:rPr>
          <w:rStyle w:val="Hipervnculo"/>
          <w:color w:val="auto"/>
          <w:sz w:val="18"/>
          <w:u w:val="none"/>
        </w:rPr>
        <w:t>Table 1: Commonly used isotopes for non-invasive imaging of nanomaterials [1-6].</w:t>
      </w:r>
    </w:p>
    <w:tbl>
      <w:tblPr>
        <w:tblW w:w="8654" w:type="dxa"/>
        <w:tblInd w:w="55" w:type="dxa"/>
        <w:tblCellMar>
          <w:left w:w="70" w:type="dxa"/>
          <w:right w:w="70" w:type="dxa"/>
        </w:tblCellMar>
        <w:tblLook w:val="04A0" w:firstRow="1" w:lastRow="0" w:firstColumn="1" w:lastColumn="0" w:noHBand="0" w:noVBand="1"/>
      </w:tblPr>
      <w:tblGrid>
        <w:gridCol w:w="2280"/>
        <w:gridCol w:w="1847"/>
        <w:gridCol w:w="2125"/>
        <w:gridCol w:w="2402"/>
      </w:tblGrid>
      <w:tr w:rsidR="00421048" w:rsidRPr="00421048" w14:paraId="479B6FE7" w14:textId="77777777" w:rsidTr="000865C0">
        <w:trPr>
          <w:trHeight w:val="523"/>
        </w:trPr>
        <w:tc>
          <w:tcPr>
            <w:tcW w:w="2280" w:type="dxa"/>
            <w:tcBorders>
              <w:top w:val="single" w:sz="8" w:space="0" w:color="000000"/>
              <w:left w:val="nil"/>
              <w:bottom w:val="single" w:sz="8" w:space="0" w:color="000000"/>
              <w:right w:val="nil"/>
            </w:tcBorders>
            <w:shd w:val="clear" w:color="auto" w:fill="auto"/>
            <w:vAlign w:val="center"/>
            <w:hideMark/>
          </w:tcPr>
          <w:p w14:paraId="0C9B52C5" w14:textId="77777777" w:rsidR="00421048" w:rsidRPr="00421048" w:rsidRDefault="00421048" w:rsidP="00421048">
            <w:pPr>
              <w:spacing w:after="0" w:line="240" w:lineRule="auto"/>
              <w:jc w:val="center"/>
              <w:rPr>
                <w:rFonts w:ascii="Calibri" w:eastAsia="Times New Roman" w:hAnsi="Calibri" w:cs="Times New Roman"/>
                <w:color w:val="000000"/>
                <w:sz w:val="20"/>
                <w:szCs w:val="20"/>
                <w:lang w:eastAsia="es-ES"/>
              </w:rPr>
            </w:pPr>
            <w:r w:rsidRPr="00421048">
              <w:rPr>
                <w:rFonts w:ascii="Calibri" w:eastAsia="Times New Roman" w:hAnsi="Calibri" w:cs="Times New Roman"/>
                <w:color w:val="000000"/>
                <w:sz w:val="20"/>
                <w:szCs w:val="20"/>
                <w:lang w:val="en-US" w:eastAsia="es-ES"/>
              </w:rPr>
              <w:t>Isotope</w:t>
            </w:r>
          </w:p>
        </w:tc>
        <w:tc>
          <w:tcPr>
            <w:tcW w:w="1847" w:type="dxa"/>
            <w:tcBorders>
              <w:top w:val="single" w:sz="8" w:space="0" w:color="000000"/>
              <w:left w:val="nil"/>
              <w:bottom w:val="single" w:sz="8" w:space="0" w:color="000000"/>
              <w:right w:val="nil"/>
            </w:tcBorders>
            <w:shd w:val="clear" w:color="auto" w:fill="auto"/>
            <w:vAlign w:val="center"/>
            <w:hideMark/>
          </w:tcPr>
          <w:p w14:paraId="3DC313AD" w14:textId="77777777" w:rsidR="00421048" w:rsidRPr="00421048" w:rsidRDefault="00421048" w:rsidP="00421048">
            <w:pPr>
              <w:spacing w:after="0" w:line="240" w:lineRule="auto"/>
              <w:jc w:val="center"/>
              <w:rPr>
                <w:rFonts w:ascii="Calibri" w:eastAsia="Times New Roman" w:hAnsi="Calibri" w:cs="Times New Roman"/>
                <w:color w:val="000000"/>
                <w:sz w:val="20"/>
                <w:szCs w:val="20"/>
                <w:lang w:eastAsia="es-ES"/>
              </w:rPr>
            </w:pPr>
            <w:r w:rsidRPr="00421048">
              <w:rPr>
                <w:rFonts w:ascii="Calibri" w:eastAsia="Times New Roman" w:hAnsi="Calibri" w:cs="Times New Roman"/>
                <w:color w:val="000000"/>
                <w:sz w:val="20"/>
                <w:szCs w:val="20"/>
                <w:lang w:val="en-US" w:eastAsia="es-ES"/>
              </w:rPr>
              <w:t>Emission</w:t>
            </w:r>
          </w:p>
        </w:tc>
        <w:tc>
          <w:tcPr>
            <w:tcW w:w="2125" w:type="dxa"/>
            <w:tcBorders>
              <w:top w:val="single" w:sz="8" w:space="0" w:color="000000"/>
              <w:left w:val="nil"/>
              <w:bottom w:val="single" w:sz="8" w:space="0" w:color="000000"/>
              <w:right w:val="nil"/>
            </w:tcBorders>
            <w:shd w:val="clear" w:color="auto" w:fill="auto"/>
            <w:vAlign w:val="center"/>
            <w:hideMark/>
          </w:tcPr>
          <w:p w14:paraId="7FD6B1F4" w14:textId="77777777" w:rsidR="00421048" w:rsidRPr="00421048" w:rsidRDefault="00421048" w:rsidP="00421048">
            <w:pPr>
              <w:spacing w:after="0" w:line="240" w:lineRule="auto"/>
              <w:jc w:val="center"/>
              <w:rPr>
                <w:rFonts w:ascii="Calibri" w:eastAsia="Times New Roman" w:hAnsi="Calibri" w:cs="Times New Roman"/>
                <w:color w:val="000000"/>
                <w:sz w:val="20"/>
                <w:szCs w:val="20"/>
                <w:lang w:eastAsia="es-ES"/>
              </w:rPr>
            </w:pPr>
            <w:r w:rsidRPr="00421048">
              <w:rPr>
                <w:rFonts w:ascii="Calibri" w:eastAsia="Times New Roman" w:hAnsi="Calibri" w:cs="Times New Roman"/>
                <w:color w:val="000000"/>
                <w:sz w:val="20"/>
                <w:szCs w:val="20"/>
                <w:lang w:val="en-US" w:eastAsia="es-ES"/>
              </w:rPr>
              <w:t>Half-life</w:t>
            </w:r>
          </w:p>
        </w:tc>
        <w:tc>
          <w:tcPr>
            <w:tcW w:w="2402" w:type="dxa"/>
            <w:tcBorders>
              <w:top w:val="single" w:sz="8" w:space="0" w:color="000000"/>
              <w:left w:val="nil"/>
              <w:bottom w:val="single" w:sz="8" w:space="0" w:color="000000"/>
              <w:right w:val="nil"/>
            </w:tcBorders>
            <w:shd w:val="clear" w:color="auto" w:fill="auto"/>
            <w:vAlign w:val="center"/>
            <w:hideMark/>
          </w:tcPr>
          <w:p w14:paraId="6A75E33C" w14:textId="46E97528" w:rsidR="00421048" w:rsidRPr="00421048" w:rsidRDefault="00421048" w:rsidP="00421048">
            <w:pPr>
              <w:spacing w:after="0" w:line="240" w:lineRule="auto"/>
              <w:jc w:val="center"/>
              <w:rPr>
                <w:rFonts w:ascii="Calibri" w:eastAsia="Times New Roman" w:hAnsi="Calibri" w:cs="Times New Roman"/>
                <w:color w:val="000000"/>
                <w:sz w:val="20"/>
                <w:szCs w:val="20"/>
                <w:lang w:eastAsia="es-ES"/>
              </w:rPr>
            </w:pPr>
            <w:r w:rsidRPr="00421048">
              <w:rPr>
                <w:rFonts w:ascii="Calibri" w:eastAsia="Times New Roman" w:hAnsi="Calibri" w:cs="Times New Roman"/>
                <w:color w:val="000000"/>
                <w:sz w:val="20"/>
                <w:szCs w:val="20"/>
                <w:lang w:val="en-US" w:eastAsia="es-ES"/>
              </w:rPr>
              <w:t>E</w:t>
            </w:r>
            <w:r w:rsidRPr="00421048">
              <w:rPr>
                <w:rFonts w:ascii="Calibri" w:eastAsia="Times New Roman" w:hAnsi="Calibri" w:cs="Times New Roman"/>
                <w:color w:val="000000"/>
                <w:sz w:val="20"/>
                <w:szCs w:val="20"/>
                <w:vertAlign w:val="subscript"/>
                <w:lang w:val="en-US" w:eastAsia="es-ES"/>
              </w:rPr>
              <w:t>max</w:t>
            </w:r>
            <w:r w:rsidR="00921F50">
              <w:rPr>
                <w:rFonts w:ascii="Calibri" w:eastAsia="Times New Roman" w:hAnsi="Calibri" w:cs="Times New Roman"/>
                <w:color w:val="000000"/>
                <w:sz w:val="20"/>
                <w:szCs w:val="20"/>
                <w:lang w:val="en-US" w:eastAsia="es-ES"/>
              </w:rPr>
              <w:t xml:space="preserve"> (</w:t>
            </w:r>
            <w:r w:rsidR="00921F50" w:rsidRPr="00921F50">
              <w:rPr>
                <w:rFonts w:ascii="Times New Roman" w:eastAsia="Times New Roman" w:hAnsi="Times New Roman" w:cs="Times New Roman"/>
                <w:color w:val="000000"/>
                <w:sz w:val="24"/>
                <w:szCs w:val="20"/>
                <w:lang w:val="en-US" w:eastAsia="es-ES"/>
              </w:rPr>
              <w:t>γ</w:t>
            </w:r>
            <w:r w:rsidRPr="00421048">
              <w:rPr>
                <w:rFonts w:ascii="Calibri" w:eastAsia="Times New Roman" w:hAnsi="Calibri" w:cs="Times New Roman"/>
                <w:color w:val="000000"/>
                <w:sz w:val="20"/>
                <w:szCs w:val="20"/>
                <w:lang w:val="en-US" w:eastAsia="es-ES"/>
              </w:rPr>
              <w:t>) [keV]</w:t>
            </w:r>
          </w:p>
        </w:tc>
      </w:tr>
      <w:tr w:rsidR="00421048" w:rsidRPr="00421048" w14:paraId="1D09805E" w14:textId="77777777" w:rsidTr="000865C0">
        <w:trPr>
          <w:trHeight w:val="466"/>
        </w:trPr>
        <w:tc>
          <w:tcPr>
            <w:tcW w:w="2280" w:type="dxa"/>
            <w:tcBorders>
              <w:top w:val="nil"/>
              <w:left w:val="nil"/>
              <w:bottom w:val="nil"/>
              <w:right w:val="nil"/>
            </w:tcBorders>
            <w:shd w:val="clear" w:color="auto" w:fill="F2F2F2" w:themeFill="background1" w:themeFillShade="F2"/>
            <w:vAlign w:val="center"/>
            <w:hideMark/>
          </w:tcPr>
          <w:p w14:paraId="3120DB78" w14:textId="77777777" w:rsidR="00421048" w:rsidRPr="00421048" w:rsidRDefault="00421048" w:rsidP="00421048">
            <w:pPr>
              <w:spacing w:after="0" w:line="240" w:lineRule="auto"/>
              <w:jc w:val="center"/>
              <w:rPr>
                <w:rFonts w:ascii="Calibri" w:eastAsia="Times New Roman" w:hAnsi="Calibri" w:cs="Times New Roman"/>
                <w:color w:val="000000"/>
                <w:sz w:val="20"/>
                <w:szCs w:val="20"/>
                <w:lang w:eastAsia="es-ES"/>
              </w:rPr>
            </w:pPr>
            <w:r w:rsidRPr="00421048">
              <w:rPr>
                <w:rFonts w:ascii="Calibri" w:eastAsia="Times New Roman" w:hAnsi="Calibri" w:cs="Times New Roman"/>
                <w:color w:val="000000"/>
                <w:sz w:val="20"/>
                <w:szCs w:val="20"/>
                <w:vertAlign w:val="superscript"/>
                <w:lang w:val="en-US" w:eastAsia="es-ES"/>
              </w:rPr>
              <w:t>131</w:t>
            </w:r>
            <w:r w:rsidRPr="00421048">
              <w:rPr>
                <w:rFonts w:ascii="Calibri" w:eastAsia="Times New Roman" w:hAnsi="Calibri" w:cs="Times New Roman"/>
                <w:color w:val="000000"/>
                <w:sz w:val="20"/>
                <w:szCs w:val="20"/>
                <w:lang w:val="en-US" w:eastAsia="es-ES"/>
              </w:rPr>
              <w:t>I</w:t>
            </w:r>
          </w:p>
        </w:tc>
        <w:tc>
          <w:tcPr>
            <w:tcW w:w="1847" w:type="dxa"/>
            <w:tcBorders>
              <w:top w:val="nil"/>
              <w:left w:val="nil"/>
              <w:bottom w:val="nil"/>
              <w:right w:val="nil"/>
            </w:tcBorders>
            <w:shd w:val="clear" w:color="auto" w:fill="F2F2F2" w:themeFill="background1" w:themeFillShade="F2"/>
            <w:vAlign w:val="center"/>
            <w:hideMark/>
          </w:tcPr>
          <w:p w14:paraId="5490494F" w14:textId="26D303C6" w:rsidR="00421048" w:rsidRPr="00421048" w:rsidRDefault="00921F50" w:rsidP="00421048">
            <w:pPr>
              <w:spacing w:after="0" w:line="240" w:lineRule="auto"/>
              <w:jc w:val="center"/>
              <w:rPr>
                <w:rFonts w:ascii="Calibri" w:eastAsia="Times New Roman" w:hAnsi="Calibri" w:cs="Times New Roman"/>
                <w:color w:val="000000"/>
                <w:sz w:val="20"/>
                <w:szCs w:val="20"/>
                <w:lang w:eastAsia="es-ES"/>
              </w:rPr>
            </w:pPr>
            <w:proofErr w:type="gramStart"/>
            <w:r w:rsidRPr="00921F50">
              <w:rPr>
                <w:rFonts w:ascii="Times New Roman" w:eastAsia="Times New Roman" w:hAnsi="Times New Roman" w:cs="Times New Roman"/>
                <w:color w:val="000000"/>
                <w:sz w:val="24"/>
                <w:szCs w:val="20"/>
                <w:lang w:val="en-US" w:eastAsia="es-ES"/>
              </w:rPr>
              <w:t>γ</w:t>
            </w:r>
            <w:proofErr w:type="gramEnd"/>
            <w:r w:rsidR="00421048" w:rsidRPr="00421048">
              <w:rPr>
                <w:rFonts w:ascii="Calibri" w:eastAsia="Times New Roman" w:hAnsi="Calibri" w:cs="Times New Roman"/>
                <w:color w:val="000000"/>
                <w:sz w:val="20"/>
                <w:szCs w:val="20"/>
                <w:lang w:val="en-US" w:eastAsia="es-ES"/>
              </w:rPr>
              <w:t xml:space="preserve"> (81.2 %)</w:t>
            </w:r>
          </w:p>
        </w:tc>
        <w:tc>
          <w:tcPr>
            <w:tcW w:w="2125" w:type="dxa"/>
            <w:tcBorders>
              <w:top w:val="nil"/>
              <w:left w:val="nil"/>
              <w:bottom w:val="nil"/>
              <w:right w:val="nil"/>
            </w:tcBorders>
            <w:shd w:val="clear" w:color="auto" w:fill="F2F2F2" w:themeFill="background1" w:themeFillShade="F2"/>
            <w:vAlign w:val="center"/>
            <w:hideMark/>
          </w:tcPr>
          <w:p w14:paraId="3E5936D0" w14:textId="77777777" w:rsidR="00421048" w:rsidRPr="00421048" w:rsidRDefault="00421048" w:rsidP="00421048">
            <w:pPr>
              <w:spacing w:after="0" w:line="240" w:lineRule="auto"/>
              <w:jc w:val="center"/>
              <w:rPr>
                <w:rFonts w:ascii="Calibri" w:eastAsia="Times New Roman" w:hAnsi="Calibri" w:cs="Times New Roman"/>
                <w:color w:val="000000"/>
                <w:sz w:val="20"/>
                <w:szCs w:val="20"/>
                <w:lang w:eastAsia="es-ES"/>
              </w:rPr>
            </w:pPr>
            <w:r w:rsidRPr="00421048">
              <w:rPr>
                <w:rFonts w:ascii="Calibri" w:eastAsia="Times New Roman" w:hAnsi="Calibri" w:cs="Times New Roman"/>
                <w:color w:val="000000"/>
                <w:sz w:val="20"/>
                <w:szCs w:val="20"/>
                <w:lang w:val="en-US" w:eastAsia="es-ES"/>
              </w:rPr>
              <w:t>8.0 d</w:t>
            </w:r>
          </w:p>
        </w:tc>
        <w:tc>
          <w:tcPr>
            <w:tcW w:w="2402" w:type="dxa"/>
            <w:tcBorders>
              <w:top w:val="nil"/>
              <w:left w:val="nil"/>
              <w:bottom w:val="nil"/>
              <w:right w:val="nil"/>
            </w:tcBorders>
            <w:shd w:val="clear" w:color="auto" w:fill="F2F2F2" w:themeFill="background1" w:themeFillShade="F2"/>
            <w:vAlign w:val="center"/>
            <w:hideMark/>
          </w:tcPr>
          <w:p w14:paraId="7F989E9A" w14:textId="77777777" w:rsidR="00421048" w:rsidRPr="00421048" w:rsidRDefault="00421048" w:rsidP="00421048">
            <w:pPr>
              <w:spacing w:after="0" w:line="240" w:lineRule="auto"/>
              <w:jc w:val="center"/>
              <w:rPr>
                <w:rFonts w:ascii="Calibri" w:eastAsia="Times New Roman" w:hAnsi="Calibri" w:cs="Times New Roman"/>
                <w:color w:val="000000"/>
                <w:sz w:val="20"/>
                <w:szCs w:val="20"/>
                <w:lang w:eastAsia="es-ES"/>
              </w:rPr>
            </w:pPr>
            <w:r w:rsidRPr="00421048">
              <w:rPr>
                <w:rFonts w:ascii="Calibri" w:eastAsia="Times New Roman" w:hAnsi="Calibri" w:cs="Times New Roman"/>
                <w:color w:val="000000"/>
                <w:sz w:val="20"/>
                <w:szCs w:val="20"/>
                <w:lang w:val="en-US" w:eastAsia="es-ES"/>
              </w:rPr>
              <w:t>284, 364, 637</w:t>
            </w:r>
          </w:p>
        </w:tc>
      </w:tr>
      <w:tr w:rsidR="00421048" w:rsidRPr="00421048" w14:paraId="59D1A36B" w14:textId="77777777" w:rsidTr="000865C0">
        <w:trPr>
          <w:trHeight w:val="466"/>
        </w:trPr>
        <w:tc>
          <w:tcPr>
            <w:tcW w:w="2280" w:type="dxa"/>
            <w:tcBorders>
              <w:top w:val="nil"/>
              <w:left w:val="nil"/>
              <w:bottom w:val="nil"/>
              <w:right w:val="nil"/>
            </w:tcBorders>
            <w:shd w:val="clear" w:color="auto" w:fill="auto"/>
            <w:vAlign w:val="center"/>
            <w:hideMark/>
          </w:tcPr>
          <w:p w14:paraId="108E6ABF" w14:textId="77777777" w:rsidR="00421048" w:rsidRPr="00421048" w:rsidRDefault="00421048" w:rsidP="00421048">
            <w:pPr>
              <w:spacing w:after="0" w:line="240" w:lineRule="auto"/>
              <w:jc w:val="center"/>
              <w:rPr>
                <w:rFonts w:ascii="Calibri" w:eastAsia="Times New Roman" w:hAnsi="Calibri" w:cs="Times New Roman"/>
                <w:color w:val="000000"/>
                <w:sz w:val="20"/>
                <w:szCs w:val="20"/>
                <w:lang w:eastAsia="es-ES"/>
              </w:rPr>
            </w:pPr>
            <w:r w:rsidRPr="00421048">
              <w:rPr>
                <w:rFonts w:ascii="Calibri" w:eastAsia="Times New Roman" w:hAnsi="Calibri" w:cs="Times New Roman"/>
                <w:color w:val="000000"/>
                <w:sz w:val="20"/>
                <w:szCs w:val="20"/>
                <w:vertAlign w:val="superscript"/>
                <w:lang w:val="en-US" w:eastAsia="es-ES"/>
              </w:rPr>
              <w:t>67</w:t>
            </w:r>
            <w:r w:rsidRPr="00421048">
              <w:rPr>
                <w:rFonts w:ascii="Calibri" w:eastAsia="Times New Roman" w:hAnsi="Calibri" w:cs="Times New Roman"/>
                <w:color w:val="000000"/>
                <w:sz w:val="20"/>
                <w:szCs w:val="20"/>
                <w:lang w:val="en-US" w:eastAsia="es-ES"/>
              </w:rPr>
              <w:t>Ga</w:t>
            </w:r>
          </w:p>
        </w:tc>
        <w:tc>
          <w:tcPr>
            <w:tcW w:w="1847" w:type="dxa"/>
            <w:tcBorders>
              <w:top w:val="nil"/>
              <w:left w:val="nil"/>
              <w:bottom w:val="nil"/>
              <w:right w:val="nil"/>
            </w:tcBorders>
            <w:shd w:val="clear" w:color="auto" w:fill="auto"/>
            <w:vAlign w:val="center"/>
            <w:hideMark/>
          </w:tcPr>
          <w:p w14:paraId="42A1D7A3" w14:textId="54FC9287" w:rsidR="00421048" w:rsidRPr="00921F50" w:rsidRDefault="00921F50" w:rsidP="00421048">
            <w:pPr>
              <w:spacing w:after="0" w:line="240" w:lineRule="auto"/>
              <w:jc w:val="center"/>
              <w:rPr>
                <w:rFonts w:ascii="Times New Roman" w:eastAsia="Times New Roman" w:hAnsi="Times New Roman" w:cs="Times New Roman"/>
                <w:color w:val="000000"/>
                <w:sz w:val="20"/>
                <w:szCs w:val="20"/>
                <w:lang w:eastAsia="es-ES"/>
              </w:rPr>
            </w:pPr>
            <w:r w:rsidRPr="00921F50">
              <w:rPr>
                <w:rFonts w:ascii="Times New Roman" w:eastAsia="Times New Roman" w:hAnsi="Times New Roman" w:cs="Times New Roman"/>
                <w:color w:val="000000"/>
                <w:sz w:val="24"/>
                <w:szCs w:val="20"/>
                <w:lang w:val="en-US" w:eastAsia="es-ES"/>
              </w:rPr>
              <w:t>γ</w:t>
            </w:r>
          </w:p>
        </w:tc>
        <w:tc>
          <w:tcPr>
            <w:tcW w:w="2125" w:type="dxa"/>
            <w:tcBorders>
              <w:top w:val="nil"/>
              <w:left w:val="nil"/>
              <w:bottom w:val="nil"/>
              <w:right w:val="nil"/>
            </w:tcBorders>
            <w:shd w:val="clear" w:color="auto" w:fill="auto"/>
            <w:vAlign w:val="center"/>
            <w:hideMark/>
          </w:tcPr>
          <w:p w14:paraId="55DA4F2C" w14:textId="77777777" w:rsidR="00421048" w:rsidRPr="00421048" w:rsidRDefault="00421048" w:rsidP="00421048">
            <w:pPr>
              <w:spacing w:after="0" w:line="240" w:lineRule="auto"/>
              <w:jc w:val="center"/>
              <w:rPr>
                <w:rFonts w:ascii="Calibri" w:eastAsia="Times New Roman" w:hAnsi="Calibri" w:cs="Times New Roman"/>
                <w:color w:val="000000"/>
                <w:sz w:val="20"/>
                <w:szCs w:val="20"/>
                <w:lang w:eastAsia="es-ES"/>
              </w:rPr>
            </w:pPr>
            <w:r w:rsidRPr="00421048">
              <w:rPr>
                <w:rFonts w:ascii="Calibri" w:eastAsia="Times New Roman" w:hAnsi="Calibri" w:cs="Times New Roman"/>
                <w:color w:val="000000"/>
                <w:sz w:val="20"/>
                <w:szCs w:val="20"/>
                <w:lang w:val="en-US" w:eastAsia="es-ES"/>
              </w:rPr>
              <w:t>78.3 h</w:t>
            </w:r>
          </w:p>
        </w:tc>
        <w:tc>
          <w:tcPr>
            <w:tcW w:w="2402" w:type="dxa"/>
            <w:tcBorders>
              <w:top w:val="nil"/>
              <w:left w:val="nil"/>
              <w:bottom w:val="nil"/>
              <w:right w:val="nil"/>
            </w:tcBorders>
            <w:shd w:val="clear" w:color="auto" w:fill="auto"/>
            <w:vAlign w:val="center"/>
            <w:hideMark/>
          </w:tcPr>
          <w:p w14:paraId="331C2559" w14:textId="77777777" w:rsidR="00421048" w:rsidRPr="00421048" w:rsidRDefault="00421048" w:rsidP="00421048">
            <w:pPr>
              <w:spacing w:after="0" w:line="240" w:lineRule="auto"/>
              <w:jc w:val="center"/>
              <w:rPr>
                <w:rFonts w:ascii="Calibri" w:eastAsia="Times New Roman" w:hAnsi="Calibri" w:cs="Times New Roman"/>
                <w:color w:val="000000"/>
                <w:sz w:val="20"/>
                <w:szCs w:val="20"/>
                <w:lang w:eastAsia="es-ES"/>
              </w:rPr>
            </w:pPr>
            <w:r w:rsidRPr="00421048">
              <w:rPr>
                <w:rFonts w:ascii="Calibri" w:eastAsia="Times New Roman" w:hAnsi="Calibri" w:cs="Times New Roman"/>
                <w:color w:val="000000"/>
                <w:sz w:val="20"/>
                <w:szCs w:val="20"/>
                <w:lang w:val="en-US" w:eastAsia="es-ES"/>
              </w:rPr>
              <w:t>93, 184, 300, 393</w:t>
            </w:r>
          </w:p>
        </w:tc>
      </w:tr>
      <w:tr w:rsidR="00421048" w:rsidRPr="00421048" w14:paraId="2AAE51EF" w14:textId="77777777" w:rsidTr="000865C0">
        <w:trPr>
          <w:trHeight w:val="466"/>
        </w:trPr>
        <w:tc>
          <w:tcPr>
            <w:tcW w:w="2280" w:type="dxa"/>
            <w:tcBorders>
              <w:top w:val="nil"/>
              <w:left w:val="nil"/>
              <w:bottom w:val="nil"/>
              <w:right w:val="nil"/>
            </w:tcBorders>
            <w:shd w:val="clear" w:color="auto" w:fill="F2F2F2" w:themeFill="background1" w:themeFillShade="F2"/>
            <w:vAlign w:val="center"/>
            <w:hideMark/>
          </w:tcPr>
          <w:p w14:paraId="5A7722C6" w14:textId="77777777" w:rsidR="00421048" w:rsidRPr="00421048" w:rsidRDefault="00421048" w:rsidP="00421048">
            <w:pPr>
              <w:spacing w:after="0" w:line="240" w:lineRule="auto"/>
              <w:jc w:val="center"/>
              <w:rPr>
                <w:rFonts w:ascii="Calibri" w:eastAsia="Times New Roman" w:hAnsi="Calibri" w:cs="Times New Roman"/>
                <w:color w:val="000000"/>
                <w:sz w:val="20"/>
                <w:szCs w:val="20"/>
                <w:lang w:eastAsia="es-ES"/>
              </w:rPr>
            </w:pPr>
            <w:r w:rsidRPr="00421048">
              <w:rPr>
                <w:rFonts w:ascii="Calibri" w:eastAsia="Times New Roman" w:hAnsi="Calibri" w:cs="Times New Roman"/>
                <w:color w:val="000000"/>
                <w:sz w:val="20"/>
                <w:szCs w:val="20"/>
                <w:vertAlign w:val="superscript"/>
                <w:lang w:val="en-US" w:eastAsia="es-ES"/>
              </w:rPr>
              <w:t>111</w:t>
            </w:r>
            <w:r w:rsidRPr="00421048">
              <w:rPr>
                <w:rFonts w:ascii="Calibri" w:eastAsia="Times New Roman" w:hAnsi="Calibri" w:cs="Times New Roman"/>
                <w:color w:val="000000"/>
                <w:sz w:val="20"/>
                <w:szCs w:val="20"/>
                <w:lang w:val="en-US" w:eastAsia="es-ES"/>
              </w:rPr>
              <w:t>In</w:t>
            </w:r>
          </w:p>
        </w:tc>
        <w:tc>
          <w:tcPr>
            <w:tcW w:w="1847" w:type="dxa"/>
            <w:tcBorders>
              <w:top w:val="nil"/>
              <w:left w:val="nil"/>
              <w:bottom w:val="nil"/>
              <w:right w:val="nil"/>
            </w:tcBorders>
            <w:shd w:val="clear" w:color="auto" w:fill="F2F2F2" w:themeFill="background1" w:themeFillShade="F2"/>
            <w:vAlign w:val="center"/>
            <w:hideMark/>
          </w:tcPr>
          <w:p w14:paraId="277DFD24" w14:textId="134C452F" w:rsidR="00421048" w:rsidRPr="00421048" w:rsidRDefault="00421048" w:rsidP="00421048">
            <w:pPr>
              <w:spacing w:after="0" w:line="240" w:lineRule="auto"/>
              <w:jc w:val="center"/>
              <w:rPr>
                <w:rFonts w:ascii="Calibri" w:eastAsia="Times New Roman" w:hAnsi="Calibri" w:cs="Times New Roman"/>
                <w:color w:val="000000"/>
                <w:sz w:val="20"/>
                <w:szCs w:val="20"/>
                <w:lang w:eastAsia="es-ES"/>
              </w:rPr>
            </w:pPr>
            <w:r w:rsidRPr="00421048">
              <w:rPr>
                <w:rFonts w:ascii="Calibri" w:eastAsia="Times New Roman" w:hAnsi="Calibri" w:cs="Times New Roman"/>
                <w:color w:val="000000"/>
                <w:sz w:val="20"/>
                <w:szCs w:val="20"/>
                <w:lang w:val="en-US" w:eastAsia="es-ES"/>
              </w:rPr>
              <w:t xml:space="preserve">Auger, </w:t>
            </w:r>
            <w:r w:rsidR="00921F50" w:rsidRPr="00921F50">
              <w:rPr>
                <w:rFonts w:ascii="Times New Roman" w:eastAsia="Times New Roman" w:hAnsi="Times New Roman" w:cs="Times New Roman"/>
                <w:color w:val="000000"/>
                <w:sz w:val="24"/>
                <w:szCs w:val="20"/>
                <w:lang w:val="en-US" w:eastAsia="es-ES"/>
              </w:rPr>
              <w:t>γ</w:t>
            </w:r>
          </w:p>
        </w:tc>
        <w:tc>
          <w:tcPr>
            <w:tcW w:w="2125" w:type="dxa"/>
            <w:tcBorders>
              <w:top w:val="nil"/>
              <w:left w:val="nil"/>
              <w:bottom w:val="nil"/>
              <w:right w:val="nil"/>
            </w:tcBorders>
            <w:shd w:val="clear" w:color="auto" w:fill="F2F2F2" w:themeFill="background1" w:themeFillShade="F2"/>
            <w:vAlign w:val="center"/>
            <w:hideMark/>
          </w:tcPr>
          <w:p w14:paraId="2765278B" w14:textId="77777777" w:rsidR="00421048" w:rsidRPr="00421048" w:rsidRDefault="00421048" w:rsidP="00421048">
            <w:pPr>
              <w:spacing w:after="0" w:line="240" w:lineRule="auto"/>
              <w:jc w:val="center"/>
              <w:rPr>
                <w:rFonts w:ascii="Calibri" w:eastAsia="Times New Roman" w:hAnsi="Calibri" w:cs="Times New Roman"/>
                <w:color w:val="000000"/>
                <w:sz w:val="20"/>
                <w:szCs w:val="20"/>
                <w:lang w:eastAsia="es-ES"/>
              </w:rPr>
            </w:pPr>
            <w:r w:rsidRPr="00421048">
              <w:rPr>
                <w:rFonts w:ascii="Calibri" w:eastAsia="Times New Roman" w:hAnsi="Calibri" w:cs="Times New Roman"/>
                <w:color w:val="000000"/>
                <w:sz w:val="20"/>
                <w:szCs w:val="20"/>
                <w:lang w:val="en-US" w:eastAsia="es-ES"/>
              </w:rPr>
              <w:t>67.2 h</w:t>
            </w:r>
          </w:p>
        </w:tc>
        <w:tc>
          <w:tcPr>
            <w:tcW w:w="2402" w:type="dxa"/>
            <w:tcBorders>
              <w:top w:val="nil"/>
              <w:left w:val="nil"/>
              <w:bottom w:val="nil"/>
              <w:right w:val="nil"/>
            </w:tcBorders>
            <w:shd w:val="clear" w:color="auto" w:fill="F2F2F2" w:themeFill="background1" w:themeFillShade="F2"/>
            <w:vAlign w:val="center"/>
            <w:hideMark/>
          </w:tcPr>
          <w:p w14:paraId="6EAAD4B0" w14:textId="77777777" w:rsidR="00421048" w:rsidRPr="00421048" w:rsidRDefault="00421048" w:rsidP="00421048">
            <w:pPr>
              <w:spacing w:after="0" w:line="240" w:lineRule="auto"/>
              <w:jc w:val="center"/>
              <w:rPr>
                <w:rFonts w:ascii="Calibri" w:eastAsia="Times New Roman" w:hAnsi="Calibri" w:cs="Times New Roman"/>
                <w:color w:val="000000"/>
                <w:sz w:val="20"/>
                <w:szCs w:val="20"/>
                <w:lang w:eastAsia="es-ES"/>
              </w:rPr>
            </w:pPr>
            <w:r w:rsidRPr="00421048">
              <w:rPr>
                <w:rFonts w:ascii="Calibri" w:eastAsia="Times New Roman" w:hAnsi="Calibri" w:cs="Times New Roman"/>
                <w:color w:val="000000"/>
                <w:sz w:val="20"/>
                <w:szCs w:val="20"/>
                <w:lang w:val="en-US" w:eastAsia="es-ES"/>
              </w:rPr>
              <w:t>171, 245</w:t>
            </w:r>
          </w:p>
        </w:tc>
      </w:tr>
      <w:tr w:rsidR="00421048" w:rsidRPr="00421048" w14:paraId="6DBF9811" w14:textId="77777777" w:rsidTr="000865C0">
        <w:trPr>
          <w:trHeight w:val="466"/>
        </w:trPr>
        <w:tc>
          <w:tcPr>
            <w:tcW w:w="2280" w:type="dxa"/>
            <w:tcBorders>
              <w:top w:val="nil"/>
              <w:left w:val="nil"/>
              <w:bottom w:val="nil"/>
              <w:right w:val="nil"/>
            </w:tcBorders>
            <w:shd w:val="clear" w:color="auto" w:fill="auto"/>
            <w:vAlign w:val="center"/>
            <w:hideMark/>
          </w:tcPr>
          <w:p w14:paraId="7C8A0A2C" w14:textId="77777777" w:rsidR="00421048" w:rsidRPr="00421048" w:rsidRDefault="00421048" w:rsidP="00421048">
            <w:pPr>
              <w:spacing w:after="0" w:line="240" w:lineRule="auto"/>
              <w:jc w:val="center"/>
              <w:rPr>
                <w:rFonts w:ascii="Calibri" w:eastAsia="Times New Roman" w:hAnsi="Calibri" w:cs="Times New Roman"/>
                <w:color w:val="000000"/>
                <w:sz w:val="20"/>
                <w:szCs w:val="20"/>
                <w:lang w:eastAsia="es-ES"/>
              </w:rPr>
            </w:pPr>
            <w:r w:rsidRPr="00421048">
              <w:rPr>
                <w:rFonts w:ascii="Calibri" w:eastAsia="Times New Roman" w:hAnsi="Calibri" w:cs="Times New Roman"/>
                <w:color w:val="000000"/>
                <w:sz w:val="20"/>
                <w:szCs w:val="20"/>
                <w:vertAlign w:val="superscript"/>
                <w:lang w:val="en-US" w:eastAsia="es-ES"/>
              </w:rPr>
              <w:t>123</w:t>
            </w:r>
            <w:r w:rsidRPr="00421048">
              <w:rPr>
                <w:rFonts w:ascii="Calibri" w:eastAsia="Times New Roman" w:hAnsi="Calibri" w:cs="Times New Roman"/>
                <w:color w:val="000000"/>
                <w:sz w:val="20"/>
                <w:szCs w:val="20"/>
                <w:lang w:val="en-US" w:eastAsia="es-ES"/>
              </w:rPr>
              <w:t>I</w:t>
            </w:r>
          </w:p>
        </w:tc>
        <w:tc>
          <w:tcPr>
            <w:tcW w:w="1847" w:type="dxa"/>
            <w:tcBorders>
              <w:top w:val="nil"/>
              <w:left w:val="nil"/>
              <w:bottom w:val="nil"/>
              <w:right w:val="nil"/>
            </w:tcBorders>
            <w:shd w:val="clear" w:color="auto" w:fill="auto"/>
            <w:vAlign w:val="center"/>
            <w:hideMark/>
          </w:tcPr>
          <w:p w14:paraId="56B53DB5" w14:textId="50B6E17F" w:rsidR="00421048" w:rsidRPr="00421048" w:rsidRDefault="00421048" w:rsidP="00421048">
            <w:pPr>
              <w:spacing w:after="0" w:line="240" w:lineRule="auto"/>
              <w:jc w:val="center"/>
              <w:rPr>
                <w:rFonts w:ascii="Calibri" w:eastAsia="Times New Roman" w:hAnsi="Calibri" w:cs="Times New Roman"/>
                <w:color w:val="000000"/>
                <w:sz w:val="20"/>
                <w:szCs w:val="20"/>
                <w:lang w:eastAsia="es-ES"/>
              </w:rPr>
            </w:pPr>
            <w:r w:rsidRPr="00421048">
              <w:rPr>
                <w:rFonts w:ascii="Calibri" w:eastAsia="Times New Roman" w:hAnsi="Calibri" w:cs="Times New Roman"/>
                <w:color w:val="000000"/>
                <w:sz w:val="20"/>
                <w:szCs w:val="20"/>
                <w:lang w:val="en-US" w:eastAsia="es-ES"/>
              </w:rPr>
              <w:t xml:space="preserve">Auger, </w:t>
            </w:r>
            <w:r w:rsidR="00921F50" w:rsidRPr="00921F50">
              <w:rPr>
                <w:rFonts w:ascii="Times New Roman" w:eastAsia="Times New Roman" w:hAnsi="Times New Roman" w:cs="Times New Roman"/>
                <w:color w:val="000000"/>
                <w:sz w:val="24"/>
                <w:szCs w:val="20"/>
                <w:lang w:val="en-US" w:eastAsia="es-ES"/>
              </w:rPr>
              <w:t>γ</w:t>
            </w:r>
          </w:p>
        </w:tc>
        <w:tc>
          <w:tcPr>
            <w:tcW w:w="2125" w:type="dxa"/>
            <w:tcBorders>
              <w:top w:val="nil"/>
              <w:left w:val="nil"/>
              <w:bottom w:val="nil"/>
              <w:right w:val="nil"/>
            </w:tcBorders>
            <w:shd w:val="clear" w:color="auto" w:fill="auto"/>
            <w:vAlign w:val="center"/>
            <w:hideMark/>
          </w:tcPr>
          <w:p w14:paraId="020D2F09" w14:textId="77777777" w:rsidR="00421048" w:rsidRPr="00421048" w:rsidRDefault="00421048" w:rsidP="00421048">
            <w:pPr>
              <w:spacing w:after="0" w:line="240" w:lineRule="auto"/>
              <w:jc w:val="center"/>
              <w:rPr>
                <w:rFonts w:ascii="Calibri" w:eastAsia="Times New Roman" w:hAnsi="Calibri" w:cs="Times New Roman"/>
                <w:color w:val="000000"/>
                <w:sz w:val="20"/>
                <w:szCs w:val="20"/>
                <w:lang w:eastAsia="es-ES"/>
              </w:rPr>
            </w:pPr>
            <w:r w:rsidRPr="00421048">
              <w:rPr>
                <w:rFonts w:ascii="Calibri" w:eastAsia="Times New Roman" w:hAnsi="Calibri" w:cs="Times New Roman"/>
                <w:color w:val="000000"/>
                <w:sz w:val="20"/>
                <w:szCs w:val="20"/>
                <w:lang w:val="en-US" w:eastAsia="es-ES"/>
              </w:rPr>
              <w:t>13.2 h</w:t>
            </w:r>
          </w:p>
        </w:tc>
        <w:tc>
          <w:tcPr>
            <w:tcW w:w="2402" w:type="dxa"/>
            <w:tcBorders>
              <w:top w:val="nil"/>
              <w:left w:val="nil"/>
              <w:bottom w:val="nil"/>
              <w:right w:val="nil"/>
            </w:tcBorders>
            <w:shd w:val="clear" w:color="auto" w:fill="auto"/>
            <w:vAlign w:val="center"/>
            <w:hideMark/>
          </w:tcPr>
          <w:p w14:paraId="4ED21D6C" w14:textId="77777777" w:rsidR="00421048" w:rsidRPr="00421048" w:rsidRDefault="00421048" w:rsidP="00421048">
            <w:pPr>
              <w:spacing w:after="0" w:line="240" w:lineRule="auto"/>
              <w:jc w:val="center"/>
              <w:rPr>
                <w:rFonts w:ascii="Calibri" w:eastAsia="Times New Roman" w:hAnsi="Calibri" w:cs="Times New Roman"/>
                <w:color w:val="000000"/>
                <w:sz w:val="20"/>
                <w:szCs w:val="20"/>
                <w:lang w:eastAsia="es-ES"/>
              </w:rPr>
            </w:pPr>
            <w:r w:rsidRPr="00421048">
              <w:rPr>
                <w:rFonts w:ascii="Calibri" w:eastAsia="Times New Roman" w:hAnsi="Calibri" w:cs="Times New Roman"/>
                <w:color w:val="000000"/>
                <w:sz w:val="20"/>
                <w:szCs w:val="20"/>
                <w:lang w:val="en-US" w:eastAsia="es-ES"/>
              </w:rPr>
              <w:t>159</w:t>
            </w:r>
          </w:p>
        </w:tc>
      </w:tr>
      <w:tr w:rsidR="00421048" w:rsidRPr="00421048" w14:paraId="5909A398" w14:textId="77777777" w:rsidTr="000865C0">
        <w:trPr>
          <w:trHeight w:val="466"/>
        </w:trPr>
        <w:tc>
          <w:tcPr>
            <w:tcW w:w="2280" w:type="dxa"/>
            <w:tcBorders>
              <w:top w:val="nil"/>
              <w:left w:val="nil"/>
              <w:bottom w:val="nil"/>
              <w:right w:val="nil"/>
            </w:tcBorders>
            <w:shd w:val="clear" w:color="auto" w:fill="F2F2F2" w:themeFill="background1" w:themeFillShade="F2"/>
            <w:vAlign w:val="center"/>
            <w:hideMark/>
          </w:tcPr>
          <w:p w14:paraId="6A39C13B" w14:textId="77777777" w:rsidR="00421048" w:rsidRPr="00421048" w:rsidRDefault="00421048" w:rsidP="00421048">
            <w:pPr>
              <w:spacing w:after="0" w:line="240" w:lineRule="auto"/>
              <w:jc w:val="center"/>
              <w:rPr>
                <w:rFonts w:ascii="Calibri" w:eastAsia="Times New Roman" w:hAnsi="Calibri" w:cs="Times New Roman"/>
                <w:color w:val="000000"/>
                <w:sz w:val="20"/>
                <w:szCs w:val="20"/>
                <w:lang w:eastAsia="es-ES"/>
              </w:rPr>
            </w:pPr>
            <w:r w:rsidRPr="00421048">
              <w:rPr>
                <w:rFonts w:ascii="Calibri" w:eastAsia="Times New Roman" w:hAnsi="Calibri" w:cs="Times New Roman"/>
                <w:color w:val="000000"/>
                <w:sz w:val="20"/>
                <w:szCs w:val="20"/>
                <w:vertAlign w:val="superscript"/>
                <w:lang w:val="en-US" w:eastAsia="es-ES"/>
              </w:rPr>
              <w:t>99m</w:t>
            </w:r>
            <w:r w:rsidRPr="00421048">
              <w:rPr>
                <w:rFonts w:ascii="Calibri" w:eastAsia="Times New Roman" w:hAnsi="Calibri" w:cs="Times New Roman"/>
                <w:color w:val="000000"/>
                <w:sz w:val="20"/>
                <w:szCs w:val="20"/>
                <w:lang w:val="en-US" w:eastAsia="es-ES"/>
              </w:rPr>
              <w:t>Tc</w:t>
            </w:r>
          </w:p>
        </w:tc>
        <w:tc>
          <w:tcPr>
            <w:tcW w:w="1847" w:type="dxa"/>
            <w:tcBorders>
              <w:top w:val="nil"/>
              <w:left w:val="nil"/>
              <w:bottom w:val="nil"/>
              <w:right w:val="nil"/>
            </w:tcBorders>
            <w:shd w:val="clear" w:color="auto" w:fill="F2F2F2" w:themeFill="background1" w:themeFillShade="F2"/>
            <w:vAlign w:val="center"/>
            <w:hideMark/>
          </w:tcPr>
          <w:p w14:paraId="44B6D46B" w14:textId="75CF183F" w:rsidR="00421048" w:rsidRPr="00421048" w:rsidRDefault="00921F50" w:rsidP="00421048">
            <w:pPr>
              <w:spacing w:after="0" w:line="240" w:lineRule="auto"/>
              <w:jc w:val="center"/>
              <w:rPr>
                <w:rFonts w:ascii="Calibri" w:eastAsia="Times New Roman" w:hAnsi="Calibri" w:cs="Times New Roman"/>
                <w:color w:val="000000"/>
                <w:sz w:val="20"/>
                <w:szCs w:val="20"/>
                <w:lang w:eastAsia="es-ES"/>
              </w:rPr>
            </w:pPr>
            <w:r w:rsidRPr="00921F50">
              <w:rPr>
                <w:rFonts w:ascii="Times New Roman" w:eastAsia="Times New Roman" w:hAnsi="Times New Roman" w:cs="Times New Roman"/>
                <w:color w:val="000000"/>
                <w:sz w:val="24"/>
                <w:szCs w:val="20"/>
                <w:lang w:val="en-US" w:eastAsia="es-ES"/>
              </w:rPr>
              <w:t>γ</w:t>
            </w:r>
          </w:p>
        </w:tc>
        <w:tc>
          <w:tcPr>
            <w:tcW w:w="2125" w:type="dxa"/>
            <w:tcBorders>
              <w:top w:val="nil"/>
              <w:left w:val="nil"/>
              <w:bottom w:val="nil"/>
              <w:right w:val="nil"/>
            </w:tcBorders>
            <w:shd w:val="clear" w:color="auto" w:fill="F2F2F2" w:themeFill="background1" w:themeFillShade="F2"/>
            <w:vAlign w:val="center"/>
            <w:hideMark/>
          </w:tcPr>
          <w:p w14:paraId="34FFDA7F" w14:textId="77777777" w:rsidR="00421048" w:rsidRPr="00421048" w:rsidRDefault="00421048" w:rsidP="00421048">
            <w:pPr>
              <w:spacing w:after="0" w:line="240" w:lineRule="auto"/>
              <w:jc w:val="center"/>
              <w:rPr>
                <w:rFonts w:ascii="Calibri" w:eastAsia="Times New Roman" w:hAnsi="Calibri" w:cs="Times New Roman"/>
                <w:color w:val="000000"/>
                <w:sz w:val="20"/>
                <w:szCs w:val="20"/>
                <w:lang w:eastAsia="es-ES"/>
              </w:rPr>
            </w:pPr>
            <w:r w:rsidRPr="00421048">
              <w:rPr>
                <w:rFonts w:ascii="Calibri" w:eastAsia="Times New Roman" w:hAnsi="Calibri" w:cs="Times New Roman"/>
                <w:color w:val="000000"/>
                <w:sz w:val="20"/>
                <w:szCs w:val="20"/>
                <w:lang w:val="en-US" w:eastAsia="es-ES"/>
              </w:rPr>
              <w:t>6.0 h</w:t>
            </w:r>
          </w:p>
        </w:tc>
        <w:tc>
          <w:tcPr>
            <w:tcW w:w="2402" w:type="dxa"/>
            <w:tcBorders>
              <w:top w:val="nil"/>
              <w:left w:val="nil"/>
              <w:bottom w:val="nil"/>
              <w:right w:val="nil"/>
            </w:tcBorders>
            <w:shd w:val="clear" w:color="auto" w:fill="F2F2F2" w:themeFill="background1" w:themeFillShade="F2"/>
            <w:vAlign w:val="center"/>
            <w:hideMark/>
          </w:tcPr>
          <w:p w14:paraId="566E1ADE" w14:textId="77777777" w:rsidR="00421048" w:rsidRPr="00421048" w:rsidRDefault="00421048" w:rsidP="00421048">
            <w:pPr>
              <w:spacing w:after="0" w:line="240" w:lineRule="auto"/>
              <w:jc w:val="center"/>
              <w:rPr>
                <w:rFonts w:ascii="Calibri" w:eastAsia="Times New Roman" w:hAnsi="Calibri" w:cs="Times New Roman"/>
                <w:color w:val="000000"/>
                <w:sz w:val="20"/>
                <w:szCs w:val="20"/>
                <w:lang w:eastAsia="es-ES"/>
              </w:rPr>
            </w:pPr>
            <w:r w:rsidRPr="00421048">
              <w:rPr>
                <w:rFonts w:ascii="Calibri" w:eastAsia="Times New Roman" w:hAnsi="Calibri" w:cs="Times New Roman"/>
                <w:color w:val="000000"/>
                <w:sz w:val="20"/>
                <w:szCs w:val="20"/>
                <w:lang w:val="en-US" w:eastAsia="es-ES"/>
              </w:rPr>
              <w:t>140</w:t>
            </w:r>
          </w:p>
        </w:tc>
      </w:tr>
      <w:tr w:rsidR="00421048" w:rsidRPr="00421048" w14:paraId="612529DE" w14:textId="77777777" w:rsidTr="000865C0">
        <w:trPr>
          <w:trHeight w:val="466"/>
        </w:trPr>
        <w:tc>
          <w:tcPr>
            <w:tcW w:w="2280" w:type="dxa"/>
            <w:tcBorders>
              <w:top w:val="nil"/>
              <w:left w:val="nil"/>
              <w:bottom w:val="nil"/>
              <w:right w:val="nil"/>
            </w:tcBorders>
            <w:shd w:val="clear" w:color="auto" w:fill="auto"/>
            <w:vAlign w:val="center"/>
            <w:hideMark/>
          </w:tcPr>
          <w:p w14:paraId="61D5DC1A" w14:textId="77777777" w:rsidR="00421048" w:rsidRPr="00421048" w:rsidRDefault="00421048" w:rsidP="00421048">
            <w:pPr>
              <w:spacing w:after="0" w:line="240" w:lineRule="auto"/>
              <w:jc w:val="center"/>
              <w:rPr>
                <w:rFonts w:ascii="Calibri" w:eastAsia="Times New Roman" w:hAnsi="Calibri" w:cs="Times New Roman"/>
                <w:color w:val="000000"/>
                <w:sz w:val="20"/>
                <w:szCs w:val="20"/>
                <w:lang w:eastAsia="es-ES"/>
              </w:rPr>
            </w:pPr>
            <w:r w:rsidRPr="00421048">
              <w:rPr>
                <w:rFonts w:ascii="Calibri" w:eastAsia="Times New Roman" w:hAnsi="Calibri" w:cs="Times New Roman"/>
                <w:color w:val="000000"/>
                <w:sz w:val="20"/>
                <w:szCs w:val="20"/>
                <w:vertAlign w:val="superscript"/>
                <w:lang w:val="en-US" w:eastAsia="es-ES"/>
              </w:rPr>
              <w:t>18</w:t>
            </w:r>
            <w:r w:rsidRPr="00421048">
              <w:rPr>
                <w:rFonts w:ascii="Calibri" w:eastAsia="Times New Roman" w:hAnsi="Calibri" w:cs="Times New Roman"/>
                <w:color w:val="000000"/>
                <w:sz w:val="20"/>
                <w:szCs w:val="20"/>
                <w:lang w:val="en-US" w:eastAsia="es-ES"/>
              </w:rPr>
              <w:t>F</w:t>
            </w:r>
          </w:p>
        </w:tc>
        <w:tc>
          <w:tcPr>
            <w:tcW w:w="1847" w:type="dxa"/>
            <w:tcBorders>
              <w:top w:val="nil"/>
              <w:left w:val="nil"/>
              <w:bottom w:val="nil"/>
              <w:right w:val="nil"/>
            </w:tcBorders>
            <w:shd w:val="clear" w:color="auto" w:fill="auto"/>
            <w:vAlign w:val="center"/>
            <w:hideMark/>
          </w:tcPr>
          <w:p w14:paraId="6469C223" w14:textId="77777777" w:rsidR="00421048" w:rsidRPr="00421048" w:rsidRDefault="00421048" w:rsidP="00421048">
            <w:pPr>
              <w:spacing w:after="0" w:line="240" w:lineRule="auto"/>
              <w:jc w:val="center"/>
              <w:rPr>
                <w:rFonts w:ascii="Calibri" w:eastAsia="Times New Roman" w:hAnsi="Calibri" w:cs="Times New Roman"/>
                <w:color w:val="000000"/>
                <w:sz w:val="20"/>
                <w:szCs w:val="20"/>
                <w:lang w:eastAsia="es-ES"/>
              </w:rPr>
            </w:pPr>
            <w:r w:rsidRPr="00421048">
              <w:rPr>
                <w:rFonts w:ascii="Calibri" w:eastAsia="Times New Roman" w:hAnsi="Calibri" w:cs="Times New Roman"/>
                <w:color w:val="000000"/>
                <w:sz w:val="20"/>
                <w:szCs w:val="20"/>
                <w:lang w:val="en-US" w:eastAsia="es-ES"/>
              </w:rPr>
              <w:t>β</w:t>
            </w:r>
            <w:r w:rsidRPr="00421048">
              <w:rPr>
                <w:rFonts w:ascii="Calibri" w:eastAsia="Times New Roman" w:hAnsi="Calibri" w:cs="Times New Roman"/>
                <w:color w:val="000000"/>
                <w:sz w:val="20"/>
                <w:szCs w:val="20"/>
                <w:vertAlign w:val="superscript"/>
                <w:lang w:val="en-US" w:eastAsia="es-ES"/>
              </w:rPr>
              <w:t>+</w:t>
            </w:r>
          </w:p>
        </w:tc>
        <w:tc>
          <w:tcPr>
            <w:tcW w:w="2125" w:type="dxa"/>
            <w:tcBorders>
              <w:top w:val="nil"/>
              <w:left w:val="nil"/>
              <w:bottom w:val="nil"/>
              <w:right w:val="nil"/>
            </w:tcBorders>
            <w:shd w:val="clear" w:color="auto" w:fill="auto"/>
            <w:vAlign w:val="center"/>
            <w:hideMark/>
          </w:tcPr>
          <w:p w14:paraId="484999BF" w14:textId="77777777" w:rsidR="00421048" w:rsidRPr="00421048" w:rsidRDefault="00421048" w:rsidP="00421048">
            <w:pPr>
              <w:spacing w:after="0" w:line="240" w:lineRule="auto"/>
              <w:jc w:val="center"/>
              <w:rPr>
                <w:rFonts w:ascii="Calibri" w:eastAsia="Times New Roman" w:hAnsi="Calibri" w:cs="Times New Roman"/>
                <w:color w:val="000000"/>
                <w:sz w:val="20"/>
                <w:szCs w:val="20"/>
                <w:lang w:eastAsia="es-ES"/>
              </w:rPr>
            </w:pPr>
            <w:r w:rsidRPr="00421048">
              <w:rPr>
                <w:rFonts w:ascii="Calibri" w:eastAsia="Times New Roman" w:hAnsi="Calibri" w:cs="Times New Roman"/>
                <w:color w:val="000000"/>
                <w:sz w:val="20"/>
                <w:szCs w:val="20"/>
                <w:lang w:val="en-US" w:eastAsia="es-ES"/>
              </w:rPr>
              <w:t>1.83 h</w:t>
            </w:r>
          </w:p>
        </w:tc>
        <w:tc>
          <w:tcPr>
            <w:tcW w:w="2402" w:type="dxa"/>
            <w:tcBorders>
              <w:top w:val="nil"/>
              <w:left w:val="nil"/>
              <w:bottom w:val="nil"/>
              <w:right w:val="nil"/>
            </w:tcBorders>
            <w:shd w:val="clear" w:color="auto" w:fill="auto"/>
            <w:vAlign w:val="center"/>
            <w:hideMark/>
          </w:tcPr>
          <w:p w14:paraId="4A9C16D8" w14:textId="77777777" w:rsidR="00421048" w:rsidRPr="00421048" w:rsidRDefault="00421048" w:rsidP="00421048">
            <w:pPr>
              <w:spacing w:after="0" w:line="240" w:lineRule="auto"/>
              <w:jc w:val="center"/>
              <w:rPr>
                <w:rFonts w:ascii="Calibri" w:eastAsia="Times New Roman" w:hAnsi="Calibri" w:cs="Times New Roman"/>
                <w:color w:val="000000"/>
                <w:sz w:val="20"/>
                <w:szCs w:val="20"/>
                <w:lang w:eastAsia="es-ES"/>
              </w:rPr>
            </w:pPr>
            <w:r w:rsidRPr="00421048">
              <w:rPr>
                <w:rFonts w:ascii="Calibri" w:eastAsia="Times New Roman" w:hAnsi="Calibri" w:cs="Times New Roman"/>
                <w:color w:val="000000"/>
                <w:sz w:val="20"/>
                <w:szCs w:val="20"/>
                <w:lang w:val="en-US" w:eastAsia="es-ES"/>
              </w:rPr>
              <w:t>511</w:t>
            </w:r>
          </w:p>
        </w:tc>
      </w:tr>
      <w:tr w:rsidR="00421048" w:rsidRPr="00421048" w14:paraId="2713DDAD" w14:textId="77777777" w:rsidTr="000865C0">
        <w:trPr>
          <w:trHeight w:val="466"/>
        </w:trPr>
        <w:tc>
          <w:tcPr>
            <w:tcW w:w="2280" w:type="dxa"/>
            <w:tcBorders>
              <w:top w:val="nil"/>
              <w:left w:val="nil"/>
              <w:bottom w:val="nil"/>
              <w:right w:val="nil"/>
            </w:tcBorders>
            <w:shd w:val="clear" w:color="auto" w:fill="F2F2F2" w:themeFill="background1" w:themeFillShade="F2"/>
            <w:vAlign w:val="center"/>
            <w:hideMark/>
          </w:tcPr>
          <w:p w14:paraId="69C41BD6" w14:textId="77777777" w:rsidR="00421048" w:rsidRPr="00421048" w:rsidRDefault="00421048" w:rsidP="00421048">
            <w:pPr>
              <w:spacing w:after="0" w:line="240" w:lineRule="auto"/>
              <w:jc w:val="center"/>
              <w:rPr>
                <w:rFonts w:ascii="Calibri" w:eastAsia="Times New Roman" w:hAnsi="Calibri" w:cs="Times New Roman"/>
                <w:color w:val="000000"/>
                <w:sz w:val="20"/>
                <w:szCs w:val="20"/>
                <w:lang w:eastAsia="es-ES"/>
              </w:rPr>
            </w:pPr>
            <w:r w:rsidRPr="00421048">
              <w:rPr>
                <w:rFonts w:ascii="Calibri" w:eastAsia="Times New Roman" w:hAnsi="Calibri" w:cs="Times New Roman"/>
                <w:color w:val="000000"/>
                <w:sz w:val="20"/>
                <w:szCs w:val="20"/>
                <w:vertAlign w:val="superscript"/>
                <w:lang w:val="en-US" w:eastAsia="es-ES"/>
              </w:rPr>
              <w:t>64</w:t>
            </w:r>
            <w:r w:rsidRPr="00421048">
              <w:rPr>
                <w:rFonts w:ascii="Calibri" w:eastAsia="Times New Roman" w:hAnsi="Calibri" w:cs="Times New Roman"/>
                <w:color w:val="000000"/>
                <w:sz w:val="20"/>
                <w:szCs w:val="20"/>
                <w:lang w:val="en-US" w:eastAsia="es-ES"/>
              </w:rPr>
              <w:t>Cu</w:t>
            </w:r>
          </w:p>
        </w:tc>
        <w:tc>
          <w:tcPr>
            <w:tcW w:w="1847" w:type="dxa"/>
            <w:tcBorders>
              <w:top w:val="nil"/>
              <w:left w:val="nil"/>
              <w:bottom w:val="nil"/>
              <w:right w:val="nil"/>
            </w:tcBorders>
            <w:shd w:val="clear" w:color="auto" w:fill="F2F2F2" w:themeFill="background1" w:themeFillShade="F2"/>
            <w:vAlign w:val="center"/>
            <w:hideMark/>
          </w:tcPr>
          <w:p w14:paraId="236CDA0E" w14:textId="77777777" w:rsidR="00421048" w:rsidRPr="00421048" w:rsidRDefault="00421048" w:rsidP="00421048">
            <w:pPr>
              <w:spacing w:after="0" w:line="240" w:lineRule="auto"/>
              <w:jc w:val="center"/>
              <w:rPr>
                <w:rFonts w:ascii="Calibri" w:eastAsia="Times New Roman" w:hAnsi="Calibri" w:cs="Times New Roman"/>
                <w:color w:val="000000"/>
                <w:sz w:val="20"/>
                <w:szCs w:val="20"/>
                <w:lang w:eastAsia="es-ES"/>
              </w:rPr>
            </w:pPr>
            <w:r w:rsidRPr="00421048">
              <w:rPr>
                <w:rFonts w:ascii="Calibri" w:eastAsia="Times New Roman" w:hAnsi="Calibri" w:cs="Times New Roman"/>
                <w:color w:val="000000"/>
                <w:sz w:val="20"/>
                <w:szCs w:val="20"/>
                <w:lang w:val="en-US" w:eastAsia="es-ES"/>
              </w:rPr>
              <w:t>β</w:t>
            </w:r>
            <w:r w:rsidRPr="00421048">
              <w:rPr>
                <w:rFonts w:ascii="Calibri" w:eastAsia="Times New Roman" w:hAnsi="Calibri" w:cs="Times New Roman"/>
                <w:color w:val="000000"/>
                <w:sz w:val="20"/>
                <w:szCs w:val="20"/>
                <w:vertAlign w:val="superscript"/>
                <w:lang w:val="en-US" w:eastAsia="es-ES"/>
              </w:rPr>
              <w:t>+</w:t>
            </w:r>
          </w:p>
        </w:tc>
        <w:tc>
          <w:tcPr>
            <w:tcW w:w="2125" w:type="dxa"/>
            <w:tcBorders>
              <w:top w:val="nil"/>
              <w:left w:val="nil"/>
              <w:bottom w:val="nil"/>
              <w:right w:val="nil"/>
            </w:tcBorders>
            <w:shd w:val="clear" w:color="auto" w:fill="F2F2F2" w:themeFill="background1" w:themeFillShade="F2"/>
            <w:vAlign w:val="center"/>
            <w:hideMark/>
          </w:tcPr>
          <w:p w14:paraId="21F6017C" w14:textId="77777777" w:rsidR="00421048" w:rsidRPr="00421048" w:rsidRDefault="00421048" w:rsidP="00421048">
            <w:pPr>
              <w:spacing w:after="0" w:line="240" w:lineRule="auto"/>
              <w:jc w:val="center"/>
              <w:rPr>
                <w:rFonts w:ascii="Calibri" w:eastAsia="Times New Roman" w:hAnsi="Calibri" w:cs="Times New Roman"/>
                <w:color w:val="000000"/>
                <w:sz w:val="20"/>
                <w:szCs w:val="20"/>
                <w:lang w:eastAsia="es-ES"/>
              </w:rPr>
            </w:pPr>
            <w:r w:rsidRPr="00421048">
              <w:rPr>
                <w:rFonts w:ascii="Calibri" w:eastAsia="Times New Roman" w:hAnsi="Calibri" w:cs="Times New Roman"/>
                <w:color w:val="000000"/>
                <w:sz w:val="20"/>
                <w:szCs w:val="20"/>
                <w:lang w:val="en-US" w:eastAsia="es-ES"/>
              </w:rPr>
              <w:t>12.7 h</w:t>
            </w:r>
          </w:p>
        </w:tc>
        <w:tc>
          <w:tcPr>
            <w:tcW w:w="2402" w:type="dxa"/>
            <w:tcBorders>
              <w:top w:val="nil"/>
              <w:left w:val="nil"/>
              <w:bottom w:val="nil"/>
              <w:right w:val="nil"/>
            </w:tcBorders>
            <w:shd w:val="clear" w:color="auto" w:fill="F2F2F2" w:themeFill="background1" w:themeFillShade="F2"/>
            <w:vAlign w:val="center"/>
            <w:hideMark/>
          </w:tcPr>
          <w:p w14:paraId="75A3C6F0" w14:textId="77777777" w:rsidR="00421048" w:rsidRPr="00421048" w:rsidRDefault="00421048" w:rsidP="00421048">
            <w:pPr>
              <w:spacing w:after="0" w:line="240" w:lineRule="auto"/>
              <w:jc w:val="center"/>
              <w:rPr>
                <w:rFonts w:ascii="Calibri" w:eastAsia="Times New Roman" w:hAnsi="Calibri" w:cs="Times New Roman"/>
                <w:color w:val="000000"/>
                <w:sz w:val="20"/>
                <w:szCs w:val="20"/>
                <w:lang w:eastAsia="es-ES"/>
              </w:rPr>
            </w:pPr>
            <w:r w:rsidRPr="00421048">
              <w:rPr>
                <w:rFonts w:ascii="Calibri" w:eastAsia="Times New Roman" w:hAnsi="Calibri" w:cs="Times New Roman"/>
                <w:color w:val="000000"/>
                <w:sz w:val="20"/>
                <w:szCs w:val="20"/>
                <w:lang w:val="en-US" w:eastAsia="es-ES"/>
              </w:rPr>
              <w:t>511</w:t>
            </w:r>
          </w:p>
        </w:tc>
      </w:tr>
      <w:tr w:rsidR="00421048" w:rsidRPr="00421048" w14:paraId="5412B717" w14:textId="77777777" w:rsidTr="000865C0">
        <w:trPr>
          <w:trHeight w:val="466"/>
        </w:trPr>
        <w:tc>
          <w:tcPr>
            <w:tcW w:w="2280" w:type="dxa"/>
            <w:tcBorders>
              <w:top w:val="nil"/>
              <w:left w:val="nil"/>
              <w:bottom w:val="single" w:sz="8" w:space="0" w:color="000000"/>
              <w:right w:val="nil"/>
            </w:tcBorders>
            <w:shd w:val="clear" w:color="auto" w:fill="auto"/>
            <w:vAlign w:val="center"/>
            <w:hideMark/>
          </w:tcPr>
          <w:p w14:paraId="402BEC52" w14:textId="77777777" w:rsidR="00421048" w:rsidRPr="00421048" w:rsidRDefault="00421048" w:rsidP="00421048">
            <w:pPr>
              <w:spacing w:after="0" w:line="240" w:lineRule="auto"/>
              <w:jc w:val="center"/>
              <w:rPr>
                <w:rFonts w:ascii="Calibri" w:eastAsia="Times New Roman" w:hAnsi="Calibri" w:cs="Times New Roman"/>
                <w:color w:val="000000"/>
                <w:sz w:val="20"/>
                <w:szCs w:val="20"/>
                <w:lang w:eastAsia="es-ES"/>
              </w:rPr>
            </w:pPr>
            <w:r w:rsidRPr="00421048">
              <w:rPr>
                <w:rFonts w:ascii="Calibri" w:eastAsia="Times New Roman" w:hAnsi="Calibri" w:cs="Times New Roman"/>
                <w:color w:val="000000"/>
                <w:sz w:val="20"/>
                <w:szCs w:val="20"/>
                <w:vertAlign w:val="superscript"/>
                <w:lang w:val="en-US" w:eastAsia="es-ES"/>
              </w:rPr>
              <w:t>188</w:t>
            </w:r>
            <w:r w:rsidRPr="00421048">
              <w:rPr>
                <w:rFonts w:ascii="Calibri" w:eastAsia="Times New Roman" w:hAnsi="Calibri" w:cs="Times New Roman"/>
                <w:color w:val="000000"/>
                <w:sz w:val="20"/>
                <w:szCs w:val="20"/>
                <w:lang w:val="en-US" w:eastAsia="es-ES"/>
              </w:rPr>
              <w:t>Re</w:t>
            </w:r>
          </w:p>
        </w:tc>
        <w:tc>
          <w:tcPr>
            <w:tcW w:w="1847" w:type="dxa"/>
            <w:tcBorders>
              <w:top w:val="nil"/>
              <w:left w:val="nil"/>
              <w:bottom w:val="single" w:sz="8" w:space="0" w:color="000000"/>
              <w:right w:val="nil"/>
            </w:tcBorders>
            <w:shd w:val="clear" w:color="auto" w:fill="auto"/>
            <w:vAlign w:val="center"/>
            <w:hideMark/>
          </w:tcPr>
          <w:p w14:paraId="7015E1A6" w14:textId="10808970" w:rsidR="00421048" w:rsidRPr="00421048" w:rsidRDefault="00921F50" w:rsidP="00421048">
            <w:pPr>
              <w:spacing w:after="0" w:line="240" w:lineRule="auto"/>
              <w:jc w:val="center"/>
              <w:rPr>
                <w:rFonts w:ascii="Calibri" w:eastAsia="Times New Roman" w:hAnsi="Calibri" w:cs="Times New Roman"/>
                <w:color w:val="000000"/>
                <w:sz w:val="20"/>
                <w:szCs w:val="20"/>
                <w:lang w:eastAsia="es-ES"/>
              </w:rPr>
            </w:pPr>
            <w:r w:rsidRPr="00921F50">
              <w:rPr>
                <w:rFonts w:ascii="Times New Roman" w:eastAsia="Times New Roman" w:hAnsi="Times New Roman" w:cs="Times New Roman"/>
                <w:color w:val="000000"/>
                <w:sz w:val="24"/>
                <w:szCs w:val="20"/>
                <w:lang w:val="en-US" w:eastAsia="es-ES"/>
              </w:rPr>
              <w:t>γ</w:t>
            </w:r>
            <w:r w:rsidR="00421048" w:rsidRPr="00421048">
              <w:rPr>
                <w:rFonts w:ascii="Calibri" w:eastAsia="Times New Roman" w:hAnsi="Calibri" w:cs="Times New Roman"/>
                <w:color w:val="000000"/>
                <w:sz w:val="20"/>
                <w:szCs w:val="20"/>
                <w:lang w:val="en-US" w:eastAsia="es-ES"/>
              </w:rPr>
              <w:t xml:space="preserve"> (15 %), β</w:t>
            </w:r>
          </w:p>
        </w:tc>
        <w:tc>
          <w:tcPr>
            <w:tcW w:w="2125" w:type="dxa"/>
            <w:tcBorders>
              <w:top w:val="nil"/>
              <w:left w:val="nil"/>
              <w:bottom w:val="single" w:sz="8" w:space="0" w:color="000000"/>
              <w:right w:val="nil"/>
            </w:tcBorders>
            <w:shd w:val="clear" w:color="auto" w:fill="auto"/>
            <w:vAlign w:val="center"/>
            <w:hideMark/>
          </w:tcPr>
          <w:p w14:paraId="127E91AC" w14:textId="77777777" w:rsidR="00421048" w:rsidRPr="00421048" w:rsidRDefault="00421048" w:rsidP="00421048">
            <w:pPr>
              <w:spacing w:after="0" w:line="240" w:lineRule="auto"/>
              <w:jc w:val="center"/>
              <w:rPr>
                <w:rFonts w:ascii="Calibri" w:eastAsia="Times New Roman" w:hAnsi="Calibri" w:cs="Times New Roman"/>
                <w:color w:val="000000"/>
                <w:sz w:val="20"/>
                <w:szCs w:val="20"/>
                <w:lang w:eastAsia="es-ES"/>
              </w:rPr>
            </w:pPr>
            <w:r w:rsidRPr="00421048">
              <w:rPr>
                <w:rFonts w:ascii="Calibri" w:eastAsia="Times New Roman" w:hAnsi="Calibri" w:cs="Times New Roman"/>
                <w:color w:val="000000"/>
                <w:sz w:val="20"/>
                <w:szCs w:val="20"/>
                <w:lang w:val="en-US" w:eastAsia="es-ES"/>
              </w:rPr>
              <w:t>16.9 h</w:t>
            </w:r>
          </w:p>
        </w:tc>
        <w:tc>
          <w:tcPr>
            <w:tcW w:w="2402" w:type="dxa"/>
            <w:tcBorders>
              <w:top w:val="nil"/>
              <w:left w:val="nil"/>
              <w:bottom w:val="single" w:sz="8" w:space="0" w:color="000000"/>
              <w:right w:val="nil"/>
            </w:tcBorders>
            <w:shd w:val="clear" w:color="auto" w:fill="auto"/>
            <w:vAlign w:val="center"/>
            <w:hideMark/>
          </w:tcPr>
          <w:p w14:paraId="1CA72A69" w14:textId="77777777" w:rsidR="00421048" w:rsidRPr="00421048" w:rsidRDefault="00421048" w:rsidP="00421048">
            <w:pPr>
              <w:spacing w:after="0" w:line="240" w:lineRule="auto"/>
              <w:jc w:val="center"/>
              <w:rPr>
                <w:rFonts w:ascii="Calibri" w:eastAsia="Times New Roman" w:hAnsi="Calibri" w:cs="Times New Roman"/>
                <w:color w:val="000000"/>
                <w:sz w:val="20"/>
                <w:szCs w:val="20"/>
                <w:lang w:eastAsia="es-ES"/>
              </w:rPr>
            </w:pPr>
            <w:r w:rsidRPr="00421048">
              <w:rPr>
                <w:rFonts w:ascii="Calibri" w:eastAsia="Times New Roman" w:hAnsi="Calibri" w:cs="Times New Roman"/>
                <w:color w:val="000000"/>
                <w:sz w:val="20"/>
                <w:szCs w:val="20"/>
                <w:lang w:val="en-US" w:eastAsia="es-ES"/>
              </w:rPr>
              <w:t>155</w:t>
            </w:r>
          </w:p>
        </w:tc>
      </w:tr>
    </w:tbl>
    <w:p w14:paraId="53449FDE" w14:textId="77777777" w:rsidR="003341A9" w:rsidRDefault="003341A9" w:rsidP="00DC036B">
      <w:pPr>
        <w:spacing w:after="0" w:line="360" w:lineRule="auto"/>
        <w:jc w:val="both"/>
        <w:rPr>
          <w:lang w:eastAsia="es-ES"/>
        </w:rPr>
      </w:pPr>
    </w:p>
    <w:p w14:paraId="6D06C8FE" w14:textId="77777777" w:rsidR="00421048" w:rsidRDefault="00421048" w:rsidP="00DC036B">
      <w:pPr>
        <w:spacing w:after="0" w:line="360" w:lineRule="auto"/>
        <w:jc w:val="both"/>
      </w:pPr>
    </w:p>
    <w:p w14:paraId="61405A6F" w14:textId="3E93D6BE" w:rsidR="00DC036B" w:rsidRPr="0062633B" w:rsidRDefault="00DC036B" w:rsidP="00DC036B">
      <w:pPr>
        <w:spacing w:after="0" w:line="360" w:lineRule="auto"/>
        <w:jc w:val="both"/>
      </w:pPr>
      <w:r w:rsidRPr="0062633B">
        <w:t xml:space="preserve">Apart from only two exceptions (iodine and fluorine) all of the dedicated radioisotopes are metals. For radiolabeling with metallic radionuclides like </w:t>
      </w:r>
      <w:r w:rsidRPr="0062633B">
        <w:rPr>
          <w:vertAlign w:val="superscript"/>
        </w:rPr>
        <w:t>67</w:t>
      </w:r>
      <w:r w:rsidRPr="0062633B">
        <w:t xml:space="preserve">Ga, </w:t>
      </w:r>
      <w:r w:rsidRPr="0062633B">
        <w:rPr>
          <w:vertAlign w:val="superscript"/>
        </w:rPr>
        <w:t>64</w:t>
      </w:r>
      <w:r w:rsidRPr="0062633B">
        <w:t xml:space="preserve">Cu or </w:t>
      </w:r>
      <w:r w:rsidRPr="0062633B">
        <w:rPr>
          <w:vertAlign w:val="superscript"/>
        </w:rPr>
        <w:t>111</w:t>
      </w:r>
      <w:r w:rsidRPr="0062633B">
        <w:t>In it is indispensable to either covalently attach or to load a chelating function to the nanomaterial. The chelate sh</w:t>
      </w:r>
      <w:r w:rsidR="005449A9">
        <w:t>ould</w:t>
      </w:r>
      <w:r w:rsidRPr="0062633B">
        <w:t xml:space="preserve"> be able to form stable complexes with the utilized radionuclide (Fig.</w:t>
      </w:r>
      <w:r w:rsidR="005A3E0A">
        <w:t xml:space="preserve"> </w:t>
      </w:r>
      <w:r w:rsidRPr="0062633B">
        <w:t xml:space="preserve">1). Those chelators can be bifunctionally coupled to the nanoparticle </w:t>
      </w:r>
      <w:r w:rsidRPr="005449A9">
        <w:rPr>
          <w:i/>
        </w:rPr>
        <w:t>via</w:t>
      </w:r>
      <w:r w:rsidRPr="0062633B">
        <w:t xml:space="preserve"> versatile linker systems.</w:t>
      </w:r>
    </w:p>
    <w:p w14:paraId="71224536" w14:textId="44D29017" w:rsidR="00DC036B" w:rsidRDefault="00DA0B00" w:rsidP="00DC036B">
      <w:pPr>
        <w:rPr>
          <w:lang w:eastAsia="es-ES"/>
        </w:rPr>
      </w:pPr>
      <w:r>
        <w:rPr>
          <w:noProof/>
          <w:lang w:val="es-ES" w:eastAsia="es-ES"/>
        </w:rPr>
        <w:drawing>
          <wp:anchor distT="0" distB="0" distL="114300" distR="114300" simplePos="0" relativeHeight="251757568" behindDoc="0" locked="0" layoutInCell="1" allowOverlap="1" wp14:anchorId="56E5D440" wp14:editId="5F742056">
            <wp:simplePos x="0" y="0"/>
            <wp:positionH relativeFrom="margin">
              <wp:align>center</wp:align>
            </wp:positionH>
            <wp:positionV relativeFrom="paragraph">
              <wp:posOffset>262860</wp:posOffset>
            </wp:positionV>
            <wp:extent cx="2648585" cy="1511300"/>
            <wp:effectExtent l="0" t="0" r="0" b="0"/>
            <wp:wrapSquare wrapText="bothSides"/>
            <wp:docPr id="339" name="Imagen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t="-1" r="23890" b="-7044"/>
                    <a:stretch/>
                  </pic:blipFill>
                  <pic:spPr bwMode="auto">
                    <a:xfrm>
                      <a:off x="0" y="0"/>
                      <a:ext cx="2659991" cy="151841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C61D21" w14:textId="6C7E5011" w:rsidR="00DC036B" w:rsidRDefault="00DC036B" w:rsidP="00DC036B">
      <w:pPr>
        <w:rPr>
          <w:lang w:eastAsia="es-ES"/>
        </w:rPr>
      </w:pPr>
    </w:p>
    <w:p w14:paraId="48EAFBD6" w14:textId="77777777" w:rsidR="00DA0B00" w:rsidRDefault="00DA0B00" w:rsidP="00DC036B">
      <w:pPr>
        <w:rPr>
          <w:lang w:eastAsia="es-ES"/>
        </w:rPr>
      </w:pPr>
    </w:p>
    <w:p w14:paraId="2D586636" w14:textId="77777777" w:rsidR="00DC036B" w:rsidRDefault="00DC036B" w:rsidP="00DC036B">
      <w:pPr>
        <w:rPr>
          <w:lang w:eastAsia="es-ES"/>
        </w:rPr>
      </w:pPr>
    </w:p>
    <w:p w14:paraId="3355FCAF" w14:textId="77777777" w:rsidR="00DC036B" w:rsidRDefault="00DC036B" w:rsidP="00DC036B">
      <w:pPr>
        <w:rPr>
          <w:lang w:eastAsia="es-ES"/>
        </w:rPr>
      </w:pPr>
    </w:p>
    <w:p w14:paraId="0EE4183D" w14:textId="77777777" w:rsidR="007002FF" w:rsidRDefault="007002FF" w:rsidP="00DC036B">
      <w:pPr>
        <w:spacing w:line="240" w:lineRule="auto"/>
        <w:jc w:val="both"/>
        <w:rPr>
          <w:sz w:val="18"/>
        </w:rPr>
      </w:pPr>
    </w:p>
    <w:p w14:paraId="3D63D087" w14:textId="77777777" w:rsidR="00F852F9" w:rsidRDefault="00F852F9" w:rsidP="00DC036B">
      <w:pPr>
        <w:spacing w:line="240" w:lineRule="auto"/>
        <w:jc w:val="both"/>
        <w:rPr>
          <w:sz w:val="18"/>
        </w:rPr>
      </w:pPr>
    </w:p>
    <w:p w14:paraId="3ECBFB37" w14:textId="4FFE5CC9" w:rsidR="00DC036B" w:rsidRDefault="00DC036B" w:rsidP="00DC036B">
      <w:pPr>
        <w:spacing w:line="240" w:lineRule="auto"/>
        <w:jc w:val="both"/>
        <w:rPr>
          <w:sz w:val="18"/>
        </w:rPr>
      </w:pPr>
      <w:r w:rsidRPr="00E5518C">
        <w:rPr>
          <w:sz w:val="18"/>
        </w:rPr>
        <w:t>Figure 1: Chelator attached to a nanoparticle over a linker structure, which is coupled to a coupling functio</w:t>
      </w:r>
      <w:r w:rsidR="00B62841">
        <w:rPr>
          <w:sz w:val="18"/>
        </w:rPr>
        <w:t>nality of the chelator and the targeting vector that can be a nanoparticle.</w:t>
      </w:r>
    </w:p>
    <w:p w14:paraId="48A1FB0F" w14:textId="77777777" w:rsidR="005449A9" w:rsidRDefault="005449A9" w:rsidP="00DC036B">
      <w:pPr>
        <w:spacing w:after="0" w:line="360" w:lineRule="auto"/>
        <w:jc w:val="both"/>
      </w:pPr>
    </w:p>
    <w:p w14:paraId="43129264" w14:textId="186EA612" w:rsidR="00DC036B" w:rsidRPr="0062633B" w:rsidRDefault="00DC036B" w:rsidP="005449A9">
      <w:pPr>
        <w:spacing w:line="360" w:lineRule="auto"/>
        <w:jc w:val="both"/>
      </w:pPr>
      <w:r w:rsidRPr="0062633B">
        <w:lastRenderedPageBreak/>
        <w:t>By the use of suitable chelators</w:t>
      </w:r>
      <w:r w:rsidR="005449A9">
        <w:t xml:space="preserve">, </w:t>
      </w:r>
      <w:r w:rsidRPr="0062633B">
        <w:t>different metallic radionuclides can be incorporated and therefore several imaging techniques can be used by minimal alteration in pharmacokinetics. A new and extremely promising approach is on “therano</w:t>
      </w:r>
      <w:r w:rsidR="005449A9">
        <w:t>stics”, i.e. to select particle-emitting radionuclides in order</w:t>
      </w:r>
      <w:r w:rsidRPr="0062633B">
        <w:t xml:space="preserve"> to add a therapeutic option. Radioisotopes like </w:t>
      </w:r>
      <w:r w:rsidRPr="0062633B">
        <w:rPr>
          <w:vertAlign w:val="superscript"/>
        </w:rPr>
        <w:t>67</w:t>
      </w:r>
      <w:r w:rsidRPr="0062633B">
        <w:t xml:space="preserve">Cu, </w:t>
      </w:r>
      <w:r w:rsidRPr="0062633B">
        <w:rPr>
          <w:vertAlign w:val="superscript"/>
        </w:rPr>
        <w:t>90</w:t>
      </w:r>
      <w:r w:rsidRPr="0062633B">
        <w:t xml:space="preserve">Y, </w:t>
      </w:r>
      <w:r w:rsidRPr="0062633B">
        <w:rPr>
          <w:vertAlign w:val="superscript"/>
        </w:rPr>
        <w:t>177</w:t>
      </w:r>
      <w:r w:rsidRPr="0062633B">
        <w:t>Lu support the therapeutic effect of the loaded drug. This combination principally allows an effective minimal-invasive diagnosis and based on that</w:t>
      </w:r>
      <w:r w:rsidR="005449A9">
        <w:t>,</w:t>
      </w:r>
      <w:r w:rsidRPr="0062633B">
        <w:t xml:space="preserve"> an individualized treatment planning [7].</w:t>
      </w:r>
    </w:p>
    <w:p w14:paraId="59121FA2" w14:textId="27546B1C" w:rsidR="00AE1CD9" w:rsidRDefault="005449A9" w:rsidP="006610C2">
      <w:pPr>
        <w:spacing w:after="0" w:line="360" w:lineRule="auto"/>
        <w:jc w:val="both"/>
      </w:pPr>
      <w:r>
        <w:t>Among</w:t>
      </w:r>
      <w:r w:rsidR="00DC036B" w:rsidRPr="0062633B">
        <w:t xml:space="preserve"> the metallic radionuclides mentioned in table 1, only </w:t>
      </w:r>
      <w:r w:rsidR="00DC036B" w:rsidRPr="0062633B">
        <w:rPr>
          <w:vertAlign w:val="superscript"/>
        </w:rPr>
        <w:t>188</w:t>
      </w:r>
      <w:r w:rsidR="00DC036B" w:rsidRPr="0062633B">
        <w:t xml:space="preserve">Re is available </w:t>
      </w:r>
      <w:r w:rsidR="00DC036B" w:rsidRPr="005449A9">
        <w:rPr>
          <w:i/>
        </w:rPr>
        <w:t>via</w:t>
      </w:r>
      <w:r w:rsidR="00DC036B" w:rsidRPr="0062633B">
        <w:t xml:space="preserve"> </w:t>
      </w:r>
      <w:r w:rsidR="00DC036B" w:rsidRPr="0062633B">
        <w:rPr>
          <w:vertAlign w:val="superscript"/>
        </w:rPr>
        <w:t>188</w:t>
      </w:r>
      <w:r w:rsidR="00DC036B" w:rsidRPr="0062633B">
        <w:t>W/</w:t>
      </w:r>
      <w:r w:rsidR="00DC036B" w:rsidRPr="0062633B">
        <w:rPr>
          <w:vertAlign w:val="superscript"/>
        </w:rPr>
        <w:t>188</w:t>
      </w:r>
      <w:r w:rsidR="00DC036B" w:rsidRPr="0062633B">
        <w:t>Re radi</w:t>
      </w:r>
      <w:r>
        <w:t>onuclide generator. With regard</w:t>
      </w:r>
      <w:r w:rsidR="00DC036B" w:rsidRPr="0062633B">
        <w:t xml:space="preserve"> to costs and availability it is desirable to take the advantage of the cyclotron independent isotopes to label nanomaterials. </w:t>
      </w:r>
      <w:r w:rsidR="00DC036B" w:rsidRPr="0062633B">
        <w:rPr>
          <w:vertAlign w:val="superscript"/>
        </w:rPr>
        <w:t>68</w:t>
      </w:r>
      <w:r w:rsidR="00DC036B" w:rsidRPr="0062633B">
        <w:t xml:space="preserve">Ga is a positron emitter (89 %) with a half-life of 67.71 min and average positron energy of 1.899 MeV. Its physical half-life is adequate to allow the preparation and purification of </w:t>
      </w:r>
      <w:r w:rsidR="00DC036B" w:rsidRPr="0062633B">
        <w:rPr>
          <w:vertAlign w:val="superscript"/>
        </w:rPr>
        <w:t>68</w:t>
      </w:r>
      <w:r w:rsidR="00DC036B" w:rsidRPr="0062633B">
        <w:t xml:space="preserve">Ga-labeled radiopharmaceuticals and for imaging biological processes with short half-life. The major advantage of </w:t>
      </w:r>
      <w:r w:rsidR="00DC036B" w:rsidRPr="0062633B">
        <w:rPr>
          <w:vertAlign w:val="superscript"/>
        </w:rPr>
        <w:t>68</w:t>
      </w:r>
      <w:r w:rsidR="00DC036B" w:rsidRPr="0062633B">
        <w:t xml:space="preserve">Ga is its availability via a </w:t>
      </w:r>
      <w:r w:rsidR="00DC036B" w:rsidRPr="0062633B">
        <w:rPr>
          <w:vertAlign w:val="superscript"/>
        </w:rPr>
        <w:t>68</w:t>
      </w:r>
      <w:r w:rsidR="00DC036B" w:rsidRPr="0062633B">
        <w:t>Ge/</w:t>
      </w:r>
      <w:r w:rsidR="00DC036B" w:rsidRPr="0062633B">
        <w:rPr>
          <w:vertAlign w:val="superscript"/>
        </w:rPr>
        <w:t>68</w:t>
      </w:r>
      <w:r w:rsidR="00DC036B" w:rsidRPr="0062633B">
        <w:t xml:space="preserve">Ga generator system, which affords a cyclotron independent and cost-effective source of the isotope in suitable conditions for labeling after its post-processing [10-14]. Other metallic radionuclide suitable for PET imaging is </w:t>
      </w:r>
      <w:r w:rsidR="00DC036B" w:rsidRPr="0062633B">
        <w:rPr>
          <w:vertAlign w:val="superscript"/>
        </w:rPr>
        <w:t>44</w:t>
      </w:r>
      <w:r w:rsidR="00DC036B" w:rsidRPr="0062633B">
        <w:t xml:space="preserve">Sc (94%), which </w:t>
      </w:r>
      <w:r>
        <w:t>is also available</w:t>
      </w:r>
      <w:r>
        <w:rPr>
          <w:i/>
        </w:rPr>
        <w:t xml:space="preserve"> via </w:t>
      </w:r>
      <w:r>
        <w:t>the</w:t>
      </w:r>
      <w:r w:rsidR="00DC036B" w:rsidRPr="0062633B">
        <w:t xml:space="preserve"> </w:t>
      </w:r>
      <w:r w:rsidR="00DC036B" w:rsidRPr="0062633B">
        <w:rPr>
          <w:vertAlign w:val="superscript"/>
        </w:rPr>
        <w:t>44</w:t>
      </w:r>
      <w:r w:rsidR="00DC036B" w:rsidRPr="0062633B">
        <w:t>Ti/</w:t>
      </w:r>
      <w:r w:rsidR="00DC036B" w:rsidRPr="0062633B">
        <w:rPr>
          <w:vertAlign w:val="superscript"/>
        </w:rPr>
        <w:t>44</w:t>
      </w:r>
      <w:r w:rsidR="00DC036B" w:rsidRPr="0062633B">
        <w:t>Sc generator system [8, 15]. Due to its longer physical half-</w:t>
      </w:r>
      <w:r w:rsidR="00DC036B" w:rsidRPr="00022B9F">
        <w:t>life of 3.9</w:t>
      </w:r>
      <w:r w:rsidR="00AE1CD9">
        <w:t>7</w:t>
      </w:r>
      <w:r w:rsidR="00DC036B" w:rsidRPr="00022B9F">
        <w:t xml:space="preserve"> h, </w:t>
      </w:r>
      <w:r w:rsidR="00DC036B" w:rsidRPr="00022B9F">
        <w:rPr>
          <w:vertAlign w:val="superscript"/>
        </w:rPr>
        <w:t>44</w:t>
      </w:r>
      <w:r w:rsidR="00DC036B" w:rsidRPr="00022B9F">
        <w:t xml:space="preserve">Sc </w:t>
      </w:r>
      <w:r w:rsidR="00DC036B" w:rsidRPr="0062633B">
        <w:t xml:space="preserve">facilitates the tracking of processes with longer biological half-life than </w:t>
      </w:r>
      <w:r w:rsidR="00DC036B" w:rsidRPr="0062633B">
        <w:rPr>
          <w:vertAlign w:val="superscript"/>
        </w:rPr>
        <w:t>68</w:t>
      </w:r>
      <w:r w:rsidR="00DC036B" w:rsidRPr="0062633B">
        <w:t xml:space="preserve">Ga or even </w:t>
      </w:r>
      <w:r w:rsidR="00DC036B" w:rsidRPr="0062633B">
        <w:rPr>
          <w:vertAlign w:val="superscript"/>
        </w:rPr>
        <w:t>18</w:t>
      </w:r>
      <w:r w:rsidR="00DC036B" w:rsidRPr="0062633B">
        <w:t xml:space="preserve">F. It could be applied for more exact planning and </w:t>
      </w:r>
      <w:r w:rsidR="001B33C1" w:rsidRPr="0062633B">
        <w:t>dosimetry</w:t>
      </w:r>
      <w:r w:rsidR="00DC036B" w:rsidRPr="0062633B">
        <w:t xml:space="preserve"> calculations in endoradiotherapy and also for direct matching</w:t>
      </w:r>
      <w:r w:rsidR="00AE1CD9">
        <w:t xml:space="preserve"> of the</w:t>
      </w:r>
      <w:r w:rsidR="00DC036B" w:rsidRPr="0062633B">
        <w:t xml:space="preserve"> β</w:t>
      </w:r>
      <w:r w:rsidR="00DC036B" w:rsidRPr="0062633B">
        <w:rPr>
          <w:vertAlign w:val="superscript"/>
        </w:rPr>
        <w:t>-</w:t>
      </w:r>
      <w:r w:rsidR="00DC036B" w:rsidRPr="0062633B">
        <w:t xml:space="preserve"> emitting </w:t>
      </w:r>
      <w:r w:rsidR="00DC036B" w:rsidRPr="0062633B">
        <w:rPr>
          <w:vertAlign w:val="superscript"/>
        </w:rPr>
        <w:t>47</w:t>
      </w:r>
      <w:r w:rsidR="00DC036B" w:rsidRPr="0062633B">
        <w:t>Sc radiopharmaceuticals [9]. According to that</w:t>
      </w:r>
      <w:r w:rsidR="00AE1CD9">
        <w:t>,</w:t>
      </w:r>
      <w:r w:rsidR="00DC036B" w:rsidRPr="0062633B">
        <w:t xml:space="preserve"> the matched pair </w:t>
      </w:r>
      <w:r w:rsidR="00DC036B" w:rsidRPr="0062633B">
        <w:rPr>
          <w:vertAlign w:val="superscript"/>
        </w:rPr>
        <w:t>44</w:t>
      </w:r>
      <w:r w:rsidR="00DC036B" w:rsidRPr="0062633B">
        <w:t>Sc/</w:t>
      </w:r>
      <w:r w:rsidR="00DC036B" w:rsidRPr="0062633B">
        <w:rPr>
          <w:vertAlign w:val="superscript"/>
        </w:rPr>
        <w:t>47</w:t>
      </w:r>
      <w:r w:rsidR="00DC036B" w:rsidRPr="0062633B">
        <w:t xml:space="preserve">Sc would permit coordinated </w:t>
      </w:r>
      <w:r w:rsidR="001B33C1" w:rsidRPr="0062633B">
        <w:t>dosimetry</w:t>
      </w:r>
      <w:r w:rsidR="00DC036B" w:rsidRPr="0062633B">
        <w:t xml:space="preserve"> PET imaging and therapy like </w:t>
      </w:r>
      <w:r w:rsidR="00DC036B" w:rsidRPr="0062633B">
        <w:rPr>
          <w:vertAlign w:val="superscript"/>
        </w:rPr>
        <w:t>62</w:t>
      </w:r>
      <w:r w:rsidR="00DC036B" w:rsidRPr="0062633B">
        <w:t>Cu/</w:t>
      </w:r>
      <w:r w:rsidR="00DC036B" w:rsidRPr="0062633B">
        <w:rPr>
          <w:vertAlign w:val="superscript"/>
        </w:rPr>
        <w:t>67</w:t>
      </w:r>
      <w:r w:rsidR="00DC036B" w:rsidRPr="0062633B">
        <w:t xml:space="preserve">Cu or </w:t>
      </w:r>
      <w:r w:rsidR="00DC036B" w:rsidRPr="0062633B">
        <w:rPr>
          <w:vertAlign w:val="superscript"/>
        </w:rPr>
        <w:t>86</w:t>
      </w:r>
      <w:r w:rsidR="00DC036B" w:rsidRPr="0062633B">
        <w:t>Y/</w:t>
      </w:r>
      <w:r w:rsidR="00DC036B" w:rsidRPr="0062633B">
        <w:rPr>
          <w:vertAlign w:val="superscript"/>
        </w:rPr>
        <w:t>90</w:t>
      </w:r>
      <w:r w:rsidR="00DC036B" w:rsidRPr="0062633B">
        <w:t xml:space="preserve">Y. Contrary to </w:t>
      </w:r>
      <w:r w:rsidR="00DC036B" w:rsidRPr="0062633B">
        <w:rPr>
          <w:vertAlign w:val="superscript"/>
        </w:rPr>
        <w:t>68</w:t>
      </w:r>
      <w:r w:rsidR="00DC036B" w:rsidRPr="0062633B">
        <w:t xml:space="preserve">Ga and </w:t>
      </w:r>
      <w:r w:rsidR="00DC036B" w:rsidRPr="0062633B">
        <w:rPr>
          <w:vertAlign w:val="superscript"/>
        </w:rPr>
        <w:t>44</w:t>
      </w:r>
      <w:r w:rsidR="00DC036B" w:rsidRPr="0062633B">
        <w:t xml:space="preserve">Sc, </w:t>
      </w:r>
      <w:r w:rsidR="00DC036B" w:rsidRPr="0062633B">
        <w:rPr>
          <w:vertAlign w:val="superscript"/>
        </w:rPr>
        <w:t>177</w:t>
      </w:r>
      <w:r w:rsidR="00DC036B" w:rsidRPr="0062633B">
        <w:t>Lu is not suitable for PET imaging, but as a result of emitting both β</w:t>
      </w:r>
      <w:r w:rsidR="00DC036B" w:rsidRPr="0062633B">
        <w:rPr>
          <w:vertAlign w:val="superscript"/>
        </w:rPr>
        <w:t>-</w:t>
      </w:r>
      <w:r w:rsidR="00DC036B" w:rsidRPr="0062633B">
        <w:t xml:space="preserve"> (average energy 133.1 keV) and gamma radiation (113.0 and 208.4 keV) it can be used for therapy and SPECT imaging. </w:t>
      </w:r>
    </w:p>
    <w:p w14:paraId="552E4DA9" w14:textId="77777777" w:rsidR="006610C2" w:rsidRDefault="006610C2" w:rsidP="006610C2">
      <w:pPr>
        <w:spacing w:after="0" w:line="480" w:lineRule="auto"/>
        <w:jc w:val="both"/>
      </w:pPr>
    </w:p>
    <w:p w14:paraId="6169F947" w14:textId="22CACC73" w:rsidR="00DC036B" w:rsidRPr="00A50852" w:rsidRDefault="00AC7608" w:rsidP="006610C2">
      <w:pPr>
        <w:spacing w:line="360" w:lineRule="auto"/>
        <w:jc w:val="both"/>
        <w:rPr>
          <w:color w:val="FF0000"/>
        </w:rPr>
      </w:pPr>
      <w:r w:rsidRPr="00624362">
        <w:t>1.2</w:t>
      </w:r>
      <w:r w:rsidRPr="00624362">
        <w:tab/>
      </w:r>
      <w:r w:rsidR="00DC036B" w:rsidRPr="00624362">
        <w:t>Polymeric nanoparticles</w:t>
      </w:r>
    </w:p>
    <w:p w14:paraId="398CFC39" w14:textId="02718E67" w:rsidR="00DC036B" w:rsidRPr="0062633B" w:rsidRDefault="00DC036B" w:rsidP="00DC036B">
      <w:pPr>
        <w:spacing w:after="0" w:line="360" w:lineRule="auto"/>
        <w:jc w:val="both"/>
      </w:pPr>
      <w:r w:rsidRPr="0062633B">
        <w:t>Various studies on hydrophilic polymers investigated their potential as cancer drug carrier systems. They have been used to modify proteins, liposomes or the surface of biomaterials a</w:t>
      </w:r>
      <w:r w:rsidR="006610C2">
        <w:t xml:space="preserve">s well </w:t>
      </w:r>
      <w:r w:rsidRPr="0062633B">
        <w:t>as carrier systems for drugs to improve their pharmacokinetics. Since the early 1970s N-(2-hydroxypropyl</w:t>
      </w:r>
      <w:proofErr w:type="gramStart"/>
      <w:r w:rsidRPr="0062633B">
        <w:t>)methacrylamide</w:t>
      </w:r>
      <w:proofErr w:type="gramEnd"/>
      <w:r w:rsidRPr="0062633B">
        <w:t xml:space="preserve"> (HPMA) is investigated as drug delivery system based on the enhanced permeability and retention (EPR) effect. HPMA-based copolymers are hydrophilic, biocompatible and non-immunogenic [16, 17] and its selection of as drug carrier is based on detailed studies of the relationship between structure and biocompatibility hydrophilic polymers [18-24]. HPMA-copolyme</w:t>
      </w:r>
      <w:r w:rsidR="006610C2">
        <w:t xml:space="preserve">r </w:t>
      </w:r>
      <w:r w:rsidRPr="0062633B">
        <w:t xml:space="preserve">conjugates have been successfully utilized in the delivery of </w:t>
      </w:r>
      <w:r w:rsidRPr="0062633B">
        <w:lastRenderedPageBreak/>
        <w:t xml:space="preserve">miscellaneous drugs (e. g. doxorubicin [25], paclitaxel [26], </w:t>
      </w:r>
      <w:proofErr w:type="gramStart"/>
      <w:r w:rsidRPr="0062633B">
        <w:t>camptothecin</w:t>
      </w:r>
      <w:proofErr w:type="gramEnd"/>
      <w:r w:rsidRPr="0062633B">
        <w:t xml:space="preserve"> [27]). Modification can be achieved through activated comonomers leading to biocompatible polymers with functionalities for </w:t>
      </w:r>
      <w:r w:rsidR="001B33C1" w:rsidRPr="0062633B">
        <w:t>polymer</w:t>
      </w:r>
      <w:r w:rsidR="001B33C1">
        <w:t xml:space="preserve"> </w:t>
      </w:r>
      <w:r w:rsidR="001B33C1" w:rsidRPr="0062633B">
        <w:t>analoge</w:t>
      </w:r>
      <w:r w:rsidRPr="0062633B">
        <w:t xml:space="preserve"> reaction. This strategy is very flexible in the choice of ligands, type of activation and occupancy rate and was already used in various studies [28]. Reaction of a reactive ester polymer with several ligands leads to </w:t>
      </w:r>
      <w:r w:rsidR="001B33C1" w:rsidRPr="0062633B">
        <w:t>multifunctionali</w:t>
      </w:r>
      <w:r w:rsidR="001B33C1">
        <w:t>s</w:t>
      </w:r>
      <w:r w:rsidR="001B33C1" w:rsidRPr="0062633B">
        <w:t>ed</w:t>
      </w:r>
      <w:r w:rsidRPr="0062633B">
        <w:t xml:space="preserve"> copolymers which can be applied for theranostic applications.</w:t>
      </w:r>
    </w:p>
    <w:p w14:paraId="4407A41B" w14:textId="696630B9" w:rsidR="00395A8B" w:rsidRDefault="00DC036B" w:rsidP="00F768E1">
      <w:pPr>
        <w:spacing w:after="0" w:line="360" w:lineRule="auto"/>
        <w:jc w:val="both"/>
      </w:pPr>
      <w:r w:rsidRPr="0062633B">
        <w:t xml:space="preserve">In the present study, we aimed to synthesize “theranostic” HPMA-conjugated DOTA copolymers with alkyl- and alkoxy-linkers for labeling with metallic radionuclides for cancer PET imaging and therapy. The chelator DOTA allows the introduction of several diagnostic and therapeutic nuclides representing trivalent metals (Gd; </w:t>
      </w:r>
      <w:r w:rsidRPr="0062633B">
        <w:rPr>
          <w:vertAlign w:val="superscript"/>
        </w:rPr>
        <w:t>44</w:t>
      </w:r>
      <w:r w:rsidRPr="0062633B">
        <w:t xml:space="preserve">Sc; </w:t>
      </w:r>
      <w:r w:rsidRPr="0062633B">
        <w:rPr>
          <w:vertAlign w:val="superscript"/>
        </w:rPr>
        <w:t>64</w:t>
      </w:r>
      <w:r w:rsidRPr="0062633B">
        <w:t xml:space="preserve">Cu, </w:t>
      </w:r>
      <w:r w:rsidRPr="0062633B">
        <w:rPr>
          <w:vertAlign w:val="superscript"/>
        </w:rPr>
        <w:t>68</w:t>
      </w:r>
      <w:r w:rsidRPr="0062633B">
        <w:t xml:space="preserve">Ga, </w:t>
      </w:r>
      <w:r w:rsidRPr="0062633B">
        <w:rPr>
          <w:vertAlign w:val="superscript"/>
        </w:rPr>
        <w:t>111</w:t>
      </w:r>
      <w:r w:rsidRPr="0062633B">
        <w:t xml:space="preserve">In; </w:t>
      </w:r>
      <w:r w:rsidRPr="0062633B">
        <w:rPr>
          <w:vertAlign w:val="superscript"/>
        </w:rPr>
        <w:t>177</w:t>
      </w:r>
      <w:r w:rsidRPr="0062633B">
        <w:t xml:space="preserve">Lu; </w:t>
      </w:r>
      <w:r w:rsidRPr="0062633B">
        <w:rPr>
          <w:vertAlign w:val="superscript"/>
        </w:rPr>
        <w:t>90</w:t>
      </w:r>
      <w:r w:rsidRPr="0062633B">
        <w:t xml:space="preserve">Y) and consequential the utilization for several applications (MRI; PET; SPECT; therapy). The main objective was to show the influence of the linker (structure and length) as well as the amount of DOTA incorporated on labeling kinetics, stability and whether labeling procedures for different radionuclides can be utilized. Labeling of the synthesized DOTA-conjugated copolymers was first performed with </w:t>
      </w:r>
      <w:r w:rsidRPr="0062633B">
        <w:rPr>
          <w:vertAlign w:val="superscript"/>
        </w:rPr>
        <w:t>68</w:t>
      </w:r>
      <w:r w:rsidRPr="0062633B">
        <w:t xml:space="preserve">Ga to evaluate </w:t>
      </w:r>
      <w:r w:rsidR="006610C2">
        <w:t>reaction</w:t>
      </w:r>
      <w:r w:rsidRPr="0062633B">
        <w:t xml:space="preserve"> parameters (incubation time, amount of compound, temperature, influence of organic solvent). The stability of the </w:t>
      </w:r>
      <w:r w:rsidRPr="0062633B">
        <w:rPr>
          <w:vertAlign w:val="superscript"/>
        </w:rPr>
        <w:t>68</w:t>
      </w:r>
      <w:r w:rsidRPr="0062633B">
        <w:t xml:space="preserve">Ga-labeled conjugates was </w:t>
      </w:r>
      <w:r w:rsidR="001B33C1" w:rsidRPr="0062633B">
        <w:t>analysed</w:t>
      </w:r>
      <w:r w:rsidRPr="0062633B">
        <w:t xml:space="preserve"> </w:t>
      </w:r>
      <w:r w:rsidRPr="0062633B">
        <w:rPr>
          <w:i/>
        </w:rPr>
        <w:t>in vitro</w:t>
      </w:r>
      <w:r w:rsidRPr="0062633B">
        <w:t xml:space="preserve"> in 0.9% NaCl and human serum (HSA), as well as in the presence of different metal cations and other competing chelators, like EDTA and DTPA. Additionally, labeling with the diagnostic and therapeutic isotopes </w:t>
      </w:r>
      <w:r w:rsidRPr="0062633B">
        <w:rPr>
          <w:vertAlign w:val="superscript"/>
        </w:rPr>
        <w:t>44</w:t>
      </w:r>
      <w:r w:rsidRPr="0062633B">
        <w:t xml:space="preserve">Sc and </w:t>
      </w:r>
      <w:r w:rsidRPr="0062633B">
        <w:rPr>
          <w:vertAlign w:val="superscript"/>
        </w:rPr>
        <w:t>177</w:t>
      </w:r>
      <w:r w:rsidRPr="0062633B">
        <w:t xml:space="preserve">Lu was performed. Finally, proof-of-principle </w:t>
      </w:r>
      <w:r w:rsidRPr="0062633B">
        <w:rPr>
          <w:i/>
        </w:rPr>
        <w:t>in vivo</w:t>
      </w:r>
      <w:r w:rsidRPr="0062633B">
        <w:t xml:space="preserve"> experiments on the pharmacology of </w:t>
      </w:r>
      <w:r w:rsidRPr="0062633B">
        <w:rPr>
          <w:vertAlign w:val="superscript"/>
        </w:rPr>
        <w:t>68</w:t>
      </w:r>
      <w:r w:rsidRPr="0062633B">
        <w:t>Ga-DOTA-HPMA derivative 31 w</w:t>
      </w:r>
      <w:r w:rsidR="006610C2">
        <w:t>as</w:t>
      </w:r>
      <w:r w:rsidRPr="0062633B">
        <w:t xml:space="preserve"> conducted in tumor bearing rat.</w:t>
      </w:r>
    </w:p>
    <w:p w14:paraId="465D4962" w14:textId="77777777" w:rsidR="00F768E1" w:rsidRDefault="00F768E1" w:rsidP="00F768E1">
      <w:pPr>
        <w:spacing w:before="240" w:after="0" w:line="360" w:lineRule="auto"/>
        <w:jc w:val="both"/>
      </w:pPr>
    </w:p>
    <w:p w14:paraId="0D39006F" w14:textId="103C6698" w:rsidR="00395A8B" w:rsidRDefault="009952BD" w:rsidP="00F768E1">
      <w:pPr>
        <w:spacing w:after="0" w:line="360" w:lineRule="auto"/>
        <w:jc w:val="both"/>
        <w:rPr>
          <w:b/>
        </w:rPr>
      </w:pPr>
      <w:r>
        <w:rPr>
          <w:b/>
        </w:rPr>
        <w:t>2</w:t>
      </w:r>
      <w:r>
        <w:rPr>
          <w:b/>
        </w:rPr>
        <w:tab/>
      </w:r>
      <w:r w:rsidR="00ED551A">
        <w:rPr>
          <w:b/>
        </w:rPr>
        <w:t>MATERIALS AND METHODS</w:t>
      </w:r>
    </w:p>
    <w:p w14:paraId="47FEEECB" w14:textId="77777777" w:rsidR="00F768E1" w:rsidRDefault="00F768E1" w:rsidP="00F768E1">
      <w:pPr>
        <w:spacing w:after="0" w:line="360" w:lineRule="auto"/>
        <w:jc w:val="both"/>
        <w:rPr>
          <w:b/>
        </w:rPr>
      </w:pPr>
    </w:p>
    <w:p w14:paraId="4D2AA2CB" w14:textId="153A8B5B" w:rsidR="00DC036B" w:rsidRDefault="00AC7608" w:rsidP="00F97BB3">
      <w:pPr>
        <w:spacing w:after="0" w:line="360" w:lineRule="auto"/>
        <w:jc w:val="both"/>
        <w:rPr>
          <w:rStyle w:val="Hipervnculo"/>
          <w:color w:val="auto"/>
          <w:u w:val="none"/>
        </w:rPr>
      </w:pPr>
      <w:r>
        <w:rPr>
          <w:rStyle w:val="Hipervnculo"/>
          <w:color w:val="auto"/>
          <w:u w:val="none"/>
        </w:rPr>
        <w:t>A</w:t>
      </w:r>
      <w:r w:rsidR="00DC036B" w:rsidRPr="00DC036B">
        <w:rPr>
          <w:rStyle w:val="Hipervnculo"/>
          <w:color w:val="auto"/>
          <w:u w:val="none"/>
        </w:rPr>
        <w:t>ll chemicals were analytical or pure reagent grade and used as received unless otherwise specified. DOTA-(</w:t>
      </w:r>
      <w:r w:rsidR="00DC036B" w:rsidRPr="00DC036B">
        <w:rPr>
          <w:rStyle w:val="Hipervnculo"/>
          <w:color w:val="auto"/>
          <w:u w:val="none"/>
          <w:vertAlign w:val="superscript"/>
        </w:rPr>
        <w:t>t</w:t>
      </w:r>
      <w:r w:rsidR="00DC036B" w:rsidRPr="00DC036B">
        <w:rPr>
          <w:rStyle w:val="Hipervnculo"/>
          <w:color w:val="auto"/>
          <w:u w:val="none"/>
        </w:rPr>
        <w:t>Bu</w:t>
      </w:r>
      <w:proofErr w:type="gramStart"/>
      <w:r w:rsidR="00DC036B" w:rsidRPr="00DC036B">
        <w:rPr>
          <w:rStyle w:val="Hipervnculo"/>
          <w:color w:val="auto"/>
          <w:u w:val="none"/>
        </w:rPr>
        <w:t>)</w:t>
      </w:r>
      <w:r w:rsidR="00DC036B" w:rsidRPr="00DC036B">
        <w:rPr>
          <w:rStyle w:val="Hipervnculo"/>
          <w:color w:val="auto"/>
          <w:u w:val="none"/>
          <w:vertAlign w:val="subscript"/>
        </w:rPr>
        <w:t>3</w:t>
      </w:r>
      <w:proofErr w:type="gramEnd"/>
      <w:r w:rsidR="00DC036B" w:rsidRPr="00DC036B">
        <w:rPr>
          <w:rStyle w:val="Hipervnculo"/>
          <w:color w:val="auto"/>
          <w:u w:val="none"/>
        </w:rPr>
        <w:t xml:space="preserve"> was obtained from CheMatech (Dijon, Graz). All other organic and inorganic reagents were purchased from Sigma-Aldrich and </w:t>
      </w:r>
      <w:r w:rsidR="001B33C1" w:rsidRPr="00DC036B">
        <w:rPr>
          <w:rStyle w:val="Hipervnculo"/>
          <w:color w:val="auto"/>
          <w:u w:val="none"/>
        </w:rPr>
        <w:t>Across</w:t>
      </w:r>
      <w:r w:rsidR="00DC036B" w:rsidRPr="00DC036B">
        <w:rPr>
          <w:rStyle w:val="Hipervnculo"/>
          <w:color w:val="auto"/>
          <w:u w:val="none"/>
        </w:rPr>
        <w:t xml:space="preserve"> Organics. Deionized Milli-Q water (18.2 MΩ•cm; Millipore) was used in all organic reactions. Dioxane was distilled over a sodium/potassium composition. Lauryl methacrylate was distilled to remove the stabilizer and stored at -18 °C. 2</w:t>
      </w:r>
      <w:proofErr w:type="gramStart"/>
      <w:r w:rsidR="00DC036B" w:rsidRPr="00DC036B">
        <w:rPr>
          <w:rStyle w:val="Hipervnculo"/>
          <w:color w:val="auto"/>
          <w:u w:val="none"/>
        </w:rPr>
        <w:t>,2’</w:t>
      </w:r>
      <w:proofErr w:type="gramEnd"/>
      <w:r w:rsidR="00DC036B" w:rsidRPr="00DC036B">
        <w:rPr>
          <w:rStyle w:val="Hipervnculo"/>
          <w:color w:val="auto"/>
          <w:u w:val="none"/>
        </w:rPr>
        <w:t xml:space="preserve">-Azo-bis-(isobutyronitrile) (AIBN) was recrystallized from diethyl ether and stored at -18 °C as well. </w:t>
      </w:r>
      <w:r w:rsidR="00DC036B" w:rsidRPr="00DC036B">
        <w:rPr>
          <w:rStyle w:val="Hipervnculo"/>
          <w:color w:val="auto"/>
          <w:u w:val="none"/>
          <w:vertAlign w:val="superscript"/>
        </w:rPr>
        <w:t>1</w:t>
      </w:r>
      <w:r w:rsidR="00DC036B" w:rsidRPr="00DC036B">
        <w:rPr>
          <w:rStyle w:val="Hipervnculo"/>
          <w:color w:val="auto"/>
          <w:u w:val="none"/>
        </w:rPr>
        <w:t xml:space="preserve">H-NMR spectra were obtained by a Bruker AC 300 spectrometer at 300 MHz, </w:t>
      </w:r>
      <w:r w:rsidR="00DC036B" w:rsidRPr="00DC036B">
        <w:rPr>
          <w:rStyle w:val="Hipervnculo"/>
          <w:color w:val="auto"/>
          <w:u w:val="none"/>
          <w:vertAlign w:val="superscript"/>
        </w:rPr>
        <w:t>19</w:t>
      </w:r>
      <w:r w:rsidR="00DC036B" w:rsidRPr="00DC036B">
        <w:rPr>
          <w:rStyle w:val="Hipervnculo"/>
          <w:color w:val="auto"/>
          <w:u w:val="none"/>
        </w:rPr>
        <w:t xml:space="preserve">F-NMR analysis was carried out with a Bruker DRX-400 at 400 MHz. The synthesized polymers were dried at 40 °C under vacuum overnight, followed by Gel Permeation Chromatography (GPC). GPC was performed in tetrahydrofuran (THF) as solvent, using following equipment: pump PU 1580, autosampler AS 1555, UV detector UV 1575 and RI detector RI 1530 </w:t>
      </w:r>
      <w:r w:rsidR="00DC036B" w:rsidRPr="00DC036B">
        <w:rPr>
          <w:rStyle w:val="Hipervnculo"/>
          <w:color w:val="auto"/>
          <w:u w:val="none"/>
        </w:rPr>
        <w:lastRenderedPageBreak/>
        <w:t xml:space="preserve">from Jasco as well as a </w:t>
      </w:r>
      <w:proofErr w:type="gramStart"/>
      <w:r w:rsidR="00DC036B" w:rsidRPr="00DC036B">
        <w:rPr>
          <w:rStyle w:val="Hipervnculo"/>
          <w:color w:val="auto"/>
          <w:u w:val="none"/>
        </w:rPr>
        <w:t>miniDAWN</w:t>
      </w:r>
      <w:proofErr w:type="gramEnd"/>
      <w:r w:rsidR="00DC036B" w:rsidRPr="00DC036B">
        <w:rPr>
          <w:rStyle w:val="Hipervnculo"/>
          <w:color w:val="auto"/>
          <w:u w:val="none"/>
        </w:rPr>
        <w:t xml:space="preserve"> Tristar light scattering detector from Wyatt. Columns were used from MZ Analysentechnik, 300x8.0 mm: MZ-Gel SDplus 106 Å 5 µm, MZ-Gel SDplus 104 Å 5 µm and MZ-Gel SDplus 102 Å 5 µm. GPC data were evaluated by using the software PSS WinGPC Unity (Polymer Standard Service Mainz, Germany). The flow rate was set to 1 mL/min with a temperature of 25 °C. Commercial generators based on TiO</w:t>
      </w:r>
      <w:r w:rsidR="00DC036B" w:rsidRPr="00DC036B">
        <w:rPr>
          <w:rStyle w:val="Hipervnculo"/>
          <w:color w:val="auto"/>
          <w:u w:val="none"/>
          <w:vertAlign w:val="subscript"/>
        </w:rPr>
        <w:t>2</w:t>
      </w:r>
      <w:r w:rsidR="00DC036B" w:rsidRPr="00DC036B">
        <w:rPr>
          <w:rStyle w:val="Hipervnculo"/>
          <w:color w:val="auto"/>
          <w:u w:val="none"/>
        </w:rPr>
        <w:t xml:space="preserve"> phase absorbing </w:t>
      </w:r>
      <w:proofErr w:type="gramStart"/>
      <w:r w:rsidR="00DC036B" w:rsidRPr="00DC036B">
        <w:rPr>
          <w:rStyle w:val="Hipervnculo"/>
          <w:color w:val="auto"/>
          <w:u w:val="none"/>
          <w:vertAlign w:val="superscript"/>
        </w:rPr>
        <w:t>68</w:t>
      </w:r>
      <w:r w:rsidR="00DC036B" w:rsidRPr="00DC036B">
        <w:rPr>
          <w:rStyle w:val="Hipervnculo"/>
          <w:color w:val="auto"/>
          <w:u w:val="none"/>
        </w:rPr>
        <w:t>Ge(</w:t>
      </w:r>
      <w:proofErr w:type="gramEnd"/>
      <w:r w:rsidR="00DC036B" w:rsidRPr="00DC036B">
        <w:rPr>
          <w:rStyle w:val="Hipervnculo"/>
          <w:color w:val="auto"/>
          <w:u w:val="none"/>
        </w:rPr>
        <w:t>IV) were obtained from Cyclotron Co. Ltd (Obninsk, Russia). Typically, batch activities of 80-150 MBq were used.</w:t>
      </w:r>
      <w:r w:rsidR="00DC036B" w:rsidRPr="00DC036B">
        <w:rPr>
          <w:vertAlign w:val="superscript"/>
        </w:rPr>
        <w:t xml:space="preserve"> 44</w:t>
      </w:r>
      <w:r w:rsidR="00DC036B" w:rsidRPr="00DC036B">
        <w:t xml:space="preserve">Sc was provided from a </w:t>
      </w:r>
      <w:r w:rsidR="00DC036B" w:rsidRPr="00DC036B">
        <w:rPr>
          <w:vertAlign w:val="superscript"/>
        </w:rPr>
        <w:t>44</w:t>
      </w:r>
      <w:r w:rsidR="00DC036B" w:rsidRPr="00DC036B">
        <w:t>Ti/</w:t>
      </w:r>
      <w:r w:rsidR="00DC036B" w:rsidRPr="00DC036B">
        <w:rPr>
          <w:vertAlign w:val="superscript"/>
        </w:rPr>
        <w:t>44</w:t>
      </w:r>
      <w:r w:rsidR="00DC036B" w:rsidRPr="00DC036B">
        <w:t xml:space="preserve">Sc generator system developed in Mainz [8]. Batch activities of 165-180 MBq were used. </w:t>
      </w:r>
      <w:r w:rsidR="00DC036B" w:rsidRPr="00DC036B">
        <w:rPr>
          <w:vertAlign w:val="superscript"/>
        </w:rPr>
        <w:t>177</w:t>
      </w:r>
      <w:r w:rsidR="00DC036B" w:rsidRPr="00DC036B">
        <w:t xml:space="preserve">Lu was obtained from ITG (Munich, Germany) and used without further purification. </w:t>
      </w:r>
      <w:r w:rsidR="00DC036B" w:rsidRPr="00DC036B">
        <w:rPr>
          <w:rStyle w:val="Hipervnculo"/>
          <w:color w:val="auto"/>
          <w:u w:val="none"/>
        </w:rPr>
        <w:t xml:space="preserve">Counting was performed in a borehole counter (Nuklear-Medizintechnik Dresden GmbH, Germany). Thin layer chromatography (TLC) was performed on silica-gel (silica-gel 60 F254; MERCK, Darmstadt, Germany)) coated aluminium TLC-sheets and </w:t>
      </w:r>
      <w:r w:rsidR="001B33C1" w:rsidRPr="00DC036B">
        <w:rPr>
          <w:rStyle w:val="Hipervnculo"/>
          <w:color w:val="auto"/>
          <w:u w:val="none"/>
        </w:rPr>
        <w:t>analysed</w:t>
      </w:r>
      <w:r w:rsidR="00DC036B" w:rsidRPr="00DC036B">
        <w:rPr>
          <w:rStyle w:val="Hipervnculo"/>
          <w:color w:val="auto"/>
          <w:u w:val="none"/>
        </w:rPr>
        <w:t xml:space="preserve"> using an instant imager (Instant Imager, Canberra Packard, Schwadorf, Austria). The cation exchange resins AG 50W-X8 (- 400 mesh), AG 50W-X4 (200 – 400 mesh) and AG 50W-X8 (200 - 400 mesh) were obtained from Bio-Rad (Munich, Germany). Strata-X mini-C-18 cartridges were obtained from Phenomenex (Aschaffenburg, Germany). HiTrap™ Desalting Columns were purchased from GE-Healthcare Europe GmbH (Freiburg, Germany). TraceSelect water (Sigma-Aldrich, Germany) was used for all aqueous radiolabeling solutions.</w:t>
      </w:r>
    </w:p>
    <w:p w14:paraId="3DA9493D" w14:textId="77777777" w:rsidR="00F97BB3" w:rsidRPr="00DC036B" w:rsidRDefault="00F97BB3" w:rsidP="00F97BB3">
      <w:pPr>
        <w:spacing w:after="0" w:line="360" w:lineRule="auto"/>
        <w:jc w:val="both"/>
        <w:rPr>
          <w:rStyle w:val="Hipervnculo"/>
          <w:color w:val="auto"/>
          <w:u w:val="none"/>
        </w:rPr>
      </w:pPr>
    </w:p>
    <w:p w14:paraId="77B4220E" w14:textId="226B7211" w:rsidR="00DC036B" w:rsidRPr="00090AED" w:rsidRDefault="00F97BB3" w:rsidP="00F97BB3">
      <w:pPr>
        <w:spacing w:line="360" w:lineRule="auto"/>
        <w:jc w:val="both"/>
        <w:rPr>
          <w:rStyle w:val="Hipervnculo"/>
          <w:color w:val="auto"/>
          <w:u w:val="none"/>
        </w:rPr>
      </w:pPr>
      <w:r w:rsidRPr="00090AED">
        <w:rPr>
          <w:rStyle w:val="Hipervnculo"/>
          <w:color w:val="auto"/>
          <w:u w:val="none"/>
        </w:rPr>
        <w:t>2.1</w:t>
      </w:r>
      <w:r w:rsidRPr="00090AED">
        <w:rPr>
          <w:rStyle w:val="Hipervnculo"/>
          <w:color w:val="auto"/>
          <w:u w:val="none"/>
        </w:rPr>
        <w:tab/>
      </w:r>
      <w:r w:rsidR="00DC036B" w:rsidRPr="00090AED">
        <w:rPr>
          <w:rStyle w:val="Hipervnculo"/>
          <w:color w:val="auto"/>
          <w:u w:val="none"/>
        </w:rPr>
        <w:t xml:space="preserve">Synthesis </w:t>
      </w:r>
      <w:r w:rsidRPr="00090AED">
        <w:rPr>
          <w:rStyle w:val="Hipervnculo"/>
          <w:color w:val="auto"/>
          <w:u w:val="none"/>
        </w:rPr>
        <w:t xml:space="preserve">and characterization </w:t>
      </w:r>
      <w:r w:rsidR="00DC036B" w:rsidRPr="00090AED">
        <w:rPr>
          <w:rStyle w:val="Hipervnculo"/>
          <w:color w:val="auto"/>
          <w:u w:val="none"/>
        </w:rPr>
        <w:t>of HPMA-DOTA-conjugates</w:t>
      </w:r>
    </w:p>
    <w:p w14:paraId="0EF67AFB" w14:textId="76F28495" w:rsidR="00536BFD" w:rsidRPr="00F97BB3" w:rsidRDefault="00536BFD" w:rsidP="00F97BB3">
      <w:pPr>
        <w:autoSpaceDE w:val="0"/>
        <w:autoSpaceDN w:val="0"/>
        <w:adjustRightInd w:val="0"/>
        <w:spacing w:after="0" w:line="360" w:lineRule="auto"/>
        <w:jc w:val="both"/>
        <w:rPr>
          <w:rFonts w:ascii="Calibri" w:hAnsi="Calibri" w:cs="Calibri"/>
        </w:rPr>
      </w:pPr>
      <w:r w:rsidRPr="00F97BB3">
        <w:rPr>
          <w:rFonts w:ascii="Calibri" w:hAnsi="Calibri" w:cs="Calibri"/>
        </w:rPr>
        <w:t xml:space="preserve">The </w:t>
      </w:r>
      <w:r w:rsidR="00F97BB3" w:rsidRPr="00F97BB3">
        <w:rPr>
          <w:rFonts w:ascii="Calibri" w:hAnsi="Calibri" w:cs="Calibri"/>
        </w:rPr>
        <w:t xml:space="preserve">HPMA-DOTA </w:t>
      </w:r>
      <w:r w:rsidR="001B33C1" w:rsidRPr="00F97BB3">
        <w:rPr>
          <w:rFonts w:ascii="Calibri" w:hAnsi="Calibri" w:cs="Calibri"/>
        </w:rPr>
        <w:t>conjugates</w:t>
      </w:r>
      <w:r w:rsidR="00F97BB3" w:rsidRPr="00F97BB3">
        <w:rPr>
          <w:rFonts w:ascii="Calibri" w:hAnsi="Calibri" w:cs="Calibri"/>
        </w:rPr>
        <w:t xml:space="preserve"> were prepared following the synthesis routes depicted in figures 2 and 3. Figure 2 shows the preparation of different DOTA-linkers that later on</w:t>
      </w:r>
      <w:r w:rsidRPr="00F97BB3">
        <w:rPr>
          <w:rFonts w:ascii="Calibri" w:hAnsi="Calibri" w:cs="Calibri"/>
        </w:rPr>
        <w:t xml:space="preserve"> were </w:t>
      </w:r>
      <w:r w:rsidR="00F97BB3" w:rsidRPr="00F97BB3">
        <w:rPr>
          <w:rFonts w:ascii="Calibri" w:hAnsi="Calibri" w:cs="Calibri"/>
        </w:rPr>
        <w:t xml:space="preserve">conjugated to HPMA backbone in different amounts. Details on the synthesis route and characterization are added in the </w:t>
      </w:r>
      <w:r w:rsidRPr="00F97BB3">
        <w:rPr>
          <w:rFonts w:ascii="Calibri" w:hAnsi="Calibri" w:cs="Calibri"/>
        </w:rPr>
        <w:t>supplementary information.</w:t>
      </w:r>
    </w:p>
    <w:p w14:paraId="238A5D2A" w14:textId="77777777" w:rsidR="00536BFD" w:rsidRDefault="00536BFD" w:rsidP="00536BFD">
      <w:pPr>
        <w:pStyle w:val="Prrafodelista"/>
        <w:autoSpaceDE w:val="0"/>
        <w:autoSpaceDN w:val="0"/>
        <w:adjustRightInd w:val="0"/>
        <w:spacing w:after="0" w:line="240" w:lineRule="auto"/>
        <w:ind w:left="360"/>
        <w:rPr>
          <w:rFonts w:ascii="Calibri" w:hAnsi="Calibri" w:cs="Calibri"/>
        </w:rPr>
      </w:pPr>
    </w:p>
    <w:p w14:paraId="0A5DB19D" w14:textId="77777777" w:rsidR="00536BFD" w:rsidRDefault="00536BFD" w:rsidP="00536BFD">
      <w:pPr>
        <w:spacing w:before="240" w:after="0" w:line="360" w:lineRule="auto"/>
        <w:jc w:val="both"/>
        <w:rPr>
          <w:rStyle w:val="Hipervnculo"/>
          <w:b/>
          <w:color w:val="auto"/>
          <w:u w:val="none"/>
        </w:rPr>
      </w:pPr>
    </w:p>
    <w:p w14:paraId="477386E9" w14:textId="77777777" w:rsidR="00536BFD" w:rsidRDefault="00536BFD" w:rsidP="00536BFD">
      <w:pPr>
        <w:spacing w:before="240" w:after="0" w:line="360" w:lineRule="auto"/>
        <w:jc w:val="both"/>
        <w:rPr>
          <w:rStyle w:val="Hipervnculo"/>
          <w:b/>
          <w:color w:val="auto"/>
          <w:u w:val="none"/>
        </w:rPr>
      </w:pPr>
    </w:p>
    <w:p w14:paraId="721F5A9A" w14:textId="614B5F36" w:rsidR="00536BFD" w:rsidRDefault="00536BFD" w:rsidP="005A3E0A">
      <w:pPr>
        <w:tabs>
          <w:tab w:val="left" w:pos="1260"/>
        </w:tabs>
        <w:spacing w:before="240" w:after="0" w:line="360" w:lineRule="auto"/>
        <w:jc w:val="both"/>
        <w:rPr>
          <w:rStyle w:val="Hipervnculo"/>
          <w:b/>
          <w:color w:val="auto"/>
          <w:u w:val="none"/>
        </w:rPr>
      </w:pPr>
    </w:p>
    <w:p w14:paraId="37E3B78A" w14:textId="042A3CBA" w:rsidR="00536BFD" w:rsidRDefault="00536BFD" w:rsidP="00536BFD">
      <w:pPr>
        <w:spacing w:before="240" w:after="0" w:line="360" w:lineRule="auto"/>
        <w:jc w:val="both"/>
        <w:rPr>
          <w:rStyle w:val="Hipervnculo"/>
          <w:b/>
          <w:color w:val="auto"/>
          <w:u w:val="none"/>
        </w:rPr>
      </w:pPr>
      <w:r w:rsidRPr="00BD2A5F">
        <w:rPr>
          <w:b/>
        </w:rPr>
        <w:object w:dxaOrig="10788" w:dyaOrig="7140" w14:anchorId="4ABB07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6.65pt;height:275pt" o:ole="">
            <v:imagedata r:id="rId52" o:title=""/>
          </v:shape>
          <o:OLEObject Type="Embed" ProgID="ChemDraw.Document.6.0" ShapeID="_x0000_i1025" DrawAspect="Content" ObjectID="_1530943631" r:id="rId53"/>
        </w:object>
      </w:r>
    </w:p>
    <w:p w14:paraId="3604EAB2" w14:textId="609F24F4" w:rsidR="00536BFD" w:rsidRPr="00F97BB3" w:rsidRDefault="00F97BB3" w:rsidP="00536BFD">
      <w:pPr>
        <w:spacing w:before="240" w:after="0" w:line="360" w:lineRule="auto"/>
        <w:jc w:val="both"/>
        <w:rPr>
          <w:rStyle w:val="Hipervnculo"/>
          <w:color w:val="auto"/>
          <w:sz w:val="20"/>
          <w:u w:val="none"/>
        </w:rPr>
      </w:pPr>
      <w:r w:rsidRPr="00F97BB3">
        <w:rPr>
          <w:rStyle w:val="Hipervnculo"/>
          <w:color w:val="auto"/>
          <w:sz w:val="20"/>
          <w:u w:val="none"/>
        </w:rPr>
        <w:t>Figure 2</w:t>
      </w:r>
      <w:r w:rsidR="000C3EEC" w:rsidRPr="00F97BB3">
        <w:rPr>
          <w:rStyle w:val="Hipervnculo"/>
          <w:color w:val="auto"/>
          <w:sz w:val="20"/>
          <w:u w:val="none"/>
        </w:rPr>
        <w:t>: Synthesis of the (</w:t>
      </w:r>
      <w:r w:rsidR="000C3EEC" w:rsidRPr="00F852F9">
        <w:rPr>
          <w:rStyle w:val="Hipervnculo"/>
          <w:color w:val="auto"/>
          <w:sz w:val="20"/>
          <w:u w:val="none"/>
          <w:vertAlign w:val="superscript"/>
        </w:rPr>
        <w:t>t</w:t>
      </w:r>
      <w:r w:rsidR="000C3EEC" w:rsidRPr="00F97BB3">
        <w:rPr>
          <w:rStyle w:val="Hipervnculo"/>
          <w:color w:val="auto"/>
          <w:sz w:val="20"/>
          <w:u w:val="none"/>
        </w:rPr>
        <w:t>Bu</w:t>
      </w:r>
      <w:proofErr w:type="gramStart"/>
      <w:r w:rsidR="000C3EEC" w:rsidRPr="00F97BB3">
        <w:rPr>
          <w:rStyle w:val="Hipervnculo"/>
          <w:color w:val="auto"/>
          <w:sz w:val="20"/>
          <w:u w:val="none"/>
        </w:rPr>
        <w:t>)</w:t>
      </w:r>
      <w:r w:rsidR="000C3EEC" w:rsidRPr="00F852F9">
        <w:rPr>
          <w:rStyle w:val="Hipervnculo"/>
          <w:color w:val="auto"/>
          <w:sz w:val="20"/>
          <w:u w:val="none"/>
          <w:vertAlign w:val="subscript"/>
        </w:rPr>
        <w:t>3</w:t>
      </w:r>
      <w:proofErr w:type="gramEnd"/>
      <w:r w:rsidR="000C3EEC" w:rsidRPr="00F97BB3">
        <w:rPr>
          <w:rStyle w:val="Hipervnculo"/>
          <w:color w:val="auto"/>
          <w:sz w:val="20"/>
          <w:u w:val="none"/>
        </w:rPr>
        <w:t>-DOTA ligands (17-21).</w:t>
      </w:r>
    </w:p>
    <w:p w14:paraId="16585ACA" w14:textId="77777777" w:rsidR="00F97BB3" w:rsidRDefault="00F97BB3" w:rsidP="00536BFD">
      <w:pPr>
        <w:spacing w:before="240" w:after="0" w:line="360" w:lineRule="auto"/>
        <w:jc w:val="both"/>
        <w:rPr>
          <w:rStyle w:val="Hipervnculo"/>
          <w:color w:val="auto"/>
          <w:u w:val="none"/>
        </w:rPr>
      </w:pPr>
    </w:p>
    <w:p w14:paraId="569FC169" w14:textId="741B4465" w:rsidR="00F97BB3" w:rsidRDefault="00F97BB3" w:rsidP="00536BFD">
      <w:pPr>
        <w:spacing w:before="240" w:after="0" w:line="360" w:lineRule="auto"/>
        <w:jc w:val="both"/>
        <w:rPr>
          <w:rStyle w:val="Hipervnculo"/>
          <w:color w:val="auto"/>
          <w:u w:val="none"/>
        </w:rPr>
      </w:pPr>
      <w:r>
        <w:object w:dxaOrig="12542" w:dyaOrig="7867" w14:anchorId="414ED9EB">
          <v:shape id="_x0000_i1026" type="#_x0000_t75" style="width:424.9pt;height:269.1pt" o:ole="" o:allowoverlap="f">
            <v:imagedata r:id="rId54" o:title=""/>
          </v:shape>
          <o:OLEObject Type="Embed" ProgID="ChemDraw.Document.6.0" ShapeID="_x0000_i1026" DrawAspect="Content" ObjectID="_1530943632" r:id="rId55"/>
        </w:object>
      </w:r>
    </w:p>
    <w:p w14:paraId="20C0F426" w14:textId="62945776" w:rsidR="00F97BB3" w:rsidRPr="005A3E0A" w:rsidRDefault="00F97BB3" w:rsidP="00F97BB3">
      <w:pPr>
        <w:spacing w:before="240" w:after="0" w:line="360" w:lineRule="auto"/>
        <w:jc w:val="both"/>
        <w:rPr>
          <w:rStyle w:val="Hipervnculo"/>
          <w:color w:val="auto"/>
          <w:sz w:val="20"/>
          <w:szCs w:val="20"/>
          <w:u w:val="none"/>
        </w:rPr>
      </w:pPr>
      <w:proofErr w:type="gramStart"/>
      <w:r w:rsidRPr="005A3E0A">
        <w:rPr>
          <w:rStyle w:val="Hipervnculo"/>
          <w:color w:val="auto"/>
          <w:sz w:val="20"/>
          <w:szCs w:val="20"/>
          <w:u w:val="none"/>
        </w:rPr>
        <w:t>Figure 3.</w:t>
      </w:r>
      <w:proofErr w:type="gramEnd"/>
      <w:r w:rsidRPr="005A3E0A">
        <w:rPr>
          <w:rStyle w:val="Hipervnculo"/>
          <w:color w:val="auto"/>
          <w:sz w:val="20"/>
          <w:szCs w:val="20"/>
          <w:u w:val="none"/>
        </w:rPr>
        <w:t xml:space="preserve"> Synthesis of the HPMA-linker-DOTA systems (31-35)</w:t>
      </w:r>
    </w:p>
    <w:p w14:paraId="49CBC4AB" w14:textId="54599E53" w:rsidR="00F97BB3" w:rsidRDefault="00F97BB3" w:rsidP="00536BFD">
      <w:pPr>
        <w:spacing w:before="240" w:after="0" w:line="360" w:lineRule="auto"/>
        <w:jc w:val="both"/>
        <w:rPr>
          <w:rStyle w:val="Hipervnculo"/>
          <w:color w:val="auto"/>
          <w:u w:val="none"/>
        </w:rPr>
      </w:pPr>
    </w:p>
    <w:p w14:paraId="5A6413E1" w14:textId="60495BF4" w:rsidR="00624362" w:rsidRPr="00090AED" w:rsidRDefault="00090AED" w:rsidP="00B6465E">
      <w:pPr>
        <w:spacing w:after="0" w:line="360" w:lineRule="auto"/>
        <w:jc w:val="both"/>
        <w:rPr>
          <w:rStyle w:val="Hipervnculo"/>
          <w:color w:val="auto"/>
          <w:u w:val="none"/>
        </w:rPr>
      </w:pPr>
      <w:r w:rsidRPr="00090AED">
        <w:rPr>
          <w:rStyle w:val="Hipervnculo"/>
          <w:color w:val="auto"/>
          <w:u w:val="none"/>
        </w:rPr>
        <w:lastRenderedPageBreak/>
        <w:t>2.2</w:t>
      </w:r>
      <w:r w:rsidRPr="00090AED">
        <w:rPr>
          <w:rStyle w:val="Hipervnculo"/>
          <w:color w:val="auto"/>
          <w:u w:val="none"/>
        </w:rPr>
        <w:tab/>
      </w:r>
      <w:r w:rsidR="00DC036B" w:rsidRPr="00090AED">
        <w:rPr>
          <w:rStyle w:val="Hipervnculo"/>
          <w:color w:val="auto"/>
          <w:u w:val="none"/>
        </w:rPr>
        <w:t>Radiochemistry</w:t>
      </w:r>
    </w:p>
    <w:p w14:paraId="33B1673B" w14:textId="77777777" w:rsidR="00624362" w:rsidRDefault="00624362" w:rsidP="00624362">
      <w:pPr>
        <w:pStyle w:val="Prrafodelista"/>
        <w:spacing w:line="240" w:lineRule="auto"/>
        <w:ind w:left="0"/>
        <w:jc w:val="both"/>
        <w:rPr>
          <w:rStyle w:val="Hipervnculo"/>
          <w:b/>
          <w:color w:val="auto"/>
          <w:u w:val="none"/>
        </w:rPr>
      </w:pPr>
    </w:p>
    <w:p w14:paraId="57D95FF1" w14:textId="25F186B2" w:rsidR="00090AED" w:rsidRDefault="00DC036B" w:rsidP="007C2790">
      <w:pPr>
        <w:pStyle w:val="Prrafodelista"/>
        <w:spacing w:line="240" w:lineRule="auto"/>
        <w:ind w:left="0"/>
        <w:jc w:val="both"/>
      </w:pPr>
      <w:r w:rsidRPr="00090AED">
        <w:t xml:space="preserve">Labeling with </w:t>
      </w:r>
      <w:r w:rsidRPr="00090AED">
        <w:rPr>
          <w:vertAlign w:val="superscript"/>
        </w:rPr>
        <w:t>68</w:t>
      </w:r>
      <w:r w:rsidRPr="00090AED">
        <w:t>Ga</w:t>
      </w:r>
    </w:p>
    <w:p w14:paraId="37934218" w14:textId="77777777" w:rsidR="007C2790" w:rsidRPr="00090AED" w:rsidRDefault="007C2790" w:rsidP="007C2790">
      <w:pPr>
        <w:pStyle w:val="Prrafodelista"/>
        <w:spacing w:line="240" w:lineRule="auto"/>
        <w:ind w:left="0"/>
        <w:jc w:val="both"/>
      </w:pPr>
    </w:p>
    <w:p w14:paraId="5647FA73" w14:textId="42F6FC96" w:rsidR="00395A8B" w:rsidRPr="0062633B" w:rsidRDefault="00DC036B" w:rsidP="006443DF">
      <w:pPr>
        <w:pStyle w:val="Prrafodelista"/>
        <w:spacing w:before="240" w:line="360" w:lineRule="auto"/>
        <w:ind w:left="0"/>
        <w:jc w:val="both"/>
      </w:pPr>
      <w:r w:rsidRPr="0062633B">
        <w:t xml:space="preserve">Labeling of DOTA-conjugated HPMA-homopolymers was performed by mixing aliquots of polymer stock-solution (1 mg/mL in water) with post-processed </w:t>
      </w:r>
      <w:r w:rsidRPr="0062633B">
        <w:rPr>
          <w:vertAlign w:val="superscript"/>
        </w:rPr>
        <w:t>68</w:t>
      </w:r>
      <w:r w:rsidRPr="0062633B">
        <w:t xml:space="preserve">Ga eluate. Investigation of the needed amount of conjugate for </w:t>
      </w:r>
      <w:r w:rsidRPr="00090AED">
        <w:t xml:space="preserve">labeling reaction was performed by varying time and concentration of DOTA-conjugated polymer using conjugate 31 with acetone </w:t>
      </w:r>
      <w:r w:rsidRPr="0062633B">
        <w:t xml:space="preserve">post-processed </w:t>
      </w:r>
      <w:r w:rsidRPr="0062633B">
        <w:rPr>
          <w:vertAlign w:val="superscript"/>
        </w:rPr>
        <w:t>68</w:t>
      </w:r>
      <w:r w:rsidRPr="0062633B">
        <w:t xml:space="preserve">Ga and was adopted for all the other labeling reactions. Acetone post-processed eluate 400 µL N2 (97.56 % acetone/0.05 N HCl) containing 40-60 MBq of </w:t>
      </w:r>
      <w:r w:rsidRPr="0062633B">
        <w:rPr>
          <w:vertAlign w:val="superscript"/>
        </w:rPr>
        <w:t>68</w:t>
      </w:r>
      <w:r w:rsidRPr="0062633B">
        <w:t xml:space="preserve">Ga, was added to </w:t>
      </w:r>
      <w:r>
        <w:t>3</w:t>
      </w:r>
      <w:r w:rsidRPr="0062633B">
        <w:t xml:space="preserve"> mL 1 M Na</w:t>
      </w:r>
      <w:r>
        <w:t>Acetate</w:t>
      </w:r>
      <w:r w:rsidRPr="0062633B">
        <w:t xml:space="preserve"> containing </w:t>
      </w:r>
      <w:r w:rsidR="006443DF">
        <w:t xml:space="preserve">the </w:t>
      </w:r>
      <w:r w:rsidRPr="0062633B">
        <w:t xml:space="preserve">polymer and the reaction mixture was heated </w:t>
      </w:r>
      <w:r w:rsidR="006443DF">
        <w:t xml:space="preserve">up to </w:t>
      </w:r>
      <w:r w:rsidR="006443DF" w:rsidRPr="0062633B">
        <w:t>95°</w:t>
      </w:r>
      <w:r w:rsidRPr="0062633B">
        <w:t>C. In addition</w:t>
      </w:r>
      <w:r w:rsidR="006443DF">
        <w:t>,</w:t>
      </w:r>
      <w:r w:rsidRPr="0062633B">
        <w:t xml:space="preserve"> labeling with HPMA homopolymer without DOTA-functionalization was performed under these conditions to investigate the unspecific binding. Additionally labeling with ethanol post-processed eluate was performed for </w:t>
      </w:r>
      <w:r w:rsidRPr="005A3E0A">
        <w:t>conjugates (33-35). 1 mL</w:t>
      </w:r>
      <w:r w:rsidRPr="0062633B">
        <w:t xml:space="preserve"> N5 (90 % ethanol/0.9 N HCl) was added to </w:t>
      </w:r>
      <w:r>
        <w:t>3</w:t>
      </w:r>
      <w:r w:rsidRPr="0062633B">
        <w:t xml:space="preserve"> mL 1 M Na</w:t>
      </w:r>
      <w:r>
        <w:t>Acetate</w:t>
      </w:r>
      <w:r w:rsidRPr="0062633B">
        <w:t xml:space="preserve"> buffer containing polymer and the reaction mixture was heated </w:t>
      </w:r>
      <w:r w:rsidR="006443DF">
        <w:t xml:space="preserve">up to </w:t>
      </w:r>
      <w:r w:rsidRPr="0062633B">
        <w:t>95°C</w:t>
      </w:r>
      <w:r w:rsidR="006443DF">
        <w:t xml:space="preserve"> for 30 min</w:t>
      </w:r>
      <w:r w:rsidRPr="0062633B">
        <w:t>.</w:t>
      </w:r>
    </w:p>
    <w:p w14:paraId="4BCC0D40" w14:textId="77777777" w:rsidR="006443DF" w:rsidRDefault="006443DF" w:rsidP="006443DF">
      <w:pPr>
        <w:pStyle w:val="Prrafodelista"/>
        <w:spacing w:before="240" w:line="360" w:lineRule="auto"/>
        <w:ind w:left="0"/>
        <w:jc w:val="both"/>
      </w:pPr>
    </w:p>
    <w:p w14:paraId="6AFEC9E9" w14:textId="61792DC7" w:rsidR="007C2790" w:rsidRDefault="00DC036B" w:rsidP="006443DF">
      <w:pPr>
        <w:pStyle w:val="Prrafodelista"/>
        <w:spacing w:before="240" w:line="360" w:lineRule="auto"/>
        <w:ind w:left="0"/>
        <w:jc w:val="both"/>
      </w:pPr>
      <w:r w:rsidRPr="00395A8B">
        <w:t xml:space="preserve">Labeling with </w:t>
      </w:r>
      <w:r w:rsidRPr="00395A8B">
        <w:rPr>
          <w:vertAlign w:val="superscript"/>
        </w:rPr>
        <w:t>44</w:t>
      </w:r>
      <w:r w:rsidRPr="00395A8B">
        <w:t>Sc</w:t>
      </w:r>
    </w:p>
    <w:p w14:paraId="65BF714C" w14:textId="77777777" w:rsidR="006443DF" w:rsidRPr="006443DF" w:rsidRDefault="006443DF" w:rsidP="006443DF">
      <w:pPr>
        <w:pStyle w:val="Prrafodelista"/>
        <w:spacing w:before="240" w:line="240" w:lineRule="auto"/>
        <w:ind w:left="0"/>
        <w:jc w:val="both"/>
        <w:rPr>
          <w:sz w:val="14"/>
        </w:rPr>
      </w:pPr>
    </w:p>
    <w:p w14:paraId="54D2B972" w14:textId="550FBB75" w:rsidR="00DC036B" w:rsidRPr="00395A8B" w:rsidRDefault="00DC036B" w:rsidP="00DC036B">
      <w:pPr>
        <w:pStyle w:val="Prrafodelista"/>
        <w:spacing w:after="0" w:line="360" w:lineRule="auto"/>
        <w:ind w:left="0"/>
        <w:jc w:val="both"/>
      </w:pPr>
      <w:r w:rsidRPr="00395A8B">
        <w:t xml:space="preserve">Labeling of DOTA-conjugated HPMA-homopolymers was performed with 250 μL polymer stock solution (1 mg/mL in water) in post-processed </w:t>
      </w:r>
      <w:r w:rsidRPr="00395A8B">
        <w:rPr>
          <w:vertAlign w:val="superscript"/>
        </w:rPr>
        <w:t>44</w:t>
      </w:r>
      <w:r w:rsidRPr="00395A8B">
        <w:t xml:space="preserve">Sc eluate (3 mL) and heating </w:t>
      </w:r>
      <w:r w:rsidR="006443DF">
        <w:t xml:space="preserve">up to </w:t>
      </w:r>
      <w:r w:rsidR="006443DF" w:rsidRPr="0062633B">
        <w:t>95°</w:t>
      </w:r>
      <w:r w:rsidRPr="00395A8B">
        <w:t>C for 30 min.</w:t>
      </w:r>
    </w:p>
    <w:p w14:paraId="27E35E8C" w14:textId="77777777" w:rsidR="00DC036B" w:rsidRPr="00395A8B" w:rsidRDefault="00DC036B" w:rsidP="00DC036B">
      <w:pPr>
        <w:pStyle w:val="Prrafodelista"/>
        <w:spacing w:after="0" w:line="360" w:lineRule="auto"/>
        <w:ind w:left="0"/>
        <w:jc w:val="both"/>
      </w:pPr>
    </w:p>
    <w:p w14:paraId="18A3ECDC" w14:textId="525AED63" w:rsidR="00DC036B" w:rsidRDefault="00DC036B" w:rsidP="00090AED">
      <w:pPr>
        <w:pStyle w:val="Prrafodelista"/>
        <w:spacing w:line="360" w:lineRule="auto"/>
        <w:ind w:left="0"/>
        <w:jc w:val="both"/>
      </w:pPr>
      <w:r w:rsidRPr="00395A8B">
        <w:t xml:space="preserve">Labeling with </w:t>
      </w:r>
      <w:r w:rsidRPr="00395A8B">
        <w:rPr>
          <w:vertAlign w:val="superscript"/>
        </w:rPr>
        <w:t>177</w:t>
      </w:r>
      <w:r w:rsidRPr="00395A8B">
        <w:t>Lu</w:t>
      </w:r>
    </w:p>
    <w:p w14:paraId="146452CC" w14:textId="77777777" w:rsidR="00090AED" w:rsidRPr="006443DF" w:rsidRDefault="00090AED" w:rsidP="006443DF">
      <w:pPr>
        <w:pStyle w:val="Prrafodelista"/>
        <w:spacing w:line="240" w:lineRule="auto"/>
        <w:ind w:left="0"/>
        <w:jc w:val="both"/>
        <w:rPr>
          <w:sz w:val="14"/>
        </w:rPr>
      </w:pPr>
    </w:p>
    <w:p w14:paraId="63C26500" w14:textId="54E2D77E" w:rsidR="00DC036B" w:rsidRPr="00395A8B" w:rsidRDefault="00DC036B" w:rsidP="006443DF">
      <w:pPr>
        <w:pStyle w:val="Prrafodelista"/>
        <w:spacing w:line="360" w:lineRule="auto"/>
        <w:ind w:left="0"/>
        <w:jc w:val="both"/>
      </w:pPr>
      <w:r w:rsidRPr="00395A8B">
        <w:t xml:space="preserve">Labeling of DOTA-conjugated HPMA-homopolymers was performed with 250 μL polymer stock-solution (1 mg/mL in water) with 150 μL 0.1 M NaAcetate buffer (pH = 8) and 100 μL </w:t>
      </w:r>
      <w:r w:rsidRPr="00395A8B">
        <w:rPr>
          <w:vertAlign w:val="superscript"/>
        </w:rPr>
        <w:t>177</w:t>
      </w:r>
      <w:r w:rsidRPr="00395A8B">
        <w:t xml:space="preserve">Lu, and heating </w:t>
      </w:r>
      <w:r w:rsidR="006443DF">
        <w:t xml:space="preserve">up to </w:t>
      </w:r>
      <w:r w:rsidR="006443DF" w:rsidRPr="0062633B">
        <w:t>95°</w:t>
      </w:r>
      <w:r w:rsidR="006443DF">
        <w:t xml:space="preserve">C </w:t>
      </w:r>
      <w:r w:rsidRPr="00395A8B">
        <w:t xml:space="preserve">for 30 min. The ratio polymer to </w:t>
      </w:r>
      <w:r w:rsidRPr="00395A8B">
        <w:rPr>
          <w:vertAlign w:val="superscript"/>
        </w:rPr>
        <w:t>177</w:t>
      </w:r>
      <w:r w:rsidRPr="00395A8B">
        <w:t>Lu was 10:1.</w:t>
      </w:r>
    </w:p>
    <w:p w14:paraId="33A989DE" w14:textId="77777777" w:rsidR="00DC036B" w:rsidRPr="00395A8B" w:rsidRDefault="00DC036B" w:rsidP="00090AED">
      <w:pPr>
        <w:pStyle w:val="Prrafodelista"/>
        <w:spacing w:after="0" w:line="240" w:lineRule="auto"/>
        <w:ind w:left="0"/>
        <w:jc w:val="both"/>
      </w:pPr>
    </w:p>
    <w:p w14:paraId="552934CC" w14:textId="06612344" w:rsidR="00090AED" w:rsidRDefault="00DC036B" w:rsidP="006443DF">
      <w:pPr>
        <w:spacing w:before="240" w:after="0" w:line="360" w:lineRule="auto"/>
        <w:jc w:val="both"/>
      </w:pPr>
      <w:r w:rsidRPr="00395A8B">
        <w:t>Purification of the labeled conjugates</w:t>
      </w:r>
    </w:p>
    <w:p w14:paraId="7F4CD12D" w14:textId="77777777" w:rsidR="00090AED" w:rsidRPr="006443DF" w:rsidRDefault="00090AED" w:rsidP="00090AED">
      <w:pPr>
        <w:spacing w:after="0" w:line="240" w:lineRule="auto"/>
        <w:jc w:val="both"/>
        <w:rPr>
          <w:sz w:val="14"/>
        </w:rPr>
      </w:pPr>
    </w:p>
    <w:p w14:paraId="4148EA1B" w14:textId="77777777" w:rsidR="00DC036B" w:rsidRDefault="00DC036B" w:rsidP="00DC036B">
      <w:pPr>
        <w:pStyle w:val="Prrafodelista"/>
        <w:spacing w:after="0" w:line="360" w:lineRule="auto"/>
        <w:ind w:left="0"/>
        <w:jc w:val="both"/>
      </w:pPr>
      <w:r w:rsidRPr="00395A8B">
        <w:t xml:space="preserve">The radiolabeled polymeric systems were cleaned from unreacted radiometal by Sephadex G-25 size exclusion chromatography (HiTrap™ Desalting Column, Sephadex G-25 Superfine, 0.9% NaCl, flow rate: 0.5 mL/min) leading to a pure, </w:t>
      </w:r>
      <w:r w:rsidRPr="00395A8B">
        <w:rPr>
          <w:vertAlign w:val="superscript"/>
        </w:rPr>
        <w:t>68</w:t>
      </w:r>
      <w:r w:rsidRPr="00395A8B">
        <w:t>Ga-labeled polymer solution ready for subsequent experiments.</w:t>
      </w:r>
    </w:p>
    <w:p w14:paraId="5A950A76" w14:textId="77777777" w:rsidR="007F4E21" w:rsidRDefault="007F4E21" w:rsidP="00DC036B">
      <w:pPr>
        <w:pStyle w:val="Prrafodelista"/>
        <w:spacing w:after="0" w:line="360" w:lineRule="auto"/>
        <w:ind w:left="0"/>
        <w:jc w:val="both"/>
      </w:pPr>
    </w:p>
    <w:p w14:paraId="252BD435" w14:textId="77777777" w:rsidR="006443DF" w:rsidRDefault="006443DF" w:rsidP="00DC036B">
      <w:pPr>
        <w:pStyle w:val="Prrafodelista"/>
        <w:spacing w:after="0" w:line="360" w:lineRule="auto"/>
        <w:ind w:left="0"/>
        <w:jc w:val="both"/>
      </w:pPr>
    </w:p>
    <w:p w14:paraId="2549D72A" w14:textId="27C8D37C" w:rsidR="00DC036B" w:rsidRDefault="00DC036B" w:rsidP="006443DF">
      <w:pPr>
        <w:spacing w:after="0" w:line="360" w:lineRule="auto"/>
        <w:jc w:val="both"/>
      </w:pPr>
      <w:r w:rsidRPr="00395A8B">
        <w:lastRenderedPageBreak/>
        <w:t>Quality control</w:t>
      </w:r>
    </w:p>
    <w:p w14:paraId="77C9C4F8" w14:textId="77777777" w:rsidR="006443DF" w:rsidRPr="006443DF" w:rsidRDefault="006443DF" w:rsidP="006443DF">
      <w:pPr>
        <w:spacing w:after="0" w:line="240" w:lineRule="auto"/>
        <w:jc w:val="both"/>
        <w:rPr>
          <w:sz w:val="14"/>
        </w:rPr>
      </w:pPr>
    </w:p>
    <w:p w14:paraId="1CD0396E" w14:textId="77777777" w:rsidR="00DC036B" w:rsidRPr="00395A8B" w:rsidRDefault="00DC036B" w:rsidP="00DC036B">
      <w:pPr>
        <w:pStyle w:val="Prrafodelista"/>
        <w:spacing w:after="0" w:line="360" w:lineRule="auto"/>
        <w:ind w:left="0"/>
        <w:jc w:val="both"/>
      </w:pPr>
      <w:r w:rsidRPr="00395A8B">
        <w:t>Quality control of complex formation was performed by radiothin-layer chromatography (radioTLC). The TLC plates were developed with 0.1 M citric buffer (pH = 4). Quantitative distribution of radioactivity on TLC plates was measured using an instant imager.</w:t>
      </w:r>
    </w:p>
    <w:p w14:paraId="7B37FC43" w14:textId="77777777" w:rsidR="00DC036B" w:rsidRPr="00395A8B" w:rsidRDefault="00DC036B" w:rsidP="00DC036B">
      <w:pPr>
        <w:pStyle w:val="Prrafodelista"/>
        <w:spacing w:after="0" w:line="360" w:lineRule="auto"/>
        <w:ind w:left="0"/>
        <w:jc w:val="both"/>
      </w:pPr>
    </w:p>
    <w:p w14:paraId="51108C1B" w14:textId="378A0FB0" w:rsidR="00090AED" w:rsidRDefault="000C3EEC" w:rsidP="006443DF">
      <w:pPr>
        <w:spacing w:after="0" w:line="360" w:lineRule="auto"/>
        <w:jc w:val="both"/>
      </w:pPr>
      <w:r w:rsidRPr="00090AED">
        <w:rPr>
          <w:i/>
        </w:rPr>
        <w:t>In vitro</w:t>
      </w:r>
      <w:r w:rsidRPr="000C3EEC">
        <w:t xml:space="preserve"> stability</w:t>
      </w:r>
    </w:p>
    <w:p w14:paraId="6B52B013" w14:textId="77777777" w:rsidR="006443DF" w:rsidRPr="006443DF" w:rsidRDefault="006443DF" w:rsidP="006443DF">
      <w:pPr>
        <w:spacing w:after="0" w:line="240" w:lineRule="auto"/>
        <w:jc w:val="both"/>
        <w:rPr>
          <w:sz w:val="14"/>
        </w:rPr>
      </w:pPr>
    </w:p>
    <w:p w14:paraId="4F10B6F5" w14:textId="20507879" w:rsidR="00090AED" w:rsidRPr="00FD531A" w:rsidRDefault="00DC036B" w:rsidP="00DC036B">
      <w:pPr>
        <w:spacing w:line="360" w:lineRule="auto"/>
        <w:jc w:val="both"/>
      </w:pPr>
      <w:r w:rsidRPr="00FD531A">
        <w:t xml:space="preserve">Stability studies were performed with </w:t>
      </w:r>
      <w:r w:rsidRPr="00FD531A">
        <w:rPr>
          <w:vertAlign w:val="superscript"/>
        </w:rPr>
        <w:t>68</w:t>
      </w:r>
      <w:r w:rsidRPr="00FD531A">
        <w:t>Ga-labeled polymers of radiochemical purity &gt;</w:t>
      </w:r>
      <w:r w:rsidR="00090AED" w:rsidRPr="00FD531A">
        <w:t xml:space="preserve"> 98 % in physiological conditions and in </w:t>
      </w:r>
      <w:r w:rsidR="001B33C1" w:rsidRPr="00FD531A">
        <w:t>presence</w:t>
      </w:r>
      <w:r w:rsidR="00090AED" w:rsidRPr="00FD531A">
        <w:t xml:space="preserve"> of competing metals and chelates. Detailed set up is explained in </w:t>
      </w:r>
      <w:r w:rsidR="00FD531A" w:rsidRPr="00FD531A">
        <w:t xml:space="preserve">the </w:t>
      </w:r>
      <w:r w:rsidR="00090AED" w:rsidRPr="00FD531A">
        <w:t>supplementary</w:t>
      </w:r>
      <w:r w:rsidR="00FD531A" w:rsidRPr="00FD531A">
        <w:t xml:space="preserve"> section.</w:t>
      </w:r>
    </w:p>
    <w:p w14:paraId="5270B8E3" w14:textId="77777777" w:rsidR="00395A8B" w:rsidRPr="00DC036B" w:rsidRDefault="00395A8B" w:rsidP="006443DF">
      <w:pPr>
        <w:spacing w:line="360" w:lineRule="auto"/>
        <w:jc w:val="both"/>
        <w:rPr>
          <w:rStyle w:val="Hipervnculo"/>
          <w:color w:val="auto"/>
          <w:u w:val="none"/>
        </w:rPr>
      </w:pPr>
    </w:p>
    <w:p w14:paraId="09D7D245" w14:textId="78388698" w:rsidR="00DC036B" w:rsidRPr="00395A8B" w:rsidRDefault="009952BD" w:rsidP="00395A8B">
      <w:pPr>
        <w:spacing w:after="0" w:line="360" w:lineRule="auto"/>
        <w:jc w:val="both"/>
        <w:rPr>
          <w:rStyle w:val="Hipervnculo"/>
          <w:b/>
          <w:color w:val="auto"/>
          <w:sz w:val="24"/>
          <w:u w:val="none"/>
        </w:rPr>
      </w:pPr>
      <w:r>
        <w:rPr>
          <w:rStyle w:val="Hipervnculo"/>
          <w:b/>
          <w:color w:val="auto"/>
          <w:sz w:val="24"/>
          <w:u w:val="none"/>
        </w:rPr>
        <w:t>3</w:t>
      </w:r>
      <w:r>
        <w:rPr>
          <w:rStyle w:val="Hipervnculo"/>
          <w:b/>
          <w:color w:val="auto"/>
          <w:sz w:val="24"/>
          <w:u w:val="none"/>
        </w:rPr>
        <w:tab/>
      </w:r>
      <w:r w:rsidR="00ED551A">
        <w:rPr>
          <w:rStyle w:val="Hipervnculo"/>
          <w:b/>
          <w:color w:val="auto"/>
          <w:sz w:val="24"/>
          <w:u w:val="none"/>
        </w:rPr>
        <w:t>RESULTS AND DISCUSSION</w:t>
      </w:r>
    </w:p>
    <w:p w14:paraId="37AA657A" w14:textId="77777777" w:rsidR="00DC036B" w:rsidRPr="00395A8B" w:rsidRDefault="00DC036B" w:rsidP="00DC036B">
      <w:pPr>
        <w:pStyle w:val="Prrafodelista"/>
        <w:spacing w:after="0" w:line="360" w:lineRule="auto"/>
        <w:ind w:left="426"/>
        <w:jc w:val="both"/>
        <w:rPr>
          <w:rStyle w:val="Hipervnculo"/>
          <w:color w:val="auto"/>
          <w:u w:val="none"/>
        </w:rPr>
      </w:pPr>
    </w:p>
    <w:p w14:paraId="1F03CCF1" w14:textId="0CE46A79" w:rsidR="00DC036B" w:rsidRPr="00395A8B" w:rsidRDefault="00090AED" w:rsidP="00090AED">
      <w:pPr>
        <w:pStyle w:val="Prrafodelista"/>
        <w:spacing w:after="0" w:line="360" w:lineRule="auto"/>
        <w:ind w:left="0"/>
        <w:jc w:val="both"/>
        <w:rPr>
          <w:rStyle w:val="Hipervnculo"/>
          <w:color w:val="auto"/>
          <w:u w:val="none"/>
        </w:rPr>
      </w:pPr>
      <w:r>
        <w:rPr>
          <w:rStyle w:val="Hipervnculo"/>
          <w:color w:val="auto"/>
          <w:u w:val="none"/>
        </w:rPr>
        <w:t>3.1</w:t>
      </w:r>
      <w:r>
        <w:rPr>
          <w:rStyle w:val="Hipervnculo"/>
          <w:color w:val="auto"/>
          <w:u w:val="none"/>
        </w:rPr>
        <w:tab/>
      </w:r>
      <w:r w:rsidR="00DC036B" w:rsidRPr="00395A8B">
        <w:rPr>
          <w:rStyle w:val="Hipervnculo"/>
          <w:color w:val="auto"/>
          <w:u w:val="none"/>
        </w:rPr>
        <w:t>Organic Synthesis</w:t>
      </w:r>
    </w:p>
    <w:p w14:paraId="405AA0D5" w14:textId="77777777" w:rsidR="000C3EEC" w:rsidRPr="006443DF" w:rsidRDefault="000C3EEC" w:rsidP="000C3EEC">
      <w:pPr>
        <w:pStyle w:val="Prrafodelista"/>
        <w:spacing w:before="240" w:after="0" w:line="240" w:lineRule="auto"/>
        <w:ind w:left="0"/>
        <w:jc w:val="both"/>
        <w:rPr>
          <w:rStyle w:val="Hipervnculo"/>
          <w:color w:val="auto"/>
          <w:sz w:val="16"/>
          <w:u w:val="none"/>
        </w:rPr>
      </w:pPr>
    </w:p>
    <w:p w14:paraId="723466C7" w14:textId="27617767" w:rsidR="00B6465E" w:rsidRDefault="00DC036B" w:rsidP="006443DF">
      <w:pPr>
        <w:pStyle w:val="Prrafodelista"/>
        <w:spacing w:before="240" w:line="360" w:lineRule="auto"/>
        <w:ind w:left="0"/>
        <w:jc w:val="both"/>
        <w:rPr>
          <w:rStyle w:val="Hipervnculo"/>
          <w:color w:val="auto"/>
          <w:u w:val="none"/>
        </w:rPr>
      </w:pPr>
      <w:r w:rsidRPr="00DC036B">
        <w:rPr>
          <w:rStyle w:val="Hipervnculo"/>
          <w:color w:val="auto"/>
          <w:u w:val="none"/>
        </w:rPr>
        <w:t>For coupling reaction between the HPMA backbone and the bifunctional chelator, orthogonal amidation chemistry</w:t>
      </w:r>
      <w:r w:rsidRPr="006443DF">
        <w:rPr>
          <w:rStyle w:val="Hipervnculo"/>
          <w:i/>
          <w:color w:val="auto"/>
          <w:u w:val="none"/>
        </w:rPr>
        <w:t xml:space="preserve"> via</w:t>
      </w:r>
      <w:r w:rsidRPr="00DC036B">
        <w:rPr>
          <w:rStyle w:val="Hipervnculo"/>
          <w:color w:val="auto"/>
          <w:u w:val="none"/>
        </w:rPr>
        <w:t xml:space="preserve"> active ester groups was selected. Synthesis of the amine terminated DOTA based ligands (17-21) from commercially available (</w:t>
      </w:r>
      <w:r w:rsidRPr="00DC036B">
        <w:rPr>
          <w:rStyle w:val="Hipervnculo"/>
          <w:color w:val="auto"/>
          <w:u w:val="none"/>
          <w:vertAlign w:val="superscript"/>
        </w:rPr>
        <w:t>t</w:t>
      </w:r>
      <w:r w:rsidRPr="00DC036B">
        <w:rPr>
          <w:rStyle w:val="Hipervnculo"/>
          <w:color w:val="auto"/>
          <w:u w:val="none"/>
        </w:rPr>
        <w:t>Bu</w:t>
      </w:r>
      <w:proofErr w:type="gramStart"/>
      <w:r w:rsidRPr="00DC036B">
        <w:rPr>
          <w:rStyle w:val="Hipervnculo"/>
          <w:color w:val="auto"/>
          <w:u w:val="none"/>
        </w:rPr>
        <w:t>)</w:t>
      </w:r>
      <w:r w:rsidRPr="00DC036B">
        <w:rPr>
          <w:rStyle w:val="Hipervnculo"/>
          <w:color w:val="auto"/>
          <w:u w:val="none"/>
          <w:vertAlign w:val="subscript"/>
        </w:rPr>
        <w:t>3</w:t>
      </w:r>
      <w:proofErr w:type="gramEnd"/>
      <w:r w:rsidRPr="00DC036B">
        <w:rPr>
          <w:rStyle w:val="Hipervnculo"/>
          <w:color w:val="auto"/>
          <w:u w:val="none"/>
        </w:rPr>
        <w:t xml:space="preserve">-DOTA is depicted in </w:t>
      </w:r>
      <w:r w:rsidR="006443DF">
        <w:rPr>
          <w:rStyle w:val="Hipervnculo"/>
          <w:color w:val="auto"/>
          <w:u w:val="none"/>
        </w:rPr>
        <w:t>figure 2</w:t>
      </w:r>
      <w:r w:rsidRPr="00DC036B">
        <w:rPr>
          <w:rStyle w:val="Hipervnculo"/>
          <w:color w:val="auto"/>
          <w:u w:val="none"/>
        </w:rPr>
        <w:t>. First, the commercially available α</w:t>
      </w:r>
      <w:proofErr w:type="gramStart"/>
      <w:r w:rsidRPr="00DC036B">
        <w:rPr>
          <w:rStyle w:val="Hipervnculo"/>
          <w:color w:val="auto"/>
          <w:u w:val="none"/>
        </w:rPr>
        <w:t>,ω</w:t>
      </w:r>
      <w:proofErr w:type="gramEnd"/>
      <w:r w:rsidRPr="00DC036B">
        <w:rPr>
          <w:rStyle w:val="Hipervnculo"/>
          <w:color w:val="auto"/>
          <w:u w:val="none"/>
        </w:rPr>
        <w:t>-diamines (1-5) were mono-Cbz-protected. The protection was realized with benzylphenylcarbonate (6) for (1-3) [</w:t>
      </w:r>
      <w:r w:rsidR="008E4907">
        <w:rPr>
          <w:rStyle w:val="Hipervnculo"/>
          <w:color w:val="auto"/>
          <w:u w:val="none"/>
        </w:rPr>
        <w:t>29</w:t>
      </w:r>
      <w:r w:rsidRPr="00DC036B">
        <w:rPr>
          <w:rStyle w:val="Hipervnculo"/>
          <w:color w:val="auto"/>
          <w:u w:val="none"/>
        </w:rPr>
        <w:t>] and with benzylchloroformate for (4-5). As reported in [34] the selectivity of the mono-Cbz-protection using (6) decreases with the length of the alkyl chain but achieves good yields for (1-3). Mono-Cbz-protection with (6) was ineffective for the alkoxy diamines (4-5) so benzylchloroformate was used instead obtaining good yields of the desired product. The following amidation of (</w:t>
      </w:r>
      <w:r w:rsidRPr="00DC036B">
        <w:rPr>
          <w:rStyle w:val="Hipervnculo"/>
          <w:color w:val="auto"/>
          <w:u w:val="none"/>
          <w:vertAlign w:val="superscript"/>
        </w:rPr>
        <w:t>t</w:t>
      </w:r>
      <w:r w:rsidRPr="00DC036B">
        <w:rPr>
          <w:rStyle w:val="Hipervnculo"/>
          <w:color w:val="auto"/>
          <w:u w:val="none"/>
        </w:rPr>
        <w:t>Bu</w:t>
      </w:r>
      <w:proofErr w:type="gramStart"/>
      <w:r w:rsidRPr="00DC036B">
        <w:rPr>
          <w:rStyle w:val="Hipervnculo"/>
          <w:color w:val="auto"/>
          <w:u w:val="none"/>
        </w:rPr>
        <w:t>)</w:t>
      </w:r>
      <w:r w:rsidRPr="00DC036B">
        <w:rPr>
          <w:rStyle w:val="Hipervnculo"/>
          <w:color w:val="auto"/>
          <w:u w:val="none"/>
          <w:vertAlign w:val="subscript"/>
        </w:rPr>
        <w:t>3</w:t>
      </w:r>
      <w:proofErr w:type="gramEnd"/>
      <w:r w:rsidRPr="00DC036B">
        <w:rPr>
          <w:rStyle w:val="Hipervnculo"/>
          <w:color w:val="auto"/>
          <w:u w:val="none"/>
        </w:rPr>
        <w:t>-DOTA with (7-11) afforded the Cbz-protected (</w:t>
      </w:r>
      <w:r w:rsidRPr="00DC036B">
        <w:rPr>
          <w:rStyle w:val="Hipervnculo"/>
          <w:color w:val="auto"/>
          <w:u w:val="none"/>
          <w:vertAlign w:val="superscript"/>
        </w:rPr>
        <w:t>t</w:t>
      </w:r>
      <w:r w:rsidRPr="00DC036B">
        <w:rPr>
          <w:rStyle w:val="Hipervnculo"/>
          <w:color w:val="auto"/>
          <w:u w:val="none"/>
        </w:rPr>
        <w:t>Bu)</w:t>
      </w:r>
      <w:r w:rsidRPr="00DC036B">
        <w:rPr>
          <w:rStyle w:val="Hipervnculo"/>
          <w:color w:val="auto"/>
          <w:u w:val="none"/>
          <w:vertAlign w:val="subscript"/>
        </w:rPr>
        <w:t>3</w:t>
      </w:r>
      <w:r w:rsidRPr="00DC036B">
        <w:rPr>
          <w:rStyle w:val="Hipervnculo"/>
          <w:color w:val="auto"/>
          <w:u w:val="none"/>
        </w:rPr>
        <w:t xml:space="preserve">-DOTA ligands (12-16) in good yields of 66-79 %. The Cbz-protecting group was removed </w:t>
      </w:r>
      <w:r w:rsidRPr="006443DF">
        <w:rPr>
          <w:rStyle w:val="Hipervnculo"/>
          <w:i/>
          <w:color w:val="auto"/>
          <w:u w:val="none"/>
        </w:rPr>
        <w:t>via</w:t>
      </w:r>
      <w:r w:rsidRPr="00DC036B">
        <w:rPr>
          <w:rStyle w:val="Hipervnculo"/>
          <w:color w:val="auto"/>
          <w:u w:val="none"/>
        </w:rPr>
        <w:t xml:space="preserve"> hydrogenation to obtain the (</w:t>
      </w:r>
      <w:r w:rsidRPr="00DC036B">
        <w:rPr>
          <w:rStyle w:val="Hipervnculo"/>
          <w:color w:val="auto"/>
          <w:u w:val="none"/>
          <w:vertAlign w:val="superscript"/>
        </w:rPr>
        <w:t>t</w:t>
      </w:r>
      <w:r w:rsidRPr="00DC036B">
        <w:rPr>
          <w:rStyle w:val="Hipervnculo"/>
          <w:color w:val="auto"/>
          <w:u w:val="none"/>
        </w:rPr>
        <w:t>Bu</w:t>
      </w:r>
      <w:proofErr w:type="gramStart"/>
      <w:r w:rsidRPr="00DC036B">
        <w:rPr>
          <w:rStyle w:val="Hipervnculo"/>
          <w:color w:val="auto"/>
          <w:u w:val="none"/>
        </w:rPr>
        <w:t>)</w:t>
      </w:r>
      <w:r w:rsidRPr="00DC036B">
        <w:rPr>
          <w:rStyle w:val="Hipervnculo"/>
          <w:color w:val="auto"/>
          <w:u w:val="none"/>
          <w:vertAlign w:val="subscript"/>
        </w:rPr>
        <w:t>3</w:t>
      </w:r>
      <w:proofErr w:type="gramEnd"/>
      <w:r w:rsidRPr="00DC036B">
        <w:rPr>
          <w:rStyle w:val="Hipervnculo"/>
          <w:color w:val="auto"/>
          <w:u w:val="none"/>
        </w:rPr>
        <w:t>-DOTA ligands (17-21) in almost quantitative yields (93-97 %).</w:t>
      </w:r>
    </w:p>
    <w:p w14:paraId="45864588" w14:textId="77777777" w:rsidR="006443DF" w:rsidRPr="006443DF" w:rsidRDefault="006443DF" w:rsidP="006443DF">
      <w:pPr>
        <w:pStyle w:val="Prrafodelista"/>
        <w:spacing w:before="240" w:line="360" w:lineRule="auto"/>
        <w:ind w:left="0"/>
        <w:jc w:val="both"/>
        <w:rPr>
          <w:rStyle w:val="Hipervnculo"/>
          <w:color w:val="auto"/>
          <w:sz w:val="10"/>
          <w:u w:val="none"/>
        </w:rPr>
      </w:pPr>
    </w:p>
    <w:p w14:paraId="65409FE3" w14:textId="208BC52E" w:rsidR="007C2790" w:rsidRDefault="002D5783" w:rsidP="003462FC">
      <w:pPr>
        <w:pStyle w:val="Prrafodelista"/>
        <w:spacing w:before="240" w:line="360" w:lineRule="auto"/>
        <w:ind w:left="0"/>
        <w:jc w:val="both"/>
        <w:rPr>
          <w:rStyle w:val="Hipervnculo"/>
          <w:color w:val="auto"/>
          <w:u w:val="none"/>
        </w:rPr>
      </w:pPr>
      <w:r w:rsidRPr="002D5783">
        <w:rPr>
          <w:rStyle w:val="Hipervnculo"/>
          <w:color w:val="auto"/>
          <w:u w:val="none"/>
        </w:rPr>
        <w:t xml:space="preserve">The synthetic route to the HPMA-DOTA conjugates is depicted in </w:t>
      </w:r>
      <w:r w:rsidR="006443DF">
        <w:rPr>
          <w:rStyle w:val="Hipervnculo"/>
          <w:color w:val="auto"/>
          <w:u w:val="none"/>
        </w:rPr>
        <w:t>figure 3</w:t>
      </w:r>
      <w:r w:rsidRPr="002D5783">
        <w:rPr>
          <w:rStyle w:val="Hipervnculo"/>
          <w:color w:val="auto"/>
          <w:u w:val="none"/>
        </w:rPr>
        <w:t xml:space="preserve">. Starting from pentafluorophenyl methacrylate monomer (23) the precursor homopolymer (24) was synthesized according to literature [30-32]. The dithioester </w:t>
      </w:r>
      <w:r w:rsidR="001B33C1" w:rsidRPr="002D5783">
        <w:rPr>
          <w:rStyle w:val="Hipervnculo"/>
          <w:color w:val="auto"/>
          <w:u w:val="none"/>
        </w:rPr>
        <w:t>end group</w:t>
      </w:r>
      <w:r w:rsidRPr="002D5783">
        <w:rPr>
          <w:rStyle w:val="Hipervnculo"/>
          <w:color w:val="auto"/>
          <w:u w:val="none"/>
        </w:rPr>
        <w:t xml:space="preserve"> was removed by an excess of 2</w:t>
      </w:r>
      <w:proofErr w:type="gramStart"/>
      <w:r w:rsidRPr="002D5783">
        <w:rPr>
          <w:rStyle w:val="Hipervnculo"/>
          <w:color w:val="auto"/>
          <w:u w:val="none"/>
        </w:rPr>
        <w:t>,2</w:t>
      </w:r>
      <w:proofErr w:type="gramEnd"/>
      <w:r w:rsidRPr="002D5783">
        <w:rPr>
          <w:rStyle w:val="Hipervnculo"/>
          <w:color w:val="auto"/>
          <w:u w:val="none"/>
        </w:rPr>
        <w:t>´-azo-bis-(isobutyronitrile) as described in literature [33] taking the advantage of circumventing side reactions during the next reaction steps. Functionalization of the polymeric precursor was obtained by aminolysis via the amine terminated (</w:t>
      </w:r>
      <w:r w:rsidRPr="002D5783">
        <w:rPr>
          <w:rStyle w:val="Hipervnculo"/>
          <w:color w:val="auto"/>
          <w:u w:val="none"/>
          <w:vertAlign w:val="superscript"/>
        </w:rPr>
        <w:t>t</w:t>
      </w:r>
      <w:r w:rsidRPr="002D5783">
        <w:rPr>
          <w:rStyle w:val="Hipervnculo"/>
          <w:color w:val="auto"/>
          <w:u w:val="none"/>
        </w:rPr>
        <w:t>Bu</w:t>
      </w:r>
      <w:proofErr w:type="gramStart"/>
      <w:r w:rsidRPr="002D5783">
        <w:rPr>
          <w:rStyle w:val="Hipervnculo"/>
          <w:color w:val="auto"/>
          <w:u w:val="none"/>
        </w:rPr>
        <w:t>)</w:t>
      </w:r>
      <w:r w:rsidRPr="002D5783">
        <w:rPr>
          <w:rStyle w:val="Hipervnculo"/>
          <w:color w:val="auto"/>
          <w:u w:val="none"/>
          <w:vertAlign w:val="subscript"/>
        </w:rPr>
        <w:t>3</w:t>
      </w:r>
      <w:proofErr w:type="gramEnd"/>
      <w:r w:rsidRPr="002D5783">
        <w:rPr>
          <w:rStyle w:val="Hipervnculo"/>
          <w:color w:val="auto"/>
          <w:u w:val="none"/>
        </w:rPr>
        <w:t xml:space="preserve">-DOTA ligands (17-21). The incorporation was calculated to be between 0.6 – 11 % DOTA for each conjugate. </w:t>
      </w:r>
      <w:proofErr w:type="gramStart"/>
      <w:r w:rsidRPr="002D5783">
        <w:rPr>
          <w:rStyle w:val="Hipervnculo"/>
          <w:color w:val="auto"/>
          <w:u w:val="none"/>
        </w:rPr>
        <w:t>Addition of 2-</w:t>
      </w:r>
      <w:r w:rsidRPr="002D5783">
        <w:rPr>
          <w:rStyle w:val="Hipervnculo"/>
          <w:color w:val="auto"/>
          <w:u w:val="none"/>
        </w:rPr>
        <w:lastRenderedPageBreak/>
        <w:t>hydroxylamine lead to the polymeric structures (26-30).</w:t>
      </w:r>
      <w:proofErr w:type="gramEnd"/>
      <w:r w:rsidRPr="002D5783">
        <w:rPr>
          <w:rStyle w:val="Hipervnculo"/>
          <w:color w:val="auto"/>
          <w:u w:val="none"/>
        </w:rPr>
        <w:t xml:space="preserve"> Entire conversion of the reactive ester groups was proved by means of </w:t>
      </w:r>
      <w:r w:rsidRPr="002D5783">
        <w:rPr>
          <w:rStyle w:val="Hipervnculo"/>
          <w:color w:val="auto"/>
          <w:u w:val="none"/>
          <w:vertAlign w:val="superscript"/>
        </w:rPr>
        <w:t>19</w:t>
      </w:r>
      <w:r w:rsidRPr="002D5783">
        <w:rPr>
          <w:rStyle w:val="Hipervnculo"/>
          <w:color w:val="auto"/>
          <w:u w:val="none"/>
        </w:rPr>
        <w:t xml:space="preserve">F-NMR spectroscopy, evidencing their complete disappearance of </w:t>
      </w:r>
      <w:r w:rsidRPr="002D5783">
        <w:rPr>
          <w:rStyle w:val="Hipervnculo"/>
          <w:color w:val="auto"/>
          <w:u w:val="none"/>
          <w:vertAlign w:val="superscript"/>
        </w:rPr>
        <w:t>19</w:t>
      </w:r>
      <w:r w:rsidRPr="002D5783">
        <w:rPr>
          <w:rStyle w:val="Hipervnculo"/>
          <w:color w:val="auto"/>
          <w:u w:val="none"/>
        </w:rPr>
        <w:t>F-signals of the polymeric backbone. In a final step the chelator was deprotected using TFA. The pure HPMA-DOTA conjugates, ready for labeling, could be obtained as white powders with good yields of 89 %, except conjugate (32), which could not be recovered from the dialysis flexible tube.</w:t>
      </w:r>
    </w:p>
    <w:p w14:paraId="448FFB12" w14:textId="77777777" w:rsidR="003462FC" w:rsidRPr="00212E60" w:rsidRDefault="003462FC" w:rsidP="003462FC">
      <w:pPr>
        <w:pStyle w:val="Prrafodelista"/>
        <w:spacing w:before="240" w:line="360" w:lineRule="auto"/>
        <w:ind w:left="0"/>
        <w:jc w:val="both"/>
        <w:rPr>
          <w:rStyle w:val="Hipervnculo"/>
          <w:color w:val="auto"/>
          <w:sz w:val="10"/>
          <w:u w:val="none"/>
        </w:rPr>
      </w:pPr>
    </w:p>
    <w:p w14:paraId="68E5835A" w14:textId="77777777" w:rsidR="002D5783" w:rsidRPr="00691219" w:rsidRDefault="002D5783" w:rsidP="003462FC">
      <w:pPr>
        <w:pStyle w:val="Prrafodelista"/>
        <w:spacing w:before="240" w:after="0" w:line="360" w:lineRule="auto"/>
        <w:ind w:left="0"/>
        <w:jc w:val="both"/>
        <w:rPr>
          <w:rStyle w:val="Hipervnculo"/>
          <w:color w:val="auto"/>
          <w:u w:val="none"/>
        </w:rPr>
      </w:pPr>
      <w:r w:rsidRPr="00691219">
        <w:rPr>
          <w:rStyle w:val="Hipervnculo"/>
          <w:color w:val="auto"/>
          <w:u w:val="none"/>
        </w:rPr>
        <w:t xml:space="preserve">As intended, five different DOTA-conjugated polymer conjugates with relatively low polydispersity index (PDI) and therefore narrow molecular weight distribution have been achieved by RAFT polymerization and successfully functionalized in a following polymer analogous reaction. Their molecular weight average number (Mn), polydispersity index (PDI) and % of incorporated chelator </w:t>
      </w:r>
      <w:proofErr w:type="gramStart"/>
      <w:r w:rsidRPr="00691219">
        <w:rPr>
          <w:rStyle w:val="Hipervnculo"/>
          <w:color w:val="auto"/>
          <w:u w:val="none"/>
        </w:rPr>
        <w:t>are</w:t>
      </w:r>
      <w:proofErr w:type="gramEnd"/>
      <w:r w:rsidRPr="00691219">
        <w:rPr>
          <w:rStyle w:val="Hipervnculo"/>
          <w:color w:val="auto"/>
          <w:u w:val="none"/>
        </w:rPr>
        <w:t xml:space="preserve"> shown in table 2.</w:t>
      </w:r>
    </w:p>
    <w:p w14:paraId="4DFCABF6" w14:textId="3734A955" w:rsidR="002D5783" w:rsidRPr="003462FC" w:rsidRDefault="002D5783" w:rsidP="002D5783">
      <w:pPr>
        <w:tabs>
          <w:tab w:val="left" w:pos="2265"/>
        </w:tabs>
        <w:rPr>
          <w:sz w:val="14"/>
          <w:lang w:eastAsia="es-ES"/>
        </w:rPr>
      </w:pPr>
    </w:p>
    <w:p w14:paraId="3A6108E5" w14:textId="77777777" w:rsidR="002D5783" w:rsidRPr="00CC35F0" w:rsidRDefault="002D5783" w:rsidP="00CC35F0">
      <w:pPr>
        <w:pStyle w:val="Prrafodelista"/>
        <w:spacing w:after="0" w:line="240" w:lineRule="auto"/>
        <w:ind w:left="0"/>
        <w:jc w:val="both"/>
        <w:rPr>
          <w:rStyle w:val="Hipervnculo"/>
          <w:color w:val="auto"/>
          <w:sz w:val="20"/>
          <w:u w:val="none"/>
        </w:rPr>
      </w:pPr>
      <w:r w:rsidRPr="00CC35F0">
        <w:rPr>
          <w:rStyle w:val="Hipervnculo"/>
          <w:color w:val="auto"/>
          <w:sz w:val="20"/>
          <w:u w:val="none"/>
        </w:rPr>
        <w:t xml:space="preserve">Table 2: Analytical data of the final HPMA-DOTA </w:t>
      </w:r>
      <w:r w:rsidRPr="005A3E0A">
        <w:rPr>
          <w:rStyle w:val="Hipervnculo"/>
          <w:color w:val="auto"/>
          <w:sz w:val="20"/>
          <w:u w:val="none"/>
        </w:rPr>
        <w:t>conjugates (31-35).</w:t>
      </w:r>
    </w:p>
    <w:tbl>
      <w:tblPr>
        <w:tblW w:w="8750" w:type="dxa"/>
        <w:tblInd w:w="55" w:type="dxa"/>
        <w:tblCellMar>
          <w:left w:w="70" w:type="dxa"/>
          <w:right w:w="70" w:type="dxa"/>
        </w:tblCellMar>
        <w:tblLook w:val="04A0" w:firstRow="1" w:lastRow="0" w:firstColumn="1" w:lastColumn="0" w:noHBand="0" w:noVBand="1"/>
      </w:tblPr>
      <w:tblGrid>
        <w:gridCol w:w="1818"/>
        <w:gridCol w:w="1474"/>
        <w:gridCol w:w="1697"/>
        <w:gridCol w:w="1917"/>
        <w:gridCol w:w="1844"/>
      </w:tblGrid>
      <w:tr w:rsidR="00A6349E" w:rsidRPr="00A6349E" w14:paraId="057899BF" w14:textId="77777777" w:rsidTr="003462FC">
        <w:trPr>
          <w:trHeight w:val="144"/>
        </w:trPr>
        <w:tc>
          <w:tcPr>
            <w:tcW w:w="1818" w:type="dxa"/>
            <w:tcBorders>
              <w:top w:val="nil"/>
              <w:left w:val="nil"/>
              <w:bottom w:val="nil"/>
              <w:right w:val="nil"/>
            </w:tcBorders>
            <w:shd w:val="clear" w:color="000000" w:fill="FFFFFF"/>
            <w:noWrap/>
            <w:vAlign w:val="bottom"/>
            <w:hideMark/>
          </w:tcPr>
          <w:p w14:paraId="658C4460" w14:textId="526900F6" w:rsidR="00A6349E" w:rsidRPr="00A6349E" w:rsidRDefault="00A6349E" w:rsidP="00A6349E">
            <w:pPr>
              <w:spacing w:after="0" w:line="240" w:lineRule="auto"/>
              <w:rPr>
                <w:rFonts w:ascii="Calibri" w:eastAsia="Times New Roman" w:hAnsi="Calibri" w:cs="Times New Roman"/>
                <w:color w:val="000000"/>
                <w:lang w:eastAsia="es-ES"/>
              </w:rPr>
            </w:pPr>
          </w:p>
        </w:tc>
        <w:tc>
          <w:tcPr>
            <w:tcW w:w="1474" w:type="dxa"/>
            <w:tcBorders>
              <w:top w:val="nil"/>
              <w:left w:val="nil"/>
              <w:bottom w:val="nil"/>
              <w:right w:val="nil"/>
            </w:tcBorders>
            <w:shd w:val="clear" w:color="000000" w:fill="FFFFFF"/>
            <w:noWrap/>
            <w:vAlign w:val="bottom"/>
            <w:hideMark/>
          </w:tcPr>
          <w:p w14:paraId="5127F210" w14:textId="77777777" w:rsidR="00A6349E" w:rsidRPr="00A6349E" w:rsidRDefault="00A6349E" w:rsidP="00A6349E">
            <w:pPr>
              <w:spacing w:after="0" w:line="240" w:lineRule="auto"/>
              <w:rPr>
                <w:rFonts w:ascii="Calibri" w:eastAsia="Times New Roman" w:hAnsi="Calibri" w:cs="Times New Roman"/>
                <w:color w:val="000000"/>
                <w:lang w:eastAsia="es-ES"/>
              </w:rPr>
            </w:pPr>
            <w:r w:rsidRPr="00A6349E">
              <w:rPr>
                <w:rFonts w:ascii="Calibri" w:eastAsia="Times New Roman" w:hAnsi="Calibri" w:cs="Times New Roman"/>
                <w:color w:val="000000"/>
                <w:lang w:eastAsia="es-ES"/>
              </w:rPr>
              <w:t> </w:t>
            </w:r>
          </w:p>
        </w:tc>
        <w:tc>
          <w:tcPr>
            <w:tcW w:w="1697" w:type="dxa"/>
            <w:tcBorders>
              <w:top w:val="nil"/>
              <w:left w:val="nil"/>
              <w:bottom w:val="nil"/>
              <w:right w:val="nil"/>
            </w:tcBorders>
            <w:shd w:val="clear" w:color="000000" w:fill="FFFFFF"/>
            <w:noWrap/>
            <w:vAlign w:val="bottom"/>
            <w:hideMark/>
          </w:tcPr>
          <w:p w14:paraId="047E2BD4" w14:textId="77777777" w:rsidR="00A6349E" w:rsidRPr="00A6349E" w:rsidRDefault="00A6349E" w:rsidP="00A6349E">
            <w:pPr>
              <w:spacing w:after="0" w:line="240" w:lineRule="auto"/>
              <w:rPr>
                <w:rFonts w:ascii="Calibri" w:eastAsia="Times New Roman" w:hAnsi="Calibri" w:cs="Times New Roman"/>
                <w:color w:val="000000"/>
                <w:lang w:eastAsia="es-ES"/>
              </w:rPr>
            </w:pPr>
            <w:r w:rsidRPr="00A6349E">
              <w:rPr>
                <w:rFonts w:ascii="Calibri" w:eastAsia="Times New Roman" w:hAnsi="Calibri" w:cs="Times New Roman"/>
                <w:color w:val="000000"/>
                <w:lang w:eastAsia="es-ES"/>
              </w:rPr>
              <w:t> </w:t>
            </w:r>
          </w:p>
        </w:tc>
        <w:tc>
          <w:tcPr>
            <w:tcW w:w="1917" w:type="dxa"/>
            <w:tcBorders>
              <w:top w:val="nil"/>
              <w:left w:val="nil"/>
              <w:bottom w:val="nil"/>
              <w:right w:val="nil"/>
            </w:tcBorders>
            <w:shd w:val="clear" w:color="000000" w:fill="FFFFFF"/>
            <w:noWrap/>
            <w:vAlign w:val="bottom"/>
            <w:hideMark/>
          </w:tcPr>
          <w:p w14:paraId="77641996" w14:textId="77777777" w:rsidR="00A6349E" w:rsidRPr="00A6349E" w:rsidRDefault="00A6349E" w:rsidP="00A6349E">
            <w:pPr>
              <w:spacing w:after="0" w:line="240" w:lineRule="auto"/>
              <w:rPr>
                <w:rFonts w:ascii="Calibri" w:eastAsia="Times New Roman" w:hAnsi="Calibri" w:cs="Times New Roman"/>
                <w:color w:val="000000"/>
                <w:lang w:eastAsia="es-ES"/>
              </w:rPr>
            </w:pPr>
            <w:r w:rsidRPr="00A6349E">
              <w:rPr>
                <w:rFonts w:ascii="Calibri" w:eastAsia="Times New Roman" w:hAnsi="Calibri" w:cs="Times New Roman"/>
                <w:color w:val="000000"/>
                <w:lang w:eastAsia="es-ES"/>
              </w:rPr>
              <w:t> </w:t>
            </w:r>
          </w:p>
        </w:tc>
        <w:tc>
          <w:tcPr>
            <w:tcW w:w="1844" w:type="dxa"/>
            <w:tcBorders>
              <w:top w:val="nil"/>
              <w:left w:val="nil"/>
              <w:bottom w:val="nil"/>
              <w:right w:val="nil"/>
            </w:tcBorders>
            <w:shd w:val="clear" w:color="000000" w:fill="FFFFFF"/>
            <w:noWrap/>
            <w:vAlign w:val="bottom"/>
            <w:hideMark/>
          </w:tcPr>
          <w:p w14:paraId="56368AD3" w14:textId="77777777" w:rsidR="00A6349E" w:rsidRPr="00A6349E" w:rsidRDefault="00A6349E" w:rsidP="00A6349E">
            <w:pPr>
              <w:spacing w:after="0" w:line="240" w:lineRule="auto"/>
              <w:rPr>
                <w:rFonts w:ascii="Calibri" w:eastAsia="Times New Roman" w:hAnsi="Calibri" w:cs="Times New Roman"/>
                <w:color w:val="000000"/>
                <w:lang w:eastAsia="es-ES"/>
              </w:rPr>
            </w:pPr>
            <w:r w:rsidRPr="00A6349E">
              <w:rPr>
                <w:rFonts w:ascii="Calibri" w:eastAsia="Times New Roman" w:hAnsi="Calibri" w:cs="Times New Roman"/>
                <w:color w:val="000000"/>
                <w:lang w:eastAsia="es-ES"/>
              </w:rPr>
              <w:t> </w:t>
            </w:r>
          </w:p>
        </w:tc>
      </w:tr>
      <w:tr w:rsidR="00A6349E" w:rsidRPr="00A6349E" w14:paraId="12134D36" w14:textId="77777777" w:rsidTr="003462FC">
        <w:trPr>
          <w:trHeight w:val="398"/>
        </w:trPr>
        <w:tc>
          <w:tcPr>
            <w:tcW w:w="1818" w:type="dxa"/>
            <w:tcBorders>
              <w:top w:val="single" w:sz="8" w:space="0" w:color="000000"/>
              <w:left w:val="nil"/>
              <w:bottom w:val="single" w:sz="8" w:space="0" w:color="000000"/>
              <w:right w:val="nil"/>
            </w:tcBorders>
            <w:shd w:val="clear" w:color="auto" w:fill="auto"/>
            <w:vAlign w:val="center"/>
            <w:hideMark/>
          </w:tcPr>
          <w:p w14:paraId="7EAEE6BC" w14:textId="77777777" w:rsidR="00A6349E" w:rsidRPr="00A6349E" w:rsidRDefault="00A6349E" w:rsidP="00A6349E">
            <w:pPr>
              <w:spacing w:after="0" w:line="240" w:lineRule="auto"/>
              <w:jc w:val="center"/>
              <w:rPr>
                <w:rFonts w:ascii="Calibri" w:eastAsia="Times New Roman" w:hAnsi="Calibri" w:cs="Times New Roman"/>
                <w:lang w:eastAsia="es-ES"/>
              </w:rPr>
            </w:pPr>
            <w:r w:rsidRPr="00A6349E">
              <w:rPr>
                <w:rFonts w:ascii="Calibri" w:eastAsia="Times New Roman" w:hAnsi="Calibri" w:cs="Times New Roman"/>
                <w:lang w:eastAsia="es-ES"/>
              </w:rPr>
              <w:t>Polymer</w:t>
            </w:r>
          </w:p>
        </w:tc>
        <w:tc>
          <w:tcPr>
            <w:tcW w:w="1474" w:type="dxa"/>
            <w:tcBorders>
              <w:top w:val="single" w:sz="8" w:space="0" w:color="000000"/>
              <w:left w:val="nil"/>
              <w:bottom w:val="single" w:sz="8" w:space="0" w:color="000000"/>
              <w:right w:val="nil"/>
            </w:tcBorders>
            <w:shd w:val="clear" w:color="auto" w:fill="auto"/>
            <w:vAlign w:val="center"/>
            <w:hideMark/>
          </w:tcPr>
          <w:p w14:paraId="16D6BCE6" w14:textId="77777777" w:rsidR="00A6349E" w:rsidRPr="00A6349E" w:rsidRDefault="00A6349E" w:rsidP="00A6349E">
            <w:pPr>
              <w:spacing w:after="0" w:line="240" w:lineRule="auto"/>
              <w:jc w:val="center"/>
              <w:rPr>
                <w:rFonts w:ascii="Calibri" w:eastAsia="Times New Roman" w:hAnsi="Calibri" w:cs="Times New Roman"/>
                <w:lang w:eastAsia="es-ES"/>
              </w:rPr>
            </w:pPr>
            <w:r w:rsidRPr="00A6349E">
              <w:rPr>
                <w:rFonts w:ascii="Calibri" w:eastAsia="Times New Roman" w:hAnsi="Calibri" w:cs="Times New Roman"/>
                <w:lang w:eastAsia="es-ES"/>
              </w:rPr>
              <w:t>M</w:t>
            </w:r>
            <w:r w:rsidRPr="00A6349E">
              <w:rPr>
                <w:rFonts w:ascii="Calibri" w:eastAsia="Times New Roman" w:hAnsi="Calibri" w:cs="Times New Roman"/>
                <w:vertAlign w:val="subscript"/>
                <w:lang w:eastAsia="es-ES"/>
              </w:rPr>
              <w:t>n</w:t>
            </w:r>
            <w:r w:rsidRPr="00A6349E">
              <w:rPr>
                <w:rFonts w:ascii="Calibri" w:eastAsia="Times New Roman" w:hAnsi="Calibri" w:cs="Times New Roman"/>
                <w:lang w:eastAsia="es-ES"/>
              </w:rPr>
              <w:t xml:space="preserve"> [g/mol]</w:t>
            </w:r>
          </w:p>
        </w:tc>
        <w:tc>
          <w:tcPr>
            <w:tcW w:w="1697" w:type="dxa"/>
            <w:tcBorders>
              <w:top w:val="single" w:sz="8" w:space="0" w:color="000000"/>
              <w:left w:val="nil"/>
              <w:bottom w:val="single" w:sz="8" w:space="0" w:color="000000"/>
              <w:right w:val="nil"/>
            </w:tcBorders>
            <w:shd w:val="clear" w:color="auto" w:fill="auto"/>
            <w:vAlign w:val="center"/>
            <w:hideMark/>
          </w:tcPr>
          <w:p w14:paraId="47198E1C" w14:textId="77777777" w:rsidR="00A6349E" w:rsidRPr="00A6349E" w:rsidRDefault="00A6349E" w:rsidP="00A6349E">
            <w:pPr>
              <w:spacing w:after="0" w:line="240" w:lineRule="auto"/>
              <w:jc w:val="center"/>
              <w:rPr>
                <w:rFonts w:ascii="Calibri" w:eastAsia="Times New Roman" w:hAnsi="Calibri" w:cs="Times New Roman"/>
                <w:lang w:eastAsia="es-ES"/>
              </w:rPr>
            </w:pPr>
            <w:r w:rsidRPr="00A6349E">
              <w:rPr>
                <w:rFonts w:ascii="Calibri" w:eastAsia="Times New Roman" w:hAnsi="Calibri" w:cs="Times New Roman"/>
                <w:lang w:eastAsia="es-ES"/>
              </w:rPr>
              <w:t>PDI</w:t>
            </w:r>
            <w:r w:rsidRPr="00A6349E">
              <w:rPr>
                <w:rFonts w:ascii="Calibri" w:eastAsia="Times New Roman" w:hAnsi="Calibri" w:cs="Times New Roman"/>
                <w:vertAlign w:val="superscript"/>
                <w:lang w:eastAsia="es-ES"/>
              </w:rPr>
              <w:t>a</w:t>
            </w:r>
          </w:p>
        </w:tc>
        <w:tc>
          <w:tcPr>
            <w:tcW w:w="1917" w:type="dxa"/>
            <w:tcBorders>
              <w:top w:val="single" w:sz="8" w:space="0" w:color="000000"/>
              <w:left w:val="nil"/>
              <w:bottom w:val="single" w:sz="8" w:space="0" w:color="000000"/>
              <w:right w:val="nil"/>
            </w:tcBorders>
            <w:shd w:val="clear" w:color="auto" w:fill="auto"/>
            <w:vAlign w:val="center"/>
            <w:hideMark/>
          </w:tcPr>
          <w:p w14:paraId="3A6D97BF" w14:textId="77777777" w:rsidR="00A6349E" w:rsidRPr="00A6349E" w:rsidRDefault="00A6349E" w:rsidP="00A6349E">
            <w:pPr>
              <w:spacing w:after="0" w:line="240" w:lineRule="auto"/>
              <w:jc w:val="center"/>
              <w:rPr>
                <w:rFonts w:ascii="Calibri" w:eastAsia="Times New Roman" w:hAnsi="Calibri" w:cs="Times New Roman"/>
                <w:lang w:eastAsia="es-ES"/>
              </w:rPr>
            </w:pPr>
            <w:r w:rsidRPr="00A6349E">
              <w:rPr>
                <w:rFonts w:ascii="Calibri" w:eastAsia="Times New Roman" w:hAnsi="Calibri" w:cs="Times New Roman"/>
                <w:lang w:eastAsia="es-ES"/>
              </w:rPr>
              <w:t>% DOTA</w:t>
            </w:r>
            <w:r w:rsidRPr="00A6349E">
              <w:rPr>
                <w:rFonts w:ascii="Calibri" w:eastAsia="Times New Roman" w:hAnsi="Calibri" w:cs="Times New Roman"/>
                <w:vertAlign w:val="superscript"/>
                <w:lang w:eastAsia="es-ES"/>
              </w:rPr>
              <w:t>b</w:t>
            </w:r>
          </w:p>
        </w:tc>
        <w:tc>
          <w:tcPr>
            <w:tcW w:w="1844" w:type="dxa"/>
            <w:tcBorders>
              <w:top w:val="single" w:sz="8" w:space="0" w:color="000000"/>
              <w:left w:val="nil"/>
              <w:bottom w:val="single" w:sz="8" w:space="0" w:color="000000"/>
              <w:right w:val="nil"/>
            </w:tcBorders>
            <w:shd w:val="clear" w:color="auto" w:fill="auto"/>
            <w:vAlign w:val="center"/>
            <w:hideMark/>
          </w:tcPr>
          <w:p w14:paraId="1963507B" w14:textId="77777777" w:rsidR="00A6349E" w:rsidRPr="00A6349E" w:rsidRDefault="00A6349E" w:rsidP="00A6349E">
            <w:pPr>
              <w:spacing w:after="0" w:line="240" w:lineRule="auto"/>
              <w:jc w:val="center"/>
              <w:rPr>
                <w:rFonts w:ascii="Calibri" w:eastAsia="Times New Roman" w:hAnsi="Calibri" w:cs="Times New Roman"/>
                <w:lang w:eastAsia="es-ES"/>
              </w:rPr>
            </w:pPr>
            <w:r w:rsidRPr="00A6349E">
              <w:rPr>
                <w:rFonts w:ascii="Calibri" w:eastAsia="Times New Roman" w:hAnsi="Calibri" w:cs="Times New Roman"/>
                <w:lang w:eastAsia="es-ES"/>
              </w:rPr>
              <w:t>Linker</w:t>
            </w:r>
          </w:p>
        </w:tc>
      </w:tr>
      <w:tr w:rsidR="00A6349E" w:rsidRPr="00A6349E" w14:paraId="424A9FE6" w14:textId="77777777" w:rsidTr="003462FC">
        <w:trPr>
          <w:trHeight w:val="320"/>
        </w:trPr>
        <w:tc>
          <w:tcPr>
            <w:tcW w:w="1818" w:type="dxa"/>
            <w:tcBorders>
              <w:top w:val="nil"/>
              <w:left w:val="nil"/>
              <w:bottom w:val="nil"/>
              <w:right w:val="nil"/>
            </w:tcBorders>
            <w:shd w:val="clear" w:color="auto" w:fill="F2F2F2" w:themeFill="background1" w:themeFillShade="F2"/>
            <w:vAlign w:val="center"/>
            <w:hideMark/>
          </w:tcPr>
          <w:p w14:paraId="0985D1E2" w14:textId="77777777" w:rsidR="00A6349E" w:rsidRPr="00A6349E" w:rsidRDefault="00A6349E" w:rsidP="00A6349E">
            <w:pPr>
              <w:spacing w:after="0" w:line="240" w:lineRule="auto"/>
              <w:jc w:val="center"/>
              <w:rPr>
                <w:rFonts w:ascii="Calibri" w:eastAsia="Times New Roman" w:hAnsi="Calibri" w:cs="Times New Roman"/>
                <w:lang w:eastAsia="es-ES"/>
              </w:rPr>
            </w:pPr>
            <w:r w:rsidRPr="00A6349E">
              <w:rPr>
                <w:rFonts w:ascii="Calibri" w:eastAsia="Times New Roman" w:hAnsi="Calibri" w:cs="Times New Roman"/>
                <w:color w:val="000000" w:themeColor="text1" w:themeShade="BF"/>
                <w:lang w:eastAsia="es-ES"/>
              </w:rPr>
              <w:t>(31)</w:t>
            </w:r>
          </w:p>
        </w:tc>
        <w:tc>
          <w:tcPr>
            <w:tcW w:w="1474" w:type="dxa"/>
            <w:tcBorders>
              <w:top w:val="nil"/>
              <w:left w:val="nil"/>
              <w:bottom w:val="nil"/>
              <w:right w:val="nil"/>
            </w:tcBorders>
            <w:shd w:val="clear" w:color="auto" w:fill="F2F2F2" w:themeFill="background1" w:themeFillShade="F2"/>
            <w:vAlign w:val="center"/>
            <w:hideMark/>
          </w:tcPr>
          <w:p w14:paraId="6DD18698" w14:textId="0D21AA0C" w:rsidR="00A6349E" w:rsidRPr="00A6349E" w:rsidRDefault="00A6349E" w:rsidP="00A6349E">
            <w:pPr>
              <w:spacing w:after="0" w:line="240" w:lineRule="auto"/>
              <w:jc w:val="center"/>
              <w:rPr>
                <w:rFonts w:ascii="Calibri" w:eastAsia="Times New Roman" w:hAnsi="Calibri" w:cs="Times New Roman"/>
                <w:lang w:eastAsia="es-ES"/>
              </w:rPr>
            </w:pPr>
            <w:r w:rsidRPr="00A6349E">
              <w:rPr>
                <w:rFonts w:ascii="Calibri" w:eastAsia="Times New Roman" w:hAnsi="Calibri" w:cs="Times New Roman"/>
                <w:lang w:eastAsia="es-ES"/>
              </w:rPr>
              <w:t>15</w:t>
            </w:r>
            <w:r w:rsidR="00B74286">
              <w:rPr>
                <w:rFonts w:ascii="Calibri" w:eastAsia="Times New Roman" w:hAnsi="Calibri" w:cs="Times New Roman"/>
                <w:lang w:eastAsia="es-ES"/>
              </w:rPr>
              <w:t>.</w:t>
            </w:r>
            <w:r w:rsidRPr="00A6349E">
              <w:rPr>
                <w:rFonts w:ascii="Calibri" w:eastAsia="Times New Roman" w:hAnsi="Calibri" w:cs="Times New Roman"/>
                <w:lang w:eastAsia="es-ES"/>
              </w:rPr>
              <w:t>000</w:t>
            </w:r>
          </w:p>
        </w:tc>
        <w:tc>
          <w:tcPr>
            <w:tcW w:w="1697" w:type="dxa"/>
            <w:tcBorders>
              <w:top w:val="nil"/>
              <w:left w:val="nil"/>
              <w:bottom w:val="nil"/>
              <w:right w:val="nil"/>
            </w:tcBorders>
            <w:shd w:val="clear" w:color="auto" w:fill="F2F2F2" w:themeFill="background1" w:themeFillShade="F2"/>
            <w:vAlign w:val="center"/>
            <w:hideMark/>
          </w:tcPr>
          <w:p w14:paraId="1A25579A" w14:textId="77777777" w:rsidR="00A6349E" w:rsidRPr="00A6349E" w:rsidRDefault="00A6349E" w:rsidP="00A6349E">
            <w:pPr>
              <w:spacing w:after="0" w:line="240" w:lineRule="auto"/>
              <w:jc w:val="center"/>
              <w:rPr>
                <w:rFonts w:ascii="Calibri" w:eastAsia="Times New Roman" w:hAnsi="Calibri" w:cs="Times New Roman"/>
                <w:lang w:eastAsia="es-ES"/>
              </w:rPr>
            </w:pPr>
            <w:r w:rsidRPr="00A6349E">
              <w:rPr>
                <w:rFonts w:ascii="Calibri" w:eastAsia="Times New Roman" w:hAnsi="Calibri" w:cs="Times New Roman"/>
                <w:lang w:eastAsia="es-ES"/>
              </w:rPr>
              <w:t>1.3</w:t>
            </w:r>
          </w:p>
        </w:tc>
        <w:tc>
          <w:tcPr>
            <w:tcW w:w="1917" w:type="dxa"/>
            <w:tcBorders>
              <w:top w:val="nil"/>
              <w:left w:val="nil"/>
              <w:bottom w:val="nil"/>
              <w:right w:val="nil"/>
            </w:tcBorders>
            <w:shd w:val="clear" w:color="auto" w:fill="F2F2F2" w:themeFill="background1" w:themeFillShade="F2"/>
            <w:vAlign w:val="center"/>
            <w:hideMark/>
          </w:tcPr>
          <w:p w14:paraId="259E7574" w14:textId="77777777" w:rsidR="00A6349E" w:rsidRPr="00A6349E" w:rsidRDefault="00A6349E" w:rsidP="00A6349E">
            <w:pPr>
              <w:spacing w:after="0" w:line="240" w:lineRule="auto"/>
              <w:jc w:val="center"/>
              <w:rPr>
                <w:rFonts w:ascii="Calibri" w:eastAsia="Times New Roman" w:hAnsi="Calibri" w:cs="Times New Roman"/>
                <w:lang w:eastAsia="es-ES"/>
              </w:rPr>
            </w:pPr>
            <w:r w:rsidRPr="00A6349E">
              <w:rPr>
                <w:rFonts w:ascii="Calibri" w:eastAsia="Times New Roman" w:hAnsi="Calibri" w:cs="Times New Roman"/>
                <w:lang w:eastAsia="es-ES"/>
              </w:rPr>
              <w:t>11</w:t>
            </w:r>
          </w:p>
        </w:tc>
        <w:tc>
          <w:tcPr>
            <w:tcW w:w="1844" w:type="dxa"/>
            <w:tcBorders>
              <w:top w:val="nil"/>
              <w:left w:val="nil"/>
              <w:bottom w:val="nil"/>
              <w:right w:val="nil"/>
            </w:tcBorders>
            <w:shd w:val="clear" w:color="auto" w:fill="F2F2F2" w:themeFill="background1" w:themeFillShade="F2"/>
            <w:vAlign w:val="center"/>
            <w:hideMark/>
          </w:tcPr>
          <w:p w14:paraId="4B0CBA0F" w14:textId="77777777" w:rsidR="00A6349E" w:rsidRPr="00A6349E" w:rsidRDefault="00A6349E" w:rsidP="00A6349E">
            <w:pPr>
              <w:spacing w:after="0" w:line="240" w:lineRule="auto"/>
              <w:jc w:val="center"/>
              <w:rPr>
                <w:rFonts w:ascii="Calibri" w:eastAsia="Times New Roman" w:hAnsi="Calibri" w:cs="Times New Roman"/>
                <w:lang w:eastAsia="es-ES"/>
              </w:rPr>
            </w:pPr>
            <w:r w:rsidRPr="00A6349E">
              <w:rPr>
                <w:rFonts w:ascii="Calibri" w:eastAsia="Times New Roman" w:hAnsi="Calibri" w:cs="Times New Roman"/>
                <w:color w:val="000000" w:themeColor="text1" w:themeShade="BF"/>
                <w:lang w:eastAsia="es-ES"/>
              </w:rPr>
              <w:t>(1)</w:t>
            </w:r>
          </w:p>
        </w:tc>
      </w:tr>
      <w:tr w:rsidR="00A6349E" w:rsidRPr="00A6349E" w14:paraId="3169CAFF" w14:textId="77777777" w:rsidTr="003462FC">
        <w:trPr>
          <w:trHeight w:val="320"/>
        </w:trPr>
        <w:tc>
          <w:tcPr>
            <w:tcW w:w="1818" w:type="dxa"/>
            <w:tcBorders>
              <w:top w:val="nil"/>
              <w:left w:val="nil"/>
              <w:bottom w:val="nil"/>
              <w:right w:val="nil"/>
            </w:tcBorders>
            <w:shd w:val="clear" w:color="auto" w:fill="auto"/>
            <w:vAlign w:val="center"/>
            <w:hideMark/>
          </w:tcPr>
          <w:p w14:paraId="43E51B36" w14:textId="77777777" w:rsidR="00A6349E" w:rsidRPr="00A6349E" w:rsidRDefault="00A6349E" w:rsidP="00A6349E">
            <w:pPr>
              <w:spacing w:after="0" w:line="240" w:lineRule="auto"/>
              <w:jc w:val="center"/>
              <w:rPr>
                <w:rFonts w:ascii="Calibri" w:eastAsia="Times New Roman" w:hAnsi="Calibri" w:cs="Times New Roman"/>
                <w:lang w:eastAsia="es-ES"/>
              </w:rPr>
            </w:pPr>
            <w:r w:rsidRPr="00A6349E">
              <w:rPr>
                <w:rFonts w:ascii="Calibri" w:eastAsia="Times New Roman" w:hAnsi="Calibri" w:cs="Times New Roman"/>
                <w:color w:val="000000" w:themeColor="text1" w:themeShade="BF"/>
                <w:lang w:eastAsia="es-ES"/>
              </w:rPr>
              <w:t>(33)</w:t>
            </w:r>
          </w:p>
        </w:tc>
        <w:tc>
          <w:tcPr>
            <w:tcW w:w="1474" w:type="dxa"/>
            <w:tcBorders>
              <w:top w:val="nil"/>
              <w:left w:val="nil"/>
              <w:bottom w:val="nil"/>
              <w:right w:val="nil"/>
            </w:tcBorders>
            <w:shd w:val="clear" w:color="auto" w:fill="auto"/>
            <w:vAlign w:val="center"/>
            <w:hideMark/>
          </w:tcPr>
          <w:p w14:paraId="4751CC98" w14:textId="5F855192" w:rsidR="00A6349E" w:rsidRPr="00A6349E" w:rsidRDefault="00A6349E" w:rsidP="00A6349E">
            <w:pPr>
              <w:spacing w:after="0" w:line="240" w:lineRule="auto"/>
              <w:jc w:val="center"/>
              <w:rPr>
                <w:rFonts w:ascii="Calibri" w:eastAsia="Times New Roman" w:hAnsi="Calibri" w:cs="Times New Roman"/>
                <w:lang w:eastAsia="es-ES"/>
              </w:rPr>
            </w:pPr>
            <w:r w:rsidRPr="00A6349E">
              <w:rPr>
                <w:rFonts w:ascii="Calibri" w:eastAsia="Times New Roman" w:hAnsi="Calibri" w:cs="Times New Roman"/>
                <w:lang w:eastAsia="es-ES"/>
              </w:rPr>
              <w:t>12</w:t>
            </w:r>
            <w:r w:rsidR="00B74286">
              <w:rPr>
                <w:rFonts w:ascii="Calibri" w:eastAsia="Times New Roman" w:hAnsi="Calibri" w:cs="Times New Roman"/>
                <w:lang w:eastAsia="es-ES"/>
              </w:rPr>
              <w:t>.</w:t>
            </w:r>
            <w:r w:rsidRPr="00A6349E">
              <w:rPr>
                <w:rFonts w:ascii="Calibri" w:eastAsia="Times New Roman" w:hAnsi="Calibri" w:cs="Times New Roman"/>
                <w:lang w:eastAsia="es-ES"/>
              </w:rPr>
              <w:t>000</w:t>
            </w:r>
          </w:p>
        </w:tc>
        <w:tc>
          <w:tcPr>
            <w:tcW w:w="1697" w:type="dxa"/>
            <w:tcBorders>
              <w:top w:val="nil"/>
              <w:left w:val="nil"/>
              <w:bottom w:val="nil"/>
              <w:right w:val="nil"/>
            </w:tcBorders>
            <w:shd w:val="clear" w:color="auto" w:fill="auto"/>
            <w:vAlign w:val="center"/>
            <w:hideMark/>
          </w:tcPr>
          <w:p w14:paraId="2822C53A" w14:textId="77777777" w:rsidR="00A6349E" w:rsidRPr="00A6349E" w:rsidRDefault="00A6349E" w:rsidP="00A6349E">
            <w:pPr>
              <w:spacing w:after="0" w:line="240" w:lineRule="auto"/>
              <w:jc w:val="center"/>
              <w:rPr>
                <w:rFonts w:ascii="Calibri" w:eastAsia="Times New Roman" w:hAnsi="Calibri" w:cs="Times New Roman"/>
                <w:lang w:eastAsia="es-ES"/>
              </w:rPr>
            </w:pPr>
            <w:r w:rsidRPr="00A6349E">
              <w:rPr>
                <w:rFonts w:ascii="Calibri" w:eastAsia="Times New Roman" w:hAnsi="Calibri" w:cs="Times New Roman"/>
                <w:lang w:eastAsia="es-ES"/>
              </w:rPr>
              <w:t>1.2</w:t>
            </w:r>
          </w:p>
        </w:tc>
        <w:tc>
          <w:tcPr>
            <w:tcW w:w="1917" w:type="dxa"/>
            <w:tcBorders>
              <w:top w:val="nil"/>
              <w:left w:val="nil"/>
              <w:bottom w:val="nil"/>
              <w:right w:val="nil"/>
            </w:tcBorders>
            <w:shd w:val="clear" w:color="auto" w:fill="auto"/>
            <w:vAlign w:val="center"/>
            <w:hideMark/>
          </w:tcPr>
          <w:p w14:paraId="58F50C06" w14:textId="77777777" w:rsidR="00A6349E" w:rsidRPr="00A6349E" w:rsidRDefault="00A6349E" w:rsidP="00A6349E">
            <w:pPr>
              <w:spacing w:after="0" w:line="240" w:lineRule="auto"/>
              <w:jc w:val="center"/>
              <w:rPr>
                <w:rFonts w:ascii="Calibri" w:eastAsia="Times New Roman" w:hAnsi="Calibri" w:cs="Times New Roman"/>
                <w:lang w:eastAsia="es-ES"/>
              </w:rPr>
            </w:pPr>
            <w:r w:rsidRPr="00A6349E">
              <w:rPr>
                <w:rFonts w:ascii="Calibri" w:eastAsia="Times New Roman" w:hAnsi="Calibri" w:cs="Times New Roman"/>
                <w:lang w:eastAsia="es-ES"/>
              </w:rPr>
              <w:t>1.6</w:t>
            </w:r>
          </w:p>
        </w:tc>
        <w:tc>
          <w:tcPr>
            <w:tcW w:w="1844" w:type="dxa"/>
            <w:tcBorders>
              <w:top w:val="nil"/>
              <w:left w:val="nil"/>
              <w:bottom w:val="nil"/>
              <w:right w:val="nil"/>
            </w:tcBorders>
            <w:shd w:val="clear" w:color="auto" w:fill="auto"/>
            <w:vAlign w:val="center"/>
            <w:hideMark/>
          </w:tcPr>
          <w:p w14:paraId="4BDB26BC" w14:textId="77777777" w:rsidR="00A6349E" w:rsidRPr="00A6349E" w:rsidRDefault="00A6349E" w:rsidP="00A6349E">
            <w:pPr>
              <w:spacing w:after="0" w:line="240" w:lineRule="auto"/>
              <w:jc w:val="center"/>
              <w:rPr>
                <w:rFonts w:ascii="Calibri" w:eastAsia="Times New Roman" w:hAnsi="Calibri" w:cs="Times New Roman"/>
                <w:lang w:eastAsia="es-ES"/>
              </w:rPr>
            </w:pPr>
            <w:r w:rsidRPr="00A6349E">
              <w:rPr>
                <w:rFonts w:ascii="Calibri" w:eastAsia="Times New Roman" w:hAnsi="Calibri" w:cs="Times New Roman"/>
                <w:color w:val="000000" w:themeColor="text1" w:themeShade="BF"/>
                <w:lang w:eastAsia="es-ES"/>
              </w:rPr>
              <w:t>(3)</w:t>
            </w:r>
          </w:p>
        </w:tc>
      </w:tr>
      <w:tr w:rsidR="00A6349E" w:rsidRPr="00A6349E" w14:paraId="6DD09CD1" w14:textId="77777777" w:rsidTr="003462FC">
        <w:trPr>
          <w:trHeight w:val="320"/>
        </w:trPr>
        <w:tc>
          <w:tcPr>
            <w:tcW w:w="1818" w:type="dxa"/>
            <w:tcBorders>
              <w:top w:val="nil"/>
              <w:left w:val="nil"/>
              <w:bottom w:val="nil"/>
              <w:right w:val="nil"/>
            </w:tcBorders>
            <w:shd w:val="clear" w:color="auto" w:fill="F2F2F2" w:themeFill="background1" w:themeFillShade="F2"/>
            <w:vAlign w:val="center"/>
            <w:hideMark/>
          </w:tcPr>
          <w:p w14:paraId="429D642A" w14:textId="77777777" w:rsidR="00A6349E" w:rsidRPr="00A6349E" w:rsidRDefault="00A6349E" w:rsidP="00A6349E">
            <w:pPr>
              <w:spacing w:after="0" w:line="240" w:lineRule="auto"/>
              <w:jc w:val="center"/>
              <w:rPr>
                <w:rFonts w:ascii="Calibri" w:eastAsia="Times New Roman" w:hAnsi="Calibri" w:cs="Times New Roman"/>
                <w:lang w:eastAsia="es-ES"/>
              </w:rPr>
            </w:pPr>
            <w:r w:rsidRPr="00A6349E">
              <w:rPr>
                <w:rFonts w:ascii="Calibri" w:eastAsia="Times New Roman" w:hAnsi="Calibri" w:cs="Times New Roman"/>
                <w:color w:val="000000" w:themeColor="text1" w:themeShade="BF"/>
                <w:lang w:eastAsia="es-ES"/>
              </w:rPr>
              <w:t>(34a)</w:t>
            </w:r>
          </w:p>
        </w:tc>
        <w:tc>
          <w:tcPr>
            <w:tcW w:w="1474" w:type="dxa"/>
            <w:tcBorders>
              <w:top w:val="nil"/>
              <w:left w:val="nil"/>
              <w:bottom w:val="nil"/>
              <w:right w:val="nil"/>
            </w:tcBorders>
            <w:shd w:val="clear" w:color="auto" w:fill="F2F2F2" w:themeFill="background1" w:themeFillShade="F2"/>
            <w:vAlign w:val="center"/>
            <w:hideMark/>
          </w:tcPr>
          <w:p w14:paraId="2B187CB2" w14:textId="18972542" w:rsidR="00A6349E" w:rsidRPr="00A6349E" w:rsidRDefault="00A6349E" w:rsidP="00A6349E">
            <w:pPr>
              <w:spacing w:after="0" w:line="240" w:lineRule="auto"/>
              <w:jc w:val="center"/>
              <w:rPr>
                <w:rFonts w:ascii="Calibri" w:eastAsia="Times New Roman" w:hAnsi="Calibri" w:cs="Times New Roman"/>
                <w:lang w:eastAsia="es-ES"/>
              </w:rPr>
            </w:pPr>
            <w:r w:rsidRPr="00A6349E">
              <w:rPr>
                <w:rFonts w:ascii="Calibri" w:eastAsia="Times New Roman" w:hAnsi="Calibri" w:cs="Times New Roman"/>
                <w:lang w:eastAsia="es-ES"/>
              </w:rPr>
              <w:t>12</w:t>
            </w:r>
            <w:r w:rsidR="00B74286">
              <w:rPr>
                <w:rFonts w:ascii="Calibri" w:eastAsia="Times New Roman" w:hAnsi="Calibri" w:cs="Times New Roman"/>
                <w:lang w:eastAsia="es-ES"/>
              </w:rPr>
              <w:t>.</w:t>
            </w:r>
            <w:r w:rsidRPr="00A6349E">
              <w:rPr>
                <w:rFonts w:ascii="Calibri" w:eastAsia="Times New Roman" w:hAnsi="Calibri" w:cs="Times New Roman"/>
                <w:lang w:eastAsia="es-ES"/>
              </w:rPr>
              <w:t>000</w:t>
            </w:r>
          </w:p>
        </w:tc>
        <w:tc>
          <w:tcPr>
            <w:tcW w:w="1697" w:type="dxa"/>
            <w:tcBorders>
              <w:top w:val="nil"/>
              <w:left w:val="nil"/>
              <w:bottom w:val="nil"/>
              <w:right w:val="nil"/>
            </w:tcBorders>
            <w:shd w:val="clear" w:color="auto" w:fill="F2F2F2" w:themeFill="background1" w:themeFillShade="F2"/>
            <w:vAlign w:val="center"/>
            <w:hideMark/>
          </w:tcPr>
          <w:p w14:paraId="65747F8B" w14:textId="77777777" w:rsidR="00A6349E" w:rsidRPr="00A6349E" w:rsidRDefault="00A6349E" w:rsidP="00A6349E">
            <w:pPr>
              <w:spacing w:after="0" w:line="240" w:lineRule="auto"/>
              <w:jc w:val="center"/>
              <w:rPr>
                <w:rFonts w:ascii="Calibri" w:eastAsia="Times New Roman" w:hAnsi="Calibri" w:cs="Times New Roman"/>
                <w:lang w:eastAsia="es-ES"/>
              </w:rPr>
            </w:pPr>
            <w:r w:rsidRPr="00A6349E">
              <w:rPr>
                <w:rFonts w:ascii="Calibri" w:eastAsia="Times New Roman" w:hAnsi="Calibri" w:cs="Times New Roman"/>
                <w:lang w:eastAsia="es-ES"/>
              </w:rPr>
              <w:t>1.2</w:t>
            </w:r>
          </w:p>
        </w:tc>
        <w:tc>
          <w:tcPr>
            <w:tcW w:w="1917" w:type="dxa"/>
            <w:tcBorders>
              <w:top w:val="nil"/>
              <w:left w:val="nil"/>
              <w:bottom w:val="nil"/>
              <w:right w:val="nil"/>
            </w:tcBorders>
            <w:shd w:val="clear" w:color="auto" w:fill="F2F2F2" w:themeFill="background1" w:themeFillShade="F2"/>
            <w:vAlign w:val="center"/>
            <w:hideMark/>
          </w:tcPr>
          <w:p w14:paraId="414DF141" w14:textId="77777777" w:rsidR="00A6349E" w:rsidRPr="00A6349E" w:rsidRDefault="00A6349E" w:rsidP="00A6349E">
            <w:pPr>
              <w:spacing w:after="0" w:line="240" w:lineRule="auto"/>
              <w:jc w:val="center"/>
              <w:rPr>
                <w:rFonts w:ascii="Calibri" w:eastAsia="Times New Roman" w:hAnsi="Calibri" w:cs="Times New Roman"/>
                <w:lang w:eastAsia="es-ES"/>
              </w:rPr>
            </w:pPr>
            <w:r w:rsidRPr="00A6349E">
              <w:rPr>
                <w:rFonts w:ascii="Calibri" w:eastAsia="Times New Roman" w:hAnsi="Calibri" w:cs="Times New Roman"/>
                <w:lang w:eastAsia="es-ES"/>
              </w:rPr>
              <w:t>0.6</w:t>
            </w:r>
          </w:p>
        </w:tc>
        <w:tc>
          <w:tcPr>
            <w:tcW w:w="1844" w:type="dxa"/>
            <w:tcBorders>
              <w:top w:val="nil"/>
              <w:left w:val="nil"/>
              <w:bottom w:val="nil"/>
              <w:right w:val="nil"/>
            </w:tcBorders>
            <w:shd w:val="clear" w:color="auto" w:fill="F2F2F2" w:themeFill="background1" w:themeFillShade="F2"/>
            <w:vAlign w:val="center"/>
            <w:hideMark/>
          </w:tcPr>
          <w:p w14:paraId="662D2AD2" w14:textId="77777777" w:rsidR="00A6349E" w:rsidRPr="00A6349E" w:rsidRDefault="00A6349E" w:rsidP="00A6349E">
            <w:pPr>
              <w:spacing w:after="0" w:line="240" w:lineRule="auto"/>
              <w:jc w:val="center"/>
              <w:rPr>
                <w:rFonts w:ascii="Calibri" w:eastAsia="Times New Roman" w:hAnsi="Calibri" w:cs="Times New Roman"/>
                <w:lang w:eastAsia="es-ES"/>
              </w:rPr>
            </w:pPr>
            <w:r w:rsidRPr="00A6349E">
              <w:rPr>
                <w:rFonts w:ascii="Calibri" w:eastAsia="Times New Roman" w:hAnsi="Calibri" w:cs="Times New Roman"/>
                <w:color w:val="000000" w:themeColor="text1" w:themeShade="BF"/>
                <w:lang w:eastAsia="es-ES"/>
              </w:rPr>
              <w:t>(4)</w:t>
            </w:r>
          </w:p>
        </w:tc>
      </w:tr>
      <w:tr w:rsidR="00A6349E" w:rsidRPr="00A6349E" w14:paraId="6764B196" w14:textId="77777777" w:rsidTr="003462FC">
        <w:trPr>
          <w:trHeight w:val="320"/>
        </w:trPr>
        <w:tc>
          <w:tcPr>
            <w:tcW w:w="1818" w:type="dxa"/>
            <w:tcBorders>
              <w:top w:val="nil"/>
              <w:left w:val="nil"/>
              <w:bottom w:val="nil"/>
              <w:right w:val="nil"/>
            </w:tcBorders>
            <w:shd w:val="clear" w:color="auto" w:fill="auto"/>
            <w:vAlign w:val="center"/>
            <w:hideMark/>
          </w:tcPr>
          <w:p w14:paraId="771CF8A8" w14:textId="77777777" w:rsidR="00A6349E" w:rsidRPr="00A6349E" w:rsidRDefault="00A6349E" w:rsidP="00A6349E">
            <w:pPr>
              <w:spacing w:after="0" w:line="240" w:lineRule="auto"/>
              <w:jc w:val="center"/>
              <w:rPr>
                <w:rFonts w:ascii="Calibri" w:eastAsia="Times New Roman" w:hAnsi="Calibri" w:cs="Times New Roman"/>
                <w:lang w:eastAsia="es-ES"/>
              </w:rPr>
            </w:pPr>
            <w:r w:rsidRPr="00A6349E">
              <w:rPr>
                <w:rFonts w:ascii="Calibri" w:eastAsia="Times New Roman" w:hAnsi="Calibri" w:cs="Times New Roman"/>
                <w:color w:val="000000" w:themeColor="text1" w:themeShade="BF"/>
                <w:lang w:eastAsia="es-ES"/>
              </w:rPr>
              <w:t>(34b)</w:t>
            </w:r>
          </w:p>
        </w:tc>
        <w:tc>
          <w:tcPr>
            <w:tcW w:w="1474" w:type="dxa"/>
            <w:tcBorders>
              <w:top w:val="nil"/>
              <w:left w:val="nil"/>
              <w:bottom w:val="nil"/>
              <w:right w:val="nil"/>
            </w:tcBorders>
            <w:shd w:val="clear" w:color="auto" w:fill="auto"/>
            <w:vAlign w:val="center"/>
            <w:hideMark/>
          </w:tcPr>
          <w:p w14:paraId="2D7C331A" w14:textId="797D18EF" w:rsidR="00A6349E" w:rsidRPr="00A6349E" w:rsidRDefault="00A6349E" w:rsidP="00A6349E">
            <w:pPr>
              <w:spacing w:after="0" w:line="240" w:lineRule="auto"/>
              <w:jc w:val="center"/>
              <w:rPr>
                <w:rFonts w:ascii="Calibri" w:eastAsia="Times New Roman" w:hAnsi="Calibri" w:cs="Times New Roman"/>
                <w:lang w:eastAsia="es-ES"/>
              </w:rPr>
            </w:pPr>
            <w:r w:rsidRPr="00A6349E">
              <w:rPr>
                <w:rFonts w:ascii="Calibri" w:eastAsia="Times New Roman" w:hAnsi="Calibri" w:cs="Times New Roman"/>
                <w:lang w:eastAsia="es-ES"/>
              </w:rPr>
              <w:t>12</w:t>
            </w:r>
            <w:r w:rsidR="00B74286">
              <w:rPr>
                <w:rFonts w:ascii="Calibri" w:eastAsia="Times New Roman" w:hAnsi="Calibri" w:cs="Times New Roman"/>
                <w:lang w:eastAsia="es-ES"/>
              </w:rPr>
              <w:t>.</w:t>
            </w:r>
            <w:r w:rsidRPr="00A6349E">
              <w:rPr>
                <w:rFonts w:ascii="Calibri" w:eastAsia="Times New Roman" w:hAnsi="Calibri" w:cs="Times New Roman"/>
                <w:lang w:eastAsia="es-ES"/>
              </w:rPr>
              <w:t>000</w:t>
            </w:r>
          </w:p>
        </w:tc>
        <w:tc>
          <w:tcPr>
            <w:tcW w:w="1697" w:type="dxa"/>
            <w:tcBorders>
              <w:top w:val="nil"/>
              <w:left w:val="nil"/>
              <w:bottom w:val="nil"/>
              <w:right w:val="nil"/>
            </w:tcBorders>
            <w:shd w:val="clear" w:color="auto" w:fill="auto"/>
            <w:vAlign w:val="center"/>
            <w:hideMark/>
          </w:tcPr>
          <w:p w14:paraId="10C13FD8" w14:textId="77777777" w:rsidR="00A6349E" w:rsidRPr="00A6349E" w:rsidRDefault="00A6349E" w:rsidP="00A6349E">
            <w:pPr>
              <w:spacing w:after="0" w:line="240" w:lineRule="auto"/>
              <w:jc w:val="center"/>
              <w:rPr>
                <w:rFonts w:ascii="Calibri" w:eastAsia="Times New Roman" w:hAnsi="Calibri" w:cs="Times New Roman"/>
                <w:lang w:eastAsia="es-ES"/>
              </w:rPr>
            </w:pPr>
            <w:r w:rsidRPr="00A6349E">
              <w:rPr>
                <w:rFonts w:ascii="Calibri" w:eastAsia="Times New Roman" w:hAnsi="Calibri" w:cs="Times New Roman"/>
                <w:lang w:eastAsia="es-ES"/>
              </w:rPr>
              <w:t>1.2</w:t>
            </w:r>
          </w:p>
        </w:tc>
        <w:tc>
          <w:tcPr>
            <w:tcW w:w="1917" w:type="dxa"/>
            <w:tcBorders>
              <w:top w:val="nil"/>
              <w:left w:val="nil"/>
              <w:bottom w:val="nil"/>
              <w:right w:val="nil"/>
            </w:tcBorders>
            <w:shd w:val="clear" w:color="auto" w:fill="auto"/>
            <w:vAlign w:val="center"/>
            <w:hideMark/>
          </w:tcPr>
          <w:p w14:paraId="60BAFB50" w14:textId="77777777" w:rsidR="00A6349E" w:rsidRPr="00A6349E" w:rsidRDefault="00A6349E" w:rsidP="00A6349E">
            <w:pPr>
              <w:spacing w:after="0" w:line="240" w:lineRule="auto"/>
              <w:jc w:val="center"/>
              <w:rPr>
                <w:rFonts w:ascii="Calibri" w:eastAsia="Times New Roman" w:hAnsi="Calibri" w:cs="Times New Roman"/>
                <w:lang w:eastAsia="es-ES"/>
              </w:rPr>
            </w:pPr>
            <w:r w:rsidRPr="00A6349E">
              <w:rPr>
                <w:rFonts w:ascii="Calibri" w:eastAsia="Times New Roman" w:hAnsi="Calibri" w:cs="Times New Roman"/>
                <w:lang w:eastAsia="es-ES"/>
              </w:rPr>
              <w:t>1.2</w:t>
            </w:r>
          </w:p>
        </w:tc>
        <w:tc>
          <w:tcPr>
            <w:tcW w:w="1844" w:type="dxa"/>
            <w:tcBorders>
              <w:top w:val="nil"/>
              <w:left w:val="nil"/>
              <w:bottom w:val="nil"/>
              <w:right w:val="nil"/>
            </w:tcBorders>
            <w:shd w:val="clear" w:color="auto" w:fill="auto"/>
            <w:vAlign w:val="center"/>
            <w:hideMark/>
          </w:tcPr>
          <w:p w14:paraId="00480E99" w14:textId="77777777" w:rsidR="00A6349E" w:rsidRPr="00A6349E" w:rsidRDefault="00A6349E" w:rsidP="00A6349E">
            <w:pPr>
              <w:spacing w:after="0" w:line="240" w:lineRule="auto"/>
              <w:jc w:val="center"/>
              <w:rPr>
                <w:rFonts w:ascii="Calibri" w:eastAsia="Times New Roman" w:hAnsi="Calibri" w:cs="Times New Roman"/>
                <w:lang w:eastAsia="es-ES"/>
              </w:rPr>
            </w:pPr>
            <w:r w:rsidRPr="00A6349E">
              <w:rPr>
                <w:rFonts w:ascii="Calibri" w:eastAsia="Times New Roman" w:hAnsi="Calibri" w:cs="Times New Roman"/>
                <w:color w:val="000000" w:themeColor="text1" w:themeShade="BF"/>
                <w:lang w:eastAsia="es-ES"/>
              </w:rPr>
              <w:t>(4)</w:t>
            </w:r>
          </w:p>
        </w:tc>
      </w:tr>
      <w:tr w:rsidR="00A6349E" w:rsidRPr="00A6349E" w14:paraId="07E6D449" w14:textId="77777777" w:rsidTr="003462FC">
        <w:trPr>
          <w:trHeight w:val="335"/>
        </w:trPr>
        <w:tc>
          <w:tcPr>
            <w:tcW w:w="1818" w:type="dxa"/>
            <w:tcBorders>
              <w:top w:val="nil"/>
              <w:left w:val="nil"/>
              <w:bottom w:val="single" w:sz="8" w:space="0" w:color="000000"/>
              <w:right w:val="nil"/>
            </w:tcBorders>
            <w:shd w:val="clear" w:color="auto" w:fill="F2F2F2" w:themeFill="background1" w:themeFillShade="F2"/>
            <w:vAlign w:val="center"/>
            <w:hideMark/>
          </w:tcPr>
          <w:p w14:paraId="1CFDB591" w14:textId="77777777" w:rsidR="00A6349E" w:rsidRPr="00A6349E" w:rsidRDefault="00A6349E" w:rsidP="00A6349E">
            <w:pPr>
              <w:spacing w:after="0" w:line="240" w:lineRule="auto"/>
              <w:jc w:val="center"/>
              <w:rPr>
                <w:rFonts w:ascii="Calibri" w:eastAsia="Times New Roman" w:hAnsi="Calibri" w:cs="Times New Roman"/>
                <w:lang w:eastAsia="es-ES"/>
              </w:rPr>
            </w:pPr>
            <w:r w:rsidRPr="00A6349E">
              <w:rPr>
                <w:rFonts w:ascii="Calibri" w:eastAsia="Times New Roman" w:hAnsi="Calibri" w:cs="Times New Roman"/>
                <w:color w:val="000000" w:themeColor="text1" w:themeShade="BF"/>
                <w:lang w:eastAsia="es-ES"/>
              </w:rPr>
              <w:t>(35)</w:t>
            </w:r>
          </w:p>
        </w:tc>
        <w:tc>
          <w:tcPr>
            <w:tcW w:w="1474" w:type="dxa"/>
            <w:tcBorders>
              <w:top w:val="nil"/>
              <w:left w:val="nil"/>
              <w:bottom w:val="single" w:sz="8" w:space="0" w:color="000000"/>
              <w:right w:val="nil"/>
            </w:tcBorders>
            <w:shd w:val="clear" w:color="auto" w:fill="F2F2F2" w:themeFill="background1" w:themeFillShade="F2"/>
            <w:vAlign w:val="center"/>
            <w:hideMark/>
          </w:tcPr>
          <w:p w14:paraId="4C2B3705" w14:textId="4F327F5C" w:rsidR="00A6349E" w:rsidRPr="00A6349E" w:rsidRDefault="00A6349E" w:rsidP="00A6349E">
            <w:pPr>
              <w:spacing w:after="0" w:line="240" w:lineRule="auto"/>
              <w:jc w:val="center"/>
              <w:rPr>
                <w:rFonts w:ascii="Calibri" w:eastAsia="Times New Roman" w:hAnsi="Calibri" w:cs="Times New Roman"/>
                <w:lang w:eastAsia="es-ES"/>
              </w:rPr>
            </w:pPr>
            <w:r w:rsidRPr="00A6349E">
              <w:rPr>
                <w:rFonts w:ascii="Calibri" w:eastAsia="Times New Roman" w:hAnsi="Calibri" w:cs="Times New Roman"/>
                <w:lang w:eastAsia="es-ES"/>
              </w:rPr>
              <w:t>13</w:t>
            </w:r>
            <w:r w:rsidR="00B74286">
              <w:rPr>
                <w:rFonts w:ascii="Calibri" w:eastAsia="Times New Roman" w:hAnsi="Calibri" w:cs="Times New Roman"/>
                <w:lang w:eastAsia="es-ES"/>
              </w:rPr>
              <w:t>.</w:t>
            </w:r>
            <w:r w:rsidRPr="00A6349E">
              <w:rPr>
                <w:rFonts w:ascii="Calibri" w:eastAsia="Times New Roman" w:hAnsi="Calibri" w:cs="Times New Roman"/>
                <w:lang w:eastAsia="es-ES"/>
              </w:rPr>
              <w:t>000</w:t>
            </w:r>
          </w:p>
        </w:tc>
        <w:tc>
          <w:tcPr>
            <w:tcW w:w="1697" w:type="dxa"/>
            <w:tcBorders>
              <w:top w:val="nil"/>
              <w:left w:val="nil"/>
              <w:bottom w:val="single" w:sz="8" w:space="0" w:color="000000"/>
              <w:right w:val="nil"/>
            </w:tcBorders>
            <w:shd w:val="clear" w:color="auto" w:fill="F2F2F2" w:themeFill="background1" w:themeFillShade="F2"/>
            <w:vAlign w:val="center"/>
            <w:hideMark/>
          </w:tcPr>
          <w:p w14:paraId="30EA8F43" w14:textId="77777777" w:rsidR="00A6349E" w:rsidRPr="00A6349E" w:rsidRDefault="00A6349E" w:rsidP="00A6349E">
            <w:pPr>
              <w:spacing w:after="0" w:line="240" w:lineRule="auto"/>
              <w:jc w:val="center"/>
              <w:rPr>
                <w:rFonts w:ascii="Calibri" w:eastAsia="Times New Roman" w:hAnsi="Calibri" w:cs="Times New Roman"/>
                <w:lang w:eastAsia="es-ES"/>
              </w:rPr>
            </w:pPr>
            <w:r w:rsidRPr="00A6349E">
              <w:rPr>
                <w:rFonts w:ascii="Calibri" w:eastAsia="Times New Roman" w:hAnsi="Calibri" w:cs="Times New Roman"/>
                <w:lang w:eastAsia="es-ES"/>
              </w:rPr>
              <w:t>1.2</w:t>
            </w:r>
          </w:p>
        </w:tc>
        <w:tc>
          <w:tcPr>
            <w:tcW w:w="1917" w:type="dxa"/>
            <w:tcBorders>
              <w:top w:val="nil"/>
              <w:left w:val="nil"/>
              <w:bottom w:val="single" w:sz="8" w:space="0" w:color="000000"/>
              <w:right w:val="nil"/>
            </w:tcBorders>
            <w:shd w:val="clear" w:color="auto" w:fill="F2F2F2" w:themeFill="background1" w:themeFillShade="F2"/>
            <w:vAlign w:val="center"/>
            <w:hideMark/>
          </w:tcPr>
          <w:p w14:paraId="3186CC04" w14:textId="77777777" w:rsidR="00A6349E" w:rsidRPr="00A6349E" w:rsidRDefault="00A6349E" w:rsidP="00A6349E">
            <w:pPr>
              <w:spacing w:after="0" w:line="240" w:lineRule="auto"/>
              <w:jc w:val="center"/>
              <w:rPr>
                <w:rFonts w:ascii="Calibri" w:eastAsia="Times New Roman" w:hAnsi="Calibri" w:cs="Times New Roman"/>
                <w:lang w:eastAsia="es-ES"/>
              </w:rPr>
            </w:pPr>
            <w:r w:rsidRPr="00A6349E">
              <w:rPr>
                <w:rFonts w:ascii="Calibri" w:eastAsia="Times New Roman" w:hAnsi="Calibri" w:cs="Times New Roman"/>
                <w:lang w:eastAsia="es-ES"/>
              </w:rPr>
              <w:t>3.5</w:t>
            </w:r>
          </w:p>
        </w:tc>
        <w:tc>
          <w:tcPr>
            <w:tcW w:w="1844" w:type="dxa"/>
            <w:tcBorders>
              <w:top w:val="nil"/>
              <w:left w:val="nil"/>
              <w:bottom w:val="single" w:sz="8" w:space="0" w:color="000000"/>
              <w:right w:val="nil"/>
            </w:tcBorders>
            <w:shd w:val="clear" w:color="auto" w:fill="F2F2F2" w:themeFill="background1" w:themeFillShade="F2"/>
            <w:vAlign w:val="center"/>
            <w:hideMark/>
          </w:tcPr>
          <w:p w14:paraId="1B4D84A8" w14:textId="77777777" w:rsidR="00A6349E" w:rsidRPr="00A6349E" w:rsidRDefault="00A6349E" w:rsidP="00A6349E">
            <w:pPr>
              <w:spacing w:after="0" w:line="240" w:lineRule="auto"/>
              <w:jc w:val="center"/>
              <w:rPr>
                <w:rFonts w:ascii="Calibri" w:eastAsia="Times New Roman" w:hAnsi="Calibri" w:cs="Times New Roman"/>
                <w:lang w:eastAsia="es-ES"/>
              </w:rPr>
            </w:pPr>
            <w:r w:rsidRPr="00A6349E">
              <w:rPr>
                <w:rFonts w:ascii="Calibri" w:eastAsia="Times New Roman" w:hAnsi="Calibri" w:cs="Times New Roman"/>
                <w:color w:val="000000" w:themeColor="text1" w:themeShade="BF"/>
                <w:lang w:eastAsia="es-ES"/>
              </w:rPr>
              <w:t>(5)</w:t>
            </w:r>
          </w:p>
        </w:tc>
      </w:tr>
    </w:tbl>
    <w:p w14:paraId="47ED10C0" w14:textId="46DA9C2E" w:rsidR="002D5783" w:rsidRDefault="002D5783" w:rsidP="005E25FC">
      <w:pPr>
        <w:tabs>
          <w:tab w:val="left" w:pos="2265"/>
        </w:tabs>
        <w:spacing w:after="0" w:line="240" w:lineRule="auto"/>
        <w:jc w:val="both"/>
        <w:rPr>
          <w:sz w:val="20"/>
          <w:lang w:eastAsia="es-ES"/>
        </w:rPr>
      </w:pPr>
      <w:proofErr w:type="gramStart"/>
      <w:r w:rsidRPr="004C691D">
        <w:rPr>
          <w:sz w:val="20"/>
          <w:vertAlign w:val="superscript"/>
          <w:lang w:eastAsia="es-ES"/>
        </w:rPr>
        <w:t>a</w:t>
      </w:r>
      <w:r w:rsidRPr="00841E73">
        <w:rPr>
          <w:sz w:val="20"/>
          <w:lang w:eastAsia="es-ES"/>
        </w:rPr>
        <w:t>Determination</w:t>
      </w:r>
      <w:proofErr w:type="gramEnd"/>
      <w:r w:rsidRPr="00841E73">
        <w:rPr>
          <w:sz w:val="20"/>
          <w:lang w:eastAsia="es-ES"/>
        </w:rPr>
        <w:t xml:space="preserve"> by GPC in THF as solvent. </w:t>
      </w:r>
      <w:proofErr w:type="gramStart"/>
      <w:r w:rsidRPr="004C691D">
        <w:rPr>
          <w:sz w:val="20"/>
          <w:vertAlign w:val="superscript"/>
          <w:lang w:eastAsia="es-ES"/>
        </w:rPr>
        <w:t>b</w:t>
      </w:r>
      <w:r w:rsidRPr="00841E73">
        <w:rPr>
          <w:sz w:val="20"/>
          <w:lang w:eastAsia="es-ES"/>
        </w:rPr>
        <w:t>Determined</w:t>
      </w:r>
      <w:proofErr w:type="gramEnd"/>
      <w:r w:rsidRPr="00841E73">
        <w:rPr>
          <w:sz w:val="20"/>
          <w:lang w:eastAsia="es-ES"/>
        </w:rPr>
        <w:t xml:space="preserve"> by </w:t>
      </w:r>
      <w:r w:rsidRPr="004C691D">
        <w:rPr>
          <w:sz w:val="20"/>
          <w:vertAlign w:val="superscript"/>
          <w:lang w:eastAsia="es-ES"/>
        </w:rPr>
        <w:t>1</w:t>
      </w:r>
      <w:r w:rsidRPr="00841E73">
        <w:rPr>
          <w:sz w:val="20"/>
          <w:lang w:eastAsia="es-ES"/>
        </w:rPr>
        <w:t>H-NMR spectroscopy</w:t>
      </w:r>
      <w:r w:rsidR="004C691D">
        <w:rPr>
          <w:sz w:val="20"/>
          <w:lang w:eastAsia="es-ES"/>
        </w:rPr>
        <w:t xml:space="preserve"> </w:t>
      </w:r>
      <w:r w:rsidRPr="00841E73">
        <w:rPr>
          <w:sz w:val="20"/>
          <w:lang w:eastAsia="es-ES"/>
        </w:rPr>
        <w:t xml:space="preserve">after </w:t>
      </w:r>
      <w:r w:rsidR="001B33C1" w:rsidRPr="00841E73">
        <w:rPr>
          <w:sz w:val="20"/>
          <w:lang w:eastAsia="es-ES"/>
        </w:rPr>
        <w:t>polymer analogous</w:t>
      </w:r>
      <w:r w:rsidRPr="00841E73">
        <w:rPr>
          <w:sz w:val="20"/>
          <w:lang w:eastAsia="es-ES"/>
        </w:rPr>
        <w:t xml:space="preserve"> reaction with 2-hydroxypropylamine.</w:t>
      </w:r>
    </w:p>
    <w:p w14:paraId="11AAD063" w14:textId="77777777" w:rsidR="007C2790" w:rsidRDefault="007C2790" w:rsidP="007C2790">
      <w:pPr>
        <w:tabs>
          <w:tab w:val="left" w:pos="2265"/>
        </w:tabs>
        <w:spacing w:after="0" w:line="240" w:lineRule="auto"/>
        <w:jc w:val="both"/>
        <w:rPr>
          <w:sz w:val="20"/>
          <w:lang w:eastAsia="es-ES"/>
        </w:rPr>
      </w:pPr>
    </w:p>
    <w:p w14:paraId="16109A74" w14:textId="77777777" w:rsidR="005E25FC" w:rsidRPr="00841E73" w:rsidRDefault="005E25FC" w:rsidP="007C2790">
      <w:pPr>
        <w:tabs>
          <w:tab w:val="left" w:pos="2265"/>
        </w:tabs>
        <w:spacing w:after="0" w:line="240" w:lineRule="auto"/>
        <w:jc w:val="both"/>
        <w:rPr>
          <w:sz w:val="20"/>
          <w:lang w:eastAsia="es-ES"/>
        </w:rPr>
      </w:pPr>
    </w:p>
    <w:p w14:paraId="4941B81F" w14:textId="6B8DB280" w:rsidR="003462FC" w:rsidRDefault="002D5783" w:rsidP="003462FC">
      <w:pPr>
        <w:pStyle w:val="Prrafodelista"/>
        <w:spacing w:after="0" w:line="360" w:lineRule="auto"/>
        <w:ind w:left="0"/>
        <w:contextualSpacing w:val="0"/>
        <w:jc w:val="both"/>
        <w:rPr>
          <w:rStyle w:val="Hipervnculo"/>
          <w:color w:val="auto"/>
          <w:u w:val="none"/>
        </w:rPr>
      </w:pPr>
      <w:r w:rsidRPr="00691219">
        <w:rPr>
          <w:rStyle w:val="Hipervnculo"/>
          <w:color w:val="auto"/>
          <w:u w:val="none"/>
        </w:rPr>
        <w:t>Later on</w:t>
      </w:r>
      <w:r w:rsidR="003462FC">
        <w:rPr>
          <w:rStyle w:val="Hipervnculo"/>
          <w:color w:val="auto"/>
          <w:u w:val="none"/>
        </w:rPr>
        <w:t>,</w:t>
      </w:r>
      <w:r w:rsidRPr="00691219">
        <w:rPr>
          <w:rStyle w:val="Hipervnculo"/>
          <w:color w:val="auto"/>
          <w:u w:val="none"/>
        </w:rPr>
        <w:t xml:space="preserve"> in order to have only one variable for direct comparison</w:t>
      </w:r>
      <w:r w:rsidR="003462FC">
        <w:rPr>
          <w:rStyle w:val="Hipervnculo"/>
          <w:color w:val="auto"/>
          <w:u w:val="none"/>
        </w:rPr>
        <w:t xml:space="preserve"> (the conjugates so far presented different linker structures with different incorporation rates of DOTA)</w:t>
      </w:r>
      <w:r w:rsidRPr="00691219">
        <w:rPr>
          <w:rStyle w:val="Hipervnculo"/>
          <w:color w:val="auto"/>
          <w:u w:val="none"/>
        </w:rPr>
        <w:t xml:space="preserve">, conjugate 31 was modified with different percentages of DOTA, affording the conjugates 31a-31c following the same synthesis route </w:t>
      </w:r>
      <w:r w:rsidR="003462FC">
        <w:rPr>
          <w:rStyle w:val="Hipervnculo"/>
          <w:color w:val="auto"/>
          <w:u w:val="none"/>
        </w:rPr>
        <w:t xml:space="preserve">as </w:t>
      </w:r>
      <w:r w:rsidRPr="00691219">
        <w:rPr>
          <w:rStyle w:val="Hipervnculo"/>
          <w:color w:val="auto"/>
          <w:u w:val="none"/>
        </w:rPr>
        <w:t>described for conjugate 31</w:t>
      </w:r>
      <w:r w:rsidR="003462FC">
        <w:rPr>
          <w:rStyle w:val="Hipervnculo"/>
          <w:color w:val="auto"/>
          <w:u w:val="none"/>
        </w:rPr>
        <w:t xml:space="preserve"> (Tab. 3)</w:t>
      </w:r>
      <w:r w:rsidRPr="00691219">
        <w:rPr>
          <w:rStyle w:val="Hipervnculo"/>
          <w:color w:val="auto"/>
          <w:u w:val="none"/>
        </w:rPr>
        <w:t xml:space="preserve">. </w:t>
      </w:r>
    </w:p>
    <w:p w14:paraId="3605B81C" w14:textId="77777777" w:rsidR="003462FC" w:rsidRPr="003462FC" w:rsidRDefault="003462FC" w:rsidP="003462FC">
      <w:pPr>
        <w:pStyle w:val="Prrafodelista"/>
        <w:spacing w:line="360" w:lineRule="auto"/>
        <w:ind w:left="0"/>
        <w:contextualSpacing w:val="0"/>
        <w:jc w:val="both"/>
        <w:rPr>
          <w:rStyle w:val="Hipervnculo"/>
          <w:color w:val="auto"/>
          <w:sz w:val="16"/>
          <w:u w:val="none"/>
        </w:rPr>
      </w:pPr>
    </w:p>
    <w:p w14:paraId="1D891F33" w14:textId="5AB7521E" w:rsidR="00F768E1" w:rsidRDefault="002D5783" w:rsidP="003462FC">
      <w:pPr>
        <w:pStyle w:val="Prrafodelista"/>
        <w:spacing w:line="360" w:lineRule="auto"/>
        <w:ind w:left="0"/>
        <w:contextualSpacing w:val="0"/>
        <w:jc w:val="both"/>
        <w:rPr>
          <w:rStyle w:val="Hipervnculo"/>
          <w:color w:val="auto"/>
          <w:sz w:val="20"/>
          <w:u w:val="none"/>
        </w:rPr>
      </w:pPr>
      <w:r w:rsidRPr="00691219">
        <w:rPr>
          <w:rStyle w:val="Hipervnculo"/>
          <w:color w:val="auto"/>
          <w:sz w:val="20"/>
          <w:u w:val="none"/>
        </w:rPr>
        <w:t xml:space="preserve">Table 3: Analytical data of the final HPMA-DOTA conjugates (31 </w:t>
      </w:r>
      <w:r w:rsidR="001B33C1" w:rsidRPr="00691219">
        <w:rPr>
          <w:rStyle w:val="Hipervnculo"/>
          <w:color w:val="auto"/>
          <w:sz w:val="20"/>
          <w:u w:val="none"/>
        </w:rPr>
        <w:t>derivate</w:t>
      </w:r>
      <w:r w:rsidRPr="00691219">
        <w:rPr>
          <w:rStyle w:val="Hipervnculo"/>
          <w:color w:val="auto"/>
          <w:sz w:val="20"/>
          <w:u w:val="none"/>
        </w:rPr>
        <w:t>).</w:t>
      </w:r>
    </w:p>
    <w:tbl>
      <w:tblPr>
        <w:tblW w:w="8591" w:type="dxa"/>
        <w:tblInd w:w="55" w:type="dxa"/>
        <w:tblCellMar>
          <w:left w:w="70" w:type="dxa"/>
          <w:right w:w="70" w:type="dxa"/>
        </w:tblCellMar>
        <w:tblLook w:val="04A0" w:firstRow="1" w:lastRow="0" w:firstColumn="1" w:lastColumn="0" w:noHBand="0" w:noVBand="1"/>
      </w:tblPr>
      <w:tblGrid>
        <w:gridCol w:w="1786"/>
        <w:gridCol w:w="1448"/>
        <w:gridCol w:w="1665"/>
        <w:gridCol w:w="1883"/>
        <w:gridCol w:w="1809"/>
      </w:tblGrid>
      <w:tr w:rsidR="00F768E1" w:rsidRPr="00F768E1" w14:paraId="74CD5217" w14:textId="77777777" w:rsidTr="003462FC">
        <w:trPr>
          <w:trHeight w:val="454"/>
        </w:trPr>
        <w:tc>
          <w:tcPr>
            <w:tcW w:w="1786" w:type="dxa"/>
            <w:tcBorders>
              <w:top w:val="single" w:sz="8" w:space="0" w:color="000000"/>
              <w:left w:val="nil"/>
              <w:bottom w:val="single" w:sz="8" w:space="0" w:color="000000"/>
              <w:right w:val="nil"/>
            </w:tcBorders>
            <w:shd w:val="clear" w:color="auto" w:fill="auto"/>
            <w:vAlign w:val="center"/>
            <w:hideMark/>
          </w:tcPr>
          <w:p w14:paraId="3E268ACB" w14:textId="77777777" w:rsidR="00F768E1" w:rsidRPr="00F768E1" w:rsidRDefault="00F768E1" w:rsidP="00F768E1">
            <w:pPr>
              <w:spacing w:after="0" w:line="240" w:lineRule="auto"/>
              <w:jc w:val="center"/>
              <w:rPr>
                <w:rFonts w:ascii="Calibri" w:eastAsia="Times New Roman" w:hAnsi="Calibri" w:cs="Times New Roman"/>
                <w:lang w:eastAsia="es-ES"/>
              </w:rPr>
            </w:pPr>
            <w:r w:rsidRPr="00F768E1">
              <w:rPr>
                <w:rFonts w:ascii="Calibri" w:eastAsia="Times New Roman" w:hAnsi="Calibri" w:cs="Times New Roman"/>
                <w:lang w:eastAsia="es-ES"/>
              </w:rPr>
              <w:t>Polymer</w:t>
            </w:r>
          </w:p>
        </w:tc>
        <w:tc>
          <w:tcPr>
            <w:tcW w:w="1448" w:type="dxa"/>
            <w:tcBorders>
              <w:top w:val="single" w:sz="8" w:space="0" w:color="000000"/>
              <w:left w:val="nil"/>
              <w:bottom w:val="single" w:sz="8" w:space="0" w:color="000000"/>
              <w:right w:val="nil"/>
            </w:tcBorders>
            <w:shd w:val="clear" w:color="auto" w:fill="auto"/>
            <w:vAlign w:val="center"/>
            <w:hideMark/>
          </w:tcPr>
          <w:p w14:paraId="67A75F0B" w14:textId="77777777" w:rsidR="00F768E1" w:rsidRPr="00F768E1" w:rsidRDefault="00F768E1" w:rsidP="00F768E1">
            <w:pPr>
              <w:spacing w:after="0" w:line="240" w:lineRule="auto"/>
              <w:jc w:val="center"/>
              <w:rPr>
                <w:rFonts w:ascii="Calibri" w:eastAsia="Times New Roman" w:hAnsi="Calibri" w:cs="Times New Roman"/>
                <w:lang w:eastAsia="es-ES"/>
              </w:rPr>
            </w:pPr>
            <w:r w:rsidRPr="00F768E1">
              <w:rPr>
                <w:rFonts w:ascii="Calibri" w:eastAsia="Times New Roman" w:hAnsi="Calibri" w:cs="Times New Roman"/>
                <w:lang w:eastAsia="es-ES"/>
              </w:rPr>
              <w:t>M</w:t>
            </w:r>
            <w:r w:rsidRPr="00F768E1">
              <w:rPr>
                <w:rFonts w:ascii="Calibri" w:eastAsia="Times New Roman" w:hAnsi="Calibri" w:cs="Times New Roman"/>
                <w:vertAlign w:val="subscript"/>
                <w:lang w:eastAsia="es-ES"/>
              </w:rPr>
              <w:t>n</w:t>
            </w:r>
            <w:r w:rsidRPr="00F768E1">
              <w:rPr>
                <w:rFonts w:ascii="Calibri" w:eastAsia="Times New Roman" w:hAnsi="Calibri" w:cs="Times New Roman"/>
                <w:lang w:eastAsia="es-ES"/>
              </w:rPr>
              <w:t xml:space="preserve"> [g/mol]</w:t>
            </w:r>
          </w:p>
        </w:tc>
        <w:tc>
          <w:tcPr>
            <w:tcW w:w="1665" w:type="dxa"/>
            <w:tcBorders>
              <w:top w:val="single" w:sz="8" w:space="0" w:color="000000"/>
              <w:left w:val="nil"/>
              <w:bottom w:val="single" w:sz="8" w:space="0" w:color="000000"/>
              <w:right w:val="nil"/>
            </w:tcBorders>
            <w:shd w:val="clear" w:color="auto" w:fill="auto"/>
            <w:vAlign w:val="center"/>
            <w:hideMark/>
          </w:tcPr>
          <w:p w14:paraId="1AF605E9" w14:textId="77777777" w:rsidR="00F768E1" w:rsidRPr="00F768E1" w:rsidRDefault="00F768E1" w:rsidP="00F768E1">
            <w:pPr>
              <w:spacing w:after="0" w:line="240" w:lineRule="auto"/>
              <w:jc w:val="center"/>
              <w:rPr>
                <w:rFonts w:ascii="Calibri" w:eastAsia="Times New Roman" w:hAnsi="Calibri" w:cs="Times New Roman"/>
                <w:lang w:eastAsia="es-ES"/>
              </w:rPr>
            </w:pPr>
            <w:r w:rsidRPr="00F768E1">
              <w:rPr>
                <w:rFonts w:ascii="Calibri" w:eastAsia="Times New Roman" w:hAnsi="Calibri" w:cs="Times New Roman"/>
                <w:lang w:eastAsia="es-ES"/>
              </w:rPr>
              <w:t>PDI</w:t>
            </w:r>
            <w:r w:rsidRPr="00F768E1">
              <w:rPr>
                <w:rFonts w:ascii="Calibri" w:eastAsia="Times New Roman" w:hAnsi="Calibri" w:cs="Times New Roman"/>
                <w:vertAlign w:val="superscript"/>
                <w:lang w:eastAsia="es-ES"/>
              </w:rPr>
              <w:t>a</w:t>
            </w:r>
          </w:p>
        </w:tc>
        <w:tc>
          <w:tcPr>
            <w:tcW w:w="1883" w:type="dxa"/>
            <w:tcBorders>
              <w:top w:val="single" w:sz="8" w:space="0" w:color="000000"/>
              <w:left w:val="nil"/>
              <w:bottom w:val="single" w:sz="8" w:space="0" w:color="000000"/>
              <w:right w:val="nil"/>
            </w:tcBorders>
            <w:shd w:val="clear" w:color="auto" w:fill="auto"/>
            <w:vAlign w:val="center"/>
            <w:hideMark/>
          </w:tcPr>
          <w:p w14:paraId="6B4D781C" w14:textId="77777777" w:rsidR="00F768E1" w:rsidRPr="00F768E1" w:rsidRDefault="00F768E1" w:rsidP="00F768E1">
            <w:pPr>
              <w:spacing w:after="0" w:line="240" w:lineRule="auto"/>
              <w:jc w:val="center"/>
              <w:rPr>
                <w:rFonts w:ascii="Calibri" w:eastAsia="Times New Roman" w:hAnsi="Calibri" w:cs="Times New Roman"/>
                <w:lang w:eastAsia="es-ES"/>
              </w:rPr>
            </w:pPr>
            <w:r w:rsidRPr="00F768E1">
              <w:rPr>
                <w:rFonts w:ascii="Calibri" w:eastAsia="Times New Roman" w:hAnsi="Calibri" w:cs="Times New Roman"/>
                <w:lang w:eastAsia="es-ES"/>
              </w:rPr>
              <w:t>% DOTA</w:t>
            </w:r>
            <w:r w:rsidRPr="00F768E1">
              <w:rPr>
                <w:rFonts w:ascii="Calibri" w:eastAsia="Times New Roman" w:hAnsi="Calibri" w:cs="Times New Roman"/>
                <w:vertAlign w:val="superscript"/>
                <w:lang w:eastAsia="es-ES"/>
              </w:rPr>
              <w:t>b</w:t>
            </w:r>
          </w:p>
        </w:tc>
        <w:tc>
          <w:tcPr>
            <w:tcW w:w="1809" w:type="dxa"/>
            <w:tcBorders>
              <w:top w:val="single" w:sz="8" w:space="0" w:color="000000"/>
              <w:left w:val="nil"/>
              <w:bottom w:val="single" w:sz="8" w:space="0" w:color="000000"/>
              <w:right w:val="nil"/>
            </w:tcBorders>
            <w:shd w:val="clear" w:color="auto" w:fill="auto"/>
            <w:vAlign w:val="center"/>
            <w:hideMark/>
          </w:tcPr>
          <w:p w14:paraId="1605BA6B" w14:textId="77777777" w:rsidR="00F768E1" w:rsidRPr="00F768E1" w:rsidRDefault="00F768E1" w:rsidP="00F768E1">
            <w:pPr>
              <w:spacing w:after="0" w:line="240" w:lineRule="auto"/>
              <w:jc w:val="center"/>
              <w:rPr>
                <w:rFonts w:ascii="Calibri" w:eastAsia="Times New Roman" w:hAnsi="Calibri" w:cs="Times New Roman"/>
                <w:lang w:eastAsia="es-ES"/>
              </w:rPr>
            </w:pPr>
            <w:r w:rsidRPr="00F768E1">
              <w:rPr>
                <w:rFonts w:ascii="Calibri" w:eastAsia="Times New Roman" w:hAnsi="Calibri" w:cs="Times New Roman"/>
                <w:lang w:eastAsia="es-ES"/>
              </w:rPr>
              <w:t>Linker</w:t>
            </w:r>
          </w:p>
        </w:tc>
      </w:tr>
      <w:tr w:rsidR="00F768E1" w:rsidRPr="00F768E1" w14:paraId="0DD286AA" w14:textId="77777777" w:rsidTr="003462FC">
        <w:trPr>
          <w:trHeight w:val="364"/>
        </w:trPr>
        <w:tc>
          <w:tcPr>
            <w:tcW w:w="1786" w:type="dxa"/>
            <w:tcBorders>
              <w:top w:val="nil"/>
              <w:left w:val="nil"/>
              <w:bottom w:val="nil"/>
              <w:right w:val="nil"/>
            </w:tcBorders>
            <w:shd w:val="clear" w:color="auto" w:fill="F2F2F2" w:themeFill="background1" w:themeFillShade="F2"/>
            <w:vAlign w:val="center"/>
            <w:hideMark/>
          </w:tcPr>
          <w:p w14:paraId="03D3378B" w14:textId="77777777" w:rsidR="00F768E1" w:rsidRPr="00F768E1" w:rsidRDefault="00F768E1" w:rsidP="00F768E1">
            <w:pPr>
              <w:spacing w:after="0" w:line="240" w:lineRule="auto"/>
              <w:jc w:val="center"/>
              <w:rPr>
                <w:rFonts w:ascii="Calibri" w:eastAsia="Times New Roman" w:hAnsi="Calibri" w:cs="Times New Roman"/>
                <w:lang w:eastAsia="es-ES"/>
              </w:rPr>
            </w:pPr>
            <w:r w:rsidRPr="00F768E1">
              <w:rPr>
                <w:rFonts w:ascii="Calibri" w:eastAsia="Times New Roman" w:hAnsi="Calibri" w:cs="Times New Roman"/>
                <w:color w:val="000000" w:themeColor="text1" w:themeShade="BF"/>
                <w:lang w:eastAsia="es-ES"/>
              </w:rPr>
              <w:t>(31)</w:t>
            </w:r>
          </w:p>
        </w:tc>
        <w:tc>
          <w:tcPr>
            <w:tcW w:w="1448" w:type="dxa"/>
            <w:tcBorders>
              <w:top w:val="nil"/>
              <w:left w:val="nil"/>
              <w:bottom w:val="nil"/>
              <w:right w:val="nil"/>
            </w:tcBorders>
            <w:shd w:val="clear" w:color="auto" w:fill="F2F2F2" w:themeFill="background1" w:themeFillShade="F2"/>
            <w:vAlign w:val="center"/>
            <w:hideMark/>
          </w:tcPr>
          <w:p w14:paraId="59067449" w14:textId="77777777" w:rsidR="00F768E1" w:rsidRPr="00F768E1" w:rsidRDefault="00F768E1" w:rsidP="00F768E1">
            <w:pPr>
              <w:spacing w:after="0" w:line="240" w:lineRule="auto"/>
              <w:jc w:val="center"/>
              <w:rPr>
                <w:rFonts w:ascii="Calibri" w:eastAsia="Times New Roman" w:hAnsi="Calibri" w:cs="Times New Roman"/>
                <w:lang w:eastAsia="es-ES"/>
              </w:rPr>
            </w:pPr>
            <w:r w:rsidRPr="00F768E1">
              <w:rPr>
                <w:rFonts w:ascii="Calibri" w:eastAsia="Times New Roman" w:hAnsi="Calibri" w:cs="Times New Roman"/>
                <w:lang w:eastAsia="es-ES"/>
              </w:rPr>
              <w:t>15.000</w:t>
            </w:r>
          </w:p>
        </w:tc>
        <w:tc>
          <w:tcPr>
            <w:tcW w:w="1665" w:type="dxa"/>
            <w:tcBorders>
              <w:top w:val="nil"/>
              <w:left w:val="nil"/>
              <w:bottom w:val="nil"/>
              <w:right w:val="nil"/>
            </w:tcBorders>
            <w:shd w:val="clear" w:color="auto" w:fill="F2F2F2" w:themeFill="background1" w:themeFillShade="F2"/>
            <w:vAlign w:val="center"/>
            <w:hideMark/>
          </w:tcPr>
          <w:p w14:paraId="67A7F57A" w14:textId="77777777" w:rsidR="00F768E1" w:rsidRPr="00F768E1" w:rsidRDefault="00F768E1" w:rsidP="00F768E1">
            <w:pPr>
              <w:spacing w:after="0" w:line="240" w:lineRule="auto"/>
              <w:jc w:val="center"/>
              <w:rPr>
                <w:rFonts w:ascii="Calibri" w:eastAsia="Times New Roman" w:hAnsi="Calibri" w:cs="Times New Roman"/>
                <w:lang w:eastAsia="es-ES"/>
              </w:rPr>
            </w:pPr>
            <w:r w:rsidRPr="00F768E1">
              <w:rPr>
                <w:rFonts w:ascii="Calibri" w:eastAsia="Times New Roman" w:hAnsi="Calibri" w:cs="Times New Roman"/>
                <w:lang w:eastAsia="es-ES"/>
              </w:rPr>
              <w:t>1.2</w:t>
            </w:r>
          </w:p>
        </w:tc>
        <w:tc>
          <w:tcPr>
            <w:tcW w:w="1883" w:type="dxa"/>
            <w:tcBorders>
              <w:top w:val="nil"/>
              <w:left w:val="nil"/>
              <w:bottom w:val="nil"/>
              <w:right w:val="nil"/>
            </w:tcBorders>
            <w:shd w:val="clear" w:color="auto" w:fill="F2F2F2" w:themeFill="background1" w:themeFillShade="F2"/>
            <w:vAlign w:val="center"/>
            <w:hideMark/>
          </w:tcPr>
          <w:p w14:paraId="318124CF" w14:textId="77777777" w:rsidR="00F768E1" w:rsidRPr="00F768E1" w:rsidRDefault="00F768E1" w:rsidP="00F768E1">
            <w:pPr>
              <w:spacing w:after="0" w:line="240" w:lineRule="auto"/>
              <w:jc w:val="center"/>
              <w:rPr>
                <w:rFonts w:ascii="Calibri" w:eastAsia="Times New Roman" w:hAnsi="Calibri" w:cs="Times New Roman"/>
                <w:lang w:eastAsia="es-ES"/>
              </w:rPr>
            </w:pPr>
            <w:r w:rsidRPr="00F768E1">
              <w:rPr>
                <w:rFonts w:ascii="Calibri" w:eastAsia="Times New Roman" w:hAnsi="Calibri" w:cs="Times New Roman"/>
                <w:lang w:eastAsia="es-ES"/>
              </w:rPr>
              <w:t>11</w:t>
            </w:r>
          </w:p>
        </w:tc>
        <w:tc>
          <w:tcPr>
            <w:tcW w:w="1809" w:type="dxa"/>
            <w:tcBorders>
              <w:top w:val="nil"/>
              <w:left w:val="nil"/>
              <w:bottom w:val="nil"/>
              <w:right w:val="nil"/>
            </w:tcBorders>
            <w:shd w:val="clear" w:color="auto" w:fill="F2F2F2" w:themeFill="background1" w:themeFillShade="F2"/>
            <w:vAlign w:val="center"/>
            <w:hideMark/>
          </w:tcPr>
          <w:p w14:paraId="426DEAB9" w14:textId="77777777" w:rsidR="00F768E1" w:rsidRPr="00F768E1" w:rsidRDefault="00F768E1" w:rsidP="00F768E1">
            <w:pPr>
              <w:spacing w:after="0" w:line="240" w:lineRule="auto"/>
              <w:jc w:val="center"/>
              <w:rPr>
                <w:rFonts w:ascii="Calibri" w:eastAsia="Times New Roman" w:hAnsi="Calibri" w:cs="Times New Roman"/>
                <w:lang w:eastAsia="es-ES"/>
              </w:rPr>
            </w:pPr>
            <w:r w:rsidRPr="00F768E1">
              <w:rPr>
                <w:rFonts w:ascii="Calibri" w:eastAsia="Times New Roman" w:hAnsi="Calibri" w:cs="Times New Roman"/>
                <w:lang w:eastAsia="es-ES"/>
              </w:rPr>
              <w:t>(1)</w:t>
            </w:r>
          </w:p>
        </w:tc>
      </w:tr>
      <w:tr w:rsidR="00F768E1" w:rsidRPr="00F768E1" w14:paraId="4E2938C3" w14:textId="77777777" w:rsidTr="003462FC">
        <w:trPr>
          <w:trHeight w:val="364"/>
        </w:trPr>
        <w:tc>
          <w:tcPr>
            <w:tcW w:w="1786" w:type="dxa"/>
            <w:tcBorders>
              <w:top w:val="nil"/>
              <w:left w:val="nil"/>
              <w:bottom w:val="nil"/>
              <w:right w:val="nil"/>
            </w:tcBorders>
            <w:shd w:val="clear" w:color="000000" w:fill="FFFFFF"/>
            <w:vAlign w:val="center"/>
            <w:hideMark/>
          </w:tcPr>
          <w:p w14:paraId="6084D7DC" w14:textId="77777777" w:rsidR="00F768E1" w:rsidRPr="00F768E1" w:rsidRDefault="00F768E1" w:rsidP="00F768E1">
            <w:pPr>
              <w:spacing w:after="0" w:line="240" w:lineRule="auto"/>
              <w:jc w:val="center"/>
              <w:rPr>
                <w:rFonts w:ascii="Calibri" w:eastAsia="Times New Roman" w:hAnsi="Calibri" w:cs="Times New Roman"/>
                <w:lang w:eastAsia="es-ES"/>
              </w:rPr>
            </w:pPr>
            <w:r w:rsidRPr="00F768E1">
              <w:rPr>
                <w:rFonts w:ascii="Calibri" w:eastAsia="Times New Roman" w:hAnsi="Calibri" w:cs="Times New Roman"/>
                <w:lang w:eastAsia="es-ES"/>
              </w:rPr>
              <w:t>(31a)</w:t>
            </w:r>
          </w:p>
        </w:tc>
        <w:tc>
          <w:tcPr>
            <w:tcW w:w="1448" w:type="dxa"/>
            <w:tcBorders>
              <w:top w:val="nil"/>
              <w:left w:val="nil"/>
              <w:bottom w:val="nil"/>
              <w:right w:val="nil"/>
            </w:tcBorders>
            <w:shd w:val="clear" w:color="000000" w:fill="FFFFFF"/>
            <w:vAlign w:val="center"/>
            <w:hideMark/>
          </w:tcPr>
          <w:p w14:paraId="635A0449" w14:textId="77777777" w:rsidR="00F768E1" w:rsidRPr="00F768E1" w:rsidRDefault="00F768E1" w:rsidP="00F768E1">
            <w:pPr>
              <w:spacing w:after="0" w:line="240" w:lineRule="auto"/>
              <w:jc w:val="center"/>
              <w:rPr>
                <w:rFonts w:ascii="Calibri" w:eastAsia="Times New Roman" w:hAnsi="Calibri" w:cs="Times New Roman"/>
                <w:lang w:eastAsia="es-ES"/>
              </w:rPr>
            </w:pPr>
            <w:r w:rsidRPr="00F768E1">
              <w:rPr>
                <w:rFonts w:ascii="Calibri" w:eastAsia="Times New Roman" w:hAnsi="Calibri" w:cs="Times New Roman"/>
                <w:lang w:eastAsia="es-ES"/>
              </w:rPr>
              <w:t>14.000</w:t>
            </w:r>
          </w:p>
        </w:tc>
        <w:tc>
          <w:tcPr>
            <w:tcW w:w="1665" w:type="dxa"/>
            <w:tcBorders>
              <w:top w:val="nil"/>
              <w:left w:val="nil"/>
              <w:bottom w:val="nil"/>
              <w:right w:val="nil"/>
            </w:tcBorders>
            <w:shd w:val="clear" w:color="000000" w:fill="FFFFFF"/>
            <w:vAlign w:val="center"/>
            <w:hideMark/>
          </w:tcPr>
          <w:p w14:paraId="0F635DE8" w14:textId="77777777" w:rsidR="00F768E1" w:rsidRPr="00F768E1" w:rsidRDefault="00F768E1" w:rsidP="00F768E1">
            <w:pPr>
              <w:spacing w:after="0" w:line="240" w:lineRule="auto"/>
              <w:jc w:val="center"/>
              <w:rPr>
                <w:rFonts w:ascii="Calibri" w:eastAsia="Times New Roman" w:hAnsi="Calibri" w:cs="Times New Roman"/>
                <w:lang w:eastAsia="es-ES"/>
              </w:rPr>
            </w:pPr>
            <w:r w:rsidRPr="00F768E1">
              <w:rPr>
                <w:rFonts w:ascii="Calibri" w:eastAsia="Times New Roman" w:hAnsi="Calibri" w:cs="Times New Roman"/>
                <w:lang w:eastAsia="es-ES"/>
              </w:rPr>
              <w:t>1.2</w:t>
            </w:r>
          </w:p>
        </w:tc>
        <w:tc>
          <w:tcPr>
            <w:tcW w:w="1883" w:type="dxa"/>
            <w:tcBorders>
              <w:top w:val="nil"/>
              <w:left w:val="nil"/>
              <w:bottom w:val="nil"/>
              <w:right w:val="nil"/>
            </w:tcBorders>
            <w:shd w:val="clear" w:color="000000" w:fill="FFFFFF"/>
            <w:vAlign w:val="center"/>
            <w:hideMark/>
          </w:tcPr>
          <w:p w14:paraId="72164AA5" w14:textId="77777777" w:rsidR="00F768E1" w:rsidRPr="00F768E1" w:rsidRDefault="00F768E1" w:rsidP="00F768E1">
            <w:pPr>
              <w:spacing w:after="0" w:line="240" w:lineRule="auto"/>
              <w:jc w:val="center"/>
              <w:rPr>
                <w:rFonts w:ascii="Calibri" w:eastAsia="Times New Roman" w:hAnsi="Calibri" w:cs="Times New Roman"/>
                <w:lang w:eastAsia="es-ES"/>
              </w:rPr>
            </w:pPr>
            <w:r w:rsidRPr="00F768E1">
              <w:rPr>
                <w:rFonts w:ascii="Calibri" w:eastAsia="Times New Roman" w:hAnsi="Calibri" w:cs="Times New Roman"/>
                <w:lang w:eastAsia="es-ES"/>
              </w:rPr>
              <w:t>4.8</w:t>
            </w:r>
          </w:p>
        </w:tc>
        <w:tc>
          <w:tcPr>
            <w:tcW w:w="1809" w:type="dxa"/>
            <w:tcBorders>
              <w:top w:val="nil"/>
              <w:left w:val="nil"/>
              <w:bottom w:val="nil"/>
              <w:right w:val="nil"/>
            </w:tcBorders>
            <w:shd w:val="clear" w:color="000000" w:fill="FFFFFF"/>
            <w:vAlign w:val="center"/>
            <w:hideMark/>
          </w:tcPr>
          <w:p w14:paraId="5C3A9313" w14:textId="77777777" w:rsidR="00F768E1" w:rsidRPr="00F768E1" w:rsidRDefault="00F768E1" w:rsidP="00F768E1">
            <w:pPr>
              <w:spacing w:after="0" w:line="240" w:lineRule="auto"/>
              <w:jc w:val="center"/>
              <w:rPr>
                <w:rFonts w:ascii="Calibri" w:eastAsia="Times New Roman" w:hAnsi="Calibri" w:cs="Times New Roman"/>
                <w:lang w:eastAsia="es-ES"/>
              </w:rPr>
            </w:pPr>
            <w:r w:rsidRPr="00F768E1">
              <w:rPr>
                <w:rFonts w:ascii="Calibri" w:eastAsia="Times New Roman" w:hAnsi="Calibri" w:cs="Times New Roman"/>
                <w:lang w:eastAsia="es-ES"/>
              </w:rPr>
              <w:t>(1)</w:t>
            </w:r>
          </w:p>
        </w:tc>
      </w:tr>
      <w:tr w:rsidR="00F768E1" w:rsidRPr="00F768E1" w14:paraId="06088B9F" w14:textId="77777777" w:rsidTr="003462FC">
        <w:trPr>
          <w:trHeight w:val="364"/>
        </w:trPr>
        <w:tc>
          <w:tcPr>
            <w:tcW w:w="1786" w:type="dxa"/>
            <w:tcBorders>
              <w:top w:val="nil"/>
              <w:left w:val="nil"/>
              <w:bottom w:val="nil"/>
              <w:right w:val="nil"/>
            </w:tcBorders>
            <w:shd w:val="clear" w:color="auto" w:fill="F2F2F2" w:themeFill="background1" w:themeFillShade="F2"/>
            <w:vAlign w:val="center"/>
            <w:hideMark/>
          </w:tcPr>
          <w:p w14:paraId="1E736A28" w14:textId="77777777" w:rsidR="00F768E1" w:rsidRPr="00F768E1" w:rsidRDefault="00F768E1" w:rsidP="00F768E1">
            <w:pPr>
              <w:spacing w:after="0" w:line="240" w:lineRule="auto"/>
              <w:jc w:val="center"/>
              <w:rPr>
                <w:rFonts w:ascii="Calibri" w:eastAsia="Times New Roman" w:hAnsi="Calibri" w:cs="Times New Roman"/>
                <w:lang w:eastAsia="es-ES"/>
              </w:rPr>
            </w:pPr>
            <w:r w:rsidRPr="00F768E1">
              <w:rPr>
                <w:rFonts w:ascii="Calibri" w:eastAsia="Times New Roman" w:hAnsi="Calibri" w:cs="Times New Roman"/>
                <w:lang w:eastAsia="es-ES"/>
              </w:rPr>
              <w:t>(31b)</w:t>
            </w:r>
          </w:p>
        </w:tc>
        <w:tc>
          <w:tcPr>
            <w:tcW w:w="1448" w:type="dxa"/>
            <w:tcBorders>
              <w:top w:val="nil"/>
              <w:left w:val="nil"/>
              <w:bottom w:val="nil"/>
              <w:right w:val="nil"/>
            </w:tcBorders>
            <w:shd w:val="clear" w:color="auto" w:fill="F2F2F2" w:themeFill="background1" w:themeFillShade="F2"/>
            <w:vAlign w:val="center"/>
            <w:hideMark/>
          </w:tcPr>
          <w:p w14:paraId="4CBC47CA" w14:textId="77777777" w:rsidR="00F768E1" w:rsidRPr="00F768E1" w:rsidRDefault="00F768E1" w:rsidP="00F768E1">
            <w:pPr>
              <w:spacing w:after="0" w:line="240" w:lineRule="auto"/>
              <w:jc w:val="center"/>
              <w:rPr>
                <w:rFonts w:ascii="Calibri" w:eastAsia="Times New Roman" w:hAnsi="Calibri" w:cs="Times New Roman"/>
                <w:lang w:eastAsia="es-ES"/>
              </w:rPr>
            </w:pPr>
            <w:r w:rsidRPr="00F768E1">
              <w:rPr>
                <w:rFonts w:ascii="Calibri" w:eastAsia="Times New Roman" w:hAnsi="Calibri" w:cs="Times New Roman"/>
                <w:lang w:eastAsia="es-ES"/>
              </w:rPr>
              <w:t>13.000</w:t>
            </w:r>
          </w:p>
        </w:tc>
        <w:tc>
          <w:tcPr>
            <w:tcW w:w="1665" w:type="dxa"/>
            <w:tcBorders>
              <w:top w:val="nil"/>
              <w:left w:val="nil"/>
              <w:bottom w:val="nil"/>
              <w:right w:val="nil"/>
            </w:tcBorders>
            <w:shd w:val="clear" w:color="auto" w:fill="F2F2F2" w:themeFill="background1" w:themeFillShade="F2"/>
            <w:vAlign w:val="center"/>
            <w:hideMark/>
          </w:tcPr>
          <w:p w14:paraId="6E1AE041" w14:textId="77777777" w:rsidR="00F768E1" w:rsidRPr="00F768E1" w:rsidRDefault="00F768E1" w:rsidP="00F768E1">
            <w:pPr>
              <w:spacing w:after="0" w:line="240" w:lineRule="auto"/>
              <w:jc w:val="center"/>
              <w:rPr>
                <w:rFonts w:ascii="Calibri" w:eastAsia="Times New Roman" w:hAnsi="Calibri" w:cs="Times New Roman"/>
                <w:lang w:eastAsia="es-ES"/>
              </w:rPr>
            </w:pPr>
            <w:r w:rsidRPr="00F768E1">
              <w:rPr>
                <w:rFonts w:ascii="Calibri" w:eastAsia="Times New Roman" w:hAnsi="Calibri" w:cs="Times New Roman"/>
                <w:lang w:eastAsia="es-ES"/>
              </w:rPr>
              <w:t>1.2</w:t>
            </w:r>
          </w:p>
        </w:tc>
        <w:tc>
          <w:tcPr>
            <w:tcW w:w="1883" w:type="dxa"/>
            <w:tcBorders>
              <w:top w:val="nil"/>
              <w:left w:val="nil"/>
              <w:bottom w:val="nil"/>
              <w:right w:val="nil"/>
            </w:tcBorders>
            <w:shd w:val="clear" w:color="auto" w:fill="F2F2F2" w:themeFill="background1" w:themeFillShade="F2"/>
            <w:vAlign w:val="center"/>
            <w:hideMark/>
          </w:tcPr>
          <w:p w14:paraId="181A0F95" w14:textId="77777777" w:rsidR="00F768E1" w:rsidRPr="00F768E1" w:rsidRDefault="00F768E1" w:rsidP="00F768E1">
            <w:pPr>
              <w:spacing w:after="0" w:line="240" w:lineRule="auto"/>
              <w:jc w:val="center"/>
              <w:rPr>
                <w:rFonts w:ascii="Calibri" w:eastAsia="Times New Roman" w:hAnsi="Calibri" w:cs="Times New Roman"/>
                <w:lang w:eastAsia="es-ES"/>
              </w:rPr>
            </w:pPr>
            <w:r w:rsidRPr="00F768E1">
              <w:rPr>
                <w:rFonts w:ascii="Calibri" w:eastAsia="Times New Roman" w:hAnsi="Calibri" w:cs="Times New Roman"/>
                <w:lang w:eastAsia="es-ES"/>
              </w:rPr>
              <w:t>3.3</w:t>
            </w:r>
          </w:p>
        </w:tc>
        <w:tc>
          <w:tcPr>
            <w:tcW w:w="1809" w:type="dxa"/>
            <w:tcBorders>
              <w:top w:val="nil"/>
              <w:left w:val="nil"/>
              <w:bottom w:val="nil"/>
              <w:right w:val="nil"/>
            </w:tcBorders>
            <w:shd w:val="clear" w:color="auto" w:fill="F2F2F2" w:themeFill="background1" w:themeFillShade="F2"/>
            <w:vAlign w:val="center"/>
            <w:hideMark/>
          </w:tcPr>
          <w:p w14:paraId="3AD4853F" w14:textId="77777777" w:rsidR="00F768E1" w:rsidRPr="00F768E1" w:rsidRDefault="00F768E1" w:rsidP="00F768E1">
            <w:pPr>
              <w:spacing w:after="0" w:line="240" w:lineRule="auto"/>
              <w:jc w:val="center"/>
              <w:rPr>
                <w:rFonts w:ascii="Calibri" w:eastAsia="Times New Roman" w:hAnsi="Calibri" w:cs="Times New Roman"/>
                <w:lang w:eastAsia="es-ES"/>
              </w:rPr>
            </w:pPr>
            <w:r w:rsidRPr="00F768E1">
              <w:rPr>
                <w:rFonts w:ascii="Calibri" w:eastAsia="Times New Roman" w:hAnsi="Calibri" w:cs="Times New Roman"/>
                <w:lang w:eastAsia="es-ES"/>
              </w:rPr>
              <w:t>(1)</w:t>
            </w:r>
          </w:p>
        </w:tc>
      </w:tr>
      <w:tr w:rsidR="00F768E1" w:rsidRPr="00F768E1" w14:paraId="0265FC35" w14:textId="77777777" w:rsidTr="003462FC">
        <w:trPr>
          <w:trHeight w:val="382"/>
        </w:trPr>
        <w:tc>
          <w:tcPr>
            <w:tcW w:w="1786" w:type="dxa"/>
            <w:tcBorders>
              <w:top w:val="nil"/>
              <w:left w:val="nil"/>
              <w:bottom w:val="single" w:sz="8" w:space="0" w:color="000000"/>
              <w:right w:val="nil"/>
            </w:tcBorders>
            <w:shd w:val="clear" w:color="000000" w:fill="FFFFFF"/>
            <w:vAlign w:val="center"/>
            <w:hideMark/>
          </w:tcPr>
          <w:p w14:paraId="10E0FC0D" w14:textId="77777777" w:rsidR="00F768E1" w:rsidRPr="00F768E1" w:rsidRDefault="00F768E1" w:rsidP="00F768E1">
            <w:pPr>
              <w:spacing w:after="0" w:line="240" w:lineRule="auto"/>
              <w:jc w:val="center"/>
              <w:rPr>
                <w:rFonts w:ascii="Calibri" w:eastAsia="Times New Roman" w:hAnsi="Calibri" w:cs="Times New Roman"/>
                <w:lang w:eastAsia="es-ES"/>
              </w:rPr>
            </w:pPr>
            <w:r w:rsidRPr="00F768E1">
              <w:rPr>
                <w:rFonts w:ascii="Calibri" w:eastAsia="Times New Roman" w:hAnsi="Calibri" w:cs="Times New Roman"/>
                <w:lang w:eastAsia="es-ES"/>
              </w:rPr>
              <w:t>(31c)</w:t>
            </w:r>
          </w:p>
        </w:tc>
        <w:tc>
          <w:tcPr>
            <w:tcW w:w="1448" w:type="dxa"/>
            <w:tcBorders>
              <w:top w:val="nil"/>
              <w:left w:val="nil"/>
              <w:bottom w:val="single" w:sz="8" w:space="0" w:color="000000"/>
              <w:right w:val="nil"/>
            </w:tcBorders>
            <w:shd w:val="clear" w:color="000000" w:fill="FFFFFF"/>
            <w:vAlign w:val="center"/>
            <w:hideMark/>
          </w:tcPr>
          <w:p w14:paraId="2232356C" w14:textId="77777777" w:rsidR="00F768E1" w:rsidRPr="00F768E1" w:rsidRDefault="00F768E1" w:rsidP="00F768E1">
            <w:pPr>
              <w:spacing w:after="0" w:line="240" w:lineRule="auto"/>
              <w:jc w:val="center"/>
              <w:rPr>
                <w:rFonts w:ascii="Calibri" w:eastAsia="Times New Roman" w:hAnsi="Calibri" w:cs="Times New Roman"/>
                <w:lang w:eastAsia="es-ES"/>
              </w:rPr>
            </w:pPr>
            <w:r w:rsidRPr="00F768E1">
              <w:rPr>
                <w:rFonts w:ascii="Calibri" w:eastAsia="Times New Roman" w:hAnsi="Calibri" w:cs="Times New Roman"/>
                <w:lang w:eastAsia="es-ES"/>
              </w:rPr>
              <w:t>13.000</w:t>
            </w:r>
          </w:p>
        </w:tc>
        <w:tc>
          <w:tcPr>
            <w:tcW w:w="1665" w:type="dxa"/>
            <w:tcBorders>
              <w:top w:val="nil"/>
              <w:left w:val="nil"/>
              <w:bottom w:val="single" w:sz="8" w:space="0" w:color="000000"/>
              <w:right w:val="nil"/>
            </w:tcBorders>
            <w:shd w:val="clear" w:color="000000" w:fill="FFFFFF"/>
            <w:vAlign w:val="center"/>
            <w:hideMark/>
          </w:tcPr>
          <w:p w14:paraId="7B383AA3" w14:textId="77777777" w:rsidR="00F768E1" w:rsidRPr="00F768E1" w:rsidRDefault="00F768E1" w:rsidP="00F768E1">
            <w:pPr>
              <w:spacing w:after="0" w:line="240" w:lineRule="auto"/>
              <w:jc w:val="center"/>
              <w:rPr>
                <w:rFonts w:ascii="Calibri" w:eastAsia="Times New Roman" w:hAnsi="Calibri" w:cs="Times New Roman"/>
                <w:lang w:eastAsia="es-ES"/>
              </w:rPr>
            </w:pPr>
            <w:r w:rsidRPr="00F768E1">
              <w:rPr>
                <w:rFonts w:ascii="Calibri" w:eastAsia="Times New Roman" w:hAnsi="Calibri" w:cs="Times New Roman"/>
                <w:lang w:eastAsia="es-ES"/>
              </w:rPr>
              <w:t>1.2</w:t>
            </w:r>
          </w:p>
        </w:tc>
        <w:tc>
          <w:tcPr>
            <w:tcW w:w="1883" w:type="dxa"/>
            <w:tcBorders>
              <w:top w:val="nil"/>
              <w:left w:val="nil"/>
              <w:bottom w:val="single" w:sz="8" w:space="0" w:color="000000"/>
              <w:right w:val="nil"/>
            </w:tcBorders>
            <w:shd w:val="clear" w:color="000000" w:fill="FFFFFF"/>
            <w:vAlign w:val="center"/>
            <w:hideMark/>
          </w:tcPr>
          <w:p w14:paraId="372E6737" w14:textId="77777777" w:rsidR="00F768E1" w:rsidRPr="00F768E1" w:rsidRDefault="00F768E1" w:rsidP="00F768E1">
            <w:pPr>
              <w:spacing w:after="0" w:line="240" w:lineRule="auto"/>
              <w:jc w:val="center"/>
              <w:rPr>
                <w:rFonts w:ascii="Calibri" w:eastAsia="Times New Roman" w:hAnsi="Calibri" w:cs="Times New Roman"/>
                <w:lang w:eastAsia="es-ES"/>
              </w:rPr>
            </w:pPr>
            <w:r w:rsidRPr="00F768E1">
              <w:rPr>
                <w:rFonts w:ascii="Calibri" w:eastAsia="Times New Roman" w:hAnsi="Calibri" w:cs="Times New Roman"/>
                <w:lang w:eastAsia="es-ES"/>
              </w:rPr>
              <w:t>1.6</w:t>
            </w:r>
          </w:p>
        </w:tc>
        <w:tc>
          <w:tcPr>
            <w:tcW w:w="1809" w:type="dxa"/>
            <w:tcBorders>
              <w:top w:val="nil"/>
              <w:left w:val="nil"/>
              <w:bottom w:val="single" w:sz="8" w:space="0" w:color="auto"/>
              <w:right w:val="nil"/>
            </w:tcBorders>
            <w:shd w:val="clear" w:color="000000" w:fill="FFFFFF"/>
            <w:vAlign w:val="center"/>
            <w:hideMark/>
          </w:tcPr>
          <w:p w14:paraId="0A3A8752" w14:textId="77777777" w:rsidR="00F768E1" w:rsidRPr="00F768E1" w:rsidRDefault="00F768E1" w:rsidP="00F768E1">
            <w:pPr>
              <w:spacing w:after="0" w:line="240" w:lineRule="auto"/>
              <w:jc w:val="center"/>
              <w:rPr>
                <w:rFonts w:ascii="Calibri" w:eastAsia="Times New Roman" w:hAnsi="Calibri" w:cs="Times New Roman"/>
                <w:lang w:eastAsia="es-ES"/>
              </w:rPr>
            </w:pPr>
            <w:r w:rsidRPr="00F768E1">
              <w:rPr>
                <w:rFonts w:ascii="Calibri" w:eastAsia="Times New Roman" w:hAnsi="Calibri" w:cs="Times New Roman"/>
                <w:lang w:eastAsia="es-ES"/>
              </w:rPr>
              <w:t>(1)</w:t>
            </w:r>
          </w:p>
        </w:tc>
      </w:tr>
    </w:tbl>
    <w:p w14:paraId="05DEA43D" w14:textId="59D45B91" w:rsidR="002D5783" w:rsidRPr="00F768E1" w:rsidRDefault="002D5783" w:rsidP="005E25FC">
      <w:pPr>
        <w:pStyle w:val="Prrafodelista"/>
        <w:spacing w:after="0" w:line="240" w:lineRule="auto"/>
        <w:ind w:left="0"/>
        <w:contextualSpacing w:val="0"/>
        <w:jc w:val="both"/>
        <w:rPr>
          <w:rStyle w:val="Hipervnculo"/>
          <w:color w:val="auto"/>
          <w:sz w:val="20"/>
          <w:u w:val="none"/>
        </w:rPr>
      </w:pPr>
      <w:proofErr w:type="gramStart"/>
      <w:r w:rsidRPr="00F768E1">
        <w:rPr>
          <w:rStyle w:val="Hipervnculo"/>
          <w:color w:val="auto"/>
          <w:sz w:val="20"/>
          <w:u w:val="none"/>
          <w:vertAlign w:val="superscript"/>
        </w:rPr>
        <w:t>a</w:t>
      </w:r>
      <w:r w:rsidRPr="00F768E1">
        <w:rPr>
          <w:rStyle w:val="Hipervnculo"/>
          <w:color w:val="auto"/>
          <w:sz w:val="20"/>
          <w:u w:val="none"/>
        </w:rPr>
        <w:t>Determination</w:t>
      </w:r>
      <w:proofErr w:type="gramEnd"/>
      <w:r w:rsidRPr="00F768E1">
        <w:rPr>
          <w:rStyle w:val="Hipervnculo"/>
          <w:color w:val="auto"/>
          <w:sz w:val="20"/>
          <w:u w:val="none"/>
        </w:rPr>
        <w:t xml:space="preserve"> by GPC in THF as solvent. </w:t>
      </w:r>
      <w:proofErr w:type="gramStart"/>
      <w:r w:rsidRPr="00F768E1">
        <w:rPr>
          <w:rStyle w:val="Hipervnculo"/>
          <w:color w:val="auto"/>
          <w:sz w:val="20"/>
          <w:u w:val="none"/>
          <w:vertAlign w:val="superscript"/>
        </w:rPr>
        <w:t>b</w:t>
      </w:r>
      <w:r w:rsidRPr="00F768E1">
        <w:rPr>
          <w:rStyle w:val="Hipervnculo"/>
          <w:color w:val="auto"/>
          <w:sz w:val="20"/>
          <w:u w:val="none"/>
        </w:rPr>
        <w:t>Determined</w:t>
      </w:r>
      <w:proofErr w:type="gramEnd"/>
      <w:r w:rsidRPr="00F768E1">
        <w:rPr>
          <w:rStyle w:val="Hipervnculo"/>
          <w:color w:val="auto"/>
          <w:sz w:val="20"/>
          <w:u w:val="none"/>
        </w:rPr>
        <w:t xml:space="preserve"> by </w:t>
      </w:r>
      <w:r w:rsidRPr="00F768E1">
        <w:rPr>
          <w:rStyle w:val="Hipervnculo"/>
          <w:color w:val="auto"/>
          <w:sz w:val="20"/>
          <w:u w:val="none"/>
          <w:vertAlign w:val="superscript"/>
        </w:rPr>
        <w:t>1</w:t>
      </w:r>
      <w:r w:rsidRPr="00F768E1">
        <w:rPr>
          <w:rStyle w:val="Hipervnculo"/>
          <w:color w:val="auto"/>
          <w:sz w:val="20"/>
          <w:u w:val="none"/>
        </w:rPr>
        <w:t xml:space="preserve">H-NMR spectroscopy after </w:t>
      </w:r>
      <w:r w:rsidR="001B33C1" w:rsidRPr="00F768E1">
        <w:rPr>
          <w:rStyle w:val="Hipervnculo"/>
          <w:color w:val="auto"/>
          <w:sz w:val="20"/>
          <w:u w:val="none"/>
        </w:rPr>
        <w:t>polymer analogous</w:t>
      </w:r>
      <w:r w:rsidRPr="00F768E1">
        <w:rPr>
          <w:rStyle w:val="Hipervnculo"/>
          <w:color w:val="auto"/>
          <w:sz w:val="20"/>
          <w:u w:val="none"/>
        </w:rPr>
        <w:t xml:space="preserve"> reaction with 2-hydroxypropylamine.</w:t>
      </w:r>
    </w:p>
    <w:p w14:paraId="0BD7AE88" w14:textId="31D55C87" w:rsidR="002D5783" w:rsidRPr="00090AED" w:rsidRDefault="00090AED" w:rsidP="00090AED">
      <w:pPr>
        <w:pStyle w:val="Prrafodelista"/>
        <w:spacing w:after="0" w:line="480" w:lineRule="auto"/>
        <w:ind w:left="0"/>
        <w:jc w:val="both"/>
        <w:rPr>
          <w:rStyle w:val="Hipervnculo"/>
          <w:color w:val="auto"/>
          <w:u w:val="none"/>
        </w:rPr>
      </w:pPr>
      <w:r>
        <w:rPr>
          <w:rStyle w:val="Hipervnculo"/>
          <w:color w:val="auto"/>
          <w:u w:val="none"/>
        </w:rPr>
        <w:lastRenderedPageBreak/>
        <w:t>3.2</w:t>
      </w:r>
      <w:r>
        <w:rPr>
          <w:rStyle w:val="Hipervnculo"/>
          <w:color w:val="auto"/>
          <w:u w:val="none"/>
        </w:rPr>
        <w:tab/>
      </w:r>
      <w:r w:rsidR="002D5783" w:rsidRPr="00090AED">
        <w:rPr>
          <w:rStyle w:val="Hipervnculo"/>
          <w:color w:val="auto"/>
          <w:u w:val="none"/>
        </w:rPr>
        <w:t>Radiochemistry</w:t>
      </w:r>
    </w:p>
    <w:p w14:paraId="1D86E0C6" w14:textId="77777777" w:rsidR="00090AED" w:rsidRDefault="00090AED" w:rsidP="00090AED">
      <w:pPr>
        <w:spacing w:after="0" w:line="240" w:lineRule="auto"/>
        <w:jc w:val="both"/>
        <w:rPr>
          <w:rStyle w:val="Hipervnculo"/>
          <w:color w:val="auto"/>
          <w:u w:val="none"/>
        </w:rPr>
      </w:pPr>
    </w:p>
    <w:p w14:paraId="39ECE6C8" w14:textId="66599B9A" w:rsidR="002D5783" w:rsidRPr="00691219" w:rsidRDefault="002D5783" w:rsidP="002D5783">
      <w:pPr>
        <w:spacing w:line="360" w:lineRule="auto"/>
        <w:jc w:val="both"/>
        <w:rPr>
          <w:rStyle w:val="Hipervnculo"/>
          <w:color w:val="auto"/>
          <w:u w:val="none"/>
        </w:rPr>
      </w:pPr>
      <w:r w:rsidRPr="00691219">
        <w:rPr>
          <w:rStyle w:val="Hipervnculo"/>
          <w:color w:val="auto"/>
          <w:u w:val="none"/>
        </w:rPr>
        <w:t>Commonly used chelators in radi</w:t>
      </w:r>
      <w:r w:rsidR="003462FC">
        <w:rPr>
          <w:rStyle w:val="Hipervnculo"/>
          <w:color w:val="auto"/>
          <w:u w:val="none"/>
        </w:rPr>
        <w:t xml:space="preserve">opharmacy </w:t>
      </w:r>
      <w:r w:rsidRPr="00691219">
        <w:rPr>
          <w:rStyle w:val="Hipervnculo"/>
          <w:color w:val="auto"/>
          <w:u w:val="none"/>
        </w:rPr>
        <w:t xml:space="preserve">are macrocyclic as they are able to form more stable complexes than acyclic ones. Nevertheless, DOTA derivatives generally require elevated temperatures for complex formation in contrast to acyclic chelators. Standard labeling procedures of DOTA derivatives use temperatures of about 95°C to form complexes with different radionuclides (e.g. </w:t>
      </w:r>
      <w:r w:rsidRPr="00691219">
        <w:rPr>
          <w:rStyle w:val="Hipervnculo"/>
          <w:color w:val="auto"/>
          <w:u w:val="none"/>
          <w:vertAlign w:val="superscript"/>
        </w:rPr>
        <w:t>68</w:t>
      </w:r>
      <w:r w:rsidRPr="00691219">
        <w:rPr>
          <w:rStyle w:val="Hipervnculo"/>
          <w:color w:val="auto"/>
          <w:u w:val="none"/>
        </w:rPr>
        <w:t xml:space="preserve">Ga, </w:t>
      </w:r>
      <w:r w:rsidRPr="00691219">
        <w:rPr>
          <w:rStyle w:val="Hipervnculo"/>
          <w:color w:val="auto"/>
          <w:u w:val="none"/>
          <w:vertAlign w:val="superscript"/>
        </w:rPr>
        <w:t>44</w:t>
      </w:r>
      <w:r w:rsidRPr="00691219">
        <w:rPr>
          <w:rStyle w:val="Hipervnculo"/>
          <w:color w:val="auto"/>
          <w:u w:val="none"/>
        </w:rPr>
        <w:t xml:space="preserve">Sc, </w:t>
      </w:r>
      <w:r w:rsidRPr="00691219">
        <w:rPr>
          <w:rStyle w:val="Hipervnculo"/>
          <w:color w:val="auto"/>
          <w:u w:val="none"/>
          <w:vertAlign w:val="superscript"/>
        </w:rPr>
        <w:t>177</w:t>
      </w:r>
      <w:r w:rsidRPr="00691219">
        <w:rPr>
          <w:rStyle w:val="Hipervnculo"/>
          <w:color w:val="auto"/>
          <w:u w:val="none"/>
        </w:rPr>
        <w:t>Lu), on that score</w:t>
      </w:r>
      <w:r w:rsidR="003462FC">
        <w:rPr>
          <w:rStyle w:val="Hipervnculo"/>
          <w:color w:val="auto"/>
          <w:u w:val="none"/>
        </w:rPr>
        <w:t>,</w:t>
      </w:r>
      <w:r w:rsidRPr="00691219">
        <w:rPr>
          <w:rStyle w:val="Hipervnculo"/>
          <w:color w:val="auto"/>
          <w:u w:val="none"/>
        </w:rPr>
        <w:t xml:space="preserve"> only 95°C was used as standard temperature for labeling experiments with the HPMA-DOTA conjugates. Nonspecific binding of the metal cation to nanoparticles is a basic problem in labeling those systems</w:t>
      </w:r>
      <w:r w:rsidR="003462FC">
        <w:rPr>
          <w:rStyle w:val="Hipervnculo"/>
          <w:color w:val="auto"/>
          <w:u w:val="none"/>
        </w:rPr>
        <w:t>,</w:t>
      </w:r>
      <w:r w:rsidRPr="00691219">
        <w:rPr>
          <w:rStyle w:val="Hipervnculo"/>
          <w:color w:val="auto"/>
          <w:u w:val="none"/>
        </w:rPr>
        <w:t xml:space="preserve"> </w:t>
      </w:r>
      <w:r w:rsidR="003462FC">
        <w:rPr>
          <w:rStyle w:val="Hipervnculo"/>
          <w:color w:val="auto"/>
          <w:u w:val="none"/>
        </w:rPr>
        <w:t>i</w:t>
      </w:r>
      <w:r w:rsidRPr="00691219">
        <w:rPr>
          <w:rStyle w:val="Hipervnculo"/>
          <w:color w:val="auto"/>
          <w:u w:val="none"/>
        </w:rPr>
        <w:t xml:space="preserve">nvestigation of nonspecific binding of </w:t>
      </w:r>
      <w:r w:rsidRPr="00691219">
        <w:rPr>
          <w:rStyle w:val="Hipervnculo"/>
          <w:color w:val="auto"/>
          <w:u w:val="none"/>
          <w:vertAlign w:val="superscript"/>
        </w:rPr>
        <w:t>68</w:t>
      </w:r>
      <w:r w:rsidRPr="00691219">
        <w:rPr>
          <w:rStyle w:val="Hipervnculo"/>
          <w:color w:val="auto"/>
          <w:u w:val="none"/>
        </w:rPr>
        <w:t xml:space="preserve">Ga to a HPMA polymer was performed with 20 nmol HPMA homopolymer without functionalization </w:t>
      </w:r>
      <w:r w:rsidR="003462FC" w:rsidRPr="00691219">
        <w:rPr>
          <w:rStyle w:val="Hipervnculo"/>
          <w:color w:val="auto"/>
          <w:u w:val="none"/>
        </w:rPr>
        <w:t xml:space="preserve">(Mn: 12.000 g/mol, 0% DOTA) </w:t>
      </w:r>
      <w:r w:rsidRPr="00691219">
        <w:rPr>
          <w:rStyle w:val="Hipervnculo"/>
          <w:color w:val="auto"/>
          <w:u w:val="none"/>
        </w:rPr>
        <w:t xml:space="preserve">utilizing the optimized protocol. The polymer </w:t>
      </w:r>
      <w:r w:rsidR="003462FC">
        <w:rPr>
          <w:rStyle w:val="Hipervnculo"/>
          <w:color w:val="auto"/>
          <w:u w:val="none"/>
        </w:rPr>
        <w:t>presents no</w:t>
      </w:r>
      <w:r w:rsidRPr="00691219">
        <w:rPr>
          <w:rStyle w:val="Hipervnculo"/>
          <w:color w:val="auto"/>
          <w:u w:val="none"/>
        </w:rPr>
        <w:t xml:space="preserve"> </w:t>
      </w:r>
      <w:r w:rsidR="003462FC">
        <w:rPr>
          <w:rStyle w:val="Hipervnculo"/>
          <w:color w:val="auto"/>
          <w:u w:val="none"/>
        </w:rPr>
        <w:t>l</w:t>
      </w:r>
      <w:r w:rsidRPr="00691219">
        <w:rPr>
          <w:rStyle w:val="Hipervnculo"/>
          <w:color w:val="auto"/>
          <w:u w:val="none"/>
        </w:rPr>
        <w:t xml:space="preserve">abeling with </w:t>
      </w:r>
      <w:r w:rsidRPr="00691219">
        <w:rPr>
          <w:rStyle w:val="Hipervnculo"/>
          <w:color w:val="auto"/>
          <w:u w:val="none"/>
          <w:vertAlign w:val="superscript"/>
        </w:rPr>
        <w:t>68</w:t>
      </w:r>
      <w:r w:rsidRPr="00691219">
        <w:rPr>
          <w:rStyle w:val="Hipervnculo"/>
          <w:color w:val="auto"/>
          <w:u w:val="none"/>
        </w:rPr>
        <w:t xml:space="preserve">Ga. Within 25 min less than 5 % of the radioactivity binds </w:t>
      </w:r>
      <w:r w:rsidR="004876CB">
        <w:rPr>
          <w:rStyle w:val="Hipervnculo"/>
          <w:color w:val="auto"/>
          <w:u w:val="none"/>
        </w:rPr>
        <w:t>to the HPMA homopolymer (Fig. 4</w:t>
      </w:r>
      <w:r w:rsidRPr="00691219">
        <w:rPr>
          <w:rStyle w:val="Hipervnculo"/>
          <w:color w:val="auto"/>
          <w:u w:val="none"/>
        </w:rPr>
        <w:t>).</w:t>
      </w:r>
    </w:p>
    <w:p w14:paraId="505E5B1A" w14:textId="035C5839" w:rsidR="002D5783" w:rsidRPr="00F53EB8" w:rsidRDefault="002D5783" w:rsidP="002D5783">
      <w:pPr>
        <w:spacing w:line="360" w:lineRule="auto"/>
        <w:jc w:val="both"/>
        <w:rPr>
          <w:rStyle w:val="Hipervnculo"/>
          <w:color w:val="FF0000"/>
          <w:u w:val="none"/>
        </w:rPr>
      </w:pPr>
      <w:r w:rsidRPr="00691219">
        <w:rPr>
          <w:rStyle w:val="Hipervnculo"/>
          <w:color w:val="auto"/>
          <w:u w:val="none"/>
        </w:rPr>
        <w:t xml:space="preserve">Figure </w:t>
      </w:r>
      <w:r w:rsidR="00F852F9">
        <w:rPr>
          <w:rStyle w:val="Hipervnculo"/>
          <w:color w:val="auto"/>
          <w:u w:val="none"/>
        </w:rPr>
        <w:t>4</w:t>
      </w:r>
      <w:r w:rsidRPr="00691219">
        <w:rPr>
          <w:rStyle w:val="Hipervnculo"/>
          <w:color w:val="auto"/>
          <w:u w:val="none"/>
        </w:rPr>
        <w:t xml:space="preserve"> shows the kinetics of </w:t>
      </w:r>
      <w:r w:rsidRPr="00691219">
        <w:rPr>
          <w:rStyle w:val="Hipervnculo"/>
          <w:color w:val="auto"/>
          <w:u w:val="none"/>
          <w:vertAlign w:val="superscript"/>
        </w:rPr>
        <w:t>68</w:t>
      </w:r>
      <w:r w:rsidRPr="00691219">
        <w:rPr>
          <w:rStyle w:val="Hipervnculo"/>
          <w:color w:val="auto"/>
          <w:u w:val="none"/>
        </w:rPr>
        <w:t>Ga-(31) complexation. The ac</w:t>
      </w:r>
      <w:r w:rsidR="003462FC">
        <w:rPr>
          <w:rStyle w:val="Hipervnculo"/>
          <w:color w:val="auto"/>
          <w:u w:val="none"/>
        </w:rPr>
        <w:t xml:space="preserve">cessible labeling yield is </w:t>
      </w:r>
      <w:proofErr w:type="gramStart"/>
      <w:r w:rsidR="003462FC">
        <w:rPr>
          <w:rStyle w:val="Hipervnculo"/>
          <w:color w:val="auto"/>
          <w:u w:val="none"/>
        </w:rPr>
        <w:t xml:space="preserve">not </w:t>
      </w:r>
      <w:r w:rsidRPr="00691219">
        <w:rPr>
          <w:rStyle w:val="Hipervnculo"/>
          <w:color w:val="auto"/>
          <w:u w:val="none"/>
        </w:rPr>
        <w:t xml:space="preserve"> influenced</w:t>
      </w:r>
      <w:proofErr w:type="gramEnd"/>
      <w:r w:rsidRPr="00691219">
        <w:rPr>
          <w:rStyle w:val="Hipervnculo"/>
          <w:color w:val="auto"/>
          <w:u w:val="none"/>
        </w:rPr>
        <w:t xml:space="preserve"> by the amount of conjugate</w:t>
      </w:r>
      <w:r w:rsidR="003462FC">
        <w:rPr>
          <w:rStyle w:val="Hipervnculo"/>
          <w:color w:val="auto"/>
          <w:u w:val="none"/>
        </w:rPr>
        <w:t xml:space="preserve"> used</w:t>
      </w:r>
      <w:r w:rsidRPr="00691219">
        <w:rPr>
          <w:rStyle w:val="Hipervnculo"/>
          <w:color w:val="auto"/>
          <w:u w:val="none"/>
        </w:rPr>
        <w:t xml:space="preserve">. Thereon, 20 nmol was used for further experiments. Labeling with generator derived and acetone post-processed </w:t>
      </w:r>
      <w:r w:rsidRPr="00691219">
        <w:rPr>
          <w:rStyle w:val="Hipervnculo"/>
          <w:color w:val="auto"/>
          <w:u w:val="none"/>
          <w:vertAlign w:val="superscript"/>
        </w:rPr>
        <w:t>68</w:t>
      </w:r>
      <w:r w:rsidRPr="00691219">
        <w:rPr>
          <w:rStyle w:val="Hipervnculo"/>
          <w:color w:val="auto"/>
          <w:u w:val="none"/>
        </w:rPr>
        <w:t xml:space="preserve">Ga in water is </w:t>
      </w:r>
      <w:r w:rsidR="004876CB">
        <w:rPr>
          <w:rStyle w:val="Hipervnculo"/>
          <w:color w:val="auto"/>
          <w:u w:val="none"/>
        </w:rPr>
        <w:t>accomplished</w:t>
      </w:r>
      <w:r w:rsidRPr="00691219">
        <w:rPr>
          <w:rStyle w:val="Hipervnculo"/>
          <w:color w:val="auto"/>
          <w:u w:val="none"/>
        </w:rPr>
        <w:t xml:space="preserve"> within 15 </w:t>
      </w:r>
      <w:r w:rsidRPr="00F53EB8">
        <w:rPr>
          <w:rStyle w:val="Hipervnculo"/>
          <w:color w:val="auto"/>
          <w:u w:val="none"/>
        </w:rPr>
        <w:t>min</w:t>
      </w:r>
      <w:r w:rsidR="00F53EB8" w:rsidRPr="00F53EB8">
        <w:rPr>
          <w:rStyle w:val="Hipervnculo"/>
          <w:color w:val="auto"/>
          <w:u w:val="none"/>
        </w:rPr>
        <w:t xml:space="preserve"> at 95°C</w:t>
      </w:r>
      <w:r w:rsidR="004876CB">
        <w:rPr>
          <w:rStyle w:val="Hipervnculo"/>
          <w:color w:val="auto"/>
          <w:u w:val="none"/>
        </w:rPr>
        <w:t xml:space="preserve"> with RCY of</w:t>
      </w:r>
      <w:r w:rsidRPr="00F53EB8">
        <w:rPr>
          <w:rStyle w:val="Hipervnculo"/>
          <w:color w:val="auto"/>
          <w:u w:val="none"/>
        </w:rPr>
        <w:t xml:space="preserve"> </w:t>
      </w:r>
      <w:r w:rsidRPr="00691219">
        <w:rPr>
          <w:rStyle w:val="Hipervnculo"/>
          <w:color w:val="auto"/>
          <w:u w:val="none"/>
        </w:rPr>
        <w:t>90 %. The complex formation is fast and efficient</w:t>
      </w:r>
      <w:r w:rsidR="00F53EB8">
        <w:rPr>
          <w:rStyle w:val="Hipervnculo"/>
          <w:color w:val="auto"/>
          <w:u w:val="none"/>
        </w:rPr>
        <w:t>.</w:t>
      </w:r>
    </w:p>
    <w:p w14:paraId="3032118A" w14:textId="2F7156D1" w:rsidR="002D5783" w:rsidRDefault="00F852F9" w:rsidP="002D5783">
      <w:pPr>
        <w:tabs>
          <w:tab w:val="left" w:pos="2265"/>
        </w:tabs>
        <w:rPr>
          <w:lang w:eastAsia="es-ES"/>
        </w:rPr>
      </w:pPr>
      <w:r>
        <w:rPr>
          <w:noProof/>
          <w:lang w:val="es-ES" w:eastAsia="es-ES"/>
        </w:rPr>
        <w:drawing>
          <wp:anchor distT="0" distB="0" distL="114300" distR="114300" simplePos="0" relativeHeight="251714560" behindDoc="0" locked="0" layoutInCell="1" allowOverlap="1" wp14:anchorId="76CDA762" wp14:editId="3362B96A">
            <wp:simplePos x="0" y="0"/>
            <wp:positionH relativeFrom="column">
              <wp:posOffset>543296</wp:posOffset>
            </wp:positionH>
            <wp:positionV relativeFrom="paragraph">
              <wp:posOffset>105501</wp:posOffset>
            </wp:positionV>
            <wp:extent cx="4512623" cy="2814452"/>
            <wp:effectExtent l="0" t="0" r="0" b="0"/>
            <wp:wrapNone/>
            <wp:docPr id="292" name="Gráfico 292"/>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14:sizeRelH relativeFrom="page">
              <wp14:pctWidth>0</wp14:pctWidth>
            </wp14:sizeRelH>
            <wp14:sizeRelV relativeFrom="page">
              <wp14:pctHeight>0</wp14:pctHeight>
            </wp14:sizeRelV>
          </wp:anchor>
        </w:drawing>
      </w:r>
    </w:p>
    <w:p w14:paraId="01C060D6" w14:textId="2E207D3D" w:rsidR="006247E5" w:rsidRDefault="006247E5" w:rsidP="002D5783">
      <w:pPr>
        <w:tabs>
          <w:tab w:val="left" w:pos="2265"/>
        </w:tabs>
        <w:rPr>
          <w:lang w:eastAsia="es-ES"/>
        </w:rPr>
      </w:pPr>
    </w:p>
    <w:p w14:paraId="4C4FB421" w14:textId="77777777" w:rsidR="006247E5" w:rsidRDefault="006247E5" w:rsidP="002D5783">
      <w:pPr>
        <w:tabs>
          <w:tab w:val="left" w:pos="2265"/>
        </w:tabs>
        <w:rPr>
          <w:lang w:eastAsia="es-ES"/>
        </w:rPr>
      </w:pPr>
    </w:p>
    <w:p w14:paraId="28BE2D49" w14:textId="77777777" w:rsidR="006247E5" w:rsidRDefault="006247E5" w:rsidP="002D5783">
      <w:pPr>
        <w:tabs>
          <w:tab w:val="left" w:pos="2265"/>
        </w:tabs>
        <w:rPr>
          <w:lang w:eastAsia="es-ES"/>
        </w:rPr>
      </w:pPr>
    </w:p>
    <w:p w14:paraId="22DC0517" w14:textId="77777777" w:rsidR="006247E5" w:rsidRDefault="006247E5" w:rsidP="002D5783">
      <w:pPr>
        <w:tabs>
          <w:tab w:val="left" w:pos="2265"/>
        </w:tabs>
        <w:rPr>
          <w:lang w:eastAsia="es-ES"/>
        </w:rPr>
      </w:pPr>
    </w:p>
    <w:p w14:paraId="73A6E303" w14:textId="65664E1B" w:rsidR="002D5783" w:rsidRDefault="002D5783" w:rsidP="002D5783">
      <w:pPr>
        <w:tabs>
          <w:tab w:val="left" w:pos="2265"/>
        </w:tabs>
        <w:rPr>
          <w:lang w:eastAsia="es-ES"/>
        </w:rPr>
      </w:pPr>
    </w:p>
    <w:p w14:paraId="77EE201E" w14:textId="77777777" w:rsidR="006247E5" w:rsidRPr="007C5EC7" w:rsidRDefault="006247E5" w:rsidP="002D5783">
      <w:pPr>
        <w:tabs>
          <w:tab w:val="left" w:pos="2265"/>
        </w:tabs>
        <w:rPr>
          <w:sz w:val="48"/>
          <w:lang w:eastAsia="es-ES"/>
        </w:rPr>
      </w:pPr>
    </w:p>
    <w:p w14:paraId="05531537" w14:textId="77777777" w:rsidR="006247E5" w:rsidRDefault="006247E5" w:rsidP="002D5783">
      <w:pPr>
        <w:tabs>
          <w:tab w:val="left" w:pos="2265"/>
        </w:tabs>
        <w:rPr>
          <w:lang w:eastAsia="es-ES"/>
        </w:rPr>
      </w:pPr>
    </w:p>
    <w:p w14:paraId="5F618B43" w14:textId="77777777" w:rsidR="006247E5" w:rsidRDefault="006247E5" w:rsidP="002D5783">
      <w:pPr>
        <w:tabs>
          <w:tab w:val="left" w:pos="2265"/>
        </w:tabs>
        <w:rPr>
          <w:lang w:eastAsia="es-ES"/>
        </w:rPr>
      </w:pPr>
    </w:p>
    <w:p w14:paraId="30F0BF31" w14:textId="1E7F0096" w:rsidR="006247E5" w:rsidRPr="00127E61" w:rsidRDefault="006247E5" w:rsidP="007C5EC7">
      <w:pPr>
        <w:spacing w:after="0" w:line="240" w:lineRule="auto"/>
        <w:jc w:val="both"/>
        <w:rPr>
          <w:rStyle w:val="Hipervnculo"/>
          <w:color w:val="auto"/>
          <w:sz w:val="20"/>
          <w:u w:val="none"/>
        </w:rPr>
      </w:pPr>
      <w:r w:rsidRPr="00127E61">
        <w:rPr>
          <w:rStyle w:val="Hipervnculo"/>
          <w:color w:val="auto"/>
          <w:sz w:val="20"/>
          <w:u w:val="none"/>
        </w:rPr>
        <w:t xml:space="preserve">Figure </w:t>
      </w:r>
      <w:r w:rsidR="00F852F9">
        <w:rPr>
          <w:rStyle w:val="Hipervnculo"/>
          <w:color w:val="auto"/>
          <w:sz w:val="20"/>
          <w:u w:val="none"/>
        </w:rPr>
        <w:t>4</w:t>
      </w:r>
      <w:r w:rsidRPr="00127E61">
        <w:rPr>
          <w:rStyle w:val="Hipervnculo"/>
          <w:color w:val="auto"/>
          <w:sz w:val="20"/>
          <w:u w:val="none"/>
        </w:rPr>
        <w:t xml:space="preserve">: Comparison of the time course of </w:t>
      </w:r>
      <w:r w:rsidRPr="00127E61">
        <w:rPr>
          <w:rStyle w:val="Hipervnculo"/>
          <w:color w:val="auto"/>
          <w:sz w:val="20"/>
          <w:u w:val="none"/>
          <w:vertAlign w:val="superscript"/>
        </w:rPr>
        <w:t>68</w:t>
      </w:r>
      <w:r w:rsidRPr="00127E61">
        <w:rPr>
          <w:rStyle w:val="Hipervnculo"/>
          <w:color w:val="auto"/>
          <w:sz w:val="20"/>
          <w:u w:val="none"/>
        </w:rPr>
        <w:t xml:space="preserve">Ga complex formation with varying amount of HPMA-DOTA conjugate (31d) </w:t>
      </w:r>
      <w:r w:rsidR="00127E61" w:rsidRPr="00127E61">
        <w:rPr>
          <w:rStyle w:val="Hipervnculo"/>
          <w:color w:val="auto"/>
          <w:sz w:val="20"/>
          <w:u w:val="none"/>
        </w:rPr>
        <w:t>and polymer 20 not modified with DOTA as a control.</w:t>
      </w:r>
    </w:p>
    <w:p w14:paraId="02FE5A52" w14:textId="29E0E8BD" w:rsidR="00691219" w:rsidRPr="00127E61" w:rsidRDefault="00127E61" w:rsidP="00127E61">
      <w:pPr>
        <w:tabs>
          <w:tab w:val="left" w:pos="1323"/>
        </w:tabs>
        <w:spacing w:line="240" w:lineRule="auto"/>
        <w:jc w:val="both"/>
        <w:rPr>
          <w:rStyle w:val="Hipervnculo"/>
          <w:color w:val="auto"/>
          <w:sz w:val="20"/>
          <w:u w:val="none"/>
        </w:rPr>
      </w:pPr>
      <w:r w:rsidRPr="00127E61">
        <w:rPr>
          <w:rStyle w:val="Hipervnculo"/>
          <w:color w:val="auto"/>
          <w:sz w:val="20"/>
          <w:u w:val="none"/>
        </w:rPr>
        <w:tab/>
      </w:r>
    </w:p>
    <w:p w14:paraId="72DBBF99" w14:textId="77777777" w:rsidR="00691219" w:rsidRPr="00691219" w:rsidRDefault="00691219" w:rsidP="00691219">
      <w:pPr>
        <w:spacing w:after="0" w:line="240" w:lineRule="auto"/>
        <w:jc w:val="both"/>
        <w:rPr>
          <w:rStyle w:val="Hipervnculo"/>
          <w:color w:val="auto"/>
          <w:sz w:val="20"/>
          <w:u w:val="none"/>
        </w:rPr>
      </w:pPr>
    </w:p>
    <w:p w14:paraId="491475D9" w14:textId="651305D0" w:rsidR="00CC35F0" w:rsidRDefault="00CE610E" w:rsidP="00CC35F0">
      <w:pPr>
        <w:spacing w:line="360" w:lineRule="auto"/>
        <w:jc w:val="both"/>
        <w:rPr>
          <w:sz w:val="28"/>
        </w:rPr>
      </w:pPr>
      <w:r>
        <w:rPr>
          <w:noProof/>
          <w:lang w:val="es-ES" w:eastAsia="es-ES"/>
        </w:rPr>
        <w:lastRenderedPageBreak/>
        <w:drawing>
          <wp:anchor distT="0" distB="0" distL="114300" distR="114300" simplePos="0" relativeHeight="251834368" behindDoc="0" locked="0" layoutInCell="1" allowOverlap="1" wp14:anchorId="160ECDA7" wp14:editId="41AD3F06">
            <wp:simplePos x="0" y="0"/>
            <wp:positionH relativeFrom="column">
              <wp:posOffset>447675</wp:posOffset>
            </wp:positionH>
            <wp:positionV relativeFrom="paragraph">
              <wp:posOffset>2408555</wp:posOffset>
            </wp:positionV>
            <wp:extent cx="4789805" cy="2974975"/>
            <wp:effectExtent l="0" t="0" r="0" b="0"/>
            <wp:wrapTopAndBottom/>
            <wp:docPr id="293" name="Gráfico 293"/>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14:sizeRelH relativeFrom="page">
              <wp14:pctWidth>0</wp14:pctWidth>
            </wp14:sizeRelH>
            <wp14:sizeRelV relativeFrom="page">
              <wp14:pctHeight>0</wp14:pctHeight>
            </wp14:sizeRelV>
          </wp:anchor>
        </w:drawing>
      </w:r>
      <w:r w:rsidR="006247E5" w:rsidRPr="0062633B">
        <w:t>Labeling of all HPMA-DOTA-conjugates using the same conditions is shown in fig</w:t>
      </w:r>
      <w:r w:rsidR="00F852F9">
        <w:t xml:space="preserve">ure </w:t>
      </w:r>
      <w:r w:rsidR="004876CB">
        <w:t>5</w:t>
      </w:r>
      <w:r w:rsidR="006247E5" w:rsidRPr="0062633B">
        <w:t xml:space="preserve"> and summarized in tab</w:t>
      </w:r>
      <w:r w:rsidR="00F852F9">
        <w:t>le</w:t>
      </w:r>
      <w:r w:rsidR="006247E5" w:rsidRPr="0062633B">
        <w:t xml:space="preserve"> </w:t>
      </w:r>
      <w:r w:rsidR="004876CB">
        <w:t>4</w:t>
      </w:r>
      <w:r w:rsidR="006247E5" w:rsidRPr="0062633B">
        <w:t xml:space="preserve">. Within 15 min labeling yields of 44-92 % can be achieved. It was found that labeling efficiency depends on the length of the linker and the incorporation rate into polymer. Due to the short ethyl linker of (31) lower radiolabeling yields than for (33) with a dodecyl linker can be expected. This could obviously be, compensated by its high incorporation rate of 11 % DOTA. </w:t>
      </w:r>
      <w:r w:rsidR="008141AF" w:rsidRPr="008141AF">
        <w:t>More explicit is the effect of incorpora</w:t>
      </w:r>
      <w:r w:rsidR="008141AF">
        <w:t>tion rate for conjugates (34). 34b</w:t>
      </w:r>
      <w:r w:rsidR="008141AF" w:rsidRPr="008141AF">
        <w:t xml:space="preserve"> has twice as much DOTA incorporated </w:t>
      </w:r>
      <w:r w:rsidR="008141AF">
        <w:t xml:space="preserve">(1.2%) </w:t>
      </w:r>
      <w:r w:rsidR="008141AF" w:rsidRPr="008141AF">
        <w:t xml:space="preserve">as </w:t>
      </w:r>
      <w:r w:rsidR="008141AF">
        <w:t>34a (0.6%)</w:t>
      </w:r>
      <w:r w:rsidR="008141AF" w:rsidRPr="008141AF">
        <w:t>. Here the l</w:t>
      </w:r>
      <w:r w:rsidR="008141AF">
        <w:t xml:space="preserve">abeling yield lowers from 60 % for 34b to less than 5 % for </w:t>
      </w:r>
      <w:r w:rsidR="008141AF" w:rsidRPr="008141AF">
        <w:t>34a.</w:t>
      </w:r>
    </w:p>
    <w:p w14:paraId="2E578E91" w14:textId="77777777" w:rsidR="007C5EC7" w:rsidRDefault="007C5EC7" w:rsidP="007C5EC7">
      <w:pPr>
        <w:spacing w:after="0" w:line="360" w:lineRule="auto"/>
        <w:jc w:val="both"/>
        <w:rPr>
          <w:sz w:val="20"/>
        </w:rPr>
      </w:pPr>
    </w:p>
    <w:p w14:paraId="36E2C1B8" w14:textId="77777777" w:rsidR="007C5EC7" w:rsidRDefault="007C5EC7" w:rsidP="007C5EC7">
      <w:pPr>
        <w:spacing w:line="240" w:lineRule="auto"/>
        <w:jc w:val="both"/>
        <w:rPr>
          <w:sz w:val="20"/>
        </w:rPr>
      </w:pPr>
    </w:p>
    <w:p w14:paraId="7009131E" w14:textId="58BFF87E" w:rsidR="006247E5" w:rsidRDefault="006247E5" w:rsidP="007C5EC7">
      <w:pPr>
        <w:spacing w:line="240" w:lineRule="auto"/>
        <w:jc w:val="both"/>
        <w:rPr>
          <w:sz w:val="20"/>
        </w:rPr>
      </w:pPr>
      <w:r w:rsidRPr="00691219">
        <w:rPr>
          <w:sz w:val="20"/>
        </w:rPr>
        <w:t xml:space="preserve">Figure </w:t>
      </w:r>
      <w:r w:rsidR="00F852F9">
        <w:rPr>
          <w:sz w:val="20"/>
        </w:rPr>
        <w:t>5</w:t>
      </w:r>
      <w:r w:rsidRPr="00691219">
        <w:rPr>
          <w:sz w:val="20"/>
        </w:rPr>
        <w:t>: Labeling yield u</w:t>
      </w:r>
      <w:r w:rsidR="00127E61">
        <w:rPr>
          <w:sz w:val="20"/>
        </w:rPr>
        <w:t>sing</w:t>
      </w:r>
      <w:r w:rsidRPr="00691219">
        <w:rPr>
          <w:sz w:val="20"/>
        </w:rPr>
        <w:t xml:space="preserve"> acetone post-processed </w:t>
      </w:r>
      <w:r w:rsidRPr="00691219">
        <w:rPr>
          <w:sz w:val="20"/>
          <w:vertAlign w:val="superscript"/>
        </w:rPr>
        <w:t>68</w:t>
      </w:r>
      <w:r w:rsidRPr="00691219">
        <w:rPr>
          <w:sz w:val="20"/>
        </w:rPr>
        <w:t>Ga</w:t>
      </w:r>
      <w:r w:rsidR="00CE610E">
        <w:rPr>
          <w:sz w:val="20"/>
        </w:rPr>
        <w:t xml:space="preserve"> (20 nmol; 15 min; 95°C; n = 3)</w:t>
      </w:r>
    </w:p>
    <w:p w14:paraId="3A77DA9C" w14:textId="77777777" w:rsidR="00CE610E" w:rsidRDefault="00CE610E" w:rsidP="00CE610E">
      <w:pPr>
        <w:pStyle w:val="Prrafodelista"/>
        <w:spacing w:after="0" w:line="240" w:lineRule="auto"/>
        <w:ind w:left="0"/>
        <w:jc w:val="both"/>
        <w:rPr>
          <w:rStyle w:val="Hipervnculo"/>
          <w:color w:val="auto"/>
          <w:sz w:val="20"/>
          <w:u w:val="none"/>
        </w:rPr>
      </w:pPr>
    </w:p>
    <w:p w14:paraId="16965C2E" w14:textId="77777777" w:rsidR="00CE610E" w:rsidRPr="00F852F9" w:rsidRDefault="00CE610E" w:rsidP="00CE610E">
      <w:pPr>
        <w:pStyle w:val="Prrafodelista"/>
        <w:spacing w:after="0" w:line="240" w:lineRule="auto"/>
        <w:ind w:left="0"/>
        <w:jc w:val="both"/>
        <w:rPr>
          <w:rStyle w:val="Hipervnculo"/>
          <w:color w:val="auto"/>
          <w:sz w:val="20"/>
          <w:u w:val="none"/>
        </w:rPr>
      </w:pPr>
      <w:r w:rsidRPr="00F852F9">
        <w:rPr>
          <w:rStyle w:val="Hipervnculo"/>
          <w:color w:val="auto"/>
          <w:sz w:val="20"/>
          <w:u w:val="none"/>
        </w:rPr>
        <w:t xml:space="preserve">Table 4: Labeling of HPMA-DOTA conjugates (31-35) using acetone and ethanol post-processed </w:t>
      </w:r>
      <w:r w:rsidRPr="00F852F9">
        <w:rPr>
          <w:rStyle w:val="Hipervnculo"/>
          <w:color w:val="auto"/>
          <w:sz w:val="20"/>
          <w:u w:val="none"/>
          <w:vertAlign w:val="superscript"/>
        </w:rPr>
        <w:t>68</w:t>
      </w:r>
      <w:r w:rsidRPr="00F852F9">
        <w:rPr>
          <w:rStyle w:val="Hipervnculo"/>
          <w:color w:val="auto"/>
          <w:sz w:val="20"/>
          <w:u w:val="none"/>
        </w:rPr>
        <w:t>Ga-eluate (20 nmol, 20 min, 95°C).</w:t>
      </w:r>
    </w:p>
    <w:tbl>
      <w:tblPr>
        <w:tblW w:w="8659" w:type="dxa"/>
        <w:tblInd w:w="55" w:type="dxa"/>
        <w:tblCellMar>
          <w:left w:w="70" w:type="dxa"/>
          <w:right w:w="70" w:type="dxa"/>
        </w:tblCellMar>
        <w:tblLook w:val="04A0" w:firstRow="1" w:lastRow="0" w:firstColumn="1" w:lastColumn="0" w:noHBand="0" w:noVBand="1"/>
      </w:tblPr>
      <w:tblGrid>
        <w:gridCol w:w="1816"/>
        <w:gridCol w:w="1197"/>
        <w:gridCol w:w="1197"/>
        <w:gridCol w:w="2333"/>
        <w:gridCol w:w="2116"/>
      </w:tblGrid>
      <w:tr w:rsidR="00CE610E" w:rsidRPr="00D1036A" w14:paraId="6C30D054" w14:textId="77777777" w:rsidTr="00827F05">
        <w:trPr>
          <w:trHeight w:val="352"/>
        </w:trPr>
        <w:tc>
          <w:tcPr>
            <w:tcW w:w="1816" w:type="dxa"/>
            <w:tcBorders>
              <w:top w:val="nil"/>
              <w:left w:val="nil"/>
              <w:bottom w:val="single" w:sz="8" w:space="0" w:color="auto"/>
              <w:right w:val="nil"/>
            </w:tcBorders>
            <w:shd w:val="clear" w:color="auto" w:fill="auto"/>
            <w:noWrap/>
            <w:vAlign w:val="bottom"/>
            <w:hideMark/>
          </w:tcPr>
          <w:p w14:paraId="4A46A8C9" w14:textId="77777777" w:rsidR="00CE610E" w:rsidRPr="00D1036A" w:rsidRDefault="00CE610E" w:rsidP="00827F05">
            <w:pPr>
              <w:spacing w:after="0" w:line="240" w:lineRule="auto"/>
              <w:rPr>
                <w:rFonts w:ascii="Calibri" w:eastAsia="Times New Roman" w:hAnsi="Calibri" w:cs="Times New Roman"/>
                <w:color w:val="000000"/>
                <w:lang w:eastAsia="es-ES"/>
              </w:rPr>
            </w:pPr>
          </w:p>
        </w:tc>
        <w:tc>
          <w:tcPr>
            <w:tcW w:w="1197" w:type="dxa"/>
            <w:tcBorders>
              <w:top w:val="nil"/>
              <w:left w:val="nil"/>
              <w:bottom w:val="single" w:sz="8" w:space="0" w:color="auto"/>
              <w:right w:val="nil"/>
            </w:tcBorders>
            <w:shd w:val="clear" w:color="auto" w:fill="auto"/>
            <w:noWrap/>
            <w:vAlign w:val="bottom"/>
            <w:hideMark/>
          </w:tcPr>
          <w:p w14:paraId="13C611B8" w14:textId="77777777" w:rsidR="00CE610E" w:rsidRPr="00D1036A" w:rsidRDefault="00CE610E" w:rsidP="00827F05">
            <w:pPr>
              <w:spacing w:after="0" w:line="240" w:lineRule="auto"/>
              <w:rPr>
                <w:rFonts w:ascii="Calibri" w:eastAsia="Times New Roman" w:hAnsi="Calibri" w:cs="Times New Roman"/>
                <w:color w:val="000000"/>
                <w:lang w:eastAsia="es-ES"/>
              </w:rPr>
            </w:pPr>
          </w:p>
        </w:tc>
        <w:tc>
          <w:tcPr>
            <w:tcW w:w="1197" w:type="dxa"/>
            <w:tcBorders>
              <w:top w:val="nil"/>
              <w:left w:val="nil"/>
              <w:bottom w:val="single" w:sz="8" w:space="0" w:color="auto"/>
              <w:right w:val="nil"/>
            </w:tcBorders>
            <w:shd w:val="clear" w:color="auto" w:fill="auto"/>
            <w:noWrap/>
            <w:vAlign w:val="bottom"/>
            <w:hideMark/>
          </w:tcPr>
          <w:p w14:paraId="30A28C7F" w14:textId="77777777" w:rsidR="00CE610E" w:rsidRPr="00D1036A" w:rsidRDefault="00CE610E" w:rsidP="00827F05">
            <w:pPr>
              <w:spacing w:after="0" w:line="240" w:lineRule="auto"/>
              <w:rPr>
                <w:rFonts w:ascii="Calibri" w:eastAsia="Times New Roman" w:hAnsi="Calibri" w:cs="Times New Roman"/>
                <w:color w:val="000000"/>
                <w:lang w:eastAsia="es-ES"/>
              </w:rPr>
            </w:pPr>
          </w:p>
        </w:tc>
        <w:tc>
          <w:tcPr>
            <w:tcW w:w="2333" w:type="dxa"/>
            <w:tcBorders>
              <w:top w:val="nil"/>
              <w:left w:val="nil"/>
              <w:bottom w:val="single" w:sz="8" w:space="0" w:color="auto"/>
              <w:right w:val="nil"/>
            </w:tcBorders>
            <w:shd w:val="clear" w:color="auto" w:fill="auto"/>
            <w:noWrap/>
            <w:vAlign w:val="bottom"/>
            <w:hideMark/>
          </w:tcPr>
          <w:p w14:paraId="66F4B701" w14:textId="77777777" w:rsidR="00CE610E" w:rsidRPr="00D1036A" w:rsidRDefault="00CE610E" w:rsidP="00827F05">
            <w:pPr>
              <w:spacing w:after="0" w:line="240" w:lineRule="auto"/>
              <w:rPr>
                <w:rFonts w:ascii="Calibri" w:eastAsia="Times New Roman" w:hAnsi="Calibri" w:cs="Times New Roman"/>
                <w:color w:val="000000"/>
                <w:lang w:eastAsia="es-ES"/>
              </w:rPr>
            </w:pPr>
          </w:p>
        </w:tc>
        <w:tc>
          <w:tcPr>
            <w:tcW w:w="2116" w:type="dxa"/>
            <w:tcBorders>
              <w:top w:val="nil"/>
              <w:left w:val="nil"/>
              <w:bottom w:val="single" w:sz="8" w:space="0" w:color="auto"/>
              <w:right w:val="nil"/>
            </w:tcBorders>
            <w:shd w:val="clear" w:color="auto" w:fill="auto"/>
            <w:noWrap/>
            <w:vAlign w:val="bottom"/>
            <w:hideMark/>
          </w:tcPr>
          <w:p w14:paraId="551D9D85" w14:textId="77777777" w:rsidR="00CE610E" w:rsidRPr="00D1036A" w:rsidRDefault="00CE610E" w:rsidP="00827F05">
            <w:pPr>
              <w:spacing w:after="0" w:line="240" w:lineRule="auto"/>
              <w:rPr>
                <w:rFonts w:ascii="Calibri" w:eastAsia="Times New Roman" w:hAnsi="Calibri" w:cs="Times New Roman"/>
                <w:color w:val="000000"/>
                <w:lang w:eastAsia="es-ES"/>
              </w:rPr>
            </w:pPr>
          </w:p>
        </w:tc>
      </w:tr>
      <w:tr w:rsidR="00CE610E" w:rsidRPr="00D1036A" w14:paraId="2D0C8AD3" w14:textId="77777777" w:rsidTr="00827F05">
        <w:trPr>
          <w:trHeight w:val="561"/>
        </w:trPr>
        <w:tc>
          <w:tcPr>
            <w:tcW w:w="1816" w:type="dxa"/>
            <w:tcBorders>
              <w:top w:val="single" w:sz="8" w:space="0" w:color="auto"/>
              <w:left w:val="nil"/>
              <w:bottom w:val="single" w:sz="4" w:space="0" w:color="auto"/>
              <w:right w:val="nil"/>
            </w:tcBorders>
            <w:shd w:val="clear" w:color="auto" w:fill="auto"/>
            <w:vAlign w:val="center"/>
            <w:hideMark/>
          </w:tcPr>
          <w:p w14:paraId="27B51EA1" w14:textId="77777777" w:rsidR="00CE610E" w:rsidRPr="00D1036A" w:rsidRDefault="00CE610E" w:rsidP="00827F05">
            <w:pPr>
              <w:spacing w:after="0" w:line="240" w:lineRule="auto"/>
              <w:jc w:val="center"/>
              <w:rPr>
                <w:rFonts w:ascii="Calibri" w:eastAsia="Times New Roman" w:hAnsi="Calibri" w:cs="Times New Roman"/>
                <w:lang w:eastAsia="es-ES"/>
              </w:rPr>
            </w:pPr>
            <w:r w:rsidRPr="00D1036A">
              <w:rPr>
                <w:rFonts w:ascii="Calibri" w:eastAsia="Times New Roman" w:hAnsi="Calibri" w:cs="Times New Roman"/>
                <w:lang w:eastAsia="es-ES"/>
              </w:rPr>
              <w:t>Polymer</w:t>
            </w:r>
          </w:p>
        </w:tc>
        <w:tc>
          <w:tcPr>
            <w:tcW w:w="1197" w:type="dxa"/>
            <w:tcBorders>
              <w:top w:val="single" w:sz="8" w:space="0" w:color="auto"/>
              <w:left w:val="nil"/>
              <w:bottom w:val="single" w:sz="4" w:space="0" w:color="auto"/>
              <w:right w:val="nil"/>
            </w:tcBorders>
            <w:shd w:val="clear" w:color="auto" w:fill="auto"/>
            <w:vAlign w:val="center"/>
            <w:hideMark/>
          </w:tcPr>
          <w:p w14:paraId="6A64C08E" w14:textId="77777777" w:rsidR="00CE610E" w:rsidRPr="00D1036A" w:rsidRDefault="00CE610E" w:rsidP="00827F05">
            <w:pPr>
              <w:spacing w:after="0" w:line="240" w:lineRule="auto"/>
              <w:jc w:val="center"/>
              <w:rPr>
                <w:rFonts w:ascii="Calibri" w:eastAsia="Times New Roman" w:hAnsi="Calibri" w:cs="Times New Roman"/>
                <w:lang w:eastAsia="es-ES"/>
              </w:rPr>
            </w:pPr>
            <w:r w:rsidRPr="00D1036A">
              <w:rPr>
                <w:rFonts w:ascii="Calibri" w:eastAsia="Times New Roman" w:hAnsi="Calibri" w:cs="Times New Roman"/>
                <w:lang w:eastAsia="es-ES"/>
              </w:rPr>
              <w:t>Linker</w:t>
            </w:r>
          </w:p>
        </w:tc>
        <w:tc>
          <w:tcPr>
            <w:tcW w:w="1197" w:type="dxa"/>
            <w:tcBorders>
              <w:top w:val="single" w:sz="8" w:space="0" w:color="auto"/>
              <w:left w:val="nil"/>
              <w:bottom w:val="single" w:sz="4" w:space="0" w:color="auto"/>
              <w:right w:val="nil"/>
            </w:tcBorders>
            <w:shd w:val="clear" w:color="auto" w:fill="auto"/>
            <w:vAlign w:val="center"/>
            <w:hideMark/>
          </w:tcPr>
          <w:p w14:paraId="363BFF06" w14:textId="77777777" w:rsidR="00CE610E" w:rsidRPr="00D1036A" w:rsidRDefault="00CE610E" w:rsidP="00827F05">
            <w:pPr>
              <w:spacing w:after="0" w:line="240" w:lineRule="auto"/>
              <w:jc w:val="center"/>
              <w:rPr>
                <w:rFonts w:ascii="Calibri" w:eastAsia="Times New Roman" w:hAnsi="Calibri" w:cs="Times New Roman"/>
                <w:lang w:eastAsia="es-ES"/>
              </w:rPr>
            </w:pPr>
            <w:r w:rsidRPr="00D1036A">
              <w:rPr>
                <w:rFonts w:ascii="Calibri" w:eastAsia="Times New Roman" w:hAnsi="Calibri" w:cs="Times New Roman"/>
                <w:lang w:eastAsia="es-ES"/>
              </w:rPr>
              <w:t>% DOTA</w:t>
            </w:r>
          </w:p>
        </w:tc>
        <w:tc>
          <w:tcPr>
            <w:tcW w:w="2333" w:type="dxa"/>
            <w:tcBorders>
              <w:top w:val="single" w:sz="8" w:space="0" w:color="auto"/>
              <w:left w:val="nil"/>
              <w:bottom w:val="single" w:sz="4" w:space="0" w:color="auto"/>
              <w:right w:val="nil"/>
            </w:tcBorders>
            <w:shd w:val="clear" w:color="auto" w:fill="auto"/>
            <w:noWrap/>
            <w:vAlign w:val="center"/>
            <w:hideMark/>
          </w:tcPr>
          <w:p w14:paraId="36B35130" w14:textId="77777777" w:rsidR="00CE610E" w:rsidRPr="00D1036A" w:rsidRDefault="00CE610E" w:rsidP="00827F05">
            <w:pPr>
              <w:spacing w:after="0" w:line="240" w:lineRule="auto"/>
              <w:jc w:val="center"/>
              <w:rPr>
                <w:rFonts w:ascii="Calibri" w:eastAsia="Times New Roman" w:hAnsi="Calibri" w:cs="Times New Roman"/>
                <w:color w:val="000000"/>
                <w:lang w:eastAsia="es-ES"/>
              </w:rPr>
            </w:pPr>
            <w:r w:rsidRPr="00D1036A">
              <w:rPr>
                <w:rFonts w:ascii="Calibri" w:eastAsia="Times New Roman" w:hAnsi="Calibri" w:cs="Times New Roman"/>
                <w:color w:val="000000"/>
                <w:lang w:eastAsia="es-ES"/>
              </w:rPr>
              <w:t>RCY Acetone PP (%)</w:t>
            </w:r>
          </w:p>
        </w:tc>
        <w:tc>
          <w:tcPr>
            <w:tcW w:w="2116" w:type="dxa"/>
            <w:tcBorders>
              <w:top w:val="single" w:sz="8" w:space="0" w:color="auto"/>
              <w:left w:val="nil"/>
              <w:bottom w:val="single" w:sz="4" w:space="0" w:color="auto"/>
              <w:right w:val="nil"/>
            </w:tcBorders>
            <w:shd w:val="clear" w:color="auto" w:fill="auto"/>
            <w:noWrap/>
            <w:vAlign w:val="center"/>
            <w:hideMark/>
          </w:tcPr>
          <w:p w14:paraId="183E6745" w14:textId="77777777" w:rsidR="00CE610E" w:rsidRPr="00D1036A" w:rsidRDefault="00CE610E" w:rsidP="00827F05">
            <w:pPr>
              <w:spacing w:after="0" w:line="240" w:lineRule="auto"/>
              <w:jc w:val="center"/>
              <w:rPr>
                <w:rFonts w:ascii="Calibri" w:eastAsia="Times New Roman" w:hAnsi="Calibri" w:cs="Times New Roman"/>
                <w:color w:val="000000"/>
                <w:lang w:eastAsia="es-ES"/>
              </w:rPr>
            </w:pPr>
            <w:r w:rsidRPr="00D1036A">
              <w:rPr>
                <w:rFonts w:ascii="Calibri" w:eastAsia="Times New Roman" w:hAnsi="Calibri" w:cs="Times New Roman"/>
                <w:color w:val="000000"/>
                <w:lang w:eastAsia="es-ES"/>
              </w:rPr>
              <w:t>RCY Ethanol PP (%)</w:t>
            </w:r>
          </w:p>
        </w:tc>
      </w:tr>
      <w:tr w:rsidR="00CE610E" w:rsidRPr="00D1036A" w14:paraId="11C7AA27" w14:textId="77777777" w:rsidTr="00827F05">
        <w:trPr>
          <w:trHeight w:val="422"/>
        </w:trPr>
        <w:tc>
          <w:tcPr>
            <w:tcW w:w="1816" w:type="dxa"/>
            <w:tcBorders>
              <w:top w:val="single" w:sz="4" w:space="0" w:color="auto"/>
              <w:left w:val="nil"/>
              <w:right w:val="nil"/>
            </w:tcBorders>
            <w:shd w:val="clear" w:color="000000" w:fill="F2F2F2"/>
            <w:vAlign w:val="center"/>
            <w:hideMark/>
          </w:tcPr>
          <w:p w14:paraId="55368270" w14:textId="77777777" w:rsidR="00CE610E" w:rsidRPr="00F768E1" w:rsidRDefault="00CE610E" w:rsidP="00827F05">
            <w:pPr>
              <w:spacing w:after="0" w:line="240" w:lineRule="auto"/>
              <w:jc w:val="center"/>
              <w:rPr>
                <w:rFonts w:eastAsia="Times New Roman" w:cs="Times New Roman"/>
                <w:bCs/>
                <w:lang w:eastAsia="es-ES"/>
              </w:rPr>
            </w:pPr>
            <w:r w:rsidRPr="00F768E1">
              <w:rPr>
                <w:rFonts w:eastAsia="Times New Roman" w:cs="Times New Roman"/>
                <w:bCs/>
                <w:lang w:eastAsia="es-ES"/>
              </w:rPr>
              <w:t>(31)</w:t>
            </w:r>
          </w:p>
        </w:tc>
        <w:tc>
          <w:tcPr>
            <w:tcW w:w="1197" w:type="dxa"/>
            <w:tcBorders>
              <w:top w:val="single" w:sz="4" w:space="0" w:color="auto"/>
              <w:left w:val="nil"/>
              <w:right w:val="nil"/>
            </w:tcBorders>
            <w:shd w:val="clear" w:color="000000" w:fill="F2F2F2"/>
            <w:vAlign w:val="center"/>
            <w:hideMark/>
          </w:tcPr>
          <w:p w14:paraId="2736EEF6" w14:textId="77777777" w:rsidR="00CE610E" w:rsidRPr="00F768E1" w:rsidRDefault="00CE610E" w:rsidP="00827F05">
            <w:pPr>
              <w:spacing w:after="0" w:line="240" w:lineRule="auto"/>
              <w:jc w:val="center"/>
              <w:rPr>
                <w:rFonts w:eastAsia="Times New Roman" w:cs="Times New Roman"/>
                <w:bCs/>
                <w:lang w:eastAsia="es-ES"/>
              </w:rPr>
            </w:pPr>
            <w:r w:rsidRPr="00F768E1">
              <w:rPr>
                <w:rFonts w:eastAsia="Times New Roman" w:cs="Times New Roman"/>
                <w:bCs/>
                <w:lang w:eastAsia="es-ES"/>
              </w:rPr>
              <w:t>(1)</w:t>
            </w:r>
          </w:p>
        </w:tc>
        <w:tc>
          <w:tcPr>
            <w:tcW w:w="1197" w:type="dxa"/>
            <w:tcBorders>
              <w:top w:val="single" w:sz="4" w:space="0" w:color="auto"/>
              <w:left w:val="nil"/>
              <w:right w:val="nil"/>
            </w:tcBorders>
            <w:shd w:val="clear" w:color="000000" w:fill="F2F2F2"/>
            <w:vAlign w:val="center"/>
            <w:hideMark/>
          </w:tcPr>
          <w:p w14:paraId="017A18E8" w14:textId="77777777" w:rsidR="00CE610E" w:rsidRPr="00691219" w:rsidRDefault="00CE610E" w:rsidP="00827F05">
            <w:pPr>
              <w:spacing w:after="0" w:line="240" w:lineRule="auto"/>
              <w:jc w:val="center"/>
              <w:rPr>
                <w:rFonts w:eastAsia="Times New Roman" w:cs="Times New Roman"/>
                <w:lang w:eastAsia="es-ES"/>
              </w:rPr>
            </w:pPr>
            <w:r w:rsidRPr="00691219">
              <w:rPr>
                <w:rFonts w:eastAsia="Times New Roman" w:cs="Times New Roman"/>
                <w:lang w:eastAsia="es-ES"/>
              </w:rPr>
              <w:t>11</w:t>
            </w:r>
          </w:p>
        </w:tc>
        <w:tc>
          <w:tcPr>
            <w:tcW w:w="2333" w:type="dxa"/>
            <w:tcBorders>
              <w:top w:val="single" w:sz="4" w:space="0" w:color="auto"/>
              <w:left w:val="nil"/>
              <w:right w:val="nil"/>
            </w:tcBorders>
            <w:shd w:val="clear" w:color="000000" w:fill="F2F2F2"/>
            <w:noWrap/>
            <w:vAlign w:val="center"/>
            <w:hideMark/>
          </w:tcPr>
          <w:p w14:paraId="441A1EF9" w14:textId="77777777" w:rsidR="00CE610E" w:rsidRPr="00691219" w:rsidRDefault="00CE610E" w:rsidP="00827F05">
            <w:pPr>
              <w:spacing w:after="0" w:line="240" w:lineRule="auto"/>
              <w:jc w:val="center"/>
              <w:rPr>
                <w:rFonts w:eastAsia="Times New Roman" w:cs="Times New Roman"/>
                <w:color w:val="000000"/>
                <w:lang w:eastAsia="es-ES"/>
              </w:rPr>
            </w:pPr>
            <w:r w:rsidRPr="00691219">
              <w:rPr>
                <w:rFonts w:eastAsia="Times New Roman" w:cs="Times New Roman"/>
                <w:color w:val="000000"/>
                <w:lang w:eastAsia="es-ES"/>
              </w:rPr>
              <w:t>91 ± 1</w:t>
            </w:r>
          </w:p>
        </w:tc>
        <w:tc>
          <w:tcPr>
            <w:tcW w:w="2116" w:type="dxa"/>
            <w:tcBorders>
              <w:top w:val="single" w:sz="4" w:space="0" w:color="auto"/>
              <w:left w:val="nil"/>
              <w:right w:val="nil"/>
            </w:tcBorders>
            <w:shd w:val="clear" w:color="000000" w:fill="F2F2F2"/>
            <w:noWrap/>
            <w:vAlign w:val="center"/>
            <w:hideMark/>
          </w:tcPr>
          <w:p w14:paraId="3923141F" w14:textId="77777777" w:rsidR="00CE610E" w:rsidRPr="00691219" w:rsidRDefault="00CE610E" w:rsidP="00827F05">
            <w:pPr>
              <w:spacing w:after="0" w:line="240" w:lineRule="auto"/>
              <w:jc w:val="center"/>
              <w:rPr>
                <w:rFonts w:eastAsia="Times New Roman" w:cs="Times New Roman"/>
                <w:color w:val="000000"/>
                <w:lang w:eastAsia="es-ES"/>
              </w:rPr>
            </w:pPr>
            <w:r w:rsidRPr="00691219">
              <w:rPr>
                <w:rFonts w:eastAsia="Times New Roman" w:cs="Times New Roman"/>
                <w:color w:val="000000"/>
                <w:lang w:eastAsia="es-ES"/>
              </w:rPr>
              <w:t>98 ± 1</w:t>
            </w:r>
          </w:p>
        </w:tc>
      </w:tr>
      <w:tr w:rsidR="00CE610E" w:rsidRPr="00D1036A" w14:paraId="315E425A" w14:textId="77777777" w:rsidTr="00827F05">
        <w:trPr>
          <w:trHeight w:val="422"/>
        </w:trPr>
        <w:tc>
          <w:tcPr>
            <w:tcW w:w="1816" w:type="dxa"/>
            <w:tcBorders>
              <w:left w:val="nil"/>
              <w:bottom w:val="nil"/>
              <w:right w:val="nil"/>
            </w:tcBorders>
            <w:shd w:val="clear" w:color="auto" w:fill="auto"/>
            <w:vAlign w:val="center"/>
            <w:hideMark/>
          </w:tcPr>
          <w:p w14:paraId="33D7592F" w14:textId="77777777" w:rsidR="00CE610E" w:rsidRPr="00F768E1" w:rsidRDefault="00CE610E" w:rsidP="00827F05">
            <w:pPr>
              <w:spacing w:after="0" w:line="240" w:lineRule="auto"/>
              <w:jc w:val="center"/>
              <w:rPr>
                <w:rFonts w:eastAsia="Times New Roman" w:cs="Times New Roman"/>
                <w:bCs/>
                <w:lang w:eastAsia="es-ES"/>
              </w:rPr>
            </w:pPr>
            <w:r w:rsidRPr="00F768E1">
              <w:rPr>
                <w:rFonts w:eastAsia="Times New Roman" w:cs="Times New Roman"/>
                <w:bCs/>
                <w:lang w:eastAsia="es-ES"/>
              </w:rPr>
              <w:t>(33)</w:t>
            </w:r>
          </w:p>
        </w:tc>
        <w:tc>
          <w:tcPr>
            <w:tcW w:w="1197" w:type="dxa"/>
            <w:tcBorders>
              <w:left w:val="nil"/>
              <w:bottom w:val="nil"/>
              <w:right w:val="nil"/>
            </w:tcBorders>
            <w:shd w:val="clear" w:color="auto" w:fill="auto"/>
            <w:vAlign w:val="center"/>
            <w:hideMark/>
          </w:tcPr>
          <w:p w14:paraId="678530B2" w14:textId="77777777" w:rsidR="00CE610E" w:rsidRPr="00F768E1" w:rsidRDefault="00CE610E" w:rsidP="00827F05">
            <w:pPr>
              <w:spacing w:after="0" w:line="240" w:lineRule="auto"/>
              <w:jc w:val="center"/>
              <w:rPr>
                <w:rFonts w:eastAsia="Times New Roman" w:cs="Times New Roman"/>
                <w:bCs/>
                <w:lang w:eastAsia="es-ES"/>
              </w:rPr>
            </w:pPr>
            <w:r w:rsidRPr="00F768E1">
              <w:rPr>
                <w:rFonts w:eastAsia="Times New Roman" w:cs="Times New Roman"/>
                <w:bCs/>
                <w:lang w:eastAsia="es-ES"/>
              </w:rPr>
              <w:t>(3)</w:t>
            </w:r>
          </w:p>
        </w:tc>
        <w:tc>
          <w:tcPr>
            <w:tcW w:w="1197" w:type="dxa"/>
            <w:tcBorders>
              <w:left w:val="nil"/>
              <w:bottom w:val="nil"/>
              <w:right w:val="nil"/>
            </w:tcBorders>
            <w:shd w:val="clear" w:color="auto" w:fill="auto"/>
            <w:vAlign w:val="center"/>
            <w:hideMark/>
          </w:tcPr>
          <w:p w14:paraId="7BAA0795" w14:textId="77777777" w:rsidR="00CE610E" w:rsidRPr="00691219" w:rsidRDefault="00CE610E" w:rsidP="00827F05">
            <w:pPr>
              <w:spacing w:after="0" w:line="240" w:lineRule="auto"/>
              <w:jc w:val="center"/>
              <w:rPr>
                <w:rFonts w:eastAsia="Times New Roman" w:cs="Times New Roman"/>
                <w:lang w:eastAsia="es-ES"/>
              </w:rPr>
            </w:pPr>
            <w:r w:rsidRPr="00691219">
              <w:rPr>
                <w:rFonts w:eastAsia="Times New Roman" w:cs="Times New Roman"/>
                <w:lang w:eastAsia="es-ES"/>
              </w:rPr>
              <w:t>1.6</w:t>
            </w:r>
          </w:p>
        </w:tc>
        <w:tc>
          <w:tcPr>
            <w:tcW w:w="2333" w:type="dxa"/>
            <w:tcBorders>
              <w:left w:val="nil"/>
              <w:bottom w:val="nil"/>
              <w:right w:val="nil"/>
            </w:tcBorders>
            <w:shd w:val="clear" w:color="auto" w:fill="auto"/>
            <w:noWrap/>
            <w:vAlign w:val="center"/>
            <w:hideMark/>
          </w:tcPr>
          <w:p w14:paraId="44F1E70D" w14:textId="77777777" w:rsidR="00CE610E" w:rsidRPr="00691219" w:rsidRDefault="00CE610E" w:rsidP="00827F05">
            <w:pPr>
              <w:spacing w:after="0" w:line="240" w:lineRule="auto"/>
              <w:jc w:val="center"/>
              <w:rPr>
                <w:rFonts w:eastAsia="Times New Roman" w:cs="Times New Roman"/>
                <w:color w:val="000000"/>
                <w:lang w:eastAsia="es-ES"/>
              </w:rPr>
            </w:pPr>
            <w:r w:rsidRPr="00691219">
              <w:rPr>
                <w:rFonts w:eastAsia="Times New Roman" w:cs="Times New Roman"/>
                <w:color w:val="000000"/>
                <w:lang w:eastAsia="es-ES"/>
              </w:rPr>
              <w:t>75 ± 2</w:t>
            </w:r>
          </w:p>
        </w:tc>
        <w:tc>
          <w:tcPr>
            <w:tcW w:w="2116" w:type="dxa"/>
            <w:tcBorders>
              <w:left w:val="nil"/>
              <w:bottom w:val="nil"/>
              <w:right w:val="nil"/>
            </w:tcBorders>
            <w:shd w:val="clear" w:color="auto" w:fill="auto"/>
            <w:noWrap/>
            <w:vAlign w:val="center"/>
            <w:hideMark/>
          </w:tcPr>
          <w:p w14:paraId="0F39A43C" w14:textId="77777777" w:rsidR="00CE610E" w:rsidRPr="00691219" w:rsidRDefault="00CE610E" w:rsidP="00827F05">
            <w:pPr>
              <w:spacing w:after="0" w:line="240" w:lineRule="auto"/>
              <w:jc w:val="center"/>
              <w:rPr>
                <w:rFonts w:eastAsia="Times New Roman" w:cs="Times New Roman"/>
                <w:color w:val="000000"/>
                <w:lang w:eastAsia="es-ES"/>
              </w:rPr>
            </w:pPr>
            <w:r w:rsidRPr="00691219">
              <w:rPr>
                <w:rFonts w:eastAsia="Times New Roman" w:cs="Times New Roman"/>
                <w:color w:val="000000"/>
                <w:lang w:eastAsia="es-ES"/>
              </w:rPr>
              <w:t>97 ± 1</w:t>
            </w:r>
          </w:p>
        </w:tc>
      </w:tr>
      <w:tr w:rsidR="00CE610E" w:rsidRPr="00D1036A" w14:paraId="09CBCFF4" w14:textId="77777777" w:rsidTr="00827F05">
        <w:trPr>
          <w:trHeight w:val="422"/>
        </w:trPr>
        <w:tc>
          <w:tcPr>
            <w:tcW w:w="1816" w:type="dxa"/>
            <w:tcBorders>
              <w:top w:val="nil"/>
              <w:left w:val="nil"/>
              <w:bottom w:val="nil"/>
              <w:right w:val="nil"/>
            </w:tcBorders>
            <w:shd w:val="clear" w:color="auto" w:fill="F2F2F2" w:themeFill="background1" w:themeFillShade="F2"/>
            <w:vAlign w:val="center"/>
            <w:hideMark/>
          </w:tcPr>
          <w:p w14:paraId="08244526" w14:textId="77777777" w:rsidR="00CE610E" w:rsidRPr="00F768E1" w:rsidRDefault="00CE610E" w:rsidP="00827F05">
            <w:pPr>
              <w:spacing w:after="0" w:line="240" w:lineRule="auto"/>
              <w:jc w:val="center"/>
              <w:rPr>
                <w:rFonts w:eastAsia="Times New Roman" w:cs="Times New Roman"/>
                <w:bCs/>
                <w:lang w:eastAsia="es-ES"/>
              </w:rPr>
            </w:pPr>
            <w:r w:rsidRPr="00F768E1">
              <w:rPr>
                <w:rFonts w:eastAsia="Times New Roman" w:cs="Times New Roman"/>
                <w:bCs/>
                <w:lang w:eastAsia="es-ES"/>
              </w:rPr>
              <w:t>(34b)</w:t>
            </w:r>
          </w:p>
        </w:tc>
        <w:tc>
          <w:tcPr>
            <w:tcW w:w="1197" w:type="dxa"/>
            <w:tcBorders>
              <w:top w:val="nil"/>
              <w:left w:val="nil"/>
              <w:bottom w:val="nil"/>
              <w:right w:val="nil"/>
            </w:tcBorders>
            <w:shd w:val="clear" w:color="auto" w:fill="F2F2F2" w:themeFill="background1" w:themeFillShade="F2"/>
            <w:vAlign w:val="center"/>
            <w:hideMark/>
          </w:tcPr>
          <w:p w14:paraId="727D7D19" w14:textId="77777777" w:rsidR="00CE610E" w:rsidRPr="00F768E1" w:rsidRDefault="00CE610E" w:rsidP="00827F05">
            <w:pPr>
              <w:spacing w:after="0" w:line="240" w:lineRule="auto"/>
              <w:jc w:val="center"/>
              <w:rPr>
                <w:rFonts w:eastAsia="Times New Roman" w:cs="Times New Roman"/>
                <w:bCs/>
                <w:lang w:eastAsia="es-ES"/>
              </w:rPr>
            </w:pPr>
            <w:r w:rsidRPr="00F768E1">
              <w:rPr>
                <w:rFonts w:eastAsia="Times New Roman" w:cs="Times New Roman"/>
                <w:bCs/>
                <w:lang w:eastAsia="es-ES"/>
              </w:rPr>
              <w:t>(4)</w:t>
            </w:r>
          </w:p>
        </w:tc>
        <w:tc>
          <w:tcPr>
            <w:tcW w:w="1197" w:type="dxa"/>
            <w:tcBorders>
              <w:top w:val="nil"/>
              <w:left w:val="nil"/>
              <w:bottom w:val="nil"/>
              <w:right w:val="nil"/>
            </w:tcBorders>
            <w:shd w:val="clear" w:color="auto" w:fill="F2F2F2" w:themeFill="background1" w:themeFillShade="F2"/>
            <w:vAlign w:val="center"/>
            <w:hideMark/>
          </w:tcPr>
          <w:p w14:paraId="53350E0F" w14:textId="77777777" w:rsidR="00CE610E" w:rsidRPr="00691219" w:rsidRDefault="00CE610E" w:rsidP="00827F05">
            <w:pPr>
              <w:spacing w:after="0" w:line="240" w:lineRule="auto"/>
              <w:jc w:val="center"/>
              <w:rPr>
                <w:rFonts w:eastAsia="Times New Roman" w:cs="Times New Roman"/>
                <w:lang w:eastAsia="es-ES"/>
              </w:rPr>
            </w:pPr>
            <w:r w:rsidRPr="00691219">
              <w:rPr>
                <w:rFonts w:eastAsia="Times New Roman" w:cs="Times New Roman"/>
                <w:lang w:eastAsia="es-ES"/>
              </w:rPr>
              <w:t>1.2</w:t>
            </w:r>
          </w:p>
        </w:tc>
        <w:tc>
          <w:tcPr>
            <w:tcW w:w="2333" w:type="dxa"/>
            <w:tcBorders>
              <w:top w:val="nil"/>
              <w:left w:val="nil"/>
              <w:bottom w:val="nil"/>
              <w:right w:val="nil"/>
            </w:tcBorders>
            <w:shd w:val="clear" w:color="auto" w:fill="F2F2F2" w:themeFill="background1" w:themeFillShade="F2"/>
            <w:noWrap/>
            <w:vAlign w:val="center"/>
            <w:hideMark/>
          </w:tcPr>
          <w:p w14:paraId="35693788" w14:textId="77777777" w:rsidR="00CE610E" w:rsidRPr="00691219" w:rsidRDefault="00CE610E" w:rsidP="00827F05">
            <w:pPr>
              <w:spacing w:after="0" w:line="240" w:lineRule="auto"/>
              <w:jc w:val="center"/>
              <w:rPr>
                <w:rFonts w:eastAsia="Times New Roman" w:cs="Times New Roman"/>
                <w:color w:val="000000"/>
                <w:lang w:eastAsia="es-ES"/>
              </w:rPr>
            </w:pPr>
            <w:r w:rsidRPr="00691219">
              <w:rPr>
                <w:rFonts w:eastAsia="Times New Roman" w:cs="Times New Roman"/>
                <w:color w:val="000000"/>
                <w:lang w:eastAsia="es-ES"/>
              </w:rPr>
              <w:t>55 ± 3</w:t>
            </w:r>
          </w:p>
        </w:tc>
        <w:tc>
          <w:tcPr>
            <w:tcW w:w="2116" w:type="dxa"/>
            <w:tcBorders>
              <w:top w:val="nil"/>
              <w:left w:val="nil"/>
              <w:bottom w:val="nil"/>
              <w:right w:val="nil"/>
            </w:tcBorders>
            <w:shd w:val="clear" w:color="auto" w:fill="F2F2F2" w:themeFill="background1" w:themeFillShade="F2"/>
            <w:noWrap/>
            <w:vAlign w:val="center"/>
            <w:hideMark/>
          </w:tcPr>
          <w:p w14:paraId="20842D55" w14:textId="77777777" w:rsidR="00CE610E" w:rsidRPr="00691219" w:rsidRDefault="00CE610E" w:rsidP="00827F05">
            <w:pPr>
              <w:spacing w:after="0" w:line="240" w:lineRule="auto"/>
              <w:jc w:val="center"/>
              <w:rPr>
                <w:rFonts w:eastAsia="Times New Roman" w:cs="Times New Roman"/>
                <w:color w:val="000000"/>
                <w:lang w:eastAsia="es-ES"/>
              </w:rPr>
            </w:pPr>
            <w:r w:rsidRPr="00691219">
              <w:rPr>
                <w:rFonts w:eastAsia="Times New Roman" w:cs="Times New Roman"/>
                <w:color w:val="000000"/>
                <w:lang w:eastAsia="es-ES"/>
              </w:rPr>
              <w:t>40 ± 8</w:t>
            </w:r>
          </w:p>
        </w:tc>
      </w:tr>
      <w:tr w:rsidR="00CE610E" w:rsidRPr="00D1036A" w14:paraId="2708FFEE" w14:textId="77777777" w:rsidTr="00827F05">
        <w:trPr>
          <w:trHeight w:val="422"/>
        </w:trPr>
        <w:tc>
          <w:tcPr>
            <w:tcW w:w="1816" w:type="dxa"/>
            <w:tcBorders>
              <w:top w:val="nil"/>
              <w:bottom w:val="single" w:sz="8" w:space="0" w:color="auto"/>
              <w:right w:val="nil"/>
            </w:tcBorders>
            <w:shd w:val="clear" w:color="auto" w:fill="FFFFFF" w:themeFill="background1"/>
            <w:vAlign w:val="center"/>
            <w:hideMark/>
          </w:tcPr>
          <w:p w14:paraId="6AF56E59" w14:textId="77777777" w:rsidR="00CE610E" w:rsidRPr="00F768E1" w:rsidRDefault="00CE610E" w:rsidP="00827F05">
            <w:pPr>
              <w:spacing w:after="0" w:line="240" w:lineRule="auto"/>
              <w:jc w:val="center"/>
              <w:rPr>
                <w:rFonts w:eastAsia="Times New Roman" w:cs="Times New Roman"/>
                <w:bCs/>
                <w:lang w:eastAsia="es-ES"/>
              </w:rPr>
            </w:pPr>
            <w:r w:rsidRPr="00F768E1">
              <w:rPr>
                <w:rFonts w:eastAsia="Times New Roman" w:cs="Times New Roman"/>
                <w:bCs/>
                <w:lang w:eastAsia="es-ES"/>
              </w:rPr>
              <w:t>(35)</w:t>
            </w:r>
          </w:p>
        </w:tc>
        <w:tc>
          <w:tcPr>
            <w:tcW w:w="1197" w:type="dxa"/>
            <w:tcBorders>
              <w:top w:val="nil"/>
              <w:left w:val="nil"/>
              <w:bottom w:val="single" w:sz="8" w:space="0" w:color="auto"/>
              <w:right w:val="nil"/>
            </w:tcBorders>
            <w:shd w:val="clear" w:color="auto" w:fill="FFFFFF" w:themeFill="background1"/>
            <w:vAlign w:val="center"/>
            <w:hideMark/>
          </w:tcPr>
          <w:p w14:paraId="64973AB3" w14:textId="77777777" w:rsidR="00CE610E" w:rsidRPr="00F768E1" w:rsidRDefault="00CE610E" w:rsidP="00827F05">
            <w:pPr>
              <w:spacing w:after="0" w:line="240" w:lineRule="auto"/>
              <w:jc w:val="center"/>
              <w:rPr>
                <w:rFonts w:eastAsia="Times New Roman" w:cs="Times New Roman"/>
                <w:bCs/>
                <w:lang w:eastAsia="es-ES"/>
              </w:rPr>
            </w:pPr>
            <w:r w:rsidRPr="00F768E1">
              <w:rPr>
                <w:rFonts w:eastAsia="Times New Roman" w:cs="Times New Roman"/>
                <w:bCs/>
                <w:lang w:eastAsia="es-ES"/>
              </w:rPr>
              <w:t>(5)</w:t>
            </w:r>
          </w:p>
        </w:tc>
        <w:tc>
          <w:tcPr>
            <w:tcW w:w="1197" w:type="dxa"/>
            <w:tcBorders>
              <w:top w:val="nil"/>
              <w:left w:val="nil"/>
              <w:bottom w:val="single" w:sz="8" w:space="0" w:color="auto"/>
              <w:right w:val="nil"/>
            </w:tcBorders>
            <w:shd w:val="clear" w:color="auto" w:fill="FFFFFF" w:themeFill="background1"/>
            <w:vAlign w:val="center"/>
            <w:hideMark/>
          </w:tcPr>
          <w:p w14:paraId="18B3D44C" w14:textId="77777777" w:rsidR="00CE610E" w:rsidRPr="00691219" w:rsidRDefault="00CE610E" w:rsidP="00827F05">
            <w:pPr>
              <w:spacing w:after="0" w:line="240" w:lineRule="auto"/>
              <w:jc w:val="center"/>
              <w:rPr>
                <w:rFonts w:eastAsia="Times New Roman" w:cs="Times New Roman"/>
                <w:lang w:eastAsia="es-ES"/>
              </w:rPr>
            </w:pPr>
            <w:r w:rsidRPr="00691219">
              <w:rPr>
                <w:rFonts w:eastAsia="Times New Roman" w:cs="Times New Roman"/>
                <w:lang w:eastAsia="es-ES"/>
              </w:rPr>
              <w:t>3.5</w:t>
            </w:r>
          </w:p>
        </w:tc>
        <w:tc>
          <w:tcPr>
            <w:tcW w:w="2333" w:type="dxa"/>
            <w:tcBorders>
              <w:top w:val="nil"/>
              <w:left w:val="nil"/>
              <w:bottom w:val="single" w:sz="8" w:space="0" w:color="auto"/>
              <w:right w:val="nil"/>
            </w:tcBorders>
            <w:shd w:val="clear" w:color="auto" w:fill="FFFFFF" w:themeFill="background1"/>
            <w:noWrap/>
            <w:vAlign w:val="center"/>
            <w:hideMark/>
          </w:tcPr>
          <w:p w14:paraId="45E43755" w14:textId="77777777" w:rsidR="00CE610E" w:rsidRPr="00691219" w:rsidRDefault="00CE610E" w:rsidP="00827F05">
            <w:pPr>
              <w:spacing w:after="0" w:line="240" w:lineRule="auto"/>
              <w:jc w:val="center"/>
              <w:rPr>
                <w:rFonts w:eastAsia="Times New Roman" w:cs="Times New Roman"/>
                <w:color w:val="000000"/>
                <w:lang w:eastAsia="es-ES"/>
              </w:rPr>
            </w:pPr>
            <w:r w:rsidRPr="00691219">
              <w:rPr>
                <w:rFonts w:eastAsia="Times New Roman" w:cs="Times New Roman"/>
                <w:color w:val="000000"/>
                <w:lang w:eastAsia="es-ES"/>
              </w:rPr>
              <w:t>45 ± 22</w:t>
            </w:r>
          </w:p>
        </w:tc>
        <w:tc>
          <w:tcPr>
            <w:tcW w:w="2116" w:type="dxa"/>
            <w:tcBorders>
              <w:top w:val="nil"/>
              <w:left w:val="nil"/>
              <w:bottom w:val="single" w:sz="8" w:space="0" w:color="auto"/>
              <w:right w:val="nil"/>
            </w:tcBorders>
            <w:shd w:val="clear" w:color="auto" w:fill="FFFFFF" w:themeFill="background1"/>
            <w:noWrap/>
            <w:vAlign w:val="center"/>
            <w:hideMark/>
          </w:tcPr>
          <w:p w14:paraId="5F2B9BE8" w14:textId="77777777" w:rsidR="00CE610E" w:rsidRPr="00691219" w:rsidRDefault="00CE610E" w:rsidP="00827F05">
            <w:pPr>
              <w:spacing w:after="0" w:line="240" w:lineRule="auto"/>
              <w:jc w:val="center"/>
              <w:rPr>
                <w:rFonts w:eastAsia="Times New Roman" w:cs="Times New Roman"/>
                <w:color w:val="000000"/>
                <w:lang w:eastAsia="es-ES"/>
              </w:rPr>
            </w:pPr>
            <w:r w:rsidRPr="00691219">
              <w:rPr>
                <w:rFonts w:eastAsia="Times New Roman" w:cs="Times New Roman"/>
                <w:color w:val="000000"/>
                <w:lang w:eastAsia="es-ES"/>
              </w:rPr>
              <w:t>67 ± 6</w:t>
            </w:r>
          </w:p>
        </w:tc>
      </w:tr>
    </w:tbl>
    <w:p w14:paraId="5C809C4B" w14:textId="77777777" w:rsidR="00CE610E" w:rsidRDefault="00CE610E" w:rsidP="006247E5">
      <w:pPr>
        <w:spacing w:line="360" w:lineRule="auto"/>
        <w:jc w:val="both"/>
      </w:pPr>
    </w:p>
    <w:p w14:paraId="4CF8CE06" w14:textId="77777777" w:rsidR="00CE610E" w:rsidRDefault="00CE610E" w:rsidP="006247E5">
      <w:pPr>
        <w:spacing w:line="360" w:lineRule="auto"/>
        <w:jc w:val="both"/>
      </w:pPr>
    </w:p>
    <w:p w14:paraId="272F668D" w14:textId="52273A80" w:rsidR="006247E5" w:rsidRPr="0062633B" w:rsidRDefault="006247E5" w:rsidP="006247E5">
      <w:pPr>
        <w:spacing w:line="360" w:lineRule="auto"/>
        <w:jc w:val="both"/>
      </w:pPr>
      <w:r w:rsidRPr="0062633B">
        <w:lastRenderedPageBreak/>
        <w:t xml:space="preserve">Labeling is also affected by the linker structure. Conjugates (33) and (35) have the same chain </w:t>
      </w:r>
      <w:r w:rsidRPr="00F21AE2">
        <w:rPr>
          <w:color w:val="000000" w:themeColor="text1"/>
        </w:rPr>
        <w:t xml:space="preserve">length (n = 12) </w:t>
      </w:r>
      <w:r w:rsidRPr="0062633B">
        <w:t>but differ in the structure. Conjugate (33) contain a dodecyl linker while the positions 4 and 9 are substituted with oxygen atoms in the linker chain of (35). This structural difference is reflected in the decreasing labeling yield from 75 % ((33)) to 45 % ((35)) although (33) has the lower DOTA incorporation rate (tab 2).</w:t>
      </w:r>
    </w:p>
    <w:p w14:paraId="607E046A" w14:textId="2DFF65DE" w:rsidR="006247E5" w:rsidRPr="0062633B" w:rsidRDefault="006247E5" w:rsidP="006247E5">
      <w:pPr>
        <w:spacing w:after="0" w:line="360" w:lineRule="auto"/>
        <w:jc w:val="both"/>
      </w:pPr>
      <w:r w:rsidRPr="0062633B">
        <w:t>The influence of the DOTA incorporation rate in polymers with the same linker le</w:t>
      </w:r>
      <w:r w:rsidR="00F852F9">
        <w:t>ngth is shown in figure 6</w:t>
      </w:r>
      <w:r w:rsidRPr="0062633B">
        <w:t>. It can be observed that radiolabeling kinetics is not direct proportional to the amount of incorporated chelator. Faster radiolabeling kinetics are achieved for the polymer with lowest presence of DOTA (1.6%), followed by the polymer with higher amount of DOTA (11%). That could be explained by a possible steric interaction between chelators impeding coordination of radiometal, which will not be relevant for the polymer with highest amount of DOTA due to the compensation of total interactions with total amount of chelators. In any case</w:t>
      </w:r>
      <w:r w:rsidR="00CE610E">
        <w:t>,</w:t>
      </w:r>
      <w:r w:rsidRPr="0062633B">
        <w:t xml:space="preserve"> all conjugates showed quantitative radiolabeling yields after 25 min.</w:t>
      </w:r>
    </w:p>
    <w:p w14:paraId="5B18D7B4" w14:textId="77777777" w:rsidR="002D7B2C" w:rsidRDefault="002D7B2C" w:rsidP="002D5783">
      <w:pPr>
        <w:tabs>
          <w:tab w:val="left" w:pos="2265"/>
        </w:tabs>
        <w:rPr>
          <w:lang w:eastAsia="es-ES"/>
        </w:rPr>
      </w:pPr>
    </w:p>
    <w:p w14:paraId="42C5A2AA" w14:textId="088F1A3F" w:rsidR="00CE610E" w:rsidRDefault="00CE610E" w:rsidP="00691219">
      <w:pPr>
        <w:tabs>
          <w:tab w:val="left" w:pos="2265"/>
        </w:tabs>
        <w:rPr>
          <w:sz w:val="20"/>
        </w:rPr>
      </w:pPr>
      <w:r w:rsidRPr="0062633B">
        <w:rPr>
          <w:noProof/>
          <w:sz w:val="24"/>
          <w:lang w:val="es-ES" w:eastAsia="es-ES"/>
        </w:rPr>
        <w:drawing>
          <wp:anchor distT="0" distB="0" distL="114300" distR="114300" simplePos="0" relativeHeight="251718656" behindDoc="0" locked="0" layoutInCell="1" allowOverlap="1" wp14:anchorId="22F503A8" wp14:editId="74EE99F5">
            <wp:simplePos x="0" y="0"/>
            <wp:positionH relativeFrom="column">
              <wp:posOffset>276225</wp:posOffset>
            </wp:positionH>
            <wp:positionV relativeFrom="paragraph">
              <wp:posOffset>47625</wp:posOffset>
            </wp:positionV>
            <wp:extent cx="4858385" cy="3015615"/>
            <wp:effectExtent l="0" t="0" r="0" b="0"/>
            <wp:wrapTopAndBottom/>
            <wp:docPr id="23" name="Gráfico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14:sizeRelH relativeFrom="page">
              <wp14:pctWidth>0</wp14:pctWidth>
            </wp14:sizeRelH>
            <wp14:sizeRelV relativeFrom="page">
              <wp14:pctHeight>0</wp14:pctHeight>
            </wp14:sizeRelV>
          </wp:anchor>
        </w:drawing>
      </w:r>
    </w:p>
    <w:p w14:paraId="2AE79EE2" w14:textId="4F805022" w:rsidR="00C0402A" w:rsidRDefault="00C0402A" w:rsidP="00691219">
      <w:pPr>
        <w:tabs>
          <w:tab w:val="left" w:pos="2265"/>
        </w:tabs>
        <w:rPr>
          <w:sz w:val="20"/>
        </w:rPr>
      </w:pPr>
      <w:r w:rsidRPr="0062633B">
        <w:rPr>
          <w:sz w:val="20"/>
        </w:rPr>
        <w:t xml:space="preserve">Figure </w:t>
      </w:r>
      <w:r w:rsidR="00F852F9">
        <w:rPr>
          <w:sz w:val="20"/>
        </w:rPr>
        <w:t>6</w:t>
      </w:r>
      <w:r w:rsidR="00DB14D5">
        <w:rPr>
          <w:sz w:val="20"/>
        </w:rPr>
        <w:t>: R</w:t>
      </w:r>
      <w:r w:rsidRPr="0062633B">
        <w:rPr>
          <w:sz w:val="20"/>
        </w:rPr>
        <w:t xml:space="preserve">adiolabeling yield of conjugates 31 utilizing acetone post-processed </w:t>
      </w:r>
      <w:r w:rsidRPr="0062633B">
        <w:rPr>
          <w:sz w:val="20"/>
          <w:vertAlign w:val="superscript"/>
        </w:rPr>
        <w:t>68</w:t>
      </w:r>
      <w:r w:rsidRPr="0062633B">
        <w:rPr>
          <w:sz w:val="20"/>
        </w:rPr>
        <w:t xml:space="preserve">Ga (20 nmol; </w:t>
      </w:r>
      <w:r w:rsidR="00863ACF">
        <w:rPr>
          <w:sz w:val="20"/>
        </w:rPr>
        <w:t>25</w:t>
      </w:r>
      <w:r w:rsidRPr="0062633B">
        <w:rPr>
          <w:sz w:val="20"/>
        </w:rPr>
        <w:t xml:space="preserve"> min; 95°C; n = 3).</w:t>
      </w:r>
    </w:p>
    <w:p w14:paraId="54AECBD9" w14:textId="77777777" w:rsidR="00127E61" w:rsidRPr="007C5EC7" w:rsidRDefault="00127E61" w:rsidP="00691219">
      <w:pPr>
        <w:tabs>
          <w:tab w:val="left" w:pos="2265"/>
        </w:tabs>
        <w:rPr>
          <w:sz w:val="14"/>
        </w:rPr>
      </w:pPr>
    </w:p>
    <w:p w14:paraId="7892DDB9" w14:textId="5C1FBD6F" w:rsidR="00C0402A" w:rsidRDefault="00C0402A" w:rsidP="00C0402A">
      <w:pPr>
        <w:spacing w:after="0" w:line="360" w:lineRule="auto"/>
        <w:jc w:val="both"/>
      </w:pPr>
      <w:r w:rsidRPr="0062633B">
        <w:t>Recently, benefit of additional use of organic solvents to facilitate more efficient radiolabeling was proven [35] and utilized in an ethanol-based post-processing [14]. It has been shown that this ethanol-</w:t>
      </w:r>
      <w:r w:rsidRPr="00590AEA">
        <w:t xml:space="preserve">based post-processing protocol increases significantly radiochemical yield even at lower temperature compared to the standard procedure for DOTATOC as model compound [14]. </w:t>
      </w:r>
      <w:r w:rsidRPr="00590AEA">
        <w:lastRenderedPageBreak/>
        <w:t>To take the advantage of additional ethanol, enhancing labeling yields, conjugate 33</w:t>
      </w:r>
      <w:r w:rsidR="00B5785E">
        <w:t>-35</w:t>
      </w:r>
      <w:r w:rsidRPr="00590AEA">
        <w:t xml:space="preserve"> were labeled utilizing this protocol too. Figure </w:t>
      </w:r>
      <w:r w:rsidR="00F852F9">
        <w:t>7</w:t>
      </w:r>
      <w:r w:rsidRPr="00590AEA">
        <w:t xml:space="preserve"> shows the results of labeling conjugate (33) utilizing the two post-processing methods. Labeling with the ethanol post-processed </w:t>
      </w:r>
      <w:r w:rsidRPr="00590AEA">
        <w:rPr>
          <w:vertAlign w:val="superscript"/>
        </w:rPr>
        <w:t>68</w:t>
      </w:r>
      <w:r w:rsidRPr="00590AEA">
        <w:t>Ga in 1 M NaHEPES buffer leads to significantly increas</w:t>
      </w:r>
      <w:r w:rsidR="00CA6FAB">
        <w:t xml:space="preserve">ed yields of complex formation. </w:t>
      </w:r>
      <w:r w:rsidRPr="00590AEA">
        <w:t>The difference between both labeling procedures is accounted for 20 %. An additional advantage of the ethanol-based post-processing is the possibility to reduce the overall volume the labeling solution from 5.25 mL (acetone) to 2.25 mL (ethanol), and therefore to increase the specific activities.</w:t>
      </w:r>
    </w:p>
    <w:p w14:paraId="59A4300B" w14:textId="77777777" w:rsidR="00127E61" w:rsidRPr="00333FCE" w:rsidRDefault="00127E61" w:rsidP="00C0402A">
      <w:pPr>
        <w:spacing w:after="0" w:line="360" w:lineRule="auto"/>
        <w:jc w:val="both"/>
        <w:rPr>
          <w:sz w:val="20"/>
        </w:rPr>
      </w:pPr>
    </w:p>
    <w:p w14:paraId="38D74DC7" w14:textId="43CC6714" w:rsidR="00C0402A" w:rsidRPr="00590AEA" w:rsidRDefault="00127E61" w:rsidP="008141AF">
      <w:pPr>
        <w:tabs>
          <w:tab w:val="left" w:pos="2265"/>
        </w:tabs>
        <w:spacing w:before="240"/>
        <w:rPr>
          <w:sz w:val="20"/>
        </w:rPr>
      </w:pPr>
      <w:r>
        <w:rPr>
          <w:noProof/>
          <w:lang w:val="es-ES" w:eastAsia="es-ES"/>
        </w:rPr>
        <w:drawing>
          <wp:anchor distT="0" distB="0" distL="114300" distR="114300" simplePos="0" relativeHeight="251825152" behindDoc="0" locked="0" layoutInCell="1" allowOverlap="1" wp14:anchorId="4F002038" wp14:editId="69D7BDE2">
            <wp:simplePos x="0" y="0"/>
            <wp:positionH relativeFrom="column">
              <wp:posOffset>275590</wp:posOffset>
            </wp:positionH>
            <wp:positionV relativeFrom="paragraph">
              <wp:posOffset>-32385</wp:posOffset>
            </wp:positionV>
            <wp:extent cx="5296535" cy="2665095"/>
            <wp:effectExtent l="0" t="0" r="0" b="1905"/>
            <wp:wrapTopAndBottom/>
            <wp:docPr id="294" name="Gráfico 294"/>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14:sizeRelH relativeFrom="page">
              <wp14:pctWidth>0</wp14:pctWidth>
            </wp14:sizeRelH>
            <wp14:sizeRelV relativeFrom="page">
              <wp14:pctHeight>0</wp14:pctHeight>
            </wp14:sizeRelV>
          </wp:anchor>
        </w:drawing>
      </w:r>
      <w:r w:rsidR="00C0402A" w:rsidRPr="00590AEA">
        <w:rPr>
          <w:sz w:val="20"/>
        </w:rPr>
        <w:t xml:space="preserve">Figure </w:t>
      </w:r>
      <w:r w:rsidR="00F852F9">
        <w:rPr>
          <w:sz w:val="20"/>
        </w:rPr>
        <w:t>7</w:t>
      </w:r>
      <w:r w:rsidR="00C0402A" w:rsidRPr="00590AEA">
        <w:rPr>
          <w:sz w:val="20"/>
        </w:rPr>
        <w:t xml:space="preserve">: Comparison of labeling yields of (33) using </w:t>
      </w:r>
      <w:r w:rsidR="00C0402A">
        <w:rPr>
          <w:sz w:val="20"/>
        </w:rPr>
        <w:t xml:space="preserve">EtOH </w:t>
      </w:r>
      <w:r w:rsidR="00C0402A" w:rsidRPr="00590AEA">
        <w:rPr>
          <w:sz w:val="20"/>
        </w:rPr>
        <w:t xml:space="preserve">and acetone post-processed </w:t>
      </w:r>
      <w:r w:rsidR="00C0402A" w:rsidRPr="00590AEA">
        <w:rPr>
          <w:sz w:val="20"/>
          <w:vertAlign w:val="superscript"/>
        </w:rPr>
        <w:t>68</w:t>
      </w:r>
      <w:r w:rsidR="00C0402A" w:rsidRPr="00590AEA">
        <w:rPr>
          <w:sz w:val="20"/>
        </w:rPr>
        <w:t>Ga (95°C; n = 3).</w:t>
      </w:r>
    </w:p>
    <w:p w14:paraId="541FA5FD" w14:textId="77777777" w:rsidR="00D1036A" w:rsidRPr="00D1036A" w:rsidRDefault="00D1036A" w:rsidP="00C0402A">
      <w:pPr>
        <w:pStyle w:val="Prrafodelista"/>
        <w:spacing w:after="0" w:line="240" w:lineRule="auto"/>
        <w:ind w:left="0"/>
        <w:jc w:val="both"/>
        <w:rPr>
          <w:rStyle w:val="Hipervnculo"/>
          <w:color w:val="auto"/>
          <w:u w:val="none"/>
        </w:rPr>
      </w:pPr>
    </w:p>
    <w:p w14:paraId="482C42F7" w14:textId="77777777" w:rsidR="00C0402A" w:rsidRPr="007C5EC7" w:rsidRDefault="00C0402A" w:rsidP="002D5783">
      <w:pPr>
        <w:tabs>
          <w:tab w:val="left" w:pos="2265"/>
        </w:tabs>
        <w:rPr>
          <w:sz w:val="18"/>
          <w:lang w:eastAsia="es-ES"/>
        </w:rPr>
      </w:pPr>
    </w:p>
    <w:p w14:paraId="323821D1" w14:textId="08DA6A66" w:rsidR="00090AED" w:rsidRPr="007C2790" w:rsidRDefault="00090AED" w:rsidP="007C2790">
      <w:pPr>
        <w:pStyle w:val="Prrafodelista"/>
        <w:spacing w:line="360" w:lineRule="auto"/>
        <w:ind w:left="0"/>
        <w:jc w:val="both"/>
        <w:rPr>
          <w:rStyle w:val="Hipervnculo"/>
          <w:color w:val="auto"/>
          <w:u w:val="none"/>
        </w:rPr>
      </w:pPr>
      <w:r>
        <w:rPr>
          <w:rStyle w:val="Hipervnculo"/>
          <w:color w:val="auto"/>
          <w:u w:val="none"/>
        </w:rPr>
        <w:t>3.2.1</w:t>
      </w:r>
      <w:r>
        <w:rPr>
          <w:rStyle w:val="Hipervnculo"/>
          <w:color w:val="auto"/>
          <w:u w:val="none"/>
        </w:rPr>
        <w:tab/>
      </w:r>
      <w:r w:rsidR="00C0402A" w:rsidRPr="00090AED">
        <w:rPr>
          <w:rStyle w:val="Hipervnculo"/>
          <w:color w:val="auto"/>
          <w:u w:val="none"/>
        </w:rPr>
        <w:t xml:space="preserve">Purification of </w:t>
      </w:r>
      <w:r w:rsidR="00C0402A" w:rsidRPr="00090AED">
        <w:rPr>
          <w:rStyle w:val="Hipervnculo"/>
          <w:color w:val="auto"/>
          <w:u w:val="none"/>
          <w:vertAlign w:val="superscript"/>
        </w:rPr>
        <w:t>68</w:t>
      </w:r>
      <w:r w:rsidR="00C0402A" w:rsidRPr="00090AED">
        <w:rPr>
          <w:rStyle w:val="Hipervnculo"/>
          <w:color w:val="auto"/>
          <w:u w:val="none"/>
        </w:rPr>
        <w:t>Ga-labeled HPMA-DOTA-conjugates and quality control</w:t>
      </w:r>
    </w:p>
    <w:p w14:paraId="33ADC954" w14:textId="77777777" w:rsidR="00090AED" w:rsidRPr="00D1036A" w:rsidRDefault="00090AED" w:rsidP="00090AED">
      <w:pPr>
        <w:pStyle w:val="Prrafodelista"/>
        <w:spacing w:line="240" w:lineRule="auto"/>
        <w:ind w:left="0"/>
        <w:jc w:val="both"/>
        <w:rPr>
          <w:rStyle w:val="Hipervnculo"/>
          <w:b/>
          <w:color w:val="auto"/>
          <w:u w:val="none"/>
        </w:rPr>
      </w:pPr>
    </w:p>
    <w:p w14:paraId="2D06BB67" w14:textId="3237C55C" w:rsidR="00C0402A" w:rsidRPr="00D1036A" w:rsidRDefault="00C0402A" w:rsidP="00C0402A">
      <w:pPr>
        <w:pStyle w:val="Prrafodelista"/>
        <w:spacing w:after="0" w:line="360" w:lineRule="auto"/>
        <w:ind w:left="0"/>
        <w:jc w:val="both"/>
        <w:rPr>
          <w:rStyle w:val="Hipervnculo"/>
          <w:color w:val="auto"/>
          <w:u w:val="none"/>
        </w:rPr>
      </w:pPr>
      <w:r w:rsidRPr="00D1036A">
        <w:rPr>
          <w:rStyle w:val="Hipervnculo"/>
          <w:color w:val="auto"/>
          <w:u w:val="none"/>
        </w:rPr>
        <w:t>After labeling, the polymeric systems could be purified fast and easy using Sephadex G-25 size exclusion chromatography. Over 90 % of the radiolabeled product can be collected in two fractions</w:t>
      </w:r>
      <w:r w:rsidR="00305B73">
        <w:rPr>
          <w:rStyle w:val="Hipervnculo"/>
          <w:color w:val="auto"/>
          <w:u w:val="none"/>
        </w:rPr>
        <w:t xml:space="preserve"> with radiochemical purity of &gt;</w:t>
      </w:r>
      <w:r w:rsidRPr="00D1036A">
        <w:rPr>
          <w:rStyle w:val="Hipervnculo"/>
          <w:color w:val="auto"/>
          <w:u w:val="none"/>
        </w:rPr>
        <w:t>98 %. As the product is eluted from the column with 0.9 % NaCl the resulting solution could be directly used for in vivo studies.</w:t>
      </w:r>
    </w:p>
    <w:p w14:paraId="635F5CF7" w14:textId="24A65EA7" w:rsidR="00090AED" w:rsidRDefault="00C0402A" w:rsidP="00FB292B">
      <w:pPr>
        <w:spacing w:after="0" w:line="360" w:lineRule="auto"/>
        <w:jc w:val="both"/>
        <w:rPr>
          <w:rStyle w:val="Hipervnculo"/>
          <w:color w:val="auto"/>
          <w:u w:val="none"/>
        </w:rPr>
      </w:pPr>
      <w:proofErr w:type="gramStart"/>
      <w:r w:rsidRPr="00D1036A">
        <w:rPr>
          <w:rStyle w:val="Hipervnculo"/>
          <w:color w:val="auto"/>
          <w:u w:val="none"/>
        </w:rPr>
        <w:t>Radiochemical analysis of complex formation with thin-layer chromatography (TLC) using 0.1 M citric buffer as mobile phase.</w:t>
      </w:r>
      <w:proofErr w:type="gramEnd"/>
      <w:r w:rsidRPr="00D1036A">
        <w:rPr>
          <w:rStyle w:val="Hipervnculo"/>
          <w:color w:val="auto"/>
          <w:u w:val="none"/>
        </w:rPr>
        <w:t xml:space="preserve"> The </w:t>
      </w:r>
      <w:proofErr w:type="gramStart"/>
      <w:r w:rsidRPr="00D1036A">
        <w:rPr>
          <w:rStyle w:val="Hipervnculo"/>
          <w:color w:val="auto"/>
          <w:u w:val="none"/>
        </w:rPr>
        <w:t>R</w:t>
      </w:r>
      <w:r w:rsidRPr="00D1036A">
        <w:rPr>
          <w:rStyle w:val="Hipervnculo"/>
          <w:color w:val="auto"/>
          <w:u w:val="none"/>
          <w:vertAlign w:val="subscript"/>
        </w:rPr>
        <w:t>f</w:t>
      </w:r>
      <w:proofErr w:type="gramEnd"/>
      <w:r w:rsidRPr="00D1036A">
        <w:rPr>
          <w:rStyle w:val="Hipervnculo"/>
          <w:color w:val="auto"/>
          <w:u w:val="none"/>
        </w:rPr>
        <w:t xml:space="preserve"> values for free uncomplexed </w:t>
      </w:r>
      <w:r w:rsidRPr="00D1036A">
        <w:rPr>
          <w:rStyle w:val="Hipervnculo"/>
          <w:color w:val="auto"/>
          <w:u w:val="none"/>
          <w:vertAlign w:val="superscript"/>
        </w:rPr>
        <w:t>68</w:t>
      </w:r>
      <w:r w:rsidRPr="00D1036A">
        <w:rPr>
          <w:rStyle w:val="Hipervnculo"/>
          <w:color w:val="auto"/>
          <w:u w:val="none"/>
        </w:rPr>
        <w:t>Ga and labeled conjugates were determined as R</w:t>
      </w:r>
      <w:r w:rsidRPr="00D1036A">
        <w:rPr>
          <w:rStyle w:val="Hipervnculo"/>
          <w:color w:val="auto"/>
          <w:u w:val="none"/>
          <w:vertAlign w:val="subscript"/>
        </w:rPr>
        <w:t xml:space="preserve">f </w:t>
      </w:r>
      <w:r w:rsidRPr="00D1036A">
        <w:rPr>
          <w:rStyle w:val="Hipervnculo"/>
          <w:color w:val="auto"/>
          <w:u w:val="none"/>
        </w:rPr>
        <w:t>(</w:t>
      </w:r>
      <w:r w:rsidRPr="00D1036A">
        <w:rPr>
          <w:rStyle w:val="Hipervnculo"/>
          <w:color w:val="auto"/>
          <w:u w:val="none"/>
          <w:vertAlign w:val="superscript"/>
        </w:rPr>
        <w:t>68</w:t>
      </w:r>
      <w:r w:rsidRPr="00D1036A">
        <w:rPr>
          <w:rStyle w:val="Hipervnculo"/>
          <w:color w:val="auto"/>
          <w:u w:val="none"/>
        </w:rPr>
        <w:t>Ga) = 0.9 and R</w:t>
      </w:r>
      <w:r w:rsidRPr="00D1036A">
        <w:rPr>
          <w:rStyle w:val="Hipervnculo"/>
          <w:color w:val="auto"/>
          <w:u w:val="none"/>
          <w:vertAlign w:val="subscript"/>
        </w:rPr>
        <w:t>f</w:t>
      </w:r>
      <w:r w:rsidR="00CA6FAB">
        <w:rPr>
          <w:rStyle w:val="Hipervnculo"/>
          <w:color w:val="auto"/>
          <w:u w:val="none"/>
          <w:vertAlign w:val="subscript"/>
        </w:rPr>
        <w:t xml:space="preserve"> </w:t>
      </w:r>
      <w:r w:rsidRPr="00D1036A">
        <w:rPr>
          <w:rStyle w:val="Hipervnculo"/>
          <w:color w:val="auto"/>
          <w:u w:val="none"/>
        </w:rPr>
        <w:t>(</w:t>
      </w:r>
      <w:r w:rsidRPr="00D1036A">
        <w:rPr>
          <w:rStyle w:val="Hipervnculo"/>
          <w:color w:val="auto"/>
          <w:u w:val="none"/>
          <w:vertAlign w:val="superscript"/>
        </w:rPr>
        <w:t>68</w:t>
      </w:r>
      <w:r w:rsidRPr="00D1036A">
        <w:rPr>
          <w:rStyle w:val="Hipervnculo"/>
          <w:color w:val="auto"/>
          <w:u w:val="none"/>
        </w:rPr>
        <w:t xml:space="preserve">Ga-conjugate) = 0. The </w:t>
      </w:r>
      <w:proofErr w:type="gramStart"/>
      <w:r w:rsidRPr="00D1036A">
        <w:rPr>
          <w:rStyle w:val="Hipervnculo"/>
          <w:color w:val="auto"/>
          <w:u w:val="none"/>
        </w:rPr>
        <w:t>R</w:t>
      </w:r>
      <w:r w:rsidRPr="00D1036A">
        <w:rPr>
          <w:rStyle w:val="Hipervnculo"/>
          <w:color w:val="auto"/>
          <w:u w:val="none"/>
          <w:vertAlign w:val="subscript"/>
        </w:rPr>
        <w:t>f</w:t>
      </w:r>
      <w:proofErr w:type="gramEnd"/>
      <w:r w:rsidRPr="00D1036A">
        <w:rPr>
          <w:rStyle w:val="Hipervnculo"/>
          <w:color w:val="auto"/>
          <w:u w:val="none"/>
        </w:rPr>
        <w:t xml:space="preserve"> values for </w:t>
      </w:r>
      <w:r w:rsidRPr="00D1036A">
        <w:rPr>
          <w:rStyle w:val="Hipervnculo"/>
          <w:color w:val="auto"/>
          <w:u w:val="none"/>
          <w:vertAlign w:val="superscript"/>
        </w:rPr>
        <w:t>44</w:t>
      </w:r>
      <w:r w:rsidRPr="00D1036A">
        <w:rPr>
          <w:rStyle w:val="Hipervnculo"/>
          <w:color w:val="auto"/>
          <w:u w:val="none"/>
        </w:rPr>
        <w:t xml:space="preserve">Sc and </w:t>
      </w:r>
      <w:r w:rsidRPr="00D1036A">
        <w:rPr>
          <w:rStyle w:val="Hipervnculo"/>
          <w:color w:val="auto"/>
          <w:u w:val="none"/>
          <w:vertAlign w:val="superscript"/>
        </w:rPr>
        <w:t>177</w:t>
      </w:r>
      <w:r w:rsidRPr="00D1036A">
        <w:rPr>
          <w:rStyle w:val="Hipervnculo"/>
          <w:color w:val="auto"/>
          <w:u w:val="none"/>
        </w:rPr>
        <w:t xml:space="preserve">Lu utilizing the same method are the same as for </w:t>
      </w:r>
      <w:r w:rsidRPr="00D1036A">
        <w:rPr>
          <w:rStyle w:val="Hipervnculo"/>
          <w:color w:val="auto"/>
          <w:u w:val="none"/>
          <w:vertAlign w:val="superscript"/>
        </w:rPr>
        <w:t>68</w:t>
      </w:r>
      <w:r w:rsidRPr="00D1036A">
        <w:rPr>
          <w:rStyle w:val="Hipervnculo"/>
          <w:color w:val="auto"/>
          <w:u w:val="none"/>
        </w:rPr>
        <w:t>Ga 0.9.</w:t>
      </w:r>
    </w:p>
    <w:p w14:paraId="785703FA" w14:textId="77777777" w:rsidR="00090AED" w:rsidRDefault="00090AED" w:rsidP="00FB292B">
      <w:pPr>
        <w:spacing w:after="0" w:line="360" w:lineRule="auto"/>
        <w:jc w:val="both"/>
        <w:rPr>
          <w:rStyle w:val="Hipervnculo"/>
          <w:color w:val="auto"/>
          <w:u w:val="none"/>
        </w:rPr>
      </w:pPr>
    </w:p>
    <w:p w14:paraId="7EA4EC7B" w14:textId="076F43FE" w:rsidR="00C0402A" w:rsidRPr="00090AED" w:rsidRDefault="00090AED" w:rsidP="00090AED">
      <w:pPr>
        <w:spacing w:line="360" w:lineRule="auto"/>
        <w:jc w:val="both"/>
        <w:rPr>
          <w:rStyle w:val="Hipervnculo"/>
          <w:color w:val="auto"/>
          <w:u w:val="none"/>
        </w:rPr>
      </w:pPr>
      <w:r w:rsidRPr="00090AED">
        <w:rPr>
          <w:rStyle w:val="Hipervnculo"/>
          <w:color w:val="auto"/>
          <w:u w:val="none"/>
        </w:rPr>
        <w:lastRenderedPageBreak/>
        <w:t>3.</w:t>
      </w:r>
      <w:r>
        <w:rPr>
          <w:rStyle w:val="Hipervnculo"/>
          <w:color w:val="auto"/>
          <w:u w:val="none"/>
        </w:rPr>
        <w:t>2.2</w:t>
      </w:r>
      <w:r w:rsidRPr="00090AED">
        <w:rPr>
          <w:rStyle w:val="Hipervnculo"/>
          <w:color w:val="auto"/>
          <w:u w:val="none"/>
        </w:rPr>
        <w:tab/>
      </w:r>
      <w:r w:rsidR="00C0402A" w:rsidRPr="00090AED">
        <w:rPr>
          <w:rStyle w:val="Hipervnculo"/>
          <w:color w:val="auto"/>
          <w:u w:val="none"/>
        </w:rPr>
        <w:t xml:space="preserve">Radiolabeling with </w:t>
      </w:r>
      <w:r w:rsidR="00C0402A" w:rsidRPr="00090AED">
        <w:rPr>
          <w:rStyle w:val="Hipervnculo"/>
          <w:color w:val="auto"/>
          <w:u w:val="none"/>
          <w:vertAlign w:val="superscript"/>
        </w:rPr>
        <w:t>44</w:t>
      </w:r>
      <w:r w:rsidR="00C0402A" w:rsidRPr="00090AED">
        <w:rPr>
          <w:rStyle w:val="Hipervnculo"/>
          <w:color w:val="auto"/>
          <w:u w:val="none"/>
        </w:rPr>
        <w:t>Sc</w:t>
      </w:r>
    </w:p>
    <w:p w14:paraId="18112BCA" w14:textId="175445DC" w:rsidR="00C0402A" w:rsidRPr="00D1036A" w:rsidRDefault="00C0402A" w:rsidP="00C0402A">
      <w:pPr>
        <w:pStyle w:val="Prrafodelista"/>
        <w:spacing w:line="360" w:lineRule="auto"/>
        <w:ind w:left="0"/>
        <w:jc w:val="both"/>
        <w:rPr>
          <w:rStyle w:val="Hipervnculo"/>
          <w:color w:val="auto"/>
          <w:u w:val="none"/>
        </w:rPr>
      </w:pPr>
      <w:r w:rsidRPr="00D1036A">
        <w:rPr>
          <w:rStyle w:val="Hipervnculo"/>
          <w:color w:val="auto"/>
          <w:u w:val="none"/>
        </w:rPr>
        <w:t xml:space="preserve">Scandium belongs to the transition metals group and its complex formation strongly depends on pH of aqueous solution as previously shown for </w:t>
      </w:r>
      <w:r w:rsidRPr="00D1036A">
        <w:rPr>
          <w:rStyle w:val="Hipervnculo"/>
          <w:color w:val="auto"/>
          <w:u w:val="none"/>
          <w:vertAlign w:val="superscript"/>
        </w:rPr>
        <w:t>44</w:t>
      </w:r>
      <w:r w:rsidR="008E4907">
        <w:rPr>
          <w:rStyle w:val="Hipervnculo"/>
          <w:color w:val="auto"/>
          <w:u w:val="none"/>
        </w:rPr>
        <w:t>Sc-DOTATOC complex formation [31</w:t>
      </w:r>
      <w:r w:rsidRPr="00D1036A">
        <w:rPr>
          <w:rStyle w:val="Hipervnculo"/>
          <w:color w:val="auto"/>
          <w:u w:val="none"/>
        </w:rPr>
        <w:t xml:space="preserve">]. Utilizing the post-processing method leads to a final solution of </w:t>
      </w:r>
      <w:r w:rsidRPr="00D1036A">
        <w:rPr>
          <w:rStyle w:val="Hipervnculo"/>
          <w:color w:val="auto"/>
          <w:u w:val="none"/>
          <w:vertAlign w:val="superscript"/>
        </w:rPr>
        <w:t>44</w:t>
      </w:r>
      <w:r w:rsidRPr="00D1036A">
        <w:rPr>
          <w:rStyle w:val="Hipervnculo"/>
          <w:color w:val="auto"/>
          <w:u w:val="none"/>
        </w:rPr>
        <w:t xml:space="preserve">Sc in ammonium acetate buffer (pH 4) suitable for direct labeling [15]. Labeling with post-processed </w:t>
      </w:r>
      <w:r w:rsidRPr="00D1036A">
        <w:rPr>
          <w:rStyle w:val="Hipervnculo"/>
          <w:color w:val="auto"/>
          <w:u w:val="none"/>
          <w:vertAlign w:val="superscript"/>
        </w:rPr>
        <w:t>44</w:t>
      </w:r>
      <w:r w:rsidRPr="00D1036A">
        <w:rPr>
          <w:rStyle w:val="Hipervnculo"/>
          <w:color w:val="auto"/>
          <w:u w:val="none"/>
        </w:rPr>
        <w:t xml:space="preserve">Sc, in ammonium acetate buffer (pH 4), yields up to </w:t>
      </w:r>
      <w:r w:rsidR="00654DDE">
        <w:rPr>
          <w:rStyle w:val="Hipervnculo"/>
          <w:color w:val="auto"/>
          <w:u w:val="none"/>
        </w:rPr>
        <w:t>95</w:t>
      </w:r>
      <w:r w:rsidRPr="00D1036A">
        <w:rPr>
          <w:rStyle w:val="Hipervnculo"/>
          <w:color w:val="auto"/>
          <w:u w:val="none"/>
        </w:rPr>
        <w:t xml:space="preserve"> % within 30 min </w:t>
      </w:r>
      <w:r w:rsidRPr="00CA6FAB">
        <w:rPr>
          <w:rStyle w:val="Hipervnculo"/>
          <w:color w:val="auto"/>
          <w:u w:val="none"/>
        </w:rPr>
        <w:t>for (31)</w:t>
      </w:r>
      <w:r w:rsidRPr="00D1036A">
        <w:rPr>
          <w:rStyle w:val="Hipervnculo"/>
          <w:color w:val="auto"/>
          <w:u w:val="none"/>
        </w:rPr>
        <w:t xml:space="preserve"> (</w:t>
      </w:r>
      <w:r w:rsidR="00CA6FAB">
        <w:rPr>
          <w:rStyle w:val="Hipervnculo"/>
          <w:color w:val="auto"/>
          <w:u w:val="none"/>
        </w:rPr>
        <w:t>F</w:t>
      </w:r>
      <w:r w:rsidR="00654DDE">
        <w:rPr>
          <w:rStyle w:val="Hipervnculo"/>
          <w:color w:val="auto"/>
          <w:u w:val="none"/>
        </w:rPr>
        <w:t>ig. 6).</w:t>
      </w:r>
    </w:p>
    <w:p w14:paraId="65C996A8" w14:textId="77777777" w:rsidR="00C0402A" w:rsidRPr="00D1036A" w:rsidRDefault="00C0402A" w:rsidP="00FB292B">
      <w:pPr>
        <w:pStyle w:val="Prrafodelista"/>
        <w:spacing w:before="240" w:line="360" w:lineRule="auto"/>
        <w:ind w:left="0"/>
        <w:jc w:val="both"/>
        <w:rPr>
          <w:rStyle w:val="Hipervnculo"/>
          <w:color w:val="auto"/>
          <w:u w:val="none"/>
        </w:rPr>
      </w:pPr>
    </w:p>
    <w:p w14:paraId="01A5A6AB" w14:textId="7E0E6188" w:rsidR="00C0402A" w:rsidRDefault="00090AED" w:rsidP="00FB292B">
      <w:pPr>
        <w:pStyle w:val="Prrafodelista"/>
        <w:spacing w:after="0" w:line="360" w:lineRule="auto"/>
        <w:ind w:left="0"/>
        <w:jc w:val="both"/>
        <w:rPr>
          <w:rStyle w:val="Hipervnculo"/>
          <w:color w:val="auto"/>
          <w:u w:val="none"/>
        </w:rPr>
      </w:pPr>
      <w:r>
        <w:rPr>
          <w:rStyle w:val="Hipervnculo"/>
          <w:color w:val="auto"/>
          <w:u w:val="none"/>
        </w:rPr>
        <w:t>3.2.3</w:t>
      </w:r>
      <w:r>
        <w:rPr>
          <w:rStyle w:val="Hipervnculo"/>
          <w:color w:val="auto"/>
          <w:u w:val="none"/>
        </w:rPr>
        <w:tab/>
      </w:r>
      <w:r w:rsidR="00C0402A" w:rsidRPr="00090AED">
        <w:rPr>
          <w:rStyle w:val="Hipervnculo"/>
          <w:color w:val="auto"/>
          <w:u w:val="none"/>
        </w:rPr>
        <w:t xml:space="preserve">Radiolabeling with </w:t>
      </w:r>
      <w:r w:rsidR="00C0402A" w:rsidRPr="00090AED">
        <w:rPr>
          <w:rStyle w:val="Hipervnculo"/>
          <w:color w:val="auto"/>
          <w:u w:val="none"/>
          <w:vertAlign w:val="superscript"/>
        </w:rPr>
        <w:t>177</w:t>
      </w:r>
      <w:r w:rsidR="00C0402A" w:rsidRPr="00090AED">
        <w:rPr>
          <w:rStyle w:val="Hipervnculo"/>
          <w:color w:val="auto"/>
          <w:u w:val="none"/>
        </w:rPr>
        <w:t>Lu</w:t>
      </w:r>
    </w:p>
    <w:p w14:paraId="34816591" w14:textId="77777777" w:rsidR="00090AED" w:rsidRPr="00090AED" w:rsidRDefault="00090AED" w:rsidP="008C3102">
      <w:pPr>
        <w:pStyle w:val="Prrafodelista"/>
        <w:spacing w:after="0" w:line="240" w:lineRule="auto"/>
        <w:ind w:left="0"/>
        <w:jc w:val="both"/>
        <w:rPr>
          <w:rStyle w:val="Hipervnculo"/>
          <w:color w:val="auto"/>
          <w:u w:val="none"/>
        </w:rPr>
      </w:pPr>
    </w:p>
    <w:p w14:paraId="4AF7965B" w14:textId="478F2671" w:rsidR="00C0402A" w:rsidRDefault="00C0402A" w:rsidP="00C0402A">
      <w:pPr>
        <w:pStyle w:val="Prrafodelista"/>
        <w:spacing w:after="0" w:line="360" w:lineRule="auto"/>
        <w:ind w:left="0"/>
        <w:jc w:val="both"/>
        <w:rPr>
          <w:rStyle w:val="Hipervnculo"/>
          <w:color w:val="auto"/>
          <w:u w:val="none"/>
        </w:rPr>
      </w:pPr>
      <w:r w:rsidRPr="00D1036A">
        <w:rPr>
          <w:rStyle w:val="Hipervnculo"/>
          <w:color w:val="auto"/>
          <w:u w:val="none"/>
        </w:rPr>
        <w:t xml:space="preserve">Radiolabeling with </w:t>
      </w:r>
      <w:r w:rsidRPr="00D1036A">
        <w:rPr>
          <w:rStyle w:val="Hipervnculo"/>
          <w:color w:val="auto"/>
          <w:u w:val="none"/>
          <w:vertAlign w:val="superscript"/>
        </w:rPr>
        <w:t>177</w:t>
      </w:r>
      <w:r w:rsidRPr="00D1036A">
        <w:rPr>
          <w:rStyle w:val="Hipervnculo"/>
          <w:color w:val="auto"/>
          <w:u w:val="none"/>
        </w:rPr>
        <w:t>Lu is fast and efficient. Within 3 min reaction is completed and yields up to 97 % can be obtained for conjugated 31 (</w:t>
      </w:r>
      <w:r w:rsidR="00F852F9">
        <w:rPr>
          <w:rStyle w:val="Hipervnculo"/>
          <w:color w:val="auto"/>
          <w:u w:val="none"/>
        </w:rPr>
        <w:t>F</w:t>
      </w:r>
      <w:r w:rsidRPr="00D1036A">
        <w:rPr>
          <w:rStyle w:val="Hipervnculo"/>
          <w:color w:val="auto"/>
          <w:u w:val="none"/>
        </w:rPr>
        <w:t xml:space="preserve">ig. </w:t>
      </w:r>
      <w:r w:rsidR="00F852F9">
        <w:rPr>
          <w:rStyle w:val="Hipervnculo"/>
          <w:color w:val="auto"/>
          <w:u w:val="none"/>
        </w:rPr>
        <w:t>8</w:t>
      </w:r>
      <w:r w:rsidRPr="00D1036A">
        <w:rPr>
          <w:rStyle w:val="Hipervnculo"/>
          <w:color w:val="auto"/>
          <w:u w:val="none"/>
        </w:rPr>
        <w:t>).</w:t>
      </w:r>
    </w:p>
    <w:p w14:paraId="7A7964CC" w14:textId="77777777" w:rsidR="005E25FC" w:rsidRPr="00D1036A" w:rsidRDefault="005E25FC" w:rsidP="00C0402A">
      <w:pPr>
        <w:pStyle w:val="Prrafodelista"/>
        <w:spacing w:after="0" w:line="360" w:lineRule="auto"/>
        <w:ind w:left="0"/>
        <w:jc w:val="both"/>
        <w:rPr>
          <w:rStyle w:val="Hipervnculo"/>
          <w:color w:val="auto"/>
          <w:u w:val="none"/>
        </w:rPr>
      </w:pPr>
    </w:p>
    <w:p w14:paraId="4419118E" w14:textId="0AB52CD4" w:rsidR="00C0402A" w:rsidRPr="00D1036A" w:rsidRDefault="00D1036A" w:rsidP="002D5783">
      <w:pPr>
        <w:tabs>
          <w:tab w:val="left" w:pos="2265"/>
        </w:tabs>
        <w:rPr>
          <w:lang w:eastAsia="es-ES"/>
        </w:rPr>
      </w:pPr>
      <w:r w:rsidRPr="00D1036A">
        <w:rPr>
          <w:noProof/>
          <w:lang w:val="es-ES" w:eastAsia="es-ES"/>
        </w:rPr>
        <w:drawing>
          <wp:anchor distT="0" distB="0" distL="114300" distR="114300" simplePos="0" relativeHeight="251755520" behindDoc="0" locked="0" layoutInCell="1" allowOverlap="1" wp14:anchorId="0B532762" wp14:editId="79216D71">
            <wp:simplePos x="0" y="0"/>
            <wp:positionH relativeFrom="column">
              <wp:posOffset>606425</wp:posOffset>
            </wp:positionH>
            <wp:positionV relativeFrom="paragraph">
              <wp:posOffset>177800</wp:posOffset>
            </wp:positionV>
            <wp:extent cx="4035425" cy="2758440"/>
            <wp:effectExtent l="0" t="0" r="0" b="0"/>
            <wp:wrapSquare wrapText="bothSides"/>
            <wp:docPr id="295" name="Gráfico 295"/>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14:sizeRelH relativeFrom="page">
              <wp14:pctWidth>0</wp14:pctWidth>
            </wp14:sizeRelH>
            <wp14:sizeRelV relativeFrom="page">
              <wp14:pctHeight>0</wp14:pctHeight>
            </wp14:sizeRelV>
          </wp:anchor>
        </w:drawing>
      </w:r>
    </w:p>
    <w:p w14:paraId="78375154" w14:textId="12C45E2D" w:rsidR="00C0402A" w:rsidRDefault="00C0402A" w:rsidP="002D5783">
      <w:pPr>
        <w:tabs>
          <w:tab w:val="left" w:pos="2265"/>
        </w:tabs>
        <w:rPr>
          <w:lang w:eastAsia="es-ES"/>
        </w:rPr>
      </w:pPr>
    </w:p>
    <w:p w14:paraId="42CFA6A7" w14:textId="77777777" w:rsidR="00D1036A" w:rsidRDefault="00D1036A" w:rsidP="002D5783">
      <w:pPr>
        <w:tabs>
          <w:tab w:val="left" w:pos="2265"/>
        </w:tabs>
        <w:rPr>
          <w:lang w:eastAsia="es-ES"/>
        </w:rPr>
      </w:pPr>
    </w:p>
    <w:p w14:paraId="33391D33" w14:textId="77777777" w:rsidR="00D1036A" w:rsidRDefault="00D1036A" w:rsidP="002D5783">
      <w:pPr>
        <w:tabs>
          <w:tab w:val="left" w:pos="2265"/>
        </w:tabs>
        <w:rPr>
          <w:lang w:eastAsia="es-ES"/>
        </w:rPr>
      </w:pPr>
    </w:p>
    <w:p w14:paraId="312200C6" w14:textId="77777777" w:rsidR="00D1036A" w:rsidRDefault="00D1036A" w:rsidP="002D5783">
      <w:pPr>
        <w:tabs>
          <w:tab w:val="left" w:pos="2265"/>
        </w:tabs>
        <w:rPr>
          <w:lang w:eastAsia="es-ES"/>
        </w:rPr>
      </w:pPr>
    </w:p>
    <w:p w14:paraId="00847E35" w14:textId="77777777" w:rsidR="00D1036A" w:rsidRDefault="00D1036A" w:rsidP="002D5783">
      <w:pPr>
        <w:tabs>
          <w:tab w:val="left" w:pos="2265"/>
        </w:tabs>
        <w:rPr>
          <w:lang w:eastAsia="es-ES"/>
        </w:rPr>
      </w:pPr>
    </w:p>
    <w:p w14:paraId="75EA554C" w14:textId="77777777" w:rsidR="00D1036A" w:rsidRDefault="00D1036A" w:rsidP="002D5783">
      <w:pPr>
        <w:tabs>
          <w:tab w:val="left" w:pos="2265"/>
        </w:tabs>
        <w:rPr>
          <w:lang w:eastAsia="es-ES"/>
        </w:rPr>
      </w:pPr>
    </w:p>
    <w:p w14:paraId="39D73E98" w14:textId="77777777" w:rsidR="00D1036A" w:rsidRDefault="00D1036A" w:rsidP="002D5783">
      <w:pPr>
        <w:tabs>
          <w:tab w:val="left" w:pos="2265"/>
        </w:tabs>
        <w:rPr>
          <w:lang w:eastAsia="es-ES"/>
        </w:rPr>
      </w:pPr>
    </w:p>
    <w:p w14:paraId="245C90B3" w14:textId="77777777" w:rsidR="0028114B" w:rsidRDefault="0028114B" w:rsidP="0028114B">
      <w:pPr>
        <w:tabs>
          <w:tab w:val="left" w:pos="2265"/>
        </w:tabs>
        <w:spacing w:after="0"/>
        <w:rPr>
          <w:lang w:eastAsia="es-ES"/>
        </w:rPr>
      </w:pPr>
    </w:p>
    <w:p w14:paraId="056B95B9" w14:textId="77777777" w:rsidR="00CC35F0" w:rsidRPr="00D1036A" w:rsidRDefault="00CC35F0" w:rsidP="0028114B">
      <w:pPr>
        <w:tabs>
          <w:tab w:val="left" w:pos="2265"/>
        </w:tabs>
        <w:spacing w:after="0"/>
        <w:rPr>
          <w:lang w:eastAsia="es-ES"/>
        </w:rPr>
      </w:pPr>
    </w:p>
    <w:p w14:paraId="358FFE3B" w14:textId="5BF39842" w:rsidR="00C0402A" w:rsidRPr="00D1036A" w:rsidRDefault="00C0402A" w:rsidP="00064A55">
      <w:pPr>
        <w:spacing w:before="240" w:after="0" w:line="240" w:lineRule="auto"/>
        <w:rPr>
          <w:sz w:val="20"/>
        </w:rPr>
      </w:pPr>
      <w:r w:rsidRPr="00D1036A">
        <w:rPr>
          <w:sz w:val="20"/>
        </w:rPr>
        <w:t xml:space="preserve">Figure </w:t>
      </w:r>
      <w:r w:rsidR="00F852F9">
        <w:rPr>
          <w:sz w:val="20"/>
        </w:rPr>
        <w:t>8</w:t>
      </w:r>
      <w:r w:rsidRPr="00D1036A">
        <w:rPr>
          <w:sz w:val="20"/>
        </w:rPr>
        <w:t xml:space="preserve">: Labeling </w:t>
      </w:r>
      <w:r w:rsidRPr="00CA6FAB">
        <w:rPr>
          <w:sz w:val="20"/>
        </w:rPr>
        <w:t>yields for (31)</w:t>
      </w:r>
      <w:r w:rsidRPr="00D1036A">
        <w:rPr>
          <w:sz w:val="20"/>
        </w:rPr>
        <w:t xml:space="preserve"> with </w:t>
      </w:r>
      <w:r w:rsidRPr="00D1036A">
        <w:rPr>
          <w:sz w:val="20"/>
          <w:vertAlign w:val="superscript"/>
        </w:rPr>
        <w:t>44</w:t>
      </w:r>
      <w:r w:rsidRPr="00D1036A">
        <w:rPr>
          <w:sz w:val="20"/>
        </w:rPr>
        <w:t xml:space="preserve">Sc, </w:t>
      </w:r>
      <w:r w:rsidRPr="00D1036A">
        <w:rPr>
          <w:sz w:val="20"/>
          <w:vertAlign w:val="superscript"/>
        </w:rPr>
        <w:t>68</w:t>
      </w:r>
      <w:r w:rsidR="00654DDE">
        <w:rPr>
          <w:sz w:val="20"/>
        </w:rPr>
        <w:t xml:space="preserve">Ga </w:t>
      </w:r>
      <w:r w:rsidRPr="00D1036A">
        <w:rPr>
          <w:sz w:val="20"/>
        </w:rPr>
        <w:t xml:space="preserve">and </w:t>
      </w:r>
      <w:r w:rsidRPr="00D1036A">
        <w:rPr>
          <w:sz w:val="20"/>
          <w:vertAlign w:val="superscript"/>
        </w:rPr>
        <w:t>177</w:t>
      </w:r>
      <w:r w:rsidRPr="00D1036A">
        <w:rPr>
          <w:sz w:val="20"/>
        </w:rPr>
        <w:t>Lu (20 nmol; 30 min; 95°C; n = 3).</w:t>
      </w:r>
    </w:p>
    <w:p w14:paraId="3D14FA10" w14:textId="77777777" w:rsidR="006214DD" w:rsidRDefault="006214DD" w:rsidP="00C0402A">
      <w:pPr>
        <w:spacing w:after="0" w:line="480" w:lineRule="auto"/>
        <w:rPr>
          <w:sz w:val="20"/>
        </w:rPr>
      </w:pPr>
    </w:p>
    <w:p w14:paraId="611F48FD" w14:textId="77777777" w:rsidR="008C3102" w:rsidRPr="00D1036A" w:rsidRDefault="008C3102" w:rsidP="00C0402A">
      <w:pPr>
        <w:spacing w:after="0" w:line="480" w:lineRule="auto"/>
        <w:rPr>
          <w:sz w:val="20"/>
        </w:rPr>
      </w:pPr>
    </w:p>
    <w:p w14:paraId="3C4CF6C2" w14:textId="509F5E8C" w:rsidR="008C3102" w:rsidRDefault="00090AED" w:rsidP="001127AD">
      <w:pPr>
        <w:pStyle w:val="Prrafodelista"/>
        <w:spacing w:after="0" w:line="360" w:lineRule="auto"/>
        <w:ind w:left="0"/>
        <w:jc w:val="both"/>
        <w:rPr>
          <w:rStyle w:val="Hipervnculo"/>
          <w:color w:val="auto"/>
          <w:u w:val="none"/>
        </w:rPr>
      </w:pPr>
      <w:r w:rsidRPr="00090AED">
        <w:rPr>
          <w:rStyle w:val="Hipervnculo"/>
          <w:color w:val="auto"/>
          <w:u w:val="none"/>
        </w:rPr>
        <w:t>3.3</w:t>
      </w:r>
      <w:r>
        <w:rPr>
          <w:rStyle w:val="Hipervnculo"/>
          <w:i/>
          <w:color w:val="auto"/>
          <w:u w:val="none"/>
        </w:rPr>
        <w:tab/>
      </w:r>
      <w:r w:rsidR="00C0402A" w:rsidRPr="000C3EEC">
        <w:rPr>
          <w:rStyle w:val="Hipervnculo"/>
          <w:i/>
          <w:color w:val="auto"/>
          <w:u w:val="none"/>
        </w:rPr>
        <w:t>In vitro s</w:t>
      </w:r>
      <w:r w:rsidR="00C0402A" w:rsidRPr="000C3EEC">
        <w:rPr>
          <w:rStyle w:val="Hipervnculo"/>
          <w:color w:val="auto"/>
          <w:u w:val="none"/>
        </w:rPr>
        <w:t xml:space="preserve">tability </w:t>
      </w:r>
    </w:p>
    <w:p w14:paraId="696227E3" w14:textId="77777777" w:rsidR="001127AD" w:rsidRPr="000C3EEC" w:rsidRDefault="001127AD" w:rsidP="001127AD">
      <w:pPr>
        <w:pStyle w:val="Prrafodelista"/>
        <w:spacing w:after="0" w:line="240" w:lineRule="auto"/>
        <w:ind w:left="0"/>
        <w:jc w:val="both"/>
        <w:rPr>
          <w:rStyle w:val="Hipervnculo"/>
          <w:color w:val="auto"/>
          <w:u w:val="none"/>
        </w:rPr>
      </w:pPr>
    </w:p>
    <w:p w14:paraId="78E5A059" w14:textId="77777777" w:rsidR="00C0402A" w:rsidRPr="00D1036A" w:rsidRDefault="00C0402A" w:rsidP="00C0402A">
      <w:pPr>
        <w:pStyle w:val="Prrafodelista"/>
        <w:spacing w:after="0" w:line="360" w:lineRule="auto"/>
        <w:ind w:left="0"/>
        <w:jc w:val="both"/>
        <w:rPr>
          <w:rStyle w:val="Hipervnculo"/>
          <w:color w:val="auto"/>
          <w:u w:val="none"/>
        </w:rPr>
      </w:pPr>
      <w:r w:rsidRPr="00D1036A">
        <w:rPr>
          <w:rStyle w:val="Hipervnculo"/>
          <w:color w:val="auto"/>
          <w:u w:val="none"/>
        </w:rPr>
        <w:t>Stability of the formed complex is a crucial factor in the development of new radiopharmaceuticals. It is necessary to guarantee the stability of the complex not less than two half-lives of the investigated biological process. Therefore several experiments were done to explore stability of the labeled conjugates in NaCl (used as final solvent), human serum, against transmetallation (Fe</w:t>
      </w:r>
      <w:r w:rsidRPr="00D1036A">
        <w:rPr>
          <w:rStyle w:val="Hipervnculo"/>
          <w:color w:val="auto"/>
          <w:u w:val="none"/>
          <w:vertAlign w:val="superscript"/>
        </w:rPr>
        <w:t>3+</w:t>
      </w:r>
      <w:r w:rsidRPr="00D1036A">
        <w:rPr>
          <w:rStyle w:val="Hipervnculo"/>
          <w:color w:val="auto"/>
          <w:u w:val="none"/>
        </w:rPr>
        <w:t>; Ca</w:t>
      </w:r>
      <w:r w:rsidRPr="00D1036A">
        <w:rPr>
          <w:rStyle w:val="Hipervnculo"/>
          <w:color w:val="auto"/>
          <w:u w:val="none"/>
          <w:vertAlign w:val="superscript"/>
        </w:rPr>
        <w:t>2+</w:t>
      </w:r>
      <w:r w:rsidRPr="00D1036A">
        <w:rPr>
          <w:rStyle w:val="Hipervnculo"/>
          <w:color w:val="auto"/>
          <w:u w:val="none"/>
        </w:rPr>
        <w:t>; Mg</w:t>
      </w:r>
      <w:r w:rsidRPr="00D1036A">
        <w:rPr>
          <w:rStyle w:val="Hipervnculo"/>
          <w:color w:val="auto"/>
          <w:u w:val="none"/>
          <w:vertAlign w:val="superscript"/>
        </w:rPr>
        <w:t>2+</w:t>
      </w:r>
      <w:r w:rsidRPr="00D1036A">
        <w:rPr>
          <w:rStyle w:val="Hipervnculo"/>
          <w:color w:val="auto"/>
          <w:u w:val="none"/>
        </w:rPr>
        <w:t>) and transchelation (EDTA, DTPA).</w:t>
      </w:r>
    </w:p>
    <w:p w14:paraId="01983DD5" w14:textId="77777777" w:rsidR="00305B73" w:rsidRDefault="00C0402A" w:rsidP="00C0402A">
      <w:pPr>
        <w:pStyle w:val="Prrafodelista"/>
        <w:spacing w:after="0" w:line="360" w:lineRule="auto"/>
        <w:ind w:left="0"/>
        <w:jc w:val="both"/>
        <w:rPr>
          <w:rStyle w:val="Hipervnculo"/>
          <w:color w:val="auto"/>
          <w:u w:val="none"/>
        </w:rPr>
      </w:pPr>
      <w:r w:rsidRPr="00D1036A">
        <w:rPr>
          <w:rStyle w:val="Hipervnculo"/>
          <w:color w:val="auto"/>
          <w:u w:val="none"/>
        </w:rPr>
        <w:lastRenderedPageBreak/>
        <w:t xml:space="preserve">Stability was determined for the HPMA-DOTA conjugates were first </w:t>
      </w:r>
      <w:r w:rsidR="001B33C1" w:rsidRPr="00D1036A">
        <w:rPr>
          <w:rStyle w:val="Hipervnculo"/>
          <w:color w:val="auto"/>
          <w:u w:val="none"/>
        </w:rPr>
        <w:t>analysed</w:t>
      </w:r>
      <w:r w:rsidRPr="00D1036A">
        <w:rPr>
          <w:rStyle w:val="Hipervnculo"/>
          <w:color w:val="auto"/>
          <w:u w:val="none"/>
        </w:rPr>
        <w:t xml:space="preserve"> in 0.9 % NaCl. The results for all conjugates are presented in fig</w:t>
      </w:r>
      <w:r w:rsidR="008E4907">
        <w:rPr>
          <w:rStyle w:val="Hipervnculo"/>
          <w:color w:val="auto"/>
          <w:u w:val="none"/>
        </w:rPr>
        <w:t xml:space="preserve">ure </w:t>
      </w:r>
      <w:r w:rsidR="00F852F9">
        <w:rPr>
          <w:rStyle w:val="Hipervnculo"/>
          <w:color w:val="auto"/>
          <w:u w:val="none"/>
        </w:rPr>
        <w:t>9</w:t>
      </w:r>
      <w:r w:rsidRPr="00D1036A">
        <w:rPr>
          <w:rStyle w:val="Hipervnculo"/>
          <w:color w:val="auto"/>
          <w:u w:val="none"/>
        </w:rPr>
        <w:t xml:space="preserve">. It indicates a higher stability of the labeled conjugates even after 2 h incubation at 37°C. </w:t>
      </w:r>
    </w:p>
    <w:p w14:paraId="2CFAEE19" w14:textId="4888B63F" w:rsidR="008C3102" w:rsidRPr="00D1036A" w:rsidRDefault="006271A3" w:rsidP="00D10D6A">
      <w:pPr>
        <w:pStyle w:val="Prrafodelista"/>
        <w:tabs>
          <w:tab w:val="left" w:pos="1985"/>
        </w:tabs>
        <w:spacing w:after="0" w:line="360" w:lineRule="auto"/>
        <w:ind w:left="0"/>
        <w:jc w:val="both"/>
        <w:rPr>
          <w:rStyle w:val="Hipervnculo"/>
          <w:color w:val="auto"/>
          <w:u w:val="none"/>
        </w:rPr>
      </w:pPr>
      <w:r>
        <w:rPr>
          <w:noProof/>
          <w:lang w:val="es-ES" w:eastAsia="es-ES"/>
        </w:rPr>
        <w:drawing>
          <wp:anchor distT="0" distB="0" distL="114300" distR="114300" simplePos="0" relativeHeight="251791360" behindDoc="0" locked="0" layoutInCell="1" allowOverlap="1" wp14:anchorId="51E280A9" wp14:editId="255CD7D9">
            <wp:simplePos x="0" y="0"/>
            <wp:positionH relativeFrom="column">
              <wp:posOffset>845820</wp:posOffset>
            </wp:positionH>
            <wp:positionV relativeFrom="paragraph">
              <wp:posOffset>200025</wp:posOffset>
            </wp:positionV>
            <wp:extent cx="3327400" cy="2147570"/>
            <wp:effectExtent l="0" t="0" r="6350" b="5080"/>
            <wp:wrapSquare wrapText="bothSides"/>
            <wp:docPr id="305" name="Gráfico 305"/>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14:sizeRelH relativeFrom="page">
              <wp14:pctWidth>0</wp14:pctWidth>
            </wp14:sizeRelH>
            <wp14:sizeRelV relativeFrom="page">
              <wp14:pctHeight>0</wp14:pctHeight>
            </wp14:sizeRelV>
          </wp:anchor>
        </w:drawing>
      </w:r>
    </w:p>
    <w:p w14:paraId="310C2A11" w14:textId="3C583831" w:rsidR="00C0402A" w:rsidRPr="00B23F4C" w:rsidRDefault="00C0402A" w:rsidP="00C0402A">
      <w:pPr>
        <w:spacing w:after="0" w:line="240" w:lineRule="auto"/>
        <w:rPr>
          <w:noProof/>
          <w:sz w:val="20"/>
          <w:lang w:eastAsia="es-ES"/>
        </w:rPr>
      </w:pPr>
    </w:p>
    <w:p w14:paraId="383BE8D3" w14:textId="600577F6" w:rsidR="00C0402A" w:rsidRDefault="00C0402A" w:rsidP="002D5783">
      <w:pPr>
        <w:tabs>
          <w:tab w:val="left" w:pos="2265"/>
        </w:tabs>
        <w:rPr>
          <w:lang w:eastAsia="es-ES"/>
        </w:rPr>
      </w:pPr>
    </w:p>
    <w:p w14:paraId="6D5FC655" w14:textId="77777777" w:rsidR="00C0402A" w:rsidRDefault="00C0402A" w:rsidP="002D5783">
      <w:pPr>
        <w:tabs>
          <w:tab w:val="left" w:pos="2265"/>
        </w:tabs>
        <w:rPr>
          <w:lang w:eastAsia="es-ES"/>
        </w:rPr>
      </w:pPr>
    </w:p>
    <w:p w14:paraId="0E48A95C" w14:textId="77777777" w:rsidR="00C0402A" w:rsidRDefault="00C0402A" w:rsidP="002D5783">
      <w:pPr>
        <w:tabs>
          <w:tab w:val="left" w:pos="2265"/>
        </w:tabs>
        <w:rPr>
          <w:lang w:eastAsia="es-ES"/>
        </w:rPr>
      </w:pPr>
    </w:p>
    <w:p w14:paraId="1495F947" w14:textId="77777777" w:rsidR="00C0402A" w:rsidRDefault="00C0402A" w:rsidP="002D5783">
      <w:pPr>
        <w:tabs>
          <w:tab w:val="left" w:pos="2265"/>
        </w:tabs>
        <w:rPr>
          <w:lang w:eastAsia="es-ES"/>
        </w:rPr>
      </w:pPr>
    </w:p>
    <w:p w14:paraId="5888DDE0" w14:textId="77777777" w:rsidR="00C0402A" w:rsidRDefault="00C0402A" w:rsidP="006B0D54">
      <w:pPr>
        <w:tabs>
          <w:tab w:val="left" w:pos="2265"/>
        </w:tabs>
        <w:spacing w:line="240" w:lineRule="auto"/>
        <w:rPr>
          <w:lang w:eastAsia="es-ES"/>
        </w:rPr>
      </w:pPr>
    </w:p>
    <w:p w14:paraId="2EEA8997" w14:textId="77777777" w:rsidR="006271A3" w:rsidRDefault="006271A3" w:rsidP="006B0D54">
      <w:pPr>
        <w:spacing w:after="0"/>
        <w:jc w:val="both"/>
        <w:rPr>
          <w:sz w:val="20"/>
        </w:rPr>
      </w:pPr>
    </w:p>
    <w:p w14:paraId="4272F97C" w14:textId="77777777" w:rsidR="006271A3" w:rsidRDefault="006271A3" w:rsidP="006B0D54">
      <w:pPr>
        <w:spacing w:after="0"/>
        <w:jc w:val="both"/>
        <w:rPr>
          <w:sz w:val="20"/>
        </w:rPr>
      </w:pPr>
    </w:p>
    <w:p w14:paraId="54677C70" w14:textId="18F57C92" w:rsidR="00C0402A" w:rsidRPr="0062633B" w:rsidRDefault="00C0402A" w:rsidP="006B0D54">
      <w:pPr>
        <w:spacing w:after="0"/>
        <w:jc w:val="both"/>
        <w:rPr>
          <w:sz w:val="20"/>
        </w:rPr>
      </w:pPr>
      <w:r w:rsidRPr="0062633B">
        <w:rPr>
          <w:sz w:val="20"/>
        </w:rPr>
        <w:t xml:space="preserve">Figure </w:t>
      </w:r>
      <w:r w:rsidR="00F852F9">
        <w:rPr>
          <w:sz w:val="20"/>
        </w:rPr>
        <w:t>9</w:t>
      </w:r>
      <w:r w:rsidRPr="0062633B">
        <w:rPr>
          <w:sz w:val="20"/>
        </w:rPr>
        <w:t xml:space="preserve">: Stability of </w:t>
      </w:r>
      <w:r w:rsidRPr="0062633B">
        <w:rPr>
          <w:sz w:val="20"/>
          <w:vertAlign w:val="superscript"/>
        </w:rPr>
        <w:t>68</w:t>
      </w:r>
      <w:r w:rsidRPr="0062633B">
        <w:rPr>
          <w:sz w:val="20"/>
        </w:rPr>
        <w:t>Ga-labeled conjugates in 0.9 % NaCl within 120 min at 37°C (n = 3).</w:t>
      </w:r>
    </w:p>
    <w:p w14:paraId="063EA98B" w14:textId="1AB9A002" w:rsidR="008C3102" w:rsidRDefault="008C3102" w:rsidP="00C0402A">
      <w:pPr>
        <w:spacing w:line="360" w:lineRule="auto"/>
        <w:jc w:val="both"/>
      </w:pPr>
    </w:p>
    <w:p w14:paraId="0E4BF797" w14:textId="5E3C2E96" w:rsidR="00305B73" w:rsidRDefault="00305B73" w:rsidP="00C0402A">
      <w:pPr>
        <w:spacing w:line="360" w:lineRule="auto"/>
        <w:jc w:val="both"/>
      </w:pPr>
      <w:r>
        <w:rPr>
          <w:noProof/>
          <w:lang w:val="es-ES" w:eastAsia="es-ES"/>
        </w:rPr>
        <w:drawing>
          <wp:anchor distT="0" distB="0" distL="114300" distR="114300" simplePos="0" relativeHeight="251827200" behindDoc="1" locked="0" layoutInCell="1" allowOverlap="1" wp14:anchorId="213C5B09" wp14:editId="1FA04BE9">
            <wp:simplePos x="0" y="0"/>
            <wp:positionH relativeFrom="column">
              <wp:posOffset>652780</wp:posOffset>
            </wp:positionH>
            <wp:positionV relativeFrom="paragraph">
              <wp:posOffset>50165</wp:posOffset>
            </wp:positionV>
            <wp:extent cx="4114800" cy="2664460"/>
            <wp:effectExtent l="0" t="0" r="0" b="0"/>
            <wp:wrapThrough wrapText="bothSides">
              <wp:wrapPolygon edited="0">
                <wp:start x="4400" y="618"/>
                <wp:lineTo x="2100" y="927"/>
                <wp:lineTo x="500" y="2008"/>
                <wp:lineTo x="400" y="14671"/>
                <wp:lineTo x="5200" y="15752"/>
                <wp:lineTo x="10800" y="15752"/>
                <wp:lineTo x="2600" y="16679"/>
                <wp:lineTo x="2400" y="17142"/>
                <wp:lineTo x="3200" y="18223"/>
                <wp:lineTo x="3200" y="18686"/>
                <wp:lineTo x="9300" y="20694"/>
                <wp:lineTo x="10500" y="21003"/>
                <wp:lineTo x="12400" y="21003"/>
                <wp:lineTo x="17300" y="18532"/>
                <wp:lineTo x="17400" y="18069"/>
                <wp:lineTo x="10800" y="15752"/>
                <wp:lineTo x="12400" y="15752"/>
                <wp:lineTo x="20700" y="13745"/>
                <wp:lineTo x="21000" y="10810"/>
                <wp:lineTo x="20900" y="6023"/>
                <wp:lineTo x="20100" y="5868"/>
                <wp:lineTo x="17000" y="5560"/>
                <wp:lineTo x="16800" y="3706"/>
                <wp:lineTo x="6700" y="3398"/>
                <wp:lineTo x="16900" y="2625"/>
                <wp:lineTo x="16900" y="1390"/>
                <wp:lineTo x="6500" y="618"/>
                <wp:lineTo x="4400" y="618"/>
              </wp:wrapPolygon>
            </wp:wrapThrough>
            <wp:docPr id="21" name="Gráfico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14:sizeRelH relativeFrom="page">
              <wp14:pctWidth>0</wp14:pctWidth>
            </wp14:sizeRelH>
            <wp14:sizeRelV relativeFrom="page">
              <wp14:pctHeight>0</wp14:pctHeight>
            </wp14:sizeRelV>
          </wp:anchor>
        </w:drawing>
      </w:r>
    </w:p>
    <w:p w14:paraId="13660B37" w14:textId="77777777" w:rsidR="00305B73" w:rsidRDefault="00305B73" w:rsidP="00C0402A">
      <w:pPr>
        <w:spacing w:line="360" w:lineRule="auto"/>
        <w:jc w:val="both"/>
      </w:pPr>
    </w:p>
    <w:p w14:paraId="4CC8E8AA" w14:textId="77777777" w:rsidR="00305B73" w:rsidRDefault="00305B73" w:rsidP="00C0402A">
      <w:pPr>
        <w:spacing w:line="360" w:lineRule="auto"/>
        <w:jc w:val="both"/>
      </w:pPr>
    </w:p>
    <w:p w14:paraId="529297A0" w14:textId="77777777" w:rsidR="00305B73" w:rsidRDefault="00305B73" w:rsidP="00C0402A">
      <w:pPr>
        <w:spacing w:line="360" w:lineRule="auto"/>
        <w:jc w:val="both"/>
      </w:pPr>
    </w:p>
    <w:p w14:paraId="5CCFB51B" w14:textId="77777777" w:rsidR="00305B73" w:rsidRDefault="00305B73" w:rsidP="00C0402A">
      <w:pPr>
        <w:spacing w:line="360" w:lineRule="auto"/>
        <w:jc w:val="both"/>
      </w:pPr>
    </w:p>
    <w:p w14:paraId="2763C0CD" w14:textId="77777777" w:rsidR="00305B73" w:rsidRDefault="00305B73" w:rsidP="00C0402A">
      <w:pPr>
        <w:spacing w:line="360" w:lineRule="auto"/>
        <w:jc w:val="both"/>
      </w:pPr>
    </w:p>
    <w:p w14:paraId="38E832D8" w14:textId="77777777" w:rsidR="00305B73" w:rsidRDefault="00305B73" w:rsidP="00C0402A">
      <w:pPr>
        <w:spacing w:line="360" w:lineRule="auto"/>
        <w:jc w:val="both"/>
      </w:pPr>
    </w:p>
    <w:p w14:paraId="19C1AE27" w14:textId="77777777" w:rsidR="00305B73" w:rsidRDefault="00305B73" w:rsidP="00305B73">
      <w:pPr>
        <w:spacing w:before="240" w:line="240" w:lineRule="auto"/>
        <w:jc w:val="both"/>
        <w:rPr>
          <w:sz w:val="20"/>
        </w:rPr>
      </w:pPr>
    </w:p>
    <w:p w14:paraId="3642D307" w14:textId="77777777" w:rsidR="00305B73" w:rsidRPr="001127AD" w:rsidRDefault="00305B73" w:rsidP="00305B73">
      <w:pPr>
        <w:spacing w:before="240" w:line="240" w:lineRule="auto"/>
        <w:jc w:val="both"/>
        <w:rPr>
          <w:sz w:val="20"/>
        </w:rPr>
      </w:pPr>
      <w:r w:rsidRPr="001127AD">
        <w:rPr>
          <w:sz w:val="20"/>
        </w:rPr>
        <w:t xml:space="preserve">Figure 10: Stability of </w:t>
      </w:r>
      <w:r w:rsidRPr="001127AD">
        <w:rPr>
          <w:sz w:val="20"/>
          <w:vertAlign w:val="superscript"/>
        </w:rPr>
        <w:t>68</w:t>
      </w:r>
      <w:r w:rsidRPr="001127AD">
        <w:rPr>
          <w:sz w:val="20"/>
        </w:rPr>
        <w:t>Ga-labeled conjugates in HSA within 120 min at 37°C (n = 3).</w:t>
      </w:r>
    </w:p>
    <w:p w14:paraId="127384FC" w14:textId="77777777" w:rsidR="00305B73" w:rsidRPr="00D10D6A" w:rsidRDefault="00305B73" w:rsidP="00C0402A">
      <w:pPr>
        <w:spacing w:line="360" w:lineRule="auto"/>
        <w:jc w:val="both"/>
        <w:rPr>
          <w:sz w:val="16"/>
        </w:rPr>
      </w:pPr>
    </w:p>
    <w:p w14:paraId="6F54FFEF" w14:textId="77777777" w:rsidR="00305B73" w:rsidRDefault="00305B73" w:rsidP="00305B73">
      <w:pPr>
        <w:spacing w:after="0" w:line="360" w:lineRule="auto"/>
        <w:jc w:val="both"/>
      </w:pPr>
      <w:r w:rsidRPr="0062633B">
        <w:t xml:space="preserve">In human serum the conjugates with alkyl linkers (31) and (33) indicate high stability. For both conjugates the percentage of intact </w:t>
      </w:r>
      <w:r w:rsidRPr="0062633B">
        <w:rPr>
          <w:vertAlign w:val="superscript"/>
        </w:rPr>
        <w:t>68</w:t>
      </w:r>
      <w:r w:rsidRPr="0062633B">
        <w:t>Ga-conjugate is higher than 95 %. Contrary to that the conjugates with alkoxy linker structure show high</w:t>
      </w:r>
      <w:r>
        <w:t>er</w:t>
      </w:r>
      <w:r w:rsidRPr="0062633B">
        <w:t xml:space="preserve"> decomposition rate that can be explained as a possible unstable complexation of </w:t>
      </w:r>
      <w:proofErr w:type="gramStart"/>
      <w:r w:rsidRPr="0062633B">
        <w:t>Ga(</w:t>
      </w:r>
      <w:proofErr w:type="gramEnd"/>
      <w:r w:rsidRPr="0062633B">
        <w:t xml:space="preserve">III) with the </w:t>
      </w:r>
      <w:r>
        <w:t>oxygens present in the linker (Fig 10</w:t>
      </w:r>
      <w:r w:rsidRPr="0062633B">
        <w:t>).</w:t>
      </w:r>
    </w:p>
    <w:p w14:paraId="42F7064A" w14:textId="77777777" w:rsidR="00305B73" w:rsidRDefault="00305B73" w:rsidP="00C0402A">
      <w:pPr>
        <w:spacing w:line="360" w:lineRule="auto"/>
        <w:jc w:val="both"/>
      </w:pPr>
    </w:p>
    <w:p w14:paraId="211DAC35" w14:textId="77777777" w:rsidR="00C0402A" w:rsidRDefault="00C0402A" w:rsidP="00C0402A">
      <w:pPr>
        <w:spacing w:line="360" w:lineRule="auto"/>
        <w:jc w:val="both"/>
      </w:pPr>
      <w:r w:rsidRPr="0062633B">
        <w:lastRenderedPageBreak/>
        <w:t>Presence of different metal cations (e.g. Fe</w:t>
      </w:r>
      <w:r w:rsidRPr="0062633B">
        <w:rPr>
          <w:vertAlign w:val="superscript"/>
        </w:rPr>
        <w:t>3+</w:t>
      </w:r>
      <w:r w:rsidRPr="0062633B">
        <w:t xml:space="preserve">) in the final solution or in blood can cause transmetallation of radiolabeled conjugate and finally lead to a release of free radionuclide into solution. Therefore, it is necessary to determine prior to </w:t>
      </w:r>
      <w:r w:rsidRPr="0062633B">
        <w:rPr>
          <w:i/>
        </w:rPr>
        <w:t xml:space="preserve">in vivo </w:t>
      </w:r>
      <w:r w:rsidRPr="0062633B">
        <w:t>studies whether the conjugate forms stable complexes in presence of relevant metal cations or not.</w:t>
      </w:r>
    </w:p>
    <w:p w14:paraId="1788A4CD" w14:textId="77777777" w:rsidR="00654DDE" w:rsidRDefault="00654DDE" w:rsidP="00C0402A">
      <w:pPr>
        <w:pStyle w:val="Prrafodelista"/>
        <w:spacing w:before="240" w:line="240" w:lineRule="auto"/>
        <w:ind w:left="0"/>
        <w:jc w:val="both"/>
        <w:rPr>
          <w:rStyle w:val="Hipervnculo"/>
          <w:color w:val="auto"/>
          <w:sz w:val="20"/>
          <w:u w:val="none"/>
        </w:rPr>
      </w:pPr>
    </w:p>
    <w:p w14:paraId="0A6426BA" w14:textId="77777777" w:rsidR="00C0402A" w:rsidRPr="00691219" w:rsidRDefault="00C0402A" w:rsidP="00C0402A">
      <w:pPr>
        <w:pStyle w:val="Prrafodelista"/>
        <w:spacing w:before="240" w:line="240" w:lineRule="auto"/>
        <w:ind w:left="0"/>
        <w:jc w:val="both"/>
        <w:rPr>
          <w:rStyle w:val="Hipervnculo"/>
          <w:color w:val="auto"/>
          <w:sz w:val="20"/>
          <w:u w:val="none"/>
        </w:rPr>
      </w:pPr>
      <w:r w:rsidRPr="00691219">
        <w:rPr>
          <w:rStyle w:val="Hipervnculo"/>
          <w:color w:val="auto"/>
          <w:sz w:val="20"/>
          <w:u w:val="none"/>
        </w:rPr>
        <w:t xml:space="preserve">Table 5: Stability of </w:t>
      </w:r>
      <w:r w:rsidRPr="00691219">
        <w:rPr>
          <w:rStyle w:val="Hipervnculo"/>
          <w:color w:val="auto"/>
          <w:sz w:val="20"/>
          <w:u w:val="none"/>
          <w:vertAlign w:val="superscript"/>
        </w:rPr>
        <w:t>68</w:t>
      </w:r>
      <w:r w:rsidRPr="00691219">
        <w:rPr>
          <w:rStyle w:val="Hipervnculo"/>
          <w:color w:val="auto"/>
          <w:sz w:val="20"/>
          <w:u w:val="none"/>
        </w:rPr>
        <w:t>Ga conjugates at 37°C in presence of different metal cations at 10</w:t>
      </w:r>
      <w:r w:rsidRPr="00691219">
        <w:rPr>
          <w:rStyle w:val="Hipervnculo"/>
          <w:color w:val="auto"/>
          <w:sz w:val="20"/>
          <w:u w:val="none"/>
          <w:vertAlign w:val="superscript"/>
        </w:rPr>
        <w:t>-2</w:t>
      </w:r>
      <w:r w:rsidRPr="00691219">
        <w:rPr>
          <w:rStyle w:val="Hipervnculo"/>
          <w:color w:val="auto"/>
          <w:sz w:val="20"/>
          <w:u w:val="none"/>
        </w:rPr>
        <w:t xml:space="preserve"> M concentrations (n = 3).</w:t>
      </w:r>
    </w:p>
    <w:tbl>
      <w:tblPr>
        <w:tblW w:w="8697" w:type="dxa"/>
        <w:tblInd w:w="55" w:type="dxa"/>
        <w:tblCellMar>
          <w:left w:w="70" w:type="dxa"/>
          <w:right w:w="70" w:type="dxa"/>
        </w:tblCellMar>
        <w:tblLook w:val="04A0" w:firstRow="1" w:lastRow="0" w:firstColumn="1" w:lastColumn="0" w:noHBand="0" w:noVBand="1"/>
      </w:tblPr>
      <w:tblGrid>
        <w:gridCol w:w="1298"/>
        <w:gridCol w:w="1298"/>
        <w:gridCol w:w="1492"/>
        <w:gridCol w:w="1688"/>
        <w:gridCol w:w="1623"/>
        <w:gridCol w:w="1298"/>
      </w:tblGrid>
      <w:tr w:rsidR="0028114B" w:rsidRPr="0028114B" w14:paraId="637DC522" w14:textId="77777777" w:rsidTr="00064A55">
        <w:trPr>
          <w:trHeight w:val="347"/>
        </w:trPr>
        <w:tc>
          <w:tcPr>
            <w:tcW w:w="1298" w:type="dxa"/>
            <w:vMerge w:val="restart"/>
            <w:tcBorders>
              <w:top w:val="single" w:sz="8" w:space="0" w:color="000000"/>
              <w:left w:val="nil"/>
              <w:bottom w:val="single" w:sz="8" w:space="0" w:color="000000"/>
              <w:right w:val="nil"/>
            </w:tcBorders>
            <w:shd w:val="clear" w:color="auto" w:fill="auto"/>
            <w:vAlign w:val="center"/>
            <w:hideMark/>
          </w:tcPr>
          <w:p w14:paraId="6AAF9194" w14:textId="77777777" w:rsidR="0028114B" w:rsidRPr="00620BCA" w:rsidRDefault="0028114B" w:rsidP="0028114B">
            <w:pPr>
              <w:spacing w:after="0" w:line="240" w:lineRule="auto"/>
              <w:jc w:val="center"/>
              <w:rPr>
                <w:rFonts w:ascii="Calibri" w:eastAsia="Times New Roman" w:hAnsi="Calibri" w:cs="Times New Roman"/>
                <w:bCs/>
                <w:color w:val="000000"/>
                <w:szCs w:val="20"/>
                <w:lang w:eastAsia="es-ES"/>
              </w:rPr>
            </w:pPr>
            <w:r w:rsidRPr="00620BCA">
              <w:rPr>
                <w:rFonts w:ascii="Calibri" w:eastAsia="Times New Roman" w:hAnsi="Calibri" w:cs="Times New Roman"/>
                <w:bCs/>
                <w:color w:val="000000"/>
                <w:szCs w:val="20"/>
                <w:lang w:eastAsia="es-ES"/>
              </w:rPr>
              <w:t>Conjugate</w:t>
            </w:r>
          </w:p>
        </w:tc>
        <w:tc>
          <w:tcPr>
            <w:tcW w:w="1298" w:type="dxa"/>
            <w:vMerge w:val="restart"/>
            <w:tcBorders>
              <w:top w:val="single" w:sz="8" w:space="0" w:color="000000"/>
              <w:left w:val="nil"/>
              <w:bottom w:val="single" w:sz="8" w:space="0" w:color="000000"/>
              <w:right w:val="nil"/>
            </w:tcBorders>
            <w:shd w:val="clear" w:color="auto" w:fill="auto"/>
            <w:vAlign w:val="center"/>
            <w:hideMark/>
          </w:tcPr>
          <w:p w14:paraId="6C70D618" w14:textId="77777777" w:rsidR="0028114B" w:rsidRPr="00620BCA" w:rsidRDefault="0028114B" w:rsidP="0028114B">
            <w:pPr>
              <w:spacing w:after="0" w:line="240" w:lineRule="auto"/>
              <w:jc w:val="center"/>
              <w:rPr>
                <w:rFonts w:ascii="Calibri" w:eastAsia="Times New Roman" w:hAnsi="Calibri" w:cs="Times New Roman"/>
                <w:bCs/>
                <w:color w:val="000000"/>
                <w:szCs w:val="20"/>
                <w:lang w:eastAsia="es-ES"/>
              </w:rPr>
            </w:pPr>
            <w:r w:rsidRPr="00620BCA">
              <w:rPr>
                <w:rFonts w:ascii="Calibri" w:eastAsia="Times New Roman" w:hAnsi="Calibri" w:cs="Times New Roman"/>
                <w:bCs/>
                <w:color w:val="000000"/>
                <w:szCs w:val="20"/>
                <w:lang w:eastAsia="es-ES"/>
              </w:rPr>
              <w:t>Linker</w:t>
            </w:r>
          </w:p>
        </w:tc>
        <w:tc>
          <w:tcPr>
            <w:tcW w:w="1492" w:type="dxa"/>
            <w:vMerge w:val="restart"/>
            <w:tcBorders>
              <w:top w:val="single" w:sz="8" w:space="0" w:color="000000"/>
              <w:left w:val="nil"/>
              <w:bottom w:val="single" w:sz="8" w:space="0" w:color="000000"/>
              <w:right w:val="nil"/>
            </w:tcBorders>
            <w:shd w:val="clear" w:color="auto" w:fill="auto"/>
            <w:vAlign w:val="center"/>
            <w:hideMark/>
          </w:tcPr>
          <w:p w14:paraId="3FD2562C" w14:textId="77777777" w:rsidR="0028114B" w:rsidRPr="00620BCA" w:rsidRDefault="0028114B" w:rsidP="0028114B">
            <w:pPr>
              <w:spacing w:after="0" w:line="240" w:lineRule="auto"/>
              <w:jc w:val="center"/>
              <w:rPr>
                <w:rFonts w:ascii="Calibri" w:eastAsia="Times New Roman" w:hAnsi="Calibri" w:cs="Times New Roman"/>
                <w:bCs/>
                <w:color w:val="000000"/>
                <w:szCs w:val="20"/>
                <w:lang w:eastAsia="es-ES"/>
              </w:rPr>
            </w:pPr>
            <w:r w:rsidRPr="00620BCA">
              <w:rPr>
                <w:rFonts w:ascii="Calibri" w:eastAsia="Times New Roman" w:hAnsi="Calibri" w:cs="Times New Roman"/>
                <w:bCs/>
                <w:color w:val="000000"/>
                <w:szCs w:val="20"/>
                <w:lang w:eastAsia="es-ES"/>
              </w:rPr>
              <w:t>% DOTA</w:t>
            </w:r>
          </w:p>
        </w:tc>
        <w:tc>
          <w:tcPr>
            <w:tcW w:w="4608" w:type="dxa"/>
            <w:gridSpan w:val="3"/>
            <w:tcBorders>
              <w:top w:val="single" w:sz="8" w:space="0" w:color="000000"/>
              <w:left w:val="nil"/>
              <w:bottom w:val="single" w:sz="8" w:space="0" w:color="000000"/>
              <w:right w:val="nil"/>
            </w:tcBorders>
            <w:shd w:val="clear" w:color="auto" w:fill="auto"/>
            <w:vAlign w:val="bottom"/>
            <w:hideMark/>
          </w:tcPr>
          <w:p w14:paraId="0340AEC7" w14:textId="77777777" w:rsidR="0028114B" w:rsidRPr="00620BCA" w:rsidRDefault="0028114B" w:rsidP="0028114B">
            <w:pPr>
              <w:spacing w:after="0" w:line="240" w:lineRule="auto"/>
              <w:jc w:val="center"/>
              <w:rPr>
                <w:rFonts w:ascii="Calibri" w:eastAsia="Times New Roman" w:hAnsi="Calibri" w:cs="Times New Roman"/>
                <w:bCs/>
                <w:color w:val="000000"/>
                <w:szCs w:val="20"/>
                <w:lang w:eastAsia="es-ES"/>
              </w:rPr>
            </w:pPr>
            <w:r w:rsidRPr="00620BCA">
              <w:rPr>
                <w:rFonts w:ascii="Calibri" w:eastAsia="Times New Roman" w:hAnsi="Calibri" w:cs="Times New Roman"/>
                <w:bCs/>
                <w:color w:val="000000"/>
                <w:szCs w:val="20"/>
                <w:lang w:eastAsia="es-ES"/>
              </w:rPr>
              <w:t xml:space="preserve">% of intact </w:t>
            </w:r>
            <w:r w:rsidRPr="00620BCA">
              <w:rPr>
                <w:rFonts w:ascii="Calibri" w:eastAsia="Times New Roman" w:hAnsi="Calibri" w:cs="Times New Roman"/>
                <w:bCs/>
                <w:color w:val="000000"/>
                <w:szCs w:val="20"/>
                <w:vertAlign w:val="superscript"/>
                <w:lang w:eastAsia="es-ES"/>
              </w:rPr>
              <w:t>68</w:t>
            </w:r>
            <w:r w:rsidRPr="00620BCA">
              <w:rPr>
                <w:rFonts w:ascii="Calibri" w:eastAsia="Times New Roman" w:hAnsi="Calibri" w:cs="Times New Roman"/>
                <w:bCs/>
                <w:color w:val="000000"/>
                <w:szCs w:val="20"/>
                <w:lang w:eastAsia="es-ES"/>
              </w:rPr>
              <w:t>Ga conjugate ± SD</w:t>
            </w:r>
          </w:p>
        </w:tc>
      </w:tr>
      <w:tr w:rsidR="0028114B" w:rsidRPr="0028114B" w14:paraId="3F9CE29A" w14:textId="77777777" w:rsidTr="00064A55">
        <w:trPr>
          <w:trHeight w:val="364"/>
        </w:trPr>
        <w:tc>
          <w:tcPr>
            <w:tcW w:w="1298" w:type="dxa"/>
            <w:vMerge/>
            <w:tcBorders>
              <w:top w:val="single" w:sz="8" w:space="0" w:color="000000"/>
              <w:left w:val="nil"/>
              <w:bottom w:val="single" w:sz="8" w:space="0" w:color="000000"/>
              <w:right w:val="nil"/>
            </w:tcBorders>
            <w:vAlign w:val="center"/>
            <w:hideMark/>
          </w:tcPr>
          <w:p w14:paraId="6B009613" w14:textId="77777777" w:rsidR="0028114B" w:rsidRPr="00620BCA" w:rsidRDefault="0028114B" w:rsidP="0028114B">
            <w:pPr>
              <w:spacing w:after="0" w:line="240" w:lineRule="auto"/>
              <w:rPr>
                <w:rFonts w:ascii="Calibri" w:eastAsia="Times New Roman" w:hAnsi="Calibri" w:cs="Times New Roman"/>
                <w:bCs/>
                <w:color w:val="000000"/>
                <w:szCs w:val="20"/>
                <w:lang w:eastAsia="es-ES"/>
              </w:rPr>
            </w:pPr>
          </w:p>
        </w:tc>
        <w:tc>
          <w:tcPr>
            <w:tcW w:w="1298" w:type="dxa"/>
            <w:vMerge/>
            <w:tcBorders>
              <w:top w:val="single" w:sz="8" w:space="0" w:color="000000"/>
              <w:left w:val="nil"/>
              <w:bottom w:val="single" w:sz="8" w:space="0" w:color="000000"/>
              <w:right w:val="nil"/>
            </w:tcBorders>
            <w:vAlign w:val="center"/>
            <w:hideMark/>
          </w:tcPr>
          <w:p w14:paraId="108A36E4" w14:textId="77777777" w:rsidR="0028114B" w:rsidRPr="00620BCA" w:rsidRDefault="0028114B" w:rsidP="0028114B">
            <w:pPr>
              <w:spacing w:after="0" w:line="240" w:lineRule="auto"/>
              <w:rPr>
                <w:rFonts w:ascii="Calibri" w:eastAsia="Times New Roman" w:hAnsi="Calibri" w:cs="Times New Roman"/>
                <w:bCs/>
                <w:color w:val="000000"/>
                <w:szCs w:val="20"/>
                <w:lang w:eastAsia="es-ES"/>
              </w:rPr>
            </w:pPr>
          </w:p>
        </w:tc>
        <w:tc>
          <w:tcPr>
            <w:tcW w:w="1492" w:type="dxa"/>
            <w:vMerge/>
            <w:tcBorders>
              <w:top w:val="single" w:sz="8" w:space="0" w:color="000000"/>
              <w:left w:val="nil"/>
              <w:bottom w:val="single" w:sz="8" w:space="0" w:color="000000"/>
              <w:right w:val="nil"/>
            </w:tcBorders>
            <w:vAlign w:val="center"/>
            <w:hideMark/>
          </w:tcPr>
          <w:p w14:paraId="2168702B" w14:textId="77777777" w:rsidR="0028114B" w:rsidRPr="00620BCA" w:rsidRDefault="0028114B" w:rsidP="0028114B">
            <w:pPr>
              <w:spacing w:after="0" w:line="240" w:lineRule="auto"/>
              <w:rPr>
                <w:rFonts w:ascii="Calibri" w:eastAsia="Times New Roman" w:hAnsi="Calibri" w:cs="Times New Roman"/>
                <w:bCs/>
                <w:color w:val="000000"/>
                <w:szCs w:val="20"/>
                <w:lang w:eastAsia="es-ES"/>
              </w:rPr>
            </w:pPr>
          </w:p>
        </w:tc>
        <w:tc>
          <w:tcPr>
            <w:tcW w:w="1688" w:type="dxa"/>
            <w:tcBorders>
              <w:top w:val="nil"/>
              <w:left w:val="nil"/>
              <w:bottom w:val="single" w:sz="8" w:space="0" w:color="auto"/>
              <w:right w:val="nil"/>
            </w:tcBorders>
            <w:shd w:val="clear" w:color="auto" w:fill="auto"/>
            <w:vAlign w:val="bottom"/>
            <w:hideMark/>
          </w:tcPr>
          <w:p w14:paraId="3EA3E2F5" w14:textId="77777777" w:rsidR="0028114B" w:rsidRPr="00620BCA" w:rsidRDefault="0028114B" w:rsidP="0028114B">
            <w:pPr>
              <w:spacing w:after="0" w:line="240" w:lineRule="auto"/>
              <w:jc w:val="center"/>
              <w:rPr>
                <w:rFonts w:ascii="Calibri" w:eastAsia="Times New Roman" w:hAnsi="Calibri" w:cs="Times New Roman"/>
                <w:bCs/>
                <w:color w:val="000000"/>
                <w:szCs w:val="20"/>
                <w:lang w:eastAsia="es-ES"/>
              </w:rPr>
            </w:pPr>
            <w:r w:rsidRPr="00620BCA">
              <w:rPr>
                <w:rFonts w:ascii="Calibri" w:eastAsia="Times New Roman" w:hAnsi="Calibri" w:cs="Times New Roman"/>
                <w:bCs/>
                <w:color w:val="000000"/>
                <w:szCs w:val="20"/>
                <w:lang w:eastAsia="es-ES"/>
              </w:rPr>
              <w:t>Fe</w:t>
            </w:r>
            <w:r w:rsidRPr="00620BCA">
              <w:rPr>
                <w:rFonts w:ascii="Calibri" w:eastAsia="Times New Roman" w:hAnsi="Calibri" w:cs="Times New Roman"/>
                <w:bCs/>
                <w:color w:val="000000"/>
                <w:szCs w:val="20"/>
                <w:vertAlign w:val="superscript"/>
                <w:lang w:eastAsia="es-ES"/>
              </w:rPr>
              <w:t>3+</w:t>
            </w:r>
          </w:p>
        </w:tc>
        <w:tc>
          <w:tcPr>
            <w:tcW w:w="1623" w:type="dxa"/>
            <w:tcBorders>
              <w:top w:val="nil"/>
              <w:left w:val="nil"/>
              <w:bottom w:val="single" w:sz="8" w:space="0" w:color="auto"/>
              <w:right w:val="nil"/>
            </w:tcBorders>
            <w:shd w:val="clear" w:color="auto" w:fill="auto"/>
            <w:vAlign w:val="bottom"/>
            <w:hideMark/>
          </w:tcPr>
          <w:p w14:paraId="3046B9D4" w14:textId="77777777" w:rsidR="0028114B" w:rsidRPr="00620BCA" w:rsidRDefault="0028114B" w:rsidP="0028114B">
            <w:pPr>
              <w:spacing w:after="0" w:line="240" w:lineRule="auto"/>
              <w:jc w:val="center"/>
              <w:rPr>
                <w:rFonts w:ascii="Calibri" w:eastAsia="Times New Roman" w:hAnsi="Calibri" w:cs="Times New Roman"/>
                <w:bCs/>
                <w:color w:val="000000"/>
                <w:szCs w:val="20"/>
                <w:lang w:eastAsia="es-ES"/>
              </w:rPr>
            </w:pPr>
            <w:r w:rsidRPr="00620BCA">
              <w:rPr>
                <w:rFonts w:ascii="Calibri" w:eastAsia="Times New Roman" w:hAnsi="Calibri" w:cs="Times New Roman"/>
                <w:bCs/>
                <w:color w:val="000000"/>
                <w:szCs w:val="20"/>
                <w:lang w:eastAsia="es-ES"/>
              </w:rPr>
              <w:t>Mg</w:t>
            </w:r>
            <w:r w:rsidRPr="00620BCA">
              <w:rPr>
                <w:rFonts w:ascii="Calibri" w:eastAsia="Times New Roman" w:hAnsi="Calibri" w:cs="Times New Roman"/>
                <w:bCs/>
                <w:color w:val="000000"/>
                <w:szCs w:val="20"/>
                <w:vertAlign w:val="superscript"/>
                <w:lang w:eastAsia="es-ES"/>
              </w:rPr>
              <w:t>2+</w:t>
            </w:r>
          </w:p>
        </w:tc>
        <w:tc>
          <w:tcPr>
            <w:tcW w:w="1298" w:type="dxa"/>
            <w:tcBorders>
              <w:top w:val="nil"/>
              <w:left w:val="nil"/>
              <w:bottom w:val="single" w:sz="8" w:space="0" w:color="auto"/>
              <w:right w:val="nil"/>
            </w:tcBorders>
            <w:shd w:val="clear" w:color="auto" w:fill="auto"/>
            <w:vAlign w:val="bottom"/>
            <w:hideMark/>
          </w:tcPr>
          <w:p w14:paraId="2453D847" w14:textId="77777777" w:rsidR="0028114B" w:rsidRPr="00620BCA" w:rsidRDefault="0028114B" w:rsidP="0028114B">
            <w:pPr>
              <w:spacing w:after="0" w:line="240" w:lineRule="auto"/>
              <w:jc w:val="center"/>
              <w:rPr>
                <w:rFonts w:ascii="Calibri" w:eastAsia="Times New Roman" w:hAnsi="Calibri" w:cs="Times New Roman"/>
                <w:bCs/>
                <w:color w:val="000000"/>
                <w:szCs w:val="20"/>
                <w:lang w:eastAsia="es-ES"/>
              </w:rPr>
            </w:pPr>
            <w:r w:rsidRPr="00620BCA">
              <w:rPr>
                <w:rFonts w:ascii="Calibri" w:eastAsia="Times New Roman" w:hAnsi="Calibri" w:cs="Times New Roman"/>
                <w:bCs/>
                <w:color w:val="000000"/>
                <w:szCs w:val="20"/>
                <w:lang w:eastAsia="es-ES"/>
              </w:rPr>
              <w:t>Ca</w:t>
            </w:r>
            <w:r w:rsidRPr="00620BCA">
              <w:rPr>
                <w:rFonts w:ascii="Calibri" w:eastAsia="Times New Roman" w:hAnsi="Calibri" w:cs="Times New Roman"/>
                <w:bCs/>
                <w:color w:val="000000"/>
                <w:szCs w:val="20"/>
                <w:vertAlign w:val="superscript"/>
                <w:lang w:eastAsia="es-ES"/>
              </w:rPr>
              <w:t>2+</w:t>
            </w:r>
          </w:p>
        </w:tc>
      </w:tr>
      <w:tr w:rsidR="0028114B" w:rsidRPr="0028114B" w14:paraId="4E2EA168" w14:textId="77777777" w:rsidTr="00064A55">
        <w:trPr>
          <w:trHeight w:val="331"/>
        </w:trPr>
        <w:tc>
          <w:tcPr>
            <w:tcW w:w="1298" w:type="dxa"/>
            <w:tcBorders>
              <w:top w:val="nil"/>
              <w:left w:val="nil"/>
              <w:bottom w:val="nil"/>
              <w:right w:val="nil"/>
            </w:tcBorders>
            <w:shd w:val="clear" w:color="auto" w:fill="F2F2F2" w:themeFill="background1" w:themeFillShade="F2"/>
            <w:vAlign w:val="center"/>
            <w:hideMark/>
          </w:tcPr>
          <w:p w14:paraId="00ADFA60" w14:textId="225F1C3A" w:rsidR="0028114B" w:rsidRPr="00620BCA" w:rsidRDefault="0028114B" w:rsidP="00832C22">
            <w:pPr>
              <w:spacing w:after="0" w:line="240" w:lineRule="auto"/>
              <w:jc w:val="center"/>
              <w:rPr>
                <w:rFonts w:ascii="Calibri" w:eastAsia="Times New Roman" w:hAnsi="Calibri" w:cs="Times New Roman"/>
                <w:bCs/>
                <w:color w:val="000000"/>
                <w:szCs w:val="20"/>
                <w:lang w:eastAsia="es-ES"/>
              </w:rPr>
            </w:pPr>
            <w:r w:rsidRPr="00620BCA">
              <w:rPr>
                <w:rFonts w:ascii="Calibri" w:eastAsia="Times New Roman" w:hAnsi="Calibri" w:cs="Times New Roman"/>
                <w:bCs/>
                <w:color w:val="000000" w:themeColor="text1" w:themeShade="BF"/>
                <w:szCs w:val="20"/>
                <w:lang w:eastAsia="es-ES"/>
              </w:rPr>
              <w:t>(31</w:t>
            </w:r>
            <w:r w:rsidR="00832C22">
              <w:rPr>
                <w:rFonts w:ascii="Calibri" w:eastAsia="Times New Roman" w:hAnsi="Calibri" w:cs="Times New Roman"/>
                <w:bCs/>
                <w:color w:val="000000" w:themeColor="text1" w:themeShade="BF"/>
                <w:szCs w:val="20"/>
                <w:lang w:eastAsia="es-ES"/>
              </w:rPr>
              <w:t>c</w:t>
            </w:r>
            <w:r w:rsidRPr="00620BCA">
              <w:rPr>
                <w:rFonts w:ascii="Calibri" w:eastAsia="Times New Roman" w:hAnsi="Calibri" w:cs="Times New Roman"/>
                <w:bCs/>
                <w:color w:val="000000" w:themeColor="text1" w:themeShade="BF"/>
                <w:szCs w:val="20"/>
                <w:lang w:eastAsia="es-ES"/>
              </w:rPr>
              <w:t>)</w:t>
            </w:r>
          </w:p>
        </w:tc>
        <w:tc>
          <w:tcPr>
            <w:tcW w:w="1298" w:type="dxa"/>
            <w:tcBorders>
              <w:top w:val="nil"/>
              <w:left w:val="nil"/>
              <w:bottom w:val="nil"/>
              <w:right w:val="nil"/>
            </w:tcBorders>
            <w:shd w:val="clear" w:color="auto" w:fill="F2F2F2" w:themeFill="background1" w:themeFillShade="F2"/>
            <w:vAlign w:val="center"/>
            <w:hideMark/>
          </w:tcPr>
          <w:p w14:paraId="2D6AF2D8" w14:textId="77777777" w:rsidR="0028114B" w:rsidRPr="00620BCA" w:rsidRDefault="0028114B" w:rsidP="0028114B">
            <w:pPr>
              <w:spacing w:after="0" w:line="240" w:lineRule="auto"/>
              <w:jc w:val="center"/>
              <w:rPr>
                <w:rFonts w:ascii="Calibri" w:eastAsia="Times New Roman" w:hAnsi="Calibri" w:cs="Times New Roman"/>
                <w:bCs/>
                <w:color w:val="000000"/>
                <w:szCs w:val="20"/>
                <w:lang w:eastAsia="es-ES"/>
              </w:rPr>
            </w:pPr>
            <w:r w:rsidRPr="00620BCA">
              <w:rPr>
                <w:rFonts w:ascii="Calibri" w:eastAsia="Times New Roman" w:hAnsi="Calibri" w:cs="Times New Roman"/>
                <w:bCs/>
                <w:color w:val="000000" w:themeColor="text1" w:themeShade="BF"/>
                <w:szCs w:val="20"/>
                <w:lang w:eastAsia="es-ES"/>
              </w:rPr>
              <w:t>(1)</w:t>
            </w:r>
          </w:p>
        </w:tc>
        <w:tc>
          <w:tcPr>
            <w:tcW w:w="1492" w:type="dxa"/>
            <w:tcBorders>
              <w:top w:val="nil"/>
              <w:left w:val="nil"/>
              <w:bottom w:val="nil"/>
              <w:right w:val="nil"/>
            </w:tcBorders>
            <w:shd w:val="clear" w:color="auto" w:fill="F2F2F2" w:themeFill="background1" w:themeFillShade="F2"/>
            <w:vAlign w:val="center"/>
            <w:hideMark/>
          </w:tcPr>
          <w:p w14:paraId="7AF30442" w14:textId="557FFF06" w:rsidR="0028114B" w:rsidRPr="00620BCA" w:rsidRDefault="00863ACF" w:rsidP="0028114B">
            <w:pPr>
              <w:spacing w:after="0" w:line="240" w:lineRule="auto"/>
              <w:jc w:val="center"/>
              <w:rPr>
                <w:rFonts w:ascii="Calibri" w:eastAsia="Times New Roman" w:hAnsi="Calibri" w:cs="Times New Roman"/>
                <w:color w:val="000000"/>
                <w:szCs w:val="20"/>
                <w:lang w:eastAsia="es-ES"/>
              </w:rPr>
            </w:pPr>
            <w:r>
              <w:rPr>
                <w:rFonts w:ascii="Calibri" w:eastAsia="Times New Roman" w:hAnsi="Calibri" w:cs="Times New Roman"/>
                <w:color w:val="000000"/>
                <w:szCs w:val="20"/>
                <w:lang w:eastAsia="es-ES"/>
              </w:rPr>
              <w:t>1.6</w:t>
            </w:r>
          </w:p>
        </w:tc>
        <w:tc>
          <w:tcPr>
            <w:tcW w:w="1688" w:type="dxa"/>
            <w:tcBorders>
              <w:top w:val="nil"/>
              <w:left w:val="nil"/>
              <w:bottom w:val="nil"/>
              <w:right w:val="nil"/>
            </w:tcBorders>
            <w:shd w:val="clear" w:color="auto" w:fill="F2F2F2" w:themeFill="background1" w:themeFillShade="F2"/>
            <w:vAlign w:val="center"/>
            <w:hideMark/>
          </w:tcPr>
          <w:p w14:paraId="57F761BB" w14:textId="77777777" w:rsidR="0028114B" w:rsidRPr="00620BCA" w:rsidRDefault="0028114B" w:rsidP="0028114B">
            <w:pPr>
              <w:spacing w:after="0" w:line="240" w:lineRule="auto"/>
              <w:jc w:val="center"/>
              <w:rPr>
                <w:rFonts w:ascii="Calibri" w:eastAsia="Times New Roman" w:hAnsi="Calibri" w:cs="Times New Roman"/>
                <w:color w:val="000000"/>
                <w:szCs w:val="20"/>
                <w:lang w:eastAsia="es-ES"/>
              </w:rPr>
            </w:pPr>
            <w:r w:rsidRPr="00620BCA">
              <w:rPr>
                <w:rFonts w:ascii="Calibri" w:eastAsia="Times New Roman" w:hAnsi="Calibri" w:cs="Times New Roman"/>
                <w:color w:val="000000"/>
                <w:szCs w:val="20"/>
                <w:lang w:eastAsia="es-ES"/>
              </w:rPr>
              <w:t>94 ± 3</w:t>
            </w:r>
          </w:p>
        </w:tc>
        <w:tc>
          <w:tcPr>
            <w:tcW w:w="1623" w:type="dxa"/>
            <w:tcBorders>
              <w:top w:val="nil"/>
              <w:left w:val="nil"/>
              <w:bottom w:val="nil"/>
              <w:right w:val="nil"/>
            </w:tcBorders>
            <w:shd w:val="clear" w:color="auto" w:fill="F2F2F2" w:themeFill="background1" w:themeFillShade="F2"/>
            <w:vAlign w:val="center"/>
            <w:hideMark/>
          </w:tcPr>
          <w:p w14:paraId="486D2DDB" w14:textId="77777777" w:rsidR="0028114B" w:rsidRPr="00620BCA" w:rsidRDefault="0028114B" w:rsidP="0028114B">
            <w:pPr>
              <w:spacing w:after="0" w:line="240" w:lineRule="auto"/>
              <w:jc w:val="center"/>
              <w:rPr>
                <w:rFonts w:ascii="Calibri" w:eastAsia="Times New Roman" w:hAnsi="Calibri" w:cs="Times New Roman"/>
                <w:color w:val="000000"/>
                <w:szCs w:val="20"/>
                <w:lang w:eastAsia="es-ES"/>
              </w:rPr>
            </w:pPr>
            <w:r w:rsidRPr="00620BCA">
              <w:rPr>
                <w:rFonts w:ascii="Calibri" w:eastAsia="Times New Roman" w:hAnsi="Calibri" w:cs="Times New Roman"/>
                <w:color w:val="000000"/>
                <w:szCs w:val="20"/>
                <w:lang w:eastAsia="es-ES"/>
              </w:rPr>
              <w:t>92 ± 1</w:t>
            </w:r>
          </w:p>
        </w:tc>
        <w:tc>
          <w:tcPr>
            <w:tcW w:w="1298" w:type="dxa"/>
            <w:tcBorders>
              <w:top w:val="nil"/>
              <w:left w:val="nil"/>
              <w:bottom w:val="nil"/>
              <w:right w:val="nil"/>
            </w:tcBorders>
            <w:shd w:val="clear" w:color="auto" w:fill="F2F2F2" w:themeFill="background1" w:themeFillShade="F2"/>
            <w:vAlign w:val="center"/>
            <w:hideMark/>
          </w:tcPr>
          <w:p w14:paraId="1F850C1E" w14:textId="0484D078" w:rsidR="0028114B" w:rsidRPr="00620BCA" w:rsidRDefault="007A1E8A" w:rsidP="0028114B">
            <w:pPr>
              <w:spacing w:after="0" w:line="240" w:lineRule="auto"/>
              <w:jc w:val="center"/>
              <w:rPr>
                <w:rFonts w:ascii="Calibri" w:eastAsia="Times New Roman" w:hAnsi="Calibri" w:cs="Times New Roman"/>
                <w:color w:val="000000"/>
                <w:szCs w:val="20"/>
                <w:lang w:eastAsia="es-ES"/>
              </w:rPr>
            </w:pPr>
            <w:r>
              <w:rPr>
                <w:rFonts w:ascii="Calibri" w:eastAsia="Times New Roman" w:hAnsi="Calibri" w:cs="Times New Roman"/>
                <w:color w:val="000000"/>
                <w:szCs w:val="20"/>
                <w:lang w:eastAsia="es-ES"/>
              </w:rPr>
              <w:t>9</w:t>
            </w:r>
            <w:r w:rsidR="0028114B" w:rsidRPr="00620BCA">
              <w:rPr>
                <w:rFonts w:ascii="Calibri" w:eastAsia="Times New Roman" w:hAnsi="Calibri" w:cs="Times New Roman"/>
                <w:color w:val="000000"/>
                <w:szCs w:val="20"/>
                <w:lang w:eastAsia="es-ES"/>
              </w:rPr>
              <w:t>2 ± 5</w:t>
            </w:r>
          </w:p>
        </w:tc>
      </w:tr>
      <w:tr w:rsidR="0028114B" w:rsidRPr="0028114B" w14:paraId="31DFE51F" w14:textId="77777777" w:rsidTr="00064A55">
        <w:trPr>
          <w:trHeight w:val="331"/>
        </w:trPr>
        <w:tc>
          <w:tcPr>
            <w:tcW w:w="1298" w:type="dxa"/>
            <w:tcBorders>
              <w:top w:val="nil"/>
              <w:left w:val="nil"/>
              <w:bottom w:val="nil"/>
              <w:right w:val="nil"/>
            </w:tcBorders>
            <w:shd w:val="clear" w:color="auto" w:fill="auto"/>
            <w:vAlign w:val="center"/>
            <w:hideMark/>
          </w:tcPr>
          <w:p w14:paraId="6DF2E9B2" w14:textId="77777777" w:rsidR="0028114B" w:rsidRPr="00620BCA" w:rsidRDefault="0028114B" w:rsidP="0028114B">
            <w:pPr>
              <w:spacing w:after="0" w:line="240" w:lineRule="auto"/>
              <w:jc w:val="center"/>
              <w:rPr>
                <w:rFonts w:ascii="Calibri" w:eastAsia="Times New Roman" w:hAnsi="Calibri" w:cs="Times New Roman"/>
                <w:bCs/>
                <w:color w:val="000000"/>
                <w:szCs w:val="20"/>
                <w:lang w:eastAsia="es-ES"/>
              </w:rPr>
            </w:pPr>
            <w:r w:rsidRPr="00620BCA">
              <w:rPr>
                <w:rFonts w:ascii="Calibri" w:eastAsia="Times New Roman" w:hAnsi="Calibri" w:cs="Times New Roman"/>
                <w:bCs/>
                <w:color w:val="000000" w:themeColor="text1" w:themeShade="BF"/>
                <w:szCs w:val="20"/>
                <w:lang w:eastAsia="es-ES"/>
              </w:rPr>
              <w:t>(33)</w:t>
            </w:r>
          </w:p>
        </w:tc>
        <w:tc>
          <w:tcPr>
            <w:tcW w:w="1298" w:type="dxa"/>
            <w:tcBorders>
              <w:top w:val="nil"/>
              <w:left w:val="nil"/>
              <w:bottom w:val="nil"/>
              <w:right w:val="nil"/>
            </w:tcBorders>
            <w:shd w:val="clear" w:color="auto" w:fill="auto"/>
            <w:vAlign w:val="center"/>
            <w:hideMark/>
          </w:tcPr>
          <w:p w14:paraId="1AFC467B" w14:textId="77777777" w:rsidR="0028114B" w:rsidRPr="00620BCA" w:rsidRDefault="0028114B" w:rsidP="0028114B">
            <w:pPr>
              <w:spacing w:after="0" w:line="240" w:lineRule="auto"/>
              <w:jc w:val="center"/>
              <w:rPr>
                <w:rFonts w:ascii="Calibri" w:eastAsia="Times New Roman" w:hAnsi="Calibri" w:cs="Times New Roman"/>
                <w:bCs/>
                <w:color w:val="000000"/>
                <w:szCs w:val="20"/>
                <w:lang w:eastAsia="es-ES"/>
              </w:rPr>
            </w:pPr>
            <w:r w:rsidRPr="00620BCA">
              <w:rPr>
                <w:rFonts w:ascii="Calibri" w:eastAsia="Times New Roman" w:hAnsi="Calibri" w:cs="Times New Roman"/>
                <w:bCs/>
                <w:color w:val="000000" w:themeColor="text1" w:themeShade="BF"/>
                <w:szCs w:val="20"/>
                <w:lang w:eastAsia="es-ES"/>
              </w:rPr>
              <w:t>(3)</w:t>
            </w:r>
          </w:p>
        </w:tc>
        <w:tc>
          <w:tcPr>
            <w:tcW w:w="1492" w:type="dxa"/>
            <w:tcBorders>
              <w:top w:val="nil"/>
              <w:left w:val="nil"/>
              <w:bottom w:val="nil"/>
              <w:right w:val="nil"/>
            </w:tcBorders>
            <w:shd w:val="clear" w:color="auto" w:fill="auto"/>
            <w:vAlign w:val="center"/>
            <w:hideMark/>
          </w:tcPr>
          <w:p w14:paraId="5B28970D" w14:textId="77777777" w:rsidR="0028114B" w:rsidRPr="00620BCA" w:rsidRDefault="0028114B" w:rsidP="0028114B">
            <w:pPr>
              <w:spacing w:after="0" w:line="240" w:lineRule="auto"/>
              <w:jc w:val="center"/>
              <w:rPr>
                <w:rFonts w:ascii="Calibri" w:eastAsia="Times New Roman" w:hAnsi="Calibri" w:cs="Times New Roman"/>
                <w:color w:val="000000"/>
                <w:szCs w:val="20"/>
                <w:lang w:eastAsia="es-ES"/>
              </w:rPr>
            </w:pPr>
            <w:r w:rsidRPr="00620BCA">
              <w:rPr>
                <w:rFonts w:ascii="Calibri" w:eastAsia="Times New Roman" w:hAnsi="Calibri" w:cs="Times New Roman"/>
                <w:color w:val="000000"/>
                <w:szCs w:val="20"/>
                <w:lang w:eastAsia="es-ES"/>
              </w:rPr>
              <w:t>1.6</w:t>
            </w:r>
          </w:p>
        </w:tc>
        <w:tc>
          <w:tcPr>
            <w:tcW w:w="1688" w:type="dxa"/>
            <w:tcBorders>
              <w:top w:val="nil"/>
              <w:left w:val="nil"/>
              <w:bottom w:val="nil"/>
              <w:right w:val="nil"/>
            </w:tcBorders>
            <w:shd w:val="clear" w:color="auto" w:fill="auto"/>
            <w:vAlign w:val="center"/>
            <w:hideMark/>
          </w:tcPr>
          <w:p w14:paraId="3F37BAAB" w14:textId="77777777" w:rsidR="0028114B" w:rsidRPr="00620BCA" w:rsidRDefault="0028114B" w:rsidP="0028114B">
            <w:pPr>
              <w:spacing w:after="0" w:line="240" w:lineRule="auto"/>
              <w:jc w:val="center"/>
              <w:rPr>
                <w:rFonts w:ascii="Calibri" w:eastAsia="Times New Roman" w:hAnsi="Calibri" w:cs="Times New Roman"/>
                <w:color w:val="000000"/>
                <w:szCs w:val="20"/>
                <w:lang w:eastAsia="es-ES"/>
              </w:rPr>
            </w:pPr>
            <w:r w:rsidRPr="00620BCA">
              <w:rPr>
                <w:rFonts w:ascii="Calibri" w:eastAsia="Times New Roman" w:hAnsi="Calibri" w:cs="Times New Roman"/>
                <w:color w:val="000000"/>
                <w:szCs w:val="20"/>
                <w:lang w:eastAsia="es-ES"/>
              </w:rPr>
              <w:t>94 ± 9</w:t>
            </w:r>
          </w:p>
        </w:tc>
        <w:tc>
          <w:tcPr>
            <w:tcW w:w="1623" w:type="dxa"/>
            <w:tcBorders>
              <w:top w:val="nil"/>
              <w:left w:val="nil"/>
              <w:bottom w:val="nil"/>
              <w:right w:val="nil"/>
            </w:tcBorders>
            <w:shd w:val="clear" w:color="auto" w:fill="auto"/>
            <w:vAlign w:val="center"/>
            <w:hideMark/>
          </w:tcPr>
          <w:p w14:paraId="58011001" w14:textId="77777777" w:rsidR="0028114B" w:rsidRPr="00620BCA" w:rsidRDefault="0028114B" w:rsidP="0028114B">
            <w:pPr>
              <w:spacing w:after="0" w:line="240" w:lineRule="auto"/>
              <w:jc w:val="center"/>
              <w:rPr>
                <w:rFonts w:ascii="Calibri" w:eastAsia="Times New Roman" w:hAnsi="Calibri" w:cs="Times New Roman"/>
                <w:color w:val="000000"/>
                <w:szCs w:val="20"/>
                <w:lang w:eastAsia="es-ES"/>
              </w:rPr>
            </w:pPr>
            <w:r w:rsidRPr="00620BCA">
              <w:rPr>
                <w:rFonts w:ascii="Calibri" w:eastAsia="Times New Roman" w:hAnsi="Calibri" w:cs="Times New Roman"/>
                <w:color w:val="000000"/>
                <w:szCs w:val="20"/>
                <w:lang w:eastAsia="es-ES"/>
              </w:rPr>
              <w:t>69 ± 2</w:t>
            </w:r>
          </w:p>
        </w:tc>
        <w:tc>
          <w:tcPr>
            <w:tcW w:w="1298" w:type="dxa"/>
            <w:tcBorders>
              <w:top w:val="nil"/>
              <w:left w:val="nil"/>
              <w:bottom w:val="nil"/>
              <w:right w:val="nil"/>
            </w:tcBorders>
            <w:shd w:val="clear" w:color="auto" w:fill="auto"/>
            <w:vAlign w:val="center"/>
            <w:hideMark/>
          </w:tcPr>
          <w:p w14:paraId="3BCFE70E" w14:textId="77777777" w:rsidR="0028114B" w:rsidRPr="00620BCA" w:rsidRDefault="0028114B" w:rsidP="0028114B">
            <w:pPr>
              <w:spacing w:after="0" w:line="240" w:lineRule="auto"/>
              <w:jc w:val="center"/>
              <w:rPr>
                <w:rFonts w:ascii="Calibri" w:eastAsia="Times New Roman" w:hAnsi="Calibri" w:cs="Times New Roman"/>
                <w:color w:val="000000"/>
                <w:szCs w:val="20"/>
                <w:lang w:eastAsia="es-ES"/>
              </w:rPr>
            </w:pPr>
            <w:r w:rsidRPr="00620BCA">
              <w:rPr>
                <w:rFonts w:ascii="Calibri" w:eastAsia="Times New Roman" w:hAnsi="Calibri" w:cs="Times New Roman"/>
                <w:color w:val="000000"/>
                <w:szCs w:val="20"/>
                <w:lang w:eastAsia="es-ES"/>
              </w:rPr>
              <w:t>99 ± 2</w:t>
            </w:r>
          </w:p>
        </w:tc>
      </w:tr>
      <w:tr w:rsidR="0028114B" w:rsidRPr="0028114B" w14:paraId="1ECB34D6" w14:textId="77777777" w:rsidTr="00064A55">
        <w:trPr>
          <w:trHeight w:val="331"/>
        </w:trPr>
        <w:tc>
          <w:tcPr>
            <w:tcW w:w="1298" w:type="dxa"/>
            <w:tcBorders>
              <w:top w:val="nil"/>
              <w:left w:val="nil"/>
              <w:bottom w:val="nil"/>
              <w:right w:val="nil"/>
            </w:tcBorders>
            <w:shd w:val="clear" w:color="auto" w:fill="F2F2F2" w:themeFill="background1" w:themeFillShade="F2"/>
            <w:vAlign w:val="center"/>
            <w:hideMark/>
          </w:tcPr>
          <w:p w14:paraId="7565925A" w14:textId="77777777" w:rsidR="0028114B" w:rsidRPr="00620BCA" w:rsidRDefault="0028114B" w:rsidP="0028114B">
            <w:pPr>
              <w:spacing w:after="0" w:line="240" w:lineRule="auto"/>
              <w:jc w:val="center"/>
              <w:rPr>
                <w:rFonts w:ascii="Calibri" w:eastAsia="Times New Roman" w:hAnsi="Calibri" w:cs="Times New Roman"/>
                <w:bCs/>
                <w:color w:val="000000"/>
                <w:szCs w:val="20"/>
                <w:lang w:eastAsia="es-ES"/>
              </w:rPr>
            </w:pPr>
            <w:r w:rsidRPr="00620BCA">
              <w:rPr>
                <w:rFonts w:ascii="Calibri" w:eastAsia="Times New Roman" w:hAnsi="Calibri" w:cs="Times New Roman"/>
                <w:bCs/>
                <w:color w:val="000000" w:themeColor="text1" w:themeShade="BF"/>
                <w:szCs w:val="20"/>
                <w:lang w:eastAsia="es-ES"/>
              </w:rPr>
              <w:t>(34a)</w:t>
            </w:r>
          </w:p>
        </w:tc>
        <w:tc>
          <w:tcPr>
            <w:tcW w:w="1298" w:type="dxa"/>
            <w:tcBorders>
              <w:top w:val="nil"/>
              <w:left w:val="nil"/>
              <w:bottom w:val="nil"/>
              <w:right w:val="nil"/>
            </w:tcBorders>
            <w:shd w:val="clear" w:color="auto" w:fill="F2F2F2" w:themeFill="background1" w:themeFillShade="F2"/>
            <w:vAlign w:val="center"/>
            <w:hideMark/>
          </w:tcPr>
          <w:p w14:paraId="54AC7A75" w14:textId="77777777" w:rsidR="0028114B" w:rsidRPr="00620BCA" w:rsidRDefault="0028114B" w:rsidP="0028114B">
            <w:pPr>
              <w:spacing w:after="0" w:line="240" w:lineRule="auto"/>
              <w:jc w:val="center"/>
              <w:rPr>
                <w:rFonts w:ascii="Calibri" w:eastAsia="Times New Roman" w:hAnsi="Calibri" w:cs="Times New Roman"/>
                <w:bCs/>
                <w:color w:val="000000"/>
                <w:szCs w:val="20"/>
                <w:lang w:eastAsia="es-ES"/>
              </w:rPr>
            </w:pPr>
            <w:r w:rsidRPr="00620BCA">
              <w:rPr>
                <w:rFonts w:ascii="Calibri" w:eastAsia="Times New Roman" w:hAnsi="Calibri" w:cs="Times New Roman"/>
                <w:bCs/>
                <w:color w:val="000000" w:themeColor="text1" w:themeShade="BF"/>
                <w:szCs w:val="20"/>
                <w:lang w:eastAsia="es-ES"/>
              </w:rPr>
              <w:t>(4)</w:t>
            </w:r>
          </w:p>
        </w:tc>
        <w:tc>
          <w:tcPr>
            <w:tcW w:w="1492" w:type="dxa"/>
            <w:tcBorders>
              <w:top w:val="nil"/>
              <w:left w:val="nil"/>
              <w:bottom w:val="nil"/>
              <w:right w:val="nil"/>
            </w:tcBorders>
            <w:shd w:val="clear" w:color="auto" w:fill="F2F2F2" w:themeFill="background1" w:themeFillShade="F2"/>
            <w:vAlign w:val="center"/>
            <w:hideMark/>
          </w:tcPr>
          <w:p w14:paraId="77E2CCC4" w14:textId="77777777" w:rsidR="0028114B" w:rsidRPr="00620BCA" w:rsidRDefault="0028114B" w:rsidP="0028114B">
            <w:pPr>
              <w:spacing w:after="0" w:line="240" w:lineRule="auto"/>
              <w:jc w:val="center"/>
              <w:rPr>
                <w:rFonts w:ascii="Calibri" w:eastAsia="Times New Roman" w:hAnsi="Calibri" w:cs="Times New Roman"/>
                <w:color w:val="000000"/>
                <w:szCs w:val="20"/>
                <w:lang w:eastAsia="es-ES"/>
              </w:rPr>
            </w:pPr>
            <w:r w:rsidRPr="00620BCA">
              <w:rPr>
                <w:rFonts w:ascii="Calibri" w:eastAsia="Times New Roman" w:hAnsi="Calibri" w:cs="Times New Roman"/>
                <w:color w:val="000000"/>
                <w:szCs w:val="20"/>
                <w:lang w:eastAsia="es-ES"/>
              </w:rPr>
              <w:t>0.6</w:t>
            </w:r>
          </w:p>
        </w:tc>
        <w:tc>
          <w:tcPr>
            <w:tcW w:w="1688" w:type="dxa"/>
            <w:tcBorders>
              <w:top w:val="nil"/>
              <w:left w:val="nil"/>
              <w:bottom w:val="nil"/>
              <w:right w:val="nil"/>
            </w:tcBorders>
            <w:shd w:val="clear" w:color="auto" w:fill="F2F2F2" w:themeFill="background1" w:themeFillShade="F2"/>
            <w:vAlign w:val="center"/>
            <w:hideMark/>
          </w:tcPr>
          <w:p w14:paraId="52D67B7B" w14:textId="77777777" w:rsidR="0028114B" w:rsidRPr="00620BCA" w:rsidRDefault="0028114B" w:rsidP="0028114B">
            <w:pPr>
              <w:spacing w:after="0" w:line="240" w:lineRule="auto"/>
              <w:jc w:val="center"/>
              <w:rPr>
                <w:rFonts w:ascii="Calibri" w:eastAsia="Times New Roman" w:hAnsi="Calibri" w:cs="Times New Roman"/>
                <w:color w:val="000000"/>
                <w:szCs w:val="20"/>
                <w:lang w:eastAsia="es-ES"/>
              </w:rPr>
            </w:pPr>
            <w:r w:rsidRPr="00620BCA">
              <w:rPr>
                <w:rFonts w:ascii="Calibri" w:eastAsia="Times New Roman" w:hAnsi="Calibri" w:cs="Times New Roman"/>
                <w:color w:val="000000"/>
                <w:szCs w:val="20"/>
                <w:lang w:eastAsia="es-ES"/>
              </w:rPr>
              <w:t>88 ± 2</w:t>
            </w:r>
          </w:p>
        </w:tc>
        <w:tc>
          <w:tcPr>
            <w:tcW w:w="1623" w:type="dxa"/>
            <w:tcBorders>
              <w:top w:val="nil"/>
              <w:left w:val="nil"/>
              <w:bottom w:val="nil"/>
              <w:right w:val="nil"/>
            </w:tcBorders>
            <w:shd w:val="clear" w:color="auto" w:fill="F2F2F2" w:themeFill="background1" w:themeFillShade="F2"/>
            <w:vAlign w:val="center"/>
            <w:hideMark/>
          </w:tcPr>
          <w:p w14:paraId="094BF654" w14:textId="77777777" w:rsidR="0028114B" w:rsidRPr="00620BCA" w:rsidRDefault="0028114B" w:rsidP="0028114B">
            <w:pPr>
              <w:spacing w:after="0" w:line="240" w:lineRule="auto"/>
              <w:jc w:val="center"/>
              <w:rPr>
                <w:rFonts w:ascii="Calibri" w:eastAsia="Times New Roman" w:hAnsi="Calibri" w:cs="Times New Roman"/>
                <w:color w:val="000000"/>
                <w:szCs w:val="20"/>
                <w:lang w:eastAsia="es-ES"/>
              </w:rPr>
            </w:pPr>
            <w:r w:rsidRPr="00620BCA">
              <w:rPr>
                <w:rFonts w:ascii="Calibri" w:eastAsia="Times New Roman" w:hAnsi="Calibri" w:cs="Times New Roman"/>
                <w:color w:val="000000"/>
                <w:szCs w:val="20"/>
                <w:lang w:eastAsia="es-ES"/>
              </w:rPr>
              <w:t>80 ± 3</w:t>
            </w:r>
          </w:p>
        </w:tc>
        <w:tc>
          <w:tcPr>
            <w:tcW w:w="1298" w:type="dxa"/>
            <w:tcBorders>
              <w:top w:val="nil"/>
              <w:left w:val="nil"/>
              <w:bottom w:val="nil"/>
              <w:right w:val="nil"/>
            </w:tcBorders>
            <w:shd w:val="clear" w:color="auto" w:fill="F2F2F2" w:themeFill="background1" w:themeFillShade="F2"/>
            <w:vAlign w:val="center"/>
            <w:hideMark/>
          </w:tcPr>
          <w:p w14:paraId="4235A36C" w14:textId="77777777" w:rsidR="0028114B" w:rsidRPr="00620BCA" w:rsidRDefault="0028114B" w:rsidP="0028114B">
            <w:pPr>
              <w:spacing w:after="0" w:line="240" w:lineRule="auto"/>
              <w:jc w:val="center"/>
              <w:rPr>
                <w:rFonts w:ascii="Calibri" w:eastAsia="Times New Roman" w:hAnsi="Calibri" w:cs="Times New Roman"/>
                <w:color w:val="000000"/>
                <w:szCs w:val="20"/>
                <w:lang w:eastAsia="es-ES"/>
              </w:rPr>
            </w:pPr>
            <w:r w:rsidRPr="00620BCA">
              <w:rPr>
                <w:rFonts w:ascii="Calibri" w:eastAsia="Times New Roman" w:hAnsi="Calibri" w:cs="Times New Roman"/>
                <w:color w:val="000000"/>
                <w:szCs w:val="20"/>
                <w:lang w:eastAsia="es-ES"/>
              </w:rPr>
              <w:t>70 ± 1</w:t>
            </w:r>
          </w:p>
        </w:tc>
      </w:tr>
      <w:tr w:rsidR="0028114B" w:rsidRPr="0028114B" w14:paraId="3956B0BD" w14:textId="77777777" w:rsidTr="00064A55">
        <w:trPr>
          <w:trHeight w:val="331"/>
        </w:trPr>
        <w:tc>
          <w:tcPr>
            <w:tcW w:w="1298" w:type="dxa"/>
            <w:tcBorders>
              <w:top w:val="nil"/>
              <w:left w:val="nil"/>
              <w:bottom w:val="nil"/>
              <w:right w:val="nil"/>
            </w:tcBorders>
            <w:shd w:val="clear" w:color="auto" w:fill="auto"/>
            <w:vAlign w:val="center"/>
            <w:hideMark/>
          </w:tcPr>
          <w:p w14:paraId="74B6BDF8" w14:textId="77777777" w:rsidR="0028114B" w:rsidRPr="00620BCA" w:rsidRDefault="0028114B" w:rsidP="0028114B">
            <w:pPr>
              <w:spacing w:after="0" w:line="240" w:lineRule="auto"/>
              <w:jc w:val="center"/>
              <w:rPr>
                <w:rFonts w:ascii="Calibri" w:eastAsia="Times New Roman" w:hAnsi="Calibri" w:cs="Times New Roman"/>
                <w:bCs/>
                <w:color w:val="000000"/>
                <w:szCs w:val="20"/>
                <w:lang w:eastAsia="es-ES"/>
              </w:rPr>
            </w:pPr>
            <w:r w:rsidRPr="00620BCA">
              <w:rPr>
                <w:rFonts w:ascii="Calibri" w:eastAsia="Times New Roman" w:hAnsi="Calibri" w:cs="Times New Roman"/>
                <w:bCs/>
                <w:color w:val="000000" w:themeColor="text1" w:themeShade="BF"/>
                <w:szCs w:val="20"/>
                <w:lang w:eastAsia="es-ES"/>
              </w:rPr>
              <w:t>(34b)</w:t>
            </w:r>
          </w:p>
        </w:tc>
        <w:tc>
          <w:tcPr>
            <w:tcW w:w="1298" w:type="dxa"/>
            <w:tcBorders>
              <w:top w:val="nil"/>
              <w:left w:val="nil"/>
              <w:bottom w:val="nil"/>
              <w:right w:val="nil"/>
            </w:tcBorders>
            <w:shd w:val="clear" w:color="auto" w:fill="auto"/>
            <w:vAlign w:val="center"/>
            <w:hideMark/>
          </w:tcPr>
          <w:p w14:paraId="21A2D732" w14:textId="77777777" w:rsidR="0028114B" w:rsidRPr="00620BCA" w:rsidRDefault="0028114B" w:rsidP="0028114B">
            <w:pPr>
              <w:spacing w:after="0" w:line="240" w:lineRule="auto"/>
              <w:jc w:val="center"/>
              <w:rPr>
                <w:rFonts w:ascii="Calibri" w:eastAsia="Times New Roman" w:hAnsi="Calibri" w:cs="Times New Roman"/>
                <w:bCs/>
                <w:color w:val="000000"/>
                <w:szCs w:val="20"/>
                <w:lang w:eastAsia="es-ES"/>
              </w:rPr>
            </w:pPr>
            <w:r w:rsidRPr="00620BCA">
              <w:rPr>
                <w:rFonts w:ascii="Calibri" w:eastAsia="Times New Roman" w:hAnsi="Calibri" w:cs="Times New Roman"/>
                <w:bCs/>
                <w:color w:val="000000" w:themeColor="text1" w:themeShade="BF"/>
                <w:szCs w:val="20"/>
                <w:lang w:eastAsia="es-ES"/>
              </w:rPr>
              <w:t>(4)</w:t>
            </w:r>
          </w:p>
        </w:tc>
        <w:tc>
          <w:tcPr>
            <w:tcW w:w="1492" w:type="dxa"/>
            <w:tcBorders>
              <w:top w:val="nil"/>
              <w:left w:val="nil"/>
              <w:bottom w:val="nil"/>
              <w:right w:val="nil"/>
            </w:tcBorders>
            <w:shd w:val="clear" w:color="auto" w:fill="auto"/>
            <w:vAlign w:val="center"/>
            <w:hideMark/>
          </w:tcPr>
          <w:p w14:paraId="7F2655A1" w14:textId="77777777" w:rsidR="0028114B" w:rsidRPr="00620BCA" w:rsidRDefault="0028114B" w:rsidP="0028114B">
            <w:pPr>
              <w:spacing w:after="0" w:line="240" w:lineRule="auto"/>
              <w:jc w:val="center"/>
              <w:rPr>
                <w:rFonts w:ascii="Calibri" w:eastAsia="Times New Roman" w:hAnsi="Calibri" w:cs="Times New Roman"/>
                <w:color w:val="000000"/>
                <w:szCs w:val="20"/>
                <w:lang w:eastAsia="es-ES"/>
              </w:rPr>
            </w:pPr>
            <w:r w:rsidRPr="00620BCA">
              <w:rPr>
                <w:rFonts w:ascii="Calibri" w:eastAsia="Times New Roman" w:hAnsi="Calibri" w:cs="Times New Roman"/>
                <w:color w:val="000000"/>
                <w:szCs w:val="20"/>
                <w:lang w:eastAsia="es-ES"/>
              </w:rPr>
              <w:t>1.2</w:t>
            </w:r>
          </w:p>
        </w:tc>
        <w:tc>
          <w:tcPr>
            <w:tcW w:w="1688" w:type="dxa"/>
            <w:tcBorders>
              <w:top w:val="nil"/>
              <w:left w:val="nil"/>
              <w:bottom w:val="nil"/>
              <w:right w:val="nil"/>
            </w:tcBorders>
            <w:shd w:val="clear" w:color="auto" w:fill="auto"/>
            <w:vAlign w:val="center"/>
            <w:hideMark/>
          </w:tcPr>
          <w:p w14:paraId="7CAFF1BA" w14:textId="77777777" w:rsidR="0028114B" w:rsidRPr="00620BCA" w:rsidRDefault="0028114B" w:rsidP="0028114B">
            <w:pPr>
              <w:spacing w:after="0" w:line="240" w:lineRule="auto"/>
              <w:jc w:val="center"/>
              <w:rPr>
                <w:rFonts w:ascii="Calibri" w:eastAsia="Times New Roman" w:hAnsi="Calibri" w:cs="Times New Roman"/>
                <w:color w:val="000000"/>
                <w:szCs w:val="20"/>
                <w:lang w:eastAsia="es-ES"/>
              </w:rPr>
            </w:pPr>
            <w:r w:rsidRPr="00620BCA">
              <w:rPr>
                <w:rFonts w:ascii="Calibri" w:eastAsia="Times New Roman" w:hAnsi="Calibri" w:cs="Times New Roman"/>
                <w:color w:val="000000"/>
                <w:szCs w:val="20"/>
                <w:lang w:eastAsia="es-ES"/>
              </w:rPr>
              <w:t>84 ± 2</w:t>
            </w:r>
          </w:p>
        </w:tc>
        <w:tc>
          <w:tcPr>
            <w:tcW w:w="1623" w:type="dxa"/>
            <w:tcBorders>
              <w:top w:val="nil"/>
              <w:left w:val="nil"/>
              <w:bottom w:val="nil"/>
              <w:right w:val="nil"/>
            </w:tcBorders>
            <w:shd w:val="clear" w:color="auto" w:fill="auto"/>
            <w:vAlign w:val="center"/>
            <w:hideMark/>
          </w:tcPr>
          <w:p w14:paraId="04D97086" w14:textId="77777777" w:rsidR="0028114B" w:rsidRPr="00620BCA" w:rsidRDefault="0028114B" w:rsidP="0028114B">
            <w:pPr>
              <w:spacing w:after="0" w:line="240" w:lineRule="auto"/>
              <w:jc w:val="center"/>
              <w:rPr>
                <w:rFonts w:ascii="Calibri" w:eastAsia="Times New Roman" w:hAnsi="Calibri" w:cs="Times New Roman"/>
                <w:color w:val="000000"/>
                <w:szCs w:val="20"/>
                <w:lang w:eastAsia="es-ES"/>
              </w:rPr>
            </w:pPr>
            <w:r w:rsidRPr="00620BCA">
              <w:rPr>
                <w:rFonts w:ascii="Calibri" w:eastAsia="Times New Roman" w:hAnsi="Calibri" w:cs="Times New Roman"/>
                <w:color w:val="000000"/>
                <w:szCs w:val="20"/>
                <w:lang w:eastAsia="es-ES"/>
              </w:rPr>
              <w:t>86 ± 2</w:t>
            </w:r>
          </w:p>
        </w:tc>
        <w:tc>
          <w:tcPr>
            <w:tcW w:w="1298" w:type="dxa"/>
            <w:tcBorders>
              <w:top w:val="nil"/>
              <w:left w:val="nil"/>
              <w:bottom w:val="nil"/>
              <w:right w:val="nil"/>
            </w:tcBorders>
            <w:shd w:val="clear" w:color="auto" w:fill="auto"/>
            <w:vAlign w:val="center"/>
            <w:hideMark/>
          </w:tcPr>
          <w:p w14:paraId="24BE7336" w14:textId="77777777" w:rsidR="0028114B" w:rsidRPr="00620BCA" w:rsidRDefault="0028114B" w:rsidP="0028114B">
            <w:pPr>
              <w:spacing w:after="0" w:line="240" w:lineRule="auto"/>
              <w:jc w:val="center"/>
              <w:rPr>
                <w:rFonts w:ascii="Calibri" w:eastAsia="Times New Roman" w:hAnsi="Calibri" w:cs="Times New Roman"/>
                <w:color w:val="000000"/>
                <w:szCs w:val="20"/>
                <w:lang w:eastAsia="es-ES"/>
              </w:rPr>
            </w:pPr>
            <w:r w:rsidRPr="00620BCA">
              <w:rPr>
                <w:rFonts w:ascii="Calibri" w:eastAsia="Times New Roman" w:hAnsi="Calibri" w:cs="Times New Roman"/>
                <w:color w:val="000000"/>
                <w:szCs w:val="20"/>
                <w:lang w:eastAsia="es-ES"/>
              </w:rPr>
              <w:t>90 ± 1</w:t>
            </w:r>
          </w:p>
        </w:tc>
      </w:tr>
      <w:tr w:rsidR="0028114B" w:rsidRPr="0028114B" w14:paraId="18772721" w14:textId="77777777" w:rsidTr="00064A55">
        <w:trPr>
          <w:trHeight w:val="347"/>
        </w:trPr>
        <w:tc>
          <w:tcPr>
            <w:tcW w:w="1298" w:type="dxa"/>
            <w:tcBorders>
              <w:top w:val="nil"/>
              <w:left w:val="nil"/>
              <w:bottom w:val="single" w:sz="8" w:space="0" w:color="000000"/>
              <w:right w:val="nil"/>
            </w:tcBorders>
            <w:shd w:val="clear" w:color="auto" w:fill="F2F2F2" w:themeFill="background1" w:themeFillShade="F2"/>
            <w:vAlign w:val="center"/>
            <w:hideMark/>
          </w:tcPr>
          <w:p w14:paraId="4DC71F7F" w14:textId="77777777" w:rsidR="0028114B" w:rsidRPr="00620BCA" w:rsidRDefault="0028114B" w:rsidP="0028114B">
            <w:pPr>
              <w:spacing w:after="0" w:line="240" w:lineRule="auto"/>
              <w:jc w:val="center"/>
              <w:rPr>
                <w:rFonts w:ascii="Calibri" w:eastAsia="Times New Roman" w:hAnsi="Calibri" w:cs="Times New Roman"/>
                <w:bCs/>
                <w:color w:val="000000"/>
                <w:szCs w:val="20"/>
                <w:lang w:eastAsia="es-ES"/>
              </w:rPr>
            </w:pPr>
            <w:r w:rsidRPr="00620BCA">
              <w:rPr>
                <w:rFonts w:ascii="Calibri" w:eastAsia="Times New Roman" w:hAnsi="Calibri" w:cs="Times New Roman"/>
                <w:bCs/>
                <w:color w:val="000000" w:themeColor="text1" w:themeShade="BF"/>
                <w:szCs w:val="20"/>
                <w:lang w:eastAsia="es-ES"/>
              </w:rPr>
              <w:t>(35)</w:t>
            </w:r>
          </w:p>
        </w:tc>
        <w:tc>
          <w:tcPr>
            <w:tcW w:w="1298" w:type="dxa"/>
            <w:tcBorders>
              <w:top w:val="nil"/>
              <w:left w:val="nil"/>
              <w:bottom w:val="single" w:sz="8" w:space="0" w:color="000000"/>
              <w:right w:val="nil"/>
            </w:tcBorders>
            <w:shd w:val="clear" w:color="auto" w:fill="F2F2F2" w:themeFill="background1" w:themeFillShade="F2"/>
            <w:vAlign w:val="center"/>
            <w:hideMark/>
          </w:tcPr>
          <w:p w14:paraId="6B1026FF" w14:textId="77777777" w:rsidR="0028114B" w:rsidRPr="00620BCA" w:rsidRDefault="0028114B" w:rsidP="0028114B">
            <w:pPr>
              <w:spacing w:after="0" w:line="240" w:lineRule="auto"/>
              <w:jc w:val="center"/>
              <w:rPr>
                <w:rFonts w:ascii="Calibri" w:eastAsia="Times New Roman" w:hAnsi="Calibri" w:cs="Times New Roman"/>
                <w:bCs/>
                <w:color w:val="000000"/>
                <w:szCs w:val="20"/>
                <w:lang w:eastAsia="es-ES"/>
              </w:rPr>
            </w:pPr>
            <w:r w:rsidRPr="00620BCA">
              <w:rPr>
                <w:rFonts w:ascii="Calibri" w:eastAsia="Times New Roman" w:hAnsi="Calibri" w:cs="Times New Roman"/>
                <w:bCs/>
                <w:color w:val="000000" w:themeColor="text1" w:themeShade="BF"/>
                <w:szCs w:val="20"/>
                <w:lang w:eastAsia="es-ES"/>
              </w:rPr>
              <w:t>(5)</w:t>
            </w:r>
          </w:p>
        </w:tc>
        <w:tc>
          <w:tcPr>
            <w:tcW w:w="1492" w:type="dxa"/>
            <w:tcBorders>
              <w:top w:val="nil"/>
              <w:left w:val="nil"/>
              <w:bottom w:val="single" w:sz="8" w:space="0" w:color="000000"/>
              <w:right w:val="nil"/>
            </w:tcBorders>
            <w:shd w:val="clear" w:color="auto" w:fill="F2F2F2" w:themeFill="background1" w:themeFillShade="F2"/>
            <w:vAlign w:val="center"/>
            <w:hideMark/>
          </w:tcPr>
          <w:p w14:paraId="65B4F900" w14:textId="77777777" w:rsidR="0028114B" w:rsidRPr="00620BCA" w:rsidRDefault="0028114B" w:rsidP="0028114B">
            <w:pPr>
              <w:spacing w:after="0" w:line="240" w:lineRule="auto"/>
              <w:jc w:val="center"/>
              <w:rPr>
                <w:rFonts w:ascii="Calibri" w:eastAsia="Times New Roman" w:hAnsi="Calibri" w:cs="Times New Roman"/>
                <w:color w:val="000000"/>
                <w:szCs w:val="20"/>
                <w:lang w:eastAsia="es-ES"/>
              </w:rPr>
            </w:pPr>
            <w:r w:rsidRPr="00620BCA">
              <w:rPr>
                <w:rFonts w:ascii="Calibri" w:eastAsia="Times New Roman" w:hAnsi="Calibri" w:cs="Times New Roman"/>
                <w:color w:val="000000"/>
                <w:szCs w:val="20"/>
                <w:lang w:eastAsia="es-ES"/>
              </w:rPr>
              <w:t>3.5</w:t>
            </w:r>
          </w:p>
        </w:tc>
        <w:tc>
          <w:tcPr>
            <w:tcW w:w="1688" w:type="dxa"/>
            <w:tcBorders>
              <w:top w:val="nil"/>
              <w:left w:val="nil"/>
              <w:bottom w:val="single" w:sz="8" w:space="0" w:color="000000"/>
              <w:right w:val="nil"/>
            </w:tcBorders>
            <w:shd w:val="clear" w:color="auto" w:fill="F2F2F2" w:themeFill="background1" w:themeFillShade="F2"/>
            <w:vAlign w:val="center"/>
            <w:hideMark/>
          </w:tcPr>
          <w:p w14:paraId="6AC15249" w14:textId="77777777" w:rsidR="0028114B" w:rsidRPr="00620BCA" w:rsidRDefault="0028114B" w:rsidP="0028114B">
            <w:pPr>
              <w:spacing w:after="0" w:line="240" w:lineRule="auto"/>
              <w:jc w:val="center"/>
              <w:rPr>
                <w:rFonts w:ascii="Calibri" w:eastAsia="Times New Roman" w:hAnsi="Calibri" w:cs="Times New Roman"/>
                <w:color w:val="000000"/>
                <w:szCs w:val="20"/>
                <w:lang w:eastAsia="es-ES"/>
              </w:rPr>
            </w:pPr>
            <w:r w:rsidRPr="00620BCA">
              <w:rPr>
                <w:rFonts w:ascii="Calibri" w:eastAsia="Times New Roman" w:hAnsi="Calibri" w:cs="Times New Roman"/>
                <w:color w:val="000000"/>
                <w:szCs w:val="20"/>
                <w:lang w:eastAsia="es-ES"/>
              </w:rPr>
              <w:t>74 ± 2</w:t>
            </w:r>
          </w:p>
        </w:tc>
        <w:tc>
          <w:tcPr>
            <w:tcW w:w="1623" w:type="dxa"/>
            <w:tcBorders>
              <w:top w:val="nil"/>
              <w:left w:val="nil"/>
              <w:bottom w:val="single" w:sz="8" w:space="0" w:color="000000"/>
              <w:right w:val="nil"/>
            </w:tcBorders>
            <w:shd w:val="clear" w:color="auto" w:fill="F2F2F2" w:themeFill="background1" w:themeFillShade="F2"/>
            <w:vAlign w:val="center"/>
            <w:hideMark/>
          </w:tcPr>
          <w:p w14:paraId="157E99D5" w14:textId="0BC10813" w:rsidR="0028114B" w:rsidRPr="00620BCA" w:rsidRDefault="00305B73" w:rsidP="0028114B">
            <w:pPr>
              <w:spacing w:after="0" w:line="240" w:lineRule="auto"/>
              <w:jc w:val="center"/>
              <w:rPr>
                <w:rFonts w:ascii="Calibri" w:eastAsia="Times New Roman" w:hAnsi="Calibri" w:cs="Times New Roman"/>
                <w:color w:val="000000"/>
                <w:szCs w:val="20"/>
                <w:lang w:eastAsia="es-ES"/>
              </w:rPr>
            </w:pPr>
            <w:r>
              <w:rPr>
                <w:rFonts w:ascii="Calibri" w:eastAsia="Times New Roman" w:hAnsi="Calibri" w:cs="Times New Roman"/>
                <w:color w:val="000000"/>
                <w:szCs w:val="20"/>
                <w:lang w:eastAsia="es-ES"/>
              </w:rPr>
              <w:t>8</w:t>
            </w:r>
            <w:r w:rsidR="0028114B" w:rsidRPr="00620BCA">
              <w:rPr>
                <w:rFonts w:ascii="Calibri" w:eastAsia="Times New Roman" w:hAnsi="Calibri" w:cs="Times New Roman"/>
                <w:color w:val="000000"/>
                <w:szCs w:val="20"/>
                <w:lang w:eastAsia="es-ES"/>
              </w:rPr>
              <w:t>5 ± 1</w:t>
            </w:r>
          </w:p>
        </w:tc>
        <w:tc>
          <w:tcPr>
            <w:tcW w:w="1298" w:type="dxa"/>
            <w:tcBorders>
              <w:top w:val="nil"/>
              <w:left w:val="nil"/>
              <w:bottom w:val="single" w:sz="8" w:space="0" w:color="000000"/>
              <w:right w:val="nil"/>
            </w:tcBorders>
            <w:shd w:val="clear" w:color="auto" w:fill="F2F2F2" w:themeFill="background1" w:themeFillShade="F2"/>
            <w:vAlign w:val="center"/>
            <w:hideMark/>
          </w:tcPr>
          <w:p w14:paraId="34E035A7" w14:textId="77777777" w:rsidR="0028114B" w:rsidRPr="00620BCA" w:rsidRDefault="0028114B" w:rsidP="0028114B">
            <w:pPr>
              <w:spacing w:after="0" w:line="240" w:lineRule="auto"/>
              <w:jc w:val="center"/>
              <w:rPr>
                <w:rFonts w:ascii="Calibri" w:eastAsia="Times New Roman" w:hAnsi="Calibri" w:cs="Times New Roman"/>
                <w:color w:val="000000"/>
                <w:szCs w:val="20"/>
                <w:lang w:eastAsia="es-ES"/>
              </w:rPr>
            </w:pPr>
            <w:r w:rsidRPr="00620BCA">
              <w:rPr>
                <w:rFonts w:ascii="Calibri" w:eastAsia="Times New Roman" w:hAnsi="Calibri" w:cs="Times New Roman"/>
                <w:color w:val="000000"/>
                <w:szCs w:val="20"/>
                <w:lang w:eastAsia="es-ES"/>
              </w:rPr>
              <w:t>83 ± 8</w:t>
            </w:r>
          </w:p>
        </w:tc>
      </w:tr>
      <w:tr w:rsidR="0028114B" w:rsidRPr="0028114B" w14:paraId="2FA4B44E" w14:textId="77777777" w:rsidTr="00064A55">
        <w:trPr>
          <w:trHeight w:val="132"/>
        </w:trPr>
        <w:tc>
          <w:tcPr>
            <w:tcW w:w="1298" w:type="dxa"/>
            <w:tcBorders>
              <w:top w:val="nil"/>
              <w:left w:val="nil"/>
              <w:bottom w:val="nil"/>
              <w:right w:val="nil"/>
            </w:tcBorders>
            <w:shd w:val="clear" w:color="000000" w:fill="FFFFFF"/>
            <w:noWrap/>
            <w:vAlign w:val="bottom"/>
            <w:hideMark/>
          </w:tcPr>
          <w:p w14:paraId="2E24E033" w14:textId="77777777" w:rsidR="0028114B" w:rsidRPr="0028114B" w:rsidRDefault="0028114B" w:rsidP="0028114B">
            <w:pPr>
              <w:spacing w:after="0" w:line="240" w:lineRule="auto"/>
              <w:rPr>
                <w:rFonts w:ascii="Calibri" w:eastAsia="Times New Roman" w:hAnsi="Calibri" w:cs="Times New Roman"/>
                <w:color w:val="000000"/>
                <w:lang w:eastAsia="es-ES"/>
              </w:rPr>
            </w:pPr>
            <w:r w:rsidRPr="0028114B">
              <w:rPr>
                <w:rFonts w:ascii="Calibri" w:eastAsia="Times New Roman" w:hAnsi="Calibri" w:cs="Times New Roman"/>
                <w:color w:val="000000"/>
                <w:lang w:eastAsia="es-ES"/>
              </w:rPr>
              <w:t> </w:t>
            </w:r>
          </w:p>
        </w:tc>
        <w:tc>
          <w:tcPr>
            <w:tcW w:w="1298" w:type="dxa"/>
            <w:tcBorders>
              <w:top w:val="nil"/>
              <w:left w:val="nil"/>
              <w:bottom w:val="nil"/>
              <w:right w:val="nil"/>
            </w:tcBorders>
            <w:shd w:val="clear" w:color="000000" w:fill="FFFFFF"/>
            <w:noWrap/>
            <w:vAlign w:val="bottom"/>
            <w:hideMark/>
          </w:tcPr>
          <w:p w14:paraId="57B9DBBE" w14:textId="77777777" w:rsidR="0028114B" w:rsidRPr="0028114B" w:rsidRDefault="0028114B" w:rsidP="0028114B">
            <w:pPr>
              <w:spacing w:after="0" w:line="240" w:lineRule="auto"/>
              <w:rPr>
                <w:rFonts w:ascii="Calibri" w:eastAsia="Times New Roman" w:hAnsi="Calibri" w:cs="Times New Roman"/>
                <w:color w:val="000000"/>
                <w:lang w:eastAsia="es-ES"/>
              </w:rPr>
            </w:pPr>
            <w:r w:rsidRPr="0028114B">
              <w:rPr>
                <w:rFonts w:ascii="Calibri" w:eastAsia="Times New Roman" w:hAnsi="Calibri" w:cs="Times New Roman"/>
                <w:color w:val="000000"/>
                <w:lang w:eastAsia="es-ES"/>
              </w:rPr>
              <w:t> </w:t>
            </w:r>
          </w:p>
        </w:tc>
        <w:tc>
          <w:tcPr>
            <w:tcW w:w="1492" w:type="dxa"/>
            <w:tcBorders>
              <w:top w:val="nil"/>
              <w:left w:val="nil"/>
              <w:bottom w:val="nil"/>
              <w:right w:val="nil"/>
            </w:tcBorders>
            <w:shd w:val="clear" w:color="000000" w:fill="FFFFFF"/>
            <w:noWrap/>
            <w:vAlign w:val="bottom"/>
            <w:hideMark/>
          </w:tcPr>
          <w:p w14:paraId="102FF25A" w14:textId="77777777" w:rsidR="0028114B" w:rsidRPr="0028114B" w:rsidRDefault="0028114B" w:rsidP="0028114B">
            <w:pPr>
              <w:spacing w:after="0" w:line="240" w:lineRule="auto"/>
              <w:rPr>
                <w:rFonts w:ascii="Calibri" w:eastAsia="Times New Roman" w:hAnsi="Calibri" w:cs="Times New Roman"/>
                <w:color w:val="000000"/>
                <w:lang w:eastAsia="es-ES"/>
              </w:rPr>
            </w:pPr>
            <w:r w:rsidRPr="0028114B">
              <w:rPr>
                <w:rFonts w:ascii="Calibri" w:eastAsia="Times New Roman" w:hAnsi="Calibri" w:cs="Times New Roman"/>
                <w:color w:val="000000"/>
                <w:lang w:eastAsia="es-ES"/>
              </w:rPr>
              <w:t> </w:t>
            </w:r>
          </w:p>
        </w:tc>
        <w:tc>
          <w:tcPr>
            <w:tcW w:w="1688" w:type="dxa"/>
            <w:tcBorders>
              <w:top w:val="nil"/>
              <w:left w:val="nil"/>
              <w:bottom w:val="nil"/>
              <w:right w:val="nil"/>
            </w:tcBorders>
            <w:shd w:val="clear" w:color="000000" w:fill="FFFFFF"/>
            <w:noWrap/>
            <w:vAlign w:val="bottom"/>
            <w:hideMark/>
          </w:tcPr>
          <w:p w14:paraId="1A711082" w14:textId="77777777" w:rsidR="0028114B" w:rsidRPr="0028114B" w:rsidRDefault="0028114B" w:rsidP="0028114B">
            <w:pPr>
              <w:spacing w:after="0" w:line="240" w:lineRule="auto"/>
              <w:rPr>
                <w:rFonts w:ascii="Calibri" w:eastAsia="Times New Roman" w:hAnsi="Calibri" w:cs="Times New Roman"/>
                <w:color w:val="000000"/>
                <w:lang w:eastAsia="es-ES"/>
              </w:rPr>
            </w:pPr>
            <w:r w:rsidRPr="0028114B">
              <w:rPr>
                <w:rFonts w:ascii="Calibri" w:eastAsia="Times New Roman" w:hAnsi="Calibri" w:cs="Times New Roman"/>
                <w:color w:val="000000"/>
                <w:lang w:eastAsia="es-ES"/>
              </w:rPr>
              <w:t> </w:t>
            </w:r>
          </w:p>
        </w:tc>
        <w:tc>
          <w:tcPr>
            <w:tcW w:w="1623" w:type="dxa"/>
            <w:tcBorders>
              <w:top w:val="nil"/>
              <w:left w:val="nil"/>
              <w:bottom w:val="nil"/>
              <w:right w:val="nil"/>
            </w:tcBorders>
            <w:shd w:val="clear" w:color="000000" w:fill="FFFFFF"/>
            <w:noWrap/>
            <w:vAlign w:val="bottom"/>
            <w:hideMark/>
          </w:tcPr>
          <w:p w14:paraId="7E930C56" w14:textId="77777777" w:rsidR="0028114B" w:rsidRPr="0028114B" w:rsidRDefault="0028114B" w:rsidP="0028114B">
            <w:pPr>
              <w:spacing w:after="0" w:line="240" w:lineRule="auto"/>
              <w:rPr>
                <w:rFonts w:ascii="Calibri" w:eastAsia="Times New Roman" w:hAnsi="Calibri" w:cs="Times New Roman"/>
                <w:color w:val="000000"/>
                <w:lang w:eastAsia="es-ES"/>
              </w:rPr>
            </w:pPr>
            <w:r w:rsidRPr="0028114B">
              <w:rPr>
                <w:rFonts w:ascii="Calibri" w:eastAsia="Times New Roman" w:hAnsi="Calibri" w:cs="Times New Roman"/>
                <w:color w:val="000000"/>
                <w:lang w:eastAsia="es-ES"/>
              </w:rPr>
              <w:t> </w:t>
            </w:r>
          </w:p>
        </w:tc>
        <w:tc>
          <w:tcPr>
            <w:tcW w:w="1298" w:type="dxa"/>
            <w:tcBorders>
              <w:top w:val="nil"/>
              <w:left w:val="nil"/>
              <w:bottom w:val="nil"/>
              <w:right w:val="nil"/>
            </w:tcBorders>
            <w:shd w:val="clear" w:color="000000" w:fill="FFFFFF"/>
            <w:noWrap/>
            <w:vAlign w:val="bottom"/>
            <w:hideMark/>
          </w:tcPr>
          <w:p w14:paraId="6A4D3986" w14:textId="77777777" w:rsidR="0028114B" w:rsidRPr="0028114B" w:rsidRDefault="0028114B" w:rsidP="0028114B">
            <w:pPr>
              <w:spacing w:after="0" w:line="240" w:lineRule="auto"/>
              <w:rPr>
                <w:rFonts w:ascii="Calibri" w:eastAsia="Times New Roman" w:hAnsi="Calibri" w:cs="Times New Roman"/>
                <w:color w:val="000000"/>
                <w:lang w:eastAsia="es-ES"/>
              </w:rPr>
            </w:pPr>
            <w:r w:rsidRPr="0028114B">
              <w:rPr>
                <w:rFonts w:ascii="Calibri" w:eastAsia="Times New Roman" w:hAnsi="Calibri" w:cs="Times New Roman"/>
                <w:color w:val="000000"/>
                <w:lang w:eastAsia="es-ES"/>
              </w:rPr>
              <w:t> </w:t>
            </w:r>
          </w:p>
        </w:tc>
      </w:tr>
    </w:tbl>
    <w:p w14:paraId="4FDE6ECF" w14:textId="77777777" w:rsidR="001127AD" w:rsidRDefault="001127AD" w:rsidP="00C0402A">
      <w:pPr>
        <w:spacing w:after="0" w:line="360" w:lineRule="auto"/>
        <w:jc w:val="both"/>
      </w:pPr>
    </w:p>
    <w:p w14:paraId="104B2E23" w14:textId="2942A0C1" w:rsidR="00C0402A" w:rsidRPr="0062633B" w:rsidRDefault="000C3EEC" w:rsidP="00C0402A">
      <w:pPr>
        <w:spacing w:after="0" w:line="360" w:lineRule="auto"/>
        <w:jc w:val="both"/>
      </w:pPr>
      <w:r w:rsidRPr="000C3EEC">
        <w:t xml:space="preserve">Conjugate </w:t>
      </w:r>
      <w:r w:rsidR="00C0402A" w:rsidRPr="000C3EEC">
        <w:t>31</w:t>
      </w:r>
      <w:r w:rsidRPr="000C3EEC">
        <w:t xml:space="preserve"> </w:t>
      </w:r>
      <w:r w:rsidR="00C0402A" w:rsidRPr="000C3EEC">
        <w:t xml:space="preserve">shows the </w:t>
      </w:r>
      <w:r w:rsidR="00C0402A" w:rsidRPr="0062633B">
        <w:t>highest stabi</w:t>
      </w:r>
      <w:r w:rsidR="008E4907">
        <w:t>lity against transmetallation (T</w:t>
      </w:r>
      <w:r w:rsidR="00C0402A" w:rsidRPr="0062633B">
        <w:t>ab. 5). Corresponding to the stability in HSA (34-35) are affected by addition of other metal cations. Within 120 min decomposition up to 30 % can be observed. More complex are the results for (33). This conjugate indicate high stability in experiments with HSA, Fe</w:t>
      </w:r>
      <w:r w:rsidR="00C0402A" w:rsidRPr="0062633B">
        <w:rPr>
          <w:vertAlign w:val="superscript"/>
        </w:rPr>
        <w:t>3+</w:t>
      </w:r>
      <w:r w:rsidR="00C0402A" w:rsidRPr="0062633B">
        <w:t xml:space="preserve"> and Ca</w:t>
      </w:r>
      <w:r w:rsidR="00C0402A" w:rsidRPr="0062633B">
        <w:rPr>
          <w:vertAlign w:val="superscript"/>
        </w:rPr>
        <w:t>2+</w:t>
      </w:r>
      <w:r w:rsidR="00C0402A" w:rsidRPr="0062633B">
        <w:t xml:space="preserve"> while a decomposition is observed for challenge studies against Mg</w:t>
      </w:r>
      <w:r w:rsidR="00C0402A" w:rsidRPr="0062633B">
        <w:rPr>
          <w:vertAlign w:val="superscript"/>
        </w:rPr>
        <w:t>2+</w:t>
      </w:r>
      <w:r w:rsidR="00C0402A" w:rsidRPr="0062633B">
        <w:t>.</w:t>
      </w:r>
    </w:p>
    <w:p w14:paraId="2F35AA71" w14:textId="77777777" w:rsidR="00C0402A" w:rsidRDefault="00C0402A" w:rsidP="00C0402A">
      <w:pPr>
        <w:spacing w:line="360" w:lineRule="auto"/>
        <w:jc w:val="both"/>
      </w:pPr>
      <w:r w:rsidRPr="0062633B">
        <w:t>Similarly, stability against other complexing agents like EDTA and DTPA was investigated to check if transmetallation from HPMA-DOTA conjugate to competing ligand occurs. The results are shown in table 6.</w:t>
      </w:r>
    </w:p>
    <w:p w14:paraId="31C405BE" w14:textId="77777777" w:rsidR="00FB292B" w:rsidRDefault="00FB292B" w:rsidP="00654DDE">
      <w:pPr>
        <w:spacing w:after="0" w:line="240" w:lineRule="auto"/>
        <w:jc w:val="both"/>
      </w:pPr>
    </w:p>
    <w:p w14:paraId="38D88499" w14:textId="2DB7BC42" w:rsidR="00C0402A" w:rsidRPr="00691219" w:rsidRDefault="00C0402A" w:rsidP="00FB292B">
      <w:pPr>
        <w:pStyle w:val="Prrafodelista"/>
        <w:spacing w:after="0" w:line="240" w:lineRule="auto"/>
        <w:ind w:left="0"/>
        <w:jc w:val="both"/>
        <w:rPr>
          <w:rStyle w:val="Hipervnculo"/>
          <w:color w:val="auto"/>
          <w:sz w:val="20"/>
          <w:u w:val="none"/>
        </w:rPr>
      </w:pPr>
      <w:r w:rsidRPr="00691219">
        <w:rPr>
          <w:rStyle w:val="Hipervnculo"/>
          <w:color w:val="auto"/>
          <w:sz w:val="20"/>
          <w:u w:val="none"/>
        </w:rPr>
        <w:t xml:space="preserve">Table 6: Stability of </w:t>
      </w:r>
      <w:r w:rsidRPr="00691219">
        <w:rPr>
          <w:rStyle w:val="Hipervnculo"/>
          <w:color w:val="auto"/>
          <w:sz w:val="20"/>
          <w:u w:val="none"/>
          <w:vertAlign w:val="superscript"/>
        </w:rPr>
        <w:t>68</w:t>
      </w:r>
      <w:r w:rsidRPr="00691219">
        <w:rPr>
          <w:rStyle w:val="Hipervnculo"/>
          <w:color w:val="auto"/>
          <w:sz w:val="20"/>
          <w:u w:val="none"/>
        </w:rPr>
        <w:t>Ga conjugates at 37°C in presence of EDTA or DTPA at molar ratio 100:1 of competing ligand to conjugate (n = 3)</w:t>
      </w:r>
      <w:r w:rsidR="00DB14D5">
        <w:rPr>
          <w:rStyle w:val="Hipervnculo"/>
          <w:color w:val="auto"/>
          <w:sz w:val="20"/>
          <w:u w:val="none"/>
        </w:rPr>
        <w:t xml:space="preserve"> after 120 min</w:t>
      </w:r>
      <w:r w:rsidRPr="00691219">
        <w:rPr>
          <w:rStyle w:val="Hipervnculo"/>
          <w:color w:val="auto"/>
          <w:sz w:val="20"/>
          <w:u w:val="none"/>
        </w:rPr>
        <w:t>.</w:t>
      </w:r>
    </w:p>
    <w:tbl>
      <w:tblPr>
        <w:tblW w:w="8484" w:type="dxa"/>
        <w:tblInd w:w="55" w:type="dxa"/>
        <w:tblCellMar>
          <w:left w:w="70" w:type="dxa"/>
          <w:right w:w="70" w:type="dxa"/>
        </w:tblCellMar>
        <w:tblLook w:val="04A0" w:firstRow="1" w:lastRow="0" w:firstColumn="1" w:lastColumn="0" w:noHBand="0" w:noVBand="1"/>
      </w:tblPr>
      <w:tblGrid>
        <w:gridCol w:w="1488"/>
        <w:gridCol w:w="1488"/>
        <w:gridCol w:w="1711"/>
        <w:gridCol w:w="1936"/>
        <w:gridCol w:w="1861"/>
      </w:tblGrid>
      <w:tr w:rsidR="0028114B" w:rsidRPr="0028114B" w14:paraId="7A0B7521" w14:textId="77777777" w:rsidTr="006271A3">
        <w:trPr>
          <w:trHeight w:val="222"/>
        </w:trPr>
        <w:tc>
          <w:tcPr>
            <w:tcW w:w="1488" w:type="dxa"/>
            <w:tcBorders>
              <w:top w:val="nil"/>
              <w:left w:val="nil"/>
              <w:bottom w:val="nil"/>
              <w:right w:val="nil"/>
            </w:tcBorders>
            <w:shd w:val="clear" w:color="000000" w:fill="FFFFFF"/>
            <w:noWrap/>
            <w:vAlign w:val="bottom"/>
            <w:hideMark/>
          </w:tcPr>
          <w:p w14:paraId="51F31321" w14:textId="77777777" w:rsidR="0028114B" w:rsidRPr="0028114B" w:rsidRDefault="0028114B" w:rsidP="0028114B">
            <w:pPr>
              <w:spacing w:after="0" w:line="240" w:lineRule="auto"/>
              <w:rPr>
                <w:rFonts w:ascii="Calibri" w:eastAsia="Times New Roman" w:hAnsi="Calibri" w:cs="Times New Roman"/>
                <w:color w:val="000000"/>
                <w:lang w:eastAsia="es-ES"/>
              </w:rPr>
            </w:pPr>
            <w:r w:rsidRPr="0028114B">
              <w:rPr>
                <w:rFonts w:ascii="Calibri" w:eastAsia="Times New Roman" w:hAnsi="Calibri" w:cs="Times New Roman"/>
                <w:color w:val="000000"/>
                <w:lang w:eastAsia="es-ES"/>
              </w:rPr>
              <w:t> </w:t>
            </w:r>
          </w:p>
        </w:tc>
        <w:tc>
          <w:tcPr>
            <w:tcW w:w="1488" w:type="dxa"/>
            <w:tcBorders>
              <w:top w:val="nil"/>
              <w:left w:val="nil"/>
              <w:bottom w:val="nil"/>
              <w:right w:val="nil"/>
            </w:tcBorders>
            <w:shd w:val="clear" w:color="000000" w:fill="FFFFFF"/>
            <w:noWrap/>
            <w:vAlign w:val="bottom"/>
            <w:hideMark/>
          </w:tcPr>
          <w:p w14:paraId="7531B17A" w14:textId="77777777" w:rsidR="0028114B" w:rsidRPr="0028114B" w:rsidRDefault="0028114B" w:rsidP="0028114B">
            <w:pPr>
              <w:spacing w:after="0" w:line="240" w:lineRule="auto"/>
              <w:rPr>
                <w:rFonts w:ascii="Calibri" w:eastAsia="Times New Roman" w:hAnsi="Calibri" w:cs="Times New Roman"/>
                <w:color w:val="000000"/>
                <w:lang w:eastAsia="es-ES"/>
              </w:rPr>
            </w:pPr>
            <w:r w:rsidRPr="0028114B">
              <w:rPr>
                <w:rFonts w:ascii="Calibri" w:eastAsia="Times New Roman" w:hAnsi="Calibri" w:cs="Times New Roman"/>
                <w:color w:val="000000"/>
                <w:lang w:eastAsia="es-ES"/>
              </w:rPr>
              <w:t> </w:t>
            </w:r>
          </w:p>
        </w:tc>
        <w:tc>
          <w:tcPr>
            <w:tcW w:w="1711" w:type="dxa"/>
            <w:tcBorders>
              <w:top w:val="nil"/>
              <w:left w:val="nil"/>
              <w:bottom w:val="nil"/>
              <w:right w:val="nil"/>
            </w:tcBorders>
            <w:shd w:val="clear" w:color="000000" w:fill="FFFFFF"/>
            <w:noWrap/>
            <w:vAlign w:val="bottom"/>
            <w:hideMark/>
          </w:tcPr>
          <w:p w14:paraId="0E728305" w14:textId="77777777" w:rsidR="0028114B" w:rsidRPr="0028114B" w:rsidRDefault="0028114B" w:rsidP="0028114B">
            <w:pPr>
              <w:spacing w:after="0" w:line="240" w:lineRule="auto"/>
              <w:rPr>
                <w:rFonts w:ascii="Calibri" w:eastAsia="Times New Roman" w:hAnsi="Calibri" w:cs="Times New Roman"/>
                <w:color w:val="000000"/>
                <w:lang w:eastAsia="es-ES"/>
              </w:rPr>
            </w:pPr>
            <w:r w:rsidRPr="0028114B">
              <w:rPr>
                <w:rFonts w:ascii="Calibri" w:eastAsia="Times New Roman" w:hAnsi="Calibri" w:cs="Times New Roman"/>
                <w:color w:val="000000"/>
                <w:lang w:eastAsia="es-ES"/>
              </w:rPr>
              <w:t> </w:t>
            </w:r>
          </w:p>
        </w:tc>
        <w:tc>
          <w:tcPr>
            <w:tcW w:w="1936" w:type="dxa"/>
            <w:tcBorders>
              <w:top w:val="nil"/>
              <w:left w:val="nil"/>
              <w:bottom w:val="nil"/>
              <w:right w:val="nil"/>
            </w:tcBorders>
            <w:shd w:val="clear" w:color="000000" w:fill="FFFFFF"/>
            <w:noWrap/>
            <w:vAlign w:val="bottom"/>
            <w:hideMark/>
          </w:tcPr>
          <w:p w14:paraId="5A19074B" w14:textId="77777777" w:rsidR="0028114B" w:rsidRPr="0028114B" w:rsidRDefault="0028114B" w:rsidP="0028114B">
            <w:pPr>
              <w:spacing w:after="0" w:line="240" w:lineRule="auto"/>
              <w:rPr>
                <w:rFonts w:ascii="Calibri" w:eastAsia="Times New Roman" w:hAnsi="Calibri" w:cs="Times New Roman"/>
                <w:color w:val="000000"/>
                <w:lang w:eastAsia="es-ES"/>
              </w:rPr>
            </w:pPr>
            <w:r w:rsidRPr="0028114B">
              <w:rPr>
                <w:rFonts w:ascii="Calibri" w:eastAsia="Times New Roman" w:hAnsi="Calibri" w:cs="Times New Roman"/>
                <w:color w:val="000000"/>
                <w:lang w:eastAsia="es-ES"/>
              </w:rPr>
              <w:t> </w:t>
            </w:r>
          </w:p>
        </w:tc>
        <w:tc>
          <w:tcPr>
            <w:tcW w:w="1861" w:type="dxa"/>
            <w:tcBorders>
              <w:top w:val="nil"/>
              <w:left w:val="nil"/>
              <w:bottom w:val="nil"/>
              <w:right w:val="nil"/>
            </w:tcBorders>
            <w:shd w:val="clear" w:color="000000" w:fill="FFFFFF"/>
            <w:noWrap/>
            <w:vAlign w:val="bottom"/>
            <w:hideMark/>
          </w:tcPr>
          <w:p w14:paraId="0D39B618" w14:textId="77777777" w:rsidR="0028114B" w:rsidRPr="0028114B" w:rsidRDefault="0028114B" w:rsidP="0028114B">
            <w:pPr>
              <w:spacing w:after="0" w:line="240" w:lineRule="auto"/>
              <w:rPr>
                <w:rFonts w:ascii="Calibri" w:eastAsia="Times New Roman" w:hAnsi="Calibri" w:cs="Times New Roman"/>
                <w:color w:val="000000"/>
                <w:lang w:eastAsia="es-ES"/>
              </w:rPr>
            </w:pPr>
            <w:r w:rsidRPr="0028114B">
              <w:rPr>
                <w:rFonts w:ascii="Calibri" w:eastAsia="Times New Roman" w:hAnsi="Calibri" w:cs="Times New Roman"/>
                <w:color w:val="000000"/>
                <w:lang w:eastAsia="es-ES"/>
              </w:rPr>
              <w:t> </w:t>
            </w:r>
          </w:p>
        </w:tc>
      </w:tr>
      <w:tr w:rsidR="0028114B" w:rsidRPr="0028114B" w14:paraId="663825A2" w14:textId="77777777" w:rsidTr="006271A3">
        <w:trPr>
          <w:trHeight w:val="476"/>
        </w:trPr>
        <w:tc>
          <w:tcPr>
            <w:tcW w:w="1488" w:type="dxa"/>
            <w:vMerge w:val="restart"/>
            <w:tcBorders>
              <w:top w:val="single" w:sz="8" w:space="0" w:color="000000"/>
              <w:left w:val="nil"/>
              <w:bottom w:val="single" w:sz="8" w:space="0" w:color="000000"/>
              <w:right w:val="nil"/>
            </w:tcBorders>
            <w:shd w:val="clear" w:color="auto" w:fill="auto"/>
            <w:vAlign w:val="center"/>
            <w:hideMark/>
          </w:tcPr>
          <w:p w14:paraId="24997EF5" w14:textId="77777777" w:rsidR="0028114B" w:rsidRPr="0028114B" w:rsidRDefault="0028114B" w:rsidP="0028114B">
            <w:pPr>
              <w:spacing w:after="0" w:line="240" w:lineRule="auto"/>
              <w:jc w:val="center"/>
              <w:rPr>
                <w:rFonts w:ascii="Calibri" w:eastAsia="Times New Roman" w:hAnsi="Calibri" w:cs="Times New Roman"/>
                <w:color w:val="000000"/>
                <w:lang w:eastAsia="es-ES"/>
              </w:rPr>
            </w:pPr>
            <w:r w:rsidRPr="0028114B">
              <w:rPr>
                <w:rFonts w:ascii="Calibri" w:eastAsia="Times New Roman" w:hAnsi="Calibri" w:cs="Times New Roman"/>
                <w:color w:val="000000" w:themeColor="text1" w:themeShade="BF"/>
                <w:lang w:eastAsia="es-ES"/>
              </w:rPr>
              <w:t>Conjugate</w:t>
            </w:r>
          </w:p>
        </w:tc>
        <w:tc>
          <w:tcPr>
            <w:tcW w:w="1488" w:type="dxa"/>
            <w:vMerge w:val="restart"/>
            <w:tcBorders>
              <w:top w:val="single" w:sz="8" w:space="0" w:color="000000"/>
              <w:left w:val="nil"/>
              <w:bottom w:val="single" w:sz="8" w:space="0" w:color="000000"/>
              <w:right w:val="nil"/>
            </w:tcBorders>
            <w:shd w:val="clear" w:color="auto" w:fill="auto"/>
            <w:vAlign w:val="center"/>
            <w:hideMark/>
          </w:tcPr>
          <w:p w14:paraId="2FA83C2B" w14:textId="77777777" w:rsidR="0028114B" w:rsidRPr="0028114B" w:rsidRDefault="0028114B" w:rsidP="0028114B">
            <w:pPr>
              <w:spacing w:after="0" w:line="240" w:lineRule="auto"/>
              <w:jc w:val="center"/>
              <w:rPr>
                <w:rFonts w:ascii="Calibri" w:eastAsia="Times New Roman" w:hAnsi="Calibri" w:cs="Times New Roman"/>
                <w:color w:val="000000"/>
                <w:lang w:eastAsia="es-ES"/>
              </w:rPr>
            </w:pPr>
            <w:r w:rsidRPr="0028114B">
              <w:rPr>
                <w:rFonts w:ascii="Calibri" w:eastAsia="Times New Roman" w:hAnsi="Calibri" w:cs="Times New Roman"/>
                <w:color w:val="000000" w:themeColor="text1" w:themeShade="BF"/>
                <w:lang w:eastAsia="es-ES"/>
              </w:rPr>
              <w:t>Linker</w:t>
            </w:r>
          </w:p>
        </w:tc>
        <w:tc>
          <w:tcPr>
            <w:tcW w:w="1711" w:type="dxa"/>
            <w:vMerge w:val="restart"/>
            <w:tcBorders>
              <w:top w:val="single" w:sz="8" w:space="0" w:color="000000"/>
              <w:left w:val="nil"/>
              <w:bottom w:val="single" w:sz="8" w:space="0" w:color="000000"/>
              <w:right w:val="nil"/>
            </w:tcBorders>
            <w:shd w:val="clear" w:color="auto" w:fill="auto"/>
            <w:vAlign w:val="center"/>
            <w:hideMark/>
          </w:tcPr>
          <w:p w14:paraId="64191C2E" w14:textId="77777777" w:rsidR="0028114B" w:rsidRPr="0028114B" w:rsidRDefault="0028114B" w:rsidP="0028114B">
            <w:pPr>
              <w:spacing w:after="0" w:line="240" w:lineRule="auto"/>
              <w:jc w:val="center"/>
              <w:rPr>
                <w:rFonts w:ascii="Calibri" w:eastAsia="Times New Roman" w:hAnsi="Calibri" w:cs="Times New Roman"/>
                <w:color w:val="000000"/>
                <w:lang w:eastAsia="es-ES"/>
              </w:rPr>
            </w:pPr>
            <w:r w:rsidRPr="0028114B">
              <w:rPr>
                <w:rFonts w:ascii="Calibri" w:eastAsia="Times New Roman" w:hAnsi="Calibri" w:cs="Times New Roman"/>
                <w:color w:val="000000" w:themeColor="text1" w:themeShade="BF"/>
                <w:lang w:eastAsia="es-ES"/>
              </w:rPr>
              <w:t>% DOTA</w:t>
            </w:r>
          </w:p>
        </w:tc>
        <w:tc>
          <w:tcPr>
            <w:tcW w:w="3797" w:type="dxa"/>
            <w:gridSpan w:val="2"/>
            <w:tcBorders>
              <w:top w:val="single" w:sz="8" w:space="0" w:color="000000"/>
              <w:left w:val="nil"/>
              <w:bottom w:val="single" w:sz="4" w:space="0" w:color="auto"/>
              <w:right w:val="nil"/>
            </w:tcBorders>
            <w:shd w:val="clear" w:color="auto" w:fill="auto"/>
            <w:vAlign w:val="center"/>
            <w:hideMark/>
          </w:tcPr>
          <w:p w14:paraId="325AF365" w14:textId="77777777" w:rsidR="0028114B" w:rsidRPr="0028114B" w:rsidRDefault="0028114B" w:rsidP="0028114B">
            <w:pPr>
              <w:spacing w:after="0" w:line="240" w:lineRule="auto"/>
              <w:jc w:val="center"/>
              <w:rPr>
                <w:rFonts w:ascii="Calibri" w:eastAsia="Times New Roman" w:hAnsi="Calibri" w:cs="Times New Roman"/>
                <w:color w:val="000000"/>
                <w:lang w:eastAsia="es-ES"/>
              </w:rPr>
            </w:pPr>
            <w:r w:rsidRPr="0028114B">
              <w:rPr>
                <w:rFonts w:ascii="Calibri" w:eastAsia="Times New Roman" w:hAnsi="Calibri" w:cs="Times New Roman"/>
                <w:color w:val="000000" w:themeColor="text1" w:themeShade="BF"/>
                <w:lang w:eastAsia="es-ES"/>
              </w:rPr>
              <w:t xml:space="preserve">% of intact </w:t>
            </w:r>
            <w:r w:rsidRPr="0028114B">
              <w:rPr>
                <w:rFonts w:ascii="Calibri" w:eastAsia="Times New Roman" w:hAnsi="Calibri" w:cs="Times New Roman"/>
                <w:color w:val="000000"/>
                <w:vertAlign w:val="superscript"/>
                <w:lang w:eastAsia="es-ES"/>
              </w:rPr>
              <w:t>68</w:t>
            </w:r>
            <w:r w:rsidRPr="0028114B">
              <w:rPr>
                <w:rFonts w:ascii="Calibri" w:eastAsia="Times New Roman" w:hAnsi="Calibri" w:cs="Times New Roman"/>
                <w:color w:val="000000"/>
                <w:lang w:eastAsia="es-ES"/>
              </w:rPr>
              <w:t>Ga conjugate ± SD</w:t>
            </w:r>
          </w:p>
        </w:tc>
      </w:tr>
      <w:tr w:rsidR="0028114B" w:rsidRPr="0028114B" w14:paraId="7E80A2E5" w14:textId="77777777" w:rsidTr="006271A3">
        <w:trPr>
          <w:trHeight w:val="332"/>
        </w:trPr>
        <w:tc>
          <w:tcPr>
            <w:tcW w:w="1488" w:type="dxa"/>
            <w:vMerge/>
            <w:tcBorders>
              <w:top w:val="single" w:sz="8" w:space="0" w:color="000000"/>
              <w:left w:val="nil"/>
              <w:bottom w:val="single" w:sz="8" w:space="0" w:color="000000"/>
              <w:right w:val="nil"/>
            </w:tcBorders>
            <w:vAlign w:val="center"/>
            <w:hideMark/>
          </w:tcPr>
          <w:p w14:paraId="13089DAF" w14:textId="77777777" w:rsidR="0028114B" w:rsidRPr="0028114B" w:rsidRDefault="0028114B" w:rsidP="0028114B">
            <w:pPr>
              <w:spacing w:after="0" w:line="240" w:lineRule="auto"/>
              <w:rPr>
                <w:rFonts w:ascii="Calibri" w:eastAsia="Times New Roman" w:hAnsi="Calibri" w:cs="Times New Roman"/>
                <w:color w:val="000000"/>
                <w:lang w:eastAsia="es-ES"/>
              </w:rPr>
            </w:pPr>
          </w:p>
        </w:tc>
        <w:tc>
          <w:tcPr>
            <w:tcW w:w="1488" w:type="dxa"/>
            <w:vMerge/>
            <w:tcBorders>
              <w:top w:val="single" w:sz="8" w:space="0" w:color="000000"/>
              <w:left w:val="nil"/>
              <w:bottom w:val="single" w:sz="8" w:space="0" w:color="000000"/>
              <w:right w:val="nil"/>
            </w:tcBorders>
            <w:vAlign w:val="center"/>
            <w:hideMark/>
          </w:tcPr>
          <w:p w14:paraId="4C95F048" w14:textId="77777777" w:rsidR="0028114B" w:rsidRPr="0028114B" w:rsidRDefault="0028114B" w:rsidP="0028114B">
            <w:pPr>
              <w:spacing w:after="0" w:line="240" w:lineRule="auto"/>
              <w:rPr>
                <w:rFonts w:ascii="Calibri" w:eastAsia="Times New Roman" w:hAnsi="Calibri" w:cs="Times New Roman"/>
                <w:color w:val="000000"/>
                <w:lang w:eastAsia="es-ES"/>
              </w:rPr>
            </w:pPr>
          </w:p>
        </w:tc>
        <w:tc>
          <w:tcPr>
            <w:tcW w:w="1711" w:type="dxa"/>
            <w:vMerge/>
            <w:tcBorders>
              <w:top w:val="single" w:sz="8" w:space="0" w:color="000000"/>
              <w:left w:val="nil"/>
              <w:bottom w:val="single" w:sz="8" w:space="0" w:color="000000"/>
              <w:right w:val="nil"/>
            </w:tcBorders>
            <w:vAlign w:val="center"/>
            <w:hideMark/>
          </w:tcPr>
          <w:p w14:paraId="2F2FCC5B" w14:textId="77777777" w:rsidR="0028114B" w:rsidRPr="0028114B" w:rsidRDefault="0028114B" w:rsidP="0028114B">
            <w:pPr>
              <w:spacing w:after="0" w:line="240" w:lineRule="auto"/>
              <w:rPr>
                <w:rFonts w:ascii="Calibri" w:eastAsia="Times New Roman" w:hAnsi="Calibri" w:cs="Times New Roman"/>
                <w:color w:val="000000"/>
                <w:lang w:eastAsia="es-ES"/>
              </w:rPr>
            </w:pPr>
          </w:p>
        </w:tc>
        <w:tc>
          <w:tcPr>
            <w:tcW w:w="1936" w:type="dxa"/>
            <w:tcBorders>
              <w:top w:val="nil"/>
              <w:left w:val="nil"/>
              <w:bottom w:val="single" w:sz="8" w:space="0" w:color="auto"/>
              <w:right w:val="nil"/>
            </w:tcBorders>
            <w:shd w:val="clear" w:color="auto" w:fill="auto"/>
            <w:vAlign w:val="center"/>
            <w:hideMark/>
          </w:tcPr>
          <w:p w14:paraId="57BF7C80" w14:textId="77777777" w:rsidR="0028114B" w:rsidRPr="0028114B" w:rsidRDefault="0028114B" w:rsidP="0028114B">
            <w:pPr>
              <w:spacing w:after="0" w:line="240" w:lineRule="auto"/>
              <w:jc w:val="center"/>
              <w:rPr>
                <w:rFonts w:ascii="Calibri" w:eastAsia="Times New Roman" w:hAnsi="Calibri" w:cs="Times New Roman"/>
                <w:color w:val="000000"/>
                <w:lang w:eastAsia="es-ES"/>
              </w:rPr>
            </w:pPr>
            <w:r w:rsidRPr="0028114B">
              <w:rPr>
                <w:rFonts w:ascii="Calibri" w:eastAsia="Times New Roman" w:hAnsi="Calibri" w:cs="Times New Roman"/>
                <w:color w:val="000000" w:themeColor="text1" w:themeShade="BF"/>
                <w:lang w:eastAsia="es-ES"/>
              </w:rPr>
              <w:t>EDTA</w:t>
            </w:r>
          </w:p>
        </w:tc>
        <w:tc>
          <w:tcPr>
            <w:tcW w:w="1861" w:type="dxa"/>
            <w:tcBorders>
              <w:top w:val="nil"/>
              <w:left w:val="nil"/>
              <w:bottom w:val="single" w:sz="8" w:space="0" w:color="auto"/>
              <w:right w:val="nil"/>
            </w:tcBorders>
            <w:shd w:val="clear" w:color="auto" w:fill="auto"/>
            <w:vAlign w:val="center"/>
            <w:hideMark/>
          </w:tcPr>
          <w:p w14:paraId="6818123D" w14:textId="77777777" w:rsidR="0028114B" w:rsidRPr="0028114B" w:rsidRDefault="0028114B" w:rsidP="0028114B">
            <w:pPr>
              <w:spacing w:after="0" w:line="240" w:lineRule="auto"/>
              <w:jc w:val="center"/>
              <w:rPr>
                <w:rFonts w:ascii="Calibri" w:eastAsia="Times New Roman" w:hAnsi="Calibri" w:cs="Times New Roman"/>
                <w:color w:val="000000"/>
                <w:lang w:eastAsia="es-ES"/>
              </w:rPr>
            </w:pPr>
            <w:r w:rsidRPr="0028114B">
              <w:rPr>
                <w:rFonts w:ascii="Calibri" w:eastAsia="Times New Roman" w:hAnsi="Calibri" w:cs="Times New Roman"/>
                <w:color w:val="000000" w:themeColor="text1" w:themeShade="BF"/>
                <w:lang w:eastAsia="es-ES"/>
              </w:rPr>
              <w:t>DTPA</w:t>
            </w:r>
          </w:p>
        </w:tc>
      </w:tr>
      <w:tr w:rsidR="0028114B" w:rsidRPr="0028114B" w14:paraId="3D9D7EF0" w14:textId="77777777" w:rsidTr="006271A3">
        <w:trPr>
          <w:trHeight w:val="316"/>
        </w:trPr>
        <w:tc>
          <w:tcPr>
            <w:tcW w:w="1488" w:type="dxa"/>
            <w:tcBorders>
              <w:top w:val="nil"/>
              <w:left w:val="nil"/>
              <w:bottom w:val="nil"/>
              <w:right w:val="nil"/>
            </w:tcBorders>
            <w:shd w:val="clear" w:color="auto" w:fill="F2F2F2" w:themeFill="background1" w:themeFillShade="F2"/>
            <w:vAlign w:val="center"/>
            <w:hideMark/>
          </w:tcPr>
          <w:p w14:paraId="27F62B3F" w14:textId="0458011F" w:rsidR="0028114B" w:rsidRPr="00620BCA" w:rsidRDefault="0028114B" w:rsidP="00832C22">
            <w:pPr>
              <w:spacing w:after="0" w:line="240" w:lineRule="auto"/>
              <w:jc w:val="center"/>
              <w:rPr>
                <w:rFonts w:ascii="Calibri" w:eastAsia="Times New Roman" w:hAnsi="Calibri" w:cs="Times New Roman"/>
                <w:bCs/>
                <w:color w:val="000000"/>
                <w:lang w:eastAsia="es-ES"/>
              </w:rPr>
            </w:pPr>
            <w:r w:rsidRPr="00620BCA">
              <w:rPr>
                <w:rFonts w:ascii="Calibri" w:eastAsia="Times New Roman" w:hAnsi="Calibri" w:cs="Times New Roman"/>
                <w:bCs/>
                <w:color w:val="000000" w:themeColor="text1" w:themeShade="BF"/>
                <w:lang w:eastAsia="es-ES"/>
              </w:rPr>
              <w:t>(31</w:t>
            </w:r>
            <w:r w:rsidR="00832C22">
              <w:rPr>
                <w:rFonts w:ascii="Calibri" w:eastAsia="Times New Roman" w:hAnsi="Calibri" w:cs="Times New Roman"/>
                <w:bCs/>
                <w:color w:val="000000" w:themeColor="text1" w:themeShade="BF"/>
                <w:lang w:eastAsia="es-ES"/>
              </w:rPr>
              <w:t>c</w:t>
            </w:r>
            <w:r w:rsidRPr="00620BCA">
              <w:rPr>
                <w:rFonts w:ascii="Calibri" w:eastAsia="Times New Roman" w:hAnsi="Calibri" w:cs="Times New Roman"/>
                <w:bCs/>
                <w:color w:val="000000" w:themeColor="text1" w:themeShade="BF"/>
                <w:lang w:eastAsia="es-ES"/>
              </w:rPr>
              <w:t>)</w:t>
            </w:r>
          </w:p>
        </w:tc>
        <w:tc>
          <w:tcPr>
            <w:tcW w:w="1488" w:type="dxa"/>
            <w:tcBorders>
              <w:top w:val="nil"/>
              <w:left w:val="nil"/>
              <w:bottom w:val="nil"/>
              <w:right w:val="nil"/>
            </w:tcBorders>
            <w:shd w:val="clear" w:color="auto" w:fill="F2F2F2" w:themeFill="background1" w:themeFillShade="F2"/>
            <w:vAlign w:val="center"/>
            <w:hideMark/>
          </w:tcPr>
          <w:p w14:paraId="29E5D3B3" w14:textId="77777777" w:rsidR="0028114B" w:rsidRPr="00620BCA" w:rsidRDefault="0028114B" w:rsidP="0028114B">
            <w:pPr>
              <w:spacing w:after="0" w:line="240" w:lineRule="auto"/>
              <w:jc w:val="center"/>
              <w:rPr>
                <w:rFonts w:ascii="Calibri" w:eastAsia="Times New Roman" w:hAnsi="Calibri" w:cs="Times New Roman"/>
                <w:bCs/>
                <w:color w:val="000000"/>
                <w:lang w:eastAsia="es-ES"/>
              </w:rPr>
            </w:pPr>
            <w:r w:rsidRPr="00620BCA">
              <w:rPr>
                <w:rFonts w:ascii="Calibri" w:eastAsia="Times New Roman" w:hAnsi="Calibri" w:cs="Times New Roman"/>
                <w:bCs/>
                <w:color w:val="000000" w:themeColor="text1" w:themeShade="BF"/>
                <w:lang w:eastAsia="es-ES"/>
              </w:rPr>
              <w:t>(1)</w:t>
            </w:r>
          </w:p>
        </w:tc>
        <w:tc>
          <w:tcPr>
            <w:tcW w:w="1711" w:type="dxa"/>
            <w:tcBorders>
              <w:top w:val="nil"/>
              <w:left w:val="nil"/>
              <w:bottom w:val="nil"/>
              <w:right w:val="nil"/>
            </w:tcBorders>
            <w:shd w:val="clear" w:color="auto" w:fill="F2F2F2" w:themeFill="background1" w:themeFillShade="F2"/>
            <w:vAlign w:val="center"/>
            <w:hideMark/>
          </w:tcPr>
          <w:p w14:paraId="70F73C43" w14:textId="62B2F5C6" w:rsidR="0028114B" w:rsidRPr="0028114B" w:rsidRDefault="00863ACF" w:rsidP="0028114B">
            <w:pPr>
              <w:spacing w:after="0" w:line="240" w:lineRule="auto"/>
              <w:jc w:val="center"/>
              <w:rPr>
                <w:rFonts w:ascii="Calibri" w:eastAsia="Times New Roman" w:hAnsi="Calibri" w:cs="Times New Roman"/>
                <w:color w:val="000000"/>
                <w:lang w:eastAsia="es-ES"/>
              </w:rPr>
            </w:pPr>
            <w:r>
              <w:rPr>
                <w:rFonts w:ascii="Calibri" w:eastAsia="Times New Roman" w:hAnsi="Calibri" w:cs="Times New Roman"/>
                <w:color w:val="000000" w:themeColor="text1" w:themeShade="BF"/>
                <w:lang w:eastAsia="es-ES"/>
              </w:rPr>
              <w:t>1.6</w:t>
            </w:r>
          </w:p>
        </w:tc>
        <w:tc>
          <w:tcPr>
            <w:tcW w:w="1936" w:type="dxa"/>
            <w:tcBorders>
              <w:top w:val="nil"/>
              <w:left w:val="nil"/>
              <w:bottom w:val="nil"/>
              <w:right w:val="nil"/>
            </w:tcBorders>
            <w:shd w:val="clear" w:color="auto" w:fill="F2F2F2" w:themeFill="background1" w:themeFillShade="F2"/>
            <w:vAlign w:val="center"/>
            <w:hideMark/>
          </w:tcPr>
          <w:p w14:paraId="57CFC60F" w14:textId="77777777" w:rsidR="0028114B" w:rsidRPr="0028114B" w:rsidRDefault="0028114B" w:rsidP="0028114B">
            <w:pPr>
              <w:spacing w:after="0" w:line="240" w:lineRule="auto"/>
              <w:jc w:val="center"/>
              <w:rPr>
                <w:rFonts w:ascii="Calibri" w:eastAsia="Times New Roman" w:hAnsi="Calibri" w:cs="Times New Roman"/>
                <w:color w:val="000000"/>
                <w:lang w:eastAsia="es-ES"/>
              </w:rPr>
            </w:pPr>
            <w:r w:rsidRPr="0028114B">
              <w:rPr>
                <w:rFonts w:ascii="Calibri" w:eastAsia="Times New Roman" w:hAnsi="Calibri" w:cs="Times New Roman"/>
                <w:color w:val="000000" w:themeColor="text1" w:themeShade="BF"/>
                <w:lang w:eastAsia="es-ES"/>
              </w:rPr>
              <w:t>92 ± 5</w:t>
            </w:r>
          </w:p>
        </w:tc>
        <w:tc>
          <w:tcPr>
            <w:tcW w:w="1861" w:type="dxa"/>
            <w:tcBorders>
              <w:top w:val="nil"/>
              <w:left w:val="nil"/>
              <w:bottom w:val="nil"/>
              <w:right w:val="nil"/>
            </w:tcBorders>
            <w:shd w:val="clear" w:color="auto" w:fill="F2F2F2" w:themeFill="background1" w:themeFillShade="F2"/>
            <w:vAlign w:val="center"/>
            <w:hideMark/>
          </w:tcPr>
          <w:p w14:paraId="58EE00B1" w14:textId="77777777" w:rsidR="0028114B" w:rsidRPr="0028114B" w:rsidRDefault="0028114B" w:rsidP="0028114B">
            <w:pPr>
              <w:spacing w:after="0" w:line="240" w:lineRule="auto"/>
              <w:jc w:val="center"/>
              <w:rPr>
                <w:rFonts w:ascii="Calibri" w:eastAsia="Times New Roman" w:hAnsi="Calibri" w:cs="Times New Roman"/>
                <w:color w:val="000000"/>
                <w:lang w:eastAsia="es-ES"/>
              </w:rPr>
            </w:pPr>
            <w:r w:rsidRPr="0028114B">
              <w:rPr>
                <w:rFonts w:ascii="Calibri" w:eastAsia="Times New Roman" w:hAnsi="Calibri" w:cs="Times New Roman"/>
                <w:color w:val="000000" w:themeColor="text1" w:themeShade="BF"/>
                <w:lang w:eastAsia="es-ES"/>
              </w:rPr>
              <w:t>83 ± 1</w:t>
            </w:r>
          </w:p>
        </w:tc>
      </w:tr>
      <w:tr w:rsidR="0028114B" w:rsidRPr="0028114B" w14:paraId="4B532B3E" w14:textId="77777777" w:rsidTr="006271A3">
        <w:trPr>
          <w:trHeight w:val="316"/>
        </w:trPr>
        <w:tc>
          <w:tcPr>
            <w:tcW w:w="1488" w:type="dxa"/>
            <w:tcBorders>
              <w:top w:val="nil"/>
              <w:left w:val="nil"/>
              <w:bottom w:val="nil"/>
              <w:right w:val="nil"/>
            </w:tcBorders>
            <w:shd w:val="clear" w:color="auto" w:fill="auto"/>
            <w:vAlign w:val="center"/>
            <w:hideMark/>
          </w:tcPr>
          <w:p w14:paraId="5E1B8198" w14:textId="77777777" w:rsidR="0028114B" w:rsidRPr="00620BCA" w:rsidRDefault="0028114B" w:rsidP="0028114B">
            <w:pPr>
              <w:spacing w:after="0" w:line="240" w:lineRule="auto"/>
              <w:jc w:val="center"/>
              <w:rPr>
                <w:rFonts w:ascii="Calibri" w:eastAsia="Times New Roman" w:hAnsi="Calibri" w:cs="Times New Roman"/>
                <w:bCs/>
                <w:color w:val="000000"/>
                <w:lang w:eastAsia="es-ES"/>
              </w:rPr>
            </w:pPr>
            <w:r w:rsidRPr="00620BCA">
              <w:rPr>
                <w:rFonts w:ascii="Calibri" w:eastAsia="Times New Roman" w:hAnsi="Calibri" w:cs="Times New Roman"/>
                <w:bCs/>
                <w:color w:val="000000" w:themeColor="text1" w:themeShade="BF"/>
                <w:lang w:eastAsia="es-ES"/>
              </w:rPr>
              <w:t>(33)</w:t>
            </w:r>
          </w:p>
        </w:tc>
        <w:tc>
          <w:tcPr>
            <w:tcW w:w="1488" w:type="dxa"/>
            <w:tcBorders>
              <w:top w:val="nil"/>
              <w:left w:val="nil"/>
              <w:bottom w:val="nil"/>
              <w:right w:val="nil"/>
            </w:tcBorders>
            <w:shd w:val="clear" w:color="auto" w:fill="auto"/>
            <w:vAlign w:val="center"/>
            <w:hideMark/>
          </w:tcPr>
          <w:p w14:paraId="60479E33" w14:textId="77777777" w:rsidR="0028114B" w:rsidRPr="00620BCA" w:rsidRDefault="0028114B" w:rsidP="0028114B">
            <w:pPr>
              <w:spacing w:after="0" w:line="240" w:lineRule="auto"/>
              <w:jc w:val="center"/>
              <w:rPr>
                <w:rFonts w:ascii="Calibri" w:eastAsia="Times New Roman" w:hAnsi="Calibri" w:cs="Times New Roman"/>
                <w:bCs/>
                <w:color w:val="000000"/>
                <w:lang w:eastAsia="es-ES"/>
              </w:rPr>
            </w:pPr>
            <w:r w:rsidRPr="00620BCA">
              <w:rPr>
                <w:rFonts w:ascii="Calibri" w:eastAsia="Times New Roman" w:hAnsi="Calibri" w:cs="Times New Roman"/>
                <w:bCs/>
                <w:color w:val="000000" w:themeColor="text1" w:themeShade="BF"/>
                <w:lang w:eastAsia="es-ES"/>
              </w:rPr>
              <w:t>(3)</w:t>
            </w:r>
          </w:p>
        </w:tc>
        <w:tc>
          <w:tcPr>
            <w:tcW w:w="1711" w:type="dxa"/>
            <w:tcBorders>
              <w:top w:val="nil"/>
              <w:left w:val="nil"/>
              <w:bottom w:val="nil"/>
              <w:right w:val="nil"/>
            </w:tcBorders>
            <w:shd w:val="clear" w:color="auto" w:fill="auto"/>
            <w:vAlign w:val="center"/>
            <w:hideMark/>
          </w:tcPr>
          <w:p w14:paraId="368CFFA4" w14:textId="77777777" w:rsidR="0028114B" w:rsidRPr="0028114B" w:rsidRDefault="0028114B" w:rsidP="0028114B">
            <w:pPr>
              <w:spacing w:after="0" w:line="240" w:lineRule="auto"/>
              <w:jc w:val="center"/>
              <w:rPr>
                <w:rFonts w:ascii="Calibri" w:eastAsia="Times New Roman" w:hAnsi="Calibri" w:cs="Times New Roman"/>
                <w:color w:val="000000"/>
                <w:lang w:eastAsia="es-ES"/>
              </w:rPr>
            </w:pPr>
            <w:r w:rsidRPr="0028114B">
              <w:rPr>
                <w:rFonts w:ascii="Calibri" w:eastAsia="Times New Roman" w:hAnsi="Calibri" w:cs="Times New Roman"/>
                <w:color w:val="000000" w:themeColor="text1" w:themeShade="BF"/>
                <w:lang w:eastAsia="es-ES"/>
              </w:rPr>
              <w:t>1.6</w:t>
            </w:r>
          </w:p>
        </w:tc>
        <w:tc>
          <w:tcPr>
            <w:tcW w:w="1936" w:type="dxa"/>
            <w:tcBorders>
              <w:top w:val="nil"/>
              <w:left w:val="nil"/>
              <w:bottom w:val="nil"/>
              <w:right w:val="nil"/>
            </w:tcBorders>
            <w:shd w:val="clear" w:color="auto" w:fill="auto"/>
            <w:vAlign w:val="center"/>
            <w:hideMark/>
          </w:tcPr>
          <w:p w14:paraId="5A380CBF" w14:textId="77777777" w:rsidR="0028114B" w:rsidRPr="0028114B" w:rsidRDefault="0028114B" w:rsidP="0028114B">
            <w:pPr>
              <w:spacing w:after="0" w:line="240" w:lineRule="auto"/>
              <w:jc w:val="center"/>
              <w:rPr>
                <w:rFonts w:ascii="Calibri" w:eastAsia="Times New Roman" w:hAnsi="Calibri" w:cs="Times New Roman"/>
                <w:color w:val="000000"/>
                <w:lang w:eastAsia="es-ES"/>
              </w:rPr>
            </w:pPr>
            <w:r w:rsidRPr="0028114B">
              <w:rPr>
                <w:rFonts w:ascii="Calibri" w:eastAsia="Times New Roman" w:hAnsi="Calibri" w:cs="Times New Roman"/>
                <w:color w:val="000000" w:themeColor="text1" w:themeShade="BF"/>
                <w:lang w:eastAsia="es-ES"/>
              </w:rPr>
              <w:t>90 ± 2</w:t>
            </w:r>
          </w:p>
        </w:tc>
        <w:tc>
          <w:tcPr>
            <w:tcW w:w="1861" w:type="dxa"/>
            <w:tcBorders>
              <w:top w:val="nil"/>
              <w:left w:val="nil"/>
              <w:bottom w:val="nil"/>
              <w:right w:val="nil"/>
            </w:tcBorders>
            <w:shd w:val="clear" w:color="auto" w:fill="auto"/>
            <w:vAlign w:val="center"/>
            <w:hideMark/>
          </w:tcPr>
          <w:p w14:paraId="334DD0E2" w14:textId="77777777" w:rsidR="0028114B" w:rsidRPr="0028114B" w:rsidRDefault="0028114B" w:rsidP="0028114B">
            <w:pPr>
              <w:spacing w:after="0" w:line="240" w:lineRule="auto"/>
              <w:jc w:val="center"/>
              <w:rPr>
                <w:rFonts w:ascii="Calibri" w:eastAsia="Times New Roman" w:hAnsi="Calibri" w:cs="Times New Roman"/>
                <w:color w:val="000000"/>
                <w:lang w:eastAsia="es-ES"/>
              </w:rPr>
            </w:pPr>
            <w:r w:rsidRPr="0028114B">
              <w:rPr>
                <w:rFonts w:ascii="Calibri" w:eastAsia="Times New Roman" w:hAnsi="Calibri" w:cs="Times New Roman"/>
                <w:color w:val="000000" w:themeColor="text1" w:themeShade="BF"/>
                <w:lang w:eastAsia="es-ES"/>
              </w:rPr>
              <w:t>87 ± 1</w:t>
            </w:r>
          </w:p>
        </w:tc>
      </w:tr>
      <w:tr w:rsidR="0028114B" w:rsidRPr="0028114B" w14:paraId="7992639F" w14:textId="77777777" w:rsidTr="006271A3">
        <w:trPr>
          <w:trHeight w:val="316"/>
        </w:trPr>
        <w:tc>
          <w:tcPr>
            <w:tcW w:w="1488" w:type="dxa"/>
            <w:tcBorders>
              <w:top w:val="nil"/>
              <w:left w:val="nil"/>
              <w:bottom w:val="nil"/>
              <w:right w:val="nil"/>
            </w:tcBorders>
            <w:shd w:val="clear" w:color="auto" w:fill="F2F2F2" w:themeFill="background1" w:themeFillShade="F2"/>
            <w:vAlign w:val="center"/>
            <w:hideMark/>
          </w:tcPr>
          <w:p w14:paraId="50AECBC1" w14:textId="77777777" w:rsidR="0028114B" w:rsidRPr="00620BCA" w:rsidRDefault="0028114B" w:rsidP="0028114B">
            <w:pPr>
              <w:spacing w:after="0" w:line="240" w:lineRule="auto"/>
              <w:jc w:val="center"/>
              <w:rPr>
                <w:rFonts w:ascii="Calibri" w:eastAsia="Times New Roman" w:hAnsi="Calibri" w:cs="Times New Roman"/>
                <w:bCs/>
                <w:color w:val="000000"/>
                <w:lang w:eastAsia="es-ES"/>
              </w:rPr>
            </w:pPr>
            <w:r w:rsidRPr="00620BCA">
              <w:rPr>
                <w:rFonts w:ascii="Calibri" w:eastAsia="Times New Roman" w:hAnsi="Calibri" w:cs="Times New Roman"/>
                <w:bCs/>
                <w:color w:val="000000" w:themeColor="text1" w:themeShade="BF"/>
                <w:lang w:eastAsia="es-ES"/>
              </w:rPr>
              <w:t>(34a)</w:t>
            </w:r>
          </w:p>
        </w:tc>
        <w:tc>
          <w:tcPr>
            <w:tcW w:w="1488" w:type="dxa"/>
            <w:tcBorders>
              <w:top w:val="nil"/>
              <w:left w:val="nil"/>
              <w:bottom w:val="nil"/>
              <w:right w:val="nil"/>
            </w:tcBorders>
            <w:shd w:val="clear" w:color="auto" w:fill="F2F2F2" w:themeFill="background1" w:themeFillShade="F2"/>
            <w:vAlign w:val="center"/>
            <w:hideMark/>
          </w:tcPr>
          <w:p w14:paraId="5CCB89F9" w14:textId="77777777" w:rsidR="0028114B" w:rsidRPr="00620BCA" w:rsidRDefault="0028114B" w:rsidP="0028114B">
            <w:pPr>
              <w:spacing w:after="0" w:line="240" w:lineRule="auto"/>
              <w:jc w:val="center"/>
              <w:rPr>
                <w:rFonts w:ascii="Calibri" w:eastAsia="Times New Roman" w:hAnsi="Calibri" w:cs="Times New Roman"/>
                <w:bCs/>
                <w:color w:val="000000"/>
                <w:lang w:eastAsia="es-ES"/>
              </w:rPr>
            </w:pPr>
            <w:r w:rsidRPr="00620BCA">
              <w:rPr>
                <w:rFonts w:ascii="Calibri" w:eastAsia="Times New Roman" w:hAnsi="Calibri" w:cs="Times New Roman"/>
                <w:bCs/>
                <w:color w:val="000000" w:themeColor="text1" w:themeShade="BF"/>
                <w:lang w:eastAsia="es-ES"/>
              </w:rPr>
              <w:t>(4)</w:t>
            </w:r>
          </w:p>
        </w:tc>
        <w:tc>
          <w:tcPr>
            <w:tcW w:w="1711" w:type="dxa"/>
            <w:tcBorders>
              <w:top w:val="nil"/>
              <w:left w:val="nil"/>
              <w:bottom w:val="nil"/>
              <w:right w:val="nil"/>
            </w:tcBorders>
            <w:shd w:val="clear" w:color="auto" w:fill="F2F2F2" w:themeFill="background1" w:themeFillShade="F2"/>
            <w:vAlign w:val="center"/>
            <w:hideMark/>
          </w:tcPr>
          <w:p w14:paraId="0778EDA7" w14:textId="77777777" w:rsidR="0028114B" w:rsidRPr="0028114B" w:rsidRDefault="0028114B" w:rsidP="0028114B">
            <w:pPr>
              <w:spacing w:after="0" w:line="240" w:lineRule="auto"/>
              <w:jc w:val="center"/>
              <w:rPr>
                <w:rFonts w:ascii="Calibri" w:eastAsia="Times New Roman" w:hAnsi="Calibri" w:cs="Times New Roman"/>
                <w:color w:val="000000"/>
                <w:lang w:eastAsia="es-ES"/>
              </w:rPr>
            </w:pPr>
            <w:r w:rsidRPr="0028114B">
              <w:rPr>
                <w:rFonts w:ascii="Calibri" w:eastAsia="Times New Roman" w:hAnsi="Calibri" w:cs="Times New Roman"/>
                <w:color w:val="000000" w:themeColor="text1" w:themeShade="BF"/>
                <w:lang w:eastAsia="es-ES"/>
              </w:rPr>
              <w:t>0.6</w:t>
            </w:r>
          </w:p>
        </w:tc>
        <w:tc>
          <w:tcPr>
            <w:tcW w:w="1936" w:type="dxa"/>
            <w:tcBorders>
              <w:top w:val="nil"/>
              <w:left w:val="nil"/>
              <w:bottom w:val="nil"/>
              <w:right w:val="nil"/>
            </w:tcBorders>
            <w:shd w:val="clear" w:color="auto" w:fill="F2F2F2" w:themeFill="background1" w:themeFillShade="F2"/>
            <w:vAlign w:val="center"/>
            <w:hideMark/>
          </w:tcPr>
          <w:p w14:paraId="4541CB20" w14:textId="77777777" w:rsidR="0028114B" w:rsidRPr="0028114B" w:rsidRDefault="0028114B" w:rsidP="0028114B">
            <w:pPr>
              <w:spacing w:after="0" w:line="240" w:lineRule="auto"/>
              <w:jc w:val="center"/>
              <w:rPr>
                <w:rFonts w:ascii="Calibri" w:eastAsia="Times New Roman" w:hAnsi="Calibri" w:cs="Times New Roman"/>
                <w:color w:val="000000"/>
                <w:lang w:eastAsia="es-ES"/>
              </w:rPr>
            </w:pPr>
            <w:r w:rsidRPr="0028114B">
              <w:rPr>
                <w:rFonts w:ascii="Calibri" w:eastAsia="Times New Roman" w:hAnsi="Calibri" w:cs="Times New Roman"/>
                <w:color w:val="000000" w:themeColor="text1" w:themeShade="BF"/>
                <w:lang w:eastAsia="es-ES"/>
              </w:rPr>
              <w:t>77 ± 2</w:t>
            </w:r>
          </w:p>
        </w:tc>
        <w:tc>
          <w:tcPr>
            <w:tcW w:w="1861" w:type="dxa"/>
            <w:tcBorders>
              <w:top w:val="nil"/>
              <w:left w:val="nil"/>
              <w:bottom w:val="nil"/>
              <w:right w:val="nil"/>
            </w:tcBorders>
            <w:shd w:val="clear" w:color="auto" w:fill="F2F2F2" w:themeFill="background1" w:themeFillShade="F2"/>
            <w:vAlign w:val="center"/>
            <w:hideMark/>
          </w:tcPr>
          <w:p w14:paraId="081A71F4" w14:textId="3E018427" w:rsidR="0028114B" w:rsidRPr="0028114B" w:rsidRDefault="00232640" w:rsidP="0028114B">
            <w:pPr>
              <w:spacing w:after="0" w:line="240" w:lineRule="auto"/>
              <w:jc w:val="center"/>
              <w:rPr>
                <w:rFonts w:ascii="Calibri" w:eastAsia="Times New Roman" w:hAnsi="Calibri" w:cs="Times New Roman"/>
                <w:color w:val="000000"/>
                <w:lang w:eastAsia="es-ES"/>
              </w:rPr>
            </w:pPr>
            <w:r>
              <w:rPr>
                <w:rFonts w:ascii="Calibri" w:eastAsia="Times New Roman" w:hAnsi="Calibri" w:cs="Times New Roman"/>
                <w:color w:val="000000" w:themeColor="text1" w:themeShade="BF"/>
                <w:lang w:eastAsia="es-ES"/>
              </w:rPr>
              <w:t>5</w:t>
            </w:r>
            <w:r w:rsidR="0028114B" w:rsidRPr="0028114B">
              <w:rPr>
                <w:rFonts w:ascii="Calibri" w:eastAsia="Times New Roman" w:hAnsi="Calibri" w:cs="Times New Roman"/>
                <w:color w:val="000000" w:themeColor="text1" w:themeShade="BF"/>
                <w:lang w:eastAsia="es-ES"/>
              </w:rPr>
              <w:t>9 ± 1</w:t>
            </w:r>
          </w:p>
        </w:tc>
      </w:tr>
      <w:tr w:rsidR="0028114B" w:rsidRPr="0028114B" w14:paraId="72241777" w14:textId="77777777" w:rsidTr="006271A3">
        <w:trPr>
          <w:trHeight w:val="316"/>
        </w:trPr>
        <w:tc>
          <w:tcPr>
            <w:tcW w:w="1488" w:type="dxa"/>
            <w:tcBorders>
              <w:top w:val="nil"/>
              <w:left w:val="nil"/>
              <w:bottom w:val="nil"/>
              <w:right w:val="nil"/>
            </w:tcBorders>
            <w:shd w:val="clear" w:color="auto" w:fill="auto"/>
            <w:vAlign w:val="center"/>
            <w:hideMark/>
          </w:tcPr>
          <w:p w14:paraId="0004BDA2" w14:textId="77777777" w:rsidR="0028114B" w:rsidRPr="00620BCA" w:rsidRDefault="0028114B" w:rsidP="0028114B">
            <w:pPr>
              <w:spacing w:after="0" w:line="240" w:lineRule="auto"/>
              <w:jc w:val="center"/>
              <w:rPr>
                <w:rFonts w:ascii="Calibri" w:eastAsia="Times New Roman" w:hAnsi="Calibri" w:cs="Times New Roman"/>
                <w:bCs/>
                <w:color w:val="000000"/>
                <w:lang w:eastAsia="es-ES"/>
              </w:rPr>
            </w:pPr>
            <w:r w:rsidRPr="00620BCA">
              <w:rPr>
                <w:rFonts w:ascii="Calibri" w:eastAsia="Times New Roman" w:hAnsi="Calibri" w:cs="Times New Roman"/>
                <w:bCs/>
                <w:color w:val="000000" w:themeColor="text1" w:themeShade="BF"/>
                <w:lang w:eastAsia="es-ES"/>
              </w:rPr>
              <w:t>(34b)</w:t>
            </w:r>
          </w:p>
        </w:tc>
        <w:tc>
          <w:tcPr>
            <w:tcW w:w="1488" w:type="dxa"/>
            <w:tcBorders>
              <w:top w:val="nil"/>
              <w:left w:val="nil"/>
              <w:bottom w:val="nil"/>
              <w:right w:val="nil"/>
            </w:tcBorders>
            <w:shd w:val="clear" w:color="auto" w:fill="auto"/>
            <w:vAlign w:val="center"/>
            <w:hideMark/>
          </w:tcPr>
          <w:p w14:paraId="50EB8E7F" w14:textId="77777777" w:rsidR="0028114B" w:rsidRPr="00620BCA" w:rsidRDefault="0028114B" w:rsidP="0028114B">
            <w:pPr>
              <w:spacing w:after="0" w:line="240" w:lineRule="auto"/>
              <w:jc w:val="center"/>
              <w:rPr>
                <w:rFonts w:ascii="Calibri" w:eastAsia="Times New Roman" w:hAnsi="Calibri" w:cs="Times New Roman"/>
                <w:bCs/>
                <w:color w:val="000000"/>
                <w:lang w:eastAsia="es-ES"/>
              </w:rPr>
            </w:pPr>
            <w:r w:rsidRPr="00620BCA">
              <w:rPr>
                <w:rFonts w:ascii="Calibri" w:eastAsia="Times New Roman" w:hAnsi="Calibri" w:cs="Times New Roman"/>
                <w:bCs/>
                <w:color w:val="000000" w:themeColor="text1" w:themeShade="BF"/>
                <w:lang w:eastAsia="es-ES"/>
              </w:rPr>
              <w:t>(4)</w:t>
            </w:r>
          </w:p>
        </w:tc>
        <w:tc>
          <w:tcPr>
            <w:tcW w:w="1711" w:type="dxa"/>
            <w:tcBorders>
              <w:top w:val="nil"/>
              <w:left w:val="nil"/>
              <w:bottom w:val="nil"/>
              <w:right w:val="nil"/>
            </w:tcBorders>
            <w:shd w:val="clear" w:color="auto" w:fill="auto"/>
            <w:vAlign w:val="center"/>
            <w:hideMark/>
          </w:tcPr>
          <w:p w14:paraId="77C68323" w14:textId="77777777" w:rsidR="0028114B" w:rsidRPr="0028114B" w:rsidRDefault="0028114B" w:rsidP="0028114B">
            <w:pPr>
              <w:spacing w:after="0" w:line="240" w:lineRule="auto"/>
              <w:jc w:val="center"/>
              <w:rPr>
                <w:rFonts w:ascii="Calibri" w:eastAsia="Times New Roman" w:hAnsi="Calibri" w:cs="Times New Roman"/>
                <w:color w:val="000000"/>
                <w:lang w:eastAsia="es-ES"/>
              </w:rPr>
            </w:pPr>
            <w:r w:rsidRPr="0028114B">
              <w:rPr>
                <w:rFonts w:ascii="Calibri" w:eastAsia="Times New Roman" w:hAnsi="Calibri" w:cs="Times New Roman"/>
                <w:color w:val="000000" w:themeColor="text1" w:themeShade="BF"/>
                <w:lang w:eastAsia="es-ES"/>
              </w:rPr>
              <w:t>1.2</w:t>
            </w:r>
          </w:p>
        </w:tc>
        <w:tc>
          <w:tcPr>
            <w:tcW w:w="1936" w:type="dxa"/>
            <w:tcBorders>
              <w:top w:val="nil"/>
              <w:left w:val="nil"/>
              <w:bottom w:val="nil"/>
              <w:right w:val="nil"/>
            </w:tcBorders>
            <w:shd w:val="clear" w:color="auto" w:fill="auto"/>
            <w:vAlign w:val="center"/>
            <w:hideMark/>
          </w:tcPr>
          <w:p w14:paraId="15A1DE16" w14:textId="2B53080D" w:rsidR="0028114B" w:rsidRPr="0028114B" w:rsidRDefault="00DB14D5" w:rsidP="0028114B">
            <w:pPr>
              <w:spacing w:after="0" w:line="240" w:lineRule="auto"/>
              <w:jc w:val="center"/>
              <w:rPr>
                <w:rFonts w:ascii="Calibri" w:eastAsia="Times New Roman" w:hAnsi="Calibri" w:cs="Times New Roman"/>
                <w:color w:val="000000"/>
                <w:lang w:eastAsia="es-ES"/>
              </w:rPr>
            </w:pPr>
            <w:r>
              <w:rPr>
                <w:rFonts w:ascii="Calibri" w:eastAsia="Times New Roman" w:hAnsi="Calibri" w:cs="Times New Roman"/>
                <w:color w:val="000000" w:themeColor="text1" w:themeShade="BF"/>
                <w:lang w:eastAsia="es-ES"/>
              </w:rPr>
              <w:t>80</w:t>
            </w:r>
            <w:r w:rsidR="0028114B" w:rsidRPr="0028114B">
              <w:rPr>
                <w:rFonts w:ascii="Calibri" w:eastAsia="Times New Roman" w:hAnsi="Calibri" w:cs="Times New Roman"/>
                <w:color w:val="000000" w:themeColor="text1" w:themeShade="BF"/>
                <w:lang w:eastAsia="es-ES"/>
              </w:rPr>
              <w:t xml:space="preserve"> ± 3</w:t>
            </w:r>
          </w:p>
        </w:tc>
        <w:tc>
          <w:tcPr>
            <w:tcW w:w="1861" w:type="dxa"/>
            <w:tcBorders>
              <w:top w:val="nil"/>
              <w:left w:val="nil"/>
              <w:bottom w:val="nil"/>
              <w:right w:val="nil"/>
            </w:tcBorders>
            <w:shd w:val="clear" w:color="auto" w:fill="auto"/>
            <w:vAlign w:val="center"/>
            <w:hideMark/>
          </w:tcPr>
          <w:p w14:paraId="7DD1BBF1" w14:textId="65F02304" w:rsidR="0028114B" w:rsidRPr="0028114B" w:rsidRDefault="00DB14D5" w:rsidP="0028114B">
            <w:pPr>
              <w:spacing w:after="0" w:line="240" w:lineRule="auto"/>
              <w:jc w:val="center"/>
              <w:rPr>
                <w:rFonts w:ascii="Calibri" w:eastAsia="Times New Roman" w:hAnsi="Calibri" w:cs="Times New Roman"/>
                <w:color w:val="000000"/>
                <w:lang w:eastAsia="es-ES"/>
              </w:rPr>
            </w:pPr>
            <w:r>
              <w:rPr>
                <w:rFonts w:ascii="Calibri" w:eastAsia="Times New Roman" w:hAnsi="Calibri" w:cs="Times New Roman"/>
                <w:color w:val="000000" w:themeColor="text1" w:themeShade="BF"/>
                <w:lang w:eastAsia="es-ES"/>
              </w:rPr>
              <w:t>6</w:t>
            </w:r>
            <w:r w:rsidR="0028114B" w:rsidRPr="0028114B">
              <w:rPr>
                <w:rFonts w:ascii="Calibri" w:eastAsia="Times New Roman" w:hAnsi="Calibri" w:cs="Times New Roman"/>
                <w:color w:val="000000" w:themeColor="text1" w:themeShade="BF"/>
                <w:lang w:eastAsia="es-ES"/>
              </w:rPr>
              <w:t>1 ± 1</w:t>
            </w:r>
          </w:p>
        </w:tc>
      </w:tr>
      <w:tr w:rsidR="0028114B" w:rsidRPr="0028114B" w14:paraId="40C4FEA5" w14:textId="77777777" w:rsidTr="006271A3">
        <w:trPr>
          <w:trHeight w:val="332"/>
        </w:trPr>
        <w:tc>
          <w:tcPr>
            <w:tcW w:w="1488" w:type="dxa"/>
            <w:tcBorders>
              <w:top w:val="nil"/>
              <w:left w:val="nil"/>
              <w:bottom w:val="single" w:sz="8" w:space="0" w:color="000000"/>
              <w:right w:val="nil"/>
            </w:tcBorders>
            <w:shd w:val="clear" w:color="auto" w:fill="F2F2F2" w:themeFill="background1" w:themeFillShade="F2"/>
            <w:vAlign w:val="center"/>
            <w:hideMark/>
          </w:tcPr>
          <w:p w14:paraId="6DA5274A" w14:textId="77777777" w:rsidR="0028114B" w:rsidRPr="00620BCA" w:rsidRDefault="0028114B" w:rsidP="0028114B">
            <w:pPr>
              <w:spacing w:after="0" w:line="240" w:lineRule="auto"/>
              <w:jc w:val="center"/>
              <w:rPr>
                <w:rFonts w:ascii="Calibri" w:eastAsia="Times New Roman" w:hAnsi="Calibri" w:cs="Times New Roman"/>
                <w:bCs/>
                <w:color w:val="000000"/>
                <w:lang w:eastAsia="es-ES"/>
              </w:rPr>
            </w:pPr>
            <w:r w:rsidRPr="00620BCA">
              <w:rPr>
                <w:rFonts w:ascii="Calibri" w:eastAsia="Times New Roman" w:hAnsi="Calibri" w:cs="Times New Roman"/>
                <w:bCs/>
                <w:color w:val="000000" w:themeColor="text1" w:themeShade="BF"/>
                <w:lang w:eastAsia="es-ES"/>
              </w:rPr>
              <w:t>(35)</w:t>
            </w:r>
          </w:p>
        </w:tc>
        <w:tc>
          <w:tcPr>
            <w:tcW w:w="1488" w:type="dxa"/>
            <w:tcBorders>
              <w:top w:val="nil"/>
              <w:left w:val="nil"/>
              <w:bottom w:val="single" w:sz="8" w:space="0" w:color="000000"/>
              <w:right w:val="nil"/>
            </w:tcBorders>
            <w:shd w:val="clear" w:color="auto" w:fill="F2F2F2" w:themeFill="background1" w:themeFillShade="F2"/>
            <w:vAlign w:val="center"/>
            <w:hideMark/>
          </w:tcPr>
          <w:p w14:paraId="73E133D9" w14:textId="77777777" w:rsidR="0028114B" w:rsidRPr="00620BCA" w:rsidRDefault="0028114B" w:rsidP="0028114B">
            <w:pPr>
              <w:spacing w:after="0" w:line="240" w:lineRule="auto"/>
              <w:jc w:val="center"/>
              <w:rPr>
                <w:rFonts w:ascii="Calibri" w:eastAsia="Times New Roman" w:hAnsi="Calibri" w:cs="Times New Roman"/>
                <w:bCs/>
                <w:color w:val="000000"/>
                <w:lang w:eastAsia="es-ES"/>
              </w:rPr>
            </w:pPr>
            <w:r w:rsidRPr="00620BCA">
              <w:rPr>
                <w:rFonts w:ascii="Calibri" w:eastAsia="Times New Roman" w:hAnsi="Calibri" w:cs="Times New Roman"/>
                <w:bCs/>
                <w:color w:val="000000" w:themeColor="text1" w:themeShade="BF"/>
                <w:lang w:eastAsia="es-ES"/>
              </w:rPr>
              <w:t>(5)</w:t>
            </w:r>
          </w:p>
        </w:tc>
        <w:tc>
          <w:tcPr>
            <w:tcW w:w="1711" w:type="dxa"/>
            <w:tcBorders>
              <w:top w:val="nil"/>
              <w:left w:val="nil"/>
              <w:bottom w:val="single" w:sz="8" w:space="0" w:color="000000"/>
              <w:right w:val="nil"/>
            </w:tcBorders>
            <w:shd w:val="clear" w:color="auto" w:fill="F2F2F2" w:themeFill="background1" w:themeFillShade="F2"/>
            <w:vAlign w:val="center"/>
            <w:hideMark/>
          </w:tcPr>
          <w:p w14:paraId="218EF050" w14:textId="77777777" w:rsidR="0028114B" w:rsidRPr="0028114B" w:rsidRDefault="0028114B" w:rsidP="0028114B">
            <w:pPr>
              <w:spacing w:after="0" w:line="240" w:lineRule="auto"/>
              <w:jc w:val="center"/>
              <w:rPr>
                <w:rFonts w:ascii="Calibri" w:eastAsia="Times New Roman" w:hAnsi="Calibri" w:cs="Times New Roman"/>
                <w:color w:val="000000"/>
                <w:lang w:eastAsia="es-ES"/>
              </w:rPr>
            </w:pPr>
            <w:r w:rsidRPr="0028114B">
              <w:rPr>
                <w:rFonts w:ascii="Calibri" w:eastAsia="Times New Roman" w:hAnsi="Calibri" w:cs="Times New Roman"/>
                <w:color w:val="000000" w:themeColor="text1" w:themeShade="BF"/>
                <w:lang w:eastAsia="es-ES"/>
              </w:rPr>
              <w:t>3.5</w:t>
            </w:r>
          </w:p>
        </w:tc>
        <w:tc>
          <w:tcPr>
            <w:tcW w:w="1936" w:type="dxa"/>
            <w:tcBorders>
              <w:top w:val="nil"/>
              <w:left w:val="nil"/>
              <w:bottom w:val="single" w:sz="8" w:space="0" w:color="000000"/>
              <w:right w:val="nil"/>
            </w:tcBorders>
            <w:shd w:val="clear" w:color="auto" w:fill="F2F2F2" w:themeFill="background1" w:themeFillShade="F2"/>
            <w:vAlign w:val="center"/>
            <w:hideMark/>
          </w:tcPr>
          <w:p w14:paraId="03A5F6DF" w14:textId="77777777" w:rsidR="0028114B" w:rsidRPr="0028114B" w:rsidRDefault="0028114B" w:rsidP="0028114B">
            <w:pPr>
              <w:spacing w:after="0" w:line="240" w:lineRule="auto"/>
              <w:jc w:val="center"/>
              <w:rPr>
                <w:rFonts w:ascii="Calibri" w:eastAsia="Times New Roman" w:hAnsi="Calibri" w:cs="Times New Roman"/>
                <w:color w:val="000000"/>
                <w:lang w:eastAsia="es-ES"/>
              </w:rPr>
            </w:pPr>
            <w:r w:rsidRPr="0028114B">
              <w:rPr>
                <w:rFonts w:ascii="Calibri" w:eastAsia="Times New Roman" w:hAnsi="Calibri" w:cs="Times New Roman"/>
                <w:color w:val="000000" w:themeColor="text1" w:themeShade="BF"/>
                <w:lang w:eastAsia="es-ES"/>
              </w:rPr>
              <w:t>78 ± 5</w:t>
            </w:r>
          </w:p>
        </w:tc>
        <w:tc>
          <w:tcPr>
            <w:tcW w:w="1861" w:type="dxa"/>
            <w:tcBorders>
              <w:top w:val="nil"/>
              <w:left w:val="nil"/>
              <w:bottom w:val="single" w:sz="8" w:space="0" w:color="000000"/>
              <w:right w:val="nil"/>
            </w:tcBorders>
            <w:shd w:val="clear" w:color="auto" w:fill="F2F2F2" w:themeFill="background1" w:themeFillShade="F2"/>
            <w:vAlign w:val="center"/>
            <w:hideMark/>
          </w:tcPr>
          <w:p w14:paraId="10FC7945" w14:textId="77777777" w:rsidR="0028114B" w:rsidRPr="0028114B" w:rsidRDefault="0028114B" w:rsidP="0028114B">
            <w:pPr>
              <w:spacing w:after="0" w:line="240" w:lineRule="auto"/>
              <w:jc w:val="center"/>
              <w:rPr>
                <w:rFonts w:ascii="Calibri" w:eastAsia="Times New Roman" w:hAnsi="Calibri" w:cs="Times New Roman"/>
                <w:color w:val="000000"/>
                <w:lang w:eastAsia="es-ES"/>
              </w:rPr>
            </w:pPr>
            <w:r w:rsidRPr="0028114B">
              <w:rPr>
                <w:rFonts w:ascii="Calibri" w:eastAsia="Times New Roman" w:hAnsi="Calibri" w:cs="Times New Roman"/>
                <w:color w:val="000000" w:themeColor="text1" w:themeShade="BF"/>
                <w:lang w:eastAsia="es-ES"/>
              </w:rPr>
              <w:t>93 ± 1</w:t>
            </w:r>
          </w:p>
        </w:tc>
      </w:tr>
      <w:tr w:rsidR="0028114B" w:rsidRPr="0028114B" w14:paraId="50F1CAD6" w14:textId="77777777" w:rsidTr="006271A3">
        <w:trPr>
          <w:trHeight w:val="159"/>
        </w:trPr>
        <w:tc>
          <w:tcPr>
            <w:tcW w:w="1488" w:type="dxa"/>
            <w:tcBorders>
              <w:top w:val="nil"/>
              <w:left w:val="nil"/>
              <w:bottom w:val="nil"/>
              <w:right w:val="nil"/>
            </w:tcBorders>
            <w:shd w:val="clear" w:color="000000" w:fill="FFFFFF"/>
            <w:noWrap/>
            <w:vAlign w:val="bottom"/>
            <w:hideMark/>
          </w:tcPr>
          <w:p w14:paraId="6069CAB8" w14:textId="77777777" w:rsidR="0028114B" w:rsidRPr="0028114B" w:rsidRDefault="0028114B" w:rsidP="0028114B">
            <w:pPr>
              <w:spacing w:after="0" w:line="240" w:lineRule="auto"/>
              <w:rPr>
                <w:rFonts w:ascii="Calibri" w:eastAsia="Times New Roman" w:hAnsi="Calibri" w:cs="Times New Roman"/>
                <w:color w:val="000000"/>
                <w:lang w:eastAsia="es-ES"/>
              </w:rPr>
            </w:pPr>
            <w:r w:rsidRPr="0028114B">
              <w:rPr>
                <w:rFonts w:ascii="Calibri" w:eastAsia="Times New Roman" w:hAnsi="Calibri" w:cs="Times New Roman"/>
                <w:color w:val="000000"/>
                <w:lang w:eastAsia="es-ES"/>
              </w:rPr>
              <w:t> </w:t>
            </w:r>
          </w:p>
        </w:tc>
        <w:tc>
          <w:tcPr>
            <w:tcW w:w="1488" w:type="dxa"/>
            <w:tcBorders>
              <w:top w:val="nil"/>
              <w:left w:val="nil"/>
              <w:bottom w:val="nil"/>
              <w:right w:val="nil"/>
            </w:tcBorders>
            <w:shd w:val="clear" w:color="000000" w:fill="FFFFFF"/>
            <w:noWrap/>
            <w:vAlign w:val="bottom"/>
            <w:hideMark/>
          </w:tcPr>
          <w:p w14:paraId="5592D952" w14:textId="77777777" w:rsidR="0028114B" w:rsidRPr="0028114B" w:rsidRDefault="0028114B" w:rsidP="0028114B">
            <w:pPr>
              <w:spacing w:after="0" w:line="240" w:lineRule="auto"/>
              <w:rPr>
                <w:rFonts w:ascii="Calibri" w:eastAsia="Times New Roman" w:hAnsi="Calibri" w:cs="Times New Roman"/>
                <w:color w:val="000000"/>
                <w:lang w:eastAsia="es-ES"/>
              </w:rPr>
            </w:pPr>
            <w:r w:rsidRPr="0028114B">
              <w:rPr>
                <w:rFonts w:ascii="Calibri" w:eastAsia="Times New Roman" w:hAnsi="Calibri" w:cs="Times New Roman"/>
                <w:color w:val="000000"/>
                <w:lang w:eastAsia="es-ES"/>
              </w:rPr>
              <w:t> </w:t>
            </w:r>
          </w:p>
        </w:tc>
        <w:tc>
          <w:tcPr>
            <w:tcW w:w="1711" w:type="dxa"/>
            <w:tcBorders>
              <w:top w:val="nil"/>
              <w:left w:val="nil"/>
              <w:bottom w:val="nil"/>
              <w:right w:val="nil"/>
            </w:tcBorders>
            <w:shd w:val="clear" w:color="000000" w:fill="FFFFFF"/>
            <w:noWrap/>
            <w:vAlign w:val="bottom"/>
            <w:hideMark/>
          </w:tcPr>
          <w:p w14:paraId="7DA80EE1" w14:textId="77777777" w:rsidR="0028114B" w:rsidRPr="0028114B" w:rsidRDefault="0028114B" w:rsidP="0028114B">
            <w:pPr>
              <w:spacing w:after="0" w:line="240" w:lineRule="auto"/>
              <w:rPr>
                <w:rFonts w:ascii="Calibri" w:eastAsia="Times New Roman" w:hAnsi="Calibri" w:cs="Times New Roman"/>
                <w:color w:val="000000"/>
                <w:lang w:eastAsia="es-ES"/>
              </w:rPr>
            </w:pPr>
            <w:r w:rsidRPr="0028114B">
              <w:rPr>
                <w:rFonts w:ascii="Calibri" w:eastAsia="Times New Roman" w:hAnsi="Calibri" w:cs="Times New Roman"/>
                <w:color w:val="000000"/>
                <w:lang w:eastAsia="es-ES"/>
              </w:rPr>
              <w:t> </w:t>
            </w:r>
          </w:p>
        </w:tc>
        <w:tc>
          <w:tcPr>
            <w:tcW w:w="1936" w:type="dxa"/>
            <w:tcBorders>
              <w:top w:val="nil"/>
              <w:left w:val="nil"/>
              <w:bottom w:val="nil"/>
              <w:right w:val="nil"/>
            </w:tcBorders>
            <w:shd w:val="clear" w:color="000000" w:fill="FFFFFF"/>
            <w:noWrap/>
            <w:vAlign w:val="bottom"/>
            <w:hideMark/>
          </w:tcPr>
          <w:p w14:paraId="334FC3C0" w14:textId="77777777" w:rsidR="0028114B" w:rsidRPr="0028114B" w:rsidRDefault="0028114B" w:rsidP="0028114B">
            <w:pPr>
              <w:spacing w:after="0" w:line="240" w:lineRule="auto"/>
              <w:rPr>
                <w:rFonts w:ascii="Calibri" w:eastAsia="Times New Roman" w:hAnsi="Calibri" w:cs="Times New Roman"/>
                <w:color w:val="000000"/>
                <w:lang w:eastAsia="es-ES"/>
              </w:rPr>
            </w:pPr>
            <w:r w:rsidRPr="0028114B">
              <w:rPr>
                <w:rFonts w:ascii="Calibri" w:eastAsia="Times New Roman" w:hAnsi="Calibri" w:cs="Times New Roman"/>
                <w:color w:val="000000"/>
                <w:lang w:eastAsia="es-ES"/>
              </w:rPr>
              <w:t> </w:t>
            </w:r>
          </w:p>
        </w:tc>
        <w:tc>
          <w:tcPr>
            <w:tcW w:w="1861" w:type="dxa"/>
            <w:tcBorders>
              <w:top w:val="nil"/>
              <w:left w:val="nil"/>
              <w:bottom w:val="nil"/>
              <w:right w:val="nil"/>
            </w:tcBorders>
            <w:shd w:val="clear" w:color="000000" w:fill="FFFFFF"/>
            <w:noWrap/>
            <w:vAlign w:val="bottom"/>
            <w:hideMark/>
          </w:tcPr>
          <w:p w14:paraId="161579E4" w14:textId="77777777" w:rsidR="0028114B" w:rsidRPr="0028114B" w:rsidRDefault="0028114B" w:rsidP="0028114B">
            <w:pPr>
              <w:spacing w:after="0" w:line="240" w:lineRule="auto"/>
              <w:rPr>
                <w:rFonts w:ascii="Calibri" w:eastAsia="Times New Roman" w:hAnsi="Calibri" w:cs="Times New Roman"/>
                <w:color w:val="000000"/>
                <w:lang w:eastAsia="es-ES"/>
              </w:rPr>
            </w:pPr>
            <w:r w:rsidRPr="0028114B">
              <w:rPr>
                <w:rFonts w:ascii="Calibri" w:eastAsia="Times New Roman" w:hAnsi="Calibri" w:cs="Times New Roman"/>
                <w:color w:val="000000"/>
                <w:lang w:eastAsia="es-ES"/>
              </w:rPr>
              <w:t> </w:t>
            </w:r>
          </w:p>
        </w:tc>
      </w:tr>
    </w:tbl>
    <w:p w14:paraId="2DE9FF2C" w14:textId="77777777" w:rsidR="00C0402A" w:rsidRDefault="00C0402A" w:rsidP="002D5783">
      <w:pPr>
        <w:tabs>
          <w:tab w:val="left" w:pos="2265"/>
        </w:tabs>
        <w:rPr>
          <w:lang w:eastAsia="es-ES"/>
        </w:rPr>
      </w:pPr>
    </w:p>
    <w:p w14:paraId="44A615B5" w14:textId="114010DE" w:rsidR="00654DDE" w:rsidRDefault="00654DDE" w:rsidP="001719B6">
      <w:pPr>
        <w:spacing w:after="0" w:line="360" w:lineRule="auto"/>
        <w:jc w:val="both"/>
      </w:pPr>
    </w:p>
    <w:p w14:paraId="4C98CD59" w14:textId="2B9069F5" w:rsidR="00C0402A" w:rsidRDefault="009952BD" w:rsidP="00F768E1">
      <w:pPr>
        <w:spacing w:after="0" w:line="360" w:lineRule="auto"/>
        <w:jc w:val="both"/>
        <w:rPr>
          <w:rStyle w:val="Hipervnculo"/>
          <w:b/>
          <w:color w:val="auto"/>
          <w:sz w:val="24"/>
          <w:u w:val="none"/>
        </w:rPr>
      </w:pPr>
      <w:r>
        <w:rPr>
          <w:rStyle w:val="Hipervnculo"/>
          <w:b/>
          <w:color w:val="auto"/>
          <w:sz w:val="24"/>
          <w:u w:val="none"/>
        </w:rPr>
        <w:lastRenderedPageBreak/>
        <w:t>4</w:t>
      </w:r>
      <w:r>
        <w:rPr>
          <w:rStyle w:val="Hipervnculo"/>
          <w:b/>
          <w:color w:val="auto"/>
          <w:sz w:val="24"/>
          <w:u w:val="none"/>
        </w:rPr>
        <w:tab/>
      </w:r>
      <w:r w:rsidR="00ED551A">
        <w:rPr>
          <w:rStyle w:val="Hipervnculo"/>
          <w:b/>
          <w:color w:val="auto"/>
          <w:sz w:val="24"/>
          <w:u w:val="none"/>
        </w:rPr>
        <w:t>CONCLUSIONS</w:t>
      </w:r>
    </w:p>
    <w:p w14:paraId="703F8640" w14:textId="77777777" w:rsidR="00F768E1" w:rsidRPr="00F768E1" w:rsidRDefault="00F768E1" w:rsidP="00F768E1">
      <w:pPr>
        <w:spacing w:after="0" w:line="360" w:lineRule="auto"/>
        <w:jc w:val="both"/>
        <w:rPr>
          <w:rStyle w:val="Hipervnculo"/>
          <w:b/>
          <w:color w:val="auto"/>
          <w:sz w:val="24"/>
          <w:u w:val="none"/>
        </w:rPr>
      </w:pPr>
    </w:p>
    <w:p w14:paraId="1D0AA175" w14:textId="77777777" w:rsidR="00C0402A" w:rsidRPr="00D1036A" w:rsidRDefault="00C0402A" w:rsidP="00305B73">
      <w:pPr>
        <w:spacing w:line="360" w:lineRule="auto"/>
        <w:jc w:val="both"/>
        <w:rPr>
          <w:rStyle w:val="Hipervnculo"/>
          <w:color w:val="auto"/>
          <w:u w:val="none"/>
        </w:rPr>
      </w:pPr>
      <w:r w:rsidRPr="00D1036A">
        <w:rPr>
          <w:rStyle w:val="Hipervnculo"/>
          <w:color w:val="auto"/>
          <w:u w:val="none"/>
        </w:rPr>
        <w:t xml:space="preserve">Optimized conjugation of DOTA onto HPMA-backbone yielded several </w:t>
      </w:r>
      <w:proofErr w:type="gramStart"/>
      <w:r w:rsidRPr="00D1036A">
        <w:rPr>
          <w:rStyle w:val="Hipervnculo"/>
          <w:color w:val="auto"/>
          <w:u w:val="none"/>
        </w:rPr>
        <w:t>poly(</w:t>
      </w:r>
      <w:proofErr w:type="gramEnd"/>
      <w:r w:rsidRPr="00D1036A">
        <w:rPr>
          <w:rStyle w:val="Hipervnculo"/>
          <w:color w:val="auto"/>
          <w:u w:val="none"/>
        </w:rPr>
        <w:t>HPMA)-linker-DOTA conjugates with different linker-structure and with variation of amount of DOTA. These derivatives can be labeled with various metallic radionuclides (</w:t>
      </w:r>
      <w:r w:rsidRPr="00D1036A">
        <w:rPr>
          <w:rStyle w:val="Hipervnculo"/>
          <w:color w:val="auto"/>
          <w:u w:val="none"/>
          <w:vertAlign w:val="superscript"/>
        </w:rPr>
        <w:t>68</w:t>
      </w:r>
      <w:r w:rsidRPr="00D1036A">
        <w:rPr>
          <w:rStyle w:val="Hipervnculo"/>
          <w:color w:val="auto"/>
          <w:u w:val="none"/>
        </w:rPr>
        <w:t xml:space="preserve">Ga, </w:t>
      </w:r>
      <w:r w:rsidRPr="00D1036A">
        <w:rPr>
          <w:rStyle w:val="Hipervnculo"/>
          <w:color w:val="auto"/>
          <w:u w:val="none"/>
          <w:vertAlign w:val="superscript"/>
        </w:rPr>
        <w:t>44</w:t>
      </w:r>
      <w:r w:rsidRPr="00D1036A">
        <w:rPr>
          <w:rStyle w:val="Hipervnculo"/>
          <w:color w:val="auto"/>
          <w:u w:val="none"/>
        </w:rPr>
        <w:t xml:space="preserve">Sc, </w:t>
      </w:r>
      <w:r w:rsidRPr="00D1036A">
        <w:rPr>
          <w:rStyle w:val="Hipervnculo"/>
          <w:color w:val="auto"/>
          <w:u w:val="none"/>
          <w:vertAlign w:val="superscript"/>
        </w:rPr>
        <w:t>177</w:t>
      </w:r>
      <w:r w:rsidRPr="00D1036A">
        <w:rPr>
          <w:rStyle w:val="Hipervnculo"/>
          <w:color w:val="auto"/>
          <w:u w:val="none"/>
        </w:rPr>
        <w:t xml:space="preserve">Lu) linked to the HPMA-backbone. Labeling and stability of the produced conjugates were investigated in detail with the generator derived PET radionuclide </w:t>
      </w:r>
      <w:r w:rsidRPr="00D1036A">
        <w:rPr>
          <w:rStyle w:val="Hipervnculo"/>
          <w:color w:val="auto"/>
          <w:u w:val="none"/>
          <w:vertAlign w:val="superscript"/>
        </w:rPr>
        <w:t>68</w:t>
      </w:r>
      <w:r w:rsidRPr="00D1036A">
        <w:rPr>
          <w:rStyle w:val="Hipervnculo"/>
          <w:color w:val="auto"/>
          <w:u w:val="none"/>
        </w:rPr>
        <w:t>Ga.</w:t>
      </w:r>
    </w:p>
    <w:p w14:paraId="4FFCFF2F" w14:textId="7598AC8B" w:rsidR="00F852F9" w:rsidRDefault="00C0402A" w:rsidP="00305B73">
      <w:pPr>
        <w:spacing w:line="360" w:lineRule="auto"/>
        <w:jc w:val="both"/>
        <w:rPr>
          <w:rStyle w:val="Hipervnculo"/>
          <w:color w:val="auto"/>
          <w:u w:val="none"/>
        </w:rPr>
      </w:pPr>
      <w:r w:rsidRPr="00D1036A">
        <w:rPr>
          <w:rStyle w:val="Hipervnculo"/>
          <w:color w:val="auto"/>
          <w:u w:val="none"/>
        </w:rPr>
        <w:t xml:space="preserve">It was observed that complex formation with </w:t>
      </w:r>
      <w:r w:rsidRPr="00D1036A">
        <w:rPr>
          <w:rStyle w:val="Hipervnculo"/>
          <w:color w:val="auto"/>
          <w:u w:val="none"/>
          <w:vertAlign w:val="superscript"/>
        </w:rPr>
        <w:t>68</w:t>
      </w:r>
      <w:r w:rsidRPr="00D1036A">
        <w:rPr>
          <w:rStyle w:val="Hipervnculo"/>
          <w:color w:val="auto"/>
          <w:u w:val="none"/>
        </w:rPr>
        <w:t xml:space="preserve">Ga depends on the incorporation rate of DOTA. A minimum of 1.6 % DOTA is </w:t>
      </w:r>
      <w:r w:rsidR="00305B73">
        <w:rPr>
          <w:rStyle w:val="Hipervnculo"/>
          <w:color w:val="auto"/>
          <w:u w:val="none"/>
        </w:rPr>
        <w:t>enough</w:t>
      </w:r>
      <w:r w:rsidRPr="00D1036A">
        <w:rPr>
          <w:rStyle w:val="Hipervnculo"/>
          <w:color w:val="auto"/>
          <w:u w:val="none"/>
        </w:rPr>
        <w:t xml:space="preserve"> to obtain labeling yields higher of 90 %. The linker structure also is a variable that influences on labeling efficiency. Alkoxy linker structure generally exhibit lower labeling yields than alkane linkers despite of similarly chain length and DOTA incorporation. Moreover it was observed that a short linker (two-carbon chain) is enough to provide quantitative radiolabeling yields. Another investigated effect is the radiolabeling in presence of ethanol, which is known to improve labeling efficacy. Utilizing the ethanol post-processed </w:t>
      </w:r>
      <w:r w:rsidRPr="00D1036A">
        <w:rPr>
          <w:rStyle w:val="Hipervnculo"/>
          <w:color w:val="auto"/>
          <w:u w:val="none"/>
          <w:vertAlign w:val="superscript"/>
        </w:rPr>
        <w:t>68</w:t>
      </w:r>
      <w:r w:rsidRPr="00D1036A">
        <w:rPr>
          <w:rStyle w:val="Hipervnculo"/>
          <w:color w:val="auto"/>
          <w:u w:val="none"/>
        </w:rPr>
        <w:t xml:space="preserve">Ga eluate enhances the labeling efficacy for all conjugates. In conclusion, ca. 1.5% of DOTA allow </w:t>
      </w:r>
      <w:r w:rsidR="001B33C1" w:rsidRPr="00D1036A">
        <w:rPr>
          <w:rStyle w:val="Hipervnculo"/>
          <w:color w:val="auto"/>
          <w:u w:val="none"/>
        </w:rPr>
        <w:t>achieving</w:t>
      </w:r>
      <w:r w:rsidRPr="00D1036A">
        <w:rPr>
          <w:rStyle w:val="Hipervnculo"/>
          <w:color w:val="auto"/>
          <w:u w:val="none"/>
        </w:rPr>
        <w:t xml:space="preserve"> quantitative radiolabeling, if the optimal conditions are applied.</w:t>
      </w:r>
      <w:r w:rsidR="00F852F9">
        <w:rPr>
          <w:rStyle w:val="Hipervnculo"/>
          <w:color w:val="auto"/>
          <w:u w:val="none"/>
        </w:rPr>
        <w:t xml:space="preserve"> </w:t>
      </w:r>
    </w:p>
    <w:p w14:paraId="379841AF" w14:textId="6C2E85BE" w:rsidR="00C0402A" w:rsidRPr="00D1036A" w:rsidRDefault="00C0402A" w:rsidP="00C0402A">
      <w:pPr>
        <w:spacing w:after="0" w:line="360" w:lineRule="auto"/>
        <w:jc w:val="both"/>
        <w:rPr>
          <w:rStyle w:val="Hipervnculo"/>
          <w:color w:val="auto"/>
          <w:u w:val="none"/>
        </w:rPr>
      </w:pPr>
      <w:r w:rsidRPr="00D1036A">
        <w:t>These results are consistent with the transmetallation and transchelation values, where (31</w:t>
      </w:r>
      <w:r w:rsidR="00832C22">
        <w:t>c</w:t>
      </w:r>
      <w:r w:rsidRPr="00D1036A">
        <w:t xml:space="preserve">) and (33) showed the highest stability against presence of other metal cations or competing ligands. </w:t>
      </w:r>
      <w:r w:rsidRPr="00D1036A">
        <w:rPr>
          <w:rStyle w:val="Hipervnculo"/>
          <w:color w:val="auto"/>
          <w:u w:val="none"/>
        </w:rPr>
        <w:t xml:space="preserve">The conjugates with alkoxy linker structure not only exhibit lower labeling yields, they also showed </w:t>
      </w:r>
      <w:r w:rsidR="00305B73">
        <w:rPr>
          <w:rStyle w:val="Hipervnculo"/>
          <w:color w:val="auto"/>
          <w:u w:val="none"/>
        </w:rPr>
        <w:t xml:space="preserve">slightly </w:t>
      </w:r>
      <w:r w:rsidRPr="00D1036A">
        <w:rPr>
          <w:rStyle w:val="Hipervnculo"/>
          <w:color w:val="auto"/>
          <w:u w:val="none"/>
        </w:rPr>
        <w:t>lower stability even with comparable DOTA incorporation or linker length.</w:t>
      </w:r>
    </w:p>
    <w:p w14:paraId="671CA493" w14:textId="77777777" w:rsidR="00C0402A" w:rsidRPr="00D1036A" w:rsidRDefault="00C0402A" w:rsidP="00C0402A">
      <w:pPr>
        <w:spacing w:after="0" w:line="360" w:lineRule="auto"/>
        <w:jc w:val="both"/>
        <w:rPr>
          <w:rStyle w:val="Hipervnculo"/>
          <w:color w:val="auto"/>
          <w:u w:val="none"/>
        </w:rPr>
      </w:pPr>
      <w:r w:rsidRPr="00D1036A">
        <w:rPr>
          <w:rStyle w:val="Hipervnculo"/>
          <w:color w:val="auto"/>
          <w:u w:val="none"/>
        </w:rPr>
        <w:t xml:space="preserve">With regards to future </w:t>
      </w:r>
      <w:r w:rsidRPr="00D1036A">
        <w:rPr>
          <w:rStyle w:val="Hipervnculo"/>
          <w:i/>
          <w:color w:val="auto"/>
          <w:u w:val="none"/>
        </w:rPr>
        <w:t>in vivo</w:t>
      </w:r>
      <w:r w:rsidRPr="00D1036A">
        <w:rPr>
          <w:rStyle w:val="Hipervnculo"/>
          <w:color w:val="auto"/>
          <w:u w:val="none"/>
        </w:rPr>
        <w:t xml:space="preserve"> evaluations special efforts were focused on stability studies of </w:t>
      </w:r>
      <w:r w:rsidRPr="00D1036A">
        <w:rPr>
          <w:rStyle w:val="Hipervnculo"/>
          <w:color w:val="auto"/>
          <w:u w:val="none"/>
          <w:vertAlign w:val="superscript"/>
        </w:rPr>
        <w:t>68</w:t>
      </w:r>
      <w:r w:rsidRPr="00D1036A">
        <w:rPr>
          <w:rStyle w:val="Hipervnculo"/>
          <w:color w:val="auto"/>
          <w:u w:val="none"/>
        </w:rPr>
        <w:t>Ga labeled conjugates. Only the conjugates with alkyl chains as linker structure ((31), (33)) provide high stability in all examined solutions:  0.9 % NaCl, human serum (HSA), metal cations (Fe</w:t>
      </w:r>
      <w:r w:rsidRPr="00D1036A">
        <w:rPr>
          <w:rStyle w:val="Hipervnculo"/>
          <w:color w:val="auto"/>
          <w:u w:val="none"/>
          <w:vertAlign w:val="superscript"/>
        </w:rPr>
        <w:t>3+</w:t>
      </w:r>
      <w:r w:rsidRPr="00D1036A">
        <w:rPr>
          <w:rStyle w:val="Hipervnculo"/>
          <w:color w:val="auto"/>
          <w:u w:val="none"/>
        </w:rPr>
        <w:t>, Mg</w:t>
      </w:r>
      <w:r w:rsidRPr="00D1036A">
        <w:rPr>
          <w:rStyle w:val="Hipervnculo"/>
          <w:color w:val="auto"/>
          <w:u w:val="none"/>
          <w:vertAlign w:val="superscript"/>
        </w:rPr>
        <w:t>2+</w:t>
      </w:r>
      <w:r w:rsidRPr="00D1036A">
        <w:rPr>
          <w:rStyle w:val="Hipervnculo"/>
          <w:color w:val="auto"/>
          <w:u w:val="none"/>
        </w:rPr>
        <w:t>, Ca</w:t>
      </w:r>
      <w:r w:rsidRPr="00D1036A">
        <w:rPr>
          <w:rStyle w:val="Hipervnculo"/>
          <w:color w:val="auto"/>
          <w:u w:val="none"/>
          <w:vertAlign w:val="superscript"/>
        </w:rPr>
        <w:t>2+</w:t>
      </w:r>
      <w:r w:rsidRPr="00D1036A">
        <w:rPr>
          <w:rStyle w:val="Hipervnculo"/>
          <w:color w:val="auto"/>
          <w:u w:val="none"/>
        </w:rPr>
        <w:t xml:space="preserve">) and competing ligands (EDTA, DTPA). In addition labeling was successfully adopted for </w:t>
      </w:r>
      <w:r w:rsidRPr="00D1036A">
        <w:rPr>
          <w:rStyle w:val="Hipervnculo"/>
          <w:color w:val="auto"/>
          <w:u w:val="none"/>
          <w:vertAlign w:val="superscript"/>
        </w:rPr>
        <w:t>44</w:t>
      </w:r>
      <w:r w:rsidRPr="00D1036A">
        <w:rPr>
          <w:rStyle w:val="Hipervnculo"/>
          <w:color w:val="auto"/>
          <w:u w:val="none"/>
        </w:rPr>
        <w:t xml:space="preserve">Sc (PET imaging) and </w:t>
      </w:r>
      <w:r w:rsidRPr="00D1036A">
        <w:rPr>
          <w:rStyle w:val="Hipervnculo"/>
          <w:color w:val="auto"/>
          <w:u w:val="none"/>
          <w:vertAlign w:val="superscript"/>
        </w:rPr>
        <w:t>177</w:t>
      </w:r>
      <w:r w:rsidRPr="00D1036A">
        <w:rPr>
          <w:rStyle w:val="Hipervnculo"/>
          <w:color w:val="auto"/>
          <w:u w:val="none"/>
        </w:rPr>
        <w:t>Lu (therapy).</w:t>
      </w:r>
    </w:p>
    <w:p w14:paraId="50E2789D" w14:textId="77777777" w:rsidR="00C0402A" w:rsidRDefault="00C0402A" w:rsidP="00C0402A">
      <w:pPr>
        <w:spacing w:line="360" w:lineRule="auto"/>
        <w:jc w:val="both"/>
        <w:rPr>
          <w:rStyle w:val="Hipervnculo"/>
          <w:color w:val="auto"/>
          <w:u w:val="none"/>
        </w:rPr>
      </w:pPr>
      <w:r w:rsidRPr="00D1036A">
        <w:rPr>
          <w:rStyle w:val="Hipervnculo"/>
          <w:color w:val="auto"/>
          <w:u w:val="none"/>
        </w:rPr>
        <w:t xml:space="preserve">This study confirms the principle applicability of HPMA-conjugates for labeling with different radionuclides with established radiolabeling chemistry. Introducing as less than only 1.5% of DOTA chelator using a short linker chain, which facilitates the synthesis and efficiency of the polymer conjugates, it allows introduction of both diagnosis and therapeutic radiometals. </w:t>
      </w:r>
    </w:p>
    <w:p w14:paraId="1CB11499" w14:textId="77777777" w:rsidR="00077180" w:rsidRDefault="00077180" w:rsidP="00C0402A">
      <w:pPr>
        <w:spacing w:line="360" w:lineRule="auto"/>
        <w:jc w:val="both"/>
        <w:rPr>
          <w:rStyle w:val="Hipervnculo"/>
          <w:color w:val="auto"/>
          <w:u w:val="none"/>
        </w:rPr>
      </w:pPr>
    </w:p>
    <w:p w14:paraId="0778E024" w14:textId="77777777" w:rsidR="00D53EE3" w:rsidRDefault="00D53EE3" w:rsidP="00C0402A">
      <w:pPr>
        <w:spacing w:line="360" w:lineRule="auto"/>
        <w:jc w:val="both"/>
        <w:rPr>
          <w:rStyle w:val="Hipervnculo"/>
          <w:color w:val="auto"/>
          <w:u w:val="none"/>
        </w:rPr>
      </w:pPr>
    </w:p>
    <w:p w14:paraId="433B88E3" w14:textId="77777777" w:rsidR="00D53EE3" w:rsidRPr="00D1036A" w:rsidRDefault="00D53EE3" w:rsidP="00C0402A">
      <w:pPr>
        <w:spacing w:line="360" w:lineRule="auto"/>
        <w:jc w:val="both"/>
        <w:rPr>
          <w:rStyle w:val="Hipervnculo"/>
          <w:color w:val="auto"/>
          <w:u w:val="none"/>
        </w:rPr>
      </w:pPr>
    </w:p>
    <w:p w14:paraId="19D3FDA3" w14:textId="67FF99E6" w:rsidR="00C0402A" w:rsidRDefault="00ED551A" w:rsidP="008C3102">
      <w:pPr>
        <w:spacing w:after="0" w:line="360" w:lineRule="auto"/>
        <w:jc w:val="both"/>
        <w:rPr>
          <w:b/>
          <w:sz w:val="24"/>
        </w:rPr>
      </w:pPr>
      <w:r w:rsidRPr="00ED551A">
        <w:rPr>
          <w:b/>
          <w:sz w:val="24"/>
        </w:rPr>
        <w:lastRenderedPageBreak/>
        <w:t>REFERENCES</w:t>
      </w:r>
    </w:p>
    <w:p w14:paraId="23955DFF" w14:textId="77777777" w:rsidR="008C3102" w:rsidRPr="00ED551A" w:rsidRDefault="008C3102" w:rsidP="008C3102">
      <w:pPr>
        <w:spacing w:after="0" w:line="360" w:lineRule="auto"/>
        <w:jc w:val="both"/>
        <w:rPr>
          <w:b/>
          <w:sz w:val="24"/>
        </w:rPr>
      </w:pPr>
    </w:p>
    <w:p w14:paraId="0767D3EC" w14:textId="58E3DF22" w:rsidR="00C0402A" w:rsidRDefault="00C0402A" w:rsidP="00485E11">
      <w:pPr>
        <w:pStyle w:val="Prrafodelista"/>
        <w:numPr>
          <w:ilvl w:val="0"/>
          <w:numId w:val="19"/>
        </w:numPr>
        <w:ind w:left="567" w:hanging="567"/>
        <w:jc w:val="both"/>
      </w:pPr>
      <w:r w:rsidRPr="0062633B">
        <w:t>X. Ying, H. E. Wen, W. L. Wu, J. Du, J. Guo, W. Than, Y. Zhang, R. J. Li, T. Y. Yang, D. W. Shang, J. N. Lou, L. R. Zhang, Q. Zhang, Dual-targeting daunorubicin liposomes improve therapeutic efficacy of brain glioma in animals</w:t>
      </w:r>
      <w:r w:rsidRPr="004C691D">
        <w:rPr>
          <w:i/>
        </w:rPr>
        <w:t>. J. Control. Release</w:t>
      </w:r>
      <w:r w:rsidRPr="0062633B">
        <w:t xml:space="preserve"> 141 (2010) 183-192.</w:t>
      </w:r>
    </w:p>
    <w:p w14:paraId="7FB78DAA" w14:textId="77777777" w:rsidR="00D23D53" w:rsidRPr="0062633B" w:rsidRDefault="00D23D53" w:rsidP="00485E11">
      <w:pPr>
        <w:pStyle w:val="Prrafodelista"/>
        <w:ind w:left="567"/>
        <w:jc w:val="both"/>
      </w:pPr>
    </w:p>
    <w:p w14:paraId="050EA241" w14:textId="5129121E" w:rsidR="00C0402A" w:rsidRDefault="00C0402A" w:rsidP="00485E11">
      <w:pPr>
        <w:pStyle w:val="Prrafodelista"/>
        <w:numPr>
          <w:ilvl w:val="0"/>
          <w:numId w:val="19"/>
        </w:numPr>
        <w:spacing w:after="0"/>
        <w:ind w:left="567" w:hanging="567"/>
        <w:jc w:val="both"/>
      </w:pPr>
      <w:r w:rsidRPr="0062633B">
        <w:t>K. Kostarelos, D. Emfietzoglou, Liposomes as carriers of radionuclides: from imaging to therapy. J. Liposome Res. 9 (1999) 429-460.</w:t>
      </w:r>
    </w:p>
    <w:p w14:paraId="53AE2776" w14:textId="77777777" w:rsidR="00D23D53" w:rsidRPr="0062633B" w:rsidRDefault="00D23D53" w:rsidP="00485E11">
      <w:pPr>
        <w:pStyle w:val="Prrafodelista"/>
        <w:spacing w:after="0"/>
        <w:ind w:left="567"/>
        <w:jc w:val="both"/>
      </w:pPr>
    </w:p>
    <w:p w14:paraId="6C453551" w14:textId="427CCBB0" w:rsidR="00C0402A" w:rsidRDefault="00C0402A" w:rsidP="00485E11">
      <w:pPr>
        <w:pStyle w:val="Prrafodelista"/>
        <w:numPr>
          <w:ilvl w:val="0"/>
          <w:numId w:val="19"/>
        </w:numPr>
        <w:spacing w:after="0"/>
        <w:ind w:left="567" w:hanging="567"/>
        <w:jc w:val="both"/>
      </w:pPr>
      <w:r w:rsidRPr="0062633B">
        <w:t xml:space="preserve">H. Hong, Y. Zhang, J. Sun, W. </w:t>
      </w:r>
      <w:proofErr w:type="gramStart"/>
      <w:r w:rsidRPr="0062633B">
        <w:t>Cai</w:t>
      </w:r>
      <w:proofErr w:type="gramEnd"/>
      <w:r w:rsidRPr="0062633B">
        <w:t>, Molecular imaging and therapy of cancer with radiolabeled nanoparticles. Nano Today 4 (2009) 399-413.</w:t>
      </w:r>
    </w:p>
    <w:p w14:paraId="5497A1C4" w14:textId="77777777" w:rsidR="00D23D53" w:rsidRPr="0062633B" w:rsidRDefault="00D23D53" w:rsidP="00485E11">
      <w:pPr>
        <w:pStyle w:val="Prrafodelista"/>
        <w:spacing w:after="0"/>
        <w:ind w:left="567"/>
        <w:jc w:val="both"/>
      </w:pPr>
    </w:p>
    <w:p w14:paraId="51A5E09E" w14:textId="3FDFE4BF" w:rsidR="00C0402A" w:rsidRDefault="00C0402A" w:rsidP="00485E11">
      <w:pPr>
        <w:pStyle w:val="Prrafodelista"/>
        <w:numPr>
          <w:ilvl w:val="0"/>
          <w:numId w:val="19"/>
        </w:numPr>
        <w:spacing w:after="0"/>
        <w:ind w:left="567" w:hanging="567"/>
        <w:jc w:val="both"/>
      </w:pPr>
      <w:r w:rsidRPr="0062633B">
        <w:t xml:space="preserve">S. Sofou, Molecular imaging and therapy of cancer with radiolabeled nanoparticles. Int. </w:t>
      </w:r>
      <w:r w:rsidRPr="004C691D">
        <w:rPr>
          <w:i/>
        </w:rPr>
        <w:t>J. Nanomed.</w:t>
      </w:r>
      <w:r w:rsidRPr="0062633B">
        <w:t xml:space="preserve"> 3 (2008) 181-199.</w:t>
      </w:r>
    </w:p>
    <w:p w14:paraId="2AF90B60" w14:textId="77777777" w:rsidR="00D23D53" w:rsidRPr="0062633B" w:rsidRDefault="00D23D53" w:rsidP="00485E11">
      <w:pPr>
        <w:pStyle w:val="Prrafodelista"/>
        <w:spacing w:after="0"/>
        <w:ind w:left="567"/>
        <w:jc w:val="both"/>
      </w:pPr>
    </w:p>
    <w:p w14:paraId="157D7B46" w14:textId="7951A5E4" w:rsidR="00C0402A" w:rsidRDefault="00C0402A" w:rsidP="00485E11">
      <w:pPr>
        <w:pStyle w:val="Prrafodelista"/>
        <w:numPr>
          <w:ilvl w:val="0"/>
          <w:numId w:val="19"/>
        </w:numPr>
        <w:spacing w:after="0"/>
        <w:ind w:left="567" w:hanging="567"/>
        <w:jc w:val="both"/>
      </w:pPr>
      <w:r w:rsidRPr="0062633B">
        <w:t>A. J. L. Villaraza, A. Bumb, M. W. Brechbiel, Macromolecules, Dendrimers, and Nanomaterials in Magnetic Resonance Imaging: The Interplay between Size, Function, and Pharmacokinetics. 110 (2010) 2921-2959.</w:t>
      </w:r>
    </w:p>
    <w:p w14:paraId="473CB9D7" w14:textId="77777777" w:rsidR="00D23D53" w:rsidRPr="0062633B" w:rsidRDefault="00D23D53" w:rsidP="00485E11">
      <w:pPr>
        <w:pStyle w:val="Prrafodelista"/>
        <w:spacing w:after="0"/>
        <w:ind w:left="567"/>
        <w:jc w:val="both"/>
      </w:pPr>
    </w:p>
    <w:p w14:paraId="2E2FE083" w14:textId="646338C0" w:rsidR="00C0402A" w:rsidRDefault="00C0402A" w:rsidP="00485E11">
      <w:pPr>
        <w:pStyle w:val="Prrafodelista"/>
        <w:numPr>
          <w:ilvl w:val="0"/>
          <w:numId w:val="19"/>
        </w:numPr>
        <w:spacing w:after="0"/>
        <w:ind w:left="567" w:hanging="567"/>
        <w:jc w:val="both"/>
      </w:pPr>
      <w:r w:rsidRPr="0062633B">
        <w:t>H. Kobayashi, Y. Koyama, T. Barrett, Y. Hama, C. A. S. Regino, I. S. Shin, B.-S. Jang, N. Le, C. H. Paik, P. L. Choyke, Y. Urano, Multimodal Nanoprobes for Radionuclide and Five-Color Near-Infrared Optical Lymphatic Imaging. 1 (2007) 258-264.</w:t>
      </w:r>
    </w:p>
    <w:p w14:paraId="7FB24A63" w14:textId="77777777" w:rsidR="00D23D53" w:rsidRPr="0062633B" w:rsidRDefault="00D23D53" w:rsidP="00485E11">
      <w:pPr>
        <w:pStyle w:val="Prrafodelista"/>
        <w:spacing w:after="0"/>
        <w:ind w:left="567"/>
        <w:jc w:val="both"/>
      </w:pPr>
    </w:p>
    <w:p w14:paraId="02541175" w14:textId="37E6236F" w:rsidR="00C0402A" w:rsidRDefault="00C0402A" w:rsidP="00485E11">
      <w:pPr>
        <w:pStyle w:val="Prrafodelista"/>
        <w:numPr>
          <w:ilvl w:val="0"/>
          <w:numId w:val="19"/>
        </w:numPr>
        <w:spacing w:after="0"/>
        <w:ind w:left="567" w:hanging="567"/>
        <w:jc w:val="both"/>
      </w:pPr>
      <w:r w:rsidRPr="0062633B">
        <w:t>F. Rösch, R. P. Baum, Generator-based PET radiopharmaceuticals for molecular imaging of tumours: on the way to THERANOSTICS</w:t>
      </w:r>
      <w:r w:rsidRPr="004C691D">
        <w:rPr>
          <w:i/>
        </w:rPr>
        <w:t>. Dalton Trans.</w:t>
      </w:r>
      <w:r w:rsidRPr="0062633B">
        <w:t xml:space="preserve"> 10 (2011) 6104-6111.</w:t>
      </w:r>
    </w:p>
    <w:p w14:paraId="054217BC" w14:textId="77777777" w:rsidR="00D23D53" w:rsidRPr="0062633B" w:rsidRDefault="00D23D53" w:rsidP="00485E11">
      <w:pPr>
        <w:pStyle w:val="Prrafodelista"/>
        <w:spacing w:after="0"/>
        <w:ind w:left="567"/>
        <w:jc w:val="both"/>
      </w:pPr>
    </w:p>
    <w:p w14:paraId="0721E3FB" w14:textId="1CA5648B" w:rsidR="00C0402A" w:rsidRDefault="00C0402A" w:rsidP="00485E11">
      <w:pPr>
        <w:pStyle w:val="Prrafodelista"/>
        <w:numPr>
          <w:ilvl w:val="0"/>
          <w:numId w:val="19"/>
        </w:numPr>
        <w:spacing w:after="0"/>
        <w:ind w:left="567" w:hanging="567"/>
        <w:jc w:val="both"/>
      </w:pPr>
      <w:r w:rsidRPr="0062633B">
        <w:t xml:space="preserve">D. V. Filosofov, N. S. Loktionova, F. Rösch, A </w:t>
      </w:r>
      <w:r w:rsidRPr="0062633B">
        <w:rPr>
          <w:vertAlign w:val="superscript"/>
        </w:rPr>
        <w:t>44</w:t>
      </w:r>
      <w:r w:rsidRPr="0062633B">
        <w:t>Ti/</w:t>
      </w:r>
      <w:r w:rsidRPr="0062633B">
        <w:rPr>
          <w:vertAlign w:val="superscript"/>
        </w:rPr>
        <w:t>44</w:t>
      </w:r>
      <w:r w:rsidRPr="0062633B">
        <w:t xml:space="preserve">Sc radionuclide generator for potential nuclear-medical application of </w:t>
      </w:r>
      <w:r w:rsidRPr="0062633B">
        <w:rPr>
          <w:vertAlign w:val="superscript"/>
        </w:rPr>
        <w:t>44</w:t>
      </w:r>
      <w:r w:rsidRPr="0062633B">
        <w:t xml:space="preserve">Sc-based PET-radiopharmaceuticals. </w:t>
      </w:r>
      <w:r w:rsidRPr="004C691D">
        <w:rPr>
          <w:i/>
        </w:rPr>
        <w:t>Radiochim. Acta</w:t>
      </w:r>
      <w:r w:rsidRPr="0062633B">
        <w:t xml:space="preserve"> 98 (2010) 149-156.</w:t>
      </w:r>
    </w:p>
    <w:p w14:paraId="52A16D2F" w14:textId="77777777" w:rsidR="00D23D53" w:rsidRPr="0062633B" w:rsidRDefault="00D23D53" w:rsidP="00485E11">
      <w:pPr>
        <w:pStyle w:val="Prrafodelista"/>
        <w:spacing w:after="0"/>
        <w:ind w:left="567"/>
        <w:jc w:val="both"/>
      </w:pPr>
    </w:p>
    <w:p w14:paraId="6EEFB688" w14:textId="1D6DC3A2" w:rsidR="00C0402A" w:rsidRDefault="00C0402A" w:rsidP="00485E11">
      <w:pPr>
        <w:pStyle w:val="Prrafodelista"/>
        <w:numPr>
          <w:ilvl w:val="0"/>
          <w:numId w:val="19"/>
        </w:numPr>
        <w:spacing w:after="0"/>
        <w:ind w:left="567" w:hanging="567"/>
        <w:jc w:val="both"/>
      </w:pPr>
      <w:r w:rsidRPr="0062633B">
        <w:t xml:space="preserve">L. F. Mausner, V. Joshi, K. L. Kolsky, G. E. Meinken, R. C. Mease, M. P. Sweet, S. C. Srivastava, Evaluation of chelating agents for radioimmunitherapy with scandium-47. </w:t>
      </w:r>
      <w:r w:rsidRPr="004C691D">
        <w:rPr>
          <w:i/>
        </w:rPr>
        <w:t>J.</w:t>
      </w:r>
      <w:r w:rsidRPr="0062633B">
        <w:t xml:space="preserve"> </w:t>
      </w:r>
      <w:r w:rsidRPr="004C691D">
        <w:rPr>
          <w:i/>
        </w:rPr>
        <w:t>Nucl. Med</w:t>
      </w:r>
      <w:r w:rsidRPr="0062633B">
        <w:t>. 36 (1995) 104.</w:t>
      </w:r>
    </w:p>
    <w:p w14:paraId="72C426DC" w14:textId="77777777" w:rsidR="00D23D53" w:rsidRPr="0062633B" w:rsidRDefault="00D23D53" w:rsidP="00485E11">
      <w:pPr>
        <w:pStyle w:val="Prrafodelista"/>
        <w:spacing w:after="0"/>
        <w:ind w:left="567"/>
        <w:jc w:val="both"/>
      </w:pPr>
    </w:p>
    <w:p w14:paraId="7D3A6707" w14:textId="4CA2795A" w:rsidR="00C0402A" w:rsidRDefault="00C0402A" w:rsidP="00485E11">
      <w:pPr>
        <w:pStyle w:val="Prrafodelista"/>
        <w:numPr>
          <w:ilvl w:val="0"/>
          <w:numId w:val="19"/>
        </w:numPr>
        <w:spacing w:after="0"/>
        <w:ind w:left="567" w:hanging="567"/>
        <w:jc w:val="both"/>
      </w:pPr>
      <w:r w:rsidRPr="0062633B">
        <w:t xml:space="preserve">W. A. P. Breeman, M. de Jong, E. de Blois, B. F. Bernard, M. Konijnenberg, E. P. Krenning, Radiolabelling DOTA-peptides with </w:t>
      </w:r>
      <w:r w:rsidRPr="0062633B">
        <w:rPr>
          <w:vertAlign w:val="superscript"/>
        </w:rPr>
        <w:t>68</w:t>
      </w:r>
      <w:r w:rsidRPr="0062633B">
        <w:t xml:space="preserve">Ga. </w:t>
      </w:r>
      <w:r w:rsidR="001127AD">
        <w:rPr>
          <w:i/>
        </w:rPr>
        <w:t>Eur</w:t>
      </w:r>
      <w:r w:rsidRPr="004C691D">
        <w:rPr>
          <w:i/>
        </w:rPr>
        <w:t xml:space="preserve"> J Nucl</w:t>
      </w:r>
      <w:r w:rsidR="001127AD">
        <w:rPr>
          <w:i/>
        </w:rPr>
        <w:t xml:space="preserve"> Med Mol</w:t>
      </w:r>
      <w:r w:rsidRPr="004C691D">
        <w:rPr>
          <w:i/>
        </w:rPr>
        <w:t xml:space="preserve"> Imaging</w:t>
      </w:r>
      <w:r w:rsidRPr="0062633B">
        <w:t xml:space="preserve"> 32 (2005) 478-</w:t>
      </w:r>
      <w:r w:rsidR="001127AD">
        <w:t>4</w:t>
      </w:r>
      <w:r w:rsidRPr="0062633B">
        <w:t>85.</w:t>
      </w:r>
    </w:p>
    <w:p w14:paraId="6D7A2F33" w14:textId="77777777" w:rsidR="00D23D53" w:rsidRPr="0062633B" w:rsidRDefault="00D23D53" w:rsidP="00485E11">
      <w:pPr>
        <w:pStyle w:val="Prrafodelista"/>
        <w:spacing w:after="0"/>
        <w:ind w:left="567"/>
        <w:jc w:val="both"/>
      </w:pPr>
    </w:p>
    <w:p w14:paraId="50281E2A" w14:textId="76099508" w:rsidR="00C0402A" w:rsidRDefault="00C0402A" w:rsidP="00485E11">
      <w:pPr>
        <w:pStyle w:val="Prrafodelista"/>
        <w:numPr>
          <w:ilvl w:val="0"/>
          <w:numId w:val="19"/>
        </w:numPr>
        <w:spacing w:after="0"/>
        <w:ind w:left="567" w:hanging="567"/>
        <w:jc w:val="both"/>
      </w:pPr>
      <w:r w:rsidRPr="0062633B">
        <w:t xml:space="preserve">G.-J. Meyer, H. Mäcke, J. Schuhmacher, W. H. Knapp, M. Hofmann, </w:t>
      </w:r>
      <w:r w:rsidRPr="0062633B">
        <w:rPr>
          <w:vertAlign w:val="superscript"/>
        </w:rPr>
        <w:t>68</w:t>
      </w:r>
      <w:r w:rsidRPr="0062633B">
        <w:t xml:space="preserve">Ga-labelled DOTA-derivatised peptide ligands. Eur. </w:t>
      </w:r>
      <w:r w:rsidRPr="004C691D">
        <w:rPr>
          <w:i/>
        </w:rPr>
        <w:t>J. Nucl. Med. Mol. Imaging</w:t>
      </w:r>
      <w:r w:rsidRPr="0062633B">
        <w:t xml:space="preserve"> 31 (2004) 1097-1104.</w:t>
      </w:r>
    </w:p>
    <w:p w14:paraId="4487E088" w14:textId="77777777" w:rsidR="00D23D53" w:rsidRPr="0062633B" w:rsidRDefault="00D23D53" w:rsidP="00485E11">
      <w:pPr>
        <w:pStyle w:val="Prrafodelista"/>
        <w:spacing w:after="0"/>
        <w:ind w:left="567"/>
        <w:jc w:val="both"/>
      </w:pPr>
    </w:p>
    <w:p w14:paraId="3B6D0A1F" w14:textId="2CC888DC" w:rsidR="00C0402A" w:rsidRDefault="00C0402A" w:rsidP="00485E11">
      <w:pPr>
        <w:pStyle w:val="Prrafodelista"/>
        <w:numPr>
          <w:ilvl w:val="0"/>
          <w:numId w:val="19"/>
        </w:numPr>
        <w:spacing w:after="0"/>
        <w:ind w:left="567" w:hanging="567"/>
        <w:jc w:val="both"/>
      </w:pPr>
      <w:r w:rsidRPr="0062633B">
        <w:t xml:space="preserve">K. P. Zhernosekov, D. V. Filosofov, R. P. Baum, P. Aschoff, H. Bihl, A. A. Razbash, M. Jahn, M. Jennewein, F. Rösch, Processing of Generator-Produced </w:t>
      </w:r>
      <w:r w:rsidRPr="0062633B">
        <w:rPr>
          <w:vertAlign w:val="superscript"/>
        </w:rPr>
        <w:t>68</w:t>
      </w:r>
      <w:r w:rsidRPr="0062633B">
        <w:t xml:space="preserve">Ga for Medical Application. </w:t>
      </w:r>
      <w:r w:rsidRPr="004C691D">
        <w:rPr>
          <w:i/>
        </w:rPr>
        <w:t>J. Nucl. Med</w:t>
      </w:r>
      <w:r w:rsidRPr="0062633B">
        <w:t>. 48 (2007) 1741-1748.</w:t>
      </w:r>
    </w:p>
    <w:p w14:paraId="0F685625" w14:textId="77777777" w:rsidR="00D23D53" w:rsidRPr="0062633B" w:rsidRDefault="00D23D53" w:rsidP="00485E11">
      <w:pPr>
        <w:pStyle w:val="Prrafodelista"/>
        <w:spacing w:after="0"/>
        <w:ind w:left="567"/>
        <w:jc w:val="both"/>
      </w:pPr>
    </w:p>
    <w:p w14:paraId="26B52618" w14:textId="7A77DA27" w:rsidR="00C0402A" w:rsidRDefault="00C0402A" w:rsidP="00485E11">
      <w:pPr>
        <w:pStyle w:val="Prrafodelista"/>
        <w:numPr>
          <w:ilvl w:val="0"/>
          <w:numId w:val="19"/>
        </w:numPr>
        <w:ind w:left="567" w:hanging="567"/>
        <w:jc w:val="both"/>
      </w:pPr>
      <w:r w:rsidRPr="0062633B">
        <w:lastRenderedPageBreak/>
        <w:t xml:space="preserve">D. Mueller, I. Klette, R. P. Baum, M. Gottschaldt, M. K. Schultz, W. A. P. Breeman, Simplified NaCl Based </w:t>
      </w:r>
      <w:r w:rsidRPr="0062633B">
        <w:rPr>
          <w:vertAlign w:val="superscript"/>
        </w:rPr>
        <w:t>68</w:t>
      </w:r>
      <w:r w:rsidRPr="0062633B">
        <w:t xml:space="preserve">Ga Concentration and Labeling Procedure for Rapid Synthesis of </w:t>
      </w:r>
      <w:r w:rsidRPr="0062633B">
        <w:rPr>
          <w:vertAlign w:val="superscript"/>
        </w:rPr>
        <w:t>68</w:t>
      </w:r>
      <w:r w:rsidRPr="0062633B">
        <w:t>Ga Radiopharmaceuticals in High Radiochemical Purity. Bioconjugate Chem. 23 (2012) 1772-1717.</w:t>
      </w:r>
    </w:p>
    <w:p w14:paraId="37836BA1" w14:textId="77777777" w:rsidR="00D23D53" w:rsidRPr="0062633B" w:rsidRDefault="00D23D53" w:rsidP="00485E11">
      <w:pPr>
        <w:pStyle w:val="Prrafodelista"/>
        <w:ind w:left="567"/>
        <w:jc w:val="both"/>
      </w:pPr>
    </w:p>
    <w:p w14:paraId="5BDAA4EC" w14:textId="41B30012" w:rsidR="00C0402A" w:rsidRPr="00444A57" w:rsidRDefault="00C0402A" w:rsidP="00485E11">
      <w:pPr>
        <w:pStyle w:val="Prrafodelista"/>
        <w:numPr>
          <w:ilvl w:val="0"/>
          <w:numId w:val="19"/>
        </w:numPr>
        <w:spacing w:after="0"/>
        <w:ind w:left="567" w:hanging="567"/>
        <w:jc w:val="both"/>
      </w:pPr>
      <w:r w:rsidRPr="0062633B">
        <w:t xml:space="preserve">E. Eppard, M. Wuttke, P. L. Nicodemus, F. Rösch, Ethanol-based post-processing of generator derived </w:t>
      </w:r>
      <w:r w:rsidRPr="0062633B">
        <w:rPr>
          <w:vertAlign w:val="superscript"/>
        </w:rPr>
        <w:t>68</w:t>
      </w:r>
      <w:r w:rsidRPr="0062633B">
        <w:t xml:space="preserve">Ga towards </w:t>
      </w:r>
      <w:r w:rsidRPr="008833D3">
        <w:t>kit-type preparation of</w:t>
      </w:r>
      <w:r w:rsidRPr="008833D3">
        <w:rPr>
          <w:vertAlign w:val="superscript"/>
        </w:rPr>
        <w:t xml:space="preserve"> 68</w:t>
      </w:r>
      <w:r w:rsidRPr="008833D3">
        <w:t xml:space="preserve">Ga-radiopharmaceuticals. </w:t>
      </w:r>
      <w:r w:rsidR="008833D3" w:rsidRPr="008833D3">
        <w:rPr>
          <w:i/>
        </w:rPr>
        <w:t xml:space="preserve">J Nucl </w:t>
      </w:r>
      <w:r w:rsidR="008833D3" w:rsidRPr="00444A57">
        <w:rPr>
          <w:i/>
        </w:rPr>
        <w:t xml:space="preserve">Med </w:t>
      </w:r>
      <w:r w:rsidR="001127AD" w:rsidRPr="00444A57">
        <w:rPr>
          <w:i/>
        </w:rPr>
        <w:t>(</w:t>
      </w:r>
      <w:r w:rsidR="008833D3" w:rsidRPr="00444A57">
        <w:t>2014</w:t>
      </w:r>
      <w:r w:rsidR="001127AD" w:rsidRPr="00444A57">
        <w:t>)</w:t>
      </w:r>
      <w:r w:rsidR="008833D3" w:rsidRPr="00444A57">
        <w:t>; 55: 1023-1028</w:t>
      </w:r>
    </w:p>
    <w:p w14:paraId="2DDCCFBD" w14:textId="77777777" w:rsidR="00D23D53" w:rsidRPr="0062633B" w:rsidRDefault="00D23D53" w:rsidP="00485E11">
      <w:pPr>
        <w:pStyle w:val="Prrafodelista"/>
        <w:spacing w:after="0"/>
        <w:ind w:left="567"/>
        <w:jc w:val="both"/>
      </w:pPr>
    </w:p>
    <w:p w14:paraId="0BD15E15" w14:textId="69F71D98" w:rsidR="00C0402A" w:rsidRDefault="00C0402A" w:rsidP="00485E11">
      <w:pPr>
        <w:pStyle w:val="Prrafodelista"/>
        <w:numPr>
          <w:ilvl w:val="0"/>
          <w:numId w:val="19"/>
        </w:numPr>
        <w:spacing w:after="0"/>
        <w:ind w:left="567" w:hanging="567"/>
        <w:jc w:val="both"/>
      </w:pPr>
      <w:r w:rsidRPr="0062633B">
        <w:t xml:space="preserve">M. Pruszynski, N. S. Loktionova, D. V. Filosofov, F. Rösch, Post-elution processing of </w:t>
      </w:r>
      <w:r w:rsidRPr="0062633B">
        <w:rPr>
          <w:vertAlign w:val="superscript"/>
        </w:rPr>
        <w:t>44</w:t>
      </w:r>
      <w:r w:rsidRPr="0062633B">
        <w:t>Ti/</w:t>
      </w:r>
      <w:r w:rsidRPr="0062633B">
        <w:rPr>
          <w:vertAlign w:val="superscript"/>
        </w:rPr>
        <w:t>44</w:t>
      </w:r>
      <w:r w:rsidRPr="0062633B">
        <w:t xml:space="preserve">Sc generator-derived </w:t>
      </w:r>
      <w:r w:rsidRPr="0062633B">
        <w:rPr>
          <w:vertAlign w:val="superscript"/>
        </w:rPr>
        <w:t>44</w:t>
      </w:r>
      <w:r w:rsidRPr="0062633B">
        <w:t xml:space="preserve">Sc for clinical application. </w:t>
      </w:r>
      <w:r w:rsidR="001127AD">
        <w:rPr>
          <w:i/>
        </w:rPr>
        <w:t>Appl Rad</w:t>
      </w:r>
      <w:r w:rsidRPr="004C691D">
        <w:rPr>
          <w:i/>
        </w:rPr>
        <w:t xml:space="preserve"> Isotop</w:t>
      </w:r>
      <w:r w:rsidR="00444A57">
        <w:t xml:space="preserve"> 2010;68: </w:t>
      </w:r>
      <w:r w:rsidR="001127AD">
        <w:t>1636-41</w:t>
      </w:r>
    </w:p>
    <w:p w14:paraId="56DA2ED9" w14:textId="77777777" w:rsidR="00D23D53" w:rsidRPr="0062633B" w:rsidRDefault="00D23D53" w:rsidP="00485E11">
      <w:pPr>
        <w:pStyle w:val="Prrafodelista"/>
        <w:spacing w:after="0"/>
        <w:ind w:left="567"/>
        <w:jc w:val="both"/>
      </w:pPr>
    </w:p>
    <w:p w14:paraId="481BE619" w14:textId="5E6539AC" w:rsidR="00C0402A" w:rsidRDefault="00C0402A" w:rsidP="00485E11">
      <w:pPr>
        <w:pStyle w:val="Prrafodelista"/>
        <w:numPr>
          <w:ilvl w:val="0"/>
          <w:numId w:val="19"/>
        </w:numPr>
        <w:spacing w:after="0"/>
        <w:ind w:left="567" w:hanging="567"/>
        <w:jc w:val="both"/>
      </w:pPr>
      <w:r w:rsidRPr="0062633B">
        <w:t xml:space="preserve">J. Kopecek, H. Bazilova, </w:t>
      </w:r>
      <w:proofErr w:type="gramStart"/>
      <w:r w:rsidRPr="0062633B">
        <w:t>Poly[</w:t>
      </w:r>
      <w:proofErr w:type="gramEnd"/>
      <w:r w:rsidRPr="0062633B">
        <w:t>N-(2-hydroxypropyl)methacrylamide]—I. Radical polymerization and copolymerization</w:t>
      </w:r>
      <w:r w:rsidRPr="004C691D">
        <w:rPr>
          <w:i/>
        </w:rPr>
        <w:t>. Eur. Polym J.</w:t>
      </w:r>
      <w:r w:rsidRPr="0062633B">
        <w:t xml:space="preserve"> 9 (1973) 7-14.</w:t>
      </w:r>
    </w:p>
    <w:p w14:paraId="6D44BF4A" w14:textId="77777777" w:rsidR="00D23D53" w:rsidRPr="0062633B" w:rsidRDefault="00D23D53" w:rsidP="00485E11">
      <w:pPr>
        <w:pStyle w:val="Prrafodelista"/>
        <w:spacing w:after="0"/>
        <w:ind w:left="567"/>
        <w:jc w:val="both"/>
      </w:pPr>
    </w:p>
    <w:p w14:paraId="37EA387E" w14:textId="51E6D383" w:rsidR="00C0402A" w:rsidRDefault="00C0402A" w:rsidP="00485E11">
      <w:pPr>
        <w:pStyle w:val="Prrafodelista"/>
        <w:numPr>
          <w:ilvl w:val="0"/>
          <w:numId w:val="19"/>
        </w:numPr>
        <w:spacing w:after="0"/>
        <w:ind w:left="567" w:hanging="567"/>
        <w:jc w:val="both"/>
      </w:pPr>
      <w:r w:rsidRPr="0062633B">
        <w:t xml:space="preserve">M. Bohdanecky, H. Bazilova, J. Kopecek, </w:t>
      </w:r>
      <w:proofErr w:type="gramStart"/>
      <w:r w:rsidRPr="0062633B">
        <w:t>Poly[</w:t>
      </w:r>
      <w:proofErr w:type="gramEnd"/>
      <w:r w:rsidRPr="0062633B">
        <w:t>N-(2-hydroxypropyl)methacrylamide]—II. Hydrodynamic properties of diluted polymer solutions</w:t>
      </w:r>
      <w:r w:rsidRPr="004C691D">
        <w:rPr>
          <w:i/>
        </w:rPr>
        <w:t>. Eur. Polym J.</w:t>
      </w:r>
      <w:r w:rsidRPr="0062633B">
        <w:t xml:space="preserve"> 10 (1974) 405-410.</w:t>
      </w:r>
    </w:p>
    <w:p w14:paraId="329407E1" w14:textId="77777777" w:rsidR="00D23D53" w:rsidRPr="0062633B" w:rsidRDefault="00D23D53" w:rsidP="00485E11">
      <w:pPr>
        <w:pStyle w:val="Prrafodelista"/>
        <w:spacing w:after="0"/>
        <w:ind w:left="567"/>
        <w:jc w:val="both"/>
      </w:pPr>
    </w:p>
    <w:p w14:paraId="452145EA" w14:textId="3126B9ED" w:rsidR="00C0402A" w:rsidRDefault="00C0402A" w:rsidP="00485E11">
      <w:pPr>
        <w:pStyle w:val="Prrafodelista"/>
        <w:numPr>
          <w:ilvl w:val="0"/>
          <w:numId w:val="19"/>
        </w:numPr>
        <w:spacing w:after="0"/>
        <w:ind w:left="567" w:hanging="567"/>
        <w:jc w:val="both"/>
      </w:pPr>
      <w:r w:rsidRPr="0062633B">
        <w:t xml:space="preserve">L. Sprincl, J. Vacik, J. Kopecek, D. Lim, Biological tolerance of </w:t>
      </w:r>
      <w:proofErr w:type="gramStart"/>
      <w:r w:rsidRPr="0062633B">
        <w:t>poly(</w:t>
      </w:r>
      <w:proofErr w:type="gramEnd"/>
      <w:r w:rsidRPr="0062633B">
        <w:t>N-substituted methacrylamides</w:t>
      </w:r>
      <w:r w:rsidRPr="00444A57">
        <w:rPr>
          <w:i/>
        </w:rPr>
        <w:t>). J. Biomed. Mater. Res</w:t>
      </w:r>
      <w:r w:rsidRPr="0062633B">
        <w:t>. 5 (1971) 197-205.</w:t>
      </w:r>
    </w:p>
    <w:p w14:paraId="19EE39F9" w14:textId="77777777" w:rsidR="00D23D53" w:rsidRPr="0062633B" w:rsidRDefault="00D23D53" w:rsidP="00485E11">
      <w:pPr>
        <w:pStyle w:val="Prrafodelista"/>
        <w:spacing w:after="0"/>
        <w:ind w:left="567"/>
        <w:jc w:val="both"/>
      </w:pPr>
    </w:p>
    <w:p w14:paraId="6B363BEE" w14:textId="4C51964E" w:rsidR="00C0402A" w:rsidRDefault="00C0402A" w:rsidP="00485E11">
      <w:pPr>
        <w:pStyle w:val="Prrafodelista"/>
        <w:numPr>
          <w:ilvl w:val="0"/>
          <w:numId w:val="19"/>
        </w:numPr>
        <w:spacing w:after="0"/>
        <w:ind w:left="567" w:hanging="567"/>
        <w:jc w:val="both"/>
      </w:pPr>
      <w:r w:rsidRPr="0062633B">
        <w:t xml:space="preserve">J. Kopecek, L. Sprincl, H. Bazilova, J. Vacik, Biological tolerance of </w:t>
      </w:r>
      <w:proofErr w:type="gramStart"/>
      <w:r w:rsidRPr="0062633B">
        <w:t>poly(</w:t>
      </w:r>
      <w:proofErr w:type="gramEnd"/>
      <w:r w:rsidRPr="0062633B">
        <w:t xml:space="preserve">N-substituted methacrylamides). </w:t>
      </w:r>
      <w:r w:rsidRPr="004C691D">
        <w:rPr>
          <w:i/>
        </w:rPr>
        <w:t>J. Biomed. Mater. Res</w:t>
      </w:r>
      <w:r w:rsidRPr="0062633B">
        <w:t>. 7 (1973) 111-121.</w:t>
      </w:r>
    </w:p>
    <w:p w14:paraId="451C1187" w14:textId="77777777" w:rsidR="00D23D53" w:rsidRPr="0062633B" w:rsidRDefault="00D23D53" w:rsidP="00485E11">
      <w:pPr>
        <w:pStyle w:val="Prrafodelista"/>
        <w:spacing w:after="0"/>
        <w:ind w:left="567"/>
        <w:jc w:val="both"/>
      </w:pPr>
    </w:p>
    <w:p w14:paraId="716CDDEA" w14:textId="5C424A8F" w:rsidR="00C0402A" w:rsidRDefault="00C0402A" w:rsidP="00485E11">
      <w:pPr>
        <w:pStyle w:val="Prrafodelista"/>
        <w:numPr>
          <w:ilvl w:val="0"/>
          <w:numId w:val="19"/>
        </w:numPr>
        <w:spacing w:after="0"/>
        <w:ind w:left="567" w:hanging="567"/>
        <w:jc w:val="both"/>
      </w:pPr>
      <w:r w:rsidRPr="0062633B">
        <w:t>L. Sprincl, J</w:t>
      </w:r>
      <w:r w:rsidRPr="00D23D53">
        <w:t xml:space="preserve">. Kopecek, D. Lim, </w:t>
      </w:r>
      <w:hyperlink r:id="rId63" w:history="1">
        <w:r w:rsidRPr="00D23D53">
          <w:rPr>
            <w:rStyle w:val="Hipervnculo"/>
            <w:color w:val="auto"/>
            <w:u w:val="none"/>
          </w:rPr>
          <w:t xml:space="preserve">Effect of porosity of heterogeneous </w:t>
        </w:r>
        <w:proofErr w:type="gramStart"/>
        <w:r w:rsidRPr="00D23D53">
          <w:rPr>
            <w:rStyle w:val="Hipervnculo"/>
            <w:color w:val="auto"/>
            <w:u w:val="none"/>
          </w:rPr>
          <w:t>poly(</w:t>
        </w:r>
        <w:proofErr w:type="gramEnd"/>
        <w:r w:rsidRPr="00D23D53">
          <w:rPr>
            <w:rStyle w:val="Hipervnculo"/>
            <w:color w:val="auto"/>
            <w:u w:val="none"/>
          </w:rPr>
          <w:t>glycol monomethacrylate) gels on the healing-in of test implants</w:t>
        </w:r>
      </w:hyperlink>
      <w:r w:rsidRPr="00D23D53">
        <w:t xml:space="preserve">. </w:t>
      </w:r>
      <w:r w:rsidRPr="00444A57">
        <w:rPr>
          <w:i/>
        </w:rPr>
        <w:t>J. Biomed. Mater. Res.</w:t>
      </w:r>
      <w:r w:rsidRPr="0062633B">
        <w:t xml:space="preserve"> 5 (1971) 447-458.</w:t>
      </w:r>
    </w:p>
    <w:p w14:paraId="5934AE10" w14:textId="77777777" w:rsidR="00D23D53" w:rsidRPr="0062633B" w:rsidRDefault="00D23D53" w:rsidP="00485E11">
      <w:pPr>
        <w:pStyle w:val="Prrafodelista"/>
        <w:spacing w:after="0"/>
        <w:ind w:left="567"/>
        <w:jc w:val="both"/>
      </w:pPr>
    </w:p>
    <w:p w14:paraId="6ED339DD" w14:textId="22B6D2CF" w:rsidR="00C0402A" w:rsidRDefault="00C0402A" w:rsidP="00485E11">
      <w:pPr>
        <w:pStyle w:val="Prrafodelista"/>
        <w:numPr>
          <w:ilvl w:val="0"/>
          <w:numId w:val="19"/>
        </w:numPr>
        <w:spacing w:after="0"/>
        <w:ind w:left="567" w:hanging="567"/>
        <w:jc w:val="both"/>
      </w:pPr>
      <w:r w:rsidRPr="0062633B">
        <w:t xml:space="preserve">L. Sprincl, J. Vacik, J. Kopecek, D. Lim, Biological tolerance of ionogenic hydrophilic gels. </w:t>
      </w:r>
      <w:r w:rsidRPr="004C691D">
        <w:rPr>
          <w:i/>
        </w:rPr>
        <w:t>J. Biomed. Mater. Res</w:t>
      </w:r>
      <w:r w:rsidRPr="0062633B">
        <w:t>. 7 (1973) 123-136.</w:t>
      </w:r>
    </w:p>
    <w:p w14:paraId="10C24A9F" w14:textId="77777777" w:rsidR="00D23D53" w:rsidRPr="0062633B" w:rsidRDefault="00D23D53" w:rsidP="00485E11">
      <w:pPr>
        <w:pStyle w:val="Prrafodelista"/>
        <w:spacing w:after="0"/>
        <w:ind w:left="567"/>
        <w:jc w:val="both"/>
      </w:pPr>
    </w:p>
    <w:p w14:paraId="4E2780D5" w14:textId="57CC8827" w:rsidR="00C0402A" w:rsidRDefault="00C0402A" w:rsidP="00485E11">
      <w:pPr>
        <w:pStyle w:val="Prrafodelista"/>
        <w:numPr>
          <w:ilvl w:val="0"/>
          <w:numId w:val="19"/>
        </w:numPr>
        <w:spacing w:after="0"/>
        <w:ind w:left="567" w:hanging="567"/>
        <w:jc w:val="both"/>
      </w:pPr>
      <w:r w:rsidRPr="0062633B">
        <w:t xml:space="preserve">K. Ulbrich, L. Sprincl, J. Kopecek, Biocompatibility of </w:t>
      </w:r>
      <w:proofErr w:type="gramStart"/>
      <w:r w:rsidRPr="0062633B">
        <w:t>poly(</w:t>
      </w:r>
      <w:proofErr w:type="gramEnd"/>
      <w:r w:rsidRPr="0062633B">
        <w:t xml:space="preserve">2,4-pentadiene-1ol). </w:t>
      </w:r>
      <w:r w:rsidRPr="004C691D">
        <w:rPr>
          <w:i/>
        </w:rPr>
        <w:t>J. Biomed. Mater. Res</w:t>
      </w:r>
      <w:r w:rsidRPr="0062633B">
        <w:t>. 8 (1974) 155-161.</w:t>
      </w:r>
    </w:p>
    <w:p w14:paraId="55EFA8BF" w14:textId="77777777" w:rsidR="00D23D53" w:rsidRPr="0062633B" w:rsidRDefault="00D23D53" w:rsidP="00485E11">
      <w:pPr>
        <w:pStyle w:val="Prrafodelista"/>
        <w:spacing w:after="0"/>
        <w:ind w:left="567"/>
        <w:jc w:val="both"/>
      </w:pPr>
    </w:p>
    <w:p w14:paraId="245CBB10" w14:textId="262159DE" w:rsidR="00C0402A" w:rsidRDefault="00C0402A" w:rsidP="00485E11">
      <w:pPr>
        <w:pStyle w:val="Prrafodelista"/>
        <w:numPr>
          <w:ilvl w:val="0"/>
          <w:numId w:val="19"/>
        </w:numPr>
        <w:spacing w:after="0"/>
        <w:ind w:left="567" w:hanging="567"/>
        <w:jc w:val="both"/>
      </w:pPr>
      <w:r w:rsidRPr="0062633B">
        <w:t xml:space="preserve">J. Kopecek, L. Sprincl, D. Lim, New types of synthetic infusion solutions. I. Investigation of the effect of solutions of some hydrophilic polymers on blood. </w:t>
      </w:r>
      <w:r w:rsidRPr="004C691D">
        <w:rPr>
          <w:i/>
        </w:rPr>
        <w:t>J. Biomed. Mater. Res</w:t>
      </w:r>
      <w:r w:rsidRPr="0062633B">
        <w:t>. 7 (1973) 179-191.</w:t>
      </w:r>
    </w:p>
    <w:p w14:paraId="7A1F6235" w14:textId="77777777" w:rsidR="00D23D53" w:rsidRPr="0062633B" w:rsidRDefault="00D23D53" w:rsidP="00485E11">
      <w:pPr>
        <w:pStyle w:val="Prrafodelista"/>
        <w:spacing w:after="0"/>
        <w:ind w:left="567"/>
        <w:jc w:val="both"/>
      </w:pPr>
    </w:p>
    <w:p w14:paraId="38D3C644" w14:textId="6462222E" w:rsidR="00C0402A" w:rsidRDefault="00C0402A" w:rsidP="00485E11">
      <w:pPr>
        <w:pStyle w:val="Prrafodelista"/>
        <w:numPr>
          <w:ilvl w:val="0"/>
          <w:numId w:val="19"/>
        </w:numPr>
        <w:spacing w:after="0"/>
        <w:ind w:left="567" w:hanging="567"/>
        <w:jc w:val="both"/>
      </w:pPr>
      <w:r w:rsidRPr="0062633B">
        <w:t>J.Kopecek, L. Sprincl, Relationships between structure and biocompatibility.</w:t>
      </w:r>
      <w:r w:rsidRPr="004C691D">
        <w:rPr>
          <w:i/>
        </w:rPr>
        <w:t xml:space="preserve"> Polim. Med. </w:t>
      </w:r>
      <w:r w:rsidRPr="0062633B">
        <w:t>4 (1974) 109-117.</w:t>
      </w:r>
    </w:p>
    <w:p w14:paraId="1882EF8B" w14:textId="77777777" w:rsidR="00D23D53" w:rsidRDefault="00D23D53" w:rsidP="00485E11">
      <w:pPr>
        <w:pStyle w:val="Prrafodelista"/>
        <w:spacing w:after="0"/>
        <w:ind w:left="567"/>
        <w:jc w:val="both"/>
      </w:pPr>
    </w:p>
    <w:p w14:paraId="5DFF5510" w14:textId="77777777" w:rsidR="00D53EE3" w:rsidRDefault="00D53EE3" w:rsidP="00485E11">
      <w:pPr>
        <w:pStyle w:val="Prrafodelista"/>
        <w:spacing w:after="0"/>
        <w:ind w:left="567"/>
        <w:jc w:val="both"/>
      </w:pPr>
    </w:p>
    <w:p w14:paraId="276F3688" w14:textId="77777777" w:rsidR="00D53EE3" w:rsidRDefault="00D53EE3" w:rsidP="00485E11">
      <w:pPr>
        <w:pStyle w:val="Prrafodelista"/>
        <w:spacing w:after="0"/>
        <w:ind w:left="567"/>
        <w:jc w:val="both"/>
      </w:pPr>
    </w:p>
    <w:p w14:paraId="708BD293" w14:textId="77777777" w:rsidR="00D53EE3" w:rsidRPr="0062633B" w:rsidRDefault="00D53EE3" w:rsidP="00485E11">
      <w:pPr>
        <w:pStyle w:val="Prrafodelista"/>
        <w:spacing w:after="0"/>
        <w:ind w:left="567"/>
        <w:jc w:val="both"/>
      </w:pPr>
    </w:p>
    <w:p w14:paraId="0EA4A75A" w14:textId="4197D396" w:rsidR="00C0402A" w:rsidRDefault="00C0402A" w:rsidP="00485E11">
      <w:pPr>
        <w:pStyle w:val="Prrafodelista"/>
        <w:numPr>
          <w:ilvl w:val="0"/>
          <w:numId w:val="19"/>
        </w:numPr>
        <w:spacing w:after="0"/>
        <w:ind w:left="567" w:hanging="567"/>
        <w:jc w:val="both"/>
      </w:pPr>
      <w:r w:rsidRPr="0062633B">
        <w:lastRenderedPageBreak/>
        <w:t>P. A. Vasey, S. B. Kaye, R. Morrison, C. Twelves, P. Wilson, R. Duncan, A. H. Thomson, L. S. Murray, T. E. Hilditch, T. Murray, S. burtles, D. Fraier, E. Frigerido, J. Cassidy, Phase I Clinical and Pharmacokinetic Study of PK1 [N-(2-Hydroxypropyl)methacrylamide Copolymer Doxorubicin]: First Member of a New Class of Chemotherapeutic Agents - Drug-Polymer Conjugates</w:t>
      </w:r>
      <w:r w:rsidRPr="004C691D">
        <w:rPr>
          <w:i/>
        </w:rPr>
        <w:t xml:space="preserve">. Clin. Cancer Res. </w:t>
      </w:r>
      <w:r w:rsidRPr="0062633B">
        <w:t>5 (1999) 83-94.</w:t>
      </w:r>
    </w:p>
    <w:p w14:paraId="38F6B10C" w14:textId="77777777" w:rsidR="00D23D53" w:rsidRPr="0062633B" w:rsidRDefault="00D23D53" w:rsidP="00485E11">
      <w:pPr>
        <w:pStyle w:val="Prrafodelista"/>
        <w:spacing w:after="0"/>
        <w:ind w:left="567"/>
        <w:jc w:val="both"/>
      </w:pPr>
    </w:p>
    <w:p w14:paraId="5DB4F2C6" w14:textId="2A17922E" w:rsidR="00C0402A" w:rsidRDefault="00C0402A" w:rsidP="00485E11">
      <w:pPr>
        <w:pStyle w:val="Prrafodelista"/>
        <w:numPr>
          <w:ilvl w:val="0"/>
          <w:numId w:val="19"/>
        </w:numPr>
        <w:spacing w:after="0"/>
        <w:ind w:left="567" w:hanging="567"/>
        <w:jc w:val="both"/>
      </w:pPr>
      <w:r w:rsidRPr="0062633B">
        <w:t>J. M. Meerum Terwogt, W. W. ten Bokkel Huinink,</w:t>
      </w:r>
      <w:r w:rsidR="00263CA0">
        <w:t xml:space="preserve"> </w:t>
      </w:r>
      <w:r w:rsidRPr="0062633B">
        <w:t xml:space="preserve">J. H. M. Schellens, M. Schot, I. A. M. Mandjes, M. G. Zurlo, M. Rocchetti, H. Rosing, F. J. Koopman, J. H. Beijnen, </w:t>
      </w:r>
      <w:proofErr w:type="gramStart"/>
      <w:r w:rsidRPr="0062633B">
        <w:t>Phase</w:t>
      </w:r>
      <w:proofErr w:type="gramEnd"/>
      <w:r w:rsidRPr="0062633B">
        <w:t xml:space="preserve"> I clinical and pharmacokinetic study of PNU166945, a novel water-soluble polymer-conjugated prodrug of paclitaxel. </w:t>
      </w:r>
      <w:r w:rsidRPr="004C691D">
        <w:rPr>
          <w:i/>
        </w:rPr>
        <w:t>Anticancer Drugs</w:t>
      </w:r>
      <w:r w:rsidRPr="0062633B">
        <w:t xml:space="preserve"> 12 (2001) 315-323.</w:t>
      </w:r>
    </w:p>
    <w:p w14:paraId="01D26FEC" w14:textId="77777777" w:rsidR="00C0402A" w:rsidRPr="0062633B" w:rsidRDefault="00C0402A" w:rsidP="00485E11">
      <w:pPr>
        <w:pStyle w:val="Prrafodelista"/>
        <w:spacing w:after="0"/>
        <w:ind w:left="567"/>
        <w:jc w:val="both"/>
      </w:pPr>
    </w:p>
    <w:p w14:paraId="3A1A9355" w14:textId="34F28679" w:rsidR="00C0402A" w:rsidRDefault="00C0402A" w:rsidP="00485E11">
      <w:pPr>
        <w:pStyle w:val="Prrafodelista"/>
        <w:numPr>
          <w:ilvl w:val="0"/>
          <w:numId w:val="19"/>
        </w:numPr>
        <w:spacing w:after="0"/>
        <w:ind w:left="567" w:hanging="567"/>
        <w:jc w:val="both"/>
      </w:pPr>
      <w:r w:rsidRPr="0062633B">
        <w:t>N. E. Schoemaker, C. van Kesteren, H. Rosing, S. Jansen, M. Swart, J. Lieverst, D. Fraier, M. Breda, C. Pellizzoni, R. Spinelli, M. G. Porro, J. H. Beijnen, J. H. M. Schellens, W. W. ten Bokkel Huinink, A phase I and pharmacokinetic study of MAG-CPT, a water-soluble polymer conjugate of camptothecin. Br</w:t>
      </w:r>
      <w:r w:rsidRPr="004C691D">
        <w:rPr>
          <w:i/>
        </w:rPr>
        <w:t>. J. Cancer</w:t>
      </w:r>
      <w:r w:rsidRPr="0062633B">
        <w:t xml:space="preserve"> 87 (2002) 608-64.</w:t>
      </w:r>
    </w:p>
    <w:p w14:paraId="44A6FE94" w14:textId="77777777" w:rsidR="00D23D53" w:rsidRPr="0062633B" w:rsidRDefault="00D23D53" w:rsidP="00485E11">
      <w:pPr>
        <w:pStyle w:val="Prrafodelista"/>
        <w:spacing w:after="0"/>
        <w:ind w:left="567"/>
        <w:jc w:val="both"/>
      </w:pPr>
    </w:p>
    <w:p w14:paraId="2BEDBF19" w14:textId="538358C4" w:rsidR="00C0402A" w:rsidRDefault="00C0402A" w:rsidP="00485E11">
      <w:pPr>
        <w:pStyle w:val="Prrafodelista"/>
        <w:numPr>
          <w:ilvl w:val="0"/>
          <w:numId w:val="19"/>
        </w:numPr>
        <w:spacing w:after="0"/>
        <w:ind w:left="567" w:hanging="567"/>
        <w:jc w:val="both"/>
      </w:pPr>
      <w:r w:rsidRPr="0062633B">
        <w:t xml:space="preserve">J. Kopecek, P. Kopecekova, T. Minko, Z.-R. Lu, HPMA copolymer-anticancer drug conjugates: design, activity, and mechanism of action. </w:t>
      </w:r>
      <w:r w:rsidRPr="004C691D">
        <w:rPr>
          <w:i/>
        </w:rPr>
        <w:t>Eur. J. Pharm. Biopharm.</w:t>
      </w:r>
      <w:r w:rsidRPr="0062633B">
        <w:t xml:space="preserve"> 50 (2000) 61-81.</w:t>
      </w:r>
    </w:p>
    <w:p w14:paraId="33806233" w14:textId="77777777" w:rsidR="00D23D53" w:rsidRPr="0062633B" w:rsidRDefault="00D23D53" w:rsidP="00077180">
      <w:pPr>
        <w:spacing w:after="0"/>
        <w:jc w:val="both"/>
      </w:pPr>
    </w:p>
    <w:p w14:paraId="6B697C64" w14:textId="65681030" w:rsidR="00C0402A" w:rsidRDefault="00C0402A" w:rsidP="00485E11">
      <w:pPr>
        <w:pStyle w:val="Prrafodelista"/>
        <w:numPr>
          <w:ilvl w:val="0"/>
          <w:numId w:val="19"/>
        </w:numPr>
        <w:spacing w:after="0"/>
        <w:ind w:left="567" w:hanging="567"/>
        <w:jc w:val="both"/>
      </w:pPr>
      <w:r w:rsidRPr="0062633B">
        <w:t>M. Pittelkow, R. Lewinsky, J. B. Christensen, Selective Synthesis of Carbamate Protected Polyamines Using Alkyl Phenyl Carbonates. Synthesis 15 (2002) 2195-2202.</w:t>
      </w:r>
    </w:p>
    <w:p w14:paraId="5721F0A7" w14:textId="77777777" w:rsidR="00D23D53" w:rsidRPr="0062633B" w:rsidRDefault="00D23D53" w:rsidP="00485E11">
      <w:pPr>
        <w:pStyle w:val="Prrafodelista"/>
        <w:spacing w:after="0"/>
        <w:ind w:left="567"/>
        <w:jc w:val="both"/>
      </w:pPr>
    </w:p>
    <w:p w14:paraId="550C86D9" w14:textId="2E50F3D2" w:rsidR="00C0402A" w:rsidRDefault="00C0402A" w:rsidP="00485E11">
      <w:pPr>
        <w:pStyle w:val="Prrafodelista"/>
        <w:numPr>
          <w:ilvl w:val="0"/>
          <w:numId w:val="19"/>
        </w:numPr>
        <w:spacing w:after="0"/>
        <w:ind w:left="567" w:hanging="567"/>
        <w:jc w:val="both"/>
      </w:pPr>
      <w:r w:rsidRPr="0062633B">
        <w:t xml:space="preserve">M. Perez-Malo Cruz, F. Roesch, Improved efficacy of synthesis of </w:t>
      </w:r>
      <w:r w:rsidRPr="0062633B">
        <w:rPr>
          <w:vertAlign w:val="superscript"/>
        </w:rPr>
        <w:t>68</w:t>
      </w:r>
      <w:r w:rsidRPr="0062633B">
        <w:t xml:space="preserve">Ga radiopharmaceuticals in mixtures of aqueous solution and non-aqueous solvents. Eur. J. </w:t>
      </w:r>
      <w:r w:rsidRPr="004C691D">
        <w:rPr>
          <w:i/>
        </w:rPr>
        <w:t>Nucl. Med. Mol. Imag</w:t>
      </w:r>
      <w:r w:rsidRPr="0062633B">
        <w:t>. 39 (2012).</w:t>
      </w:r>
    </w:p>
    <w:p w14:paraId="26E503D6" w14:textId="77777777" w:rsidR="00D23D53" w:rsidRPr="0062633B" w:rsidRDefault="00D23D53" w:rsidP="00485E11">
      <w:pPr>
        <w:pStyle w:val="Prrafodelista"/>
        <w:spacing w:after="0"/>
        <w:ind w:left="567"/>
        <w:jc w:val="both"/>
      </w:pPr>
    </w:p>
    <w:p w14:paraId="0F058105" w14:textId="64A2D3FD" w:rsidR="0006637B" w:rsidRPr="00485E11" w:rsidRDefault="00C0402A" w:rsidP="00485E11">
      <w:pPr>
        <w:pStyle w:val="Prrafodelista"/>
        <w:numPr>
          <w:ilvl w:val="0"/>
          <w:numId w:val="19"/>
        </w:numPr>
        <w:spacing w:after="0"/>
        <w:ind w:left="567" w:hanging="567"/>
        <w:jc w:val="both"/>
      </w:pPr>
      <w:r w:rsidRPr="0062633B">
        <w:t xml:space="preserve">M. Pruszynski, A. Majkowska-Pilip, N. S. Loktionova, E. Eppard, F. Roesch. Radiolabeling of DOTATOC with the long-lived positron emitter </w:t>
      </w:r>
      <w:r w:rsidRPr="0062633B">
        <w:rPr>
          <w:vertAlign w:val="superscript"/>
        </w:rPr>
        <w:t>44</w:t>
      </w:r>
      <w:r w:rsidRPr="0062633B">
        <w:t xml:space="preserve">Sc. </w:t>
      </w:r>
      <w:r w:rsidRPr="004C691D">
        <w:rPr>
          <w:i/>
        </w:rPr>
        <w:t xml:space="preserve">Appl. Rad. Isotop. </w:t>
      </w:r>
      <w:r w:rsidRPr="0062633B">
        <w:t>70 (2012) 974-979.</w:t>
      </w:r>
    </w:p>
    <w:p w14:paraId="4276019B" w14:textId="77777777" w:rsidR="00077180" w:rsidRDefault="00077180" w:rsidP="003560D5">
      <w:pPr>
        <w:autoSpaceDE w:val="0"/>
        <w:autoSpaceDN w:val="0"/>
        <w:adjustRightInd w:val="0"/>
        <w:spacing w:after="0" w:line="240" w:lineRule="auto"/>
        <w:jc w:val="center"/>
        <w:rPr>
          <w:rFonts w:cs="Calibri-Bold"/>
          <w:b/>
          <w:bCs/>
          <w:sz w:val="28"/>
          <w:szCs w:val="28"/>
        </w:rPr>
      </w:pPr>
    </w:p>
    <w:p w14:paraId="144F808A" w14:textId="77777777" w:rsidR="001719B6" w:rsidRDefault="001719B6" w:rsidP="001719B6">
      <w:pPr>
        <w:autoSpaceDE w:val="0"/>
        <w:autoSpaceDN w:val="0"/>
        <w:adjustRightInd w:val="0"/>
        <w:spacing w:after="0" w:line="240" w:lineRule="auto"/>
        <w:rPr>
          <w:rFonts w:cs="Calibri-Bold"/>
          <w:b/>
          <w:bCs/>
          <w:sz w:val="28"/>
          <w:szCs w:val="28"/>
        </w:rPr>
      </w:pPr>
    </w:p>
    <w:p w14:paraId="280B48C8" w14:textId="77777777" w:rsidR="00654DDE" w:rsidRDefault="00654DDE" w:rsidP="003560D5">
      <w:pPr>
        <w:autoSpaceDE w:val="0"/>
        <w:autoSpaceDN w:val="0"/>
        <w:adjustRightInd w:val="0"/>
        <w:spacing w:after="0" w:line="240" w:lineRule="auto"/>
        <w:jc w:val="center"/>
        <w:rPr>
          <w:rFonts w:cs="Calibri-Bold"/>
          <w:b/>
          <w:bCs/>
          <w:sz w:val="28"/>
          <w:szCs w:val="28"/>
        </w:rPr>
      </w:pPr>
    </w:p>
    <w:p w14:paraId="53F3F88C" w14:textId="77777777" w:rsidR="00654DDE" w:rsidRDefault="00654DDE" w:rsidP="003560D5">
      <w:pPr>
        <w:autoSpaceDE w:val="0"/>
        <w:autoSpaceDN w:val="0"/>
        <w:adjustRightInd w:val="0"/>
        <w:spacing w:after="0" w:line="240" w:lineRule="auto"/>
        <w:jc w:val="center"/>
        <w:rPr>
          <w:rFonts w:cs="Calibri-Bold"/>
          <w:b/>
          <w:bCs/>
          <w:sz w:val="28"/>
          <w:szCs w:val="28"/>
        </w:rPr>
      </w:pPr>
    </w:p>
    <w:p w14:paraId="5192EF2C" w14:textId="77777777" w:rsidR="00654DDE" w:rsidRDefault="00654DDE" w:rsidP="003560D5">
      <w:pPr>
        <w:autoSpaceDE w:val="0"/>
        <w:autoSpaceDN w:val="0"/>
        <w:adjustRightInd w:val="0"/>
        <w:spacing w:after="0" w:line="240" w:lineRule="auto"/>
        <w:jc w:val="center"/>
        <w:rPr>
          <w:rFonts w:cs="Calibri-Bold"/>
          <w:b/>
          <w:bCs/>
          <w:sz w:val="28"/>
          <w:szCs w:val="28"/>
        </w:rPr>
      </w:pPr>
    </w:p>
    <w:p w14:paraId="0CEE3C6F" w14:textId="77777777" w:rsidR="00654DDE" w:rsidRDefault="00654DDE" w:rsidP="003560D5">
      <w:pPr>
        <w:autoSpaceDE w:val="0"/>
        <w:autoSpaceDN w:val="0"/>
        <w:adjustRightInd w:val="0"/>
        <w:spacing w:after="0" w:line="240" w:lineRule="auto"/>
        <w:jc w:val="center"/>
        <w:rPr>
          <w:rFonts w:cs="Calibri-Bold"/>
          <w:b/>
          <w:bCs/>
          <w:sz w:val="28"/>
          <w:szCs w:val="28"/>
        </w:rPr>
      </w:pPr>
    </w:p>
    <w:p w14:paraId="2A9132CF" w14:textId="77777777" w:rsidR="00654DDE" w:rsidRDefault="00654DDE" w:rsidP="003560D5">
      <w:pPr>
        <w:autoSpaceDE w:val="0"/>
        <w:autoSpaceDN w:val="0"/>
        <w:adjustRightInd w:val="0"/>
        <w:spacing w:after="0" w:line="240" w:lineRule="auto"/>
        <w:jc w:val="center"/>
        <w:rPr>
          <w:rFonts w:cs="Calibri-Bold"/>
          <w:b/>
          <w:bCs/>
          <w:sz w:val="28"/>
          <w:szCs w:val="28"/>
        </w:rPr>
      </w:pPr>
    </w:p>
    <w:p w14:paraId="1F5709CA" w14:textId="77777777" w:rsidR="00654DDE" w:rsidRDefault="00654DDE" w:rsidP="003560D5">
      <w:pPr>
        <w:autoSpaceDE w:val="0"/>
        <w:autoSpaceDN w:val="0"/>
        <w:adjustRightInd w:val="0"/>
        <w:spacing w:after="0" w:line="240" w:lineRule="auto"/>
        <w:jc w:val="center"/>
        <w:rPr>
          <w:rFonts w:cs="Calibri-Bold"/>
          <w:b/>
          <w:bCs/>
          <w:sz w:val="28"/>
          <w:szCs w:val="28"/>
        </w:rPr>
      </w:pPr>
    </w:p>
    <w:p w14:paraId="691F5502" w14:textId="77777777" w:rsidR="00654DDE" w:rsidRDefault="00654DDE" w:rsidP="003560D5">
      <w:pPr>
        <w:autoSpaceDE w:val="0"/>
        <w:autoSpaceDN w:val="0"/>
        <w:adjustRightInd w:val="0"/>
        <w:spacing w:after="0" w:line="240" w:lineRule="auto"/>
        <w:jc w:val="center"/>
        <w:rPr>
          <w:rFonts w:cs="Calibri-Bold"/>
          <w:b/>
          <w:bCs/>
          <w:sz w:val="28"/>
          <w:szCs w:val="28"/>
        </w:rPr>
      </w:pPr>
    </w:p>
    <w:p w14:paraId="720D2AA1" w14:textId="77777777" w:rsidR="00654DDE" w:rsidRDefault="00654DDE" w:rsidP="003560D5">
      <w:pPr>
        <w:autoSpaceDE w:val="0"/>
        <w:autoSpaceDN w:val="0"/>
        <w:adjustRightInd w:val="0"/>
        <w:spacing w:after="0" w:line="240" w:lineRule="auto"/>
        <w:jc w:val="center"/>
        <w:rPr>
          <w:rFonts w:cs="Calibri-Bold"/>
          <w:b/>
          <w:bCs/>
          <w:sz w:val="28"/>
          <w:szCs w:val="28"/>
        </w:rPr>
      </w:pPr>
    </w:p>
    <w:p w14:paraId="7E295AD2" w14:textId="77777777" w:rsidR="00654DDE" w:rsidRDefault="00654DDE" w:rsidP="003560D5">
      <w:pPr>
        <w:autoSpaceDE w:val="0"/>
        <w:autoSpaceDN w:val="0"/>
        <w:adjustRightInd w:val="0"/>
        <w:spacing w:after="0" w:line="240" w:lineRule="auto"/>
        <w:jc w:val="center"/>
        <w:rPr>
          <w:rFonts w:cs="Calibri-Bold"/>
          <w:b/>
          <w:bCs/>
          <w:sz w:val="28"/>
          <w:szCs w:val="28"/>
        </w:rPr>
      </w:pPr>
    </w:p>
    <w:p w14:paraId="138E1F8E" w14:textId="77777777" w:rsidR="00654DDE" w:rsidRDefault="00654DDE" w:rsidP="003560D5">
      <w:pPr>
        <w:autoSpaceDE w:val="0"/>
        <w:autoSpaceDN w:val="0"/>
        <w:adjustRightInd w:val="0"/>
        <w:spacing w:after="0" w:line="240" w:lineRule="auto"/>
        <w:jc w:val="center"/>
        <w:rPr>
          <w:rFonts w:cs="Calibri-Bold"/>
          <w:b/>
          <w:bCs/>
          <w:sz w:val="28"/>
          <w:szCs w:val="28"/>
        </w:rPr>
      </w:pPr>
    </w:p>
    <w:p w14:paraId="4E5D4867" w14:textId="77777777" w:rsidR="00654DDE" w:rsidRDefault="00654DDE" w:rsidP="003560D5">
      <w:pPr>
        <w:autoSpaceDE w:val="0"/>
        <w:autoSpaceDN w:val="0"/>
        <w:adjustRightInd w:val="0"/>
        <w:spacing w:after="0" w:line="240" w:lineRule="auto"/>
        <w:jc w:val="center"/>
        <w:rPr>
          <w:rFonts w:cs="Calibri-Bold"/>
          <w:b/>
          <w:bCs/>
          <w:sz w:val="28"/>
          <w:szCs w:val="28"/>
        </w:rPr>
      </w:pPr>
    </w:p>
    <w:p w14:paraId="64CF2DF8" w14:textId="77777777" w:rsidR="00654DDE" w:rsidRDefault="00654DDE" w:rsidP="00D53EE3">
      <w:pPr>
        <w:autoSpaceDE w:val="0"/>
        <w:autoSpaceDN w:val="0"/>
        <w:adjustRightInd w:val="0"/>
        <w:spacing w:after="0" w:line="240" w:lineRule="auto"/>
        <w:rPr>
          <w:rFonts w:cs="Calibri-Bold"/>
          <w:b/>
          <w:bCs/>
          <w:sz w:val="28"/>
          <w:szCs w:val="28"/>
        </w:rPr>
      </w:pPr>
    </w:p>
    <w:p w14:paraId="7B23628D" w14:textId="77777777" w:rsidR="00654DDE" w:rsidRDefault="00654DDE" w:rsidP="003560D5">
      <w:pPr>
        <w:autoSpaceDE w:val="0"/>
        <w:autoSpaceDN w:val="0"/>
        <w:adjustRightInd w:val="0"/>
        <w:spacing w:after="0" w:line="240" w:lineRule="auto"/>
        <w:jc w:val="center"/>
        <w:rPr>
          <w:rFonts w:cs="Calibri-Bold"/>
          <w:b/>
          <w:bCs/>
          <w:sz w:val="28"/>
          <w:szCs w:val="28"/>
        </w:rPr>
      </w:pPr>
    </w:p>
    <w:p w14:paraId="3FE73C95" w14:textId="77777777" w:rsidR="00F702E0" w:rsidRDefault="00F702E0" w:rsidP="003560D5">
      <w:pPr>
        <w:autoSpaceDE w:val="0"/>
        <w:autoSpaceDN w:val="0"/>
        <w:adjustRightInd w:val="0"/>
        <w:spacing w:after="0" w:line="240" w:lineRule="auto"/>
        <w:jc w:val="center"/>
        <w:rPr>
          <w:rFonts w:cs="Calibri-Bold"/>
          <w:b/>
          <w:bCs/>
          <w:sz w:val="28"/>
          <w:szCs w:val="28"/>
        </w:rPr>
      </w:pPr>
      <w:r w:rsidRPr="003560D5">
        <w:rPr>
          <w:rFonts w:cs="Calibri-Bold"/>
          <w:b/>
          <w:bCs/>
          <w:sz w:val="28"/>
          <w:szCs w:val="28"/>
        </w:rPr>
        <w:t>Supporting Information</w:t>
      </w:r>
    </w:p>
    <w:p w14:paraId="647AF384" w14:textId="77777777" w:rsidR="007002FF" w:rsidRDefault="007002FF" w:rsidP="003560D5">
      <w:pPr>
        <w:autoSpaceDE w:val="0"/>
        <w:autoSpaceDN w:val="0"/>
        <w:adjustRightInd w:val="0"/>
        <w:spacing w:after="0" w:line="240" w:lineRule="auto"/>
        <w:jc w:val="center"/>
        <w:rPr>
          <w:rFonts w:cs="Calibri-Bold"/>
          <w:b/>
          <w:bCs/>
          <w:sz w:val="28"/>
          <w:szCs w:val="28"/>
        </w:rPr>
      </w:pPr>
    </w:p>
    <w:p w14:paraId="1D4EDD1B" w14:textId="77777777" w:rsidR="000C6432" w:rsidRPr="003560D5" w:rsidRDefault="000C6432" w:rsidP="003560D5">
      <w:pPr>
        <w:autoSpaceDE w:val="0"/>
        <w:autoSpaceDN w:val="0"/>
        <w:adjustRightInd w:val="0"/>
        <w:spacing w:after="0" w:line="240" w:lineRule="auto"/>
        <w:jc w:val="center"/>
        <w:rPr>
          <w:rFonts w:cs="Calibri-Bold"/>
          <w:b/>
          <w:bCs/>
          <w:sz w:val="28"/>
          <w:szCs w:val="28"/>
        </w:rPr>
      </w:pPr>
    </w:p>
    <w:p w14:paraId="4174232F" w14:textId="77777777" w:rsidR="007002FF" w:rsidRPr="007002FF" w:rsidRDefault="007002FF" w:rsidP="007002FF">
      <w:pPr>
        <w:autoSpaceDE w:val="0"/>
        <w:autoSpaceDN w:val="0"/>
        <w:adjustRightInd w:val="0"/>
        <w:spacing w:after="0" w:line="240" w:lineRule="auto"/>
        <w:jc w:val="center"/>
        <w:rPr>
          <w:rFonts w:cs="Calibri-Bold"/>
          <w:b/>
          <w:bCs/>
          <w:sz w:val="28"/>
          <w:szCs w:val="28"/>
        </w:rPr>
      </w:pPr>
      <w:r w:rsidRPr="007002FF">
        <w:rPr>
          <w:rFonts w:cs="Calibri-Bold"/>
          <w:b/>
          <w:bCs/>
          <w:sz w:val="28"/>
          <w:szCs w:val="28"/>
        </w:rPr>
        <w:t>Labeling of HPMA-based polymer-conjugates with metallic radionuclides for theranostic applications</w:t>
      </w:r>
    </w:p>
    <w:p w14:paraId="1F76989E" w14:textId="77777777" w:rsidR="007002FF" w:rsidRPr="007002FF" w:rsidRDefault="007002FF" w:rsidP="007002FF">
      <w:pPr>
        <w:autoSpaceDE w:val="0"/>
        <w:autoSpaceDN w:val="0"/>
        <w:adjustRightInd w:val="0"/>
        <w:spacing w:after="0" w:line="240" w:lineRule="auto"/>
        <w:rPr>
          <w:rFonts w:ascii="Calibri-Bold" w:hAnsi="Calibri-Bold" w:cs="Calibri-Bold"/>
          <w:b/>
          <w:bCs/>
          <w:sz w:val="28"/>
          <w:szCs w:val="28"/>
        </w:rPr>
      </w:pPr>
    </w:p>
    <w:p w14:paraId="23C9B75F" w14:textId="77777777" w:rsidR="007002FF" w:rsidRPr="007002FF" w:rsidRDefault="007002FF" w:rsidP="007002FF">
      <w:pPr>
        <w:autoSpaceDE w:val="0"/>
        <w:autoSpaceDN w:val="0"/>
        <w:adjustRightInd w:val="0"/>
        <w:spacing w:after="0" w:line="240" w:lineRule="auto"/>
        <w:rPr>
          <w:rFonts w:ascii="Calibri-Bold" w:hAnsi="Calibri-Bold" w:cs="Calibri-Bold"/>
          <w:b/>
          <w:bCs/>
          <w:sz w:val="28"/>
          <w:szCs w:val="28"/>
        </w:rPr>
      </w:pPr>
    </w:p>
    <w:p w14:paraId="758504D6" w14:textId="2B8C297B" w:rsidR="000C6432" w:rsidRPr="00D72A47" w:rsidRDefault="007002FF" w:rsidP="007002FF">
      <w:pPr>
        <w:autoSpaceDE w:val="0"/>
        <w:autoSpaceDN w:val="0"/>
        <w:adjustRightInd w:val="0"/>
        <w:spacing w:after="0" w:line="240" w:lineRule="auto"/>
        <w:jc w:val="center"/>
        <w:rPr>
          <w:rFonts w:cs="Calibri"/>
          <w:sz w:val="16"/>
          <w:lang w:val="es-ES"/>
        </w:rPr>
      </w:pPr>
      <w:r w:rsidRPr="00D72A47">
        <w:rPr>
          <w:rFonts w:cs="Calibri-Bold"/>
          <w:bCs/>
          <w:szCs w:val="28"/>
          <w:lang w:val="es-ES"/>
        </w:rPr>
        <w:t>E. Eppard, A. de la Fuente,  N. Mohr, M. Allmeroth, R.</w:t>
      </w:r>
      <w:r w:rsidR="00C126ED" w:rsidRPr="00D72A47">
        <w:rPr>
          <w:rFonts w:cs="Calibri-Bold"/>
          <w:bCs/>
          <w:szCs w:val="28"/>
          <w:lang w:val="es-ES"/>
        </w:rPr>
        <w:t xml:space="preserve"> </w:t>
      </w:r>
      <w:r w:rsidRPr="00D72A47">
        <w:rPr>
          <w:rFonts w:cs="Calibri-Bold"/>
          <w:bCs/>
          <w:szCs w:val="28"/>
          <w:lang w:val="es-ES"/>
        </w:rPr>
        <w:t>Zentel, F. Rösch</w:t>
      </w:r>
    </w:p>
    <w:p w14:paraId="0B177025" w14:textId="77777777" w:rsidR="000C6432" w:rsidRPr="00D72A47" w:rsidRDefault="000C6432" w:rsidP="00F702E0">
      <w:pPr>
        <w:autoSpaceDE w:val="0"/>
        <w:autoSpaceDN w:val="0"/>
        <w:adjustRightInd w:val="0"/>
        <w:spacing w:after="0" w:line="240" w:lineRule="auto"/>
        <w:rPr>
          <w:rFonts w:ascii="Calibri" w:hAnsi="Calibri" w:cs="Calibri"/>
          <w:lang w:val="es-ES"/>
        </w:rPr>
      </w:pPr>
    </w:p>
    <w:p w14:paraId="03D2D110" w14:textId="77777777" w:rsidR="00155C8B" w:rsidRPr="00D72A47" w:rsidRDefault="00155C8B" w:rsidP="00F702E0">
      <w:pPr>
        <w:autoSpaceDE w:val="0"/>
        <w:autoSpaceDN w:val="0"/>
        <w:adjustRightInd w:val="0"/>
        <w:spacing w:after="0" w:line="240" w:lineRule="auto"/>
        <w:rPr>
          <w:rFonts w:ascii="Calibri" w:hAnsi="Calibri" w:cs="Calibri"/>
          <w:lang w:val="es-ES"/>
        </w:rPr>
      </w:pPr>
    </w:p>
    <w:p w14:paraId="49AB1114" w14:textId="77777777" w:rsidR="00155C8B" w:rsidRPr="00D72A47" w:rsidRDefault="00155C8B" w:rsidP="00F702E0">
      <w:pPr>
        <w:autoSpaceDE w:val="0"/>
        <w:autoSpaceDN w:val="0"/>
        <w:adjustRightInd w:val="0"/>
        <w:spacing w:after="0" w:line="240" w:lineRule="auto"/>
        <w:rPr>
          <w:rFonts w:cs="Calibri"/>
          <w:lang w:val="es-ES"/>
        </w:rPr>
      </w:pPr>
    </w:p>
    <w:p w14:paraId="55D010C0" w14:textId="77777777" w:rsidR="00F702E0" w:rsidRPr="00155C8B" w:rsidRDefault="00F702E0" w:rsidP="00F702E0">
      <w:pPr>
        <w:autoSpaceDE w:val="0"/>
        <w:autoSpaceDN w:val="0"/>
        <w:adjustRightInd w:val="0"/>
        <w:spacing w:after="0" w:line="240" w:lineRule="auto"/>
        <w:rPr>
          <w:rFonts w:cs="Calibri-Bold"/>
          <w:b/>
          <w:bCs/>
        </w:rPr>
      </w:pPr>
      <w:r w:rsidRPr="00155C8B">
        <w:rPr>
          <w:rFonts w:cs="Calibri-Bold"/>
          <w:b/>
          <w:bCs/>
        </w:rPr>
        <w:t>Contents</w:t>
      </w:r>
    </w:p>
    <w:p w14:paraId="1D35EC39" w14:textId="77777777" w:rsidR="000C6432" w:rsidRDefault="000C6432" w:rsidP="00F702E0">
      <w:pPr>
        <w:autoSpaceDE w:val="0"/>
        <w:autoSpaceDN w:val="0"/>
        <w:adjustRightInd w:val="0"/>
        <w:spacing w:after="0" w:line="240" w:lineRule="auto"/>
        <w:rPr>
          <w:rFonts w:ascii="Calibri-Bold" w:hAnsi="Calibri-Bold" w:cs="Calibri-Bold"/>
          <w:b/>
          <w:bCs/>
        </w:rPr>
      </w:pPr>
    </w:p>
    <w:p w14:paraId="2A1F804D" w14:textId="632B025F" w:rsidR="00F702E0" w:rsidRDefault="00F702E0" w:rsidP="00155C8B">
      <w:pPr>
        <w:autoSpaceDE w:val="0"/>
        <w:autoSpaceDN w:val="0"/>
        <w:adjustRightInd w:val="0"/>
        <w:spacing w:after="0" w:line="360" w:lineRule="auto"/>
        <w:ind w:firstLine="142"/>
        <w:rPr>
          <w:rFonts w:ascii="Calibri" w:hAnsi="Calibri" w:cs="Calibri"/>
        </w:rPr>
      </w:pPr>
      <w:r>
        <w:rPr>
          <w:rFonts w:ascii="Calibri" w:hAnsi="Calibri" w:cs="Calibri"/>
        </w:rPr>
        <w:t>1 Experimental section</w:t>
      </w:r>
    </w:p>
    <w:p w14:paraId="5DC7A006" w14:textId="77777777" w:rsidR="003560D5" w:rsidRDefault="003560D5" w:rsidP="000C6432">
      <w:pPr>
        <w:autoSpaceDE w:val="0"/>
        <w:autoSpaceDN w:val="0"/>
        <w:adjustRightInd w:val="0"/>
        <w:spacing w:after="0" w:line="240" w:lineRule="auto"/>
        <w:rPr>
          <w:rFonts w:ascii="Calibri" w:hAnsi="Calibri" w:cs="Calibri"/>
        </w:rPr>
      </w:pPr>
    </w:p>
    <w:p w14:paraId="6615CCA9" w14:textId="3DE6CDE0" w:rsidR="003560D5" w:rsidRDefault="00F702E0" w:rsidP="00D12F2D">
      <w:pPr>
        <w:autoSpaceDE w:val="0"/>
        <w:autoSpaceDN w:val="0"/>
        <w:adjustRightInd w:val="0"/>
        <w:spacing w:after="0" w:line="480" w:lineRule="auto"/>
        <w:ind w:left="142" w:firstLine="566"/>
      </w:pPr>
      <w:r>
        <w:rPr>
          <w:rFonts w:ascii="Calibri" w:hAnsi="Calibri" w:cs="Calibri"/>
        </w:rPr>
        <w:t>I.</w:t>
      </w:r>
      <w:r w:rsidR="00F75170">
        <w:rPr>
          <w:rFonts w:ascii="Calibri" w:hAnsi="Calibri" w:cs="Calibri"/>
        </w:rPr>
        <w:t xml:space="preserve"> </w:t>
      </w:r>
      <w:r w:rsidR="00F75170">
        <w:rPr>
          <w:rFonts w:ascii="Calibri" w:hAnsi="Calibri" w:cs="Calibri"/>
        </w:rPr>
        <w:tab/>
      </w:r>
      <w:r w:rsidR="003560D5">
        <w:t>Synthesi</w:t>
      </w:r>
      <w:r w:rsidR="007655E3">
        <w:t>s of Benzyl-phenyl-carbonate</w:t>
      </w:r>
    </w:p>
    <w:p w14:paraId="1589C8B1" w14:textId="3084DE27" w:rsidR="00F702E0" w:rsidRDefault="003560D5" w:rsidP="00D12F2D">
      <w:pPr>
        <w:autoSpaceDE w:val="0"/>
        <w:autoSpaceDN w:val="0"/>
        <w:adjustRightInd w:val="0"/>
        <w:spacing w:after="0" w:line="480" w:lineRule="auto"/>
        <w:ind w:firstLine="708"/>
        <w:rPr>
          <w:rFonts w:ascii="Calibri" w:hAnsi="Calibri" w:cs="Calibri"/>
        </w:rPr>
      </w:pPr>
      <w:r>
        <w:rPr>
          <w:rFonts w:ascii="Calibri" w:hAnsi="Calibri" w:cs="Calibri"/>
        </w:rPr>
        <w:t>II</w:t>
      </w:r>
      <w:r w:rsidR="00F75170">
        <w:rPr>
          <w:rFonts w:ascii="Calibri" w:hAnsi="Calibri" w:cs="Calibri"/>
        </w:rPr>
        <w:t>.</w:t>
      </w:r>
      <w:r w:rsidR="00F702E0">
        <w:rPr>
          <w:rFonts w:ascii="Calibri" w:hAnsi="Calibri" w:cs="Calibri"/>
        </w:rPr>
        <w:t xml:space="preserve"> </w:t>
      </w:r>
      <w:r w:rsidR="00D12F2D">
        <w:rPr>
          <w:rFonts w:ascii="Calibri" w:hAnsi="Calibri" w:cs="Calibri"/>
        </w:rPr>
        <w:tab/>
      </w:r>
      <w:r w:rsidR="00712DCF">
        <w:rPr>
          <w:rFonts w:ascii="Calibri" w:hAnsi="Calibri" w:cs="Calibri"/>
        </w:rPr>
        <w:t xml:space="preserve">Synthesis of </w:t>
      </w:r>
      <w:r>
        <w:rPr>
          <w:rFonts w:ascii="Calibri" w:hAnsi="Calibri" w:cs="Calibri"/>
        </w:rPr>
        <w:t xml:space="preserve">mono-Cbz-protection </w:t>
      </w:r>
      <w:r w:rsidRPr="003560D5">
        <w:rPr>
          <w:rFonts w:ascii="Calibri" w:hAnsi="Calibri" w:cs="Calibri"/>
        </w:rPr>
        <w:t>of unprotected alkanediamines</w:t>
      </w:r>
    </w:p>
    <w:p w14:paraId="50C158DF" w14:textId="744B3C95" w:rsidR="003560D5" w:rsidRDefault="00F702E0" w:rsidP="00D12F2D">
      <w:pPr>
        <w:autoSpaceDE w:val="0"/>
        <w:autoSpaceDN w:val="0"/>
        <w:adjustRightInd w:val="0"/>
        <w:spacing w:after="0" w:line="480" w:lineRule="auto"/>
        <w:ind w:firstLine="708"/>
        <w:rPr>
          <w:rFonts w:ascii="Calibri" w:hAnsi="Calibri" w:cs="Calibri"/>
        </w:rPr>
      </w:pPr>
      <w:r>
        <w:rPr>
          <w:rFonts w:ascii="Calibri" w:hAnsi="Calibri" w:cs="Calibri"/>
        </w:rPr>
        <w:t>I</w:t>
      </w:r>
      <w:r w:rsidR="003560D5">
        <w:rPr>
          <w:rFonts w:ascii="Calibri" w:hAnsi="Calibri" w:cs="Calibri"/>
        </w:rPr>
        <w:t>I</w:t>
      </w:r>
      <w:r>
        <w:rPr>
          <w:rFonts w:ascii="Calibri" w:hAnsi="Calibri" w:cs="Calibri"/>
        </w:rPr>
        <w:t xml:space="preserve">I. </w:t>
      </w:r>
      <w:r w:rsidR="00D12F2D">
        <w:rPr>
          <w:rFonts w:ascii="Calibri" w:hAnsi="Calibri" w:cs="Calibri"/>
        </w:rPr>
        <w:tab/>
      </w:r>
      <w:r w:rsidR="00712DCF">
        <w:rPr>
          <w:rFonts w:ascii="Calibri" w:hAnsi="Calibri" w:cs="Calibri"/>
        </w:rPr>
        <w:t xml:space="preserve">Synthesis of </w:t>
      </w:r>
      <w:r w:rsidR="003560D5" w:rsidRPr="003560D5">
        <w:rPr>
          <w:rFonts w:ascii="Calibri" w:hAnsi="Calibri" w:cs="Calibri"/>
        </w:rPr>
        <w:t xml:space="preserve">mono-Cbz-protection of unprotected alkoxydiamines </w:t>
      </w:r>
    </w:p>
    <w:p w14:paraId="4508B9CD" w14:textId="056005BC" w:rsidR="003560D5" w:rsidRDefault="00F702E0" w:rsidP="00D12F2D">
      <w:pPr>
        <w:autoSpaceDE w:val="0"/>
        <w:autoSpaceDN w:val="0"/>
        <w:adjustRightInd w:val="0"/>
        <w:spacing w:after="0" w:line="480" w:lineRule="auto"/>
        <w:ind w:firstLine="708"/>
        <w:rPr>
          <w:rFonts w:ascii="Calibri" w:hAnsi="Calibri" w:cs="Calibri"/>
        </w:rPr>
      </w:pPr>
      <w:r>
        <w:rPr>
          <w:rFonts w:ascii="Calibri" w:hAnsi="Calibri" w:cs="Calibri"/>
        </w:rPr>
        <w:t>I</w:t>
      </w:r>
      <w:r w:rsidR="003560D5">
        <w:rPr>
          <w:rFonts w:ascii="Calibri" w:hAnsi="Calibri" w:cs="Calibri"/>
        </w:rPr>
        <w:t>V</w:t>
      </w:r>
      <w:r>
        <w:rPr>
          <w:rFonts w:ascii="Calibri" w:hAnsi="Calibri" w:cs="Calibri"/>
        </w:rPr>
        <w:t xml:space="preserve">. </w:t>
      </w:r>
      <w:r w:rsidR="00D12F2D">
        <w:rPr>
          <w:rFonts w:ascii="Calibri" w:hAnsi="Calibri" w:cs="Calibri"/>
        </w:rPr>
        <w:tab/>
      </w:r>
      <w:r w:rsidR="00712DCF">
        <w:rPr>
          <w:rFonts w:ascii="Calibri" w:hAnsi="Calibri" w:cs="Calibri"/>
        </w:rPr>
        <w:t>C</w:t>
      </w:r>
      <w:r w:rsidR="003560D5" w:rsidRPr="003560D5">
        <w:rPr>
          <w:rFonts w:ascii="Calibri" w:hAnsi="Calibri" w:cs="Calibri"/>
        </w:rPr>
        <w:t>oupling of mono-Cbz-protected spacers to DOTA-(tBu</w:t>
      </w:r>
      <w:proofErr w:type="gramStart"/>
      <w:r w:rsidR="003560D5" w:rsidRPr="003560D5">
        <w:rPr>
          <w:rFonts w:ascii="Calibri" w:hAnsi="Calibri" w:cs="Calibri"/>
        </w:rPr>
        <w:t>)</w:t>
      </w:r>
      <w:r w:rsidR="003560D5" w:rsidRPr="00F75170">
        <w:rPr>
          <w:rFonts w:ascii="Calibri" w:hAnsi="Calibri" w:cs="Calibri"/>
          <w:vertAlign w:val="subscript"/>
        </w:rPr>
        <w:t>3</w:t>
      </w:r>
      <w:proofErr w:type="gramEnd"/>
      <w:r w:rsidR="003560D5" w:rsidRPr="00F75170">
        <w:rPr>
          <w:rFonts w:ascii="Calibri" w:hAnsi="Calibri" w:cs="Calibri"/>
          <w:vertAlign w:val="subscript"/>
        </w:rPr>
        <w:t xml:space="preserve"> </w:t>
      </w:r>
    </w:p>
    <w:p w14:paraId="565FC543" w14:textId="5080CDDE" w:rsidR="00F702E0" w:rsidRDefault="003560D5" w:rsidP="00D12F2D">
      <w:pPr>
        <w:autoSpaceDE w:val="0"/>
        <w:autoSpaceDN w:val="0"/>
        <w:adjustRightInd w:val="0"/>
        <w:spacing w:after="0" w:line="480" w:lineRule="auto"/>
        <w:ind w:firstLine="708"/>
        <w:rPr>
          <w:rFonts w:ascii="Calibri" w:hAnsi="Calibri" w:cs="Calibri"/>
        </w:rPr>
      </w:pPr>
      <w:r>
        <w:rPr>
          <w:rFonts w:ascii="Calibri" w:hAnsi="Calibri" w:cs="Calibri"/>
        </w:rPr>
        <w:t>V</w:t>
      </w:r>
      <w:r w:rsidR="00F702E0">
        <w:rPr>
          <w:rFonts w:ascii="Calibri" w:hAnsi="Calibri" w:cs="Calibri"/>
        </w:rPr>
        <w:t xml:space="preserve">. </w:t>
      </w:r>
      <w:r w:rsidR="00D12F2D">
        <w:rPr>
          <w:rFonts w:ascii="Calibri" w:hAnsi="Calibri" w:cs="Calibri"/>
        </w:rPr>
        <w:tab/>
      </w:r>
      <w:r w:rsidR="007655E3" w:rsidRPr="007655E3">
        <w:rPr>
          <w:rFonts w:ascii="Calibri" w:hAnsi="Calibri" w:cs="Calibri"/>
        </w:rPr>
        <w:t>H</w:t>
      </w:r>
      <w:r w:rsidRPr="007655E3">
        <w:rPr>
          <w:rFonts w:ascii="Calibri" w:hAnsi="Calibri" w:cs="Calibri"/>
        </w:rPr>
        <w:t>ydrogenation</w:t>
      </w:r>
    </w:p>
    <w:p w14:paraId="331F6FEF" w14:textId="4FC8BC76" w:rsidR="00F702E0" w:rsidRDefault="00F702E0" w:rsidP="00D12F2D">
      <w:pPr>
        <w:autoSpaceDE w:val="0"/>
        <w:autoSpaceDN w:val="0"/>
        <w:adjustRightInd w:val="0"/>
        <w:spacing w:after="0" w:line="480" w:lineRule="auto"/>
        <w:ind w:firstLine="708"/>
        <w:rPr>
          <w:rFonts w:ascii="Calibri" w:hAnsi="Calibri" w:cs="Calibri"/>
        </w:rPr>
      </w:pPr>
      <w:r>
        <w:rPr>
          <w:rFonts w:ascii="Calibri" w:hAnsi="Calibri" w:cs="Calibri"/>
        </w:rPr>
        <w:t>V</w:t>
      </w:r>
      <w:r w:rsidR="003560D5">
        <w:rPr>
          <w:rFonts w:ascii="Calibri" w:hAnsi="Calibri" w:cs="Calibri"/>
        </w:rPr>
        <w:t>I</w:t>
      </w:r>
      <w:r>
        <w:rPr>
          <w:rFonts w:ascii="Calibri" w:hAnsi="Calibri" w:cs="Calibri"/>
        </w:rPr>
        <w:t xml:space="preserve">. </w:t>
      </w:r>
      <w:r w:rsidR="00D12F2D">
        <w:rPr>
          <w:rFonts w:ascii="Calibri" w:hAnsi="Calibri" w:cs="Calibri"/>
        </w:rPr>
        <w:tab/>
      </w:r>
      <w:r w:rsidR="003560D5" w:rsidRPr="003560D5">
        <w:rPr>
          <w:rFonts w:ascii="Calibri" w:hAnsi="Calibri" w:cs="Calibri"/>
        </w:rPr>
        <w:t>Pentafluorophenyl methacrylate (PFPMA)</w:t>
      </w:r>
    </w:p>
    <w:p w14:paraId="5816006F" w14:textId="198C0D48" w:rsidR="00F702E0" w:rsidRDefault="00F702E0" w:rsidP="00D12F2D">
      <w:pPr>
        <w:autoSpaceDE w:val="0"/>
        <w:autoSpaceDN w:val="0"/>
        <w:adjustRightInd w:val="0"/>
        <w:spacing w:after="0" w:line="480" w:lineRule="auto"/>
        <w:ind w:firstLine="708"/>
        <w:rPr>
          <w:rFonts w:ascii="Calibri" w:hAnsi="Calibri" w:cs="Calibri"/>
        </w:rPr>
      </w:pPr>
      <w:r>
        <w:rPr>
          <w:rFonts w:ascii="Calibri" w:hAnsi="Calibri" w:cs="Calibri"/>
        </w:rPr>
        <w:t>V</w:t>
      </w:r>
      <w:r w:rsidR="003560D5">
        <w:rPr>
          <w:rFonts w:ascii="Calibri" w:hAnsi="Calibri" w:cs="Calibri"/>
        </w:rPr>
        <w:t>I</w:t>
      </w:r>
      <w:r>
        <w:rPr>
          <w:rFonts w:ascii="Calibri" w:hAnsi="Calibri" w:cs="Calibri"/>
        </w:rPr>
        <w:t xml:space="preserve">I. </w:t>
      </w:r>
      <w:r w:rsidR="00D12F2D">
        <w:rPr>
          <w:rFonts w:ascii="Calibri" w:hAnsi="Calibri" w:cs="Calibri"/>
        </w:rPr>
        <w:tab/>
      </w:r>
      <w:r w:rsidR="003560D5" w:rsidRPr="003560D5">
        <w:rPr>
          <w:rFonts w:ascii="Calibri" w:hAnsi="Calibri" w:cs="Calibri"/>
        </w:rPr>
        <w:t>Synthesis of reactive ester homopolymers (macro-CTA)</w:t>
      </w:r>
    </w:p>
    <w:p w14:paraId="5F1B8FA5" w14:textId="26E759D9" w:rsidR="00F702E0" w:rsidRDefault="00F702E0" w:rsidP="00D12F2D">
      <w:pPr>
        <w:autoSpaceDE w:val="0"/>
        <w:autoSpaceDN w:val="0"/>
        <w:adjustRightInd w:val="0"/>
        <w:spacing w:after="0" w:line="480" w:lineRule="auto"/>
        <w:ind w:firstLine="708"/>
        <w:rPr>
          <w:rFonts w:ascii="Calibri" w:hAnsi="Calibri" w:cs="Calibri"/>
        </w:rPr>
      </w:pPr>
      <w:r>
        <w:rPr>
          <w:rFonts w:ascii="Calibri" w:hAnsi="Calibri" w:cs="Calibri"/>
        </w:rPr>
        <w:t>V</w:t>
      </w:r>
      <w:r w:rsidR="003560D5">
        <w:rPr>
          <w:rFonts w:ascii="Calibri" w:hAnsi="Calibri" w:cs="Calibri"/>
        </w:rPr>
        <w:t>I</w:t>
      </w:r>
      <w:r>
        <w:rPr>
          <w:rFonts w:ascii="Calibri" w:hAnsi="Calibri" w:cs="Calibri"/>
        </w:rPr>
        <w:t>II.</w:t>
      </w:r>
      <w:r w:rsidR="00D12F2D">
        <w:rPr>
          <w:rFonts w:ascii="Calibri" w:hAnsi="Calibri" w:cs="Calibri"/>
        </w:rPr>
        <w:tab/>
      </w:r>
      <w:r>
        <w:rPr>
          <w:rFonts w:ascii="Calibri" w:hAnsi="Calibri" w:cs="Calibri"/>
        </w:rPr>
        <w:t xml:space="preserve"> </w:t>
      </w:r>
      <w:r w:rsidR="003560D5" w:rsidRPr="003560D5">
        <w:rPr>
          <w:rFonts w:ascii="Calibri" w:hAnsi="Calibri" w:cs="Calibri"/>
        </w:rPr>
        <w:t xml:space="preserve">Removal of dithioester </w:t>
      </w:r>
      <w:r w:rsidR="001B33C1" w:rsidRPr="003560D5">
        <w:rPr>
          <w:rFonts w:ascii="Calibri" w:hAnsi="Calibri" w:cs="Calibri"/>
        </w:rPr>
        <w:t>end groups</w:t>
      </w:r>
    </w:p>
    <w:p w14:paraId="41A93CD0" w14:textId="16A48DF3" w:rsidR="003560D5" w:rsidRDefault="003560D5" w:rsidP="00D12F2D">
      <w:pPr>
        <w:autoSpaceDE w:val="0"/>
        <w:autoSpaceDN w:val="0"/>
        <w:adjustRightInd w:val="0"/>
        <w:spacing w:after="0" w:line="480" w:lineRule="auto"/>
        <w:ind w:firstLine="708"/>
        <w:rPr>
          <w:rFonts w:ascii="Calibri" w:hAnsi="Calibri" w:cs="Calibri"/>
        </w:rPr>
      </w:pPr>
      <w:r>
        <w:rPr>
          <w:rFonts w:ascii="Calibri" w:hAnsi="Calibri" w:cs="Calibri"/>
        </w:rPr>
        <w:t>IX</w:t>
      </w:r>
      <w:r w:rsidR="00F702E0">
        <w:rPr>
          <w:rFonts w:ascii="Calibri" w:hAnsi="Calibri" w:cs="Calibri"/>
        </w:rPr>
        <w:t xml:space="preserve">. </w:t>
      </w:r>
      <w:r w:rsidR="00D12F2D">
        <w:rPr>
          <w:rFonts w:ascii="Calibri" w:hAnsi="Calibri" w:cs="Calibri"/>
        </w:rPr>
        <w:tab/>
        <w:t xml:space="preserve">Synthesis of </w:t>
      </w:r>
      <w:r w:rsidR="00D12F2D" w:rsidRPr="003560D5">
        <w:rPr>
          <w:rFonts w:ascii="Calibri" w:hAnsi="Calibri" w:cs="Calibri"/>
        </w:rPr>
        <w:t>DOTA derivatives</w:t>
      </w:r>
      <w:r w:rsidR="00D12F2D">
        <w:rPr>
          <w:rFonts w:ascii="Calibri" w:hAnsi="Calibri" w:cs="Calibri"/>
        </w:rPr>
        <w:t xml:space="preserve"> </w:t>
      </w:r>
    </w:p>
    <w:p w14:paraId="41E66B22" w14:textId="77777777" w:rsidR="00D12F2D" w:rsidRDefault="003560D5" w:rsidP="00D12F2D">
      <w:pPr>
        <w:autoSpaceDE w:val="0"/>
        <w:autoSpaceDN w:val="0"/>
        <w:adjustRightInd w:val="0"/>
        <w:spacing w:after="0" w:line="480" w:lineRule="auto"/>
        <w:ind w:firstLine="708"/>
        <w:rPr>
          <w:rFonts w:ascii="Calibri" w:hAnsi="Calibri" w:cs="Calibri"/>
        </w:rPr>
      </w:pPr>
      <w:r>
        <w:rPr>
          <w:rFonts w:ascii="Calibri" w:hAnsi="Calibri" w:cs="Calibri"/>
        </w:rPr>
        <w:t>X</w:t>
      </w:r>
      <w:r w:rsidR="00F702E0">
        <w:rPr>
          <w:rFonts w:ascii="Calibri" w:hAnsi="Calibri" w:cs="Calibri"/>
        </w:rPr>
        <w:t>.</w:t>
      </w:r>
      <w:r w:rsidR="00D12F2D">
        <w:rPr>
          <w:rFonts w:ascii="Calibri" w:hAnsi="Calibri" w:cs="Calibri"/>
        </w:rPr>
        <w:tab/>
        <w:t>D</w:t>
      </w:r>
      <w:r w:rsidR="00D12F2D" w:rsidRPr="003560D5">
        <w:rPr>
          <w:rFonts w:ascii="Calibri" w:hAnsi="Calibri" w:cs="Calibri"/>
        </w:rPr>
        <w:t xml:space="preserve">eprotection of homopolymers </w:t>
      </w:r>
    </w:p>
    <w:p w14:paraId="41ED976C" w14:textId="476E1E42" w:rsidR="00F702E0" w:rsidRDefault="00D12F2D" w:rsidP="00D12F2D">
      <w:pPr>
        <w:autoSpaceDE w:val="0"/>
        <w:autoSpaceDN w:val="0"/>
        <w:adjustRightInd w:val="0"/>
        <w:spacing w:line="480" w:lineRule="auto"/>
        <w:ind w:firstLine="708"/>
        <w:rPr>
          <w:rFonts w:ascii="Calibri" w:hAnsi="Calibri" w:cs="Calibri"/>
        </w:rPr>
      </w:pPr>
      <w:r>
        <w:rPr>
          <w:rFonts w:ascii="Calibri" w:hAnsi="Calibri" w:cs="Calibri"/>
        </w:rPr>
        <w:t>XI.</w:t>
      </w:r>
      <w:r>
        <w:rPr>
          <w:rFonts w:ascii="Calibri" w:hAnsi="Calibri" w:cs="Calibri"/>
        </w:rPr>
        <w:tab/>
      </w:r>
      <w:r>
        <w:rPr>
          <w:i/>
        </w:rPr>
        <w:t xml:space="preserve">In vitro </w:t>
      </w:r>
      <w:r w:rsidRPr="0016362F">
        <w:t>stability</w:t>
      </w:r>
      <w:r w:rsidR="003560D5" w:rsidRPr="0016362F">
        <w:rPr>
          <w:rFonts w:ascii="Calibri" w:hAnsi="Calibri" w:cs="Calibri"/>
        </w:rPr>
        <w:t xml:space="preserve"> </w:t>
      </w:r>
    </w:p>
    <w:p w14:paraId="08A2E8D9" w14:textId="24A82F4A" w:rsidR="003560D5" w:rsidRDefault="000C6432" w:rsidP="00155C8B">
      <w:pPr>
        <w:autoSpaceDE w:val="0"/>
        <w:autoSpaceDN w:val="0"/>
        <w:adjustRightInd w:val="0"/>
        <w:spacing w:after="0" w:line="240" w:lineRule="auto"/>
        <w:ind w:left="142"/>
        <w:rPr>
          <w:rFonts w:ascii="Calibri" w:hAnsi="Calibri" w:cs="Calibri"/>
        </w:rPr>
      </w:pPr>
      <w:r>
        <w:rPr>
          <w:rFonts w:ascii="Calibri" w:hAnsi="Calibri" w:cs="Calibri"/>
        </w:rPr>
        <w:t>2 References</w:t>
      </w:r>
    </w:p>
    <w:p w14:paraId="6E62FA73" w14:textId="77777777" w:rsidR="000C6432" w:rsidRDefault="000C6432" w:rsidP="00F702E0">
      <w:pPr>
        <w:autoSpaceDE w:val="0"/>
        <w:autoSpaceDN w:val="0"/>
        <w:adjustRightInd w:val="0"/>
        <w:spacing w:after="0" w:line="240" w:lineRule="auto"/>
        <w:rPr>
          <w:rFonts w:ascii="Calibri" w:hAnsi="Calibri" w:cs="Calibri"/>
        </w:rPr>
      </w:pPr>
    </w:p>
    <w:p w14:paraId="1BBC75DA" w14:textId="77777777" w:rsidR="00712DCF" w:rsidRDefault="00712DCF" w:rsidP="00F702E0">
      <w:pPr>
        <w:autoSpaceDE w:val="0"/>
        <w:autoSpaceDN w:val="0"/>
        <w:adjustRightInd w:val="0"/>
        <w:spacing w:after="0" w:line="240" w:lineRule="auto"/>
        <w:rPr>
          <w:rFonts w:ascii="Calibri" w:hAnsi="Calibri" w:cs="Calibri"/>
        </w:rPr>
      </w:pPr>
    </w:p>
    <w:p w14:paraId="2801FB52" w14:textId="77777777" w:rsidR="00712DCF" w:rsidRDefault="00712DCF" w:rsidP="00F702E0">
      <w:pPr>
        <w:autoSpaceDE w:val="0"/>
        <w:autoSpaceDN w:val="0"/>
        <w:adjustRightInd w:val="0"/>
        <w:spacing w:after="0" w:line="240" w:lineRule="auto"/>
        <w:rPr>
          <w:rFonts w:ascii="Calibri" w:hAnsi="Calibri" w:cs="Calibri"/>
        </w:rPr>
      </w:pPr>
    </w:p>
    <w:p w14:paraId="6F134B6F" w14:textId="77777777" w:rsidR="00712DCF" w:rsidRDefault="00712DCF" w:rsidP="00F702E0">
      <w:pPr>
        <w:autoSpaceDE w:val="0"/>
        <w:autoSpaceDN w:val="0"/>
        <w:adjustRightInd w:val="0"/>
        <w:spacing w:after="0" w:line="240" w:lineRule="auto"/>
        <w:rPr>
          <w:rFonts w:ascii="Calibri" w:hAnsi="Calibri" w:cs="Calibri"/>
        </w:rPr>
      </w:pPr>
    </w:p>
    <w:p w14:paraId="5241C893" w14:textId="77777777" w:rsidR="00712DCF" w:rsidRDefault="00712DCF" w:rsidP="00F702E0">
      <w:pPr>
        <w:autoSpaceDE w:val="0"/>
        <w:autoSpaceDN w:val="0"/>
        <w:adjustRightInd w:val="0"/>
        <w:spacing w:after="0" w:line="240" w:lineRule="auto"/>
        <w:rPr>
          <w:rFonts w:ascii="Calibri" w:hAnsi="Calibri" w:cs="Calibri"/>
        </w:rPr>
      </w:pPr>
    </w:p>
    <w:p w14:paraId="40B894C8" w14:textId="77777777" w:rsidR="00712DCF" w:rsidRDefault="00712DCF" w:rsidP="00F702E0">
      <w:pPr>
        <w:autoSpaceDE w:val="0"/>
        <w:autoSpaceDN w:val="0"/>
        <w:adjustRightInd w:val="0"/>
        <w:spacing w:after="0" w:line="240" w:lineRule="auto"/>
        <w:rPr>
          <w:rFonts w:ascii="Calibri" w:hAnsi="Calibri" w:cs="Calibri"/>
        </w:rPr>
      </w:pPr>
    </w:p>
    <w:p w14:paraId="2D0C6717" w14:textId="77777777" w:rsidR="00712DCF" w:rsidRDefault="00712DCF" w:rsidP="00F702E0">
      <w:pPr>
        <w:autoSpaceDE w:val="0"/>
        <w:autoSpaceDN w:val="0"/>
        <w:adjustRightInd w:val="0"/>
        <w:spacing w:after="0" w:line="240" w:lineRule="auto"/>
        <w:rPr>
          <w:rFonts w:ascii="Calibri" w:hAnsi="Calibri" w:cs="Calibri"/>
        </w:rPr>
      </w:pPr>
    </w:p>
    <w:p w14:paraId="4FDB97A6" w14:textId="77777777" w:rsidR="00712DCF" w:rsidRDefault="00712DCF" w:rsidP="00F702E0">
      <w:pPr>
        <w:autoSpaceDE w:val="0"/>
        <w:autoSpaceDN w:val="0"/>
        <w:adjustRightInd w:val="0"/>
        <w:spacing w:after="0" w:line="240" w:lineRule="auto"/>
        <w:rPr>
          <w:rFonts w:ascii="Calibri" w:hAnsi="Calibri" w:cs="Calibri"/>
        </w:rPr>
      </w:pPr>
    </w:p>
    <w:p w14:paraId="3655A148" w14:textId="77777777" w:rsidR="00712DCF" w:rsidRDefault="00712DCF" w:rsidP="00F702E0">
      <w:pPr>
        <w:autoSpaceDE w:val="0"/>
        <w:autoSpaceDN w:val="0"/>
        <w:adjustRightInd w:val="0"/>
        <w:spacing w:after="0" w:line="240" w:lineRule="auto"/>
        <w:rPr>
          <w:rFonts w:ascii="Calibri" w:hAnsi="Calibri" w:cs="Calibri"/>
        </w:rPr>
      </w:pPr>
    </w:p>
    <w:p w14:paraId="3AD9BA48" w14:textId="11EA9F1B" w:rsidR="00712DCF" w:rsidRPr="003A7B11" w:rsidRDefault="00712DCF" w:rsidP="00F702E0">
      <w:pPr>
        <w:autoSpaceDE w:val="0"/>
        <w:autoSpaceDN w:val="0"/>
        <w:adjustRightInd w:val="0"/>
        <w:spacing w:after="0" w:line="240" w:lineRule="auto"/>
        <w:rPr>
          <w:rFonts w:ascii="Calibri" w:hAnsi="Calibri" w:cs="Calibri"/>
          <w:b/>
        </w:rPr>
      </w:pPr>
      <w:r w:rsidRPr="003A7B11">
        <w:rPr>
          <w:rFonts w:ascii="Calibri" w:hAnsi="Calibri" w:cs="Calibri"/>
          <w:b/>
        </w:rPr>
        <w:lastRenderedPageBreak/>
        <w:t>1</w:t>
      </w:r>
      <w:r w:rsidRPr="003A7B11">
        <w:rPr>
          <w:rFonts w:ascii="Calibri" w:hAnsi="Calibri" w:cs="Calibri"/>
          <w:b/>
        </w:rPr>
        <w:tab/>
        <w:t xml:space="preserve">Experimental </w:t>
      </w:r>
    </w:p>
    <w:p w14:paraId="3E66D21A" w14:textId="77777777" w:rsidR="0042420B" w:rsidRDefault="0042420B" w:rsidP="00F702E0">
      <w:pPr>
        <w:autoSpaceDE w:val="0"/>
        <w:autoSpaceDN w:val="0"/>
        <w:adjustRightInd w:val="0"/>
        <w:spacing w:after="0" w:line="240" w:lineRule="auto"/>
        <w:rPr>
          <w:rFonts w:ascii="Calibri" w:hAnsi="Calibri" w:cs="Calibri"/>
        </w:rPr>
      </w:pPr>
    </w:p>
    <w:p w14:paraId="4DCC3060" w14:textId="77777777" w:rsidR="00712DCF" w:rsidRDefault="00712DCF" w:rsidP="00F702E0">
      <w:pPr>
        <w:autoSpaceDE w:val="0"/>
        <w:autoSpaceDN w:val="0"/>
        <w:adjustRightInd w:val="0"/>
        <w:spacing w:after="0" w:line="240" w:lineRule="auto"/>
        <w:rPr>
          <w:rFonts w:ascii="Calibri" w:hAnsi="Calibri" w:cs="Calibri"/>
        </w:rPr>
      </w:pPr>
    </w:p>
    <w:p w14:paraId="176D9C19" w14:textId="4B48B787" w:rsidR="00712DCF" w:rsidRDefault="00712DCF" w:rsidP="007D40E0">
      <w:pPr>
        <w:spacing w:after="0" w:line="360" w:lineRule="auto"/>
        <w:rPr>
          <w:i/>
        </w:rPr>
      </w:pPr>
      <w:r w:rsidRPr="00712DCF">
        <w:rPr>
          <w:i/>
        </w:rPr>
        <w:t xml:space="preserve">I. Synthesis of Benzyl-phenyl-carbonate </w:t>
      </w:r>
    </w:p>
    <w:p w14:paraId="1786BAB8" w14:textId="77777777" w:rsidR="007D40E0" w:rsidRPr="00712DCF" w:rsidRDefault="007D40E0" w:rsidP="007D40E0">
      <w:pPr>
        <w:spacing w:after="0" w:line="360" w:lineRule="auto"/>
        <w:rPr>
          <w:i/>
        </w:rPr>
      </w:pPr>
    </w:p>
    <w:p w14:paraId="2C778EF6" w14:textId="52C95F83" w:rsidR="00712DCF" w:rsidRDefault="00712DCF" w:rsidP="00F75170">
      <w:pPr>
        <w:spacing w:line="360" w:lineRule="auto"/>
        <w:jc w:val="both"/>
      </w:pPr>
      <w:r>
        <w:t>Benzyl alcohol (0.64 mol, 69.21 g) and pyridine (0.79 mol, 64 mL) were mixed with 175 mL CH</w:t>
      </w:r>
      <w:r w:rsidRPr="00712DCF">
        <w:rPr>
          <w:vertAlign w:val="subscript"/>
        </w:rPr>
        <w:t>2</w:t>
      </w:r>
      <w:r>
        <w:t>Cl</w:t>
      </w:r>
      <w:r w:rsidRPr="00712DCF">
        <w:rPr>
          <w:vertAlign w:val="subscript"/>
        </w:rPr>
        <w:t>2</w:t>
      </w:r>
      <w:r>
        <w:t>. Within 1 h phenylchloroformate (0.64 mol, 100.21 g) was added drop wise. The reaction mixture was stirred for 3 h and then added to 250 mL H</w:t>
      </w:r>
      <w:r w:rsidRPr="00712DCF">
        <w:rPr>
          <w:vertAlign w:val="subscript"/>
        </w:rPr>
        <w:t>2</w:t>
      </w:r>
      <w:r>
        <w:t xml:space="preserve">O. The organic phase was washed 2 </w:t>
      </w:r>
      <w:proofErr w:type="gramStart"/>
      <w:r>
        <w:t>x</w:t>
      </w:r>
      <w:proofErr w:type="gramEnd"/>
      <w:r>
        <w:t xml:space="preserve"> with 250 mL 2 M H</w:t>
      </w:r>
      <w:r w:rsidRPr="00712DCF">
        <w:rPr>
          <w:vertAlign w:val="subscript"/>
        </w:rPr>
        <w:t>2</w:t>
      </w:r>
      <w:r>
        <w:t>SO</w:t>
      </w:r>
      <w:r w:rsidRPr="00712DCF">
        <w:rPr>
          <w:vertAlign w:val="subscript"/>
        </w:rPr>
        <w:t>4</w:t>
      </w:r>
      <w:r>
        <w:t>, dried and concentrated under vacuum. Excess of benzyl alcohol was removed under vacuum and the residue dried under vacuum. The method gave 142.85 g (</w:t>
      </w:r>
      <w:proofErr w:type="gramStart"/>
      <w:r>
        <w:t>0.63 mol</w:t>
      </w:r>
      <w:proofErr w:type="gramEnd"/>
      <w:r>
        <w:t>; 98 % yield) product as white solid.</w:t>
      </w:r>
      <w:r w:rsidR="003F1770">
        <w:t xml:space="preserve"> </w:t>
      </w:r>
      <w:r w:rsidRPr="00F75170">
        <w:rPr>
          <w:vertAlign w:val="superscript"/>
        </w:rPr>
        <w:t>1</w:t>
      </w:r>
      <w:r>
        <w:t>H NMR (300 MHz, CDCl</w:t>
      </w:r>
      <w:r w:rsidRPr="00712DCF">
        <w:rPr>
          <w:vertAlign w:val="subscript"/>
        </w:rPr>
        <w:t>3</w:t>
      </w:r>
      <w:r>
        <w:t>) δ (ppm) = 5.28 (s, 2H), 7.18 – 7.28 (m, 3H), 7.36 – 7.46 (m, 7H). MS (ESI) m/z (% rel Int) = 229.30 [M-H</w:t>
      </w:r>
      <w:proofErr w:type="gramStart"/>
      <w:r>
        <w:t>]</w:t>
      </w:r>
      <w:r w:rsidRPr="00D12F2D">
        <w:rPr>
          <w:vertAlign w:val="superscript"/>
        </w:rPr>
        <w:t>+</w:t>
      </w:r>
      <w:proofErr w:type="gramEnd"/>
      <w:r>
        <w:t>, 251.35 [M-Na]</w:t>
      </w:r>
      <w:r w:rsidRPr="007D40E0">
        <w:rPr>
          <w:vertAlign w:val="superscript"/>
        </w:rPr>
        <w:t>+</w:t>
      </w:r>
    </w:p>
    <w:p w14:paraId="0406E436" w14:textId="77777777" w:rsidR="00712DCF" w:rsidRDefault="00712DCF" w:rsidP="00F75170">
      <w:pPr>
        <w:autoSpaceDE w:val="0"/>
        <w:autoSpaceDN w:val="0"/>
        <w:adjustRightInd w:val="0"/>
        <w:spacing w:after="0" w:line="360" w:lineRule="auto"/>
        <w:rPr>
          <w:rFonts w:ascii="Calibri" w:hAnsi="Calibri" w:cs="Calibri"/>
        </w:rPr>
      </w:pPr>
    </w:p>
    <w:p w14:paraId="545D792E" w14:textId="4DBA8DAF" w:rsidR="00712DCF" w:rsidRDefault="00712DCF" w:rsidP="00F75170">
      <w:pPr>
        <w:autoSpaceDE w:val="0"/>
        <w:autoSpaceDN w:val="0"/>
        <w:adjustRightInd w:val="0"/>
        <w:spacing w:after="0" w:line="360" w:lineRule="auto"/>
        <w:rPr>
          <w:rFonts w:ascii="Calibri" w:hAnsi="Calibri" w:cs="Calibri"/>
          <w:i/>
        </w:rPr>
      </w:pPr>
      <w:r w:rsidRPr="00712DCF">
        <w:rPr>
          <w:rFonts w:ascii="Calibri" w:hAnsi="Calibri" w:cs="Calibri"/>
          <w:i/>
        </w:rPr>
        <w:t>II Synthesis of mono-Cbz-protection of unprotected alkanediamines</w:t>
      </w:r>
      <w:r>
        <w:rPr>
          <w:rFonts w:ascii="Calibri" w:hAnsi="Calibri" w:cs="Calibri"/>
          <w:i/>
        </w:rPr>
        <w:t xml:space="preserve"> </w:t>
      </w:r>
    </w:p>
    <w:p w14:paraId="27663833" w14:textId="77777777" w:rsidR="007D40E0" w:rsidRPr="00712DCF" w:rsidRDefault="007D40E0" w:rsidP="00F75170">
      <w:pPr>
        <w:autoSpaceDE w:val="0"/>
        <w:autoSpaceDN w:val="0"/>
        <w:adjustRightInd w:val="0"/>
        <w:spacing w:after="0" w:line="360" w:lineRule="auto"/>
        <w:rPr>
          <w:rFonts w:ascii="Calibri" w:hAnsi="Calibri" w:cs="Calibri"/>
          <w:i/>
        </w:rPr>
      </w:pPr>
    </w:p>
    <w:p w14:paraId="0E8E2518" w14:textId="3EAD0E3B" w:rsidR="00712DCF" w:rsidRPr="00E247D7" w:rsidRDefault="00712DCF" w:rsidP="007D40E0">
      <w:pPr>
        <w:spacing w:line="360" w:lineRule="auto"/>
        <w:jc w:val="both"/>
      </w:pPr>
      <w:r>
        <w:t>Benzyl-phenyl-</w:t>
      </w:r>
      <w:r w:rsidR="001B33C1">
        <w:t>carbonate</w:t>
      </w:r>
      <w:r>
        <w:t xml:space="preserve"> (5 mmol, 1.141 g) in 5 mL EtOH was added drop wise over a period of 1 h to a solution of α</w:t>
      </w:r>
      <w:proofErr w:type="gramStart"/>
      <w:r>
        <w:t>,ω</w:t>
      </w:r>
      <w:proofErr w:type="gramEnd"/>
      <w:r>
        <w:t>-diamine (5 mmol) in 25 mL abs. EtOH at 0 °C. The reaction mixture was stirred at room temperature for 2 days, concentrated under vacuum and the residue added to 25 mL H</w:t>
      </w:r>
      <w:r w:rsidRPr="00712DCF">
        <w:rPr>
          <w:vertAlign w:val="subscript"/>
        </w:rPr>
        <w:t>2</w:t>
      </w:r>
      <w:r>
        <w:t xml:space="preserve">O. The pH was adjusted to 3 with 4 N HCl and the aqueous phase extracted 3 </w:t>
      </w:r>
      <w:proofErr w:type="gramStart"/>
      <w:r>
        <w:t>x</w:t>
      </w:r>
      <w:proofErr w:type="gramEnd"/>
      <w:r>
        <w:t xml:space="preserve"> with 50 mL CH</w:t>
      </w:r>
      <w:r w:rsidRPr="00712DCF">
        <w:rPr>
          <w:vertAlign w:val="subscript"/>
        </w:rPr>
        <w:t>2</w:t>
      </w:r>
      <w:r>
        <w:t>Cl</w:t>
      </w:r>
      <w:r w:rsidRPr="00712DCF">
        <w:rPr>
          <w:vertAlign w:val="subscript"/>
        </w:rPr>
        <w:t>2</w:t>
      </w:r>
      <w:r>
        <w:t>. After adjusting the pH with 2 N NaOH to 11 N the aqueous phase was extracted 3x with 80 mL CH</w:t>
      </w:r>
      <w:r w:rsidRPr="00712DCF">
        <w:rPr>
          <w:vertAlign w:val="subscript"/>
        </w:rPr>
        <w:t>2</w:t>
      </w:r>
      <w:r>
        <w:t>Cl</w:t>
      </w:r>
      <w:r w:rsidRPr="00712DCF">
        <w:rPr>
          <w:vertAlign w:val="subscript"/>
        </w:rPr>
        <w:t>2</w:t>
      </w:r>
      <w:r>
        <w:t>. The organic phase was dried with MgSO</w:t>
      </w:r>
      <w:r w:rsidRPr="00712DCF">
        <w:rPr>
          <w:vertAlign w:val="subscript"/>
        </w:rPr>
        <w:t>4</w:t>
      </w:r>
      <w:r>
        <w:t xml:space="preserve"> and evaporated under reduced pressure. The residue was then dried under vacuum to yield the product as white solid.</w:t>
      </w:r>
    </w:p>
    <w:p w14:paraId="7E31B6E6" w14:textId="516A96E0" w:rsidR="00712DCF" w:rsidRDefault="00D12F2D" w:rsidP="00D12F2D">
      <w:pPr>
        <w:spacing w:after="0" w:line="360" w:lineRule="auto"/>
      </w:pPr>
      <w:r>
        <w:t xml:space="preserve">- </w:t>
      </w:r>
      <w:r w:rsidR="00712DCF">
        <w:t>Benzyl-2-aminoethylcarbamate (7)</w:t>
      </w:r>
    </w:p>
    <w:p w14:paraId="544283B3" w14:textId="10DA48BC" w:rsidR="00712DCF" w:rsidRDefault="00712DCF" w:rsidP="00D12F2D">
      <w:r>
        <w:t xml:space="preserve">(85 % yield). </w:t>
      </w:r>
      <w:r w:rsidRPr="00712DCF">
        <w:rPr>
          <w:vertAlign w:val="superscript"/>
        </w:rPr>
        <w:t>1</w:t>
      </w:r>
      <w:r>
        <w:t>H NMR (300 MHz, CDCl</w:t>
      </w:r>
      <w:r w:rsidRPr="00712DCF">
        <w:rPr>
          <w:vertAlign w:val="subscript"/>
        </w:rPr>
        <w:t>3</w:t>
      </w:r>
      <w:r>
        <w:t>) δ (ppm) =1.43 (s, 2H), 2.75 – 2.79 (t, 2H), 3.17 – 3.21 (m, 2H), 5.08 (s, 2H), 5.44 (</w:t>
      </w:r>
      <w:proofErr w:type="gramStart"/>
      <w:r>
        <w:t>bs</w:t>
      </w:r>
      <w:proofErr w:type="gramEnd"/>
      <w:r>
        <w:t>, 1H), 7.28 – 7.34 (m, 5H). MS (ESI) m/z (% rel Int) = 195.11 [M-H</w:t>
      </w:r>
      <w:proofErr w:type="gramStart"/>
      <w:r>
        <w:t>]</w:t>
      </w:r>
      <w:r w:rsidRPr="00D12F2D">
        <w:rPr>
          <w:vertAlign w:val="superscript"/>
        </w:rPr>
        <w:t>+</w:t>
      </w:r>
      <w:proofErr w:type="gramEnd"/>
      <w:r>
        <w:t>, 217.10 [M-Na]</w:t>
      </w:r>
      <w:r w:rsidRPr="00D12F2D">
        <w:rPr>
          <w:vertAlign w:val="superscript"/>
        </w:rPr>
        <w:t>+</w:t>
      </w:r>
    </w:p>
    <w:p w14:paraId="16C34452" w14:textId="3FD758E7" w:rsidR="00712DCF" w:rsidRDefault="00D12F2D" w:rsidP="00D12F2D">
      <w:pPr>
        <w:spacing w:after="0" w:line="360" w:lineRule="auto"/>
      </w:pPr>
      <w:r>
        <w:t xml:space="preserve">- </w:t>
      </w:r>
      <w:r w:rsidR="00712DCF">
        <w:t>Benzyl-6-aminohexylcarbamate (8)</w:t>
      </w:r>
    </w:p>
    <w:p w14:paraId="6C883785" w14:textId="04400757" w:rsidR="00712DCF" w:rsidRDefault="00712DCF" w:rsidP="00D12F2D">
      <w:pPr>
        <w:jc w:val="both"/>
      </w:pPr>
      <w:r>
        <w:t xml:space="preserve">(67 % yield). </w:t>
      </w:r>
      <w:r w:rsidRPr="00712DCF">
        <w:rPr>
          <w:vertAlign w:val="superscript"/>
        </w:rPr>
        <w:t>1</w:t>
      </w:r>
      <w:r>
        <w:t>H NMR (300 MHz, CDCl</w:t>
      </w:r>
      <w:r w:rsidRPr="00712DCF">
        <w:rPr>
          <w:vertAlign w:val="subscript"/>
        </w:rPr>
        <w:t>3</w:t>
      </w:r>
      <w:r>
        <w:t>) δ (ppm) =1.25 (s, 2H), 1.32 – 1.50 (m, 8H), 2.65 – 2.69 (t, 2H), 3.15 – 3.20 (m, 2H), 5.09 (s, 2H), 5.4</w:t>
      </w:r>
      <w:r w:rsidR="007D40E0">
        <w:t>4 (</w:t>
      </w:r>
      <w:proofErr w:type="gramStart"/>
      <w:r w:rsidR="007D40E0">
        <w:t>bs</w:t>
      </w:r>
      <w:proofErr w:type="gramEnd"/>
      <w:r w:rsidR="007D40E0">
        <w:t xml:space="preserve">, 1H), 7.32 – 7.37 (m, 5H). </w:t>
      </w:r>
      <w:r>
        <w:t>MS (ESI) m/z (% rel Int) = 251.17 [M-H</w:t>
      </w:r>
      <w:proofErr w:type="gramStart"/>
      <w:r>
        <w:t>]</w:t>
      </w:r>
      <w:r w:rsidRPr="00D12F2D">
        <w:rPr>
          <w:vertAlign w:val="superscript"/>
        </w:rPr>
        <w:t>+</w:t>
      </w:r>
      <w:proofErr w:type="gramEnd"/>
      <w:r>
        <w:t>, 274:20 [M-Na]</w:t>
      </w:r>
      <w:r w:rsidRPr="00D12F2D">
        <w:rPr>
          <w:vertAlign w:val="superscript"/>
        </w:rPr>
        <w:t>+</w:t>
      </w:r>
    </w:p>
    <w:p w14:paraId="75C51C44" w14:textId="4D8E661B" w:rsidR="0042420B" w:rsidRDefault="00D12F2D" w:rsidP="00D12F2D">
      <w:pPr>
        <w:spacing w:after="0" w:line="360" w:lineRule="auto"/>
      </w:pPr>
      <w:r>
        <w:t xml:space="preserve">- </w:t>
      </w:r>
      <w:r w:rsidR="00712DCF">
        <w:t>Benzyl-12-aminododecylcarbamate (9)</w:t>
      </w:r>
    </w:p>
    <w:p w14:paraId="28921528" w14:textId="25DA4D2C" w:rsidR="00712DCF" w:rsidRDefault="00712DCF" w:rsidP="00077180">
      <w:pPr>
        <w:jc w:val="both"/>
      </w:pPr>
      <w:r>
        <w:t xml:space="preserve">(50 % yield). </w:t>
      </w:r>
      <w:r w:rsidRPr="0042420B">
        <w:rPr>
          <w:vertAlign w:val="superscript"/>
        </w:rPr>
        <w:t>1</w:t>
      </w:r>
      <w:r>
        <w:t>H NMR (300 MHz, CDCl</w:t>
      </w:r>
      <w:r w:rsidRPr="0042420B">
        <w:rPr>
          <w:vertAlign w:val="subscript"/>
        </w:rPr>
        <w:t>3</w:t>
      </w:r>
      <w:r>
        <w:t>) δ (ppm) =1.25 (s, 16H), 1.40 – 1.50 (m, 4H), 2.67 – 2.72 (t, 2H), 3.15 – 3.22 (m, 2H), 5.09 (s, 2H), 5.44 (</w:t>
      </w:r>
      <w:proofErr w:type="gramStart"/>
      <w:r>
        <w:t>bs</w:t>
      </w:r>
      <w:proofErr w:type="gramEnd"/>
      <w:r>
        <w:t>, 1H), 7.33 – 7.37 (m, 5H). MS (ESI) m/z (% rel Int) = 335.26 [M-H</w:t>
      </w:r>
      <w:proofErr w:type="gramStart"/>
      <w:r>
        <w:t>]</w:t>
      </w:r>
      <w:r w:rsidRPr="00D12F2D">
        <w:rPr>
          <w:vertAlign w:val="superscript"/>
        </w:rPr>
        <w:t>+</w:t>
      </w:r>
      <w:proofErr w:type="gramEnd"/>
      <w:r>
        <w:t>, 357.26 [M-Na]</w:t>
      </w:r>
      <w:r w:rsidRPr="00D12F2D">
        <w:rPr>
          <w:vertAlign w:val="superscript"/>
        </w:rPr>
        <w:t>+</w:t>
      </w:r>
    </w:p>
    <w:p w14:paraId="33BFC462" w14:textId="611B018D" w:rsidR="000C6432" w:rsidRPr="007D40E0" w:rsidRDefault="00F75170" w:rsidP="007D40E0">
      <w:pPr>
        <w:autoSpaceDE w:val="0"/>
        <w:autoSpaceDN w:val="0"/>
        <w:adjustRightInd w:val="0"/>
        <w:spacing w:after="0" w:line="480" w:lineRule="auto"/>
        <w:rPr>
          <w:rFonts w:ascii="Calibri" w:hAnsi="Calibri" w:cs="Calibri"/>
          <w:i/>
        </w:rPr>
      </w:pPr>
      <w:r w:rsidRPr="00F75170">
        <w:rPr>
          <w:rFonts w:ascii="Calibri" w:hAnsi="Calibri" w:cs="Calibri"/>
          <w:i/>
        </w:rPr>
        <w:t xml:space="preserve">III. Synthesis of mono-Cbz-protection of unprotected alkoxydiamines </w:t>
      </w:r>
    </w:p>
    <w:p w14:paraId="3B0994EC" w14:textId="77777777" w:rsidR="00F75170" w:rsidRDefault="00F75170" w:rsidP="007D40E0">
      <w:pPr>
        <w:autoSpaceDE w:val="0"/>
        <w:autoSpaceDN w:val="0"/>
        <w:adjustRightInd w:val="0"/>
        <w:spacing w:after="0" w:line="240" w:lineRule="auto"/>
        <w:rPr>
          <w:rFonts w:ascii="Calibri" w:hAnsi="Calibri" w:cs="Calibri"/>
        </w:rPr>
      </w:pPr>
    </w:p>
    <w:p w14:paraId="26872390" w14:textId="77777777" w:rsidR="00F75170" w:rsidRDefault="00F75170" w:rsidP="00F75170">
      <w:pPr>
        <w:spacing w:line="360" w:lineRule="auto"/>
        <w:jc w:val="both"/>
      </w:pPr>
      <w:r>
        <w:t>Alkoxydimamine (20 mmol) and Na</w:t>
      </w:r>
      <w:r w:rsidRPr="007D40E0">
        <w:rPr>
          <w:vertAlign w:val="subscript"/>
        </w:rPr>
        <w:t>2</w:t>
      </w:r>
      <w:r>
        <w:t>CO</w:t>
      </w:r>
      <w:r w:rsidRPr="007D40E0">
        <w:rPr>
          <w:vertAlign w:val="subscript"/>
        </w:rPr>
        <w:t>3</w:t>
      </w:r>
      <w:r>
        <w:t xml:space="preserve"> (2 g) were mixed in 50 mL CHCl</w:t>
      </w:r>
      <w:r w:rsidRPr="007D40E0">
        <w:rPr>
          <w:vertAlign w:val="subscript"/>
        </w:rPr>
        <w:t>3</w:t>
      </w:r>
      <w:r>
        <w:t xml:space="preserve"> and cooled to 0°C. To this solution Cbz-Cl (10 mmol, 1.612 g) was added drop wise within 2 h. The mixture was stirred 2 h at 0°C, then 1 day at RT. After concentration the residue was added to 25 mL H</w:t>
      </w:r>
      <w:r w:rsidRPr="007D40E0">
        <w:rPr>
          <w:vertAlign w:val="subscript"/>
        </w:rPr>
        <w:t>2</w:t>
      </w:r>
      <w:r>
        <w:t xml:space="preserve">O. </w:t>
      </w:r>
      <w:proofErr w:type="gramStart"/>
      <w:r>
        <w:t>pH</w:t>
      </w:r>
      <w:proofErr w:type="gramEnd"/>
      <w:r>
        <w:t xml:space="preserve"> was adjusted to 3 with 4 N HCl and then the mixture was extracted 3x with 50 mL CH</w:t>
      </w:r>
      <w:r w:rsidRPr="007D40E0">
        <w:rPr>
          <w:vertAlign w:val="subscript"/>
        </w:rPr>
        <w:t>2</w:t>
      </w:r>
      <w:r>
        <w:t>Cl</w:t>
      </w:r>
      <w:r w:rsidRPr="007D40E0">
        <w:rPr>
          <w:vertAlign w:val="subscript"/>
        </w:rPr>
        <w:t>2</w:t>
      </w:r>
      <w:r>
        <w:t xml:space="preserve">. After adjusting the pH with 2 N NaOH to 11 the aqueous phase was extracted </w:t>
      </w:r>
      <w:proofErr w:type="gramStart"/>
      <w:r>
        <w:t>3x</w:t>
      </w:r>
      <w:proofErr w:type="gramEnd"/>
      <w:r>
        <w:t xml:space="preserve"> with 80 mL CH</w:t>
      </w:r>
      <w:r w:rsidRPr="007D40E0">
        <w:rPr>
          <w:vertAlign w:val="subscript"/>
        </w:rPr>
        <w:t>2</w:t>
      </w:r>
      <w:r>
        <w:t>Cl</w:t>
      </w:r>
      <w:r w:rsidRPr="007D40E0">
        <w:rPr>
          <w:vertAlign w:val="subscript"/>
        </w:rPr>
        <w:t>2</w:t>
      </w:r>
      <w:r>
        <w:t>. The organic phase was dried with Na</w:t>
      </w:r>
      <w:r w:rsidRPr="007D40E0">
        <w:rPr>
          <w:vertAlign w:val="subscript"/>
        </w:rPr>
        <w:t>2</w:t>
      </w:r>
      <w:r>
        <w:t>SO</w:t>
      </w:r>
      <w:r w:rsidRPr="007D40E0">
        <w:rPr>
          <w:vertAlign w:val="subscript"/>
        </w:rPr>
        <w:t>4</w:t>
      </w:r>
      <w:r>
        <w:t xml:space="preserve"> and concentrated under reduced pressure. The residue was dried under vacuum to yield the product as white solid.</w:t>
      </w:r>
    </w:p>
    <w:p w14:paraId="749BBF5A" w14:textId="3E726049" w:rsidR="0042420B" w:rsidRDefault="00AB28F1" w:rsidP="00AB28F1">
      <w:pPr>
        <w:spacing w:after="0" w:line="360" w:lineRule="auto"/>
      </w:pPr>
      <w:r>
        <w:t xml:space="preserve">- </w:t>
      </w:r>
      <w:r w:rsidR="00F75170">
        <w:t>Benzyl-2-(2-(2-aminoethoxy</w:t>
      </w:r>
      <w:proofErr w:type="gramStart"/>
      <w:r w:rsidR="00F75170">
        <w:t>)ethoxy</w:t>
      </w:r>
      <w:proofErr w:type="gramEnd"/>
      <w:r w:rsidR="00F75170">
        <w:t>)ethylcarbamate (10)</w:t>
      </w:r>
    </w:p>
    <w:p w14:paraId="1EB99AE7" w14:textId="1608D124" w:rsidR="007D40E0" w:rsidRDefault="00F75170" w:rsidP="009517E0">
      <w:pPr>
        <w:spacing w:line="360" w:lineRule="auto"/>
      </w:pPr>
      <w:r>
        <w:t xml:space="preserve">(47 % yield). </w:t>
      </w:r>
      <w:r w:rsidRPr="0042420B">
        <w:rPr>
          <w:vertAlign w:val="superscript"/>
        </w:rPr>
        <w:t>1</w:t>
      </w:r>
      <w:r>
        <w:t>H NMR (300 MHz, CDCl</w:t>
      </w:r>
      <w:r w:rsidRPr="0042420B">
        <w:rPr>
          <w:vertAlign w:val="subscript"/>
        </w:rPr>
        <w:t>3</w:t>
      </w:r>
      <w:r>
        <w:t>) δ (ppm) =1.53 (s, 2H), 2.78 – 2.81 (t, 2H), 3.32 – 3.37 (m, 2H), 3.43 – 3.49 (m, 6H), 3.50 – 3.59 (m, 6H), 5.06 (s, 2H), 7.28 – 7.32 (m, 5H). MS (ESI) m/z (% rel Int) = 283.12 [M-H</w:t>
      </w:r>
      <w:proofErr w:type="gramStart"/>
      <w:r>
        <w:t>]+</w:t>
      </w:r>
      <w:proofErr w:type="gramEnd"/>
      <w:r>
        <w:t>, 305.14 [M-Na]</w:t>
      </w:r>
      <w:r w:rsidRPr="00AB28F1">
        <w:rPr>
          <w:vertAlign w:val="superscript"/>
        </w:rPr>
        <w:t>+</w:t>
      </w:r>
    </w:p>
    <w:p w14:paraId="4D9F1FE9" w14:textId="2ADA307B" w:rsidR="0042420B" w:rsidRDefault="00AB28F1" w:rsidP="00AB28F1">
      <w:pPr>
        <w:spacing w:after="0" w:line="360" w:lineRule="auto"/>
        <w:jc w:val="both"/>
      </w:pPr>
      <w:r>
        <w:t xml:space="preserve">- </w:t>
      </w:r>
      <w:r w:rsidR="00F75170">
        <w:t>Benzyl-3-(4-(3-aminopropoxy</w:t>
      </w:r>
      <w:proofErr w:type="gramStart"/>
      <w:r w:rsidR="00F75170">
        <w:t>)butoxy</w:t>
      </w:r>
      <w:proofErr w:type="gramEnd"/>
      <w:r w:rsidR="00F75170">
        <w:t>)propylcarbamate (11)</w:t>
      </w:r>
    </w:p>
    <w:p w14:paraId="4C7189A8" w14:textId="6C981B1D" w:rsidR="00F75170" w:rsidRDefault="00F75170" w:rsidP="00AB28F1">
      <w:pPr>
        <w:spacing w:after="0" w:line="360" w:lineRule="auto"/>
        <w:jc w:val="both"/>
      </w:pPr>
      <w:r>
        <w:t xml:space="preserve">(39 % yield). </w:t>
      </w:r>
      <w:r w:rsidR="007D40E0" w:rsidRPr="0042420B">
        <w:rPr>
          <w:vertAlign w:val="superscript"/>
        </w:rPr>
        <w:t>1</w:t>
      </w:r>
      <w:r w:rsidR="007D40E0">
        <w:t>H NMR (300 MHz, CDCl</w:t>
      </w:r>
      <w:r w:rsidR="007D40E0" w:rsidRPr="0042420B">
        <w:rPr>
          <w:vertAlign w:val="subscript"/>
        </w:rPr>
        <w:t>3</w:t>
      </w:r>
      <w:r w:rsidR="007D40E0">
        <w:t xml:space="preserve">) </w:t>
      </w:r>
      <w:r>
        <w:t>δ (ppm) =1.56 – 1.67 (m, 8H), 2.74 – 2.76 (m, 2H), 3.22 – 3.29 (m, 2H), 3.36 – 3.45 (m, 10H), 5.05 (s, 2H), 7.27 – 7.32 (m, 5H). MS (ESI) m/z (% rel Int) = 339.20 [M-H</w:t>
      </w:r>
      <w:proofErr w:type="gramStart"/>
      <w:r>
        <w:t>]</w:t>
      </w:r>
      <w:r w:rsidRPr="0042420B">
        <w:rPr>
          <w:vertAlign w:val="superscript"/>
        </w:rPr>
        <w:t>+</w:t>
      </w:r>
      <w:proofErr w:type="gramEnd"/>
      <w:r>
        <w:t>, 361</w:t>
      </w:r>
      <w:r w:rsidRPr="0042420B">
        <w:rPr>
          <w:color w:val="FF0000"/>
        </w:rPr>
        <w:t>.</w:t>
      </w:r>
      <w:r>
        <w:t>24 [M-Na]</w:t>
      </w:r>
      <w:r w:rsidRPr="0042420B">
        <w:rPr>
          <w:vertAlign w:val="superscript"/>
        </w:rPr>
        <w:t>+</w:t>
      </w:r>
    </w:p>
    <w:p w14:paraId="211640F0" w14:textId="77777777" w:rsidR="007D40E0" w:rsidRDefault="007D40E0" w:rsidP="007D40E0">
      <w:pPr>
        <w:spacing w:after="0" w:line="360" w:lineRule="auto"/>
      </w:pPr>
    </w:p>
    <w:p w14:paraId="5E503700" w14:textId="7D01836A" w:rsidR="00F75170" w:rsidRDefault="00F75170" w:rsidP="00F75170">
      <w:pPr>
        <w:autoSpaceDE w:val="0"/>
        <w:autoSpaceDN w:val="0"/>
        <w:adjustRightInd w:val="0"/>
        <w:spacing w:after="0" w:line="360" w:lineRule="auto"/>
        <w:rPr>
          <w:rFonts w:ascii="Calibri" w:hAnsi="Calibri" w:cs="Calibri"/>
          <w:i/>
          <w:vertAlign w:val="subscript"/>
        </w:rPr>
      </w:pPr>
      <w:r w:rsidRPr="00F75170">
        <w:rPr>
          <w:rFonts w:ascii="Calibri" w:hAnsi="Calibri" w:cs="Calibri"/>
          <w:i/>
        </w:rPr>
        <w:t>IV. Coupling of mono-Cbz-protected spacers to DOTA-(tBu</w:t>
      </w:r>
      <w:proofErr w:type="gramStart"/>
      <w:r w:rsidRPr="00F75170">
        <w:rPr>
          <w:rFonts w:ascii="Calibri" w:hAnsi="Calibri" w:cs="Calibri"/>
          <w:i/>
        </w:rPr>
        <w:t>)</w:t>
      </w:r>
      <w:r w:rsidRPr="00F75170">
        <w:rPr>
          <w:rFonts w:ascii="Calibri" w:hAnsi="Calibri" w:cs="Calibri"/>
          <w:i/>
          <w:vertAlign w:val="subscript"/>
        </w:rPr>
        <w:t>3</w:t>
      </w:r>
      <w:proofErr w:type="gramEnd"/>
    </w:p>
    <w:p w14:paraId="1E829E72" w14:textId="77777777" w:rsidR="007D40E0" w:rsidRDefault="007D40E0" w:rsidP="007D40E0">
      <w:pPr>
        <w:autoSpaceDE w:val="0"/>
        <w:autoSpaceDN w:val="0"/>
        <w:adjustRightInd w:val="0"/>
        <w:spacing w:after="0" w:line="240" w:lineRule="auto"/>
        <w:rPr>
          <w:rFonts w:ascii="Calibri" w:hAnsi="Calibri" w:cs="Calibri"/>
          <w:i/>
        </w:rPr>
      </w:pPr>
    </w:p>
    <w:p w14:paraId="26B3A931" w14:textId="528ABC6F" w:rsidR="007D40E0" w:rsidRDefault="007D40E0" w:rsidP="007D40E0">
      <w:pPr>
        <w:spacing w:line="360" w:lineRule="auto"/>
        <w:jc w:val="both"/>
      </w:pPr>
      <w:r>
        <w:t>DOTA-(tBu</w:t>
      </w:r>
      <w:proofErr w:type="gramStart"/>
      <w:r>
        <w:t>)</w:t>
      </w:r>
      <w:r w:rsidRPr="007D40E0">
        <w:rPr>
          <w:vertAlign w:val="subscript"/>
        </w:rPr>
        <w:t>3</w:t>
      </w:r>
      <w:proofErr w:type="gramEnd"/>
      <w:r>
        <w:t xml:space="preserve"> (0.035 mmol; 20 mg), mono-Cbz-protected amine (0.052 mmol) and TMP (0.08 mmol; 9 mg) were dissolved in 5 mL NMP and cooled to 0°C. COMU (0.055 mmol; 23.5 mg) was dissolved in 2 mL NMP, added drop wise to the mixture and stirred 15 min at 0°C and 2 h at RT. The mixture was then diluted with 20 mL EtOAc and extracted </w:t>
      </w:r>
      <w:proofErr w:type="gramStart"/>
      <w:r>
        <w:t>3x</w:t>
      </w:r>
      <w:proofErr w:type="gramEnd"/>
      <w:r>
        <w:t xml:space="preserve"> with 20 mL 0.1 N HCl, NaHCO</w:t>
      </w:r>
      <w:r w:rsidRPr="007D40E0">
        <w:rPr>
          <w:vertAlign w:val="subscript"/>
        </w:rPr>
        <w:t>3</w:t>
      </w:r>
      <w:r>
        <w:t xml:space="preserve"> and Brine. The organic phase was dried and concentrated under reduced pressure. The product was achieved as </w:t>
      </w:r>
      <w:r w:rsidR="001B33C1">
        <w:t>colourless</w:t>
      </w:r>
      <w:r>
        <w:t xml:space="preserve"> oil.</w:t>
      </w:r>
    </w:p>
    <w:p w14:paraId="556E7A04" w14:textId="54333757" w:rsidR="007D40E0" w:rsidRDefault="00AB28F1" w:rsidP="00AB28F1">
      <w:pPr>
        <w:spacing w:after="0" w:line="360" w:lineRule="auto"/>
        <w:jc w:val="both"/>
      </w:pPr>
      <w:r>
        <w:t>-</w:t>
      </w:r>
      <w:r w:rsidR="007D40E0" w:rsidRPr="00AB28F1">
        <w:rPr>
          <w:vertAlign w:val="superscript"/>
        </w:rPr>
        <w:t>t</w:t>
      </w:r>
      <w:r w:rsidR="007D40E0">
        <w:t>Butyl-2,2´,2´´-(10-(2-(2-(benzoyloxycarbonylamino)ethylamino)-2-oxoethyl)-1,4,7,10-tetraazacyclodo-decane-1,4,7-triyl)triacetate (12)</w:t>
      </w:r>
    </w:p>
    <w:p w14:paraId="0A4BD4A8" w14:textId="034424D9" w:rsidR="007D40E0" w:rsidRDefault="007D40E0" w:rsidP="00AB28F1">
      <w:pPr>
        <w:spacing w:line="360" w:lineRule="auto"/>
        <w:jc w:val="both"/>
      </w:pPr>
      <w:r>
        <w:t xml:space="preserve">(75% yield). </w:t>
      </w:r>
      <w:r w:rsidRPr="007D40E0">
        <w:rPr>
          <w:vertAlign w:val="superscript"/>
        </w:rPr>
        <w:t>1</w:t>
      </w:r>
      <w:r>
        <w:t>H NMR (300 MHz, CDCl</w:t>
      </w:r>
      <w:r w:rsidRPr="007D40E0">
        <w:rPr>
          <w:vertAlign w:val="subscript"/>
        </w:rPr>
        <w:t>3</w:t>
      </w:r>
      <w:proofErr w:type="gramStart"/>
      <w:r>
        <w:t>)  δ</w:t>
      </w:r>
      <w:proofErr w:type="gramEnd"/>
      <w:r>
        <w:t xml:space="preserve"> (ppm) =1.45 (s, 27H), 1.63 (s, 8H), 2.50 – 3.50 (bm, 20H), 5.06 (s, 2H), 7.31 – 7.35 (m, 5H). MS (ESI) m/z (% rel Int) = 749.48 [M-H</w:t>
      </w:r>
      <w:proofErr w:type="gramStart"/>
      <w:r>
        <w:t>]+</w:t>
      </w:r>
      <w:proofErr w:type="gramEnd"/>
      <w:r>
        <w:t>, 771.36 [M-Na]</w:t>
      </w:r>
      <w:r w:rsidRPr="007D40E0">
        <w:rPr>
          <w:vertAlign w:val="superscript"/>
        </w:rPr>
        <w:t>+</w:t>
      </w:r>
    </w:p>
    <w:p w14:paraId="479C197B" w14:textId="3BE21680" w:rsidR="0042420B" w:rsidRDefault="00AB28F1" w:rsidP="00AB28F1">
      <w:pPr>
        <w:spacing w:after="0" w:line="360" w:lineRule="auto"/>
        <w:jc w:val="both"/>
      </w:pPr>
      <w:r>
        <w:t>-</w:t>
      </w:r>
      <w:r w:rsidR="007D40E0" w:rsidRPr="00AB28F1">
        <w:rPr>
          <w:vertAlign w:val="superscript"/>
        </w:rPr>
        <w:t>t</w:t>
      </w:r>
      <w:r w:rsidR="007D40E0">
        <w:t>Butyl-2,2´,2´´-(10-(2-(6-(benzoyloxycarbonylamino)hexylamino)-2-oxoethyl)-1,4,7,10-tetraazacyclodo-decane-1,4,7-triyl)triacetate (13)</w:t>
      </w:r>
    </w:p>
    <w:p w14:paraId="54529F58" w14:textId="4A8A502F" w:rsidR="007D40E0" w:rsidRDefault="007D40E0" w:rsidP="00AB28F1">
      <w:pPr>
        <w:spacing w:line="360" w:lineRule="auto"/>
        <w:jc w:val="both"/>
      </w:pPr>
      <w:r>
        <w:lastRenderedPageBreak/>
        <w:t xml:space="preserve">(72% yield). </w:t>
      </w:r>
      <w:r w:rsidRPr="0042420B">
        <w:rPr>
          <w:vertAlign w:val="superscript"/>
        </w:rPr>
        <w:t>1</w:t>
      </w:r>
      <w:r>
        <w:t>H NMR (300 MHz, CDCl</w:t>
      </w:r>
      <w:r w:rsidRPr="0042420B">
        <w:rPr>
          <w:vertAlign w:val="subscript"/>
        </w:rPr>
        <w:t>3</w:t>
      </w:r>
      <w:r>
        <w:t>) δ (ppm) =1.15 – 1.30 (m, 10H), 1.33 - 153 (s, 27H), 1.98 (s, 2H) 2.32 – 3.24 (</w:t>
      </w:r>
      <w:proofErr w:type="gramStart"/>
      <w:r>
        <w:t>bm</w:t>
      </w:r>
      <w:proofErr w:type="gramEnd"/>
      <w:r>
        <w:t>, 24H), 5.07 (s, 2H), 7.26 – 7.35 (m, 5H). MS (ESI) m/z (% rel Int) = 805.58 [M-H</w:t>
      </w:r>
      <w:proofErr w:type="gramStart"/>
      <w:r>
        <w:t>]+</w:t>
      </w:r>
      <w:proofErr w:type="gramEnd"/>
      <w:r>
        <w:t>, 827.44 [M-Na]</w:t>
      </w:r>
      <w:r w:rsidRPr="0042420B">
        <w:rPr>
          <w:vertAlign w:val="superscript"/>
        </w:rPr>
        <w:t>+</w:t>
      </w:r>
    </w:p>
    <w:p w14:paraId="58DC5258" w14:textId="5CFF211C" w:rsidR="0042420B" w:rsidRDefault="00AB28F1" w:rsidP="00AB28F1">
      <w:pPr>
        <w:spacing w:after="0" w:line="360" w:lineRule="auto"/>
        <w:jc w:val="both"/>
      </w:pPr>
      <w:r>
        <w:t>-</w:t>
      </w:r>
      <w:r w:rsidR="007D40E0" w:rsidRPr="00AB28F1">
        <w:rPr>
          <w:vertAlign w:val="superscript"/>
        </w:rPr>
        <w:t>t</w:t>
      </w:r>
      <w:r w:rsidR="007D40E0">
        <w:t>Butyl-2,2´,2´´-(10-(2-(12-(benzoyloxycarbonylamino)dodecylamino)-2-oxoethyl)-1,4,7,10-tetraazacyclo-dodecane-1,4,7-triyl)triacetate (14)</w:t>
      </w:r>
    </w:p>
    <w:p w14:paraId="2A3E0493" w14:textId="174FE365" w:rsidR="007D40E0" w:rsidRDefault="007D40E0" w:rsidP="00AB28F1">
      <w:pPr>
        <w:spacing w:line="360" w:lineRule="auto"/>
        <w:jc w:val="both"/>
      </w:pPr>
      <w:r>
        <w:t xml:space="preserve">(66% yield). </w:t>
      </w:r>
      <w:r w:rsidRPr="0042420B">
        <w:rPr>
          <w:vertAlign w:val="superscript"/>
        </w:rPr>
        <w:t>1</w:t>
      </w:r>
      <w:r>
        <w:t>H NMR (300 MHz, CDCl</w:t>
      </w:r>
      <w:r w:rsidRPr="0042420B">
        <w:rPr>
          <w:vertAlign w:val="subscript"/>
        </w:rPr>
        <w:t>3</w:t>
      </w:r>
      <w:r>
        <w:t>)) δ (ppm) =1.24 – 1.35 (m, 37H), 2.00 – 2.99 (s, 16H) 3.15 – 3.73 (</w:t>
      </w:r>
      <w:proofErr w:type="gramStart"/>
      <w:r>
        <w:t>bm</w:t>
      </w:r>
      <w:proofErr w:type="gramEnd"/>
      <w:r>
        <w:t>, 10H), 5.05 (s, 2H), 7.28 – 7.39 (m, 5H). MS (ESI) m/z (% rel Int) = 889.64 [M-H</w:t>
      </w:r>
      <w:proofErr w:type="gramStart"/>
      <w:r>
        <w:t>]</w:t>
      </w:r>
      <w:r w:rsidRPr="0042420B">
        <w:rPr>
          <w:vertAlign w:val="superscript"/>
        </w:rPr>
        <w:t>+</w:t>
      </w:r>
      <w:proofErr w:type="gramEnd"/>
      <w:r>
        <w:t>, 911.59 [M-Na]</w:t>
      </w:r>
      <w:r w:rsidRPr="0042420B">
        <w:rPr>
          <w:vertAlign w:val="superscript"/>
        </w:rPr>
        <w:t>+</w:t>
      </w:r>
    </w:p>
    <w:p w14:paraId="28424343" w14:textId="7B31CC8E" w:rsidR="007D40E0" w:rsidRDefault="00AB28F1" w:rsidP="00AB28F1">
      <w:pPr>
        <w:spacing w:after="0" w:line="360" w:lineRule="auto"/>
        <w:jc w:val="both"/>
      </w:pPr>
      <w:r>
        <w:t>-</w:t>
      </w:r>
      <w:r w:rsidR="007D40E0" w:rsidRPr="00AB28F1">
        <w:rPr>
          <w:vertAlign w:val="superscript"/>
        </w:rPr>
        <w:t>t</w:t>
      </w:r>
      <w:r w:rsidR="007D40E0">
        <w:t>Butyl-2,2´,2´´-(10-(3,14-dioxo-1-phenyl-2,8,10-trioxa-4,13-diazapentadecan-15-yl)-1,4,7,10-tetraaza-cyclododecane-1,4,7-triyl)triacetate (15)</w:t>
      </w:r>
    </w:p>
    <w:p w14:paraId="111B27BD" w14:textId="4C19CF40" w:rsidR="007D40E0" w:rsidRDefault="007D40E0" w:rsidP="00AB28F1">
      <w:pPr>
        <w:spacing w:line="360" w:lineRule="auto"/>
        <w:jc w:val="both"/>
      </w:pPr>
      <w:r>
        <w:t xml:space="preserve">(70% yield). </w:t>
      </w:r>
      <w:r w:rsidRPr="007D40E0">
        <w:rPr>
          <w:vertAlign w:val="superscript"/>
        </w:rPr>
        <w:t>1</w:t>
      </w:r>
      <w:r>
        <w:t>H NMR (300 MHz, CDCl</w:t>
      </w:r>
      <w:r w:rsidRPr="007D40E0">
        <w:rPr>
          <w:vertAlign w:val="subscript"/>
        </w:rPr>
        <w:t>3</w:t>
      </w:r>
      <w:r>
        <w:t>) δ (ppm) =1.24 – 1.35 (m, 37H), 2.00 – 2.99 (s, 16H) 3.15 – 3.73 (</w:t>
      </w:r>
      <w:proofErr w:type="gramStart"/>
      <w:r>
        <w:t>bm</w:t>
      </w:r>
      <w:proofErr w:type="gramEnd"/>
      <w:r>
        <w:t>, 10H), 5.05 (s, 2H), 7.28 – 7.39 (m, 5H). MS (ESI) m/z (% rel Int) = 837.58 [M-H</w:t>
      </w:r>
      <w:proofErr w:type="gramStart"/>
      <w:r>
        <w:t>]</w:t>
      </w:r>
      <w:r w:rsidRPr="007D40E0">
        <w:rPr>
          <w:vertAlign w:val="superscript"/>
        </w:rPr>
        <w:t>+</w:t>
      </w:r>
      <w:proofErr w:type="gramEnd"/>
      <w:r>
        <w:t>, 859.50 [M-Na]</w:t>
      </w:r>
      <w:r w:rsidRPr="007D40E0">
        <w:rPr>
          <w:vertAlign w:val="superscript"/>
        </w:rPr>
        <w:t>+</w:t>
      </w:r>
    </w:p>
    <w:p w14:paraId="59D036F1" w14:textId="7CEE3290" w:rsidR="007D40E0" w:rsidRDefault="00AB28F1" w:rsidP="00AB28F1">
      <w:pPr>
        <w:spacing w:after="0" w:line="360" w:lineRule="auto"/>
        <w:jc w:val="both"/>
      </w:pPr>
      <w:r>
        <w:t>-</w:t>
      </w:r>
      <w:r w:rsidR="007D40E0" w:rsidRPr="00AB28F1">
        <w:rPr>
          <w:vertAlign w:val="superscript"/>
        </w:rPr>
        <w:t>t</w:t>
      </w:r>
      <w:r w:rsidR="007D40E0">
        <w:t>Butyl-2,2´,2´´-(10-(3,18-dioxo-1-phenyl-2,8,13-trioxa-4,17-diazanondecan-19-yl)-1,4,7,10-tetraazacyclo-dodecane-1,4,7-triyl)triacetate (16)</w:t>
      </w:r>
    </w:p>
    <w:p w14:paraId="23D8A35E" w14:textId="063C1638" w:rsidR="007D40E0" w:rsidRDefault="007D40E0" w:rsidP="00AB28F1">
      <w:pPr>
        <w:spacing w:line="360" w:lineRule="auto"/>
        <w:jc w:val="both"/>
        <w:rPr>
          <w:vertAlign w:val="superscript"/>
        </w:rPr>
      </w:pPr>
      <w:r>
        <w:t xml:space="preserve">(79% yield). </w:t>
      </w:r>
      <w:r w:rsidRPr="007D40E0">
        <w:rPr>
          <w:vertAlign w:val="superscript"/>
        </w:rPr>
        <w:t>1</w:t>
      </w:r>
      <w:r>
        <w:t>H NMR (300 MHz, CDCl</w:t>
      </w:r>
      <w:r w:rsidRPr="007D40E0">
        <w:rPr>
          <w:vertAlign w:val="subscript"/>
        </w:rPr>
        <w:t>3</w:t>
      </w:r>
      <w:r>
        <w:t>) δ (ppm) =1.24 – 1.30 (m, 10H), 1.40 – 1.49 (s, 27H), 1.52 – 1.61 (m, 4H), 1.66 – 1.79 (m, 4H), 2.20 – 2.99 (s, 16H) 3.15 – 3.73 (</w:t>
      </w:r>
      <w:proofErr w:type="gramStart"/>
      <w:r>
        <w:t>bm</w:t>
      </w:r>
      <w:proofErr w:type="gramEnd"/>
      <w:r>
        <w:t>, 20H), 5.05 (s, 2H), 7.28 – 7.39 (m, 5H). MS (ESI) m/z (% rel Int) = 893.52 [M-H</w:t>
      </w:r>
      <w:proofErr w:type="gramStart"/>
      <w:r>
        <w:t>]+</w:t>
      </w:r>
      <w:proofErr w:type="gramEnd"/>
      <w:r>
        <w:t>, 915.55 [M-Na]</w:t>
      </w:r>
      <w:r w:rsidRPr="007D40E0">
        <w:rPr>
          <w:vertAlign w:val="superscript"/>
        </w:rPr>
        <w:t>+</w:t>
      </w:r>
    </w:p>
    <w:p w14:paraId="6E2451D2" w14:textId="77777777" w:rsidR="0042420B" w:rsidRDefault="0042420B" w:rsidP="00B3267D">
      <w:pPr>
        <w:spacing w:after="0"/>
        <w:jc w:val="both"/>
      </w:pPr>
    </w:p>
    <w:p w14:paraId="3574A153" w14:textId="3B029BEB" w:rsidR="0042420B" w:rsidRPr="0042420B" w:rsidRDefault="0042420B" w:rsidP="0042420B">
      <w:pPr>
        <w:rPr>
          <w:i/>
        </w:rPr>
      </w:pPr>
      <w:r w:rsidRPr="0042420B">
        <w:rPr>
          <w:i/>
        </w:rPr>
        <w:t xml:space="preserve">V. Hydrogenation </w:t>
      </w:r>
    </w:p>
    <w:p w14:paraId="2B5C5CCF" w14:textId="0E660CC7" w:rsidR="0042420B" w:rsidRDefault="0042420B" w:rsidP="00D12F2D">
      <w:pPr>
        <w:spacing w:before="240" w:line="360" w:lineRule="auto"/>
      </w:pPr>
      <w:r>
        <w:t>Pd/C (30 mg), 0.06 mmol of the compounds (12-16) were mixed in 5 mL THF</w:t>
      </w:r>
      <w:proofErr w:type="gramStart"/>
      <w:r>
        <w:t>:MeOH</w:t>
      </w:r>
      <w:proofErr w:type="gramEnd"/>
      <w:r>
        <w:t xml:space="preserve"> (1:1) and stirred for 4 h under H</w:t>
      </w:r>
      <w:r w:rsidRPr="00D12F2D">
        <w:rPr>
          <w:vertAlign w:val="subscript"/>
        </w:rPr>
        <w:t>2</w:t>
      </w:r>
      <w:r>
        <w:t xml:space="preserve">-atmosphere at RT. The mixture was passed over celite, concentrated and dried under vacuum. The product was achieved as </w:t>
      </w:r>
      <w:r w:rsidR="001B33C1">
        <w:t>colourless</w:t>
      </w:r>
      <w:r>
        <w:t xml:space="preserve"> oil.</w:t>
      </w:r>
    </w:p>
    <w:p w14:paraId="116134B6" w14:textId="09730315" w:rsidR="0042420B" w:rsidRDefault="00AB28F1" w:rsidP="00AB28F1">
      <w:pPr>
        <w:spacing w:after="0" w:line="360" w:lineRule="auto"/>
      </w:pPr>
      <w:r>
        <w:t>-</w:t>
      </w:r>
      <w:proofErr w:type="gramStart"/>
      <w:r w:rsidR="0042420B" w:rsidRPr="00AB28F1">
        <w:rPr>
          <w:vertAlign w:val="superscript"/>
        </w:rPr>
        <w:t>t</w:t>
      </w:r>
      <w:r w:rsidR="0042420B">
        <w:t>Butyl-</w:t>
      </w:r>
      <w:proofErr w:type="gramEnd"/>
      <w:r w:rsidR="0042420B">
        <w:t>2,2´,2´´-(10-(2-(2-ethylamino)-2-oxoethyl)-1,4,7,10-tetraazacyclododecane-1,4,7-triyl)triacetate (17)</w:t>
      </w:r>
    </w:p>
    <w:p w14:paraId="592FF6D8" w14:textId="745A4C13" w:rsidR="0042420B" w:rsidRDefault="0042420B" w:rsidP="00AB28F1">
      <w:pPr>
        <w:spacing w:line="360" w:lineRule="auto"/>
      </w:pPr>
      <w:r>
        <w:t xml:space="preserve">(96% yield). </w:t>
      </w:r>
      <w:r w:rsidRPr="007D40E0">
        <w:rPr>
          <w:vertAlign w:val="superscript"/>
        </w:rPr>
        <w:t>1</w:t>
      </w:r>
      <w:r>
        <w:t>H NMR (300 MHz, CDCl</w:t>
      </w:r>
      <w:r w:rsidRPr="007D40E0">
        <w:rPr>
          <w:vertAlign w:val="subscript"/>
        </w:rPr>
        <w:t>3</w:t>
      </w:r>
      <w:r>
        <w:t>) δ (ppm) =1.45 (s, 27H), 1.63 (s, 8H), 2.50 – 3.50 (</w:t>
      </w:r>
      <w:proofErr w:type="gramStart"/>
      <w:r>
        <w:t>bm</w:t>
      </w:r>
      <w:proofErr w:type="gramEnd"/>
      <w:r>
        <w:t>, 20H)</w:t>
      </w:r>
    </w:p>
    <w:p w14:paraId="201D964F" w14:textId="25333B47" w:rsidR="0042420B" w:rsidRDefault="00AB28F1" w:rsidP="00AB28F1">
      <w:pPr>
        <w:spacing w:after="0" w:line="360" w:lineRule="auto"/>
      </w:pPr>
      <w:r>
        <w:t>-</w:t>
      </w:r>
      <w:proofErr w:type="gramStart"/>
      <w:r w:rsidR="0042420B" w:rsidRPr="00AB28F1">
        <w:rPr>
          <w:vertAlign w:val="superscript"/>
        </w:rPr>
        <w:t>t</w:t>
      </w:r>
      <w:r w:rsidR="0042420B">
        <w:t>Butyl-</w:t>
      </w:r>
      <w:proofErr w:type="gramEnd"/>
      <w:r w:rsidR="0042420B">
        <w:t>2,2´,2´´-(10-(2-(6-aminohexylamino)-2-oxoethyl)-1,4,7,10-tetraazacyclododecane-1,4,7-triyl)-triacetate (18)</w:t>
      </w:r>
    </w:p>
    <w:p w14:paraId="2A1C265F" w14:textId="0246E75B" w:rsidR="0042420B" w:rsidRDefault="0042420B" w:rsidP="00AB28F1">
      <w:pPr>
        <w:spacing w:line="360" w:lineRule="auto"/>
      </w:pPr>
      <w:r>
        <w:t xml:space="preserve">(97% yield). </w:t>
      </w:r>
      <w:r w:rsidRPr="007D40E0">
        <w:rPr>
          <w:vertAlign w:val="superscript"/>
        </w:rPr>
        <w:t>1</w:t>
      </w:r>
      <w:r>
        <w:t>H NMR (300 MHz, CDCl</w:t>
      </w:r>
      <w:r w:rsidRPr="007D40E0">
        <w:rPr>
          <w:vertAlign w:val="subscript"/>
        </w:rPr>
        <w:t>3</w:t>
      </w:r>
      <w:r>
        <w:t>) δ (ppm) =1.15 – 1.30 (m, 10H), 1.33 - 153 (s, 27H), 1.98 (s, 2H) 2.32 – 3.24 (</w:t>
      </w:r>
      <w:proofErr w:type="gramStart"/>
      <w:r>
        <w:t>bm</w:t>
      </w:r>
      <w:proofErr w:type="gramEnd"/>
      <w:r>
        <w:t>, 24H)</w:t>
      </w:r>
    </w:p>
    <w:p w14:paraId="14F8E3E7" w14:textId="5CBC52C9" w:rsidR="0042420B" w:rsidRDefault="00AB28F1" w:rsidP="00AB28F1">
      <w:pPr>
        <w:spacing w:after="0" w:line="360" w:lineRule="auto"/>
        <w:jc w:val="both"/>
      </w:pPr>
      <w:r>
        <w:lastRenderedPageBreak/>
        <w:t>-</w:t>
      </w:r>
      <w:proofErr w:type="gramStart"/>
      <w:r w:rsidR="0042420B" w:rsidRPr="00AB28F1">
        <w:rPr>
          <w:vertAlign w:val="superscript"/>
        </w:rPr>
        <w:t>t</w:t>
      </w:r>
      <w:r w:rsidR="0042420B">
        <w:t>Butyl-</w:t>
      </w:r>
      <w:proofErr w:type="gramEnd"/>
      <w:r w:rsidR="0042420B">
        <w:t>2,2´,2´´-(10-(2-(12-aminododecylamino)-2-oxoethyl)-1,4,7,10-tetraazacyclododecane-1,4,7-triyl)-triacetate (19)</w:t>
      </w:r>
    </w:p>
    <w:p w14:paraId="2B4BE325" w14:textId="54A7B93B" w:rsidR="0042420B" w:rsidRDefault="0042420B" w:rsidP="00AB28F1">
      <w:pPr>
        <w:spacing w:line="360" w:lineRule="auto"/>
        <w:jc w:val="both"/>
      </w:pPr>
      <w:r>
        <w:t xml:space="preserve">(93% yield). </w:t>
      </w:r>
      <w:r w:rsidRPr="007D40E0">
        <w:rPr>
          <w:vertAlign w:val="superscript"/>
        </w:rPr>
        <w:t>1</w:t>
      </w:r>
      <w:r>
        <w:t>H NMR (300 MHz, CDCl</w:t>
      </w:r>
      <w:r w:rsidRPr="007D40E0">
        <w:rPr>
          <w:vertAlign w:val="subscript"/>
        </w:rPr>
        <w:t>3</w:t>
      </w:r>
      <w:r>
        <w:t>) δ (ppm) =1.24 – 1.35 (m, 37H), 2.00 – 2.99 (s, 16H) 3.15 – 3.73 (</w:t>
      </w:r>
      <w:proofErr w:type="gramStart"/>
      <w:r>
        <w:t>bm</w:t>
      </w:r>
      <w:proofErr w:type="gramEnd"/>
      <w:r>
        <w:t>, 10H)</w:t>
      </w:r>
    </w:p>
    <w:p w14:paraId="1955CE32" w14:textId="3FC0CF26" w:rsidR="0042420B" w:rsidRDefault="00AB28F1" w:rsidP="00AB28F1">
      <w:pPr>
        <w:spacing w:after="0" w:line="360" w:lineRule="auto"/>
        <w:jc w:val="both"/>
      </w:pPr>
      <w:r>
        <w:t>-</w:t>
      </w:r>
      <w:r w:rsidR="0042420B" w:rsidRPr="00AB28F1">
        <w:rPr>
          <w:vertAlign w:val="superscript"/>
        </w:rPr>
        <w:t>t</w:t>
      </w:r>
      <w:r w:rsidR="0042420B">
        <w:t>Butyl-2,2´,2´´-(10-(2-(2-(2-(2-aminoethoxy)ethoxy)ethylamino)-2-oxoethyl)-1,4,7,10-tetraazacyclodo-decane-1,4,7-triyl)triacetate (20)</w:t>
      </w:r>
    </w:p>
    <w:p w14:paraId="0BD42025" w14:textId="7F4CBD06" w:rsidR="0042420B" w:rsidRDefault="0042420B" w:rsidP="00AB28F1">
      <w:pPr>
        <w:spacing w:line="360" w:lineRule="auto"/>
        <w:jc w:val="both"/>
      </w:pPr>
      <w:r>
        <w:t xml:space="preserve">(96% yield). </w:t>
      </w:r>
      <w:r w:rsidRPr="007D40E0">
        <w:rPr>
          <w:vertAlign w:val="superscript"/>
        </w:rPr>
        <w:t>1</w:t>
      </w:r>
      <w:r>
        <w:t>H NMR (300 MHz, CDCl</w:t>
      </w:r>
      <w:r w:rsidRPr="007D40E0">
        <w:rPr>
          <w:vertAlign w:val="subscript"/>
        </w:rPr>
        <w:t>3</w:t>
      </w:r>
      <w:r>
        <w:t>) δ (ppm) =1.24 – 1.35 (m, 37H), 2.00 – 2.99 (s, 16H) 3.15 – 3.73 (</w:t>
      </w:r>
      <w:proofErr w:type="gramStart"/>
      <w:r>
        <w:t>bm</w:t>
      </w:r>
      <w:proofErr w:type="gramEnd"/>
      <w:r>
        <w:t>, 10H)</w:t>
      </w:r>
    </w:p>
    <w:p w14:paraId="63E1E5F5" w14:textId="63A3E0D2" w:rsidR="0042420B" w:rsidRDefault="00AB28F1" w:rsidP="00AB28F1">
      <w:pPr>
        <w:spacing w:after="0" w:line="360" w:lineRule="auto"/>
        <w:jc w:val="both"/>
      </w:pPr>
      <w:r>
        <w:t>-</w:t>
      </w:r>
      <w:r w:rsidR="0042420B" w:rsidRPr="00AB28F1">
        <w:rPr>
          <w:vertAlign w:val="superscript"/>
        </w:rPr>
        <w:t>t</w:t>
      </w:r>
      <w:r w:rsidR="0042420B">
        <w:t>Butyl-2,2´,2´´-(10-(2-(3-(4-(3-aminopropoxy)butoxy)propylamino)-2-oxoethyl)1,4,7,10-tetraazacyclo-dodecane-1,4,7-triyl)triacetate (21)</w:t>
      </w:r>
    </w:p>
    <w:p w14:paraId="6C3FE2E2" w14:textId="1F151D55" w:rsidR="0042420B" w:rsidRDefault="0042420B" w:rsidP="00AB28F1">
      <w:pPr>
        <w:spacing w:line="360" w:lineRule="auto"/>
        <w:jc w:val="both"/>
      </w:pPr>
      <w:r>
        <w:t xml:space="preserve">(94% yield). </w:t>
      </w:r>
      <w:r w:rsidRPr="007D40E0">
        <w:rPr>
          <w:vertAlign w:val="superscript"/>
        </w:rPr>
        <w:t>1</w:t>
      </w:r>
      <w:r>
        <w:t>H NMR (300 MHz, CDCl</w:t>
      </w:r>
      <w:r w:rsidRPr="007D40E0">
        <w:rPr>
          <w:vertAlign w:val="subscript"/>
        </w:rPr>
        <w:t>3</w:t>
      </w:r>
      <w:r>
        <w:t>) δ (ppm) =1.24 – 1.30 (m, 10H), 1.40 – 1.49 (s, 27H), 1.52 – 1.61 (m, 4H), 1.66 – 1.79 (m, 4H), 2.20 – 2.99 (s, 16H) 3.15 – 3.73 (</w:t>
      </w:r>
      <w:proofErr w:type="gramStart"/>
      <w:r>
        <w:t>bm</w:t>
      </w:r>
      <w:proofErr w:type="gramEnd"/>
      <w:r>
        <w:t>, 20H)</w:t>
      </w:r>
    </w:p>
    <w:p w14:paraId="3E1B7E5B" w14:textId="77777777" w:rsidR="00F75170" w:rsidRPr="00F75170" w:rsidRDefault="00F75170" w:rsidP="00F702E0">
      <w:pPr>
        <w:autoSpaceDE w:val="0"/>
        <w:autoSpaceDN w:val="0"/>
        <w:adjustRightInd w:val="0"/>
        <w:spacing w:after="0" w:line="240" w:lineRule="auto"/>
        <w:rPr>
          <w:rFonts w:ascii="Calibri" w:hAnsi="Calibri" w:cs="Calibri"/>
          <w:i/>
        </w:rPr>
      </w:pPr>
    </w:p>
    <w:p w14:paraId="4B625FA3" w14:textId="4F378E2C" w:rsidR="00CD4E75" w:rsidRPr="00CD4E75" w:rsidRDefault="003560D5" w:rsidP="00CD4E75">
      <w:pPr>
        <w:rPr>
          <w:i/>
        </w:rPr>
      </w:pPr>
      <w:r w:rsidRPr="00CD4E75">
        <w:rPr>
          <w:i/>
        </w:rPr>
        <w:t>VI</w:t>
      </w:r>
      <w:r w:rsidR="00CD4E75" w:rsidRPr="00CD4E75">
        <w:rPr>
          <w:i/>
        </w:rPr>
        <w:t xml:space="preserve"> Synthesis of 4-Cyano-4-((thiobenzoyl</w:t>
      </w:r>
      <w:proofErr w:type="gramStart"/>
      <w:r w:rsidR="00CD4E75" w:rsidRPr="00CD4E75">
        <w:rPr>
          <w:i/>
        </w:rPr>
        <w:t>)sulfanyl</w:t>
      </w:r>
      <w:proofErr w:type="gramEnd"/>
      <w:r w:rsidR="00CD4E75" w:rsidRPr="00CD4E75">
        <w:rPr>
          <w:i/>
        </w:rPr>
        <w:t>)pentanoic acid (CTP) (22)</w:t>
      </w:r>
    </w:p>
    <w:p w14:paraId="17FBDDEA" w14:textId="6227979F" w:rsidR="00CD4E75" w:rsidRDefault="00CD4E75" w:rsidP="00CD4E75">
      <w:r>
        <w:t>4-Cyano-4-((thiobenzoyl</w:t>
      </w:r>
      <w:proofErr w:type="gramStart"/>
      <w:r>
        <w:t>)sulfanyl</w:t>
      </w:r>
      <w:proofErr w:type="gramEnd"/>
      <w:r>
        <w:t>)pentanoic acid was used as chain transfer agent (CTA) and synthesized according to the literature [</w:t>
      </w:r>
      <w:r w:rsidR="003A032C">
        <w:t>1</w:t>
      </w:r>
      <w:r>
        <w:t>].</w:t>
      </w:r>
    </w:p>
    <w:p w14:paraId="3EACD2E1" w14:textId="31EC255E" w:rsidR="003560D5" w:rsidRDefault="003560D5" w:rsidP="007F4E21"/>
    <w:p w14:paraId="48CF4E72" w14:textId="2B1E4D49" w:rsidR="00CD4E75" w:rsidRDefault="00CD4E75" w:rsidP="00CD4E75">
      <w:r>
        <w:rPr>
          <w:i/>
        </w:rPr>
        <w:t xml:space="preserve">VII. </w:t>
      </w:r>
      <w:r w:rsidRPr="00CD4E75">
        <w:rPr>
          <w:i/>
        </w:rPr>
        <w:t xml:space="preserve">Synthesis of </w:t>
      </w:r>
      <w:r>
        <w:rPr>
          <w:i/>
        </w:rPr>
        <w:t>p</w:t>
      </w:r>
      <w:r>
        <w:t>entafluorophenyl methacrylate (PFPMA) (23)</w:t>
      </w:r>
    </w:p>
    <w:p w14:paraId="54014B3F" w14:textId="261C176D" w:rsidR="00CD4E75" w:rsidRDefault="00CD4E75" w:rsidP="00B3267D">
      <w:pPr>
        <w:spacing w:after="0"/>
      </w:pPr>
      <w:r>
        <w:t>Pentafluorophenyl methacrylate was prepared according to reference [</w:t>
      </w:r>
      <w:r w:rsidR="003A032C">
        <w:t>2</w:t>
      </w:r>
      <w:r>
        <w:t>].</w:t>
      </w:r>
    </w:p>
    <w:p w14:paraId="05F4F18D" w14:textId="77777777" w:rsidR="00AB28F1" w:rsidRDefault="00AB28F1" w:rsidP="00D12F2D">
      <w:pPr>
        <w:spacing w:line="360" w:lineRule="auto"/>
        <w:jc w:val="both"/>
      </w:pPr>
    </w:p>
    <w:p w14:paraId="02006BA0" w14:textId="05735C21" w:rsidR="00AB28F1" w:rsidRDefault="00AB28F1" w:rsidP="00D12F2D">
      <w:pPr>
        <w:spacing w:line="360" w:lineRule="auto"/>
        <w:jc w:val="both"/>
      </w:pPr>
      <w:r>
        <w:rPr>
          <w:i/>
        </w:rPr>
        <w:t>VI</w:t>
      </w:r>
      <w:r w:rsidR="00475F19">
        <w:rPr>
          <w:i/>
        </w:rPr>
        <w:t>I</w:t>
      </w:r>
      <w:r>
        <w:rPr>
          <w:i/>
        </w:rPr>
        <w:t xml:space="preserve">I. </w:t>
      </w:r>
      <w:r>
        <w:t>Synthesis of reactive ester homopolymers (macro-CTA) (24)</w:t>
      </w:r>
    </w:p>
    <w:p w14:paraId="1C83C3A2" w14:textId="18D23DDC" w:rsidR="00AB28F1" w:rsidRPr="00E247D7" w:rsidRDefault="00AB28F1" w:rsidP="00D12F2D">
      <w:pPr>
        <w:spacing w:line="360" w:lineRule="auto"/>
        <w:jc w:val="both"/>
      </w:pPr>
      <w:r>
        <w:t>RAFT polymerization of pentafluorophenyl methacrylate with 4-cyano-4-((thiobenzoyl</w:t>
      </w:r>
      <w:proofErr w:type="gramStart"/>
      <w:r>
        <w:t>)sulfanyl</w:t>
      </w:r>
      <w:proofErr w:type="gramEnd"/>
      <w:r>
        <w:t>)pentanoic acid was carried out in a schlenk tube [</w:t>
      </w:r>
      <w:r w:rsidR="003A032C">
        <w:t>3, 4</w:t>
      </w:r>
      <w:r>
        <w:t xml:space="preserve">]. For this purpose, 4 g of PFPMA were dissolved in 5 mL of absolute </w:t>
      </w:r>
      <w:proofErr w:type="gramStart"/>
      <w:r>
        <w:t>dioxane,</w:t>
      </w:r>
      <w:proofErr w:type="gramEnd"/>
      <w:r>
        <w:t xml:space="preserve"> furthermore CTP and AIBN were added. The molar ratio of CTP/AIBN was chosen 1:8. After three freeze-vacuum-thaw cycles, the mixture was immersed in an oil bath at 65 °C and stirred overnight. Afterwards, the polymeric solution was precipitated three times in hexane, centrifuged and dried under vacuum at 40 °C overnight. A slightly pink powder was obtained.</w:t>
      </w:r>
      <w:r w:rsidR="00077180">
        <w:t xml:space="preserve"> </w:t>
      </w:r>
      <w:r>
        <w:t xml:space="preserve">(52% yield). </w:t>
      </w:r>
      <w:r w:rsidRPr="00AB28F1">
        <w:rPr>
          <w:vertAlign w:val="superscript"/>
        </w:rPr>
        <w:t>1</w:t>
      </w:r>
      <w:r>
        <w:t>H-NMR (300 MHz, CDCl</w:t>
      </w:r>
      <w:r w:rsidRPr="00AB28F1">
        <w:rPr>
          <w:vertAlign w:val="subscript"/>
        </w:rPr>
        <w:t>3</w:t>
      </w:r>
      <w:r>
        <w:t xml:space="preserve">) δ (ppm): 1.20-1.75 (br), 2.00-2.75 (br s). </w:t>
      </w:r>
      <w:r w:rsidRPr="00AB28F1">
        <w:rPr>
          <w:vertAlign w:val="superscript"/>
        </w:rPr>
        <w:t>19</w:t>
      </w:r>
      <w:r>
        <w:t>F-NMR (400 MHz, CDCl</w:t>
      </w:r>
      <w:r w:rsidRPr="00475F19">
        <w:rPr>
          <w:vertAlign w:val="subscript"/>
        </w:rPr>
        <w:t>3</w:t>
      </w:r>
      <w:r>
        <w:t>) δ (ppm): -162.03 (br), -156.92 (br), -152 to -150 (br)</w:t>
      </w:r>
    </w:p>
    <w:p w14:paraId="12FF0D4E" w14:textId="77777777" w:rsidR="00475F19" w:rsidRDefault="00475F19" w:rsidP="00D12F2D">
      <w:pPr>
        <w:spacing w:line="360" w:lineRule="auto"/>
        <w:jc w:val="both"/>
      </w:pPr>
    </w:p>
    <w:p w14:paraId="161FE61D" w14:textId="1AD6CD20" w:rsidR="00475F19" w:rsidRPr="00475F19" w:rsidRDefault="00475F19" w:rsidP="00D12F2D">
      <w:pPr>
        <w:spacing w:line="360" w:lineRule="auto"/>
        <w:jc w:val="both"/>
        <w:rPr>
          <w:i/>
        </w:rPr>
      </w:pPr>
      <w:r w:rsidRPr="00475F19">
        <w:rPr>
          <w:i/>
        </w:rPr>
        <w:lastRenderedPageBreak/>
        <w:t xml:space="preserve">IX. Removal of dithioester </w:t>
      </w:r>
      <w:r w:rsidR="001B33C1" w:rsidRPr="00475F19">
        <w:rPr>
          <w:i/>
        </w:rPr>
        <w:t>end groups</w:t>
      </w:r>
    </w:p>
    <w:p w14:paraId="1C75ED97" w14:textId="44D65A63" w:rsidR="00475F19" w:rsidRDefault="00475F19" w:rsidP="00D12F2D">
      <w:pPr>
        <w:pStyle w:val="Prrafodelista"/>
        <w:spacing w:after="0" w:line="360" w:lineRule="auto"/>
        <w:ind w:left="0"/>
        <w:jc w:val="both"/>
        <w:rPr>
          <w:rStyle w:val="Hipervnculo"/>
          <w:color w:val="auto"/>
          <w:u w:val="none"/>
        </w:rPr>
      </w:pPr>
      <w:r w:rsidRPr="00DC036B">
        <w:rPr>
          <w:rStyle w:val="Hipervnculo"/>
          <w:color w:val="auto"/>
          <w:u w:val="none"/>
        </w:rPr>
        <w:t xml:space="preserve">The dithiobenzoate </w:t>
      </w:r>
      <w:r w:rsidR="001B33C1" w:rsidRPr="00DC036B">
        <w:rPr>
          <w:rStyle w:val="Hipervnculo"/>
          <w:color w:val="auto"/>
          <w:u w:val="none"/>
        </w:rPr>
        <w:t>end group</w:t>
      </w:r>
      <w:r w:rsidRPr="00DC036B">
        <w:rPr>
          <w:rStyle w:val="Hipervnculo"/>
          <w:color w:val="auto"/>
          <w:u w:val="none"/>
        </w:rPr>
        <w:t xml:space="preserve"> was removed using the protocol reported by </w:t>
      </w:r>
      <w:r w:rsidR="003A032C">
        <w:rPr>
          <w:rStyle w:val="Hipervnculo"/>
          <w:color w:val="auto"/>
          <w:u w:val="none"/>
        </w:rPr>
        <w:t>Perrier et al. 2005 [5</w:t>
      </w:r>
      <w:r w:rsidRPr="00DC036B">
        <w:rPr>
          <w:rStyle w:val="Hipervnculo"/>
          <w:color w:val="auto"/>
          <w:u w:val="none"/>
        </w:rPr>
        <w:t xml:space="preserve">]. Therefore a 25-fold molar excess of AIBN was added to the polymer dissolved in dioxane. After 4 h of heating the solution in an oil bath at 70 °C, the polymer was precipitated twice in hexane and collected by centrifugation. The polymer was dried under vacuum overnight, a </w:t>
      </w:r>
      <w:r w:rsidR="001B33C1" w:rsidRPr="00DC036B">
        <w:rPr>
          <w:rStyle w:val="Hipervnculo"/>
          <w:color w:val="auto"/>
          <w:u w:val="none"/>
        </w:rPr>
        <w:t>colourless</w:t>
      </w:r>
      <w:r w:rsidRPr="00DC036B">
        <w:rPr>
          <w:rStyle w:val="Hipervnculo"/>
          <w:color w:val="auto"/>
          <w:u w:val="none"/>
        </w:rPr>
        <w:t xml:space="preserve"> powder was obtained. Yield: 75 %. Removal of the dithioester </w:t>
      </w:r>
      <w:r w:rsidR="001B33C1" w:rsidRPr="00DC036B">
        <w:rPr>
          <w:rStyle w:val="Hipervnculo"/>
          <w:color w:val="auto"/>
          <w:u w:val="none"/>
        </w:rPr>
        <w:t>end group</w:t>
      </w:r>
      <w:r w:rsidRPr="00DC036B">
        <w:rPr>
          <w:rStyle w:val="Hipervnculo"/>
          <w:color w:val="auto"/>
          <w:u w:val="none"/>
        </w:rPr>
        <w:t xml:space="preserve"> could be proven by UV-Vis spectroscopy.</w:t>
      </w:r>
    </w:p>
    <w:p w14:paraId="2A8127A7" w14:textId="77777777" w:rsidR="00D12F2D" w:rsidRPr="00DC036B" w:rsidRDefault="00D12F2D" w:rsidP="00D12F2D">
      <w:pPr>
        <w:pStyle w:val="Prrafodelista"/>
        <w:spacing w:after="0" w:line="360" w:lineRule="auto"/>
        <w:ind w:left="0"/>
        <w:jc w:val="both"/>
        <w:rPr>
          <w:rStyle w:val="Hipervnculo"/>
          <w:color w:val="auto"/>
          <w:u w:val="none"/>
        </w:rPr>
      </w:pPr>
    </w:p>
    <w:p w14:paraId="09E1E805" w14:textId="2CACA214" w:rsidR="00475F19" w:rsidRPr="00475F19" w:rsidRDefault="00475F19" w:rsidP="00D12F2D">
      <w:pPr>
        <w:spacing w:line="360" w:lineRule="auto"/>
        <w:jc w:val="both"/>
        <w:rPr>
          <w:i/>
        </w:rPr>
      </w:pPr>
      <w:r w:rsidRPr="00475F19">
        <w:rPr>
          <w:i/>
        </w:rPr>
        <w:t xml:space="preserve">IX. </w:t>
      </w:r>
      <w:r>
        <w:rPr>
          <w:i/>
        </w:rPr>
        <w:t>Synthesis of DOTA derivatives</w:t>
      </w:r>
    </w:p>
    <w:p w14:paraId="3EA8908D" w14:textId="7B629490" w:rsidR="00475F19" w:rsidRPr="00DC036B" w:rsidRDefault="00475F19" w:rsidP="00D12F2D">
      <w:pPr>
        <w:pStyle w:val="Prrafodelista"/>
        <w:spacing w:after="0" w:line="360" w:lineRule="auto"/>
        <w:ind w:left="0"/>
        <w:jc w:val="both"/>
        <w:rPr>
          <w:rStyle w:val="Hipervnculo"/>
          <w:color w:val="auto"/>
          <w:u w:val="none"/>
        </w:rPr>
      </w:pPr>
      <w:r w:rsidRPr="00DC036B">
        <w:rPr>
          <w:rStyle w:val="Hipervnculo"/>
          <w:color w:val="auto"/>
          <w:u w:val="none"/>
        </w:rPr>
        <w:t xml:space="preserve">For radioactive labeling of homopolymers the protocol was applied as follows. 180 mg of </w:t>
      </w:r>
      <w:proofErr w:type="gramStart"/>
      <w:r w:rsidRPr="00DC036B">
        <w:rPr>
          <w:rStyle w:val="Hipervnculo"/>
          <w:color w:val="auto"/>
          <w:u w:val="none"/>
        </w:rPr>
        <w:t>poly(</w:t>
      </w:r>
      <w:proofErr w:type="gramEnd"/>
      <w:r w:rsidRPr="00DC036B">
        <w:rPr>
          <w:rStyle w:val="Hipervnculo"/>
          <w:color w:val="auto"/>
          <w:u w:val="none"/>
        </w:rPr>
        <w:t>PFPMA) homopolymer was dissolved in 2 mL of absolute dioxane. 0.11 mmol of DOTA-spacer (17-21) and 11 mg of triethylamine were diluted in abs. DMSO and added to the vessel. After stirring for 36 h at 45 °C, 45 mg of 2-hydroxypropylamine and 61 mg of Et</w:t>
      </w:r>
      <w:r w:rsidRPr="00DC036B">
        <w:rPr>
          <w:rStyle w:val="Hipervnculo"/>
          <w:color w:val="auto"/>
          <w:u w:val="none"/>
          <w:vertAlign w:val="subscript"/>
        </w:rPr>
        <w:t>3</w:t>
      </w:r>
      <w:r w:rsidRPr="00DC036B">
        <w:rPr>
          <w:rStyle w:val="Hipervnculo"/>
          <w:color w:val="auto"/>
          <w:u w:val="none"/>
        </w:rPr>
        <w:t xml:space="preserve">N were added and the solution further stirred for 48 h. For final removal of reactive ester side groups 45 mg of 2-hydroxypropylamine were additionally added the next morning. The solution was finally prepared in a DMSO/water mixture for dialysis. After </w:t>
      </w:r>
      <w:r w:rsidR="001B33C1" w:rsidRPr="00DC036B">
        <w:rPr>
          <w:rStyle w:val="Hipervnculo"/>
          <w:color w:val="auto"/>
          <w:u w:val="none"/>
        </w:rPr>
        <w:t>lyophilisation</w:t>
      </w:r>
      <w:r w:rsidRPr="00DC036B">
        <w:rPr>
          <w:rStyle w:val="Hipervnculo"/>
          <w:color w:val="auto"/>
          <w:u w:val="none"/>
        </w:rPr>
        <w:t xml:space="preserve"> a white, crystalline powder could be obtained.</w:t>
      </w:r>
      <w:r w:rsidR="00D12F2D">
        <w:rPr>
          <w:rStyle w:val="Hipervnculo"/>
          <w:color w:val="auto"/>
          <w:u w:val="none"/>
        </w:rPr>
        <w:t xml:space="preserve"> </w:t>
      </w:r>
      <w:r w:rsidRPr="00DC036B">
        <w:rPr>
          <w:rStyle w:val="Hipervnculo"/>
          <w:color w:val="auto"/>
          <w:u w:val="none"/>
        </w:rPr>
        <w:t>(51%</w:t>
      </w:r>
      <w:r w:rsidR="004F0DEB">
        <w:rPr>
          <w:rStyle w:val="Hipervnculo"/>
          <w:color w:val="auto"/>
          <w:u w:val="none"/>
        </w:rPr>
        <w:t>-55%</w:t>
      </w:r>
      <w:r w:rsidRPr="00DC036B">
        <w:rPr>
          <w:rStyle w:val="Hipervnculo"/>
          <w:color w:val="auto"/>
          <w:u w:val="none"/>
        </w:rPr>
        <w:t xml:space="preserve"> yield). </w:t>
      </w:r>
      <w:r w:rsidRPr="00DC036B">
        <w:rPr>
          <w:rStyle w:val="Hipervnculo"/>
          <w:color w:val="auto"/>
          <w:u w:val="none"/>
          <w:vertAlign w:val="superscript"/>
        </w:rPr>
        <w:t>1</w:t>
      </w:r>
      <w:r w:rsidRPr="00DC036B">
        <w:rPr>
          <w:rStyle w:val="Hipervnculo"/>
          <w:color w:val="auto"/>
          <w:u w:val="none"/>
        </w:rPr>
        <w:t>H-NMR (400 MHz, d. DMSO) δ (ppm): 0.60-1.40 (br), 1.35-1.45 (s), 1.45-2.20 (br), 2.75-3.10 (br), 3.50-3.80 (br), 4.60-4.80 (br)</w:t>
      </w:r>
    </w:p>
    <w:p w14:paraId="70EE87F0" w14:textId="77777777" w:rsidR="00475F19" w:rsidRDefault="00475F19" w:rsidP="007F4E21"/>
    <w:p w14:paraId="05E771D8" w14:textId="020F615E" w:rsidR="00D12F2D" w:rsidRPr="00D12F2D" w:rsidRDefault="00D12F2D" w:rsidP="00D12F2D">
      <w:pPr>
        <w:spacing w:line="360" w:lineRule="auto"/>
        <w:jc w:val="both"/>
        <w:rPr>
          <w:rStyle w:val="Hipervnculo"/>
          <w:i/>
          <w:color w:val="auto"/>
          <w:u w:val="none"/>
        </w:rPr>
      </w:pPr>
      <w:r>
        <w:t>X.  D</w:t>
      </w:r>
      <w:r w:rsidRPr="00D12F2D">
        <w:rPr>
          <w:rStyle w:val="Hipervnculo"/>
          <w:i/>
          <w:color w:val="auto"/>
          <w:u w:val="none"/>
        </w:rPr>
        <w:t xml:space="preserve">eprotection of homopolymers </w:t>
      </w:r>
    </w:p>
    <w:p w14:paraId="7FF919C2" w14:textId="0FEA5C0A" w:rsidR="00D12F2D" w:rsidRPr="00E247D7" w:rsidRDefault="00D12F2D" w:rsidP="00D12F2D">
      <w:pPr>
        <w:pStyle w:val="Prrafodelista"/>
        <w:spacing w:after="0" w:line="360" w:lineRule="auto"/>
        <w:ind w:left="0"/>
        <w:jc w:val="both"/>
      </w:pPr>
      <w:r w:rsidRPr="00DC036B">
        <w:rPr>
          <w:rStyle w:val="Hipervnculo"/>
          <w:color w:val="auto"/>
          <w:u w:val="none"/>
        </w:rPr>
        <w:t>The polymer was dissolved in acetonitrile and TFA was added (1:1). This solution was stirred 4 h at RT. For purification dialysis over 2 days was used. The product was obtained as white powder.</w:t>
      </w:r>
      <w:r>
        <w:rPr>
          <w:rStyle w:val="Hipervnculo"/>
          <w:color w:val="auto"/>
          <w:u w:val="none"/>
        </w:rPr>
        <w:t xml:space="preserve"> </w:t>
      </w:r>
      <w:r w:rsidRPr="00DC036B">
        <w:rPr>
          <w:rStyle w:val="Hipervnculo"/>
          <w:color w:val="auto"/>
          <w:u w:val="none"/>
        </w:rPr>
        <w:t>Yield: 89</w:t>
      </w:r>
      <w:r w:rsidR="004F0DEB">
        <w:rPr>
          <w:rStyle w:val="Hipervnculo"/>
          <w:color w:val="auto"/>
          <w:u w:val="none"/>
        </w:rPr>
        <w:t>-92</w:t>
      </w:r>
      <w:r w:rsidRPr="00DC036B">
        <w:rPr>
          <w:rStyle w:val="Hipervnculo"/>
          <w:color w:val="auto"/>
          <w:u w:val="none"/>
        </w:rPr>
        <w:t xml:space="preserve"> %; (Exception: It was not possible to recover the purified conjugate (32) from the dialysis flexible tube)</w:t>
      </w:r>
      <w:r>
        <w:rPr>
          <w:rStyle w:val="Hipervnculo"/>
          <w:color w:val="auto"/>
          <w:u w:val="none"/>
        </w:rPr>
        <w:t xml:space="preserve"> </w:t>
      </w:r>
      <w:r w:rsidRPr="00DC036B">
        <w:rPr>
          <w:rStyle w:val="Hipervnculo"/>
          <w:color w:val="auto"/>
          <w:u w:val="none"/>
          <w:vertAlign w:val="superscript"/>
        </w:rPr>
        <w:t>1</w:t>
      </w:r>
      <w:r w:rsidRPr="00DC036B">
        <w:rPr>
          <w:rStyle w:val="Hipervnculo"/>
          <w:color w:val="auto"/>
          <w:u w:val="none"/>
        </w:rPr>
        <w:t>H-NMR (400 MHz, d. DMSO) δ (ppm): 0.60-1.40 (br), 1.45-2.20 (br), 2.75-3.10 (br), 3.50-3.80 (br), 4.60-4.80 (br)</w:t>
      </w:r>
    </w:p>
    <w:p w14:paraId="69FE339E" w14:textId="580F3067" w:rsidR="00D12F2D" w:rsidRDefault="00D12F2D" w:rsidP="007F4E21"/>
    <w:p w14:paraId="11948062" w14:textId="77777777" w:rsidR="00D12F2D" w:rsidRDefault="00D12F2D" w:rsidP="000C3EEC">
      <w:pPr>
        <w:spacing w:line="360" w:lineRule="auto"/>
        <w:jc w:val="both"/>
        <w:rPr>
          <w:i/>
        </w:rPr>
      </w:pPr>
      <w:r>
        <w:t xml:space="preserve">XI. </w:t>
      </w:r>
      <w:r>
        <w:rPr>
          <w:i/>
        </w:rPr>
        <w:t>In vitro stability</w:t>
      </w:r>
    </w:p>
    <w:p w14:paraId="7A6E54A9" w14:textId="79A52792" w:rsidR="000C3EEC" w:rsidRDefault="000C3EEC" w:rsidP="000C3EEC">
      <w:pPr>
        <w:spacing w:line="360" w:lineRule="auto"/>
        <w:jc w:val="both"/>
      </w:pPr>
      <w:r w:rsidRPr="0062633B">
        <w:t xml:space="preserve">Stability studies were performed with </w:t>
      </w:r>
      <w:r w:rsidRPr="0062633B">
        <w:rPr>
          <w:vertAlign w:val="superscript"/>
        </w:rPr>
        <w:t>68</w:t>
      </w:r>
      <w:r w:rsidRPr="0062633B">
        <w:t xml:space="preserve">Ga-labeled polymers of radiochemical purity &gt; 98 %. Stability studies in 0.9 % NaCl and human serum were performed by addition 50 μL of purified product to 500 μL of pre-warmed NaCl or human serum. Solutions were incubated for 2 h at 37 °C. Stability of </w:t>
      </w:r>
      <w:r w:rsidRPr="0062633B">
        <w:rPr>
          <w:vertAlign w:val="superscript"/>
        </w:rPr>
        <w:t>68</w:t>
      </w:r>
      <w:r w:rsidRPr="0062633B">
        <w:t>Ga-labeled product was also monitored in solutions containing different metal cations (Fe</w:t>
      </w:r>
      <w:r w:rsidRPr="0062633B">
        <w:rPr>
          <w:vertAlign w:val="superscript"/>
        </w:rPr>
        <w:t>3+</w:t>
      </w:r>
      <w:r w:rsidRPr="0062633B">
        <w:t>, Ca</w:t>
      </w:r>
      <w:r w:rsidRPr="0062633B">
        <w:rPr>
          <w:vertAlign w:val="superscript"/>
        </w:rPr>
        <w:t>2+</w:t>
      </w:r>
      <w:r w:rsidRPr="0062633B">
        <w:t>, Mg</w:t>
      </w:r>
      <w:r w:rsidRPr="0062633B">
        <w:rPr>
          <w:vertAlign w:val="superscript"/>
        </w:rPr>
        <w:t>2+</w:t>
      </w:r>
      <w:r w:rsidRPr="0062633B">
        <w:t>) at concentration levels of 10</w:t>
      </w:r>
      <w:r w:rsidRPr="0062633B">
        <w:rPr>
          <w:vertAlign w:val="superscript"/>
        </w:rPr>
        <w:t>-2</w:t>
      </w:r>
      <w:r w:rsidRPr="0062633B">
        <w:t xml:space="preserve"> M each. 50 μL purified product were </w:t>
      </w:r>
      <w:r w:rsidRPr="0062633B">
        <w:lastRenderedPageBreak/>
        <w:t xml:space="preserve">added to 500 μL of an aqueous solution containing one of the metal cations. Solutions were incubated for 2 h at 37 °C. Studies with ETDA or DTPA solutions were also performed to check the stability of labeled product in presence of competing chelating ligands. The aliquot of purified product were added to DTPA or EDTA solutions in 0.9 % NaCl with a final molar ratio of 100:1. The final volume of the solution was 550 μL. Solutions were incubated for 2 h at 37 °C. From all studied solutions aliquots were taken after 1, 10, 25, 40, 60, 80 and 120 min and </w:t>
      </w:r>
      <w:r w:rsidR="001B33C1" w:rsidRPr="00DC036B">
        <w:t>analysed</w:t>
      </w:r>
      <w:r w:rsidRPr="00DC036B">
        <w:t xml:space="preserve"> by TLC.</w:t>
      </w:r>
    </w:p>
    <w:p w14:paraId="5DF55833" w14:textId="77777777" w:rsidR="00536BFD" w:rsidRPr="000C3EEC" w:rsidRDefault="00536BFD" w:rsidP="00F702E0"/>
    <w:p w14:paraId="28457685" w14:textId="70E69504" w:rsidR="00536BFD" w:rsidRPr="003A7B11" w:rsidRDefault="003A7B11" w:rsidP="00F702E0">
      <w:pPr>
        <w:rPr>
          <w:b/>
        </w:rPr>
      </w:pPr>
      <w:r>
        <w:rPr>
          <w:b/>
        </w:rPr>
        <w:t>2</w:t>
      </w:r>
      <w:r>
        <w:rPr>
          <w:b/>
        </w:rPr>
        <w:tab/>
        <w:t>REFERENCES</w:t>
      </w:r>
    </w:p>
    <w:p w14:paraId="0BE08591" w14:textId="77777777" w:rsidR="00536BFD" w:rsidRPr="00FD531A" w:rsidRDefault="00536BFD" w:rsidP="00F702E0"/>
    <w:p w14:paraId="10B74751" w14:textId="5D441DE2" w:rsidR="003A032C" w:rsidRPr="00D23D53" w:rsidRDefault="003A032C" w:rsidP="003A032C">
      <w:pPr>
        <w:spacing w:after="0"/>
        <w:ind w:left="567" w:hanging="567"/>
        <w:jc w:val="both"/>
      </w:pPr>
      <w:r>
        <w:rPr>
          <w:rFonts w:cs="Times New Roman"/>
          <w:szCs w:val="20"/>
        </w:rPr>
        <w:t>[1]</w:t>
      </w:r>
      <w:r>
        <w:rPr>
          <w:rFonts w:cs="Times New Roman"/>
          <w:szCs w:val="20"/>
        </w:rPr>
        <w:tab/>
      </w:r>
      <w:r w:rsidRPr="003A032C">
        <w:rPr>
          <w:rFonts w:cs="Times New Roman"/>
          <w:szCs w:val="20"/>
        </w:rPr>
        <w:t xml:space="preserve">E. R. G. Moad, S. H. Thang, Living Radical Polymerization by the RAFT process. </w:t>
      </w:r>
      <w:r w:rsidRPr="003A032C">
        <w:rPr>
          <w:rFonts w:cs="Times New Roman"/>
          <w:i/>
          <w:szCs w:val="20"/>
        </w:rPr>
        <w:t>Aust. J. Chem.</w:t>
      </w:r>
      <w:r w:rsidRPr="003A032C">
        <w:rPr>
          <w:rFonts w:cs="Times New Roman"/>
          <w:szCs w:val="20"/>
        </w:rPr>
        <w:t xml:space="preserve"> 58 (2005) 379-410.</w:t>
      </w:r>
    </w:p>
    <w:p w14:paraId="6237BAA0" w14:textId="77777777" w:rsidR="003A032C" w:rsidRPr="0062633B" w:rsidRDefault="003A032C" w:rsidP="003A032C">
      <w:pPr>
        <w:pStyle w:val="Prrafodelista"/>
        <w:spacing w:after="0"/>
        <w:ind w:left="567"/>
        <w:jc w:val="both"/>
      </w:pPr>
    </w:p>
    <w:p w14:paraId="0EFF81EA" w14:textId="61AFE675" w:rsidR="003A032C" w:rsidRDefault="003A032C" w:rsidP="003A032C">
      <w:pPr>
        <w:spacing w:after="0"/>
        <w:ind w:left="567" w:hanging="567"/>
        <w:jc w:val="both"/>
      </w:pPr>
      <w:r>
        <w:t>[2]</w:t>
      </w:r>
      <w:r>
        <w:tab/>
      </w:r>
      <w:r w:rsidRPr="0062633B">
        <w:t xml:space="preserve">M. Eberhardt, R. Mruk, R. Zentel, P. Théato, Synthesis of </w:t>
      </w:r>
      <w:proofErr w:type="gramStart"/>
      <w:r w:rsidRPr="0062633B">
        <w:t>pentafluorophenyl(</w:t>
      </w:r>
      <w:proofErr w:type="gramEnd"/>
      <w:r w:rsidRPr="0062633B">
        <w:t xml:space="preserve">meth)acrylate polymers: New precursor polymers for the synthesis of multifunctional materials. </w:t>
      </w:r>
      <w:r w:rsidRPr="003A032C">
        <w:rPr>
          <w:i/>
        </w:rPr>
        <w:t xml:space="preserve">Eur. Polym. J. </w:t>
      </w:r>
      <w:r w:rsidRPr="0062633B">
        <w:t>41(7) (2005) 1569-1575.</w:t>
      </w:r>
    </w:p>
    <w:p w14:paraId="7B27B629" w14:textId="77777777" w:rsidR="003A032C" w:rsidRDefault="003A032C" w:rsidP="003A032C">
      <w:pPr>
        <w:pStyle w:val="Prrafodelista"/>
        <w:spacing w:after="0"/>
        <w:ind w:left="567"/>
        <w:jc w:val="both"/>
      </w:pPr>
    </w:p>
    <w:p w14:paraId="3D844006" w14:textId="25A1C7C5" w:rsidR="003A032C" w:rsidRPr="00D23D53" w:rsidRDefault="003A032C" w:rsidP="003A032C">
      <w:pPr>
        <w:spacing w:after="0"/>
        <w:ind w:left="567" w:hanging="567"/>
        <w:jc w:val="both"/>
      </w:pPr>
      <w:r>
        <w:rPr>
          <w:rFonts w:cs="Times New Roman"/>
          <w:szCs w:val="20"/>
        </w:rPr>
        <w:t>[3]</w:t>
      </w:r>
      <w:r>
        <w:rPr>
          <w:rFonts w:cs="Times New Roman"/>
          <w:szCs w:val="20"/>
        </w:rPr>
        <w:tab/>
      </w:r>
      <w:r w:rsidRPr="003A032C">
        <w:rPr>
          <w:rFonts w:cs="Times New Roman"/>
          <w:szCs w:val="20"/>
        </w:rPr>
        <w:t xml:space="preserve">P. Theato, Synthesis of well-defined polymeric activated esters. J. Polym. Sci., Part A: </w:t>
      </w:r>
      <w:r w:rsidRPr="003A032C">
        <w:rPr>
          <w:rFonts w:cs="Times New Roman"/>
          <w:i/>
          <w:szCs w:val="20"/>
        </w:rPr>
        <w:t>Polym. Chem</w:t>
      </w:r>
      <w:r w:rsidRPr="003A032C">
        <w:rPr>
          <w:rFonts w:cs="Times New Roman"/>
          <w:szCs w:val="20"/>
        </w:rPr>
        <w:t>. 46(20) (2008) 6677-6687.</w:t>
      </w:r>
    </w:p>
    <w:p w14:paraId="15990D0F" w14:textId="77777777" w:rsidR="003A032C" w:rsidRPr="0062633B" w:rsidRDefault="003A032C" w:rsidP="003A032C">
      <w:pPr>
        <w:pStyle w:val="Prrafodelista"/>
        <w:spacing w:after="0"/>
        <w:ind w:left="567"/>
        <w:jc w:val="both"/>
      </w:pPr>
    </w:p>
    <w:p w14:paraId="2B96BAFD" w14:textId="1000D83D" w:rsidR="003A032C" w:rsidRDefault="003A032C" w:rsidP="003A032C">
      <w:pPr>
        <w:spacing w:after="0"/>
        <w:ind w:left="567" w:hanging="567"/>
        <w:jc w:val="both"/>
      </w:pPr>
      <w:r>
        <w:t>[4]</w:t>
      </w:r>
      <w:r>
        <w:tab/>
      </w:r>
      <w:r w:rsidRPr="0062633B">
        <w:t xml:space="preserve">M. Barz, R. Luxenhofer, R. Zentel, A. V. Kabanov, The uptake of N-(2-hydroxypropyl)-methacrylamide based homo, random and block copolymers by human multi-drug resistant breast adenocarcinoma cells. </w:t>
      </w:r>
      <w:proofErr w:type="gramStart"/>
      <w:r w:rsidRPr="003A032C">
        <w:rPr>
          <w:i/>
        </w:rPr>
        <w:t>Biomat</w:t>
      </w:r>
      <w:r w:rsidRPr="0062633B">
        <w:t>.</w:t>
      </w:r>
      <w:proofErr w:type="gramEnd"/>
      <w:r w:rsidRPr="0062633B">
        <w:t xml:space="preserve"> 30 (2009) 5682-5690.</w:t>
      </w:r>
    </w:p>
    <w:p w14:paraId="50903AC6" w14:textId="77777777" w:rsidR="003A032C" w:rsidRDefault="003A032C" w:rsidP="003A032C">
      <w:pPr>
        <w:pStyle w:val="Prrafodelista"/>
        <w:spacing w:after="0"/>
        <w:ind w:left="567"/>
        <w:jc w:val="both"/>
      </w:pPr>
    </w:p>
    <w:p w14:paraId="482BA6FB" w14:textId="61D719D6" w:rsidR="003A032C" w:rsidRDefault="003A032C" w:rsidP="003A032C">
      <w:pPr>
        <w:spacing w:after="0"/>
        <w:ind w:left="567" w:hanging="567"/>
        <w:jc w:val="both"/>
      </w:pPr>
      <w:r>
        <w:t>[5]</w:t>
      </w:r>
      <w:r>
        <w:tab/>
      </w:r>
      <w:r w:rsidRPr="0062633B">
        <w:t xml:space="preserve">S. b. Perrier, P. Takolpuckdee, C. A. Mars, Reversible Addition-Fragmentation Chain Transfer Polymerization: End Group Modification for Functionalized Polymers and Chain Transfer Agent Recovery. </w:t>
      </w:r>
      <w:proofErr w:type="gramStart"/>
      <w:r w:rsidRPr="003A032C">
        <w:rPr>
          <w:i/>
        </w:rPr>
        <w:t>Macromol.</w:t>
      </w:r>
      <w:proofErr w:type="gramEnd"/>
      <w:r w:rsidRPr="0062633B">
        <w:t xml:space="preserve"> 38(6) (2005) 2033-2036.</w:t>
      </w:r>
    </w:p>
    <w:p w14:paraId="3F70B676" w14:textId="77777777" w:rsidR="00536BFD" w:rsidRPr="003A032C" w:rsidRDefault="00536BFD" w:rsidP="00F702E0"/>
    <w:p w14:paraId="62149BD7" w14:textId="77777777" w:rsidR="00536BFD" w:rsidRDefault="00536BFD" w:rsidP="00F702E0">
      <w:pPr>
        <w:rPr>
          <w:sz w:val="40"/>
        </w:rPr>
      </w:pPr>
    </w:p>
    <w:p w14:paraId="4BAB722D" w14:textId="77777777" w:rsidR="00536BFD" w:rsidRDefault="00536BFD" w:rsidP="00F702E0">
      <w:pPr>
        <w:rPr>
          <w:sz w:val="40"/>
        </w:rPr>
      </w:pPr>
    </w:p>
    <w:p w14:paraId="0B4817D8" w14:textId="77777777" w:rsidR="00536BFD" w:rsidRDefault="00536BFD" w:rsidP="00F702E0">
      <w:pPr>
        <w:rPr>
          <w:sz w:val="40"/>
        </w:rPr>
      </w:pPr>
    </w:p>
    <w:p w14:paraId="67C777BB" w14:textId="77777777" w:rsidR="00536BFD" w:rsidRDefault="00536BFD" w:rsidP="00F702E0">
      <w:pPr>
        <w:rPr>
          <w:sz w:val="40"/>
        </w:rPr>
      </w:pPr>
    </w:p>
    <w:p w14:paraId="6A493EF6" w14:textId="77777777" w:rsidR="00536BFD" w:rsidRDefault="00536BFD" w:rsidP="00F702E0">
      <w:pPr>
        <w:rPr>
          <w:sz w:val="40"/>
        </w:rPr>
      </w:pPr>
    </w:p>
    <w:p w14:paraId="1CFF2B93" w14:textId="77777777" w:rsidR="00536BFD" w:rsidRDefault="00536BFD" w:rsidP="00F702E0">
      <w:pPr>
        <w:rPr>
          <w:sz w:val="40"/>
        </w:rPr>
      </w:pPr>
    </w:p>
    <w:p w14:paraId="04376220" w14:textId="77777777" w:rsidR="00536BFD" w:rsidRDefault="00536BFD" w:rsidP="00F702E0">
      <w:pPr>
        <w:rPr>
          <w:sz w:val="40"/>
        </w:rPr>
      </w:pPr>
    </w:p>
    <w:p w14:paraId="4C71D8D2" w14:textId="77777777" w:rsidR="002E6313" w:rsidRDefault="002E6313" w:rsidP="0006637B">
      <w:pPr>
        <w:pStyle w:val="CitaviBibliographyEntry"/>
        <w:spacing w:after="0" w:line="360" w:lineRule="auto"/>
        <w:jc w:val="both"/>
        <w:rPr>
          <w:sz w:val="40"/>
        </w:rPr>
      </w:pPr>
    </w:p>
    <w:p w14:paraId="705F11DA" w14:textId="77777777" w:rsidR="0054547C" w:rsidRDefault="0054547C" w:rsidP="0006637B">
      <w:pPr>
        <w:pStyle w:val="CitaviBibliographyEntry"/>
        <w:spacing w:after="0" w:line="360" w:lineRule="auto"/>
        <w:jc w:val="both"/>
        <w:rPr>
          <w:sz w:val="40"/>
        </w:rPr>
      </w:pPr>
    </w:p>
    <w:p w14:paraId="0A3CBA48" w14:textId="77777777" w:rsidR="0054547C" w:rsidRDefault="0054547C" w:rsidP="0006637B">
      <w:pPr>
        <w:pStyle w:val="CitaviBibliographyEntry"/>
        <w:spacing w:after="0" w:line="360" w:lineRule="auto"/>
        <w:jc w:val="both"/>
        <w:rPr>
          <w:sz w:val="40"/>
        </w:rPr>
      </w:pPr>
    </w:p>
    <w:p w14:paraId="56C306CA" w14:textId="77777777" w:rsidR="0054547C" w:rsidRDefault="0054547C" w:rsidP="0006637B">
      <w:pPr>
        <w:pStyle w:val="CitaviBibliographyEntry"/>
        <w:spacing w:after="0" w:line="360" w:lineRule="auto"/>
        <w:jc w:val="both"/>
        <w:rPr>
          <w:sz w:val="40"/>
        </w:rPr>
      </w:pPr>
    </w:p>
    <w:p w14:paraId="49BE68B6" w14:textId="77777777" w:rsidR="00C26277" w:rsidRDefault="00C26277" w:rsidP="0006637B">
      <w:pPr>
        <w:pStyle w:val="CitaviBibliographyEntry"/>
        <w:spacing w:after="0" w:line="360" w:lineRule="auto"/>
        <w:jc w:val="both"/>
        <w:rPr>
          <w:sz w:val="40"/>
        </w:rPr>
      </w:pPr>
    </w:p>
    <w:p w14:paraId="4A26B916" w14:textId="0CADD263" w:rsidR="009644BD" w:rsidRPr="0006637B" w:rsidRDefault="0006637B" w:rsidP="0006637B">
      <w:pPr>
        <w:ind w:left="708" w:hanging="708"/>
        <w:jc w:val="both"/>
        <w:rPr>
          <w:rFonts w:cs="Arial"/>
          <w:b/>
          <w:sz w:val="24"/>
          <w:szCs w:val="24"/>
        </w:rPr>
      </w:pPr>
      <w:r w:rsidRPr="00FE3A6F">
        <w:rPr>
          <w:rFonts w:cs="Arial"/>
          <w:b/>
          <w:sz w:val="40"/>
          <w:szCs w:val="24"/>
        </w:rPr>
        <w:t>3.2</w:t>
      </w:r>
      <w:r w:rsidRPr="00FE3A6F">
        <w:rPr>
          <w:rFonts w:cs="Arial"/>
          <w:b/>
          <w:sz w:val="40"/>
          <w:szCs w:val="24"/>
        </w:rPr>
        <w:tab/>
      </w:r>
      <w:r w:rsidRPr="00FE3A6F">
        <w:rPr>
          <w:rFonts w:cs="Arial"/>
          <w:b/>
          <w:sz w:val="40"/>
          <w:szCs w:val="24"/>
          <w:vertAlign w:val="superscript"/>
        </w:rPr>
        <w:t>68</w:t>
      </w:r>
      <w:r w:rsidRPr="00FE3A6F">
        <w:rPr>
          <w:rFonts w:cs="Arial"/>
          <w:b/>
          <w:sz w:val="40"/>
          <w:szCs w:val="24"/>
        </w:rPr>
        <w:t>Ga-</w:t>
      </w:r>
      <w:r w:rsidR="00FE3A6F" w:rsidRPr="00FE3A6F">
        <w:rPr>
          <w:rFonts w:cs="Arial"/>
          <w:b/>
          <w:sz w:val="40"/>
          <w:szCs w:val="24"/>
        </w:rPr>
        <w:t xml:space="preserve">, </w:t>
      </w:r>
      <w:r w:rsidR="00FE3A6F" w:rsidRPr="00FE3A6F">
        <w:rPr>
          <w:rFonts w:cs="Arial"/>
          <w:b/>
          <w:sz w:val="40"/>
          <w:szCs w:val="24"/>
          <w:vertAlign w:val="superscript"/>
        </w:rPr>
        <w:t>111</w:t>
      </w:r>
      <w:r w:rsidR="00FE3A6F" w:rsidRPr="00FE3A6F">
        <w:rPr>
          <w:rFonts w:cs="Arial"/>
          <w:b/>
          <w:sz w:val="40"/>
          <w:szCs w:val="24"/>
        </w:rPr>
        <w:t>In-</w:t>
      </w:r>
      <w:r w:rsidRPr="00FE3A6F">
        <w:rPr>
          <w:rFonts w:cs="Arial"/>
          <w:b/>
          <w:sz w:val="40"/>
          <w:szCs w:val="24"/>
        </w:rPr>
        <w:t xml:space="preserve">oxine: A </w:t>
      </w:r>
      <w:r w:rsidRPr="0006637B">
        <w:rPr>
          <w:rFonts w:cs="Arial"/>
          <w:b/>
          <w:sz w:val="40"/>
          <w:szCs w:val="24"/>
        </w:rPr>
        <w:t xml:space="preserve">novel strategy of </w:t>
      </w:r>
      <w:r w:rsidRPr="001A0726">
        <w:rPr>
          <w:rFonts w:cs="Arial"/>
          <w:b/>
          <w:i/>
          <w:sz w:val="40"/>
          <w:szCs w:val="24"/>
        </w:rPr>
        <w:t>in situ</w:t>
      </w:r>
      <w:r w:rsidRPr="0006637B">
        <w:rPr>
          <w:rFonts w:cs="Arial"/>
          <w:b/>
          <w:sz w:val="40"/>
          <w:szCs w:val="24"/>
        </w:rPr>
        <w:t xml:space="preserve"> radiolabelling of HPMA-based micelles</w:t>
      </w:r>
      <w:r w:rsidR="009644BD" w:rsidRPr="009644BD">
        <w:rPr>
          <w:sz w:val="28"/>
          <w:vertAlign w:val="superscript"/>
        </w:rPr>
        <w:br w:type="page"/>
      </w:r>
    </w:p>
    <w:p w14:paraId="3F1A4312" w14:textId="77777777" w:rsidR="00D53EE3" w:rsidRDefault="00D53EE3" w:rsidP="002E6313">
      <w:pPr>
        <w:spacing w:after="0" w:line="360" w:lineRule="auto"/>
        <w:jc w:val="center"/>
        <w:rPr>
          <w:rFonts w:cs="Arial"/>
          <w:b/>
          <w:sz w:val="32"/>
          <w:szCs w:val="24"/>
          <w:vertAlign w:val="superscript"/>
        </w:rPr>
      </w:pPr>
    </w:p>
    <w:p w14:paraId="711AF1E8" w14:textId="34F1ABC9" w:rsidR="0007571D" w:rsidRPr="0062633B" w:rsidRDefault="0007571D" w:rsidP="002E6313">
      <w:pPr>
        <w:spacing w:after="0" w:line="360" w:lineRule="auto"/>
        <w:jc w:val="center"/>
        <w:rPr>
          <w:rFonts w:cs="Arial"/>
          <w:b/>
          <w:sz w:val="28"/>
          <w:szCs w:val="24"/>
        </w:rPr>
      </w:pPr>
      <w:r w:rsidRPr="00FE3A6F">
        <w:rPr>
          <w:rFonts w:cs="Arial"/>
          <w:b/>
          <w:sz w:val="32"/>
          <w:szCs w:val="24"/>
          <w:vertAlign w:val="superscript"/>
        </w:rPr>
        <w:t>68</w:t>
      </w:r>
      <w:r w:rsidRPr="00FE3A6F">
        <w:rPr>
          <w:rFonts w:cs="Arial"/>
          <w:b/>
          <w:sz w:val="32"/>
          <w:szCs w:val="24"/>
        </w:rPr>
        <w:t>Ga</w:t>
      </w:r>
      <w:r w:rsidR="00FE3A6F" w:rsidRPr="00FE3A6F">
        <w:rPr>
          <w:rFonts w:cs="Arial"/>
          <w:b/>
          <w:sz w:val="32"/>
          <w:szCs w:val="24"/>
        </w:rPr>
        <w:t>-</w:t>
      </w:r>
      <w:proofErr w:type="gramStart"/>
      <w:r w:rsidR="00FE3A6F" w:rsidRPr="00FE3A6F">
        <w:rPr>
          <w:rFonts w:cs="Arial"/>
          <w:b/>
          <w:sz w:val="32"/>
          <w:szCs w:val="24"/>
        </w:rPr>
        <w:t>,</w:t>
      </w:r>
      <w:r w:rsidR="00FE3A6F" w:rsidRPr="00FE3A6F">
        <w:rPr>
          <w:rFonts w:cs="Arial"/>
          <w:b/>
          <w:sz w:val="32"/>
          <w:szCs w:val="24"/>
          <w:vertAlign w:val="superscript"/>
        </w:rPr>
        <w:t>111</w:t>
      </w:r>
      <w:r w:rsidR="00FE3A6F" w:rsidRPr="00FE3A6F">
        <w:rPr>
          <w:rFonts w:cs="Arial"/>
          <w:b/>
          <w:sz w:val="32"/>
          <w:szCs w:val="24"/>
        </w:rPr>
        <w:t>In</w:t>
      </w:r>
      <w:proofErr w:type="gramEnd"/>
      <w:r w:rsidRPr="00FE3A6F">
        <w:rPr>
          <w:rFonts w:cs="Arial"/>
          <w:b/>
          <w:sz w:val="32"/>
          <w:szCs w:val="24"/>
        </w:rPr>
        <w:t xml:space="preserve">-oxine: A novel </w:t>
      </w:r>
      <w:r w:rsidRPr="0007571D">
        <w:rPr>
          <w:rFonts w:cs="Arial"/>
          <w:b/>
          <w:sz w:val="32"/>
          <w:szCs w:val="24"/>
        </w:rPr>
        <w:t xml:space="preserve">strategy of </w:t>
      </w:r>
      <w:r w:rsidRPr="00FE3A6F">
        <w:rPr>
          <w:rFonts w:cs="Arial"/>
          <w:b/>
          <w:i/>
          <w:sz w:val="32"/>
          <w:szCs w:val="24"/>
        </w:rPr>
        <w:t>in situ</w:t>
      </w:r>
      <w:r w:rsidRPr="0007571D">
        <w:rPr>
          <w:rFonts w:cs="Arial"/>
          <w:b/>
          <w:sz w:val="32"/>
          <w:szCs w:val="24"/>
        </w:rPr>
        <w:t xml:space="preserve"> radiol</w:t>
      </w:r>
      <w:r>
        <w:rPr>
          <w:rFonts w:cs="Arial"/>
          <w:b/>
          <w:sz w:val="32"/>
          <w:szCs w:val="24"/>
        </w:rPr>
        <w:t>abelling of HPMA-based micelles</w:t>
      </w:r>
    </w:p>
    <w:p w14:paraId="31BF3370" w14:textId="77777777" w:rsidR="0007571D" w:rsidRDefault="0007571D" w:rsidP="0007571D">
      <w:pPr>
        <w:spacing w:after="0" w:line="360" w:lineRule="auto"/>
        <w:jc w:val="both"/>
        <w:rPr>
          <w:rFonts w:cs="Arial"/>
          <w:b/>
          <w:sz w:val="20"/>
          <w:szCs w:val="20"/>
        </w:rPr>
      </w:pPr>
    </w:p>
    <w:p w14:paraId="0F252795" w14:textId="77777777" w:rsidR="0007571D" w:rsidRPr="00B97ACA" w:rsidRDefault="0007571D" w:rsidP="0007571D">
      <w:pPr>
        <w:spacing w:after="0" w:line="480" w:lineRule="auto"/>
        <w:jc w:val="center"/>
        <w:rPr>
          <w:rFonts w:cs="Arial"/>
          <w:b/>
          <w:sz w:val="20"/>
          <w:szCs w:val="20"/>
        </w:rPr>
      </w:pPr>
    </w:p>
    <w:p w14:paraId="153D11B7" w14:textId="548F54DE" w:rsidR="0007571D" w:rsidRPr="00D72A47" w:rsidRDefault="0007571D" w:rsidP="0007571D">
      <w:pPr>
        <w:spacing w:after="0" w:line="360" w:lineRule="auto"/>
        <w:jc w:val="center"/>
        <w:rPr>
          <w:rFonts w:cs="Arial"/>
          <w:sz w:val="24"/>
          <w:szCs w:val="20"/>
          <w:lang w:val="es-ES"/>
        </w:rPr>
      </w:pPr>
      <w:r w:rsidRPr="00B97ACA">
        <w:rPr>
          <w:rFonts w:cs="Arial"/>
          <w:b/>
          <w:szCs w:val="20"/>
          <w:lang w:val="es-ES"/>
        </w:rPr>
        <w:t>A. de la Fuente</w:t>
      </w:r>
      <w:r w:rsidRPr="00B97ACA">
        <w:rPr>
          <w:rFonts w:cs="Arial"/>
          <w:b/>
          <w:szCs w:val="20"/>
          <w:vertAlign w:val="superscript"/>
          <w:lang w:val="es-ES"/>
        </w:rPr>
        <w:t>1</w:t>
      </w:r>
      <w:r w:rsidRPr="00B97ACA">
        <w:rPr>
          <w:rFonts w:cs="Arial"/>
          <w:b/>
          <w:szCs w:val="20"/>
          <w:lang w:val="es-ES"/>
        </w:rPr>
        <w:t>, S. Kramer</w:t>
      </w:r>
      <w:r w:rsidRPr="00B97ACA">
        <w:rPr>
          <w:rFonts w:cs="Arial"/>
          <w:b/>
          <w:szCs w:val="20"/>
          <w:vertAlign w:val="superscript"/>
          <w:lang w:val="es-ES"/>
        </w:rPr>
        <w:t>2</w:t>
      </w:r>
      <w:r w:rsidRPr="00B97ACA">
        <w:rPr>
          <w:rFonts w:cs="Arial"/>
          <w:b/>
          <w:szCs w:val="20"/>
          <w:lang w:val="es-ES"/>
        </w:rPr>
        <w:t>,</w:t>
      </w:r>
      <w:r w:rsidRPr="00B97ACA">
        <w:rPr>
          <w:rFonts w:cs="Arial"/>
          <w:b/>
          <w:szCs w:val="20"/>
          <w:vertAlign w:val="superscript"/>
          <w:lang w:val="es-ES"/>
        </w:rPr>
        <w:t xml:space="preserve"> </w:t>
      </w:r>
      <w:r w:rsidRPr="00B97ACA">
        <w:rPr>
          <w:rFonts w:cs="Arial"/>
          <w:b/>
          <w:szCs w:val="20"/>
          <w:lang w:val="es-ES"/>
        </w:rPr>
        <w:t>N. Mohr</w:t>
      </w:r>
      <w:r w:rsidRPr="00B97ACA">
        <w:rPr>
          <w:rFonts w:cs="Arial"/>
          <w:b/>
          <w:szCs w:val="20"/>
          <w:vertAlign w:val="superscript"/>
          <w:lang w:val="es-ES"/>
        </w:rPr>
        <w:t>2</w:t>
      </w:r>
      <w:r w:rsidRPr="00B97ACA">
        <w:rPr>
          <w:rFonts w:cs="Arial"/>
          <w:b/>
          <w:szCs w:val="20"/>
          <w:lang w:val="es-ES"/>
        </w:rPr>
        <w:t>, S. Pektor</w:t>
      </w:r>
      <w:r w:rsidR="00B97ACA" w:rsidRPr="00B97ACA">
        <w:rPr>
          <w:rFonts w:cs="Arial"/>
          <w:b/>
          <w:szCs w:val="20"/>
          <w:vertAlign w:val="superscript"/>
          <w:lang w:val="es-ES"/>
        </w:rPr>
        <w:t>3</w:t>
      </w:r>
      <w:r w:rsidRPr="00B97ACA">
        <w:rPr>
          <w:rFonts w:cs="Arial"/>
          <w:b/>
          <w:szCs w:val="20"/>
          <w:lang w:val="es-ES"/>
        </w:rPr>
        <w:t>, N. Bausbacher</w:t>
      </w:r>
      <w:r w:rsidR="00B97ACA" w:rsidRPr="00B97ACA">
        <w:rPr>
          <w:rFonts w:cs="Arial"/>
          <w:b/>
          <w:szCs w:val="20"/>
          <w:vertAlign w:val="superscript"/>
          <w:lang w:val="es-ES"/>
        </w:rPr>
        <w:t>3</w:t>
      </w:r>
      <w:r w:rsidRPr="00B97ACA">
        <w:rPr>
          <w:rFonts w:cs="Arial"/>
          <w:b/>
          <w:szCs w:val="20"/>
          <w:lang w:val="es-ES"/>
        </w:rPr>
        <w:t>, R. Zentel</w:t>
      </w:r>
      <w:r w:rsidRPr="00B97ACA">
        <w:rPr>
          <w:rFonts w:cs="Arial"/>
          <w:b/>
          <w:szCs w:val="20"/>
          <w:vertAlign w:val="superscript"/>
          <w:lang w:val="es-ES"/>
        </w:rPr>
        <w:t>2</w:t>
      </w:r>
      <w:r w:rsidRPr="00B97ACA">
        <w:rPr>
          <w:rFonts w:cs="Arial"/>
          <w:b/>
          <w:szCs w:val="20"/>
          <w:lang w:val="es-ES"/>
        </w:rPr>
        <w:t>, F. Rösch</w:t>
      </w:r>
      <w:r w:rsidRPr="00B97ACA">
        <w:rPr>
          <w:rFonts w:cs="Arial"/>
          <w:b/>
          <w:szCs w:val="20"/>
          <w:vertAlign w:val="superscript"/>
          <w:lang w:val="es-ES"/>
        </w:rPr>
        <w:t>1</w:t>
      </w:r>
    </w:p>
    <w:p w14:paraId="62DD5DF7" w14:textId="77777777" w:rsidR="0007571D" w:rsidRPr="00D72A47" w:rsidRDefault="0007571D" w:rsidP="0007571D">
      <w:pPr>
        <w:spacing w:after="0" w:line="480" w:lineRule="auto"/>
        <w:jc w:val="both"/>
        <w:rPr>
          <w:rFonts w:cs="Arial"/>
          <w:sz w:val="24"/>
          <w:szCs w:val="20"/>
          <w:lang w:val="es-ES"/>
        </w:rPr>
      </w:pPr>
    </w:p>
    <w:p w14:paraId="2EA94AD7" w14:textId="77777777" w:rsidR="009644BD" w:rsidRPr="00D72A47" w:rsidRDefault="009644BD" w:rsidP="0007571D">
      <w:pPr>
        <w:spacing w:after="0"/>
        <w:jc w:val="both"/>
        <w:rPr>
          <w:sz w:val="28"/>
          <w:lang w:val="es-ES"/>
        </w:rPr>
      </w:pPr>
    </w:p>
    <w:p w14:paraId="7F1F2288" w14:textId="77777777" w:rsidR="009644BD" w:rsidRPr="009644BD" w:rsidRDefault="009644BD" w:rsidP="0007571D">
      <w:pPr>
        <w:tabs>
          <w:tab w:val="left" w:pos="7938"/>
        </w:tabs>
        <w:ind w:left="567" w:right="567"/>
        <w:jc w:val="center"/>
        <w:rPr>
          <w:rFonts w:cs="Arial"/>
          <w:sz w:val="20"/>
          <w:szCs w:val="20"/>
        </w:rPr>
      </w:pPr>
      <w:r w:rsidRPr="009644BD">
        <w:rPr>
          <w:rFonts w:cs="Arial"/>
          <w:sz w:val="20"/>
          <w:szCs w:val="20"/>
          <w:vertAlign w:val="superscript"/>
        </w:rPr>
        <w:t xml:space="preserve">1 </w:t>
      </w:r>
      <w:r w:rsidRPr="009644BD">
        <w:rPr>
          <w:rFonts w:cs="Arial"/>
          <w:sz w:val="20"/>
          <w:szCs w:val="20"/>
        </w:rPr>
        <w:t>Institute of Nuclear Chemistry, Johannes Gutenberg-University, Fritz-Straßmann-Weg 2, 55128 Mainz, Germany</w:t>
      </w:r>
    </w:p>
    <w:p w14:paraId="687CB8E9" w14:textId="77777777" w:rsidR="009644BD" w:rsidRDefault="009644BD" w:rsidP="0007571D">
      <w:pPr>
        <w:tabs>
          <w:tab w:val="left" w:pos="7938"/>
        </w:tabs>
        <w:spacing w:after="0"/>
        <w:ind w:left="567" w:right="567"/>
        <w:jc w:val="center"/>
        <w:rPr>
          <w:rFonts w:cs="Arial"/>
          <w:sz w:val="20"/>
          <w:szCs w:val="20"/>
        </w:rPr>
      </w:pPr>
      <w:r w:rsidRPr="009644BD">
        <w:rPr>
          <w:rFonts w:cs="Arial"/>
          <w:sz w:val="20"/>
          <w:szCs w:val="20"/>
          <w:vertAlign w:val="superscript"/>
        </w:rPr>
        <w:t xml:space="preserve">2 </w:t>
      </w:r>
      <w:proofErr w:type="gramStart"/>
      <w:r w:rsidRPr="009644BD">
        <w:rPr>
          <w:rFonts w:cs="Arial"/>
          <w:sz w:val="20"/>
          <w:szCs w:val="20"/>
        </w:rPr>
        <w:t>Institute</w:t>
      </w:r>
      <w:proofErr w:type="gramEnd"/>
      <w:r w:rsidRPr="009644BD">
        <w:rPr>
          <w:rFonts w:cs="Arial"/>
          <w:sz w:val="20"/>
          <w:szCs w:val="20"/>
        </w:rPr>
        <w:t xml:space="preserve"> of Organic Chemistry, Johannes Gutenberg-University, Duesbergweg 10-14, 55128 Mainz, Germany</w:t>
      </w:r>
    </w:p>
    <w:p w14:paraId="4843739D" w14:textId="77777777" w:rsidR="00AA01DE" w:rsidRPr="00B97ACA" w:rsidRDefault="00AA01DE" w:rsidP="0007571D">
      <w:pPr>
        <w:tabs>
          <w:tab w:val="left" w:pos="7938"/>
        </w:tabs>
        <w:spacing w:after="0"/>
        <w:ind w:left="567" w:right="567"/>
        <w:jc w:val="center"/>
        <w:rPr>
          <w:rFonts w:cs="Arial"/>
          <w:sz w:val="20"/>
          <w:szCs w:val="20"/>
        </w:rPr>
      </w:pPr>
    </w:p>
    <w:p w14:paraId="1D7FBB5C" w14:textId="039876B3" w:rsidR="00AA01DE" w:rsidRPr="00B97ACA" w:rsidRDefault="00B97ACA" w:rsidP="00AA01DE">
      <w:pPr>
        <w:spacing w:after="0" w:line="240" w:lineRule="auto"/>
        <w:jc w:val="center"/>
        <w:rPr>
          <w:sz w:val="20"/>
          <w:lang w:val="de-DE"/>
        </w:rPr>
      </w:pPr>
      <w:r w:rsidRPr="00B97ACA">
        <w:rPr>
          <w:sz w:val="20"/>
          <w:vertAlign w:val="superscript"/>
        </w:rPr>
        <w:t xml:space="preserve">3 </w:t>
      </w:r>
      <w:proofErr w:type="gramStart"/>
      <w:r w:rsidR="00AA01DE" w:rsidRPr="00B97ACA">
        <w:rPr>
          <w:sz w:val="20"/>
        </w:rPr>
        <w:t>Department</w:t>
      </w:r>
      <w:proofErr w:type="gramEnd"/>
      <w:r w:rsidR="00AA01DE" w:rsidRPr="00B97ACA">
        <w:rPr>
          <w:sz w:val="20"/>
        </w:rPr>
        <w:t xml:space="preserve"> of Nuclear Medicine, University Medical Center Johannes Gutenberg-University, Langenbeckstrasse 1, 55131 Mainz</w:t>
      </w:r>
    </w:p>
    <w:p w14:paraId="13CEA614" w14:textId="77777777" w:rsidR="009644BD" w:rsidRPr="00B97ACA" w:rsidRDefault="009644BD" w:rsidP="009644BD">
      <w:pPr>
        <w:spacing w:after="0" w:line="360" w:lineRule="auto"/>
        <w:jc w:val="both"/>
        <w:rPr>
          <w:b/>
          <w:lang w:val="de-DE"/>
        </w:rPr>
      </w:pPr>
    </w:p>
    <w:p w14:paraId="79C60229" w14:textId="77777777" w:rsidR="009644BD" w:rsidRPr="009644BD" w:rsidRDefault="009644BD" w:rsidP="009644BD">
      <w:pPr>
        <w:spacing w:after="0" w:line="360" w:lineRule="auto"/>
        <w:jc w:val="both"/>
        <w:rPr>
          <w:b/>
          <w:lang w:val="en-US"/>
        </w:rPr>
      </w:pPr>
    </w:p>
    <w:p w14:paraId="3C4DE83D" w14:textId="77777777" w:rsidR="009644BD" w:rsidRPr="009644BD" w:rsidRDefault="009644BD" w:rsidP="009644BD">
      <w:pPr>
        <w:spacing w:after="0" w:line="360" w:lineRule="auto"/>
        <w:jc w:val="both"/>
        <w:rPr>
          <w:b/>
          <w:lang w:val="en-US"/>
        </w:rPr>
      </w:pPr>
    </w:p>
    <w:p w14:paraId="13D3440E" w14:textId="77777777" w:rsidR="009644BD" w:rsidRPr="009644BD" w:rsidRDefault="009644BD" w:rsidP="009644BD">
      <w:pPr>
        <w:spacing w:after="0" w:line="360" w:lineRule="auto"/>
        <w:jc w:val="both"/>
        <w:rPr>
          <w:b/>
          <w:lang w:val="en-US"/>
        </w:rPr>
      </w:pPr>
    </w:p>
    <w:p w14:paraId="2AE68309" w14:textId="77777777" w:rsidR="009644BD" w:rsidRPr="009644BD" w:rsidRDefault="009644BD" w:rsidP="009644BD">
      <w:pPr>
        <w:spacing w:after="0" w:line="360" w:lineRule="auto"/>
        <w:jc w:val="both"/>
        <w:rPr>
          <w:b/>
          <w:lang w:val="en-US"/>
        </w:rPr>
      </w:pPr>
    </w:p>
    <w:p w14:paraId="683DC1B7" w14:textId="77777777" w:rsidR="009644BD" w:rsidRPr="009644BD" w:rsidRDefault="009644BD" w:rsidP="009644BD">
      <w:pPr>
        <w:spacing w:after="0" w:line="360" w:lineRule="auto"/>
        <w:jc w:val="both"/>
        <w:rPr>
          <w:b/>
          <w:lang w:val="en-US"/>
        </w:rPr>
      </w:pPr>
    </w:p>
    <w:p w14:paraId="243D7455" w14:textId="77777777" w:rsidR="009644BD" w:rsidRPr="009644BD" w:rsidRDefault="009644BD" w:rsidP="009644BD">
      <w:pPr>
        <w:spacing w:after="0" w:line="360" w:lineRule="auto"/>
        <w:jc w:val="both"/>
        <w:rPr>
          <w:b/>
          <w:lang w:val="en-US"/>
        </w:rPr>
      </w:pPr>
    </w:p>
    <w:p w14:paraId="64A4951A" w14:textId="77777777" w:rsidR="009644BD" w:rsidRPr="009644BD" w:rsidRDefault="009644BD" w:rsidP="009644BD">
      <w:pPr>
        <w:spacing w:after="0" w:line="360" w:lineRule="auto"/>
        <w:jc w:val="both"/>
        <w:rPr>
          <w:b/>
          <w:lang w:val="en-US"/>
        </w:rPr>
      </w:pPr>
    </w:p>
    <w:p w14:paraId="18F8F771" w14:textId="77777777" w:rsidR="009644BD" w:rsidRPr="009644BD" w:rsidRDefault="009644BD" w:rsidP="009644BD">
      <w:pPr>
        <w:spacing w:after="0" w:line="360" w:lineRule="auto"/>
        <w:jc w:val="both"/>
        <w:rPr>
          <w:b/>
          <w:lang w:val="en-US"/>
        </w:rPr>
      </w:pPr>
    </w:p>
    <w:p w14:paraId="22395A3B" w14:textId="77777777" w:rsidR="009644BD" w:rsidRPr="009644BD" w:rsidRDefault="009644BD" w:rsidP="009644BD">
      <w:pPr>
        <w:spacing w:after="0" w:line="360" w:lineRule="auto"/>
        <w:jc w:val="both"/>
        <w:rPr>
          <w:b/>
          <w:lang w:val="en-US"/>
        </w:rPr>
      </w:pPr>
    </w:p>
    <w:p w14:paraId="0D475B69" w14:textId="77777777" w:rsidR="009644BD" w:rsidRPr="009644BD" w:rsidRDefault="009644BD" w:rsidP="009644BD">
      <w:pPr>
        <w:spacing w:after="0" w:line="360" w:lineRule="auto"/>
        <w:jc w:val="both"/>
        <w:rPr>
          <w:b/>
          <w:lang w:val="en-US"/>
        </w:rPr>
      </w:pPr>
    </w:p>
    <w:p w14:paraId="058A73AF" w14:textId="77777777" w:rsidR="009644BD" w:rsidRPr="009644BD" w:rsidRDefault="009644BD" w:rsidP="009644BD">
      <w:pPr>
        <w:spacing w:after="0" w:line="360" w:lineRule="auto"/>
        <w:jc w:val="both"/>
        <w:rPr>
          <w:b/>
          <w:lang w:val="en-US"/>
        </w:rPr>
      </w:pPr>
    </w:p>
    <w:p w14:paraId="2B84BE51" w14:textId="77777777" w:rsidR="009644BD" w:rsidRPr="009644BD" w:rsidRDefault="009644BD" w:rsidP="009644BD">
      <w:pPr>
        <w:spacing w:after="0" w:line="360" w:lineRule="auto"/>
        <w:jc w:val="both"/>
        <w:rPr>
          <w:b/>
          <w:lang w:val="en-US"/>
        </w:rPr>
      </w:pPr>
    </w:p>
    <w:p w14:paraId="1E85F6AE" w14:textId="77777777" w:rsidR="009644BD" w:rsidRPr="009644BD" w:rsidRDefault="009644BD" w:rsidP="009644BD">
      <w:pPr>
        <w:spacing w:after="0" w:line="360" w:lineRule="auto"/>
        <w:jc w:val="both"/>
        <w:rPr>
          <w:b/>
          <w:lang w:val="en-US"/>
        </w:rPr>
      </w:pPr>
    </w:p>
    <w:p w14:paraId="14552F1B" w14:textId="77777777" w:rsidR="009644BD" w:rsidRPr="009644BD" w:rsidRDefault="009644BD" w:rsidP="009644BD">
      <w:pPr>
        <w:spacing w:after="0" w:line="360" w:lineRule="auto"/>
        <w:jc w:val="both"/>
        <w:rPr>
          <w:b/>
          <w:lang w:val="en-US"/>
        </w:rPr>
      </w:pPr>
    </w:p>
    <w:p w14:paraId="22FCD3A3" w14:textId="77777777" w:rsidR="009644BD" w:rsidRPr="009644BD" w:rsidRDefault="009644BD" w:rsidP="009644BD">
      <w:pPr>
        <w:spacing w:after="0" w:line="360" w:lineRule="auto"/>
        <w:jc w:val="both"/>
        <w:rPr>
          <w:b/>
          <w:lang w:val="en-US"/>
        </w:rPr>
      </w:pPr>
    </w:p>
    <w:p w14:paraId="584FC9DD" w14:textId="77777777" w:rsidR="009644BD" w:rsidRDefault="009644BD" w:rsidP="009644BD">
      <w:pPr>
        <w:spacing w:after="0" w:line="360" w:lineRule="auto"/>
        <w:jc w:val="both"/>
        <w:rPr>
          <w:b/>
          <w:lang w:val="en-US"/>
        </w:rPr>
      </w:pPr>
    </w:p>
    <w:p w14:paraId="69248DBE" w14:textId="77777777" w:rsidR="00612649" w:rsidRDefault="00612649" w:rsidP="009644BD">
      <w:pPr>
        <w:spacing w:after="0" w:line="360" w:lineRule="auto"/>
        <w:jc w:val="both"/>
        <w:rPr>
          <w:b/>
          <w:lang w:val="en-US"/>
        </w:rPr>
      </w:pPr>
    </w:p>
    <w:p w14:paraId="07FFFF3A" w14:textId="77777777" w:rsidR="009644BD" w:rsidRPr="009644BD" w:rsidRDefault="009644BD" w:rsidP="009644BD">
      <w:pPr>
        <w:spacing w:after="0" w:line="360" w:lineRule="auto"/>
        <w:jc w:val="both"/>
        <w:rPr>
          <w:b/>
          <w:lang w:val="en-US"/>
        </w:rPr>
      </w:pPr>
    </w:p>
    <w:p w14:paraId="5B47E920" w14:textId="0577B10A" w:rsidR="009644BD" w:rsidRPr="00ED551A" w:rsidRDefault="00ED551A" w:rsidP="009644BD">
      <w:pPr>
        <w:spacing w:after="0" w:line="360" w:lineRule="auto"/>
        <w:jc w:val="both"/>
        <w:rPr>
          <w:b/>
          <w:sz w:val="24"/>
          <w:lang w:val="en-US"/>
        </w:rPr>
      </w:pPr>
      <w:r w:rsidRPr="00ED551A">
        <w:rPr>
          <w:b/>
          <w:sz w:val="24"/>
          <w:lang w:val="en-US"/>
        </w:rPr>
        <w:lastRenderedPageBreak/>
        <w:t>ABSTRACT</w:t>
      </w:r>
    </w:p>
    <w:p w14:paraId="70C75E2B" w14:textId="77777777" w:rsidR="009644BD" w:rsidRPr="009644BD" w:rsidRDefault="009644BD" w:rsidP="009644BD">
      <w:pPr>
        <w:spacing w:after="0" w:line="360" w:lineRule="auto"/>
        <w:jc w:val="both"/>
        <w:rPr>
          <w:lang w:val="en-US"/>
        </w:rPr>
      </w:pPr>
    </w:p>
    <w:p w14:paraId="13BCED20" w14:textId="6E8817EC" w:rsidR="009644BD" w:rsidRDefault="009644BD" w:rsidP="00B3267D">
      <w:pPr>
        <w:spacing w:after="0" w:line="360" w:lineRule="auto"/>
        <w:jc w:val="both"/>
      </w:pPr>
      <w:r w:rsidRPr="009644BD">
        <w:rPr>
          <w:lang w:val="en-US"/>
        </w:rPr>
        <w:t xml:space="preserve">Polymeric micelles are of increasing interest as drug delivery vehicles since they can accumulate in tumor tissue through EPR effect and be visualized no invasively by </w:t>
      </w:r>
      <w:r w:rsidR="00B3267D">
        <w:rPr>
          <w:lang w:val="en-US"/>
        </w:rPr>
        <w:t xml:space="preserve">nuclear imaging techniques. </w:t>
      </w:r>
      <w:r w:rsidRPr="009644BD">
        <w:rPr>
          <w:lang w:val="en-US"/>
        </w:rPr>
        <w:t xml:space="preserve">A novel fast and efficient technique for radiolabelling the biocompatible HPMA-LMA based </w:t>
      </w:r>
      <w:r w:rsidRPr="007767A6">
        <w:rPr>
          <w:lang w:val="en-US"/>
        </w:rPr>
        <w:t xml:space="preserve">polymer with metal radionuclides was investigated. Promising </w:t>
      </w:r>
      <w:r w:rsidRPr="007767A6">
        <w:rPr>
          <w:i/>
          <w:lang w:val="en-US"/>
        </w:rPr>
        <w:t xml:space="preserve">in vitro </w:t>
      </w:r>
      <w:r w:rsidRPr="007767A6">
        <w:rPr>
          <w:lang w:val="en-US"/>
        </w:rPr>
        <w:t xml:space="preserve">stability results lead to </w:t>
      </w:r>
      <w:r w:rsidRPr="007767A6">
        <w:rPr>
          <w:i/>
        </w:rPr>
        <w:t xml:space="preserve">in vivo </w:t>
      </w:r>
      <w:r w:rsidR="00B7120F" w:rsidRPr="007767A6">
        <w:t xml:space="preserve">evaluation in healthy mice. </w:t>
      </w:r>
    </w:p>
    <w:p w14:paraId="760AA7ED" w14:textId="77777777" w:rsidR="00B3267D" w:rsidRPr="00B7120F" w:rsidRDefault="00B3267D" w:rsidP="00B3267D">
      <w:pPr>
        <w:spacing w:after="0" w:line="360" w:lineRule="auto"/>
        <w:jc w:val="both"/>
        <w:rPr>
          <w:color w:val="FF0000"/>
        </w:rPr>
      </w:pPr>
    </w:p>
    <w:p w14:paraId="51E1A6C9" w14:textId="77777777" w:rsidR="009644BD" w:rsidRPr="009644BD" w:rsidRDefault="009644BD" w:rsidP="009644BD">
      <w:pPr>
        <w:spacing w:after="0" w:line="360" w:lineRule="auto"/>
        <w:jc w:val="both"/>
        <w:rPr>
          <w:lang w:val="en-US"/>
        </w:rPr>
      </w:pPr>
      <w:r w:rsidRPr="009644BD">
        <w:rPr>
          <w:lang w:val="en-US"/>
        </w:rPr>
        <w:t xml:space="preserve">Methods: </w:t>
      </w:r>
    </w:p>
    <w:p w14:paraId="188F3DDC" w14:textId="11D91E38" w:rsidR="009644BD" w:rsidRPr="00B7120F" w:rsidRDefault="009644BD" w:rsidP="00B7120F">
      <w:pPr>
        <w:spacing w:line="360" w:lineRule="auto"/>
        <w:jc w:val="both"/>
      </w:pPr>
      <w:r w:rsidRPr="009644BD">
        <w:rPr>
          <w:lang w:val="en-US"/>
        </w:rPr>
        <w:t xml:space="preserve">Different amphiphilic HPMA-LMA based polymers were synthesized by controlled radical </w:t>
      </w:r>
      <w:r w:rsidR="001B33C1" w:rsidRPr="009644BD">
        <w:rPr>
          <w:lang w:val="en-US"/>
        </w:rPr>
        <w:t>polymerization</w:t>
      </w:r>
      <w:r w:rsidRPr="009644BD">
        <w:rPr>
          <w:lang w:val="en-US"/>
        </w:rPr>
        <w:t xml:space="preserve">. Hydrophobic </w:t>
      </w:r>
      <w:r w:rsidRPr="009644BD">
        <w:rPr>
          <w:vertAlign w:val="superscript"/>
          <w:lang w:val="en-US"/>
        </w:rPr>
        <w:t>68</w:t>
      </w:r>
      <w:r w:rsidRPr="009644BD">
        <w:rPr>
          <w:lang w:val="en-US"/>
        </w:rPr>
        <w:t xml:space="preserve">Ga-, </w:t>
      </w:r>
      <w:r w:rsidRPr="009644BD">
        <w:rPr>
          <w:vertAlign w:val="superscript"/>
          <w:lang w:val="en-US"/>
        </w:rPr>
        <w:t>111</w:t>
      </w:r>
      <w:r w:rsidRPr="009644BD">
        <w:rPr>
          <w:lang w:val="en-US"/>
        </w:rPr>
        <w:t xml:space="preserve">In-oxine complexes were spontaneously incorporated into the micellar core within 1 min at room temperature. Stability of purified micelles was analyzed in NaCl 0.9% and in human serum. </w:t>
      </w:r>
      <w:r w:rsidRPr="009644BD">
        <w:rPr>
          <w:i/>
        </w:rPr>
        <w:t xml:space="preserve">In vivo </w:t>
      </w:r>
      <w:r w:rsidRPr="009644BD">
        <w:t>behaviour</w:t>
      </w:r>
      <w:r w:rsidR="00F852F9">
        <w:t xml:space="preserve"> of radiolabelled micelles was evaluated 1, 4 and 24 h post injection </w:t>
      </w:r>
      <w:r w:rsidR="00B7120F">
        <w:t>in healthy mice.</w:t>
      </w:r>
    </w:p>
    <w:p w14:paraId="4A44EBDA" w14:textId="77777777" w:rsidR="009644BD" w:rsidRPr="009644BD" w:rsidRDefault="009644BD" w:rsidP="009644BD">
      <w:pPr>
        <w:spacing w:after="0" w:line="360" w:lineRule="auto"/>
        <w:jc w:val="both"/>
        <w:rPr>
          <w:lang w:val="en-US"/>
        </w:rPr>
      </w:pPr>
      <w:r w:rsidRPr="009644BD">
        <w:rPr>
          <w:lang w:val="en-US"/>
        </w:rPr>
        <w:t xml:space="preserve">Results: </w:t>
      </w:r>
    </w:p>
    <w:p w14:paraId="40E016BD" w14:textId="51690C34" w:rsidR="009644BD" w:rsidRPr="009644BD" w:rsidRDefault="009644BD" w:rsidP="00B7120F">
      <w:pPr>
        <w:spacing w:line="360" w:lineRule="auto"/>
        <w:jc w:val="both"/>
        <w:rPr>
          <w:color w:val="FF0000"/>
          <w:lang w:val="en-US"/>
        </w:rPr>
      </w:pPr>
      <w:r w:rsidRPr="009644BD">
        <w:rPr>
          <w:vertAlign w:val="superscript"/>
          <w:lang w:val="en-US"/>
        </w:rPr>
        <w:t>68</w:t>
      </w:r>
      <w:r w:rsidRPr="009644BD">
        <w:rPr>
          <w:lang w:val="en-US"/>
        </w:rPr>
        <w:t xml:space="preserve">Ga- and </w:t>
      </w:r>
      <w:r w:rsidRPr="009644BD">
        <w:rPr>
          <w:vertAlign w:val="superscript"/>
          <w:lang w:val="en-US"/>
        </w:rPr>
        <w:t>111</w:t>
      </w:r>
      <w:r w:rsidRPr="009644BD">
        <w:rPr>
          <w:lang w:val="en-US"/>
        </w:rPr>
        <w:t xml:space="preserve">In-oxine complexes were formed quantitatively at 40 </w:t>
      </w:r>
      <w:r w:rsidR="00283B8E">
        <w:rPr>
          <w:lang w:val="en-US"/>
        </w:rPr>
        <w:t>°</w:t>
      </w:r>
      <w:r w:rsidRPr="009644BD">
        <w:rPr>
          <w:lang w:val="en-US"/>
        </w:rPr>
        <w:t xml:space="preserve">C in 10 min. The incorporation rates for </w:t>
      </w:r>
      <w:r w:rsidRPr="009644BD">
        <w:rPr>
          <w:vertAlign w:val="superscript"/>
          <w:lang w:val="en-US"/>
        </w:rPr>
        <w:t>68</w:t>
      </w:r>
      <w:r w:rsidRPr="009644BD">
        <w:rPr>
          <w:lang w:val="en-US"/>
        </w:rPr>
        <w:t>Ga-</w:t>
      </w:r>
      <w:r w:rsidRPr="009644BD">
        <w:rPr>
          <w:vertAlign w:val="superscript"/>
          <w:lang w:val="en-US"/>
        </w:rPr>
        <w:t>111</w:t>
      </w:r>
      <w:r w:rsidRPr="009644BD">
        <w:rPr>
          <w:lang w:val="en-US"/>
        </w:rPr>
        <w:t>In-</w:t>
      </w:r>
      <w:r w:rsidRPr="009644BD">
        <w:rPr>
          <w:vertAlign w:val="superscript"/>
          <w:lang w:val="en-US"/>
        </w:rPr>
        <w:t xml:space="preserve"> </w:t>
      </w:r>
      <w:r w:rsidRPr="009644BD">
        <w:rPr>
          <w:lang w:val="en-US"/>
        </w:rPr>
        <w:t xml:space="preserve">oxine into the micellar core were 79% ± 4 for the random copolymer, 92% ± 2 for the block copolymer and 97% ± 1 for the </w:t>
      </w:r>
      <w:r w:rsidR="001B33C1" w:rsidRPr="009644BD">
        <w:rPr>
          <w:lang w:val="en-US"/>
        </w:rPr>
        <w:t>PEGylated</w:t>
      </w:r>
      <w:r w:rsidRPr="009644BD">
        <w:rPr>
          <w:lang w:val="en-US"/>
        </w:rPr>
        <w:t xml:space="preserve"> block copolymer. Stability in HS was of c.a 60% after 30 min for random and after 2 h for the block micelles. Stability of </w:t>
      </w:r>
      <w:r w:rsidR="001B33C1" w:rsidRPr="009644BD">
        <w:rPr>
          <w:lang w:val="en-US"/>
        </w:rPr>
        <w:t>PEGylated</w:t>
      </w:r>
      <w:r w:rsidRPr="009644BD">
        <w:rPr>
          <w:lang w:val="en-US"/>
        </w:rPr>
        <w:t xml:space="preserve"> block micelles was of 91% ± 3 after 2 h and 87% after 2 </w:t>
      </w:r>
      <w:r w:rsidR="001B33C1" w:rsidRPr="009644BD">
        <w:rPr>
          <w:lang w:val="en-US"/>
        </w:rPr>
        <w:t>days;</w:t>
      </w:r>
      <w:r w:rsidRPr="009644BD">
        <w:rPr>
          <w:lang w:val="en-US"/>
        </w:rPr>
        <w:t xml:space="preserve"> however e</w:t>
      </w:r>
      <w:r w:rsidRPr="009644BD">
        <w:rPr>
          <w:i/>
          <w:lang w:val="en-US"/>
        </w:rPr>
        <w:t>x vivo</w:t>
      </w:r>
      <w:r w:rsidRPr="009644BD">
        <w:rPr>
          <w:lang w:val="en-US"/>
        </w:rPr>
        <w:t xml:space="preserve"> studies showed c.a 15 % stability after 24 h p.i.</w:t>
      </w:r>
    </w:p>
    <w:p w14:paraId="6FD5210E" w14:textId="46061A21" w:rsidR="009644BD" w:rsidRPr="009644BD" w:rsidRDefault="009644BD" w:rsidP="009644BD">
      <w:pPr>
        <w:spacing w:after="0" w:line="360" w:lineRule="auto"/>
        <w:jc w:val="both"/>
        <w:rPr>
          <w:lang w:val="en-US"/>
        </w:rPr>
      </w:pPr>
      <w:r w:rsidRPr="009644BD">
        <w:rPr>
          <w:lang w:val="en-US"/>
        </w:rPr>
        <w:t>Conclusion</w:t>
      </w:r>
      <w:r w:rsidR="00B3267D">
        <w:rPr>
          <w:lang w:val="en-US"/>
        </w:rPr>
        <w:t>s</w:t>
      </w:r>
      <w:r w:rsidRPr="009644BD">
        <w:rPr>
          <w:lang w:val="en-US"/>
        </w:rPr>
        <w:t xml:space="preserve">: </w:t>
      </w:r>
    </w:p>
    <w:p w14:paraId="5E621277" w14:textId="78D867A1" w:rsidR="009644BD" w:rsidRPr="009644BD" w:rsidRDefault="009644BD" w:rsidP="009644BD">
      <w:pPr>
        <w:autoSpaceDE w:val="0"/>
        <w:autoSpaceDN w:val="0"/>
        <w:adjustRightInd w:val="0"/>
        <w:spacing w:after="0" w:line="360" w:lineRule="auto"/>
        <w:jc w:val="both"/>
      </w:pPr>
      <w:r w:rsidRPr="009644BD">
        <w:rPr>
          <w:lang w:val="en-US"/>
        </w:rPr>
        <w:t xml:space="preserve">Fast and </w:t>
      </w:r>
      <w:r w:rsidR="00B3267D">
        <w:rPr>
          <w:lang w:val="en-US"/>
        </w:rPr>
        <w:t>high</w:t>
      </w:r>
      <w:r w:rsidRPr="009644BD">
        <w:rPr>
          <w:lang w:val="en-US"/>
        </w:rPr>
        <w:t xml:space="preserve"> incorporation of </w:t>
      </w:r>
      <w:r w:rsidRPr="009644BD">
        <w:rPr>
          <w:vertAlign w:val="superscript"/>
          <w:lang w:val="en-US"/>
        </w:rPr>
        <w:t>68</w:t>
      </w:r>
      <w:r w:rsidRPr="009644BD">
        <w:rPr>
          <w:lang w:val="en-US"/>
        </w:rPr>
        <w:t>Ga/</w:t>
      </w:r>
      <w:r w:rsidRPr="009644BD">
        <w:rPr>
          <w:vertAlign w:val="superscript"/>
          <w:lang w:val="en-US"/>
        </w:rPr>
        <w:t>111</w:t>
      </w:r>
      <w:r w:rsidRPr="009644BD">
        <w:rPr>
          <w:lang w:val="en-US"/>
        </w:rPr>
        <w:t xml:space="preserve">In-oxine into the micellar core of HPMA-LMA based polymers was achieved within one minute.  </w:t>
      </w:r>
      <w:r w:rsidR="001B33C1" w:rsidRPr="009644BD">
        <w:rPr>
          <w:lang w:val="en-US"/>
        </w:rPr>
        <w:t>PEGylated</w:t>
      </w:r>
      <w:r w:rsidRPr="009644BD">
        <w:rPr>
          <w:lang w:val="en-US"/>
        </w:rPr>
        <w:t xml:space="preserve"> block copolymer presented the highest labelling efficacy and </w:t>
      </w:r>
      <w:r w:rsidRPr="009644BD">
        <w:rPr>
          <w:i/>
          <w:lang w:val="en-US"/>
        </w:rPr>
        <w:t xml:space="preserve">in vitro </w:t>
      </w:r>
      <w:r w:rsidRPr="009644BD">
        <w:rPr>
          <w:lang w:val="en-US"/>
        </w:rPr>
        <w:t xml:space="preserve">stability. </w:t>
      </w:r>
      <w:r w:rsidR="001B33C1" w:rsidRPr="009644BD">
        <w:rPr>
          <w:lang w:val="en-US"/>
        </w:rPr>
        <w:t>Unfortunately</w:t>
      </w:r>
      <w:r w:rsidRPr="009644BD">
        <w:rPr>
          <w:lang w:val="en-US"/>
        </w:rPr>
        <w:t xml:space="preserve"> e</w:t>
      </w:r>
      <w:r w:rsidRPr="009644BD">
        <w:rPr>
          <w:i/>
          <w:lang w:val="en-US"/>
        </w:rPr>
        <w:t>x</w:t>
      </w:r>
      <w:r w:rsidRPr="009644BD">
        <w:rPr>
          <w:lang w:val="en-US"/>
        </w:rPr>
        <w:t xml:space="preserve"> </w:t>
      </w:r>
      <w:r w:rsidRPr="009644BD">
        <w:rPr>
          <w:i/>
          <w:lang w:val="en-US"/>
        </w:rPr>
        <w:t xml:space="preserve">vivo </w:t>
      </w:r>
      <w:r w:rsidRPr="009644BD">
        <w:rPr>
          <w:lang w:val="en-US"/>
        </w:rPr>
        <w:t xml:space="preserve">evaluation in healthy mice showed low stability </w:t>
      </w:r>
      <w:r w:rsidRPr="009644BD">
        <w:rPr>
          <w:i/>
          <w:lang w:val="en-US"/>
        </w:rPr>
        <w:t>in vivo</w:t>
      </w:r>
      <w:r w:rsidRPr="009644BD">
        <w:rPr>
          <w:lang w:val="en-US"/>
        </w:rPr>
        <w:t xml:space="preserve"> already after 1 hour post injection. </w:t>
      </w:r>
      <w:r w:rsidR="001B33C1" w:rsidRPr="009644BD">
        <w:rPr>
          <w:lang w:val="en-US"/>
        </w:rPr>
        <w:t>Sa</w:t>
      </w:r>
      <w:r w:rsidR="001B33C1">
        <w:rPr>
          <w:lang w:val="en-US"/>
        </w:rPr>
        <w:t>t</w:t>
      </w:r>
      <w:r w:rsidR="001B33C1" w:rsidRPr="009644BD">
        <w:t>ability</w:t>
      </w:r>
      <w:r w:rsidRPr="009644BD">
        <w:t xml:space="preserve"> of such structure needs to be further investigated to build a stable entity </w:t>
      </w:r>
      <w:r w:rsidRPr="009644BD">
        <w:rPr>
          <w:i/>
        </w:rPr>
        <w:t>in vivo</w:t>
      </w:r>
      <w:r w:rsidRPr="009644BD">
        <w:t xml:space="preserve">.  </w:t>
      </w:r>
    </w:p>
    <w:p w14:paraId="736B4D26" w14:textId="77777777" w:rsidR="009644BD" w:rsidRPr="009644BD" w:rsidRDefault="009644BD" w:rsidP="009644BD">
      <w:pPr>
        <w:spacing w:after="0" w:line="360" w:lineRule="auto"/>
        <w:jc w:val="both"/>
        <w:rPr>
          <w:lang w:val="en-US"/>
        </w:rPr>
      </w:pPr>
    </w:p>
    <w:p w14:paraId="767B968C" w14:textId="77777777" w:rsidR="009644BD" w:rsidRPr="00B47998" w:rsidRDefault="009644BD" w:rsidP="009644BD">
      <w:pPr>
        <w:spacing w:after="0" w:line="360" w:lineRule="auto"/>
        <w:jc w:val="both"/>
        <w:rPr>
          <w:lang w:val="en-US"/>
        </w:rPr>
      </w:pPr>
    </w:p>
    <w:p w14:paraId="7E4B80B3" w14:textId="75A5103F" w:rsidR="009644BD" w:rsidRPr="00C26277" w:rsidRDefault="00B7120F" w:rsidP="009644BD">
      <w:pPr>
        <w:spacing w:after="0" w:line="360" w:lineRule="auto"/>
        <w:jc w:val="both"/>
        <w:rPr>
          <w:b/>
          <w:lang w:val="en-US"/>
        </w:rPr>
      </w:pPr>
      <w:r w:rsidRPr="00C26277">
        <w:rPr>
          <w:b/>
          <w:lang w:val="en-US"/>
        </w:rPr>
        <w:t>Keywords:</w:t>
      </w:r>
      <w:r w:rsidR="008B215C" w:rsidRPr="00C26277">
        <w:rPr>
          <w:b/>
          <w:lang w:val="en-US"/>
        </w:rPr>
        <w:t xml:space="preserve"> HPMA,</w:t>
      </w:r>
      <w:r w:rsidR="00B47998" w:rsidRPr="00C26277">
        <w:rPr>
          <w:b/>
          <w:lang w:val="en-US"/>
        </w:rPr>
        <w:t xml:space="preserve"> micelles, PET, SPECT, </w:t>
      </w:r>
      <w:r w:rsidR="00B47998" w:rsidRPr="00C26277">
        <w:rPr>
          <w:b/>
          <w:vertAlign w:val="superscript"/>
          <w:lang w:val="en-US"/>
        </w:rPr>
        <w:t>68</w:t>
      </w:r>
      <w:r w:rsidR="00B47998" w:rsidRPr="00C26277">
        <w:rPr>
          <w:b/>
          <w:lang w:val="en-US"/>
        </w:rPr>
        <w:t xml:space="preserve">Ga, </w:t>
      </w:r>
      <w:r w:rsidR="00B47998" w:rsidRPr="00C26277">
        <w:rPr>
          <w:b/>
          <w:vertAlign w:val="superscript"/>
          <w:lang w:val="en-US"/>
        </w:rPr>
        <w:t>111</w:t>
      </w:r>
      <w:r w:rsidR="00B47998" w:rsidRPr="00C26277">
        <w:rPr>
          <w:b/>
          <w:lang w:val="en-US"/>
        </w:rPr>
        <w:t>In</w:t>
      </w:r>
    </w:p>
    <w:p w14:paraId="6C191DD3" w14:textId="77777777" w:rsidR="00B7120F" w:rsidRPr="009644BD" w:rsidRDefault="00B7120F" w:rsidP="009644BD">
      <w:pPr>
        <w:spacing w:after="0" w:line="360" w:lineRule="auto"/>
        <w:jc w:val="both"/>
        <w:rPr>
          <w:lang w:val="en-US"/>
        </w:rPr>
      </w:pPr>
    </w:p>
    <w:p w14:paraId="31955F5F" w14:textId="77777777" w:rsidR="009644BD" w:rsidRDefault="009644BD" w:rsidP="009644BD">
      <w:pPr>
        <w:spacing w:after="0" w:line="360" w:lineRule="auto"/>
        <w:jc w:val="both"/>
        <w:rPr>
          <w:lang w:val="en-US"/>
        </w:rPr>
      </w:pPr>
    </w:p>
    <w:p w14:paraId="4A787B3B" w14:textId="77777777" w:rsidR="009644BD" w:rsidRDefault="009644BD" w:rsidP="009644BD">
      <w:pPr>
        <w:spacing w:after="0" w:line="360" w:lineRule="auto"/>
        <w:jc w:val="both"/>
        <w:rPr>
          <w:lang w:val="en-US"/>
        </w:rPr>
      </w:pPr>
    </w:p>
    <w:p w14:paraId="0B1C575C" w14:textId="74BD58FD" w:rsidR="009644BD" w:rsidRPr="00ED551A" w:rsidRDefault="008C7D88" w:rsidP="009644BD">
      <w:pPr>
        <w:spacing w:after="0" w:line="360" w:lineRule="auto"/>
        <w:jc w:val="both"/>
        <w:rPr>
          <w:b/>
          <w:color w:val="000000" w:themeColor="text1"/>
          <w:sz w:val="24"/>
        </w:rPr>
      </w:pPr>
      <w:r>
        <w:rPr>
          <w:b/>
          <w:color w:val="000000" w:themeColor="text1"/>
          <w:sz w:val="24"/>
        </w:rPr>
        <w:lastRenderedPageBreak/>
        <w:t>1</w:t>
      </w:r>
      <w:r>
        <w:rPr>
          <w:b/>
          <w:color w:val="000000" w:themeColor="text1"/>
          <w:sz w:val="24"/>
        </w:rPr>
        <w:tab/>
      </w:r>
      <w:r w:rsidR="00ED551A" w:rsidRPr="00ED551A">
        <w:rPr>
          <w:b/>
          <w:color w:val="000000" w:themeColor="text1"/>
          <w:sz w:val="24"/>
        </w:rPr>
        <w:t>INTRODUCTION</w:t>
      </w:r>
    </w:p>
    <w:p w14:paraId="59501E7D" w14:textId="77777777" w:rsidR="009644BD" w:rsidRPr="009644BD" w:rsidRDefault="009644BD" w:rsidP="009644BD">
      <w:pPr>
        <w:autoSpaceDE w:val="0"/>
        <w:autoSpaceDN w:val="0"/>
        <w:adjustRightInd w:val="0"/>
        <w:spacing w:after="0" w:line="360" w:lineRule="auto"/>
        <w:jc w:val="both"/>
        <w:rPr>
          <w:rFonts w:cs="AdvTT5235d5a9"/>
          <w:b/>
          <w:color w:val="76923C" w:themeColor="accent3" w:themeShade="BF"/>
        </w:rPr>
      </w:pPr>
    </w:p>
    <w:p w14:paraId="522A84D6" w14:textId="34DC0D81" w:rsidR="009644BD" w:rsidRPr="000338FD" w:rsidRDefault="009644BD" w:rsidP="000338FD">
      <w:pPr>
        <w:autoSpaceDE w:val="0"/>
        <w:autoSpaceDN w:val="0"/>
        <w:adjustRightInd w:val="0"/>
        <w:spacing w:line="360" w:lineRule="auto"/>
        <w:jc w:val="both"/>
        <w:rPr>
          <w:rFonts w:cs="AdvTT5235d5a9"/>
        </w:rPr>
      </w:pPr>
      <w:r w:rsidRPr="009644BD">
        <w:rPr>
          <w:rFonts w:cs="AdvP82AE"/>
        </w:rPr>
        <w:t xml:space="preserve">Recently, polymer micelles have been under focus as a versatile nanomedicine platform </w:t>
      </w:r>
      <w:r w:rsidRPr="009644BD">
        <w:rPr>
          <w:rFonts w:cs="AdvTT5235d5a9"/>
        </w:rPr>
        <w:t xml:space="preserve">for </w:t>
      </w:r>
      <w:r w:rsidRPr="009644BD">
        <w:rPr>
          <w:rFonts w:cs="Times New Roman"/>
        </w:rPr>
        <w:t>drug delivery systems, particularly f</w:t>
      </w:r>
      <w:r w:rsidR="00127E61">
        <w:rPr>
          <w:rFonts w:cs="Times New Roman"/>
        </w:rPr>
        <w:t xml:space="preserve">or anticancer applications [1]. </w:t>
      </w:r>
      <w:r w:rsidR="00283B8E">
        <w:rPr>
          <w:rFonts w:cs="Times New Roman"/>
        </w:rPr>
        <w:t>Bader</w:t>
      </w:r>
      <w:r w:rsidR="00127E61" w:rsidRPr="009644BD">
        <w:rPr>
          <w:rFonts w:cs="Times New Roman"/>
        </w:rPr>
        <w:t xml:space="preserve"> </w:t>
      </w:r>
      <w:r w:rsidR="00127E61" w:rsidRPr="00127E61">
        <w:rPr>
          <w:rFonts w:cs="Times New Roman"/>
          <w:i/>
        </w:rPr>
        <w:t>et al.</w:t>
      </w:r>
      <w:r w:rsidR="00127E61" w:rsidRPr="009644BD">
        <w:rPr>
          <w:rFonts w:cs="Times New Roman"/>
        </w:rPr>
        <w:t xml:space="preserve"> initiated the approach of introducing block copolymer micelles as drug vehicles</w:t>
      </w:r>
      <w:r w:rsidR="00127E61">
        <w:rPr>
          <w:rFonts w:cs="Times New Roman"/>
        </w:rPr>
        <w:t xml:space="preserve"> </w:t>
      </w:r>
      <w:r w:rsidRPr="009644BD">
        <w:rPr>
          <w:rFonts w:cs="Times New Roman"/>
        </w:rPr>
        <w:t>with the concept of mimicking</w:t>
      </w:r>
      <w:r w:rsidRPr="009644BD">
        <w:rPr>
          <w:rFonts w:cs="AdvP82AE"/>
        </w:rPr>
        <w:t xml:space="preserve"> </w:t>
      </w:r>
      <w:r w:rsidRPr="009644BD">
        <w:rPr>
          <w:rFonts w:cs="Times New Roman"/>
        </w:rPr>
        <w:t xml:space="preserve">lipoprotein structures </w:t>
      </w:r>
      <w:r w:rsidRPr="009644BD">
        <w:rPr>
          <w:rFonts w:cs="Arial"/>
        </w:rPr>
        <w:t>[2].</w:t>
      </w:r>
    </w:p>
    <w:p w14:paraId="4436F503" w14:textId="42FA5A50" w:rsidR="009644BD" w:rsidRPr="009644BD" w:rsidRDefault="009644BD" w:rsidP="009644BD">
      <w:pPr>
        <w:autoSpaceDE w:val="0"/>
        <w:autoSpaceDN w:val="0"/>
        <w:adjustRightInd w:val="0"/>
        <w:spacing w:after="0" w:line="360" w:lineRule="auto"/>
        <w:jc w:val="both"/>
        <w:rPr>
          <w:rFonts w:cs="AdvTT5235d5a9"/>
        </w:rPr>
      </w:pPr>
      <w:r w:rsidRPr="009644BD">
        <w:rPr>
          <w:rFonts w:cs="AdvTT5235d5a9"/>
        </w:rPr>
        <w:t xml:space="preserve">Micelles are formed by self-assembly of amphiphilic copolymers, consisting of both hydrophobic and hydrophilic blocks, in aqueous solution.  </w:t>
      </w:r>
    </w:p>
    <w:p w14:paraId="7CFC9B80" w14:textId="09640876" w:rsidR="009644BD" w:rsidRPr="000338FD" w:rsidRDefault="009644BD" w:rsidP="000338FD">
      <w:pPr>
        <w:autoSpaceDE w:val="0"/>
        <w:autoSpaceDN w:val="0"/>
        <w:adjustRightInd w:val="0"/>
        <w:spacing w:line="360" w:lineRule="auto"/>
        <w:jc w:val="both"/>
        <w:rPr>
          <w:rFonts w:cs="AdvTT5235d5a9"/>
        </w:rPr>
      </w:pPr>
      <w:r w:rsidRPr="009644BD">
        <w:rPr>
          <w:rFonts w:cs="AdvTT5235d5a9"/>
        </w:rPr>
        <w:t>Their inner hydrophobic core serves as a reservoir for hydrophobic compounds, which are either physically entrapped or chemically attached, while the hydrophilic shell is responsible for the colloidal stability and protects them against protein adso</w:t>
      </w:r>
      <w:r w:rsidR="00127E61">
        <w:rPr>
          <w:rFonts w:cs="AdvTT5235d5a9"/>
        </w:rPr>
        <w:t xml:space="preserve">rption and </w:t>
      </w:r>
      <w:r w:rsidR="001B33C1">
        <w:rPr>
          <w:rFonts w:cs="AdvTT5235d5a9"/>
        </w:rPr>
        <w:t>opsonisation</w:t>
      </w:r>
      <w:r w:rsidR="00127E61">
        <w:rPr>
          <w:rFonts w:cs="AdvTT5235d5a9"/>
        </w:rPr>
        <w:t xml:space="preserve"> during </w:t>
      </w:r>
      <w:r w:rsidRPr="009644BD">
        <w:rPr>
          <w:rFonts w:cs="AdvTT5235d5a9"/>
        </w:rPr>
        <w:t>circulation, resulting in prolonged c</w:t>
      </w:r>
      <w:r w:rsidR="000338FD">
        <w:rPr>
          <w:rFonts w:cs="AdvTT5235d5a9"/>
        </w:rPr>
        <w:t>irculation times.</w:t>
      </w:r>
    </w:p>
    <w:p w14:paraId="7EDF1D42" w14:textId="2189E97E" w:rsidR="009644BD" w:rsidRPr="00127E61" w:rsidRDefault="009644BD" w:rsidP="009644BD">
      <w:pPr>
        <w:autoSpaceDE w:val="0"/>
        <w:autoSpaceDN w:val="0"/>
        <w:adjustRightInd w:val="0"/>
        <w:spacing w:after="0" w:line="360" w:lineRule="auto"/>
        <w:jc w:val="both"/>
        <w:rPr>
          <w:rFonts w:cs="AdvTT5235d5a9"/>
        </w:rPr>
      </w:pPr>
      <w:r w:rsidRPr="009644BD">
        <w:rPr>
          <w:rFonts w:cs="AdvTT5235d5a9"/>
        </w:rPr>
        <w:t>The size of polymeric micelles (ranging from 200 to 10 nm) and their long circulation, allows for accumulation in pathological sites with leaky vasculature (e.g.</w:t>
      </w:r>
      <w:r w:rsidR="00127E61">
        <w:rPr>
          <w:rFonts w:cs="AdvTT5235d5a9"/>
        </w:rPr>
        <w:t xml:space="preserve"> tumors), through the enhanced </w:t>
      </w:r>
      <w:r w:rsidRPr="009644BD">
        <w:rPr>
          <w:rFonts w:cs="AdvTT5235d5a9"/>
        </w:rPr>
        <w:t>permeability and retention (EPR) effect [3].</w:t>
      </w:r>
    </w:p>
    <w:p w14:paraId="52B93074" w14:textId="7F5197C4" w:rsidR="009644BD" w:rsidRPr="00127E61" w:rsidRDefault="009644BD" w:rsidP="009644BD">
      <w:pPr>
        <w:autoSpaceDE w:val="0"/>
        <w:autoSpaceDN w:val="0"/>
        <w:adjustRightInd w:val="0"/>
        <w:spacing w:after="0" w:line="360" w:lineRule="auto"/>
        <w:jc w:val="both"/>
        <w:rPr>
          <w:rFonts w:cs="AdvOT2e364b11"/>
        </w:rPr>
      </w:pPr>
      <w:r w:rsidRPr="009644BD">
        <w:rPr>
          <w:rFonts w:cs="AdvOT2e364b11"/>
        </w:rPr>
        <w:t>Furthermore, it has been shown that random amphiphilic copol</w:t>
      </w:r>
      <w:r w:rsidR="00127E61">
        <w:rPr>
          <w:rFonts w:cs="AdvOT2e364b11"/>
        </w:rPr>
        <w:t xml:space="preserve">ymers are able to mediate drug </w:t>
      </w:r>
      <w:r w:rsidRPr="009644BD">
        <w:rPr>
          <w:rFonts w:cs="AdvTT5235d5a9"/>
        </w:rPr>
        <w:t>delivery over biological barriers into the brain [4].</w:t>
      </w:r>
    </w:p>
    <w:p w14:paraId="702AD24E" w14:textId="2B440B12" w:rsidR="009644BD" w:rsidRPr="00F852F9" w:rsidRDefault="009644BD" w:rsidP="00F852F9">
      <w:pPr>
        <w:autoSpaceDE w:val="0"/>
        <w:autoSpaceDN w:val="0"/>
        <w:adjustRightInd w:val="0"/>
        <w:spacing w:line="360" w:lineRule="auto"/>
        <w:jc w:val="both"/>
        <w:rPr>
          <w:rFonts w:cs="AdvTT5235d5a9"/>
        </w:rPr>
      </w:pPr>
      <w:r w:rsidRPr="009644BD">
        <w:rPr>
          <w:rFonts w:cs="AdvTT5235d5a9"/>
        </w:rPr>
        <w:t xml:space="preserve">Therefore, polymeric micelles have been recognized as a </w:t>
      </w:r>
      <w:r w:rsidR="001B33C1" w:rsidRPr="009644BD">
        <w:rPr>
          <w:rFonts w:cs="AdvTT5235d5a9"/>
        </w:rPr>
        <w:t>desirable</w:t>
      </w:r>
      <w:r w:rsidRPr="009644BD">
        <w:rPr>
          <w:rFonts w:cs="AdvTT5235d5a9"/>
        </w:rPr>
        <w:t xml:space="preserve"> and att</w:t>
      </w:r>
      <w:r w:rsidR="00F852F9">
        <w:rPr>
          <w:rFonts w:cs="AdvTT5235d5a9"/>
        </w:rPr>
        <w:t>ractive class of drug carriers.</w:t>
      </w:r>
    </w:p>
    <w:p w14:paraId="2B89E537" w14:textId="25D25D94" w:rsidR="009644BD" w:rsidRPr="009644BD" w:rsidRDefault="009644BD" w:rsidP="00F852F9">
      <w:pPr>
        <w:autoSpaceDE w:val="0"/>
        <w:autoSpaceDN w:val="0"/>
        <w:adjustRightInd w:val="0"/>
        <w:spacing w:line="360" w:lineRule="auto"/>
        <w:jc w:val="both"/>
        <w:rPr>
          <w:rFonts w:cs="Calibri"/>
        </w:rPr>
      </w:pPr>
      <w:r w:rsidRPr="009644BD">
        <w:rPr>
          <w:rFonts w:cs="Calibri"/>
        </w:rPr>
        <w:t xml:space="preserve">To select promising candidates at an early stage of research and development, imaging approaches are essential [5]. By visualizing pharmacokinetics </w:t>
      </w:r>
      <w:r w:rsidRPr="009644BD">
        <w:rPr>
          <w:rFonts w:cs="Calibri-Italic"/>
          <w:i/>
          <w:iCs/>
        </w:rPr>
        <w:t>in vivo</w:t>
      </w:r>
      <w:r w:rsidRPr="009644BD">
        <w:rPr>
          <w:rFonts w:cs="Calibri"/>
        </w:rPr>
        <w:t>, the influence of specific characteristics such as charge or hydrophilic‐lipophilic balance affecting the behaviour of carrier systems can be studied, which is necessary to optimize t</w:t>
      </w:r>
      <w:r w:rsidR="00127E61">
        <w:rPr>
          <w:rFonts w:cs="Calibri"/>
        </w:rPr>
        <w:t xml:space="preserve">he preparation and formulation </w:t>
      </w:r>
      <w:r w:rsidRPr="009644BD">
        <w:rPr>
          <w:rFonts w:cs="Calibri"/>
        </w:rPr>
        <w:t>of carrier systems and  to guide the way to a n</w:t>
      </w:r>
      <w:r w:rsidR="00F852F9">
        <w:rPr>
          <w:rFonts w:cs="Calibri"/>
        </w:rPr>
        <w:t>ew generation of nanomedicines.</w:t>
      </w:r>
    </w:p>
    <w:p w14:paraId="672EA4A8" w14:textId="4A64AAAA" w:rsidR="009644BD" w:rsidRPr="009644BD" w:rsidRDefault="009644BD" w:rsidP="00F852F9">
      <w:pPr>
        <w:autoSpaceDE w:val="0"/>
        <w:autoSpaceDN w:val="0"/>
        <w:adjustRightInd w:val="0"/>
        <w:spacing w:line="360" w:lineRule="auto"/>
        <w:jc w:val="both"/>
        <w:rPr>
          <w:rFonts w:cs="Calibri"/>
        </w:rPr>
      </w:pPr>
      <w:r w:rsidRPr="009644BD">
        <w:rPr>
          <w:rFonts w:cs="Calibri"/>
        </w:rPr>
        <w:t xml:space="preserve">Positron emission tomography (PET) and single photon emission computed tomography (SPECT) are both non‐invasive, quantitative and whole body molecular imaging techniques that provide information of the </w:t>
      </w:r>
      <w:r w:rsidRPr="00B3267D">
        <w:rPr>
          <w:rFonts w:cs="Calibri"/>
          <w:i/>
        </w:rPr>
        <w:t>in vivo</w:t>
      </w:r>
      <w:r w:rsidRPr="009644BD">
        <w:rPr>
          <w:rFonts w:cs="Calibri"/>
        </w:rPr>
        <w:t xml:space="preserve"> behaviou</w:t>
      </w:r>
      <w:r w:rsidR="00F852F9">
        <w:rPr>
          <w:rFonts w:cs="Calibri"/>
        </w:rPr>
        <w:t xml:space="preserve">r of the labelled biomolecule. </w:t>
      </w:r>
    </w:p>
    <w:p w14:paraId="036F9E9F" w14:textId="79635687" w:rsidR="009644BD" w:rsidRPr="009644BD" w:rsidRDefault="009644BD" w:rsidP="009644BD">
      <w:pPr>
        <w:autoSpaceDE w:val="0"/>
        <w:autoSpaceDN w:val="0"/>
        <w:adjustRightInd w:val="0"/>
        <w:spacing w:after="0" w:line="360" w:lineRule="auto"/>
        <w:jc w:val="both"/>
        <w:rPr>
          <w:rFonts w:cs="Calibri"/>
        </w:rPr>
      </w:pPr>
      <w:r w:rsidRPr="009644BD">
        <w:rPr>
          <w:rFonts w:cs="Calibri"/>
        </w:rPr>
        <w:t>In order to be able to use these techniques, PET and SPECT radionuclides</w:t>
      </w:r>
      <w:r w:rsidR="00B3267D">
        <w:rPr>
          <w:rFonts w:cs="Calibri"/>
        </w:rPr>
        <w:t>,</w:t>
      </w:r>
      <w:r w:rsidRPr="009644BD">
        <w:rPr>
          <w:rFonts w:cs="Calibri"/>
        </w:rPr>
        <w:t xml:space="preserve"> as listed in table 1</w:t>
      </w:r>
      <w:r w:rsidR="00B3267D">
        <w:rPr>
          <w:rFonts w:cs="Calibri"/>
        </w:rPr>
        <w:t>,</w:t>
      </w:r>
      <w:r w:rsidRPr="009644BD">
        <w:rPr>
          <w:rFonts w:cs="Calibri"/>
        </w:rPr>
        <w:t xml:space="preserve"> are commonly used. The challenge consists in selectively incorporate them into the micelles.</w:t>
      </w:r>
    </w:p>
    <w:p w14:paraId="6C24E837" w14:textId="77777777" w:rsidR="009644BD" w:rsidRDefault="009644BD" w:rsidP="009644BD">
      <w:pPr>
        <w:autoSpaceDE w:val="0"/>
        <w:autoSpaceDN w:val="0"/>
        <w:adjustRightInd w:val="0"/>
        <w:spacing w:after="0" w:line="360" w:lineRule="auto"/>
        <w:jc w:val="both"/>
        <w:rPr>
          <w:rFonts w:cs="Calibri"/>
          <w:b/>
          <w:color w:val="76923C" w:themeColor="accent3" w:themeShade="BF"/>
        </w:rPr>
      </w:pPr>
    </w:p>
    <w:p w14:paraId="326E8C90" w14:textId="77777777" w:rsidR="00F852F9" w:rsidRDefault="00F852F9" w:rsidP="009644BD">
      <w:pPr>
        <w:autoSpaceDE w:val="0"/>
        <w:autoSpaceDN w:val="0"/>
        <w:adjustRightInd w:val="0"/>
        <w:spacing w:after="0" w:line="360" w:lineRule="auto"/>
        <w:jc w:val="both"/>
        <w:rPr>
          <w:rFonts w:cs="Calibri"/>
          <w:b/>
          <w:color w:val="76923C" w:themeColor="accent3" w:themeShade="BF"/>
        </w:rPr>
      </w:pPr>
    </w:p>
    <w:p w14:paraId="719AF8CB" w14:textId="77777777" w:rsidR="000338FD" w:rsidRPr="009644BD" w:rsidRDefault="000338FD" w:rsidP="009644BD">
      <w:pPr>
        <w:autoSpaceDE w:val="0"/>
        <w:autoSpaceDN w:val="0"/>
        <w:adjustRightInd w:val="0"/>
        <w:spacing w:after="0" w:line="360" w:lineRule="auto"/>
        <w:jc w:val="both"/>
        <w:rPr>
          <w:rFonts w:cs="Calibri"/>
          <w:b/>
          <w:color w:val="76923C" w:themeColor="accent3" w:themeShade="BF"/>
        </w:rPr>
      </w:pPr>
    </w:p>
    <w:p w14:paraId="5EED777F" w14:textId="77777777" w:rsidR="009644BD" w:rsidRPr="009644BD" w:rsidRDefault="009644BD" w:rsidP="009644BD">
      <w:pPr>
        <w:autoSpaceDE w:val="0"/>
        <w:autoSpaceDN w:val="0"/>
        <w:adjustRightInd w:val="0"/>
        <w:spacing w:after="0" w:line="360" w:lineRule="auto"/>
        <w:jc w:val="both"/>
        <w:rPr>
          <w:rFonts w:ascii="Calibri" w:hAnsi="Calibri" w:cs="Calibri"/>
          <w:color w:val="FF0000"/>
          <w:sz w:val="20"/>
        </w:rPr>
      </w:pPr>
      <w:proofErr w:type="gramStart"/>
      <w:r w:rsidRPr="009644BD">
        <w:rPr>
          <w:rFonts w:cs="Calibri"/>
          <w:sz w:val="20"/>
        </w:rPr>
        <w:lastRenderedPageBreak/>
        <w:t>Table 1: N</w:t>
      </w:r>
      <w:r w:rsidRPr="009644BD">
        <w:rPr>
          <w:rFonts w:ascii="Calibri" w:hAnsi="Calibri" w:cs="Calibri"/>
          <w:sz w:val="20"/>
        </w:rPr>
        <w:t>uclear characteristics of selected PET and SPECT nuclides for molecular imaging [6].</w:t>
      </w:r>
      <w:proofErr w:type="gramEnd"/>
    </w:p>
    <w:tbl>
      <w:tblPr>
        <w:tblW w:w="8672" w:type="dxa"/>
        <w:tblInd w:w="55" w:type="dxa"/>
        <w:tblCellMar>
          <w:left w:w="70" w:type="dxa"/>
          <w:right w:w="70" w:type="dxa"/>
        </w:tblCellMar>
        <w:tblLook w:val="04A0" w:firstRow="1" w:lastRow="0" w:firstColumn="1" w:lastColumn="0" w:noHBand="0" w:noVBand="1"/>
      </w:tblPr>
      <w:tblGrid>
        <w:gridCol w:w="1348"/>
        <w:gridCol w:w="1775"/>
        <w:gridCol w:w="2224"/>
        <w:gridCol w:w="3325"/>
      </w:tblGrid>
      <w:tr w:rsidR="001B5161" w:rsidRPr="001B5161" w14:paraId="461A5194" w14:textId="77777777" w:rsidTr="00B3267D">
        <w:trPr>
          <w:trHeight w:val="163"/>
        </w:trPr>
        <w:tc>
          <w:tcPr>
            <w:tcW w:w="1348" w:type="dxa"/>
            <w:tcBorders>
              <w:top w:val="nil"/>
              <w:left w:val="nil"/>
              <w:bottom w:val="nil"/>
              <w:right w:val="nil"/>
            </w:tcBorders>
            <w:shd w:val="clear" w:color="000000" w:fill="FFFFFF"/>
            <w:noWrap/>
            <w:vAlign w:val="bottom"/>
            <w:hideMark/>
          </w:tcPr>
          <w:p w14:paraId="43DEFD62" w14:textId="77777777" w:rsidR="001B5161" w:rsidRPr="001B5161" w:rsidRDefault="001B5161" w:rsidP="001B5161">
            <w:pPr>
              <w:spacing w:after="0" w:line="240" w:lineRule="auto"/>
              <w:rPr>
                <w:rFonts w:ascii="Calibri" w:eastAsia="Times New Roman" w:hAnsi="Calibri" w:cs="Times New Roman"/>
                <w:color w:val="FF0000"/>
                <w:lang w:eastAsia="es-ES"/>
              </w:rPr>
            </w:pPr>
            <w:r w:rsidRPr="001B5161">
              <w:rPr>
                <w:rFonts w:ascii="Calibri" w:eastAsia="Times New Roman" w:hAnsi="Calibri" w:cs="Times New Roman"/>
                <w:color w:val="FF0000"/>
                <w:lang w:eastAsia="es-ES"/>
              </w:rPr>
              <w:t> </w:t>
            </w:r>
          </w:p>
        </w:tc>
        <w:tc>
          <w:tcPr>
            <w:tcW w:w="1775" w:type="dxa"/>
            <w:tcBorders>
              <w:top w:val="nil"/>
              <w:left w:val="nil"/>
              <w:bottom w:val="nil"/>
              <w:right w:val="nil"/>
            </w:tcBorders>
            <w:shd w:val="clear" w:color="000000" w:fill="FFFFFF"/>
            <w:noWrap/>
            <w:vAlign w:val="bottom"/>
            <w:hideMark/>
          </w:tcPr>
          <w:p w14:paraId="5CAB615B" w14:textId="77777777" w:rsidR="001B5161" w:rsidRPr="001B5161" w:rsidRDefault="001B5161" w:rsidP="001B5161">
            <w:pPr>
              <w:spacing w:after="0" w:line="240" w:lineRule="auto"/>
              <w:rPr>
                <w:rFonts w:ascii="Calibri" w:eastAsia="Times New Roman" w:hAnsi="Calibri" w:cs="Times New Roman"/>
                <w:color w:val="FF0000"/>
                <w:lang w:eastAsia="es-ES"/>
              </w:rPr>
            </w:pPr>
            <w:r w:rsidRPr="001B5161">
              <w:rPr>
                <w:rFonts w:ascii="Calibri" w:eastAsia="Times New Roman" w:hAnsi="Calibri" w:cs="Times New Roman"/>
                <w:color w:val="FF0000"/>
                <w:lang w:eastAsia="es-ES"/>
              </w:rPr>
              <w:t> </w:t>
            </w:r>
          </w:p>
        </w:tc>
        <w:tc>
          <w:tcPr>
            <w:tcW w:w="2224" w:type="dxa"/>
            <w:tcBorders>
              <w:top w:val="nil"/>
              <w:left w:val="nil"/>
              <w:bottom w:val="nil"/>
              <w:right w:val="nil"/>
            </w:tcBorders>
            <w:shd w:val="clear" w:color="000000" w:fill="FFFFFF"/>
            <w:noWrap/>
            <w:vAlign w:val="bottom"/>
            <w:hideMark/>
          </w:tcPr>
          <w:p w14:paraId="35C2C836" w14:textId="77777777" w:rsidR="001B5161" w:rsidRPr="001B5161" w:rsidRDefault="001B5161" w:rsidP="001B5161">
            <w:pPr>
              <w:spacing w:after="0" w:line="240" w:lineRule="auto"/>
              <w:rPr>
                <w:rFonts w:ascii="Calibri" w:eastAsia="Times New Roman" w:hAnsi="Calibri" w:cs="Times New Roman"/>
                <w:color w:val="FF0000"/>
                <w:lang w:eastAsia="es-ES"/>
              </w:rPr>
            </w:pPr>
            <w:r w:rsidRPr="001B5161">
              <w:rPr>
                <w:rFonts w:ascii="Calibri" w:eastAsia="Times New Roman" w:hAnsi="Calibri" w:cs="Times New Roman"/>
                <w:color w:val="FF0000"/>
                <w:lang w:eastAsia="es-ES"/>
              </w:rPr>
              <w:t> </w:t>
            </w:r>
          </w:p>
        </w:tc>
        <w:tc>
          <w:tcPr>
            <w:tcW w:w="3325" w:type="dxa"/>
            <w:tcBorders>
              <w:top w:val="nil"/>
              <w:left w:val="nil"/>
              <w:bottom w:val="nil"/>
              <w:right w:val="nil"/>
            </w:tcBorders>
            <w:shd w:val="clear" w:color="000000" w:fill="FFFFFF"/>
            <w:noWrap/>
            <w:vAlign w:val="bottom"/>
            <w:hideMark/>
          </w:tcPr>
          <w:p w14:paraId="0C878587" w14:textId="77777777" w:rsidR="001B5161" w:rsidRPr="001B5161" w:rsidRDefault="001B5161" w:rsidP="001B5161">
            <w:pPr>
              <w:spacing w:after="0" w:line="240" w:lineRule="auto"/>
              <w:rPr>
                <w:rFonts w:ascii="Calibri" w:eastAsia="Times New Roman" w:hAnsi="Calibri" w:cs="Times New Roman"/>
                <w:color w:val="FF0000"/>
                <w:lang w:eastAsia="es-ES"/>
              </w:rPr>
            </w:pPr>
            <w:r w:rsidRPr="001B5161">
              <w:rPr>
                <w:rFonts w:ascii="Calibri" w:eastAsia="Times New Roman" w:hAnsi="Calibri" w:cs="Times New Roman"/>
                <w:color w:val="FF0000"/>
                <w:lang w:eastAsia="es-ES"/>
              </w:rPr>
              <w:t> </w:t>
            </w:r>
          </w:p>
        </w:tc>
      </w:tr>
      <w:tr w:rsidR="001B5161" w:rsidRPr="001B5161" w14:paraId="23F96B96" w14:textId="77777777" w:rsidTr="00B3267D">
        <w:trPr>
          <w:trHeight w:val="606"/>
        </w:trPr>
        <w:tc>
          <w:tcPr>
            <w:tcW w:w="1348" w:type="dxa"/>
            <w:tcBorders>
              <w:top w:val="single" w:sz="12" w:space="0" w:color="auto"/>
              <w:left w:val="nil"/>
              <w:bottom w:val="single" w:sz="12" w:space="0" w:color="auto"/>
              <w:right w:val="nil"/>
            </w:tcBorders>
            <w:shd w:val="clear" w:color="auto" w:fill="auto"/>
            <w:vAlign w:val="center"/>
            <w:hideMark/>
          </w:tcPr>
          <w:p w14:paraId="7AB863D1" w14:textId="77777777" w:rsidR="001B5161" w:rsidRPr="001B5161" w:rsidRDefault="001B5161" w:rsidP="001B5161">
            <w:pPr>
              <w:spacing w:after="0" w:line="240" w:lineRule="auto"/>
              <w:jc w:val="center"/>
              <w:rPr>
                <w:rFonts w:ascii="Calibri" w:eastAsia="Times New Roman" w:hAnsi="Calibri" w:cs="Times New Roman"/>
                <w:color w:val="000000"/>
                <w:lang w:eastAsia="es-ES"/>
              </w:rPr>
            </w:pPr>
            <w:r w:rsidRPr="001B5161">
              <w:rPr>
                <w:rFonts w:ascii="Calibri" w:eastAsia="Times New Roman" w:hAnsi="Calibri" w:cs="Times New Roman"/>
                <w:color w:val="000000"/>
                <w:lang w:val="de-DE" w:eastAsia="es-ES"/>
              </w:rPr>
              <w:t>Nuclide</w:t>
            </w:r>
          </w:p>
        </w:tc>
        <w:tc>
          <w:tcPr>
            <w:tcW w:w="1775" w:type="dxa"/>
            <w:tcBorders>
              <w:top w:val="single" w:sz="12" w:space="0" w:color="auto"/>
              <w:left w:val="nil"/>
              <w:bottom w:val="single" w:sz="12" w:space="0" w:color="auto"/>
              <w:right w:val="nil"/>
            </w:tcBorders>
            <w:shd w:val="clear" w:color="auto" w:fill="auto"/>
            <w:vAlign w:val="center"/>
            <w:hideMark/>
          </w:tcPr>
          <w:p w14:paraId="0EDA4CF4" w14:textId="7F129A19" w:rsidR="001B5161" w:rsidRPr="001B5161" w:rsidRDefault="00F53EB8" w:rsidP="001B5161">
            <w:pPr>
              <w:spacing w:after="0" w:line="240" w:lineRule="auto"/>
              <w:jc w:val="center"/>
              <w:rPr>
                <w:rFonts w:ascii="Calibri" w:eastAsia="Times New Roman" w:hAnsi="Calibri" w:cs="Times New Roman"/>
                <w:color w:val="000000"/>
                <w:lang w:eastAsia="es-ES"/>
              </w:rPr>
            </w:pPr>
            <w:r>
              <w:rPr>
                <w:rFonts w:ascii="Calibri" w:eastAsia="Times New Roman" w:hAnsi="Calibri" w:cs="Times New Roman"/>
                <w:color w:val="000000"/>
                <w:lang w:val="de-DE" w:eastAsia="es-ES"/>
              </w:rPr>
              <w:t xml:space="preserve">t ½ </w:t>
            </w:r>
          </w:p>
        </w:tc>
        <w:tc>
          <w:tcPr>
            <w:tcW w:w="2224" w:type="dxa"/>
            <w:tcBorders>
              <w:top w:val="single" w:sz="12" w:space="0" w:color="auto"/>
              <w:left w:val="nil"/>
              <w:bottom w:val="single" w:sz="12" w:space="0" w:color="auto"/>
              <w:right w:val="nil"/>
            </w:tcBorders>
            <w:shd w:val="clear" w:color="auto" w:fill="auto"/>
            <w:vAlign w:val="center"/>
            <w:hideMark/>
          </w:tcPr>
          <w:p w14:paraId="67C6E210" w14:textId="77777777" w:rsidR="001B5161" w:rsidRPr="001B5161" w:rsidRDefault="001B5161" w:rsidP="001B5161">
            <w:pPr>
              <w:spacing w:after="0" w:line="240" w:lineRule="auto"/>
              <w:jc w:val="center"/>
              <w:rPr>
                <w:rFonts w:ascii="Calibri" w:eastAsia="Times New Roman" w:hAnsi="Calibri" w:cs="Times New Roman"/>
                <w:color w:val="000000"/>
                <w:lang w:eastAsia="es-ES"/>
              </w:rPr>
            </w:pPr>
            <w:r w:rsidRPr="001B5161">
              <w:rPr>
                <w:rFonts w:ascii="Calibri" w:eastAsia="Times New Roman" w:hAnsi="Calibri" w:cs="Times New Roman"/>
                <w:color w:val="000000"/>
                <w:lang w:val="de-DE" w:eastAsia="es-ES"/>
              </w:rPr>
              <w:t>Decay (%)</w:t>
            </w:r>
          </w:p>
        </w:tc>
        <w:tc>
          <w:tcPr>
            <w:tcW w:w="3325" w:type="dxa"/>
            <w:tcBorders>
              <w:top w:val="single" w:sz="12" w:space="0" w:color="auto"/>
              <w:left w:val="nil"/>
              <w:bottom w:val="single" w:sz="12" w:space="0" w:color="auto"/>
              <w:right w:val="nil"/>
            </w:tcBorders>
            <w:shd w:val="clear" w:color="auto" w:fill="auto"/>
            <w:vAlign w:val="center"/>
            <w:hideMark/>
          </w:tcPr>
          <w:p w14:paraId="53DB6D35" w14:textId="77777777" w:rsidR="001B5161" w:rsidRPr="001B5161" w:rsidRDefault="001B5161" w:rsidP="001B5161">
            <w:pPr>
              <w:spacing w:after="0" w:line="240" w:lineRule="auto"/>
              <w:jc w:val="center"/>
              <w:rPr>
                <w:rFonts w:ascii="Calibri" w:eastAsia="Times New Roman" w:hAnsi="Calibri" w:cs="Times New Roman"/>
                <w:color w:val="000000"/>
                <w:lang w:eastAsia="es-ES"/>
              </w:rPr>
            </w:pPr>
            <w:r w:rsidRPr="001B5161">
              <w:rPr>
                <w:rFonts w:ascii="Calibri" w:eastAsia="Times New Roman" w:hAnsi="Calibri" w:cs="Times New Roman"/>
                <w:color w:val="000000"/>
                <w:lang w:val="de-DE" w:eastAsia="es-ES"/>
              </w:rPr>
              <w:t>Production</w:t>
            </w:r>
          </w:p>
        </w:tc>
      </w:tr>
      <w:tr w:rsidR="001B5161" w:rsidRPr="001B5161" w14:paraId="390161DE" w14:textId="77777777" w:rsidTr="00B3267D">
        <w:trPr>
          <w:trHeight w:val="339"/>
        </w:trPr>
        <w:tc>
          <w:tcPr>
            <w:tcW w:w="1348" w:type="dxa"/>
            <w:vMerge w:val="restart"/>
            <w:tcBorders>
              <w:top w:val="nil"/>
              <w:left w:val="nil"/>
              <w:bottom w:val="nil"/>
              <w:right w:val="nil"/>
            </w:tcBorders>
            <w:shd w:val="clear" w:color="000000" w:fill="F2F2F2"/>
            <w:vAlign w:val="center"/>
            <w:hideMark/>
          </w:tcPr>
          <w:p w14:paraId="32A13176" w14:textId="77777777" w:rsidR="001B5161" w:rsidRPr="001B5161" w:rsidRDefault="001B5161" w:rsidP="001B5161">
            <w:pPr>
              <w:spacing w:after="0" w:line="240" w:lineRule="auto"/>
              <w:jc w:val="center"/>
              <w:rPr>
                <w:rFonts w:ascii="Calibri" w:eastAsia="Times New Roman" w:hAnsi="Calibri" w:cs="Times New Roman"/>
                <w:b/>
                <w:bCs/>
                <w:color w:val="000000"/>
                <w:lang w:eastAsia="es-ES"/>
              </w:rPr>
            </w:pPr>
            <w:r w:rsidRPr="001B5161">
              <w:rPr>
                <w:rFonts w:ascii="Calibri" w:eastAsia="Times New Roman" w:hAnsi="Calibri" w:cs="Times New Roman"/>
                <w:b/>
                <w:bCs/>
                <w:color w:val="000000"/>
                <w:vertAlign w:val="superscript"/>
                <w:lang w:val="de-DE" w:eastAsia="es-ES"/>
              </w:rPr>
              <w:t>68</w:t>
            </w:r>
            <w:r w:rsidRPr="001B5161">
              <w:rPr>
                <w:rFonts w:ascii="Calibri" w:eastAsia="Times New Roman" w:hAnsi="Calibri" w:cs="Times New Roman"/>
                <w:b/>
                <w:bCs/>
                <w:color w:val="000000"/>
                <w:lang w:val="de-DE" w:eastAsia="es-ES"/>
              </w:rPr>
              <w:t>Ga</w:t>
            </w:r>
          </w:p>
        </w:tc>
        <w:tc>
          <w:tcPr>
            <w:tcW w:w="1775" w:type="dxa"/>
            <w:vMerge w:val="restart"/>
            <w:tcBorders>
              <w:top w:val="nil"/>
              <w:left w:val="nil"/>
              <w:bottom w:val="nil"/>
              <w:right w:val="nil"/>
            </w:tcBorders>
            <w:shd w:val="clear" w:color="000000" w:fill="F2F2F2"/>
            <w:vAlign w:val="center"/>
            <w:hideMark/>
          </w:tcPr>
          <w:p w14:paraId="6CF338C8" w14:textId="02008DE1" w:rsidR="001B5161" w:rsidRPr="001B5161" w:rsidRDefault="001B5161" w:rsidP="00C34DAB">
            <w:pPr>
              <w:spacing w:after="0" w:line="240" w:lineRule="auto"/>
              <w:jc w:val="center"/>
              <w:rPr>
                <w:rFonts w:ascii="Calibri" w:eastAsia="Times New Roman" w:hAnsi="Calibri" w:cs="Times New Roman"/>
                <w:color w:val="000000"/>
                <w:lang w:eastAsia="es-ES"/>
              </w:rPr>
            </w:pPr>
            <w:r w:rsidRPr="001B5161">
              <w:rPr>
                <w:rFonts w:ascii="Calibri" w:eastAsia="Times New Roman" w:hAnsi="Calibri" w:cs="Times New Roman"/>
                <w:color w:val="000000"/>
                <w:lang w:val="de-DE" w:eastAsia="es-ES"/>
              </w:rPr>
              <w:t>67</w:t>
            </w:r>
            <w:r w:rsidR="00C34DAB">
              <w:rPr>
                <w:rFonts w:ascii="Calibri" w:eastAsia="Times New Roman" w:hAnsi="Calibri" w:cs="Times New Roman"/>
                <w:color w:val="000000"/>
                <w:lang w:val="de-DE" w:eastAsia="es-ES"/>
              </w:rPr>
              <w:t>.</w:t>
            </w:r>
            <w:r w:rsidRPr="001B5161">
              <w:rPr>
                <w:rFonts w:ascii="Calibri" w:eastAsia="Times New Roman" w:hAnsi="Calibri" w:cs="Times New Roman"/>
                <w:color w:val="000000"/>
                <w:lang w:val="de-DE" w:eastAsia="es-ES"/>
              </w:rPr>
              <w:t>7 min</w:t>
            </w:r>
          </w:p>
        </w:tc>
        <w:tc>
          <w:tcPr>
            <w:tcW w:w="2224" w:type="dxa"/>
            <w:tcBorders>
              <w:top w:val="nil"/>
              <w:left w:val="nil"/>
              <w:bottom w:val="nil"/>
              <w:right w:val="nil"/>
            </w:tcBorders>
            <w:shd w:val="clear" w:color="000000" w:fill="F2F2F2"/>
            <w:vAlign w:val="center"/>
            <w:hideMark/>
          </w:tcPr>
          <w:p w14:paraId="49D64458" w14:textId="77777777" w:rsidR="001B5161" w:rsidRPr="001B5161" w:rsidRDefault="001B5161" w:rsidP="001B5161">
            <w:pPr>
              <w:spacing w:after="0" w:line="240" w:lineRule="auto"/>
              <w:jc w:val="center"/>
              <w:rPr>
                <w:rFonts w:ascii="Calibri" w:eastAsia="Times New Roman" w:hAnsi="Calibri" w:cs="Times New Roman"/>
                <w:color w:val="000000"/>
                <w:lang w:eastAsia="es-ES"/>
              </w:rPr>
            </w:pPr>
            <w:r w:rsidRPr="001B5161">
              <w:rPr>
                <w:rFonts w:ascii="Calibri" w:eastAsia="Times New Roman" w:hAnsi="Calibri" w:cs="Times New Roman"/>
                <w:color w:val="000000"/>
                <w:lang w:val="de-DE" w:eastAsia="es-ES"/>
              </w:rPr>
              <w:t>β</w:t>
            </w:r>
            <w:r w:rsidRPr="001B5161">
              <w:rPr>
                <w:rFonts w:ascii="Calibri" w:eastAsia="Times New Roman" w:hAnsi="Calibri" w:cs="Times New Roman"/>
                <w:color w:val="000000"/>
                <w:vertAlign w:val="superscript"/>
                <w:lang w:val="de-DE" w:eastAsia="es-ES"/>
              </w:rPr>
              <w:t xml:space="preserve">+ </w:t>
            </w:r>
            <w:r w:rsidRPr="001B5161">
              <w:rPr>
                <w:rFonts w:ascii="Calibri" w:eastAsia="Times New Roman" w:hAnsi="Calibri" w:cs="Times New Roman"/>
                <w:color w:val="000000"/>
                <w:lang w:val="de-DE" w:eastAsia="es-ES"/>
              </w:rPr>
              <w:t>(89)</w:t>
            </w:r>
          </w:p>
        </w:tc>
        <w:tc>
          <w:tcPr>
            <w:tcW w:w="3325" w:type="dxa"/>
            <w:vMerge w:val="restart"/>
            <w:tcBorders>
              <w:top w:val="nil"/>
              <w:left w:val="nil"/>
              <w:bottom w:val="nil"/>
              <w:right w:val="nil"/>
            </w:tcBorders>
            <w:shd w:val="clear" w:color="000000" w:fill="F2F2F2"/>
            <w:vAlign w:val="center"/>
            <w:hideMark/>
          </w:tcPr>
          <w:p w14:paraId="3C08CF31" w14:textId="77777777" w:rsidR="001B5161" w:rsidRPr="001B5161" w:rsidRDefault="001B5161" w:rsidP="001B5161">
            <w:pPr>
              <w:spacing w:after="0" w:line="240" w:lineRule="auto"/>
              <w:jc w:val="center"/>
              <w:rPr>
                <w:rFonts w:ascii="Calibri" w:eastAsia="Times New Roman" w:hAnsi="Calibri" w:cs="Times New Roman"/>
                <w:color w:val="000000"/>
                <w:lang w:eastAsia="es-ES"/>
              </w:rPr>
            </w:pPr>
            <w:r w:rsidRPr="001B5161">
              <w:rPr>
                <w:rFonts w:ascii="Calibri" w:eastAsia="Times New Roman" w:hAnsi="Calibri" w:cs="Times New Roman"/>
                <w:color w:val="000000"/>
                <w:vertAlign w:val="superscript"/>
                <w:lang w:val="de-DE" w:eastAsia="es-ES"/>
              </w:rPr>
              <w:t>68</w:t>
            </w:r>
            <w:r w:rsidRPr="001B5161">
              <w:rPr>
                <w:rFonts w:ascii="Calibri" w:eastAsia="Times New Roman" w:hAnsi="Calibri" w:cs="Times New Roman"/>
                <w:color w:val="000000"/>
                <w:lang w:val="de-DE" w:eastAsia="es-ES"/>
              </w:rPr>
              <w:t>Ge/</w:t>
            </w:r>
            <w:r w:rsidRPr="001B5161">
              <w:rPr>
                <w:rFonts w:ascii="Calibri" w:eastAsia="Times New Roman" w:hAnsi="Calibri" w:cs="Times New Roman"/>
                <w:color w:val="000000"/>
                <w:vertAlign w:val="superscript"/>
                <w:lang w:val="de-DE" w:eastAsia="es-ES"/>
              </w:rPr>
              <w:t>68</w:t>
            </w:r>
            <w:r w:rsidRPr="001B5161">
              <w:rPr>
                <w:rFonts w:ascii="Calibri" w:eastAsia="Times New Roman" w:hAnsi="Calibri" w:cs="Times New Roman"/>
                <w:color w:val="000000"/>
                <w:lang w:val="de-DE" w:eastAsia="es-ES"/>
              </w:rPr>
              <w:t>Ga generator</w:t>
            </w:r>
          </w:p>
        </w:tc>
      </w:tr>
      <w:tr w:rsidR="001B5161" w:rsidRPr="001B5161" w14:paraId="3E41C52A" w14:textId="77777777" w:rsidTr="00B3267D">
        <w:trPr>
          <w:trHeight w:val="339"/>
        </w:trPr>
        <w:tc>
          <w:tcPr>
            <w:tcW w:w="1348" w:type="dxa"/>
            <w:vMerge/>
            <w:tcBorders>
              <w:top w:val="nil"/>
              <w:left w:val="nil"/>
              <w:bottom w:val="nil"/>
              <w:right w:val="nil"/>
            </w:tcBorders>
            <w:vAlign w:val="center"/>
            <w:hideMark/>
          </w:tcPr>
          <w:p w14:paraId="05145E0A" w14:textId="77777777" w:rsidR="001B5161" w:rsidRPr="001B5161" w:rsidRDefault="001B5161" w:rsidP="001B5161">
            <w:pPr>
              <w:spacing w:after="0" w:line="240" w:lineRule="auto"/>
              <w:rPr>
                <w:rFonts w:ascii="Calibri" w:eastAsia="Times New Roman" w:hAnsi="Calibri" w:cs="Times New Roman"/>
                <w:b/>
                <w:bCs/>
                <w:color w:val="000000"/>
                <w:lang w:eastAsia="es-ES"/>
              </w:rPr>
            </w:pPr>
          </w:p>
        </w:tc>
        <w:tc>
          <w:tcPr>
            <w:tcW w:w="1775" w:type="dxa"/>
            <w:vMerge/>
            <w:tcBorders>
              <w:top w:val="nil"/>
              <w:left w:val="nil"/>
              <w:bottom w:val="nil"/>
              <w:right w:val="nil"/>
            </w:tcBorders>
            <w:vAlign w:val="center"/>
            <w:hideMark/>
          </w:tcPr>
          <w:p w14:paraId="796857AF" w14:textId="77777777" w:rsidR="001B5161" w:rsidRPr="001B5161" w:rsidRDefault="001B5161" w:rsidP="001B5161">
            <w:pPr>
              <w:spacing w:after="0" w:line="240" w:lineRule="auto"/>
              <w:rPr>
                <w:rFonts w:ascii="Calibri" w:eastAsia="Times New Roman" w:hAnsi="Calibri" w:cs="Times New Roman"/>
                <w:color w:val="000000"/>
                <w:lang w:eastAsia="es-ES"/>
              </w:rPr>
            </w:pPr>
          </w:p>
        </w:tc>
        <w:tc>
          <w:tcPr>
            <w:tcW w:w="2224" w:type="dxa"/>
            <w:tcBorders>
              <w:top w:val="nil"/>
              <w:left w:val="nil"/>
              <w:bottom w:val="nil"/>
              <w:right w:val="nil"/>
            </w:tcBorders>
            <w:shd w:val="clear" w:color="000000" w:fill="F2F2F2"/>
            <w:vAlign w:val="center"/>
            <w:hideMark/>
          </w:tcPr>
          <w:p w14:paraId="32F8BB4D" w14:textId="77777777" w:rsidR="001B5161" w:rsidRPr="001B5161" w:rsidRDefault="001B5161" w:rsidP="001B5161">
            <w:pPr>
              <w:spacing w:after="0" w:line="240" w:lineRule="auto"/>
              <w:jc w:val="center"/>
              <w:rPr>
                <w:rFonts w:ascii="Calibri" w:eastAsia="Times New Roman" w:hAnsi="Calibri" w:cs="Times New Roman"/>
                <w:color w:val="000000"/>
                <w:lang w:eastAsia="es-ES"/>
              </w:rPr>
            </w:pPr>
            <w:r w:rsidRPr="001B5161">
              <w:rPr>
                <w:rFonts w:ascii="Calibri" w:eastAsia="Times New Roman" w:hAnsi="Calibri" w:cs="Times New Roman"/>
                <w:color w:val="000000"/>
                <w:lang w:val="de-DE" w:eastAsia="es-ES"/>
              </w:rPr>
              <w:t>EC (11)</w:t>
            </w:r>
          </w:p>
        </w:tc>
        <w:tc>
          <w:tcPr>
            <w:tcW w:w="3325" w:type="dxa"/>
            <w:vMerge/>
            <w:tcBorders>
              <w:top w:val="nil"/>
              <w:left w:val="nil"/>
              <w:bottom w:val="nil"/>
              <w:right w:val="nil"/>
            </w:tcBorders>
            <w:vAlign w:val="center"/>
            <w:hideMark/>
          </w:tcPr>
          <w:p w14:paraId="0B365404" w14:textId="77777777" w:rsidR="001B5161" w:rsidRPr="001B5161" w:rsidRDefault="001B5161" w:rsidP="001B5161">
            <w:pPr>
              <w:spacing w:after="0" w:line="240" w:lineRule="auto"/>
              <w:rPr>
                <w:rFonts w:ascii="Calibri" w:eastAsia="Times New Roman" w:hAnsi="Calibri" w:cs="Times New Roman"/>
                <w:color w:val="000000"/>
                <w:lang w:eastAsia="es-ES"/>
              </w:rPr>
            </w:pPr>
          </w:p>
        </w:tc>
      </w:tr>
      <w:tr w:rsidR="001B5161" w:rsidRPr="001B5161" w14:paraId="5EC62107" w14:textId="77777777" w:rsidTr="00B3267D">
        <w:trPr>
          <w:trHeight w:val="339"/>
        </w:trPr>
        <w:tc>
          <w:tcPr>
            <w:tcW w:w="1348" w:type="dxa"/>
            <w:vMerge w:val="restart"/>
            <w:tcBorders>
              <w:top w:val="nil"/>
              <w:left w:val="nil"/>
              <w:bottom w:val="nil"/>
              <w:right w:val="nil"/>
            </w:tcBorders>
            <w:shd w:val="clear" w:color="000000" w:fill="FFFFFF"/>
            <w:vAlign w:val="center"/>
            <w:hideMark/>
          </w:tcPr>
          <w:p w14:paraId="7C35C06F" w14:textId="77777777" w:rsidR="001B5161" w:rsidRPr="001B5161" w:rsidRDefault="001B5161" w:rsidP="001B5161">
            <w:pPr>
              <w:spacing w:after="0" w:line="240" w:lineRule="auto"/>
              <w:jc w:val="center"/>
              <w:rPr>
                <w:rFonts w:ascii="Calibri" w:eastAsia="Times New Roman" w:hAnsi="Calibri" w:cs="Times New Roman"/>
                <w:b/>
                <w:bCs/>
                <w:color w:val="000000"/>
                <w:lang w:eastAsia="es-ES"/>
              </w:rPr>
            </w:pPr>
            <w:r w:rsidRPr="001B5161">
              <w:rPr>
                <w:rFonts w:ascii="Calibri" w:eastAsia="Times New Roman" w:hAnsi="Calibri" w:cs="Times New Roman"/>
                <w:b/>
                <w:bCs/>
                <w:color w:val="000000"/>
                <w:vertAlign w:val="superscript"/>
                <w:lang w:val="de-DE" w:eastAsia="es-ES"/>
              </w:rPr>
              <w:t>18</w:t>
            </w:r>
            <w:r w:rsidRPr="001B5161">
              <w:rPr>
                <w:rFonts w:ascii="Calibri" w:eastAsia="Times New Roman" w:hAnsi="Calibri" w:cs="Times New Roman"/>
                <w:b/>
                <w:bCs/>
                <w:color w:val="000000"/>
                <w:lang w:val="de-DE" w:eastAsia="es-ES"/>
              </w:rPr>
              <w:t>F</w:t>
            </w:r>
          </w:p>
        </w:tc>
        <w:tc>
          <w:tcPr>
            <w:tcW w:w="1775" w:type="dxa"/>
            <w:vMerge w:val="restart"/>
            <w:tcBorders>
              <w:top w:val="nil"/>
              <w:left w:val="nil"/>
              <w:bottom w:val="nil"/>
              <w:right w:val="nil"/>
            </w:tcBorders>
            <w:shd w:val="clear" w:color="000000" w:fill="FFFFFF"/>
            <w:vAlign w:val="center"/>
            <w:hideMark/>
          </w:tcPr>
          <w:p w14:paraId="35245CE8" w14:textId="24E8154A" w:rsidR="001B5161" w:rsidRPr="001B5161" w:rsidRDefault="00C34DAB" w:rsidP="001B5161">
            <w:pPr>
              <w:spacing w:after="0" w:line="240" w:lineRule="auto"/>
              <w:jc w:val="center"/>
              <w:rPr>
                <w:rFonts w:ascii="Calibri" w:eastAsia="Times New Roman" w:hAnsi="Calibri" w:cs="Times New Roman"/>
                <w:color w:val="000000"/>
                <w:lang w:eastAsia="es-ES"/>
              </w:rPr>
            </w:pPr>
            <w:r>
              <w:rPr>
                <w:rFonts w:ascii="Calibri" w:eastAsia="Times New Roman" w:hAnsi="Calibri" w:cs="Times New Roman"/>
                <w:color w:val="000000"/>
                <w:lang w:val="de-DE" w:eastAsia="es-ES"/>
              </w:rPr>
              <w:t>109.</w:t>
            </w:r>
            <w:r w:rsidR="001B5161" w:rsidRPr="001B5161">
              <w:rPr>
                <w:rFonts w:ascii="Calibri" w:eastAsia="Times New Roman" w:hAnsi="Calibri" w:cs="Times New Roman"/>
                <w:color w:val="000000"/>
                <w:lang w:val="de-DE" w:eastAsia="es-ES"/>
              </w:rPr>
              <w:t>7 min</w:t>
            </w:r>
          </w:p>
        </w:tc>
        <w:tc>
          <w:tcPr>
            <w:tcW w:w="2224" w:type="dxa"/>
            <w:tcBorders>
              <w:top w:val="nil"/>
              <w:left w:val="nil"/>
              <w:bottom w:val="nil"/>
              <w:right w:val="nil"/>
            </w:tcBorders>
            <w:shd w:val="clear" w:color="000000" w:fill="FFFFFF"/>
            <w:vAlign w:val="center"/>
            <w:hideMark/>
          </w:tcPr>
          <w:p w14:paraId="4F0D106A" w14:textId="77777777" w:rsidR="001B5161" w:rsidRPr="001B5161" w:rsidRDefault="001B5161" w:rsidP="001B5161">
            <w:pPr>
              <w:spacing w:after="0" w:line="240" w:lineRule="auto"/>
              <w:jc w:val="center"/>
              <w:rPr>
                <w:rFonts w:ascii="Calibri" w:eastAsia="Times New Roman" w:hAnsi="Calibri" w:cs="Times New Roman"/>
                <w:color w:val="000000"/>
                <w:lang w:eastAsia="es-ES"/>
              </w:rPr>
            </w:pPr>
            <w:r w:rsidRPr="001B5161">
              <w:rPr>
                <w:rFonts w:ascii="Calibri" w:eastAsia="Times New Roman" w:hAnsi="Calibri" w:cs="Times New Roman"/>
                <w:color w:val="000000"/>
                <w:lang w:val="de-DE" w:eastAsia="es-ES"/>
              </w:rPr>
              <w:t>β</w:t>
            </w:r>
            <w:r w:rsidRPr="001B5161">
              <w:rPr>
                <w:rFonts w:ascii="Calibri" w:eastAsia="Times New Roman" w:hAnsi="Calibri" w:cs="Times New Roman"/>
                <w:color w:val="000000"/>
                <w:vertAlign w:val="superscript"/>
                <w:lang w:val="de-DE" w:eastAsia="es-ES"/>
              </w:rPr>
              <w:t>+</w:t>
            </w:r>
            <w:r w:rsidRPr="001B5161">
              <w:rPr>
                <w:rFonts w:ascii="Calibri" w:eastAsia="Times New Roman" w:hAnsi="Calibri" w:cs="Times New Roman"/>
                <w:color w:val="000000"/>
                <w:lang w:val="de-DE" w:eastAsia="es-ES"/>
              </w:rPr>
              <w:t>(89)</w:t>
            </w:r>
          </w:p>
        </w:tc>
        <w:tc>
          <w:tcPr>
            <w:tcW w:w="3325" w:type="dxa"/>
            <w:vMerge w:val="restart"/>
            <w:tcBorders>
              <w:top w:val="nil"/>
              <w:left w:val="nil"/>
              <w:bottom w:val="nil"/>
              <w:right w:val="nil"/>
            </w:tcBorders>
            <w:shd w:val="clear" w:color="000000" w:fill="FFFFFF"/>
            <w:vAlign w:val="center"/>
            <w:hideMark/>
          </w:tcPr>
          <w:p w14:paraId="433B8E12" w14:textId="77777777" w:rsidR="001B5161" w:rsidRPr="001B5161" w:rsidRDefault="001B5161" w:rsidP="001B5161">
            <w:pPr>
              <w:spacing w:after="0" w:line="240" w:lineRule="auto"/>
              <w:jc w:val="center"/>
              <w:rPr>
                <w:rFonts w:ascii="Calibri" w:eastAsia="Times New Roman" w:hAnsi="Calibri" w:cs="Times New Roman"/>
                <w:color w:val="000000"/>
                <w:lang w:eastAsia="es-ES"/>
              </w:rPr>
            </w:pPr>
            <w:r w:rsidRPr="001B5161">
              <w:rPr>
                <w:rFonts w:ascii="Calibri" w:eastAsia="Times New Roman" w:hAnsi="Calibri" w:cs="Times New Roman"/>
                <w:color w:val="000000"/>
                <w:vertAlign w:val="superscript"/>
                <w:lang w:val="de-DE" w:eastAsia="es-ES"/>
              </w:rPr>
              <w:t>18</w:t>
            </w:r>
            <w:r w:rsidRPr="001B5161">
              <w:rPr>
                <w:rFonts w:ascii="Calibri" w:eastAsia="Times New Roman" w:hAnsi="Calibri" w:cs="Times New Roman"/>
                <w:color w:val="000000"/>
                <w:lang w:val="de-DE" w:eastAsia="es-ES"/>
              </w:rPr>
              <w:t xml:space="preserve">O (p,n) </w:t>
            </w:r>
            <w:r w:rsidRPr="001B5161">
              <w:rPr>
                <w:rFonts w:ascii="Calibri" w:eastAsia="Times New Roman" w:hAnsi="Calibri" w:cs="Times New Roman"/>
                <w:color w:val="000000"/>
                <w:vertAlign w:val="superscript"/>
                <w:lang w:val="de-DE" w:eastAsia="es-ES"/>
              </w:rPr>
              <w:t>18</w:t>
            </w:r>
            <w:r w:rsidRPr="001B5161">
              <w:rPr>
                <w:rFonts w:ascii="Calibri" w:eastAsia="Times New Roman" w:hAnsi="Calibri" w:cs="Times New Roman"/>
                <w:color w:val="000000"/>
                <w:lang w:val="de-DE" w:eastAsia="es-ES"/>
              </w:rPr>
              <w:t>F</w:t>
            </w:r>
          </w:p>
        </w:tc>
      </w:tr>
      <w:tr w:rsidR="001B5161" w:rsidRPr="001B5161" w14:paraId="720CBA61" w14:textId="77777777" w:rsidTr="00B3267D">
        <w:trPr>
          <w:trHeight w:val="339"/>
        </w:trPr>
        <w:tc>
          <w:tcPr>
            <w:tcW w:w="1348" w:type="dxa"/>
            <w:vMerge/>
            <w:tcBorders>
              <w:top w:val="nil"/>
              <w:left w:val="nil"/>
              <w:bottom w:val="nil"/>
              <w:right w:val="nil"/>
            </w:tcBorders>
            <w:vAlign w:val="center"/>
            <w:hideMark/>
          </w:tcPr>
          <w:p w14:paraId="71EDF73C" w14:textId="77777777" w:rsidR="001B5161" w:rsidRPr="001B5161" w:rsidRDefault="001B5161" w:rsidP="001B5161">
            <w:pPr>
              <w:spacing w:after="0" w:line="240" w:lineRule="auto"/>
              <w:rPr>
                <w:rFonts w:ascii="Calibri" w:eastAsia="Times New Roman" w:hAnsi="Calibri" w:cs="Times New Roman"/>
                <w:b/>
                <w:bCs/>
                <w:color w:val="000000"/>
                <w:lang w:eastAsia="es-ES"/>
              </w:rPr>
            </w:pPr>
          </w:p>
        </w:tc>
        <w:tc>
          <w:tcPr>
            <w:tcW w:w="1775" w:type="dxa"/>
            <w:vMerge/>
            <w:tcBorders>
              <w:top w:val="nil"/>
              <w:left w:val="nil"/>
              <w:bottom w:val="nil"/>
              <w:right w:val="nil"/>
            </w:tcBorders>
            <w:vAlign w:val="center"/>
            <w:hideMark/>
          </w:tcPr>
          <w:p w14:paraId="5132B600" w14:textId="77777777" w:rsidR="001B5161" w:rsidRPr="001B5161" w:rsidRDefault="001B5161" w:rsidP="001B5161">
            <w:pPr>
              <w:spacing w:after="0" w:line="240" w:lineRule="auto"/>
              <w:rPr>
                <w:rFonts w:ascii="Calibri" w:eastAsia="Times New Roman" w:hAnsi="Calibri" w:cs="Times New Roman"/>
                <w:color w:val="000000"/>
                <w:lang w:eastAsia="es-ES"/>
              </w:rPr>
            </w:pPr>
          </w:p>
        </w:tc>
        <w:tc>
          <w:tcPr>
            <w:tcW w:w="2224" w:type="dxa"/>
            <w:tcBorders>
              <w:top w:val="nil"/>
              <w:left w:val="nil"/>
              <w:bottom w:val="nil"/>
              <w:right w:val="nil"/>
            </w:tcBorders>
            <w:shd w:val="clear" w:color="000000" w:fill="FFFFFF"/>
            <w:vAlign w:val="center"/>
            <w:hideMark/>
          </w:tcPr>
          <w:p w14:paraId="217D0BEC" w14:textId="77777777" w:rsidR="001B5161" w:rsidRPr="001B5161" w:rsidRDefault="001B5161" w:rsidP="001B5161">
            <w:pPr>
              <w:spacing w:after="0" w:line="240" w:lineRule="auto"/>
              <w:jc w:val="center"/>
              <w:rPr>
                <w:rFonts w:ascii="Calibri" w:eastAsia="Times New Roman" w:hAnsi="Calibri" w:cs="Times New Roman"/>
                <w:color w:val="000000"/>
                <w:lang w:eastAsia="es-ES"/>
              </w:rPr>
            </w:pPr>
            <w:r w:rsidRPr="001B5161">
              <w:rPr>
                <w:rFonts w:ascii="Calibri" w:eastAsia="Times New Roman" w:hAnsi="Calibri" w:cs="Times New Roman"/>
                <w:color w:val="000000"/>
                <w:lang w:val="de-DE" w:eastAsia="es-ES"/>
              </w:rPr>
              <w:t>EC(11)</w:t>
            </w:r>
          </w:p>
        </w:tc>
        <w:tc>
          <w:tcPr>
            <w:tcW w:w="3325" w:type="dxa"/>
            <w:vMerge/>
            <w:tcBorders>
              <w:top w:val="nil"/>
              <w:left w:val="nil"/>
              <w:bottom w:val="nil"/>
              <w:right w:val="nil"/>
            </w:tcBorders>
            <w:vAlign w:val="center"/>
            <w:hideMark/>
          </w:tcPr>
          <w:p w14:paraId="553F221E" w14:textId="77777777" w:rsidR="001B5161" w:rsidRPr="001B5161" w:rsidRDefault="001B5161" w:rsidP="001B5161">
            <w:pPr>
              <w:spacing w:after="0" w:line="240" w:lineRule="auto"/>
              <w:rPr>
                <w:rFonts w:ascii="Calibri" w:eastAsia="Times New Roman" w:hAnsi="Calibri" w:cs="Times New Roman"/>
                <w:color w:val="000000"/>
                <w:lang w:eastAsia="es-ES"/>
              </w:rPr>
            </w:pPr>
          </w:p>
        </w:tc>
      </w:tr>
      <w:tr w:rsidR="001B5161" w:rsidRPr="001B5161" w14:paraId="06DB4C54" w14:textId="77777777" w:rsidTr="00B3267D">
        <w:trPr>
          <w:trHeight w:val="679"/>
        </w:trPr>
        <w:tc>
          <w:tcPr>
            <w:tcW w:w="1348" w:type="dxa"/>
            <w:tcBorders>
              <w:top w:val="nil"/>
              <w:left w:val="nil"/>
              <w:bottom w:val="nil"/>
              <w:right w:val="nil"/>
            </w:tcBorders>
            <w:shd w:val="clear" w:color="000000" w:fill="F2F2F2"/>
            <w:vAlign w:val="center"/>
            <w:hideMark/>
          </w:tcPr>
          <w:p w14:paraId="6D570123" w14:textId="77777777" w:rsidR="001B5161" w:rsidRPr="001B5161" w:rsidRDefault="001B5161" w:rsidP="001B5161">
            <w:pPr>
              <w:spacing w:after="0" w:line="240" w:lineRule="auto"/>
              <w:jc w:val="center"/>
              <w:rPr>
                <w:rFonts w:ascii="Calibri" w:eastAsia="Times New Roman" w:hAnsi="Calibri" w:cs="Times New Roman"/>
                <w:b/>
                <w:bCs/>
                <w:color w:val="000000"/>
                <w:lang w:eastAsia="es-ES"/>
              </w:rPr>
            </w:pPr>
            <w:r w:rsidRPr="001B5161">
              <w:rPr>
                <w:rFonts w:ascii="Calibri" w:eastAsia="Times New Roman" w:hAnsi="Calibri" w:cs="Times New Roman"/>
                <w:b/>
                <w:bCs/>
                <w:color w:val="000000"/>
                <w:vertAlign w:val="superscript"/>
                <w:lang w:val="de-DE" w:eastAsia="es-ES"/>
              </w:rPr>
              <w:t>44</w:t>
            </w:r>
            <w:r w:rsidRPr="001B5161">
              <w:rPr>
                <w:rFonts w:ascii="Calibri" w:eastAsia="Times New Roman" w:hAnsi="Calibri" w:cs="Times New Roman"/>
                <w:b/>
                <w:bCs/>
                <w:color w:val="000000"/>
                <w:lang w:val="de-DE" w:eastAsia="es-ES"/>
              </w:rPr>
              <w:t>Sc</w:t>
            </w:r>
          </w:p>
        </w:tc>
        <w:tc>
          <w:tcPr>
            <w:tcW w:w="1775" w:type="dxa"/>
            <w:tcBorders>
              <w:top w:val="nil"/>
              <w:left w:val="nil"/>
              <w:bottom w:val="nil"/>
              <w:right w:val="nil"/>
            </w:tcBorders>
            <w:shd w:val="clear" w:color="000000" w:fill="F2F2F2"/>
            <w:vAlign w:val="center"/>
            <w:hideMark/>
          </w:tcPr>
          <w:p w14:paraId="3DD39D1E" w14:textId="78772E74" w:rsidR="001B5161" w:rsidRPr="001B5161" w:rsidRDefault="001B5161" w:rsidP="00C34DAB">
            <w:pPr>
              <w:spacing w:after="0" w:line="240" w:lineRule="auto"/>
              <w:jc w:val="center"/>
              <w:rPr>
                <w:rFonts w:ascii="Calibri" w:eastAsia="Times New Roman" w:hAnsi="Calibri" w:cs="Times New Roman"/>
                <w:color w:val="000000"/>
                <w:lang w:eastAsia="es-ES"/>
              </w:rPr>
            </w:pPr>
            <w:r w:rsidRPr="001B5161">
              <w:rPr>
                <w:rFonts w:ascii="Calibri" w:eastAsia="Times New Roman" w:hAnsi="Calibri" w:cs="Times New Roman"/>
                <w:color w:val="000000"/>
                <w:lang w:val="de-DE" w:eastAsia="es-ES"/>
              </w:rPr>
              <w:t>4</w:t>
            </w:r>
            <w:r w:rsidR="00C34DAB">
              <w:rPr>
                <w:rFonts w:ascii="Calibri" w:eastAsia="Times New Roman" w:hAnsi="Calibri" w:cs="Times New Roman"/>
                <w:color w:val="000000"/>
                <w:lang w:val="de-DE" w:eastAsia="es-ES"/>
              </w:rPr>
              <w:t>.</w:t>
            </w:r>
            <w:r w:rsidRPr="001B5161">
              <w:rPr>
                <w:rFonts w:ascii="Calibri" w:eastAsia="Times New Roman" w:hAnsi="Calibri" w:cs="Times New Roman"/>
                <w:color w:val="000000"/>
                <w:lang w:val="de-DE" w:eastAsia="es-ES"/>
              </w:rPr>
              <w:t>0 h</w:t>
            </w:r>
          </w:p>
        </w:tc>
        <w:tc>
          <w:tcPr>
            <w:tcW w:w="2224" w:type="dxa"/>
            <w:tcBorders>
              <w:top w:val="nil"/>
              <w:left w:val="nil"/>
              <w:bottom w:val="nil"/>
              <w:right w:val="nil"/>
            </w:tcBorders>
            <w:shd w:val="clear" w:color="000000" w:fill="F2F2F2"/>
            <w:vAlign w:val="center"/>
            <w:hideMark/>
          </w:tcPr>
          <w:p w14:paraId="7A3F560C" w14:textId="423F406E" w:rsidR="001B5161" w:rsidRPr="001B5161" w:rsidRDefault="001B5161" w:rsidP="00C34DAB">
            <w:pPr>
              <w:spacing w:after="0" w:line="240" w:lineRule="auto"/>
              <w:jc w:val="center"/>
              <w:rPr>
                <w:rFonts w:ascii="Calibri" w:eastAsia="Times New Roman" w:hAnsi="Calibri" w:cs="Times New Roman"/>
                <w:color w:val="000000"/>
                <w:lang w:eastAsia="es-ES"/>
              </w:rPr>
            </w:pPr>
            <w:r w:rsidRPr="001B5161">
              <w:rPr>
                <w:rFonts w:ascii="Calibri" w:eastAsia="Times New Roman" w:hAnsi="Calibri" w:cs="Times New Roman"/>
                <w:color w:val="000000"/>
                <w:lang w:val="de-DE" w:eastAsia="es-ES"/>
              </w:rPr>
              <w:t>β</w:t>
            </w:r>
            <w:r w:rsidRPr="001B5161">
              <w:rPr>
                <w:rFonts w:ascii="Calibri" w:eastAsia="Times New Roman" w:hAnsi="Calibri" w:cs="Times New Roman"/>
                <w:color w:val="000000"/>
                <w:vertAlign w:val="superscript"/>
                <w:lang w:val="de-DE" w:eastAsia="es-ES"/>
              </w:rPr>
              <w:t>+</w:t>
            </w:r>
            <w:r w:rsidRPr="001B5161">
              <w:rPr>
                <w:rFonts w:ascii="Calibri" w:eastAsia="Times New Roman" w:hAnsi="Calibri" w:cs="Times New Roman"/>
                <w:color w:val="000000"/>
                <w:lang w:val="de-DE" w:eastAsia="es-ES"/>
              </w:rPr>
              <w:t>(</w:t>
            </w:r>
            <w:r w:rsidR="00C34DAB">
              <w:rPr>
                <w:rFonts w:ascii="Calibri" w:eastAsia="Times New Roman" w:hAnsi="Calibri" w:cs="Times New Roman"/>
                <w:color w:val="000000"/>
                <w:lang w:val="de-DE" w:eastAsia="es-ES"/>
              </w:rPr>
              <w:t>94</w:t>
            </w:r>
            <w:r w:rsidRPr="001B5161">
              <w:rPr>
                <w:rFonts w:ascii="Calibri" w:eastAsia="Times New Roman" w:hAnsi="Calibri" w:cs="Times New Roman"/>
                <w:color w:val="000000"/>
                <w:lang w:val="de-DE" w:eastAsia="es-ES"/>
              </w:rPr>
              <w:t>)</w:t>
            </w:r>
          </w:p>
        </w:tc>
        <w:tc>
          <w:tcPr>
            <w:tcW w:w="3325" w:type="dxa"/>
            <w:tcBorders>
              <w:top w:val="nil"/>
              <w:left w:val="nil"/>
              <w:bottom w:val="nil"/>
              <w:right w:val="nil"/>
            </w:tcBorders>
            <w:shd w:val="clear" w:color="000000" w:fill="F2F2F2"/>
            <w:vAlign w:val="center"/>
            <w:hideMark/>
          </w:tcPr>
          <w:p w14:paraId="6AD4F581" w14:textId="77777777" w:rsidR="001B5161" w:rsidRPr="001B5161" w:rsidRDefault="001B5161" w:rsidP="001B5161">
            <w:pPr>
              <w:spacing w:after="0" w:line="240" w:lineRule="auto"/>
              <w:jc w:val="center"/>
              <w:rPr>
                <w:rFonts w:ascii="Calibri" w:eastAsia="Times New Roman" w:hAnsi="Calibri" w:cs="Times New Roman"/>
                <w:color w:val="000000"/>
                <w:lang w:eastAsia="es-ES"/>
              </w:rPr>
            </w:pPr>
            <w:r w:rsidRPr="001B5161">
              <w:rPr>
                <w:rFonts w:ascii="Calibri" w:eastAsia="Times New Roman" w:hAnsi="Calibri" w:cs="Times New Roman"/>
                <w:color w:val="000000"/>
                <w:vertAlign w:val="superscript"/>
                <w:lang w:val="de-DE" w:eastAsia="es-ES"/>
              </w:rPr>
              <w:t>44</w:t>
            </w:r>
            <w:r w:rsidRPr="001B5161">
              <w:rPr>
                <w:rFonts w:ascii="Calibri" w:eastAsia="Times New Roman" w:hAnsi="Calibri" w:cs="Times New Roman"/>
                <w:color w:val="000000"/>
                <w:lang w:val="de-DE" w:eastAsia="es-ES"/>
              </w:rPr>
              <w:t>Ti/</w:t>
            </w:r>
            <w:r w:rsidRPr="001B5161">
              <w:rPr>
                <w:rFonts w:ascii="Calibri" w:eastAsia="Times New Roman" w:hAnsi="Calibri" w:cs="Times New Roman"/>
                <w:color w:val="000000"/>
                <w:vertAlign w:val="superscript"/>
                <w:lang w:val="de-DE" w:eastAsia="es-ES"/>
              </w:rPr>
              <w:t>44</w:t>
            </w:r>
            <w:r w:rsidRPr="001B5161">
              <w:rPr>
                <w:rFonts w:ascii="Calibri" w:eastAsia="Times New Roman" w:hAnsi="Calibri" w:cs="Times New Roman"/>
                <w:color w:val="000000"/>
                <w:lang w:val="de-DE" w:eastAsia="es-ES"/>
              </w:rPr>
              <w:t>Sc generator</w:t>
            </w:r>
          </w:p>
        </w:tc>
      </w:tr>
      <w:tr w:rsidR="001B5161" w:rsidRPr="001B5161" w14:paraId="5CDFFC46" w14:textId="77777777" w:rsidTr="00B3267D">
        <w:trPr>
          <w:trHeight w:val="443"/>
        </w:trPr>
        <w:tc>
          <w:tcPr>
            <w:tcW w:w="1348" w:type="dxa"/>
            <w:vMerge w:val="restart"/>
            <w:tcBorders>
              <w:top w:val="nil"/>
              <w:left w:val="nil"/>
              <w:bottom w:val="nil"/>
              <w:right w:val="nil"/>
            </w:tcBorders>
            <w:shd w:val="clear" w:color="000000" w:fill="FFFFFF"/>
            <w:vAlign w:val="center"/>
            <w:hideMark/>
          </w:tcPr>
          <w:p w14:paraId="260BECBD" w14:textId="77777777" w:rsidR="001B5161" w:rsidRPr="001B5161" w:rsidRDefault="001B5161" w:rsidP="001B5161">
            <w:pPr>
              <w:spacing w:after="0" w:line="240" w:lineRule="auto"/>
              <w:jc w:val="center"/>
              <w:rPr>
                <w:rFonts w:ascii="Calibri" w:eastAsia="Times New Roman" w:hAnsi="Calibri" w:cs="Times New Roman"/>
                <w:b/>
                <w:bCs/>
                <w:color w:val="000000"/>
                <w:lang w:eastAsia="es-ES"/>
              </w:rPr>
            </w:pPr>
            <w:r w:rsidRPr="001B5161">
              <w:rPr>
                <w:rFonts w:ascii="Calibri" w:eastAsia="Times New Roman" w:hAnsi="Calibri" w:cs="Times New Roman"/>
                <w:b/>
                <w:bCs/>
                <w:color w:val="000000"/>
                <w:vertAlign w:val="superscript"/>
                <w:lang w:val="de-DE" w:eastAsia="es-ES"/>
              </w:rPr>
              <w:t>124</w:t>
            </w:r>
            <w:r w:rsidRPr="001B5161">
              <w:rPr>
                <w:rFonts w:ascii="Calibri" w:eastAsia="Times New Roman" w:hAnsi="Calibri" w:cs="Times New Roman"/>
                <w:b/>
                <w:bCs/>
                <w:color w:val="000000"/>
                <w:lang w:val="de-DE" w:eastAsia="es-ES"/>
              </w:rPr>
              <w:t>I</w:t>
            </w:r>
          </w:p>
        </w:tc>
        <w:tc>
          <w:tcPr>
            <w:tcW w:w="1775" w:type="dxa"/>
            <w:vMerge w:val="restart"/>
            <w:tcBorders>
              <w:top w:val="nil"/>
              <w:left w:val="nil"/>
              <w:bottom w:val="nil"/>
              <w:right w:val="nil"/>
            </w:tcBorders>
            <w:shd w:val="clear" w:color="000000" w:fill="FFFFFF"/>
            <w:vAlign w:val="center"/>
            <w:hideMark/>
          </w:tcPr>
          <w:p w14:paraId="3285C74F" w14:textId="585066B8" w:rsidR="001B5161" w:rsidRPr="001B5161" w:rsidRDefault="001B5161" w:rsidP="00C34DAB">
            <w:pPr>
              <w:spacing w:after="0" w:line="240" w:lineRule="auto"/>
              <w:jc w:val="center"/>
              <w:rPr>
                <w:rFonts w:ascii="Calibri" w:eastAsia="Times New Roman" w:hAnsi="Calibri" w:cs="Times New Roman"/>
                <w:color w:val="000000"/>
                <w:lang w:eastAsia="es-ES"/>
              </w:rPr>
            </w:pPr>
            <w:r w:rsidRPr="001B5161">
              <w:rPr>
                <w:rFonts w:ascii="Calibri" w:eastAsia="Times New Roman" w:hAnsi="Calibri" w:cs="Times New Roman"/>
                <w:color w:val="000000"/>
                <w:lang w:val="de-DE" w:eastAsia="es-ES"/>
              </w:rPr>
              <w:t>4</w:t>
            </w:r>
            <w:r w:rsidR="00C34DAB">
              <w:rPr>
                <w:rFonts w:ascii="Calibri" w:eastAsia="Times New Roman" w:hAnsi="Calibri" w:cs="Times New Roman"/>
                <w:color w:val="000000"/>
                <w:lang w:val="de-DE" w:eastAsia="es-ES"/>
              </w:rPr>
              <w:t>.</w:t>
            </w:r>
            <w:r w:rsidRPr="001B5161">
              <w:rPr>
                <w:rFonts w:ascii="Calibri" w:eastAsia="Times New Roman" w:hAnsi="Calibri" w:cs="Times New Roman"/>
                <w:color w:val="000000"/>
                <w:lang w:val="de-DE" w:eastAsia="es-ES"/>
              </w:rPr>
              <w:t>2 h</w:t>
            </w:r>
          </w:p>
        </w:tc>
        <w:tc>
          <w:tcPr>
            <w:tcW w:w="2224" w:type="dxa"/>
            <w:tcBorders>
              <w:top w:val="nil"/>
              <w:left w:val="nil"/>
              <w:bottom w:val="nil"/>
              <w:right w:val="nil"/>
            </w:tcBorders>
            <w:shd w:val="clear" w:color="000000" w:fill="FFFFFF"/>
            <w:vAlign w:val="center"/>
            <w:hideMark/>
          </w:tcPr>
          <w:p w14:paraId="513BE176" w14:textId="77777777" w:rsidR="001B5161" w:rsidRPr="001B5161" w:rsidRDefault="001B5161" w:rsidP="001B5161">
            <w:pPr>
              <w:spacing w:after="0" w:line="240" w:lineRule="auto"/>
              <w:jc w:val="center"/>
              <w:rPr>
                <w:rFonts w:ascii="Calibri" w:eastAsia="Times New Roman" w:hAnsi="Calibri" w:cs="Times New Roman"/>
                <w:color w:val="000000"/>
                <w:lang w:eastAsia="es-ES"/>
              </w:rPr>
            </w:pPr>
            <w:r w:rsidRPr="001B5161">
              <w:rPr>
                <w:rFonts w:ascii="Calibri" w:eastAsia="Times New Roman" w:hAnsi="Calibri" w:cs="Times New Roman"/>
                <w:color w:val="000000"/>
                <w:lang w:val="de-DE" w:eastAsia="es-ES"/>
              </w:rPr>
              <w:t>β</w:t>
            </w:r>
            <w:r w:rsidRPr="001B5161">
              <w:rPr>
                <w:rFonts w:ascii="Calibri" w:eastAsia="Times New Roman" w:hAnsi="Calibri" w:cs="Times New Roman"/>
                <w:color w:val="000000"/>
                <w:vertAlign w:val="superscript"/>
                <w:lang w:val="de-DE" w:eastAsia="es-ES"/>
              </w:rPr>
              <w:t xml:space="preserve">+ </w:t>
            </w:r>
            <w:r w:rsidRPr="001B5161">
              <w:rPr>
                <w:rFonts w:ascii="Calibri" w:eastAsia="Times New Roman" w:hAnsi="Calibri" w:cs="Times New Roman"/>
                <w:color w:val="000000"/>
                <w:lang w:val="de-DE" w:eastAsia="es-ES"/>
              </w:rPr>
              <w:t>(89)</w:t>
            </w:r>
          </w:p>
        </w:tc>
        <w:tc>
          <w:tcPr>
            <w:tcW w:w="3325" w:type="dxa"/>
            <w:tcBorders>
              <w:top w:val="nil"/>
              <w:left w:val="nil"/>
              <w:bottom w:val="nil"/>
              <w:right w:val="nil"/>
            </w:tcBorders>
            <w:shd w:val="clear" w:color="000000" w:fill="FFFFFF"/>
            <w:vAlign w:val="center"/>
            <w:hideMark/>
          </w:tcPr>
          <w:p w14:paraId="01455BD0" w14:textId="77777777" w:rsidR="001B5161" w:rsidRPr="001B5161" w:rsidRDefault="001B5161" w:rsidP="001B5161">
            <w:pPr>
              <w:spacing w:after="0" w:line="240" w:lineRule="auto"/>
              <w:jc w:val="center"/>
              <w:rPr>
                <w:rFonts w:ascii="Calibri" w:eastAsia="Times New Roman" w:hAnsi="Calibri" w:cs="Times New Roman"/>
                <w:color w:val="000000"/>
                <w:lang w:eastAsia="es-ES"/>
              </w:rPr>
            </w:pPr>
            <w:r w:rsidRPr="001B5161">
              <w:rPr>
                <w:rFonts w:ascii="Calibri" w:eastAsia="Times New Roman" w:hAnsi="Calibri" w:cs="Times New Roman"/>
                <w:color w:val="000000"/>
                <w:vertAlign w:val="superscript"/>
                <w:lang w:val="de-DE" w:eastAsia="es-ES"/>
              </w:rPr>
              <w:t>124</w:t>
            </w:r>
            <w:r w:rsidRPr="001B5161">
              <w:rPr>
                <w:rFonts w:ascii="Calibri" w:eastAsia="Times New Roman" w:hAnsi="Calibri" w:cs="Times New Roman"/>
                <w:color w:val="000000"/>
                <w:lang w:val="de-DE" w:eastAsia="es-ES"/>
              </w:rPr>
              <w:t xml:space="preserve">Te (p,n) </w:t>
            </w:r>
            <w:r w:rsidRPr="001B5161">
              <w:rPr>
                <w:rFonts w:ascii="Calibri" w:eastAsia="Times New Roman" w:hAnsi="Calibri" w:cs="Times New Roman"/>
                <w:color w:val="000000"/>
                <w:vertAlign w:val="superscript"/>
                <w:lang w:val="de-DE" w:eastAsia="es-ES"/>
              </w:rPr>
              <w:t>124</w:t>
            </w:r>
            <w:r w:rsidRPr="001B5161">
              <w:rPr>
                <w:rFonts w:ascii="Calibri" w:eastAsia="Times New Roman" w:hAnsi="Calibri" w:cs="Times New Roman"/>
                <w:color w:val="000000"/>
                <w:lang w:val="de-DE" w:eastAsia="es-ES"/>
              </w:rPr>
              <w:t>I</w:t>
            </w:r>
          </w:p>
        </w:tc>
      </w:tr>
      <w:tr w:rsidR="001B5161" w:rsidRPr="001B5161" w14:paraId="54C84382" w14:textId="77777777" w:rsidTr="00B3267D">
        <w:trPr>
          <w:trHeight w:val="338"/>
        </w:trPr>
        <w:tc>
          <w:tcPr>
            <w:tcW w:w="1348" w:type="dxa"/>
            <w:vMerge/>
            <w:tcBorders>
              <w:top w:val="nil"/>
              <w:left w:val="nil"/>
              <w:bottom w:val="nil"/>
              <w:right w:val="nil"/>
            </w:tcBorders>
            <w:vAlign w:val="center"/>
            <w:hideMark/>
          </w:tcPr>
          <w:p w14:paraId="17DDEEBD" w14:textId="77777777" w:rsidR="001B5161" w:rsidRPr="001B5161" w:rsidRDefault="001B5161" w:rsidP="001B5161">
            <w:pPr>
              <w:spacing w:after="0" w:line="240" w:lineRule="auto"/>
              <w:rPr>
                <w:rFonts w:ascii="Calibri" w:eastAsia="Times New Roman" w:hAnsi="Calibri" w:cs="Times New Roman"/>
                <w:b/>
                <w:bCs/>
                <w:color w:val="000000"/>
                <w:lang w:eastAsia="es-ES"/>
              </w:rPr>
            </w:pPr>
          </w:p>
        </w:tc>
        <w:tc>
          <w:tcPr>
            <w:tcW w:w="1775" w:type="dxa"/>
            <w:vMerge/>
            <w:tcBorders>
              <w:top w:val="nil"/>
              <w:left w:val="nil"/>
              <w:bottom w:val="nil"/>
              <w:right w:val="nil"/>
            </w:tcBorders>
            <w:vAlign w:val="center"/>
            <w:hideMark/>
          </w:tcPr>
          <w:p w14:paraId="381C776B" w14:textId="77777777" w:rsidR="001B5161" w:rsidRPr="001B5161" w:rsidRDefault="001B5161" w:rsidP="001B5161">
            <w:pPr>
              <w:spacing w:after="0" w:line="240" w:lineRule="auto"/>
              <w:rPr>
                <w:rFonts w:ascii="Calibri" w:eastAsia="Times New Roman" w:hAnsi="Calibri" w:cs="Times New Roman"/>
                <w:color w:val="000000"/>
                <w:lang w:eastAsia="es-ES"/>
              </w:rPr>
            </w:pPr>
          </w:p>
        </w:tc>
        <w:tc>
          <w:tcPr>
            <w:tcW w:w="2224" w:type="dxa"/>
            <w:tcBorders>
              <w:top w:val="nil"/>
              <w:left w:val="nil"/>
              <w:bottom w:val="nil"/>
              <w:right w:val="nil"/>
            </w:tcBorders>
            <w:shd w:val="clear" w:color="000000" w:fill="FFFFFF"/>
            <w:vAlign w:val="center"/>
            <w:hideMark/>
          </w:tcPr>
          <w:p w14:paraId="371E0489" w14:textId="77777777" w:rsidR="001B5161" w:rsidRPr="001B5161" w:rsidRDefault="001B5161" w:rsidP="001B5161">
            <w:pPr>
              <w:spacing w:after="0" w:line="240" w:lineRule="auto"/>
              <w:jc w:val="center"/>
              <w:rPr>
                <w:rFonts w:ascii="Calibri" w:eastAsia="Times New Roman" w:hAnsi="Calibri" w:cs="Times New Roman"/>
                <w:color w:val="000000"/>
                <w:lang w:eastAsia="es-ES"/>
              </w:rPr>
            </w:pPr>
            <w:r w:rsidRPr="001B5161">
              <w:rPr>
                <w:rFonts w:ascii="Calibri" w:eastAsia="Times New Roman" w:hAnsi="Calibri" w:cs="Times New Roman"/>
                <w:color w:val="000000"/>
                <w:lang w:val="de-DE" w:eastAsia="es-ES"/>
              </w:rPr>
              <w:t>EC (11)</w:t>
            </w:r>
          </w:p>
        </w:tc>
        <w:tc>
          <w:tcPr>
            <w:tcW w:w="3325" w:type="dxa"/>
            <w:tcBorders>
              <w:top w:val="nil"/>
              <w:left w:val="nil"/>
              <w:bottom w:val="nil"/>
              <w:right w:val="nil"/>
            </w:tcBorders>
            <w:shd w:val="clear" w:color="000000" w:fill="FFFFFF"/>
            <w:vAlign w:val="center"/>
            <w:hideMark/>
          </w:tcPr>
          <w:p w14:paraId="15A0CC3F" w14:textId="77777777" w:rsidR="001B5161" w:rsidRPr="001B5161" w:rsidRDefault="001B5161" w:rsidP="001B5161">
            <w:pPr>
              <w:spacing w:after="0" w:line="240" w:lineRule="auto"/>
              <w:jc w:val="center"/>
              <w:rPr>
                <w:rFonts w:ascii="Calibri" w:eastAsia="Times New Roman" w:hAnsi="Calibri" w:cs="Times New Roman"/>
                <w:color w:val="000000"/>
                <w:lang w:eastAsia="es-ES"/>
              </w:rPr>
            </w:pPr>
            <w:r w:rsidRPr="001B5161">
              <w:rPr>
                <w:rFonts w:ascii="Calibri" w:eastAsia="Times New Roman" w:hAnsi="Calibri" w:cs="Times New Roman"/>
                <w:color w:val="000000"/>
                <w:vertAlign w:val="superscript"/>
                <w:lang w:val="de-DE" w:eastAsia="es-ES"/>
              </w:rPr>
              <w:t>124</w:t>
            </w:r>
            <w:r w:rsidRPr="001B5161">
              <w:rPr>
                <w:rFonts w:ascii="Calibri" w:eastAsia="Times New Roman" w:hAnsi="Calibri" w:cs="Times New Roman"/>
                <w:color w:val="000000"/>
                <w:lang w:val="de-DE" w:eastAsia="es-ES"/>
              </w:rPr>
              <w:t xml:space="preserve">Te(d,2n) </w:t>
            </w:r>
            <w:r w:rsidRPr="001B5161">
              <w:rPr>
                <w:rFonts w:ascii="Calibri" w:eastAsia="Times New Roman" w:hAnsi="Calibri" w:cs="Times New Roman"/>
                <w:color w:val="000000"/>
                <w:vertAlign w:val="superscript"/>
                <w:lang w:val="de-DE" w:eastAsia="es-ES"/>
              </w:rPr>
              <w:t>124</w:t>
            </w:r>
            <w:r w:rsidRPr="001B5161">
              <w:rPr>
                <w:rFonts w:ascii="Calibri" w:eastAsia="Times New Roman" w:hAnsi="Calibri" w:cs="Times New Roman"/>
                <w:color w:val="000000"/>
                <w:lang w:val="de-DE" w:eastAsia="es-ES"/>
              </w:rPr>
              <w:t>I</w:t>
            </w:r>
          </w:p>
        </w:tc>
      </w:tr>
      <w:tr w:rsidR="001B5161" w:rsidRPr="001B5161" w14:paraId="2700D12D" w14:textId="77777777" w:rsidTr="00B3267D">
        <w:trPr>
          <w:trHeight w:val="384"/>
        </w:trPr>
        <w:tc>
          <w:tcPr>
            <w:tcW w:w="1348" w:type="dxa"/>
            <w:vMerge w:val="restart"/>
            <w:tcBorders>
              <w:top w:val="nil"/>
              <w:left w:val="nil"/>
              <w:bottom w:val="nil"/>
              <w:right w:val="nil"/>
            </w:tcBorders>
            <w:shd w:val="clear" w:color="000000" w:fill="F2F2F2"/>
            <w:vAlign w:val="center"/>
            <w:hideMark/>
          </w:tcPr>
          <w:p w14:paraId="21D2BC07" w14:textId="77777777" w:rsidR="001B5161" w:rsidRPr="001B5161" w:rsidRDefault="001B5161" w:rsidP="001B5161">
            <w:pPr>
              <w:spacing w:after="0" w:line="240" w:lineRule="auto"/>
              <w:jc w:val="center"/>
              <w:rPr>
                <w:rFonts w:ascii="Calibri" w:eastAsia="Times New Roman" w:hAnsi="Calibri" w:cs="Times New Roman"/>
                <w:b/>
                <w:bCs/>
                <w:color w:val="000000"/>
                <w:lang w:eastAsia="es-ES"/>
              </w:rPr>
            </w:pPr>
            <w:r w:rsidRPr="001B5161">
              <w:rPr>
                <w:rFonts w:ascii="Calibri" w:eastAsia="Times New Roman" w:hAnsi="Calibri" w:cs="Times New Roman"/>
                <w:b/>
                <w:bCs/>
                <w:color w:val="000000"/>
                <w:vertAlign w:val="superscript"/>
                <w:lang w:val="de-DE" w:eastAsia="es-ES"/>
              </w:rPr>
              <w:t>64</w:t>
            </w:r>
            <w:r w:rsidRPr="001B5161">
              <w:rPr>
                <w:rFonts w:ascii="Calibri" w:eastAsia="Times New Roman" w:hAnsi="Calibri" w:cs="Times New Roman"/>
                <w:b/>
                <w:bCs/>
                <w:color w:val="000000"/>
                <w:lang w:val="de-DE" w:eastAsia="es-ES"/>
              </w:rPr>
              <w:t>Cu</w:t>
            </w:r>
          </w:p>
        </w:tc>
        <w:tc>
          <w:tcPr>
            <w:tcW w:w="1775" w:type="dxa"/>
            <w:vMerge w:val="restart"/>
            <w:tcBorders>
              <w:top w:val="nil"/>
              <w:left w:val="nil"/>
              <w:bottom w:val="nil"/>
              <w:right w:val="nil"/>
            </w:tcBorders>
            <w:shd w:val="clear" w:color="000000" w:fill="F2F2F2"/>
            <w:vAlign w:val="center"/>
            <w:hideMark/>
          </w:tcPr>
          <w:p w14:paraId="2C841E4D" w14:textId="4879D8A6" w:rsidR="001B5161" w:rsidRPr="001B5161" w:rsidRDefault="001B5161" w:rsidP="00C34DAB">
            <w:pPr>
              <w:spacing w:after="0" w:line="240" w:lineRule="auto"/>
              <w:jc w:val="center"/>
              <w:rPr>
                <w:rFonts w:ascii="Calibri" w:eastAsia="Times New Roman" w:hAnsi="Calibri" w:cs="Times New Roman"/>
                <w:color w:val="000000"/>
                <w:lang w:eastAsia="es-ES"/>
              </w:rPr>
            </w:pPr>
            <w:r w:rsidRPr="001B5161">
              <w:rPr>
                <w:rFonts w:ascii="Calibri" w:eastAsia="Times New Roman" w:hAnsi="Calibri" w:cs="Times New Roman"/>
                <w:color w:val="000000"/>
                <w:lang w:val="de-DE" w:eastAsia="es-ES"/>
              </w:rPr>
              <w:t>12</w:t>
            </w:r>
            <w:r w:rsidR="00C34DAB">
              <w:rPr>
                <w:rFonts w:ascii="Calibri" w:eastAsia="Times New Roman" w:hAnsi="Calibri" w:cs="Times New Roman"/>
                <w:color w:val="000000"/>
                <w:lang w:val="de-DE" w:eastAsia="es-ES"/>
              </w:rPr>
              <w:t>.</w:t>
            </w:r>
            <w:r w:rsidRPr="001B5161">
              <w:rPr>
                <w:rFonts w:ascii="Calibri" w:eastAsia="Times New Roman" w:hAnsi="Calibri" w:cs="Times New Roman"/>
                <w:color w:val="000000"/>
                <w:lang w:val="de-DE" w:eastAsia="es-ES"/>
              </w:rPr>
              <w:t>7 h</w:t>
            </w:r>
          </w:p>
        </w:tc>
        <w:tc>
          <w:tcPr>
            <w:tcW w:w="2224" w:type="dxa"/>
            <w:tcBorders>
              <w:top w:val="nil"/>
              <w:left w:val="nil"/>
              <w:bottom w:val="nil"/>
              <w:right w:val="nil"/>
            </w:tcBorders>
            <w:shd w:val="clear" w:color="000000" w:fill="F2F2F2"/>
            <w:vAlign w:val="center"/>
            <w:hideMark/>
          </w:tcPr>
          <w:p w14:paraId="638B4DEE" w14:textId="77777777" w:rsidR="001B5161" w:rsidRPr="001B5161" w:rsidRDefault="001B5161" w:rsidP="001B5161">
            <w:pPr>
              <w:spacing w:after="0" w:line="240" w:lineRule="auto"/>
              <w:jc w:val="center"/>
              <w:rPr>
                <w:rFonts w:ascii="Calibri" w:eastAsia="Times New Roman" w:hAnsi="Calibri" w:cs="Times New Roman"/>
                <w:color w:val="000000"/>
                <w:lang w:eastAsia="es-ES"/>
              </w:rPr>
            </w:pPr>
            <w:r w:rsidRPr="001B5161">
              <w:rPr>
                <w:rFonts w:ascii="Calibri" w:eastAsia="Times New Roman" w:hAnsi="Calibri" w:cs="Times New Roman"/>
                <w:color w:val="000000"/>
                <w:lang w:val="de-DE" w:eastAsia="es-ES"/>
              </w:rPr>
              <w:t>β</w:t>
            </w:r>
            <w:r w:rsidRPr="001B5161">
              <w:rPr>
                <w:rFonts w:ascii="Calibri" w:eastAsia="Times New Roman" w:hAnsi="Calibri" w:cs="Times New Roman"/>
                <w:color w:val="000000"/>
                <w:vertAlign w:val="superscript"/>
                <w:lang w:val="de-DE" w:eastAsia="es-ES"/>
              </w:rPr>
              <w:t xml:space="preserve">+ </w:t>
            </w:r>
            <w:r w:rsidRPr="001B5161">
              <w:rPr>
                <w:rFonts w:ascii="Calibri" w:eastAsia="Times New Roman" w:hAnsi="Calibri" w:cs="Times New Roman"/>
                <w:color w:val="000000"/>
                <w:lang w:val="de-DE" w:eastAsia="es-ES"/>
              </w:rPr>
              <w:t>(17)</w:t>
            </w:r>
          </w:p>
        </w:tc>
        <w:tc>
          <w:tcPr>
            <w:tcW w:w="3325" w:type="dxa"/>
            <w:vMerge w:val="restart"/>
            <w:tcBorders>
              <w:top w:val="nil"/>
              <w:left w:val="nil"/>
              <w:bottom w:val="nil"/>
              <w:right w:val="nil"/>
            </w:tcBorders>
            <w:shd w:val="clear" w:color="000000" w:fill="F2F2F2"/>
            <w:vAlign w:val="center"/>
            <w:hideMark/>
          </w:tcPr>
          <w:p w14:paraId="72399B1E" w14:textId="77777777" w:rsidR="001B5161" w:rsidRPr="001B5161" w:rsidRDefault="001B5161" w:rsidP="001B5161">
            <w:pPr>
              <w:spacing w:after="0" w:line="240" w:lineRule="auto"/>
              <w:jc w:val="center"/>
              <w:rPr>
                <w:rFonts w:ascii="Calibri" w:eastAsia="Times New Roman" w:hAnsi="Calibri" w:cs="Times New Roman"/>
                <w:color w:val="000000"/>
                <w:lang w:eastAsia="es-ES"/>
              </w:rPr>
            </w:pPr>
            <w:r w:rsidRPr="001B5161">
              <w:rPr>
                <w:rFonts w:ascii="Calibri" w:eastAsia="Times New Roman" w:hAnsi="Calibri" w:cs="Times New Roman"/>
                <w:color w:val="000000"/>
                <w:vertAlign w:val="superscript"/>
                <w:lang w:val="de-DE" w:eastAsia="es-ES"/>
              </w:rPr>
              <w:t>64</w:t>
            </w:r>
            <w:r w:rsidRPr="001B5161">
              <w:rPr>
                <w:rFonts w:ascii="Calibri" w:eastAsia="Times New Roman" w:hAnsi="Calibri" w:cs="Times New Roman"/>
                <w:color w:val="000000"/>
                <w:lang w:val="de-DE" w:eastAsia="es-ES"/>
              </w:rPr>
              <w:t>Ni (p,n)</w:t>
            </w:r>
            <w:r w:rsidRPr="001B5161">
              <w:rPr>
                <w:rFonts w:ascii="Calibri" w:eastAsia="Times New Roman" w:hAnsi="Calibri" w:cs="Times New Roman"/>
                <w:color w:val="000000"/>
                <w:vertAlign w:val="superscript"/>
                <w:lang w:val="de-DE" w:eastAsia="es-ES"/>
              </w:rPr>
              <w:t>64</w:t>
            </w:r>
            <w:r w:rsidRPr="001B5161">
              <w:rPr>
                <w:rFonts w:ascii="Calibri" w:eastAsia="Times New Roman" w:hAnsi="Calibri" w:cs="Times New Roman"/>
                <w:color w:val="000000"/>
                <w:lang w:val="de-DE" w:eastAsia="es-ES"/>
              </w:rPr>
              <w:t>Cu</w:t>
            </w:r>
          </w:p>
        </w:tc>
      </w:tr>
      <w:tr w:rsidR="001B5161" w:rsidRPr="001B5161" w14:paraId="5885721C" w14:textId="77777777" w:rsidTr="00B3267D">
        <w:trPr>
          <w:trHeight w:val="339"/>
        </w:trPr>
        <w:tc>
          <w:tcPr>
            <w:tcW w:w="1348" w:type="dxa"/>
            <w:vMerge/>
            <w:tcBorders>
              <w:top w:val="nil"/>
              <w:left w:val="nil"/>
              <w:bottom w:val="nil"/>
              <w:right w:val="nil"/>
            </w:tcBorders>
            <w:vAlign w:val="center"/>
            <w:hideMark/>
          </w:tcPr>
          <w:p w14:paraId="656567D0" w14:textId="77777777" w:rsidR="001B5161" w:rsidRPr="001B5161" w:rsidRDefault="001B5161" w:rsidP="001B5161">
            <w:pPr>
              <w:spacing w:after="0" w:line="240" w:lineRule="auto"/>
              <w:rPr>
                <w:rFonts w:ascii="Calibri" w:eastAsia="Times New Roman" w:hAnsi="Calibri" w:cs="Times New Roman"/>
                <w:b/>
                <w:bCs/>
                <w:color w:val="000000"/>
                <w:lang w:eastAsia="es-ES"/>
              </w:rPr>
            </w:pPr>
          </w:p>
        </w:tc>
        <w:tc>
          <w:tcPr>
            <w:tcW w:w="1775" w:type="dxa"/>
            <w:vMerge/>
            <w:tcBorders>
              <w:top w:val="nil"/>
              <w:left w:val="nil"/>
              <w:bottom w:val="nil"/>
              <w:right w:val="nil"/>
            </w:tcBorders>
            <w:vAlign w:val="center"/>
            <w:hideMark/>
          </w:tcPr>
          <w:p w14:paraId="7E4C86CD" w14:textId="77777777" w:rsidR="001B5161" w:rsidRPr="001B5161" w:rsidRDefault="001B5161" w:rsidP="001B5161">
            <w:pPr>
              <w:spacing w:after="0" w:line="240" w:lineRule="auto"/>
              <w:rPr>
                <w:rFonts w:ascii="Calibri" w:eastAsia="Times New Roman" w:hAnsi="Calibri" w:cs="Times New Roman"/>
                <w:color w:val="000000"/>
                <w:lang w:eastAsia="es-ES"/>
              </w:rPr>
            </w:pPr>
          </w:p>
        </w:tc>
        <w:tc>
          <w:tcPr>
            <w:tcW w:w="2224" w:type="dxa"/>
            <w:tcBorders>
              <w:top w:val="nil"/>
              <w:left w:val="nil"/>
              <w:bottom w:val="nil"/>
              <w:right w:val="nil"/>
            </w:tcBorders>
            <w:shd w:val="clear" w:color="000000" w:fill="F2F2F2"/>
            <w:vAlign w:val="center"/>
            <w:hideMark/>
          </w:tcPr>
          <w:p w14:paraId="58DC6A6C" w14:textId="77777777" w:rsidR="001B5161" w:rsidRPr="001B5161" w:rsidRDefault="001B5161" w:rsidP="001B5161">
            <w:pPr>
              <w:spacing w:after="0" w:line="240" w:lineRule="auto"/>
              <w:jc w:val="center"/>
              <w:rPr>
                <w:rFonts w:ascii="Calibri" w:eastAsia="Times New Roman" w:hAnsi="Calibri" w:cs="Times New Roman"/>
                <w:color w:val="000000"/>
                <w:lang w:eastAsia="es-ES"/>
              </w:rPr>
            </w:pPr>
            <w:r w:rsidRPr="001B5161">
              <w:rPr>
                <w:rFonts w:ascii="Calibri" w:eastAsia="Times New Roman" w:hAnsi="Calibri" w:cs="Times New Roman"/>
                <w:color w:val="000000"/>
                <w:lang w:val="de-DE" w:eastAsia="es-ES"/>
              </w:rPr>
              <w:t>EC (44)</w:t>
            </w:r>
          </w:p>
        </w:tc>
        <w:tc>
          <w:tcPr>
            <w:tcW w:w="3325" w:type="dxa"/>
            <w:vMerge/>
            <w:tcBorders>
              <w:top w:val="nil"/>
              <w:left w:val="nil"/>
              <w:bottom w:val="nil"/>
              <w:right w:val="nil"/>
            </w:tcBorders>
            <w:vAlign w:val="center"/>
            <w:hideMark/>
          </w:tcPr>
          <w:p w14:paraId="1AEB8621" w14:textId="77777777" w:rsidR="001B5161" w:rsidRPr="001B5161" w:rsidRDefault="001B5161" w:rsidP="001B5161">
            <w:pPr>
              <w:spacing w:after="0" w:line="240" w:lineRule="auto"/>
              <w:rPr>
                <w:rFonts w:ascii="Calibri" w:eastAsia="Times New Roman" w:hAnsi="Calibri" w:cs="Times New Roman"/>
                <w:color w:val="000000"/>
                <w:lang w:eastAsia="es-ES"/>
              </w:rPr>
            </w:pPr>
          </w:p>
        </w:tc>
      </w:tr>
      <w:tr w:rsidR="001B5161" w:rsidRPr="001B5161" w14:paraId="575882E8" w14:textId="77777777" w:rsidTr="00B3267D">
        <w:trPr>
          <w:trHeight w:val="339"/>
        </w:trPr>
        <w:tc>
          <w:tcPr>
            <w:tcW w:w="1348" w:type="dxa"/>
            <w:vMerge w:val="restart"/>
            <w:tcBorders>
              <w:top w:val="nil"/>
              <w:left w:val="nil"/>
              <w:bottom w:val="nil"/>
              <w:right w:val="nil"/>
            </w:tcBorders>
            <w:shd w:val="clear" w:color="000000" w:fill="FFFFFF"/>
            <w:vAlign w:val="center"/>
            <w:hideMark/>
          </w:tcPr>
          <w:p w14:paraId="12777903" w14:textId="77777777" w:rsidR="001B5161" w:rsidRPr="001B5161" w:rsidRDefault="001B5161" w:rsidP="001B5161">
            <w:pPr>
              <w:spacing w:after="0" w:line="240" w:lineRule="auto"/>
              <w:jc w:val="center"/>
              <w:rPr>
                <w:rFonts w:ascii="Calibri" w:eastAsia="Times New Roman" w:hAnsi="Calibri" w:cs="Times New Roman"/>
                <w:b/>
                <w:bCs/>
                <w:color w:val="000000"/>
                <w:lang w:eastAsia="es-ES"/>
              </w:rPr>
            </w:pPr>
            <w:r w:rsidRPr="001B5161">
              <w:rPr>
                <w:rFonts w:ascii="Calibri" w:eastAsia="Times New Roman" w:hAnsi="Calibri" w:cs="Times New Roman"/>
                <w:b/>
                <w:bCs/>
                <w:color w:val="000000"/>
                <w:vertAlign w:val="superscript"/>
                <w:lang w:val="de-DE" w:eastAsia="es-ES"/>
              </w:rPr>
              <w:t>90</w:t>
            </w:r>
            <w:r w:rsidRPr="001B5161">
              <w:rPr>
                <w:rFonts w:ascii="Calibri" w:eastAsia="Times New Roman" w:hAnsi="Calibri" w:cs="Times New Roman"/>
                <w:b/>
                <w:bCs/>
                <w:color w:val="000000"/>
                <w:lang w:val="de-DE" w:eastAsia="es-ES"/>
              </w:rPr>
              <w:t>Nb</w:t>
            </w:r>
          </w:p>
        </w:tc>
        <w:tc>
          <w:tcPr>
            <w:tcW w:w="1775" w:type="dxa"/>
            <w:vMerge w:val="restart"/>
            <w:tcBorders>
              <w:top w:val="nil"/>
              <w:left w:val="nil"/>
              <w:bottom w:val="nil"/>
              <w:right w:val="nil"/>
            </w:tcBorders>
            <w:shd w:val="clear" w:color="000000" w:fill="FFFFFF"/>
            <w:vAlign w:val="center"/>
            <w:hideMark/>
          </w:tcPr>
          <w:p w14:paraId="0C6A1D98" w14:textId="13270267" w:rsidR="001B5161" w:rsidRPr="001B5161" w:rsidRDefault="001B5161" w:rsidP="00C34DAB">
            <w:pPr>
              <w:spacing w:after="0" w:line="240" w:lineRule="auto"/>
              <w:jc w:val="center"/>
              <w:rPr>
                <w:rFonts w:ascii="Calibri" w:eastAsia="Times New Roman" w:hAnsi="Calibri" w:cs="Times New Roman"/>
                <w:color w:val="000000"/>
                <w:lang w:eastAsia="es-ES"/>
              </w:rPr>
            </w:pPr>
            <w:r w:rsidRPr="001B5161">
              <w:rPr>
                <w:rFonts w:ascii="Calibri" w:eastAsia="Times New Roman" w:hAnsi="Calibri" w:cs="Times New Roman"/>
                <w:color w:val="000000"/>
                <w:lang w:val="de-DE" w:eastAsia="es-ES"/>
              </w:rPr>
              <w:t>14</w:t>
            </w:r>
            <w:r w:rsidR="00C34DAB">
              <w:rPr>
                <w:rFonts w:ascii="Calibri" w:eastAsia="Times New Roman" w:hAnsi="Calibri" w:cs="Times New Roman"/>
                <w:color w:val="000000"/>
                <w:lang w:val="de-DE" w:eastAsia="es-ES"/>
              </w:rPr>
              <w:t>.</w:t>
            </w:r>
            <w:r w:rsidRPr="001B5161">
              <w:rPr>
                <w:rFonts w:ascii="Calibri" w:eastAsia="Times New Roman" w:hAnsi="Calibri" w:cs="Times New Roman"/>
                <w:color w:val="000000"/>
                <w:lang w:val="de-DE" w:eastAsia="es-ES"/>
              </w:rPr>
              <w:t>6 h</w:t>
            </w:r>
          </w:p>
        </w:tc>
        <w:tc>
          <w:tcPr>
            <w:tcW w:w="2224" w:type="dxa"/>
            <w:tcBorders>
              <w:top w:val="nil"/>
              <w:left w:val="nil"/>
              <w:bottom w:val="nil"/>
              <w:right w:val="nil"/>
            </w:tcBorders>
            <w:shd w:val="clear" w:color="000000" w:fill="FFFFFF"/>
            <w:vAlign w:val="center"/>
            <w:hideMark/>
          </w:tcPr>
          <w:p w14:paraId="5DFDF7DB" w14:textId="77777777" w:rsidR="001B5161" w:rsidRPr="001B5161" w:rsidRDefault="001B5161" w:rsidP="001B5161">
            <w:pPr>
              <w:spacing w:after="0" w:line="240" w:lineRule="auto"/>
              <w:jc w:val="center"/>
              <w:rPr>
                <w:rFonts w:ascii="Calibri" w:eastAsia="Times New Roman" w:hAnsi="Calibri" w:cs="Times New Roman"/>
                <w:color w:val="000000"/>
                <w:lang w:eastAsia="es-ES"/>
              </w:rPr>
            </w:pPr>
            <w:r w:rsidRPr="001B5161">
              <w:rPr>
                <w:rFonts w:ascii="Calibri" w:eastAsia="Times New Roman" w:hAnsi="Calibri" w:cs="Times New Roman"/>
                <w:color w:val="000000"/>
                <w:lang w:val="de-DE" w:eastAsia="es-ES"/>
              </w:rPr>
              <w:t>β</w:t>
            </w:r>
            <w:r w:rsidRPr="001B5161">
              <w:rPr>
                <w:rFonts w:ascii="Calibri" w:eastAsia="Times New Roman" w:hAnsi="Calibri" w:cs="Times New Roman"/>
                <w:color w:val="000000"/>
                <w:vertAlign w:val="superscript"/>
                <w:lang w:val="de-DE" w:eastAsia="es-ES"/>
              </w:rPr>
              <w:t xml:space="preserve">+ </w:t>
            </w:r>
            <w:r w:rsidRPr="001B5161">
              <w:rPr>
                <w:rFonts w:ascii="Calibri" w:eastAsia="Times New Roman" w:hAnsi="Calibri" w:cs="Times New Roman"/>
                <w:color w:val="000000"/>
                <w:lang w:val="de-DE" w:eastAsia="es-ES"/>
              </w:rPr>
              <w:t>(53)</w:t>
            </w:r>
          </w:p>
        </w:tc>
        <w:tc>
          <w:tcPr>
            <w:tcW w:w="3325" w:type="dxa"/>
            <w:vMerge w:val="restart"/>
            <w:tcBorders>
              <w:top w:val="nil"/>
              <w:left w:val="nil"/>
              <w:bottom w:val="nil"/>
              <w:right w:val="nil"/>
            </w:tcBorders>
            <w:shd w:val="clear" w:color="000000" w:fill="FFFFFF"/>
            <w:vAlign w:val="center"/>
            <w:hideMark/>
          </w:tcPr>
          <w:p w14:paraId="731A69C4" w14:textId="77777777" w:rsidR="001B5161" w:rsidRPr="001B5161" w:rsidRDefault="001B5161" w:rsidP="001B5161">
            <w:pPr>
              <w:spacing w:after="0" w:line="240" w:lineRule="auto"/>
              <w:jc w:val="center"/>
              <w:rPr>
                <w:rFonts w:ascii="Calibri" w:eastAsia="Times New Roman" w:hAnsi="Calibri" w:cs="Times New Roman"/>
                <w:color w:val="000000"/>
                <w:lang w:eastAsia="es-ES"/>
              </w:rPr>
            </w:pPr>
            <w:r w:rsidRPr="001B5161">
              <w:rPr>
                <w:rFonts w:ascii="Calibri" w:eastAsia="Times New Roman" w:hAnsi="Calibri" w:cs="Times New Roman"/>
                <w:color w:val="000000"/>
                <w:vertAlign w:val="superscript"/>
                <w:lang w:val="de-DE" w:eastAsia="es-ES"/>
              </w:rPr>
              <w:t>90</w:t>
            </w:r>
            <w:r w:rsidRPr="001B5161">
              <w:rPr>
                <w:rFonts w:ascii="Calibri" w:eastAsia="Times New Roman" w:hAnsi="Calibri" w:cs="Times New Roman"/>
                <w:color w:val="000000"/>
                <w:lang w:val="de-DE" w:eastAsia="es-ES"/>
              </w:rPr>
              <w:t xml:space="preserve">Zr(p,n) </w:t>
            </w:r>
            <w:r w:rsidRPr="001B5161">
              <w:rPr>
                <w:rFonts w:ascii="Calibri" w:eastAsia="Times New Roman" w:hAnsi="Calibri" w:cs="Times New Roman"/>
                <w:color w:val="000000"/>
                <w:vertAlign w:val="superscript"/>
                <w:lang w:val="de-DE" w:eastAsia="es-ES"/>
              </w:rPr>
              <w:t>90</w:t>
            </w:r>
            <w:r w:rsidRPr="001B5161">
              <w:rPr>
                <w:rFonts w:ascii="Calibri" w:eastAsia="Times New Roman" w:hAnsi="Calibri" w:cs="Times New Roman"/>
                <w:color w:val="000000"/>
                <w:lang w:val="de-DE" w:eastAsia="es-ES"/>
              </w:rPr>
              <w:t>Nb</w:t>
            </w:r>
          </w:p>
        </w:tc>
      </w:tr>
      <w:tr w:rsidR="001B5161" w:rsidRPr="001B5161" w14:paraId="00E16667" w14:textId="77777777" w:rsidTr="00B3267D">
        <w:trPr>
          <w:trHeight w:val="339"/>
        </w:trPr>
        <w:tc>
          <w:tcPr>
            <w:tcW w:w="1348" w:type="dxa"/>
            <w:vMerge/>
            <w:tcBorders>
              <w:top w:val="nil"/>
              <w:left w:val="nil"/>
              <w:bottom w:val="nil"/>
              <w:right w:val="nil"/>
            </w:tcBorders>
            <w:vAlign w:val="center"/>
            <w:hideMark/>
          </w:tcPr>
          <w:p w14:paraId="79A2DE1D" w14:textId="77777777" w:rsidR="001B5161" w:rsidRPr="001B5161" w:rsidRDefault="001B5161" w:rsidP="001B5161">
            <w:pPr>
              <w:spacing w:after="0" w:line="240" w:lineRule="auto"/>
              <w:rPr>
                <w:rFonts w:ascii="Calibri" w:eastAsia="Times New Roman" w:hAnsi="Calibri" w:cs="Times New Roman"/>
                <w:b/>
                <w:bCs/>
                <w:color w:val="000000"/>
                <w:lang w:eastAsia="es-ES"/>
              </w:rPr>
            </w:pPr>
          </w:p>
        </w:tc>
        <w:tc>
          <w:tcPr>
            <w:tcW w:w="1775" w:type="dxa"/>
            <w:vMerge/>
            <w:tcBorders>
              <w:top w:val="nil"/>
              <w:left w:val="nil"/>
              <w:bottom w:val="nil"/>
              <w:right w:val="nil"/>
            </w:tcBorders>
            <w:vAlign w:val="center"/>
            <w:hideMark/>
          </w:tcPr>
          <w:p w14:paraId="782FE496" w14:textId="77777777" w:rsidR="001B5161" w:rsidRPr="001B5161" w:rsidRDefault="001B5161" w:rsidP="001B5161">
            <w:pPr>
              <w:spacing w:after="0" w:line="240" w:lineRule="auto"/>
              <w:rPr>
                <w:rFonts w:ascii="Calibri" w:eastAsia="Times New Roman" w:hAnsi="Calibri" w:cs="Times New Roman"/>
                <w:color w:val="000000"/>
                <w:lang w:eastAsia="es-ES"/>
              </w:rPr>
            </w:pPr>
          </w:p>
        </w:tc>
        <w:tc>
          <w:tcPr>
            <w:tcW w:w="2224" w:type="dxa"/>
            <w:tcBorders>
              <w:top w:val="nil"/>
              <w:left w:val="nil"/>
              <w:bottom w:val="nil"/>
              <w:right w:val="nil"/>
            </w:tcBorders>
            <w:shd w:val="clear" w:color="000000" w:fill="FFFFFF"/>
            <w:vAlign w:val="center"/>
            <w:hideMark/>
          </w:tcPr>
          <w:p w14:paraId="60613777" w14:textId="77777777" w:rsidR="001B5161" w:rsidRPr="001B5161" w:rsidRDefault="001B5161" w:rsidP="001B5161">
            <w:pPr>
              <w:spacing w:after="0" w:line="240" w:lineRule="auto"/>
              <w:jc w:val="center"/>
              <w:rPr>
                <w:rFonts w:ascii="Calibri" w:eastAsia="Times New Roman" w:hAnsi="Calibri" w:cs="Times New Roman"/>
                <w:color w:val="000000"/>
                <w:lang w:eastAsia="es-ES"/>
              </w:rPr>
            </w:pPr>
            <w:r w:rsidRPr="001B5161">
              <w:rPr>
                <w:rFonts w:ascii="Calibri" w:eastAsia="Times New Roman" w:hAnsi="Calibri" w:cs="Times New Roman"/>
                <w:color w:val="000000"/>
                <w:lang w:val="de-DE" w:eastAsia="es-ES"/>
              </w:rPr>
              <w:t>EC (47)</w:t>
            </w:r>
          </w:p>
        </w:tc>
        <w:tc>
          <w:tcPr>
            <w:tcW w:w="3325" w:type="dxa"/>
            <w:vMerge/>
            <w:tcBorders>
              <w:top w:val="nil"/>
              <w:left w:val="nil"/>
              <w:bottom w:val="nil"/>
              <w:right w:val="nil"/>
            </w:tcBorders>
            <w:vAlign w:val="center"/>
            <w:hideMark/>
          </w:tcPr>
          <w:p w14:paraId="0C99BC81" w14:textId="77777777" w:rsidR="001B5161" w:rsidRPr="001B5161" w:rsidRDefault="001B5161" w:rsidP="001B5161">
            <w:pPr>
              <w:spacing w:after="0" w:line="240" w:lineRule="auto"/>
              <w:rPr>
                <w:rFonts w:ascii="Calibri" w:eastAsia="Times New Roman" w:hAnsi="Calibri" w:cs="Times New Roman"/>
                <w:color w:val="000000"/>
                <w:lang w:eastAsia="es-ES"/>
              </w:rPr>
            </w:pPr>
          </w:p>
        </w:tc>
      </w:tr>
      <w:tr w:rsidR="001B5161" w:rsidRPr="001B5161" w14:paraId="22633346" w14:textId="77777777" w:rsidTr="00B3267D">
        <w:trPr>
          <w:trHeight w:val="339"/>
        </w:trPr>
        <w:tc>
          <w:tcPr>
            <w:tcW w:w="1348" w:type="dxa"/>
            <w:vMerge w:val="restart"/>
            <w:tcBorders>
              <w:top w:val="nil"/>
              <w:left w:val="nil"/>
              <w:bottom w:val="nil"/>
              <w:right w:val="nil"/>
            </w:tcBorders>
            <w:shd w:val="clear" w:color="000000" w:fill="F2F2F2"/>
            <w:vAlign w:val="center"/>
            <w:hideMark/>
          </w:tcPr>
          <w:p w14:paraId="6222201C" w14:textId="77777777" w:rsidR="001B5161" w:rsidRPr="001B5161" w:rsidRDefault="001B5161" w:rsidP="001B5161">
            <w:pPr>
              <w:spacing w:after="0" w:line="240" w:lineRule="auto"/>
              <w:jc w:val="center"/>
              <w:rPr>
                <w:rFonts w:ascii="Calibri" w:eastAsia="Times New Roman" w:hAnsi="Calibri" w:cs="Times New Roman"/>
                <w:b/>
                <w:bCs/>
                <w:color w:val="000000"/>
                <w:lang w:eastAsia="es-ES"/>
              </w:rPr>
            </w:pPr>
            <w:r w:rsidRPr="001B5161">
              <w:rPr>
                <w:rFonts w:ascii="Calibri" w:eastAsia="Times New Roman" w:hAnsi="Calibri" w:cs="Times New Roman"/>
                <w:b/>
                <w:bCs/>
                <w:color w:val="000000"/>
                <w:vertAlign w:val="superscript"/>
                <w:lang w:val="de-DE" w:eastAsia="es-ES"/>
              </w:rPr>
              <w:t>76</w:t>
            </w:r>
            <w:r w:rsidRPr="001B5161">
              <w:rPr>
                <w:rFonts w:ascii="Calibri" w:eastAsia="Times New Roman" w:hAnsi="Calibri" w:cs="Times New Roman"/>
                <w:b/>
                <w:bCs/>
                <w:color w:val="000000"/>
                <w:lang w:val="de-DE" w:eastAsia="es-ES"/>
              </w:rPr>
              <w:t>Br</w:t>
            </w:r>
          </w:p>
        </w:tc>
        <w:tc>
          <w:tcPr>
            <w:tcW w:w="1775" w:type="dxa"/>
            <w:vMerge w:val="restart"/>
            <w:tcBorders>
              <w:top w:val="nil"/>
              <w:left w:val="nil"/>
              <w:bottom w:val="nil"/>
              <w:right w:val="nil"/>
            </w:tcBorders>
            <w:shd w:val="clear" w:color="000000" w:fill="F2F2F2"/>
            <w:vAlign w:val="center"/>
            <w:hideMark/>
          </w:tcPr>
          <w:p w14:paraId="5236AFD5" w14:textId="63CCCFED" w:rsidR="001B5161" w:rsidRPr="001B5161" w:rsidRDefault="001B5161" w:rsidP="00C34DAB">
            <w:pPr>
              <w:spacing w:after="0" w:line="240" w:lineRule="auto"/>
              <w:jc w:val="center"/>
              <w:rPr>
                <w:rFonts w:ascii="Calibri" w:eastAsia="Times New Roman" w:hAnsi="Calibri" w:cs="Times New Roman"/>
                <w:color w:val="000000"/>
                <w:lang w:eastAsia="es-ES"/>
              </w:rPr>
            </w:pPr>
            <w:r w:rsidRPr="001B5161">
              <w:rPr>
                <w:rFonts w:ascii="Calibri" w:eastAsia="Times New Roman" w:hAnsi="Calibri" w:cs="Times New Roman"/>
                <w:color w:val="000000"/>
                <w:lang w:val="de-DE" w:eastAsia="es-ES"/>
              </w:rPr>
              <w:t>16</w:t>
            </w:r>
            <w:r w:rsidR="00C34DAB">
              <w:rPr>
                <w:rFonts w:ascii="Calibri" w:eastAsia="Times New Roman" w:hAnsi="Calibri" w:cs="Times New Roman"/>
                <w:color w:val="000000"/>
                <w:lang w:val="de-DE" w:eastAsia="es-ES"/>
              </w:rPr>
              <w:t>.</w:t>
            </w:r>
            <w:r w:rsidRPr="001B5161">
              <w:rPr>
                <w:rFonts w:ascii="Calibri" w:eastAsia="Times New Roman" w:hAnsi="Calibri" w:cs="Times New Roman"/>
                <w:color w:val="000000"/>
                <w:lang w:val="de-DE" w:eastAsia="es-ES"/>
              </w:rPr>
              <w:t>2</w:t>
            </w:r>
            <w:r w:rsidR="00283B8E">
              <w:rPr>
                <w:rFonts w:ascii="Calibri" w:eastAsia="Times New Roman" w:hAnsi="Calibri" w:cs="Times New Roman"/>
                <w:color w:val="000000"/>
                <w:lang w:val="de-DE" w:eastAsia="es-ES"/>
              </w:rPr>
              <w:t xml:space="preserve"> h</w:t>
            </w:r>
          </w:p>
        </w:tc>
        <w:tc>
          <w:tcPr>
            <w:tcW w:w="2224" w:type="dxa"/>
            <w:tcBorders>
              <w:top w:val="nil"/>
              <w:left w:val="nil"/>
              <w:bottom w:val="nil"/>
              <w:right w:val="nil"/>
            </w:tcBorders>
            <w:shd w:val="clear" w:color="000000" w:fill="F2F2F2"/>
            <w:vAlign w:val="center"/>
            <w:hideMark/>
          </w:tcPr>
          <w:p w14:paraId="170465A2" w14:textId="77777777" w:rsidR="001B5161" w:rsidRPr="001B5161" w:rsidRDefault="001B5161" w:rsidP="001B5161">
            <w:pPr>
              <w:spacing w:after="0" w:line="240" w:lineRule="auto"/>
              <w:jc w:val="center"/>
              <w:rPr>
                <w:rFonts w:ascii="Calibri" w:eastAsia="Times New Roman" w:hAnsi="Calibri" w:cs="Times New Roman"/>
                <w:color w:val="000000"/>
                <w:lang w:eastAsia="es-ES"/>
              </w:rPr>
            </w:pPr>
            <w:r w:rsidRPr="001B5161">
              <w:rPr>
                <w:rFonts w:ascii="Calibri" w:eastAsia="Times New Roman" w:hAnsi="Calibri" w:cs="Times New Roman"/>
                <w:color w:val="000000"/>
                <w:lang w:val="de-DE" w:eastAsia="es-ES"/>
              </w:rPr>
              <w:t>β</w:t>
            </w:r>
            <w:r w:rsidRPr="001B5161">
              <w:rPr>
                <w:rFonts w:ascii="Calibri" w:eastAsia="Times New Roman" w:hAnsi="Calibri" w:cs="Times New Roman"/>
                <w:color w:val="000000"/>
                <w:vertAlign w:val="superscript"/>
                <w:lang w:val="de-DE" w:eastAsia="es-ES"/>
              </w:rPr>
              <w:t xml:space="preserve">+ </w:t>
            </w:r>
            <w:r w:rsidRPr="001B5161">
              <w:rPr>
                <w:rFonts w:ascii="Calibri" w:eastAsia="Times New Roman" w:hAnsi="Calibri" w:cs="Times New Roman"/>
                <w:color w:val="000000"/>
                <w:lang w:val="de-DE" w:eastAsia="es-ES"/>
              </w:rPr>
              <w:t>(55)</w:t>
            </w:r>
          </w:p>
        </w:tc>
        <w:tc>
          <w:tcPr>
            <w:tcW w:w="3325" w:type="dxa"/>
            <w:vMerge w:val="restart"/>
            <w:tcBorders>
              <w:top w:val="nil"/>
              <w:left w:val="nil"/>
              <w:bottom w:val="nil"/>
              <w:right w:val="nil"/>
            </w:tcBorders>
            <w:shd w:val="clear" w:color="000000" w:fill="F2F2F2"/>
            <w:vAlign w:val="center"/>
            <w:hideMark/>
          </w:tcPr>
          <w:p w14:paraId="1EBBB6DE" w14:textId="77777777" w:rsidR="001B5161" w:rsidRPr="001B5161" w:rsidRDefault="001B5161" w:rsidP="001B5161">
            <w:pPr>
              <w:spacing w:after="0" w:line="240" w:lineRule="auto"/>
              <w:jc w:val="center"/>
              <w:rPr>
                <w:rFonts w:ascii="Calibri" w:eastAsia="Times New Roman" w:hAnsi="Calibri" w:cs="Times New Roman"/>
                <w:color w:val="000000"/>
                <w:lang w:eastAsia="es-ES"/>
              </w:rPr>
            </w:pPr>
            <w:r w:rsidRPr="001B5161">
              <w:rPr>
                <w:rFonts w:ascii="Calibri" w:eastAsia="Times New Roman" w:hAnsi="Calibri" w:cs="Times New Roman"/>
                <w:color w:val="000000"/>
                <w:vertAlign w:val="superscript"/>
                <w:lang w:val="de-DE" w:eastAsia="es-ES"/>
              </w:rPr>
              <w:t>76</w:t>
            </w:r>
            <w:r w:rsidRPr="001B5161">
              <w:rPr>
                <w:rFonts w:ascii="Calibri" w:eastAsia="Times New Roman" w:hAnsi="Calibri" w:cs="Times New Roman"/>
                <w:color w:val="000000"/>
                <w:lang w:val="de-DE" w:eastAsia="es-ES"/>
              </w:rPr>
              <w:t xml:space="preserve">Se (p,n) </w:t>
            </w:r>
            <w:r w:rsidRPr="001B5161">
              <w:rPr>
                <w:rFonts w:ascii="Calibri" w:eastAsia="Times New Roman" w:hAnsi="Calibri" w:cs="Times New Roman"/>
                <w:color w:val="000000"/>
                <w:vertAlign w:val="superscript"/>
                <w:lang w:val="de-DE" w:eastAsia="es-ES"/>
              </w:rPr>
              <w:t>76</w:t>
            </w:r>
            <w:r w:rsidRPr="001B5161">
              <w:rPr>
                <w:rFonts w:ascii="Calibri" w:eastAsia="Times New Roman" w:hAnsi="Calibri" w:cs="Times New Roman"/>
                <w:color w:val="000000"/>
                <w:lang w:val="de-DE" w:eastAsia="es-ES"/>
              </w:rPr>
              <w:t>Br</w:t>
            </w:r>
          </w:p>
        </w:tc>
      </w:tr>
      <w:tr w:rsidR="001B5161" w:rsidRPr="001B5161" w14:paraId="247A9B3D" w14:textId="77777777" w:rsidTr="00B3267D">
        <w:trPr>
          <w:trHeight w:val="339"/>
        </w:trPr>
        <w:tc>
          <w:tcPr>
            <w:tcW w:w="1348" w:type="dxa"/>
            <w:vMerge/>
            <w:tcBorders>
              <w:top w:val="nil"/>
              <w:left w:val="nil"/>
              <w:bottom w:val="nil"/>
              <w:right w:val="nil"/>
            </w:tcBorders>
            <w:vAlign w:val="center"/>
            <w:hideMark/>
          </w:tcPr>
          <w:p w14:paraId="52B2C8FD" w14:textId="77777777" w:rsidR="001B5161" w:rsidRPr="001B5161" w:rsidRDefault="001B5161" w:rsidP="001B5161">
            <w:pPr>
              <w:spacing w:after="0" w:line="240" w:lineRule="auto"/>
              <w:rPr>
                <w:rFonts w:ascii="Calibri" w:eastAsia="Times New Roman" w:hAnsi="Calibri" w:cs="Times New Roman"/>
                <w:b/>
                <w:bCs/>
                <w:color w:val="000000"/>
                <w:lang w:eastAsia="es-ES"/>
              </w:rPr>
            </w:pPr>
          </w:p>
        </w:tc>
        <w:tc>
          <w:tcPr>
            <w:tcW w:w="1775" w:type="dxa"/>
            <w:vMerge/>
            <w:tcBorders>
              <w:top w:val="nil"/>
              <w:left w:val="nil"/>
              <w:bottom w:val="nil"/>
              <w:right w:val="nil"/>
            </w:tcBorders>
            <w:vAlign w:val="center"/>
            <w:hideMark/>
          </w:tcPr>
          <w:p w14:paraId="2FD57378" w14:textId="77777777" w:rsidR="001B5161" w:rsidRPr="001B5161" w:rsidRDefault="001B5161" w:rsidP="001B5161">
            <w:pPr>
              <w:spacing w:after="0" w:line="240" w:lineRule="auto"/>
              <w:rPr>
                <w:rFonts w:ascii="Calibri" w:eastAsia="Times New Roman" w:hAnsi="Calibri" w:cs="Times New Roman"/>
                <w:color w:val="000000"/>
                <w:lang w:eastAsia="es-ES"/>
              </w:rPr>
            </w:pPr>
          </w:p>
        </w:tc>
        <w:tc>
          <w:tcPr>
            <w:tcW w:w="2224" w:type="dxa"/>
            <w:tcBorders>
              <w:top w:val="nil"/>
              <w:left w:val="nil"/>
              <w:bottom w:val="nil"/>
              <w:right w:val="nil"/>
            </w:tcBorders>
            <w:shd w:val="clear" w:color="000000" w:fill="F2F2F2"/>
            <w:vAlign w:val="center"/>
            <w:hideMark/>
          </w:tcPr>
          <w:p w14:paraId="2ABB891A" w14:textId="77777777" w:rsidR="001B5161" w:rsidRPr="001B5161" w:rsidRDefault="001B5161" w:rsidP="001B5161">
            <w:pPr>
              <w:spacing w:after="0" w:line="240" w:lineRule="auto"/>
              <w:jc w:val="center"/>
              <w:rPr>
                <w:rFonts w:ascii="Calibri" w:eastAsia="Times New Roman" w:hAnsi="Calibri" w:cs="Times New Roman"/>
                <w:color w:val="000000"/>
                <w:lang w:eastAsia="es-ES"/>
              </w:rPr>
            </w:pPr>
            <w:r w:rsidRPr="001B5161">
              <w:rPr>
                <w:rFonts w:ascii="Calibri" w:eastAsia="Times New Roman" w:hAnsi="Calibri" w:cs="Times New Roman"/>
                <w:color w:val="000000"/>
                <w:lang w:val="de-DE" w:eastAsia="es-ES"/>
              </w:rPr>
              <w:t>EC (45)</w:t>
            </w:r>
          </w:p>
        </w:tc>
        <w:tc>
          <w:tcPr>
            <w:tcW w:w="3325" w:type="dxa"/>
            <w:vMerge/>
            <w:tcBorders>
              <w:top w:val="nil"/>
              <w:left w:val="nil"/>
              <w:bottom w:val="nil"/>
              <w:right w:val="nil"/>
            </w:tcBorders>
            <w:vAlign w:val="center"/>
            <w:hideMark/>
          </w:tcPr>
          <w:p w14:paraId="7787815C" w14:textId="77777777" w:rsidR="001B5161" w:rsidRPr="001B5161" w:rsidRDefault="001B5161" w:rsidP="001B5161">
            <w:pPr>
              <w:spacing w:after="0" w:line="240" w:lineRule="auto"/>
              <w:rPr>
                <w:rFonts w:ascii="Calibri" w:eastAsia="Times New Roman" w:hAnsi="Calibri" w:cs="Times New Roman"/>
                <w:color w:val="000000"/>
                <w:lang w:eastAsia="es-ES"/>
              </w:rPr>
            </w:pPr>
          </w:p>
        </w:tc>
      </w:tr>
      <w:tr w:rsidR="001B5161" w:rsidRPr="001B5161" w14:paraId="1FF1B498" w14:textId="77777777" w:rsidTr="00B3267D">
        <w:trPr>
          <w:trHeight w:val="679"/>
        </w:trPr>
        <w:tc>
          <w:tcPr>
            <w:tcW w:w="1348" w:type="dxa"/>
            <w:tcBorders>
              <w:top w:val="nil"/>
              <w:left w:val="nil"/>
              <w:bottom w:val="nil"/>
              <w:right w:val="nil"/>
            </w:tcBorders>
            <w:shd w:val="clear" w:color="000000" w:fill="FFFFFF"/>
            <w:vAlign w:val="center"/>
            <w:hideMark/>
          </w:tcPr>
          <w:p w14:paraId="0EA22D88" w14:textId="77777777" w:rsidR="001B5161" w:rsidRPr="001B5161" w:rsidRDefault="001B5161" w:rsidP="001B5161">
            <w:pPr>
              <w:spacing w:after="0" w:line="240" w:lineRule="auto"/>
              <w:jc w:val="center"/>
              <w:rPr>
                <w:rFonts w:ascii="Calibri" w:eastAsia="Times New Roman" w:hAnsi="Calibri" w:cs="Times New Roman"/>
                <w:b/>
                <w:bCs/>
                <w:color w:val="000000"/>
                <w:lang w:eastAsia="es-ES"/>
              </w:rPr>
            </w:pPr>
            <w:r w:rsidRPr="001B5161">
              <w:rPr>
                <w:rFonts w:ascii="Calibri" w:eastAsia="Times New Roman" w:hAnsi="Calibri" w:cs="Times New Roman"/>
                <w:b/>
                <w:bCs/>
                <w:color w:val="000000"/>
                <w:vertAlign w:val="superscript"/>
                <w:lang w:val="de-DE" w:eastAsia="es-ES"/>
              </w:rPr>
              <w:t>99m</w:t>
            </w:r>
            <w:r w:rsidRPr="001B5161">
              <w:rPr>
                <w:rFonts w:ascii="Calibri" w:eastAsia="Times New Roman" w:hAnsi="Calibri" w:cs="Times New Roman"/>
                <w:b/>
                <w:bCs/>
                <w:color w:val="000000"/>
                <w:lang w:val="de-DE" w:eastAsia="es-ES"/>
              </w:rPr>
              <w:t>Tc</w:t>
            </w:r>
          </w:p>
        </w:tc>
        <w:tc>
          <w:tcPr>
            <w:tcW w:w="1775" w:type="dxa"/>
            <w:tcBorders>
              <w:top w:val="nil"/>
              <w:left w:val="nil"/>
              <w:bottom w:val="nil"/>
              <w:right w:val="nil"/>
            </w:tcBorders>
            <w:shd w:val="clear" w:color="000000" w:fill="FFFFFF"/>
            <w:vAlign w:val="center"/>
            <w:hideMark/>
          </w:tcPr>
          <w:p w14:paraId="7EB980FC" w14:textId="3D3F6800" w:rsidR="001B5161" w:rsidRPr="001B5161" w:rsidRDefault="001B5161" w:rsidP="00C34DAB">
            <w:pPr>
              <w:spacing w:after="0" w:line="240" w:lineRule="auto"/>
              <w:jc w:val="center"/>
              <w:rPr>
                <w:rFonts w:ascii="Calibri" w:eastAsia="Times New Roman" w:hAnsi="Calibri" w:cs="Times New Roman"/>
                <w:color w:val="000000"/>
                <w:lang w:eastAsia="es-ES"/>
              </w:rPr>
            </w:pPr>
            <w:r w:rsidRPr="001B5161">
              <w:rPr>
                <w:rFonts w:ascii="Calibri" w:eastAsia="Times New Roman" w:hAnsi="Calibri" w:cs="Times New Roman"/>
                <w:color w:val="000000"/>
                <w:lang w:val="de-DE" w:eastAsia="es-ES"/>
              </w:rPr>
              <w:t>6</w:t>
            </w:r>
            <w:r w:rsidR="00C34DAB">
              <w:rPr>
                <w:rFonts w:ascii="Calibri" w:eastAsia="Times New Roman" w:hAnsi="Calibri" w:cs="Times New Roman"/>
                <w:color w:val="000000"/>
                <w:lang w:val="de-DE" w:eastAsia="es-ES"/>
              </w:rPr>
              <w:t>.</w:t>
            </w:r>
            <w:r w:rsidRPr="001B5161">
              <w:rPr>
                <w:rFonts w:ascii="Calibri" w:eastAsia="Times New Roman" w:hAnsi="Calibri" w:cs="Times New Roman"/>
                <w:color w:val="000000"/>
                <w:lang w:val="de-DE" w:eastAsia="es-ES"/>
              </w:rPr>
              <w:t>0 h</w:t>
            </w:r>
          </w:p>
        </w:tc>
        <w:tc>
          <w:tcPr>
            <w:tcW w:w="2224" w:type="dxa"/>
            <w:tcBorders>
              <w:top w:val="nil"/>
              <w:left w:val="nil"/>
              <w:bottom w:val="nil"/>
              <w:right w:val="nil"/>
            </w:tcBorders>
            <w:shd w:val="clear" w:color="000000" w:fill="FFFFFF"/>
            <w:vAlign w:val="center"/>
            <w:hideMark/>
          </w:tcPr>
          <w:p w14:paraId="2D9647CC" w14:textId="77777777" w:rsidR="001B5161" w:rsidRPr="001B5161" w:rsidRDefault="001B5161" w:rsidP="001B5161">
            <w:pPr>
              <w:spacing w:after="0" w:line="240" w:lineRule="auto"/>
              <w:jc w:val="center"/>
              <w:rPr>
                <w:rFonts w:ascii="Calibri" w:eastAsia="Times New Roman" w:hAnsi="Calibri" w:cs="Times New Roman"/>
                <w:color w:val="000000"/>
                <w:lang w:eastAsia="es-ES"/>
              </w:rPr>
            </w:pPr>
            <w:r w:rsidRPr="001B5161">
              <w:rPr>
                <w:rFonts w:ascii="Calibri" w:eastAsia="Times New Roman" w:hAnsi="Calibri" w:cs="Times New Roman"/>
                <w:color w:val="000000"/>
                <w:lang w:val="de-DE" w:eastAsia="es-ES"/>
              </w:rPr>
              <w:t xml:space="preserve">IT (100) </w:t>
            </w:r>
          </w:p>
        </w:tc>
        <w:tc>
          <w:tcPr>
            <w:tcW w:w="3325" w:type="dxa"/>
            <w:tcBorders>
              <w:top w:val="nil"/>
              <w:left w:val="nil"/>
              <w:bottom w:val="nil"/>
              <w:right w:val="nil"/>
            </w:tcBorders>
            <w:shd w:val="clear" w:color="000000" w:fill="FFFFFF"/>
            <w:vAlign w:val="center"/>
            <w:hideMark/>
          </w:tcPr>
          <w:p w14:paraId="794D2783" w14:textId="77777777" w:rsidR="001B5161" w:rsidRPr="001B5161" w:rsidRDefault="001B5161" w:rsidP="001B5161">
            <w:pPr>
              <w:spacing w:after="0" w:line="240" w:lineRule="auto"/>
              <w:jc w:val="center"/>
              <w:rPr>
                <w:rFonts w:ascii="Calibri" w:eastAsia="Times New Roman" w:hAnsi="Calibri" w:cs="Times New Roman"/>
                <w:color w:val="000000"/>
                <w:lang w:eastAsia="es-ES"/>
              </w:rPr>
            </w:pPr>
            <w:r w:rsidRPr="001B5161">
              <w:rPr>
                <w:rFonts w:ascii="Calibri" w:eastAsia="Times New Roman" w:hAnsi="Calibri" w:cs="Times New Roman"/>
                <w:color w:val="000000"/>
                <w:vertAlign w:val="superscript"/>
                <w:lang w:val="de-DE" w:eastAsia="es-ES"/>
              </w:rPr>
              <w:t>99</w:t>
            </w:r>
            <w:r w:rsidRPr="001B5161">
              <w:rPr>
                <w:rFonts w:ascii="Calibri" w:eastAsia="Times New Roman" w:hAnsi="Calibri" w:cs="Times New Roman"/>
                <w:color w:val="000000"/>
                <w:lang w:val="de-DE" w:eastAsia="es-ES"/>
              </w:rPr>
              <w:t>Mo/</w:t>
            </w:r>
            <w:r w:rsidRPr="001B5161">
              <w:rPr>
                <w:rFonts w:ascii="Calibri" w:eastAsia="Times New Roman" w:hAnsi="Calibri" w:cs="Times New Roman"/>
                <w:color w:val="000000"/>
                <w:vertAlign w:val="superscript"/>
                <w:lang w:val="de-DE" w:eastAsia="es-ES"/>
              </w:rPr>
              <w:t>99m</w:t>
            </w:r>
            <w:r w:rsidRPr="001B5161">
              <w:rPr>
                <w:rFonts w:ascii="Calibri" w:eastAsia="Times New Roman" w:hAnsi="Calibri" w:cs="Times New Roman"/>
                <w:color w:val="000000"/>
                <w:lang w:val="de-DE" w:eastAsia="es-ES"/>
              </w:rPr>
              <w:t>Tc generator</w:t>
            </w:r>
          </w:p>
        </w:tc>
      </w:tr>
      <w:tr w:rsidR="001B5161" w:rsidRPr="001B5161" w14:paraId="668F3628" w14:textId="77777777" w:rsidTr="00B3267D">
        <w:trPr>
          <w:trHeight w:val="679"/>
        </w:trPr>
        <w:tc>
          <w:tcPr>
            <w:tcW w:w="1348" w:type="dxa"/>
            <w:tcBorders>
              <w:top w:val="nil"/>
              <w:left w:val="nil"/>
              <w:bottom w:val="single" w:sz="12" w:space="0" w:color="auto"/>
              <w:right w:val="nil"/>
            </w:tcBorders>
            <w:shd w:val="clear" w:color="000000" w:fill="F2F2F2"/>
            <w:vAlign w:val="center"/>
            <w:hideMark/>
          </w:tcPr>
          <w:p w14:paraId="16A9E331" w14:textId="77777777" w:rsidR="001B5161" w:rsidRPr="001B5161" w:rsidRDefault="001B5161" w:rsidP="001B5161">
            <w:pPr>
              <w:spacing w:after="0" w:line="240" w:lineRule="auto"/>
              <w:jc w:val="center"/>
              <w:rPr>
                <w:rFonts w:ascii="Calibri" w:eastAsia="Times New Roman" w:hAnsi="Calibri" w:cs="Times New Roman"/>
                <w:b/>
                <w:bCs/>
                <w:color w:val="000000"/>
                <w:lang w:eastAsia="es-ES"/>
              </w:rPr>
            </w:pPr>
            <w:r w:rsidRPr="001B5161">
              <w:rPr>
                <w:rFonts w:ascii="Calibri" w:eastAsia="Times New Roman" w:hAnsi="Calibri" w:cs="Times New Roman"/>
                <w:b/>
                <w:bCs/>
                <w:color w:val="000000"/>
                <w:vertAlign w:val="superscript"/>
                <w:lang w:val="de-DE" w:eastAsia="es-ES"/>
              </w:rPr>
              <w:t>111</w:t>
            </w:r>
            <w:r w:rsidRPr="001B5161">
              <w:rPr>
                <w:rFonts w:ascii="Calibri" w:eastAsia="Times New Roman" w:hAnsi="Calibri" w:cs="Times New Roman"/>
                <w:b/>
                <w:bCs/>
                <w:color w:val="000000"/>
                <w:lang w:val="de-DE" w:eastAsia="es-ES"/>
              </w:rPr>
              <w:t>In</w:t>
            </w:r>
          </w:p>
        </w:tc>
        <w:tc>
          <w:tcPr>
            <w:tcW w:w="1775" w:type="dxa"/>
            <w:tcBorders>
              <w:top w:val="nil"/>
              <w:left w:val="nil"/>
              <w:bottom w:val="single" w:sz="12" w:space="0" w:color="auto"/>
              <w:right w:val="nil"/>
            </w:tcBorders>
            <w:shd w:val="clear" w:color="000000" w:fill="F2F2F2"/>
            <w:vAlign w:val="center"/>
            <w:hideMark/>
          </w:tcPr>
          <w:p w14:paraId="0E7D9C94" w14:textId="54EF2EAA" w:rsidR="001B5161" w:rsidRPr="001B5161" w:rsidRDefault="001B5161" w:rsidP="00C34DAB">
            <w:pPr>
              <w:spacing w:after="0" w:line="240" w:lineRule="auto"/>
              <w:jc w:val="center"/>
              <w:rPr>
                <w:rFonts w:ascii="Calibri" w:eastAsia="Times New Roman" w:hAnsi="Calibri" w:cs="Times New Roman"/>
                <w:color w:val="000000"/>
                <w:lang w:eastAsia="es-ES"/>
              </w:rPr>
            </w:pPr>
            <w:r w:rsidRPr="001B5161">
              <w:rPr>
                <w:rFonts w:ascii="Calibri" w:eastAsia="Times New Roman" w:hAnsi="Calibri" w:cs="Times New Roman"/>
                <w:color w:val="000000"/>
                <w:lang w:val="de-DE" w:eastAsia="es-ES"/>
              </w:rPr>
              <w:t>2</w:t>
            </w:r>
            <w:r w:rsidR="00C34DAB">
              <w:rPr>
                <w:rFonts w:ascii="Calibri" w:eastAsia="Times New Roman" w:hAnsi="Calibri" w:cs="Times New Roman"/>
                <w:color w:val="000000"/>
                <w:lang w:val="de-DE" w:eastAsia="es-ES"/>
              </w:rPr>
              <w:t>.</w:t>
            </w:r>
            <w:r w:rsidRPr="001B5161">
              <w:rPr>
                <w:rFonts w:ascii="Calibri" w:eastAsia="Times New Roman" w:hAnsi="Calibri" w:cs="Times New Roman"/>
                <w:color w:val="000000"/>
                <w:lang w:val="de-DE" w:eastAsia="es-ES"/>
              </w:rPr>
              <w:t>8 d</w:t>
            </w:r>
          </w:p>
        </w:tc>
        <w:tc>
          <w:tcPr>
            <w:tcW w:w="2224" w:type="dxa"/>
            <w:tcBorders>
              <w:top w:val="nil"/>
              <w:left w:val="nil"/>
              <w:bottom w:val="single" w:sz="12" w:space="0" w:color="auto"/>
              <w:right w:val="nil"/>
            </w:tcBorders>
            <w:shd w:val="clear" w:color="000000" w:fill="F2F2F2"/>
            <w:vAlign w:val="center"/>
            <w:hideMark/>
          </w:tcPr>
          <w:p w14:paraId="03ECA213" w14:textId="77777777" w:rsidR="001B5161" w:rsidRPr="001B5161" w:rsidRDefault="001B5161" w:rsidP="001B5161">
            <w:pPr>
              <w:spacing w:after="0" w:line="240" w:lineRule="auto"/>
              <w:jc w:val="center"/>
              <w:rPr>
                <w:rFonts w:ascii="Calibri" w:eastAsia="Times New Roman" w:hAnsi="Calibri" w:cs="Times New Roman"/>
                <w:color w:val="000000"/>
                <w:lang w:eastAsia="es-ES"/>
              </w:rPr>
            </w:pPr>
            <w:r w:rsidRPr="001B5161">
              <w:rPr>
                <w:rFonts w:ascii="Calibri" w:eastAsia="Times New Roman" w:hAnsi="Calibri" w:cs="Times New Roman"/>
                <w:color w:val="000000"/>
                <w:lang w:val="de-DE" w:eastAsia="es-ES"/>
              </w:rPr>
              <w:t>EC (100)</w:t>
            </w:r>
          </w:p>
        </w:tc>
        <w:tc>
          <w:tcPr>
            <w:tcW w:w="3325" w:type="dxa"/>
            <w:tcBorders>
              <w:top w:val="nil"/>
              <w:left w:val="nil"/>
              <w:bottom w:val="single" w:sz="12" w:space="0" w:color="auto"/>
              <w:right w:val="nil"/>
            </w:tcBorders>
            <w:shd w:val="clear" w:color="000000" w:fill="F2F2F2"/>
            <w:vAlign w:val="center"/>
            <w:hideMark/>
          </w:tcPr>
          <w:p w14:paraId="2812713F" w14:textId="77777777" w:rsidR="001B5161" w:rsidRPr="001B5161" w:rsidRDefault="001B5161" w:rsidP="001B5161">
            <w:pPr>
              <w:spacing w:after="0" w:line="240" w:lineRule="auto"/>
              <w:jc w:val="center"/>
              <w:rPr>
                <w:rFonts w:ascii="Calibri" w:eastAsia="Times New Roman" w:hAnsi="Calibri" w:cs="Times New Roman"/>
                <w:color w:val="000000"/>
                <w:lang w:eastAsia="es-ES"/>
              </w:rPr>
            </w:pPr>
            <w:r w:rsidRPr="001B5161">
              <w:rPr>
                <w:rFonts w:ascii="Calibri" w:eastAsia="Times New Roman" w:hAnsi="Calibri" w:cs="Times New Roman"/>
                <w:color w:val="000000"/>
                <w:vertAlign w:val="superscript"/>
                <w:lang w:val="de-DE" w:eastAsia="es-ES"/>
              </w:rPr>
              <w:t>112</w:t>
            </w:r>
            <w:r w:rsidRPr="001B5161">
              <w:rPr>
                <w:rFonts w:ascii="Calibri" w:eastAsia="Times New Roman" w:hAnsi="Calibri" w:cs="Times New Roman"/>
                <w:color w:val="000000"/>
                <w:lang w:val="de-DE" w:eastAsia="es-ES"/>
              </w:rPr>
              <w:t xml:space="preserve">Cd (p,2n) </w:t>
            </w:r>
            <w:r w:rsidRPr="001B5161">
              <w:rPr>
                <w:rFonts w:ascii="Calibri" w:eastAsia="Times New Roman" w:hAnsi="Calibri" w:cs="Times New Roman"/>
                <w:color w:val="000000"/>
                <w:vertAlign w:val="superscript"/>
                <w:lang w:val="de-DE" w:eastAsia="es-ES"/>
              </w:rPr>
              <w:t>111</w:t>
            </w:r>
            <w:r w:rsidRPr="001B5161">
              <w:rPr>
                <w:rFonts w:ascii="Calibri" w:eastAsia="Times New Roman" w:hAnsi="Calibri" w:cs="Times New Roman"/>
                <w:color w:val="000000"/>
                <w:lang w:val="de-DE" w:eastAsia="es-ES"/>
              </w:rPr>
              <w:t>In</w:t>
            </w:r>
          </w:p>
        </w:tc>
      </w:tr>
      <w:tr w:rsidR="001B5161" w:rsidRPr="001B5161" w14:paraId="3BF3AE1D" w14:textId="77777777" w:rsidTr="00B3267D">
        <w:trPr>
          <w:trHeight w:val="119"/>
        </w:trPr>
        <w:tc>
          <w:tcPr>
            <w:tcW w:w="1348" w:type="dxa"/>
            <w:tcBorders>
              <w:top w:val="nil"/>
              <w:left w:val="nil"/>
              <w:bottom w:val="nil"/>
              <w:right w:val="nil"/>
            </w:tcBorders>
            <w:shd w:val="clear" w:color="000000" w:fill="FFFFFF"/>
            <w:noWrap/>
            <w:vAlign w:val="bottom"/>
            <w:hideMark/>
          </w:tcPr>
          <w:p w14:paraId="1F1D862F" w14:textId="77777777" w:rsidR="001B5161" w:rsidRPr="001B5161" w:rsidRDefault="001B5161" w:rsidP="001B5161">
            <w:pPr>
              <w:spacing w:after="0" w:line="240" w:lineRule="auto"/>
              <w:rPr>
                <w:rFonts w:ascii="Calibri" w:eastAsia="Times New Roman" w:hAnsi="Calibri" w:cs="Times New Roman"/>
                <w:color w:val="000000"/>
                <w:lang w:eastAsia="es-ES"/>
              </w:rPr>
            </w:pPr>
            <w:r w:rsidRPr="001B5161">
              <w:rPr>
                <w:rFonts w:ascii="Calibri" w:eastAsia="Times New Roman" w:hAnsi="Calibri" w:cs="Times New Roman"/>
                <w:color w:val="000000"/>
                <w:lang w:eastAsia="es-ES"/>
              </w:rPr>
              <w:t> </w:t>
            </w:r>
          </w:p>
        </w:tc>
        <w:tc>
          <w:tcPr>
            <w:tcW w:w="1775" w:type="dxa"/>
            <w:tcBorders>
              <w:top w:val="nil"/>
              <w:left w:val="nil"/>
              <w:bottom w:val="nil"/>
              <w:right w:val="nil"/>
            </w:tcBorders>
            <w:shd w:val="clear" w:color="000000" w:fill="FFFFFF"/>
            <w:noWrap/>
            <w:vAlign w:val="bottom"/>
            <w:hideMark/>
          </w:tcPr>
          <w:p w14:paraId="4AB170E5" w14:textId="77777777" w:rsidR="001B5161" w:rsidRPr="001B5161" w:rsidRDefault="001B5161" w:rsidP="001B5161">
            <w:pPr>
              <w:spacing w:after="0" w:line="240" w:lineRule="auto"/>
              <w:rPr>
                <w:rFonts w:ascii="Calibri" w:eastAsia="Times New Roman" w:hAnsi="Calibri" w:cs="Times New Roman"/>
                <w:color w:val="000000"/>
                <w:lang w:eastAsia="es-ES"/>
              </w:rPr>
            </w:pPr>
            <w:r w:rsidRPr="001B5161">
              <w:rPr>
                <w:rFonts w:ascii="Calibri" w:eastAsia="Times New Roman" w:hAnsi="Calibri" w:cs="Times New Roman"/>
                <w:color w:val="000000"/>
                <w:lang w:eastAsia="es-ES"/>
              </w:rPr>
              <w:t> </w:t>
            </w:r>
          </w:p>
        </w:tc>
        <w:tc>
          <w:tcPr>
            <w:tcW w:w="2224" w:type="dxa"/>
            <w:tcBorders>
              <w:top w:val="nil"/>
              <w:left w:val="nil"/>
              <w:bottom w:val="nil"/>
              <w:right w:val="nil"/>
            </w:tcBorders>
            <w:shd w:val="clear" w:color="000000" w:fill="FFFFFF"/>
            <w:noWrap/>
            <w:vAlign w:val="bottom"/>
            <w:hideMark/>
          </w:tcPr>
          <w:p w14:paraId="1444E766" w14:textId="77777777" w:rsidR="001B5161" w:rsidRPr="001B5161" w:rsidRDefault="001B5161" w:rsidP="001B5161">
            <w:pPr>
              <w:spacing w:after="0" w:line="240" w:lineRule="auto"/>
              <w:rPr>
                <w:rFonts w:ascii="Calibri" w:eastAsia="Times New Roman" w:hAnsi="Calibri" w:cs="Times New Roman"/>
                <w:color w:val="000000"/>
                <w:lang w:eastAsia="es-ES"/>
              </w:rPr>
            </w:pPr>
            <w:r w:rsidRPr="001B5161">
              <w:rPr>
                <w:rFonts w:ascii="Calibri" w:eastAsia="Times New Roman" w:hAnsi="Calibri" w:cs="Times New Roman"/>
                <w:color w:val="000000"/>
                <w:lang w:eastAsia="es-ES"/>
              </w:rPr>
              <w:t> </w:t>
            </w:r>
          </w:p>
        </w:tc>
        <w:tc>
          <w:tcPr>
            <w:tcW w:w="3325" w:type="dxa"/>
            <w:tcBorders>
              <w:top w:val="nil"/>
              <w:left w:val="nil"/>
              <w:bottom w:val="nil"/>
              <w:right w:val="nil"/>
            </w:tcBorders>
            <w:shd w:val="clear" w:color="000000" w:fill="FFFFFF"/>
            <w:noWrap/>
            <w:vAlign w:val="bottom"/>
            <w:hideMark/>
          </w:tcPr>
          <w:p w14:paraId="326DDE3E" w14:textId="77777777" w:rsidR="001B5161" w:rsidRPr="001B5161" w:rsidRDefault="001B5161" w:rsidP="001B5161">
            <w:pPr>
              <w:spacing w:after="0" w:line="240" w:lineRule="auto"/>
              <w:rPr>
                <w:rFonts w:ascii="Calibri" w:eastAsia="Times New Roman" w:hAnsi="Calibri" w:cs="Times New Roman"/>
                <w:color w:val="000000"/>
                <w:lang w:eastAsia="es-ES"/>
              </w:rPr>
            </w:pPr>
            <w:r w:rsidRPr="001B5161">
              <w:rPr>
                <w:rFonts w:ascii="Calibri" w:eastAsia="Times New Roman" w:hAnsi="Calibri" w:cs="Times New Roman"/>
                <w:color w:val="000000"/>
                <w:lang w:eastAsia="es-ES"/>
              </w:rPr>
              <w:t> </w:t>
            </w:r>
          </w:p>
        </w:tc>
      </w:tr>
    </w:tbl>
    <w:p w14:paraId="27D0D69B" w14:textId="77777777" w:rsidR="00A7055B" w:rsidRDefault="00A7055B" w:rsidP="001B5161">
      <w:pPr>
        <w:autoSpaceDE w:val="0"/>
        <w:autoSpaceDN w:val="0"/>
        <w:adjustRightInd w:val="0"/>
        <w:spacing w:after="0" w:line="360" w:lineRule="auto"/>
        <w:jc w:val="both"/>
        <w:rPr>
          <w:rFonts w:ascii="Calibri" w:hAnsi="Calibri" w:cs="Calibri"/>
        </w:rPr>
      </w:pPr>
    </w:p>
    <w:p w14:paraId="5DC8DFA0" w14:textId="378F40A7" w:rsidR="001B5161" w:rsidRPr="001B5161" w:rsidRDefault="001B5161" w:rsidP="001B5161">
      <w:pPr>
        <w:autoSpaceDE w:val="0"/>
        <w:autoSpaceDN w:val="0"/>
        <w:adjustRightInd w:val="0"/>
        <w:spacing w:after="0" w:line="360" w:lineRule="auto"/>
        <w:jc w:val="both"/>
        <w:rPr>
          <w:rFonts w:ascii="Calibri" w:hAnsi="Calibri" w:cs="Calibri"/>
        </w:rPr>
      </w:pPr>
      <w:r w:rsidRPr="001B5161">
        <w:rPr>
          <w:rFonts w:ascii="Calibri" w:hAnsi="Calibri" w:cs="Calibri"/>
        </w:rPr>
        <w:t xml:space="preserve">The structure of the nanocarrier micellar system as well as the radiolabeling strategy need to be designed to guarantee a stable radiolabelled </w:t>
      </w:r>
      <w:r w:rsidR="001B33C1" w:rsidRPr="001B5161">
        <w:rPr>
          <w:rFonts w:ascii="Calibri" w:hAnsi="Calibri" w:cs="Calibri"/>
        </w:rPr>
        <w:t>compound</w:t>
      </w:r>
      <w:r w:rsidRPr="001B5161">
        <w:rPr>
          <w:rFonts w:ascii="Calibri" w:hAnsi="Calibri" w:cs="Calibri"/>
        </w:rPr>
        <w:t xml:space="preserve">  for </w:t>
      </w:r>
      <w:r w:rsidRPr="001B5161">
        <w:rPr>
          <w:rFonts w:cs="Calibri-Italic"/>
          <w:i/>
          <w:iCs/>
        </w:rPr>
        <w:t>in vivo</w:t>
      </w:r>
      <w:r w:rsidRPr="001B5161">
        <w:rPr>
          <w:rFonts w:ascii="Calibri-Italic" w:hAnsi="Calibri-Italic" w:cs="Calibri-Italic"/>
          <w:i/>
          <w:iCs/>
        </w:rPr>
        <w:t xml:space="preserve"> </w:t>
      </w:r>
      <w:r w:rsidRPr="001B5161">
        <w:rPr>
          <w:rFonts w:ascii="Calibri" w:hAnsi="Calibri" w:cs="Calibri"/>
        </w:rPr>
        <w:t>applications.</w:t>
      </w:r>
    </w:p>
    <w:p w14:paraId="3FDF8C29" w14:textId="3C80D24E" w:rsidR="001B5161" w:rsidRPr="001B5161" w:rsidRDefault="001B5161" w:rsidP="00F852F9">
      <w:pPr>
        <w:autoSpaceDE w:val="0"/>
        <w:autoSpaceDN w:val="0"/>
        <w:adjustRightInd w:val="0"/>
        <w:spacing w:line="360" w:lineRule="auto"/>
        <w:jc w:val="both"/>
        <w:rPr>
          <w:rFonts w:ascii="Calibri" w:hAnsi="Calibri" w:cs="Calibri"/>
        </w:rPr>
      </w:pPr>
      <w:r w:rsidRPr="001B5161">
        <w:rPr>
          <w:rFonts w:ascii="Calibri" w:hAnsi="Calibri" w:cs="Calibri"/>
        </w:rPr>
        <w:t>The chemistry to incorporate such radionuclides can be divided into two general types depending on the characteristics of t</w:t>
      </w:r>
      <w:r w:rsidR="00F852F9">
        <w:rPr>
          <w:rFonts w:ascii="Calibri" w:hAnsi="Calibri" w:cs="Calibri"/>
        </w:rPr>
        <w:t>he nuclide: covalent and ionic.</w:t>
      </w:r>
    </w:p>
    <w:p w14:paraId="677BF1C7" w14:textId="40E2AB04" w:rsidR="001B5161" w:rsidRPr="001B5161" w:rsidRDefault="001B5161" w:rsidP="00F852F9">
      <w:pPr>
        <w:autoSpaceDE w:val="0"/>
        <w:autoSpaceDN w:val="0"/>
        <w:adjustRightInd w:val="0"/>
        <w:spacing w:line="360" w:lineRule="auto"/>
        <w:jc w:val="both"/>
        <w:rPr>
          <w:rFonts w:ascii="Calibri" w:hAnsi="Calibri" w:cs="Calibri"/>
        </w:rPr>
      </w:pPr>
      <w:r w:rsidRPr="001B5161">
        <w:rPr>
          <w:rFonts w:ascii="Calibri" w:hAnsi="Calibri" w:cs="Calibri"/>
        </w:rPr>
        <w:t xml:space="preserve">In covalent chemistry, examples of such nuclides are </w:t>
      </w:r>
      <w:r w:rsidRPr="001B5161">
        <w:rPr>
          <w:rFonts w:ascii="Calibri" w:hAnsi="Calibri" w:cs="Calibri"/>
          <w:vertAlign w:val="superscript"/>
        </w:rPr>
        <w:t>18</w:t>
      </w:r>
      <w:r w:rsidRPr="001B5161">
        <w:rPr>
          <w:rFonts w:ascii="Calibri" w:hAnsi="Calibri" w:cs="Calibri"/>
        </w:rPr>
        <w:t xml:space="preserve">F, </w:t>
      </w:r>
      <w:r w:rsidRPr="001B5161">
        <w:rPr>
          <w:rFonts w:ascii="Calibri" w:hAnsi="Calibri" w:cs="Calibri"/>
          <w:vertAlign w:val="superscript"/>
        </w:rPr>
        <w:t>11</w:t>
      </w:r>
      <w:r w:rsidRPr="001B5161">
        <w:rPr>
          <w:rFonts w:ascii="Calibri" w:hAnsi="Calibri" w:cs="Calibri"/>
        </w:rPr>
        <w:t xml:space="preserve">C, </w:t>
      </w:r>
      <w:r w:rsidRPr="001B5161">
        <w:rPr>
          <w:rFonts w:ascii="Calibri" w:hAnsi="Calibri" w:cs="Calibri"/>
          <w:vertAlign w:val="superscript"/>
        </w:rPr>
        <w:t>76</w:t>
      </w:r>
      <w:r w:rsidRPr="001B5161">
        <w:rPr>
          <w:rFonts w:ascii="Calibri" w:hAnsi="Calibri" w:cs="Calibri"/>
        </w:rPr>
        <w:t xml:space="preserve">Br and </w:t>
      </w:r>
      <w:r w:rsidRPr="001B5161">
        <w:rPr>
          <w:rFonts w:ascii="Calibri" w:hAnsi="Calibri" w:cs="Calibri"/>
          <w:vertAlign w:val="superscript"/>
        </w:rPr>
        <w:t>123/124</w:t>
      </w:r>
      <w:r w:rsidRPr="001B5161">
        <w:rPr>
          <w:rFonts w:ascii="Calibri" w:hAnsi="Calibri" w:cs="Calibri"/>
        </w:rPr>
        <w:t xml:space="preserve">I, </w:t>
      </w:r>
      <w:r w:rsidR="001719B6">
        <w:rPr>
          <w:rFonts w:ascii="Calibri" w:hAnsi="Calibri" w:cs="Calibri"/>
        </w:rPr>
        <w:t>the nuclide is incorporated as</w:t>
      </w:r>
      <w:r w:rsidRPr="001B5161">
        <w:rPr>
          <w:rFonts w:ascii="Calibri" w:hAnsi="Calibri" w:cs="Calibri"/>
        </w:rPr>
        <w:t xml:space="preserve"> </w:t>
      </w:r>
      <w:r w:rsidRPr="001B5161">
        <w:rPr>
          <w:rFonts w:ascii="Calibri" w:hAnsi="Calibri" w:cs="Calibri"/>
          <w:vertAlign w:val="superscript"/>
        </w:rPr>
        <w:t>11</w:t>
      </w:r>
      <w:r w:rsidRPr="001B5161">
        <w:rPr>
          <w:rFonts w:ascii="Calibri" w:hAnsi="Calibri" w:cs="Calibri"/>
        </w:rPr>
        <w:t xml:space="preserve">C-carbon or radiohalogen-carbon bond. In most </w:t>
      </w:r>
      <w:r w:rsidR="00127E61" w:rsidRPr="001B5161">
        <w:rPr>
          <w:rFonts w:ascii="Calibri" w:hAnsi="Calibri" w:cs="Calibri"/>
        </w:rPr>
        <w:t>cases,</w:t>
      </w:r>
      <w:r w:rsidRPr="001B5161">
        <w:rPr>
          <w:rFonts w:ascii="Calibri" w:hAnsi="Calibri" w:cs="Calibri"/>
        </w:rPr>
        <w:t xml:space="preserve"> those nuclides do not significantly alter the structure or the pharmacokinetics of </w:t>
      </w:r>
      <w:r w:rsidR="00B3267D">
        <w:rPr>
          <w:rFonts w:ascii="Calibri" w:hAnsi="Calibri" w:cs="Calibri"/>
        </w:rPr>
        <w:t xml:space="preserve">the </w:t>
      </w:r>
      <w:r w:rsidRPr="001B5161">
        <w:rPr>
          <w:rFonts w:ascii="Calibri" w:hAnsi="Calibri" w:cs="Calibri"/>
        </w:rPr>
        <w:t>radiolabelled compound, but the chemical procedures are often lengthy, ted</w:t>
      </w:r>
      <w:r w:rsidR="00F852F9">
        <w:rPr>
          <w:rFonts w:ascii="Calibri" w:hAnsi="Calibri" w:cs="Calibri"/>
        </w:rPr>
        <w:t xml:space="preserve">ious and providing low yields. </w:t>
      </w:r>
    </w:p>
    <w:p w14:paraId="622BFE6E" w14:textId="2D21A13A" w:rsidR="001B5161" w:rsidRPr="001B5161" w:rsidRDefault="001B5161" w:rsidP="001B5161">
      <w:pPr>
        <w:autoSpaceDE w:val="0"/>
        <w:autoSpaceDN w:val="0"/>
        <w:adjustRightInd w:val="0"/>
        <w:spacing w:after="0" w:line="360" w:lineRule="auto"/>
        <w:jc w:val="both"/>
        <w:rPr>
          <w:rFonts w:ascii="Calibri" w:hAnsi="Calibri" w:cs="Calibri"/>
        </w:rPr>
      </w:pPr>
      <w:r w:rsidRPr="001B5161">
        <w:rPr>
          <w:rFonts w:ascii="Calibri" w:hAnsi="Calibri" w:cs="Calibri"/>
        </w:rPr>
        <w:t xml:space="preserve">In contrast, radiometals are introduced in forms of coordination chemistry. Bifunctional </w:t>
      </w:r>
      <w:proofErr w:type="gramStart"/>
      <w:r w:rsidRPr="001B5161">
        <w:rPr>
          <w:rFonts w:ascii="Calibri" w:hAnsi="Calibri" w:cs="Calibri"/>
        </w:rPr>
        <w:t xml:space="preserve">chelator </w:t>
      </w:r>
      <w:r w:rsidR="00B3267D">
        <w:rPr>
          <w:rFonts w:ascii="Calibri" w:hAnsi="Calibri" w:cs="Calibri"/>
        </w:rPr>
        <w:t>are</w:t>
      </w:r>
      <w:proofErr w:type="gramEnd"/>
      <w:r w:rsidRPr="001B5161">
        <w:rPr>
          <w:rFonts w:ascii="Calibri" w:hAnsi="Calibri" w:cs="Calibri"/>
        </w:rPr>
        <w:t xml:space="preserve"> needed when metallic radioisotopes such as </w:t>
      </w:r>
      <w:r w:rsidRPr="001B5161">
        <w:rPr>
          <w:rFonts w:ascii="Calibri" w:hAnsi="Calibri" w:cs="Calibri"/>
          <w:vertAlign w:val="superscript"/>
        </w:rPr>
        <w:t>68</w:t>
      </w:r>
      <w:r w:rsidRPr="001B5161">
        <w:rPr>
          <w:rFonts w:ascii="Calibri" w:hAnsi="Calibri" w:cs="Calibri"/>
        </w:rPr>
        <w:t xml:space="preserve">Ga, </w:t>
      </w:r>
      <w:r w:rsidRPr="001B5161">
        <w:rPr>
          <w:rFonts w:ascii="Calibri" w:hAnsi="Calibri" w:cs="Calibri"/>
          <w:vertAlign w:val="superscript"/>
        </w:rPr>
        <w:t>44</w:t>
      </w:r>
      <w:r w:rsidRPr="001B5161">
        <w:rPr>
          <w:rFonts w:ascii="Calibri" w:hAnsi="Calibri" w:cs="Calibri"/>
        </w:rPr>
        <w:t xml:space="preserve">Sc, </w:t>
      </w:r>
      <w:r w:rsidRPr="001B5161">
        <w:rPr>
          <w:rFonts w:ascii="Calibri" w:hAnsi="Calibri" w:cs="Calibri"/>
          <w:vertAlign w:val="superscript"/>
        </w:rPr>
        <w:t>90</w:t>
      </w:r>
      <w:r w:rsidRPr="001B5161">
        <w:rPr>
          <w:rFonts w:ascii="Calibri" w:hAnsi="Calibri" w:cs="Calibri"/>
        </w:rPr>
        <w:t xml:space="preserve">Nb, </w:t>
      </w:r>
      <w:r w:rsidRPr="001B5161">
        <w:rPr>
          <w:rFonts w:ascii="Calibri" w:hAnsi="Calibri" w:cs="Calibri"/>
          <w:vertAlign w:val="superscript"/>
        </w:rPr>
        <w:t>99m</w:t>
      </w:r>
      <w:r w:rsidRPr="001B5161">
        <w:rPr>
          <w:rFonts w:ascii="Calibri" w:hAnsi="Calibri" w:cs="Calibri"/>
        </w:rPr>
        <w:t xml:space="preserve">Tc </w:t>
      </w:r>
      <w:r w:rsidR="00B3267D">
        <w:rPr>
          <w:rFonts w:cs="Calibri"/>
        </w:rPr>
        <w:t>are</w:t>
      </w:r>
      <w:r w:rsidRPr="001B5161">
        <w:rPr>
          <w:rFonts w:cs="Calibri"/>
        </w:rPr>
        <w:t xml:space="preserve"> involved</w:t>
      </w:r>
      <w:r w:rsidRPr="001B5161">
        <w:rPr>
          <w:rFonts w:ascii="Calibri" w:hAnsi="Calibri" w:cs="Calibri"/>
        </w:rPr>
        <w:t xml:space="preserve">. Bifunctional chelators have a metal binding moiety, which allows complexation of the radionuclide in its cavity and a chemical reactive functional group for covalent attachment to </w:t>
      </w:r>
      <w:r w:rsidRPr="001B5161">
        <w:rPr>
          <w:rFonts w:cs="Calibri"/>
        </w:rPr>
        <w:t xml:space="preserve">the </w:t>
      </w:r>
      <w:r w:rsidRPr="001B5161">
        <w:rPr>
          <w:rFonts w:ascii="Calibri" w:hAnsi="Calibri" w:cs="Calibri"/>
        </w:rPr>
        <w:t>biomolecule of interest.</w:t>
      </w:r>
    </w:p>
    <w:p w14:paraId="43F6ADE8" w14:textId="4BFDAD2E" w:rsidR="001B5161" w:rsidRPr="001B5161" w:rsidRDefault="001B5161" w:rsidP="001719B6">
      <w:pPr>
        <w:autoSpaceDE w:val="0"/>
        <w:autoSpaceDN w:val="0"/>
        <w:adjustRightInd w:val="0"/>
        <w:spacing w:line="360" w:lineRule="auto"/>
        <w:jc w:val="both"/>
        <w:rPr>
          <w:rFonts w:ascii="Calibri" w:hAnsi="Calibri" w:cs="Calibri"/>
        </w:rPr>
      </w:pPr>
      <w:r w:rsidRPr="001B5161">
        <w:rPr>
          <w:rFonts w:ascii="Calibri" w:hAnsi="Calibri" w:cs="Calibri"/>
        </w:rPr>
        <w:lastRenderedPageBreak/>
        <w:t>For stable complexation, chelating agents based on polyamino carboxylic acids e.g. diethylene triamine pentaacetic acid (DTPA) or 1</w:t>
      </w:r>
      <w:proofErr w:type="gramStart"/>
      <w:r w:rsidRPr="001B5161">
        <w:rPr>
          <w:rFonts w:ascii="Calibri" w:hAnsi="Calibri" w:cs="Calibri"/>
        </w:rPr>
        <w:t>,4,7,10</w:t>
      </w:r>
      <w:proofErr w:type="gramEnd"/>
      <w:r w:rsidRPr="001B5161">
        <w:rPr>
          <w:rFonts w:ascii="Calibri" w:hAnsi="Calibri" w:cs="Calibri"/>
        </w:rPr>
        <w:t xml:space="preserve">‐tetraazacyclododecane‐N,N’’,N’’’,N’’’’‐tetraacetic acid (DOTA) are commonly used in radiopharmacy, as they </w:t>
      </w:r>
      <w:r w:rsidR="001B33C1" w:rsidRPr="001B5161">
        <w:rPr>
          <w:rFonts w:ascii="Calibri" w:hAnsi="Calibri" w:cs="Calibri"/>
        </w:rPr>
        <w:t>provide high</w:t>
      </w:r>
      <w:r w:rsidRPr="001B5161">
        <w:rPr>
          <w:rFonts w:ascii="Calibri" w:hAnsi="Calibri" w:cs="Calibri"/>
        </w:rPr>
        <w:t xml:space="preserve"> thermodynamic stability of the complex. Radiolabe</w:t>
      </w:r>
      <w:r w:rsidR="00283B8E">
        <w:rPr>
          <w:rFonts w:ascii="Calibri" w:hAnsi="Calibri" w:cs="Calibri"/>
        </w:rPr>
        <w:t>l</w:t>
      </w:r>
      <w:r w:rsidRPr="001B5161">
        <w:rPr>
          <w:rFonts w:ascii="Calibri" w:hAnsi="Calibri" w:cs="Calibri"/>
        </w:rPr>
        <w:t>ling typically is fast and</w:t>
      </w:r>
      <w:r w:rsidR="001719B6">
        <w:rPr>
          <w:rFonts w:ascii="Calibri" w:hAnsi="Calibri" w:cs="Calibri"/>
        </w:rPr>
        <w:t xml:space="preserve"> proceeds in aqueous solution. </w:t>
      </w:r>
      <w:r w:rsidR="00B3267D">
        <w:rPr>
          <w:rFonts w:ascii="Calibri" w:hAnsi="Calibri" w:cs="Calibri"/>
        </w:rPr>
        <w:t>Moreover</w:t>
      </w:r>
      <w:r w:rsidRPr="001B5161">
        <w:rPr>
          <w:rFonts w:ascii="Calibri" w:hAnsi="Calibri" w:cs="Calibri"/>
        </w:rPr>
        <w:t>, chemical properties of the radiolabelled product may be altered due to the prerequisite of a ra</w:t>
      </w:r>
      <w:r w:rsidR="001719B6">
        <w:rPr>
          <w:rFonts w:ascii="Calibri" w:hAnsi="Calibri" w:cs="Calibri"/>
        </w:rPr>
        <w:t>ther large chelating group [7].</w:t>
      </w:r>
    </w:p>
    <w:p w14:paraId="2FFE97DC" w14:textId="23F37F00" w:rsidR="001B5161" w:rsidRPr="00F852F9" w:rsidRDefault="001B5161" w:rsidP="00F852F9">
      <w:pPr>
        <w:autoSpaceDE w:val="0"/>
        <w:autoSpaceDN w:val="0"/>
        <w:adjustRightInd w:val="0"/>
        <w:spacing w:line="360" w:lineRule="auto"/>
        <w:jc w:val="both"/>
        <w:rPr>
          <w:rFonts w:ascii="Calibri" w:hAnsi="Calibri" w:cs="Calibri"/>
        </w:rPr>
      </w:pPr>
      <w:r w:rsidRPr="001B5161">
        <w:rPr>
          <w:rFonts w:ascii="Calibri" w:hAnsi="Calibri" w:cs="Calibri"/>
        </w:rPr>
        <w:t>Typically, the chelating agent itself is rather large, bulky and charged and as a result influences the particle structure and consequentl</w:t>
      </w:r>
      <w:r w:rsidR="00F852F9">
        <w:rPr>
          <w:rFonts w:ascii="Calibri" w:hAnsi="Calibri" w:cs="Calibri"/>
        </w:rPr>
        <w:t xml:space="preserve">y its biological behaviour [8]. </w:t>
      </w:r>
      <w:r w:rsidR="00B3267D">
        <w:rPr>
          <w:rFonts w:ascii="Calibri" w:hAnsi="Calibri" w:cs="Calibri"/>
        </w:rPr>
        <w:t>In this context</w:t>
      </w:r>
      <w:r w:rsidRPr="001B5161">
        <w:rPr>
          <w:rFonts w:ascii="Calibri" w:hAnsi="Calibri" w:cs="Calibri"/>
        </w:rPr>
        <w:t xml:space="preserve">, we have developed a novel radiolabelling </w:t>
      </w:r>
      <w:r w:rsidR="001B33C1" w:rsidRPr="001B5161">
        <w:rPr>
          <w:rFonts w:ascii="Calibri" w:hAnsi="Calibri" w:cs="Calibri"/>
        </w:rPr>
        <w:t>strategy</w:t>
      </w:r>
      <w:r w:rsidRPr="001B5161">
        <w:rPr>
          <w:rFonts w:ascii="Calibri" w:hAnsi="Calibri" w:cs="Calibri"/>
        </w:rPr>
        <w:t xml:space="preserve"> that applies to micelles and overcomes the drawbacks of both radiolabelling strategies. Taking profit of the micelles capacity to </w:t>
      </w:r>
      <w:r w:rsidR="001B33C1" w:rsidRPr="001B5161">
        <w:rPr>
          <w:rFonts w:ascii="Calibri" w:hAnsi="Calibri" w:cs="Calibri"/>
        </w:rPr>
        <w:t>spontaneously</w:t>
      </w:r>
      <w:r w:rsidRPr="001B5161">
        <w:rPr>
          <w:rFonts w:cs="Calibri"/>
        </w:rPr>
        <w:t xml:space="preserve"> incorporate hydrophobic drugs [9], a hydrophobic </w:t>
      </w:r>
      <w:r w:rsidRPr="001B5161">
        <w:rPr>
          <w:rFonts w:cs="Calibri"/>
          <w:vertAlign w:val="superscript"/>
        </w:rPr>
        <w:t>*</w:t>
      </w:r>
      <w:proofErr w:type="gramStart"/>
      <w:r w:rsidRPr="001B5161">
        <w:rPr>
          <w:rFonts w:cs="Calibri"/>
        </w:rPr>
        <w:t>Me(</w:t>
      </w:r>
      <w:proofErr w:type="gramEnd"/>
      <w:r w:rsidRPr="001B5161">
        <w:rPr>
          <w:rFonts w:cs="Calibri"/>
        </w:rPr>
        <w:t>III)-ligand complex, has been in</w:t>
      </w:r>
      <w:r w:rsidR="00B3267D">
        <w:rPr>
          <w:rFonts w:cs="Calibri"/>
        </w:rPr>
        <w:t>troduced</w:t>
      </w:r>
      <w:r w:rsidRPr="001B5161">
        <w:rPr>
          <w:rFonts w:cs="Calibri"/>
        </w:rPr>
        <w:t xml:space="preserve"> into the micellar core with no</w:t>
      </w:r>
      <w:r w:rsidRPr="001B5161">
        <w:rPr>
          <w:rFonts w:cs="Calibri"/>
          <w:i/>
        </w:rPr>
        <w:t xml:space="preserve"> </w:t>
      </w:r>
      <w:r w:rsidRPr="001B5161">
        <w:rPr>
          <w:rFonts w:cs="Calibri"/>
        </w:rPr>
        <w:t>requirement of previous modification of the polymers with a chelator. Furthermore, high radiolabelling yields have been achieved in contrast to non-</w:t>
      </w:r>
      <w:r w:rsidR="001B33C1" w:rsidRPr="001B5161">
        <w:rPr>
          <w:rFonts w:cs="Calibri"/>
        </w:rPr>
        <w:t>met</w:t>
      </w:r>
      <w:r w:rsidR="001B33C1">
        <w:rPr>
          <w:rFonts w:cs="Calibri"/>
        </w:rPr>
        <w:t>allic</w:t>
      </w:r>
      <w:r w:rsidR="00B3267D">
        <w:rPr>
          <w:rFonts w:cs="Calibri"/>
        </w:rPr>
        <w:t xml:space="preserve"> radio</w:t>
      </w:r>
      <w:r w:rsidR="001719B6">
        <w:rPr>
          <w:rFonts w:cs="Calibri"/>
        </w:rPr>
        <w:t xml:space="preserve">labelling </w:t>
      </w:r>
      <w:r w:rsidR="001B33C1">
        <w:rPr>
          <w:rFonts w:cs="Calibri"/>
        </w:rPr>
        <w:t>strategies</w:t>
      </w:r>
      <w:r w:rsidR="001719B6">
        <w:rPr>
          <w:rFonts w:cs="Calibri"/>
        </w:rPr>
        <w:t>.</w:t>
      </w:r>
    </w:p>
    <w:p w14:paraId="5514B214" w14:textId="27EF0A77" w:rsidR="001B5161" w:rsidRPr="001B5161" w:rsidRDefault="001B5161" w:rsidP="001B5161">
      <w:pPr>
        <w:autoSpaceDE w:val="0"/>
        <w:autoSpaceDN w:val="0"/>
        <w:adjustRightInd w:val="0"/>
        <w:spacing w:after="0" w:line="360" w:lineRule="auto"/>
        <w:jc w:val="both"/>
        <w:rPr>
          <w:rFonts w:ascii="Calibri" w:hAnsi="Calibri" w:cs="Calibri"/>
        </w:rPr>
      </w:pPr>
      <w:r w:rsidRPr="001B5161">
        <w:rPr>
          <w:rFonts w:ascii="Calibri" w:hAnsi="Calibri" w:cs="Calibri"/>
          <w:vertAlign w:val="superscript"/>
        </w:rPr>
        <w:t>68</w:t>
      </w:r>
      <w:r w:rsidRPr="001B5161">
        <w:rPr>
          <w:rFonts w:ascii="Calibri" w:hAnsi="Calibri" w:cs="Calibri"/>
        </w:rPr>
        <w:t>Ga-oxine has been identified as the hydrophobic *</w:t>
      </w:r>
      <w:proofErr w:type="gramStart"/>
      <w:r w:rsidRPr="001B5161">
        <w:rPr>
          <w:rFonts w:ascii="Calibri" w:hAnsi="Calibri" w:cs="Calibri"/>
        </w:rPr>
        <w:t>Me(</w:t>
      </w:r>
      <w:proofErr w:type="gramEnd"/>
      <w:r w:rsidRPr="001B5161">
        <w:rPr>
          <w:rFonts w:ascii="Calibri" w:hAnsi="Calibri" w:cs="Calibri"/>
        </w:rPr>
        <w:t xml:space="preserve">III)-ligand complex. For the </w:t>
      </w:r>
      <w:r w:rsidR="00127E61" w:rsidRPr="001B5161">
        <w:rPr>
          <w:rFonts w:ascii="Calibri" w:hAnsi="Calibri" w:cs="Calibri"/>
        </w:rPr>
        <w:t>experiments,</w:t>
      </w:r>
      <w:r w:rsidRPr="001B5161">
        <w:rPr>
          <w:rFonts w:ascii="Calibri" w:hAnsi="Calibri" w:cs="Calibri"/>
        </w:rPr>
        <w:t xml:space="preserve"> different </w:t>
      </w:r>
      <w:r w:rsidR="001B33C1" w:rsidRPr="001B5161">
        <w:rPr>
          <w:rFonts w:ascii="Calibri" w:hAnsi="Calibri" w:cs="Calibri"/>
        </w:rPr>
        <w:t>structures</w:t>
      </w:r>
      <w:r w:rsidRPr="001B5161">
        <w:rPr>
          <w:rFonts w:ascii="Calibri" w:hAnsi="Calibri" w:cs="Calibri"/>
        </w:rPr>
        <w:t xml:space="preserve"> of the </w:t>
      </w:r>
      <w:r w:rsidR="00127E61" w:rsidRPr="001B5161">
        <w:rPr>
          <w:rFonts w:ascii="Calibri" w:hAnsi="Calibri" w:cs="Calibri"/>
        </w:rPr>
        <w:t>well-known</w:t>
      </w:r>
      <w:r w:rsidRPr="001B5161">
        <w:rPr>
          <w:rFonts w:ascii="Calibri" w:hAnsi="Calibri" w:cs="Calibri"/>
        </w:rPr>
        <w:t xml:space="preserve"> biocompatible HPMA polymer [10] modified with the hydrophobic</w:t>
      </w:r>
      <w:r w:rsidRPr="001B5161">
        <w:rPr>
          <w:rFonts w:ascii="Calibri" w:hAnsi="Calibri" w:cs="Calibri"/>
          <w:color w:val="FF0000"/>
        </w:rPr>
        <w:t xml:space="preserve"> </w:t>
      </w:r>
      <w:r w:rsidRPr="001B5161">
        <w:rPr>
          <w:rFonts w:ascii="Calibri" w:hAnsi="Calibri" w:cs="Calibri"/>
        </w:rPr>
        <w:t>moiety LMA have been studied as well as the stability of the labelled micelles in presence of huma</w:t>
      </w:r>
      <w:r w:rsidR="00B3267D">
        <w:rPr>
          <w:rFonts w:ascii="Calibri" w:hAnsi="Calibri" w:cs="Calibri"/>
        </w:rPr>
        <w:t>n serum and NaCl 0.9%. Figure 1 schematically represents the labelling strategy.</w:t>
      </w:r>
    </w:p>
    <w:p w14:paraId="473D5D74" w14:textId="7FFC3B55" w:rsidR="001B5161" w:rsidRDefault="000A52D5" w:rsidP="002D5783">
      <w:pPr>
        <w:tabs>
          <w:tab w:val="left" w:pos="2265"/>
        </w:tabs>
        <w:rPr>
          <w:lang w:eastAsia="es-ES"/>
        </w:rPr>
      </w:pPr>
      <w:r>
        <w:rPr>
          <w:noProof/>
          <w:lang w:val="es-ES" w:eastAsia="es-ES"/>
        </w:rPr>
        <mc:AlternateContent>
          <mc:Choice Requires="wpg">
            <w:drawing>
              <wp:anchor distT="0" distB="0" distL="114300" distR="114300" simplePos="0" relativeHeight="251830272" behindDoc="0" locked="0" layoutInCell="1" allowOverlap="1" wp14:anchorId="0A7D3AEC" wp14:editId="6FC92CA8">
                <wp:simplePos x="0" y="0"/>
                <wp:positionH relativeFrom="column">
                  <wp:posOffset>249830</wp:posOffset>
                </wp:positionH>
                <wp:positionV relativeFrom="paragraph">
                  <wp:posOffset>224838</wp:posOffset>
                </wp:positionV>
                <wp:extent cx="5305246" cy="1768415"/>
                <wp:effectExtent l="0" t="0" r="0" b="3810"/>
                <wp:wrapNone/>
                <wp:docPr id="300" name="300 Grupo"/>
                <wp:cNvGraphicFramePr/>
                <a:graphic xmlns:a="http://schemas.openxmlformats.org/drawingml/2006/main">
                  <a:graphicData uri="http://schemas.microsoft.com/office/word/2010/wordprocessingGroup">
                    <wpg:wgp>
                      <wpg:cNvGrpSpPr/>
                      <wpg:grpSpPr>
                        <a:xfrm>
                          <a:off x="0" y="0"/>
                          <a:ext cx="5305246" cy="1768415"/>
                          <a:chOff x="0" y="0"/>
                          <a:chExt cx="5357004" cy="1880559"/>
                        </a:xfrm>
                      </wpg:grpSpPr>
                      <pic:pic xmlns:pic="http://schemas.openxmlformats.org/drawingml/2006/picture">
                        <pic:nvPicPr>
                          <pic:cNvPr id="297" name="Imagen 297"/>
                          <pic:cNvPicPr>
                            <a:picLocks noChangeAspect="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357004" cy="1880559"/>
                          </a:xfrm>
                          <a:prstGeom prst="rect">
                            <a:avLst/>
                          </a:prstGeom>
                          <a:noFill/>
                        </pic:spPr>
                      </pic:pic>
                      <wps:wsp>
                        <wps:cNvPr id="57" name="57 Rectángulo"/>
                        <wps:cNvSpPr/>
                        <wps:spPr>
                          <a:xfrm>
                            <a:off x="2769080" y="836762"/>
                            <a:ext cx="992037" cy="836763"/>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300 Grupo" o:spid="_x0000_s1026" style="position:absolute;margin-left:19.65pt;margin-top:17.7pt;width:417.75pt;height:139.25pt;z-index:251830272;mso-width-relative:margin;mso-height-relative:margin" coordsize="53570,188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">
                <v:shape id="Imagen 297" o:spid="_x0000_s1027" type="#_x0000_t75" style="position:absolute;width:53570;height:188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MOFcPCAAAA3AAAAA8AAABkcnMvZG93bnJldi54bWxEj82LwjAUxO+C/0N4wt401YMfXaOIoAi7&#10;F7/uz+Zt293mpSSptv/9RhA8DjPzG2a5bk0l7uR8aVnBeJSAIM6sLjlXcDnvhnMQPiBrrCyTgo48&#10;rFf93hJTbR98pPsp5CJC2KeooAihTqX0WUEG/cjWxNH7sc5giNLlUjt8RLip5CRJptJgyXGhwJq2&#10;BWV/p8YooN+uMTVW3/Z8Nc2446/9LXNKfQzazSeIQG14h1/tg1YwWczgeSYeAbn6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jDhXDwgAAANwAAAAPAAAAAAAAAAAAAAAAAJ8C&#10;AABkcnMvZG93bnJldi54bWxQSwUGAAAAAAQABAD3AAAAjgMAAAAA&#10;">
                  <v:imagedata r:id="rId65" o:title=""/>
                  <v:path arrowok="t"/>
                </v:shape>
                <v:rect id="57 Rectángulo" o:spid="_x0000_s1028" style="position:absolute;left:27690;top:8367;width:9921;height:83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pvE8QA&#10;AADbAAAADwAAAGRycy9kb3ducmV2LnhtbESPQWsCMRSE74X+h/AKXopmFWx1NUopCJ4qtb309tg8&#10;N0s3L0vyuq7++kYo9DjMzDfMejv4VvUUUxPYwHRSgCKugm24NvD5sRsvQCVBttgGJgMXSrDd3N+t&#10;sbThzO/UH6VWGcKpRANOpCu1TpUjj2kSOuLsnUL0KFnGWtuI5wz3rZ4VxZP22HBecNjRq6Pq+/jj&#10;DSyv1UEWoZs7ab6WtZ++nWL/aMzoYXhZgRIa5D/8195bA/NnuH3JP0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zabxPEAAAA2wAAAA8AAAAAAAAAAAAAAAAAmAIAAGRycy9k&#10;b3ducmV2LnhtbFBLBQYAAAAABAAEAPUAAACJAwAAAAA=&#10;" fillcolor="white [3212]" strokecolor="white [3212]" strokeweight="2pt"/>
              </v:group>
            </w:pict>
          </mc:Fallback>
        </mc:AlternateContent>
      </w:r>
    </w:p>
    <w:p w14:paraId="18370A74" w14:textId="59A2CC9D" w:rsidR="001B5161" w:rsidRDefault="001B5161" w:rsidP="00DD2DD6">
      <w:pPr>
        <w:tabs>
          <w:tab w:val="left" w:pos="142"/>
          <w:tab w:val="left" w:pos="2265"/>
        </w:tabs>
        <w:rPr>
          <w:lang w:eastAsia="es-ES"/>
        </w:rPr>
      </w:pPr>
    </w:p>
    <w:p w14:paraId="1298B96B" w14:textId="05A7CE41" w:rsidR="001B5161" w:rsidRDefault="001B5161" w:rsidP="002D5783">
      <w:pPr>
        <w:tabs>
          <w:tab w:val="left" w:pos="2265"/>
        </w:tabs>
        <w:rPr>
          <w:lang w:eastAsia="es-ES"/>
        </w:rPr>
      </w:pPr>
    </w:p>
    <w:p w14:paraId="080DF6F8" w14:textId="11A04119" w:rsidR="001B5161" w:rsidRDefault="00DD2C50" w:rsidP="002D5783">
      <w:pPr>
        <w:tabs>
          <w:tab w:val="left" w:pos="2265"/>
        </w:tabs>
        <w:rPr>
          <w:lang w:eastAsia="es-ES"/>
        </w:rPr>
      </w:pPr>
      <w:r>
        <w:rPr>
          <w:noProof/>
          <w:lang w:val="es-ES" w:eastAsia="es-ES"/>
        </w:rPr>
        <w:pict w14:anchorId="102B7929">
          <v:shape id="_x0000_s1034" type="#_x0000_t75" style="position:absolute;margin-left:239.1pt;margin-top:3.25pt;width:71.1pt;height:74.65pt;z-index:251831296;mso-position-horizontal-relative:text;mso-position-vertical-relative:text">
            <v:imagedata r:id="rId66" o:title=""/>
          </v:shape>
          <o:OLEObject Type="Embed" ProgID="ChemDraw.Document.6.0" ShapeID="_x0000_s1034" DrawAspect="Content" ObjectID="_1530943633" r:id="rId67"/>
        </w:pict>
      </w:r>
    </w:p>
    <w:p w14:paraId="1AC84B4F" w14:textId="77777777" w:rsidR="001B5161" w:rsidRDefault="001B5161" w:rsidP="002D5783">
      <w:pPr>
        <w:tabs>
          <w:tab w:val="left" w:pos="2265"/>
        </w:tabs>
        <w:rPr>
          <w:lang w:eastAsia="es-ES"/>
        </w:rPr>
      </w:pPr>
    </w:p>
    <w:p w14:paraId="0E84D991" w14:textId="3BA9F9D0" w:rsidR="009644BD" w:rsidRDefault="009644BD" w:rsidP="002D5783">
      <w:pPr>
        <w:tabs>
          <w:tab w:val="left" w:pos="2265"/>
        </w:tabs>
        <w:rPr>
          <w:lang w:eastAsia="es-ES"/>
        </w:rPr>
      </w:pPr>
    </w:p>
    <w:p w14:paraId="0915A1F3" w14:textId="30922DC7" w:rsidR="00B3267D" w:rsidRDefault="00B3267D" w:rsidP="001B5161">
      <w:pPr>
        <w:pStyle w:val="Prrafodelista"/>
        <w:spacing w:before="240" w:line="240" w:lineRule="auto"/>
        <w:ind w:left="0"/>
        <w:contextualSpacing w:val="0"/>
        <w:jc w:val="both"/>
        <w:rPr>
          <w:rStyle w:val="Hipervnculo"/>
          <w:color w:val="000000" w:themeColor="text1"/>
          <w:sz w:val="20"/>
          <w:u w:val="none"/>
        </w:rPr>
      </w:pPr>
    </w:p>
    <w:p w14:paraId="0A89F97F" w14:textId="45ED07A7" w:rsidR="00B3267D" w:rsidRDefault="00B3267D" w:rsidP="001B5161">
      <w:pPr>
        <w:pStyle w:val="Prrafodelista"/>
        <w:spacing w:before="240" w:line="240" w:lineRule="auto"/>
        <w:ind w:left="0"/>
        <w:contextualSpacing w:val="0"/>
        <w:jc w:val="both"/>
        <w:rPr>
          <w:rStyle w:val="Hipervnculo"/>
          <w:color w:val="000000" w:themeColor="text1"/>
          <w:sz w:val="20"/>
          <w:u w:val="none"/>
        </w:rPr>
      </w:pPr>
    </w:p>
    <w:p w14:paraId="1404391C" w14:textId="7999004F" w:rsidR="001B5161" w:rsidRPr="00AA68C6" w:rsidRDefault="001B5161" w:rsidP="001B5161">
      <w:pPr>
        <w:pStyle w:val="Prrafodelista"/>
        <w:spacing w:before="240" w:line="240" w:lineRule="auto"/>
        <w:ind w:left="0"/>
        <w:contextualSpacing w:val="0"/>
        <w:jc w:val="both"/>
        <w:rPr>
          <w:rStyle w:val="Hipervnculo"/>
          <w:color w:val="000000" w:themeColor="text1"/>
          <w:sz w:val="20"/>
          <w:u w:val="none"/>
        </w:rPr>
      </w:pPr>
      <w:r w:rsidRPr="00AA68C6">
        <w:rPr>
          <w:rStyle w:val="Hipervnculo"/>
          <w:color w:val="000000" w:themeColor="text1"/>
          <w:sz w:val="20"/>
          <w:u w:val="none"/>
        </w:rPr>
        <w:t>Figure 1</w:t>
      </w:r>
      <w:r w:rsidR="00AA68C6">
        <w:rPr>
          <w:rStyle w:val="Hipervnculo"/>
          <w:color w:val="000000" w:themeColor="text1"/>
          <w:sz w:val="20"/>
          <w:u w:val="none"/>
        </w:rPr>
        <w:t xml:space="preserve">: </w:t>
      </w:r>
      <w:r w:rsidRPr="00AA68C6">
        <w:rPr>
          <w:rStyle w:val="Hipervnculo"/>
          <w:color w:val="000000" w:themeColor="text1"/>
          <w:sz w:val="20"/>
          <w:u w:val="none"/>
        </w:rPr>
        <w:t>Illustration of the novel labelling strategy</w:t>
      </w:r>
      <w:r w:rsidR="00B3267D">
        <w:rPr>
          <w:rStyle w:val="Hipervnculo"/>
          <w:color w:val="000000" w:themeColor="text1"/>
          <w:sz w:val="20"/>
          <w:u w:val="none"/>
        </w:rPr>
        <w:t xml:space="preserve"> of HPMA-based micelles.</w:t>
      </w:r>
    </w:p>
    <w:p w14:paraId="4C740613" w14:textId="77777777" w:rsidR="00AA68C6" w:rsidRPr="00AA68C6" w:rsidRDefault="00AA68C6" w:rsidP="00AA68C6">
      <w:pPr>
        <w:pStyle w:val="Prrafodelista"/>
        <w:spacing w:after="0" w:line="240" w:lineRule="auto"/>
        <w:ind w:left="0"/>
        <w:contextualSpacing w:val="0"/>
        <w:jc w:val="both"/>
        <w:rPr>
          <w:rStyle w:val="Hipervnculo"/>
          <w:color w:val="000000" w:themeColor="text1"/>
        </w:rPr>
      </w:pPr>
    </w:p>
    <w:p w14:paraId="618C21D6" w14:textId="77777777" w:rsidR="0054547C" w:rsidRDefault="0054547C" w:rsidP="000338FD">
      <w:pPr>
        <w:pStyle w:val="Prrafodelista"/>
        <w:spacing w:before="240" w:line="360" w:lineRule="auto"/>
        <w:ind w:left="0"/>
        <w:contextualSpacing w:val="0"/>
        <w:jc w:val="both"/>
        <w:rPr>
          <w:rStyle w:val="Hipervnculo"/>
          <w:color w:val="000000" w:themeColor="text1"/>
          <w:u w:val="none"/>
        </w:rPr>
      </w:pPr>
    </w:p>
    <w:p w14:paraId="50C34BEC" w14:textId="4CCAE6AE" w:rsidR="001B5161" w:rsidRPr="000338FD" w:rsidRDefault="001B5161" w:rsidP="000338FD">
      <w:pPr>
        <w:pStyle w:val="Prrafodelista"/>
        <w:spacing w:before="240" w:line="360" w:lineRule="auto"/>
        <w:ind w:left="0"/>
        <w:contextualSpacing w:val="0"/>
        <w:jc w:val="both"/>
        <w:rPr>
          <w:color w:val="000000" w:themeColor="text1"/>
        </w:rPr>
      </w:pPr>
      <w:r w:rsidRPr="00A50852">
        <w:rPr>
          <w:rStyle w:val="Hipervnculo"/>
          <w:color w:val="000000" w:themeColor="text1"/>
          <w:u w:val="none"/>
        </w:rPr>
        <w:lastRenderedPageBreak/>
        <w:t xml:space="preserve">1.1 </w:t>
      </w:r>
      <w:r w:rsidR="0054547C">
        <w:rPr>
          <w:rStyle w:val="Hipervnculo"/>
          <w:color w:val="000000" w:themeColor="text1"/>
          <w:u w:val="none"/>
        </w:rPr>
        <w:tab/>
      </w:r>
      <w:r w:rsidRPr="00A50852">
        <w:rPr>
          <w:rStyle w:val="Hipervnculo"/>
          <w:color w:val="000000" w:themeColor="text1"/>
          <w:u w:val="none"/>
        </w:rPr>
        <w:t>HPMA as a building bloc</w:t>
      </w:r>
      <w:r w:rsidR="000338FD">
        <w:rPr>
          <w:rStyle w:val="Hipervnculo"/>
          <w:color w:val="000000" w:themeColor="text1"/>
          <w:u w:val="none"/>
        </w:rPr>
        <w:t>k of micelle-forming copolymers</w:t>
      </w:r>
    </w:p>
    <w:p w14:paraId="6F4476DF" w14:textId="04E54BF6" w:rsidR="001B5161" w:rsidRPr="00B465EB" w:rsidRDefault="000A52D5" w:rsidP="001B5161">
      <w:pPr>
        <w:autoSpaceDE w:val="0"/>
        <w:autoSpaceDN w:val="0"/>
        <w:adjustRightInd w:val="0"/>
        <w:spacing w:after="0" w:line="360" w:lineRule="auto"/>
        <w:jc w:val="both"/>
        <w:rPr>
          <w:rFonts w:cs="AdvTT5235d5a9"/>
        </w:rPr>
      </w:pPr>
      <w:proofErr w:type="gramStart"/>
      <w:r>
        <w:rPr>
          <w:rFonts w:cs="AdvTT5235d5a9"/>
        </w:rPr>
        <w:t>Poly[</w:t>
      </w:r>
      <w:proofErr w:type="gramEnd"/>
      <w:r>
        <w:rPr>
          <w:rFonts w:cs="AdvTT5235d5a9"/>
        </w:rPr>
        <w:t>N-(2-hydroxypropyl)</w:t>
      </w:r>
      <w:r w:rsidR="001B5161" w:rsidRPr="00B465EB">
        <w:rPr>
          <w:rFonts w:cs="AdvTT5235d5a9"/>
        </w:rPr>
        <w:t>methacrylamide] (pHPMA) is a hydrophilic polymer currently under investigation for its use in polymer</w:t>
      </w:r>
      <w:r w:rsidR="001B5161" w:rsidRPr="00B465EB">
        <w:rPr>
          <w:rFonts w:cs="AdvTT5235d5a9+20"/>
        </w:rPr>
        <w:t>–</w:t>
      </w:r>
      <w:r w:rsidR="001B5161" w:rsidRPr="00B465EB">
        <w:rPr>
          <w:rFonts w:cs="AdvTT5235d5a9"/>
        </w:rPr>
        <w:t>drug conjugates. Its biocompatibility, non-immunogenicity and the possibility for functionalization are properties that resulted in broad pharmaceutical and biomedical applications, also in the micelle technology research.</w:t>
      </w:r>
    </w:p>
    <w:p w14:paraId="4F9EA124" w14:textId="312D16E5" w:rsidR="001B5161" w:rsidRPr="00AD1788" w:rsidRDefault="001B5161" w:rsidP="000A52D5">
      <w:pPr>
        <w:pStyle w:val="Prrafodelista"/>
        <w:spacing w:after="0" w:line="360" w:lineRule="auto"/>
        <w:ind w:left="0"/>
        <w:contextualSpacing w:val="0"/>
        <w:jc w:val="both"/>
        <w:rPr>
          <w:rFonts w:cs="AdvOT2e364b11"/>
          <w:b/>
        </w:rPr>
      </w:pPr>
      <w:r w:rsidRPr="00B465EB">
        <w:rPr>
          <w:rFonts w:cs="AdvTT5235d5a9"/>
        </w:rPr>
        <w:t>Being hydrophilic, it can serve as a micellar stealth corona, while it can also be modi</w:t>
      </w:r>
      <w:r w:rsidRPr="00B465EB">
        <w:rPr>
          <w:rFonts w:cs="AdvTT5235d5a9+fb"/>
        </w:rPr>
        <w:t>fi</w:t>
      </w:r>
      <w:r w:rsidRPr="00B465EB">
        <w:rPr>
          <w:rFonts w:cs="AdvTT5235d5a9"/>
        </w:rPr>
        <w:t xml:space="preserve">ed </w:t>
      </w:r>
      <w:r w:rsidRPr="00D70B15">
        <w:rPr>
          <w:rFonts w:cs="AdvTT5235d5a9"/>
        </w:rPr>
        <w:t>with hydrophobic moieties such as lauryl meta acrylate (LMA), to serve as a micellar core in which hydrophobic drugs can be solubilized and retained</w:t>
      </w:r>
      <w:r w:rsidRPr="00D93B2B">
        <w:rPr>
          <w:rFonts w:cs="AdvTT5235d5a9"/>
        </w:rPr>
        <w:t xml:space="preserve"> </w:t>
      </w:r>
      <w:r>
        <w:rPr>
          <w:rFonts w:cs="AdvTT5235d5a9"/>
        </w:rPr>
        <w:t>[3</w:t>
      </w:r>
      <w:r w:rsidR="000A52D5">
        <w:rPr>
          <w:rFonts w:cs="AdvTT5235d5a9"/>
        </w:rPr>
        <w:t>,9</w:t>
      </w:r>
      <w:r>
        <w:rPr>
          <w:rFonts w:cs="AdvTT5235d5a9"/>
        </w:rPr>
        <w:t>]</w:t>
      </w:r>
      <w:r w:rsidR="000A52D5">
        <w:rPr>
          <w:rFonts w:cs="AdvTT5235d5a9"/>
        </w:rPr>
        <w:t>, therefore i</w:t>
      </w:r>
      <w:r w:rsidRPr="00D70B15">
        <w:rPr>
          <w:rFonts w:cs="AdvTT5235d5a9"/>
        </w:rPr>
        <w:t xml:space="preserve">n the present </w:t>
      </w:r>
      <w:r w:rsidR="001719B6" w:rsidRPr="00D70B15">
        <w:rPr>
          <w:rFonts w:cs="AdvTT5235d5a9"/>
        </w:rPr>
        <w:t>study,</w:t>
      </w:r>
      <w:r w:rsidRPr="00D70B15">
        <w:rPr>
          <w:rFonts w:cs="AdvTT5235d5a9"/>
        </w:rPr>
        <w:t xml:space="preserve"> HPMA was modified</w:t>
      </w:r>
      <w:r w:rsidR="000A52D5">
        <w:rPr>
          <w:rFonts w:cs="AdvTT5235d5a9"/>
        </w:rPr>
        <w:t xml:space="preserve"> with hydrophobic LMA moieties and a</w:t>
      </w:r>
      <w:r w:rsidRPr="00B465EB">
        <w:rPr>
          <w:rFonts w:cs="AdvOT2e364b11"/>
        </w:rPr>
        <w:t>dditionally</w:t>
      </w:r>
      <w:r w:rsidR="000A52D5">
        <w:rPr>
          <w:rFonts w:cs="AdvOT2e364b11"/>
        </w:rPr>
        <w:t>,</w:t>
      </w:r>
      <w:r w:rsidRPr="00B465EB">
        <w:rPr>
          <w:rFonts w:cs="AdvOT2e364b11"/>
        </w:rPr>
        <w:t xml:space="preserve"> the</w:t>
      </w:r>
      <w:r w:rsidRPr="00D70B15">
        <w:rPr>
          <w:rFonts w:cs="AdvOT2e364b11"/>
        </w:rPr>
        <w:t xml:space="preserve"> block copolymer was modified with PEG </w:t>
      </w:r>
      <w:r>
        <w:rPr>
          <w:rFonts w:cs="AdvOT2e364b11"/>
        </w:rPr>
        <w:t>moieties</w:t>
      </w:r>
      <w:r w:rsidRPr="00D70B15">
        <w:rPr>
          <w:rFonts w:cs="AdvOT2e364b11"/>
        </w:rPr>
        <w:t xml:space="preserve"> owing to its shielding efficacy and stabilization properties </w:t>
      </w:r>
      <w:r w:rsidR="000A52D5">
        <w:rPr>
          <w:rFonts w:cs="AdvOT2e364b11"/>
        </w:rPr>
        <w:t>reducing</w:t>
      </w:r>
      <w:r w:rsidRPr="00D70B15">
        <w:rPr>
          <w:rFonts w:cs="AdvOT2e364b11"/>
        </w:rPr>
        <w:t xml:space="preserve"> micelles aggregation size [</w:t>
      </w:r>
      <w:r>
        <w:rPr>
          <w:rFonts w:cs="AdvOT2e364b11"/>
        </w:rPr>
        <w:t>11</w:t>
      </w:r>
      <w:r w:rsidRPr="00D70B15">
        <w:rPr>
          <w:rFonts w:cs="AdvOT2e364b11"/>
        </w:rPr>
        <w:t xml:space="preserve">] </w:t>
      </w:r>
      <w:r w:rsidR="005E36A3">
        <w:rPr>
          <w:rFonts w:cs="AdvOT2e364b11"/>
        </w:rPr>
        <w:t>(Fig.2)</w:t>
      </w:r>
      <w:r w:rsidRPr="00D70B15">
        <w:rPr>
          <w:rFonts w:cs="AdvOT2e364b11"/>
        </w:rPr>
        <w:t>.</w:t>
      </w:r>
    </w:p>
    <w:p w14:paraId="7AEA9287" w14:textId="174D3EDD" w:rsidR="001B5161" w:rsidRDefault="001B5161" w:rsidP="002D5783">
      <w:pPr>
        <w:tabs>
          <w:tab w:val="left" w:pos="2265"/>
        </w:tabs>
        <w:rPr>
          <w:lang w:eastAsia="es-ES"/>
        </w:rPr>
      </w:pPr>
    </w:p>
    <w:p w14:paraId="5EB02EB1" w14:textId="097160FB" w:rsidR="001B5161" w:rsidRDefault="000A52D5" w:rsidP="002D5783">
      <w:pPr>
        <w:tabs>
          <w:tab w:val="left" w:pos="2265"/>
        </w:tabs>
        <w:rPr>
          <w:lang w:eastAsia="es-ES"/>
        </w:rPr>
      </w:pPr>
      <w:r>
        <w:rPr>
          <w:rFonts w:cs="AdvOT2e364b11"/>
          <w:b/>
          <w:noProof/>
          <w:color w:val="FF0000"/>
          <w:lang w:val="es-ES" w:eastAsia="es-ES"/>
        </w:rPr>
        <w:drawing>
          <wp:anchor distT="0" distB="0" distL="114300" distR="114300" simplePos="0" relativeHeight="251726848" behindDoc="0" locked="0" layoutInCell="1" allowOverlap="1" wp14:anchorId="6B270F74" wp14:editId="2157D35A">
            <wp:simplePos x="0" y="0"/>
            <wp:positionH relativeFrom="column">
              <wp:posOffset>903605</wp:posOffset>
            </wp:positionH>
            <wp:positionV relativeFrom="paragraph">
              <wp:posOffset>114935</wp:posOffset>
            </wp:positionV>
            <wp:extent cx="3333115" cy="1692275"/>
            <wp:effectExtent l="0" t="0" r="635" b="3175"/>
            <wp:wrapSquare wrapText="bothSides"/>
            <wp:docPr id="298" name="Imagen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333115" cy="1692275"/>
                    </a:xfrm>
                    <a:prstGeom prst="rect">
                      <a:avLst/>
                    </a:prstGeom>
                    <a:noFill/>
                  </pic:spPr>
                </pic:pic>
              </a:graphicData>
            </a:graphic>
            <wp14:sizeRelH relativeFrom="page">
              <wp14:pctWidth>0</wp14:pctWidth>
            </wp14:sizeRelH>
            <wp14:sizeRelV relativeFrom="page">
              <wp14:pctHeight>0</wp14:pctHeight>
            </wp14:sizeRelV>
          </wp:anchor>
        </w:drawing>
      </w:r>
    </w:p>
    <w:p w14:paraId="27FC2401" w14:textId="77777777" w:rsidR="001B5161" w:rsidRDefault="001B5161" w:rsidP="002D5783">
      <w:pPr>
        <w:tabs>
          <w:tab w:val="left" w:pos="2265"/>
        </w:tabs>
        <w:rPr>
          <w:lang w:eastAsia="es-ES"/>
        </w:rPr>
      </w:pPr>
    </w:p>
    <w:p w14:paraId="0EFDFCD4" w14:textId="77777777" w:rsidR="001B5161" w:rsidRDefault="001B5161" w:rsidP="002D5783">
      <w:pPr>
        <w:tabs>
          <w:tab w:val="left" w:pos="2265"/>
        </w:tabs>
        <w:rPr>
          <w:lang w:eastAsia="es-ES"/>
        </w:rPr>
      </w:pPr>
    </w:p>
    <w:p w14:paraId="40D908EA" w14:textId="77777777" w:rsidR="001B5161" w:rsidRDefault="001B5161" w:rsidP="002D5783">
      <w:pPr>
        <w:tabs>
          <w:tab w:val="left" w:pos="2265"/>
        </w:tabs>
        <w:rPr>
          <w:lang w:eastAsia="es-ES"/>
        </w:rPr>
      </w:pPr>
    </w:p>
    <w:p w14:paraId="6137BFD0" w14:textId="77777777" w:rsidR="001B5161" w:rsidRDefault="001B5161" w:rsidP="002D5783">
      <w:pPr>
        <w:tabs>
          <w:tab w:val="left" w:pos="2265"/>
        </w:tabs>
        <w:rPr>
          <w:lang w:eastAsia="es-ES"/>
        </w:rPr>
      </w:pPr>
    </w:p>
    <w:p w14:paraId="7A7C6F8A" w14:textId="77777777" w:rsidR="001719B6" w:rsidRDefault="001719B6" w:rsidP="007C1A00">
      <w:pPr>
        <w:tabs>
          <w:tab w:val="left" w:pos="2265"/>
        </w:tabs>
        <w:spacing w:before="240" w:after="0"/>
        <w:rPr>
          <w:sz w:val="20"/>
          <w:lang w:eastAsia="es-ES"/>
        </w:rPr>
      </w:pPr>
    </w:p>
    <w:p w14:paraId="32C6815B" w14:textId="72634BF6" w:rsidR="001B5161" w:rsidRPr="007C1A00" w:rsidRDefault="007C1A00" w:rsidP="007C1A00">
      <w:pPr>
        <w:tabs>
          <w:tab w:val="left" w:pos="2265"/>
        </w:tabs>
        <w:spacing w:before="240" w:after="0"/>
        <w:rPr>
          <w:sz w:val="20"/>
          <w:lang w:eastAsia="es-ES"/>
        </w:rPr>
      </w:pPr>
      <w:r w:rsidRPr="007C1A00">
        <w:rPr>
          <w:sz w:val="20"/>
          <w:lang w:eastAsia="es-ES"/>
        </w:rPr>
        <w:t>Figure 2: HPMA based polymer backbone: left PEG moiety, middle HPMA, right LMA.</w:t>
      </w:r>
    </w:p>
    <w:p w14:paraId="17316096" w14:textId="77777777" w:rsidR="001B5161" w:rsidRDefault="001B5161" w:rsidP="001B5161">
      <w:pPr>
        <w:autoSpaceDE w:val="0"/>
        <w:autoSpaceDN w:val="0"/>
        <w:adjustRightInd w:val="0"/>
        <w:spacing w:after="0" w:line="360" w:lineRule="auto"/>
        <w:jc w:val="both"/>
        <w:rPr>
          <w:rFonts w:cs="AdvTT5235d5a9"/>
        </w:rPr>
      </w:pPr>
    </w:p>
    <w:p w14:paraId="2631C5E1" w14:textId="77777777" w:rsidR="007C1A00" w:rsidRPr="000A52D5" w:rsidRDefault="007C1A00" w:rsidP="000A52D5">
      <w:pPr>
        <w:autoSpaceDE w:val="0"/>
        <w:autoSpaceDN w:val="0"/>
        <w:adjustRightInd w:val="0"/>
        <w:spacing w:after="0"/>
        <w:jc w:val="both"/>
        <w:rPr>
          <w:rFonts w:cs="AdvTT5235d5a9"/>
          <w:sz w:val="18"/>
        </w:rPr>
      </w:pPr>
    </w:p>
    <w:p w14:paraId="5C532292" w14:textId="1E66D5EF" w:rsidR="001B5161" w:rsidRDefault="001B5161" w:rsidP="001B5161">
      <w:pPr>
        <w:autoSpaceDE w:val="0"/>
        <w:autoSpaceDN w:val="0"/>
        <w:adjustRightInd w:val="0"/>
        <w:spacing w:after="0" w:line="360" w:lineRule="auto"/>
        <w:jc w:val="both"/>
        <w:rPr>
          <w:rFonts w:cs="AdvTT5235d5a9"/>
        </w:rPr>
      </w:pPr>
      <w:r w:rsidRPr="00FD300B">
        <w:rPr>
          <w:rFonts w:cs="AdvTT5235d5a9"/>
        </w:rPr>
        <w:t>As result of the influence of the additive PEG groups on the physical, chemical and biological properties of the micellar nanocarriers [</w:t>
      </w:r>
      <w:r>
        <w:rPr>
          <w:rFonts w:cs="AdvTT5235d5a9"/>
        </w:rPr>
        <w:t>3</w:t>
      </w:r>
      <w:r w:rsidRPr="00FD300B">
        <w:rPr>
          <w:rFonts w:cs="AdvTT5235d5a9"/>
        </w:rPr>
        <w:t xml:space="preserve">], the loading capacity and the drug release profile in presence of human serum and saline for the following three different polymeric structures (random copolymer, block copolymer, </w:t>
      </w:r>
      <w:r w:rsidR="001B33C1" w:rsidRPr="00FD300B">
        <w:rPr>
          <w:rFonts w:cs="AdvTT5235d5a9"/>
        </w:rPr>
        <w:t>PEGylated</w:t>
      </w:r>
      <w:r w:rsidRPr="00FD300B">
        <w:rPr>
          <w:rFonts w:cs="AdvTT5235d5a9"/>
        </w:rPr>
        <w:t xml:space="preserve"> block copolymer) were investigated using </w:t>
      </w:r>
      <w:r w:rsidRPr="00FD300B">
        <w:rPr>
          <w:rFonts w:cs="AdvTT5235d5a9"/>
          <w:vertAlign w:val="superscript"/>
        </w:rPr>
        <w:t>68</w:t>
      </w:r>
      <w:r w:rsidRPr="00FD300B">
        <w:rPr>
          <w:rFonts w:cs="AdvTT5235d5a9"/>
        </w:rPr>
        <w:t>Ga-oxine as model drug.</w:t>
      </w:r>
    </w:p>
    <w:p w14:paraId="5D39249E" w14:textId="66685D29" w:rsidR="000338FD" w:rsidRDefault="001B5161" w:rsidP="000338FD">
      <w:pPr>
        <w:pStyle w:val="Prrafodelista"/>
        <w:spacing w:before="240"/>
        <w:ind w:left="0"/>
        <w:contextualSpacing w:val="0"/>
        <w:jc w:val="both"/>
        <w:rPr>
          <w:rStyle w:val="Hipervnculo"/>
          <w:color w:val="auto"/>
          <w:u w:val="none"/>
        </w:rPr>
      </w:pPr>
      <w:r w:rsidRPr="00B7120F">
        <w:rPr>
          <w:rStyle w:val="Hipervnculo"/>
          <w:color w:val="auto"/>
          <w:u w:val="none"/>
        </w:rPr>
        <w:t xml:space="preserve">1.1.1 </w:t>
      </w:r>
      <w:r w:rsidR="0054547C">
        <w:rPr>
          <w:rStyle w:val="Hipervnculo"/>
          <w:color w:val="auto"/>
          <w:u w:val="none"/>
        </w:rPr>
        <w:tab/>
      </w:r>
      <w:r w:rsidRPr="00B7120F">
        <w:rPr>
          <w:rStyle w:val="Hipervnculo"/>
          <w:color w:val="auto"/>
          <w:u w:val="none"/>
        </w:rPr>
        <w:t>Random copolymer</w:t>
      </w:r>
    </w:p>
    <w:p w14:paraId="0488D8A5" w14:textId="743EA846" w:rsidR="001B5161" w:rsidRDefault="001B5161" w:rsidP="000338FD">
      <w:pPr>
        <w:pStyle w:val="Prrafodelista"/>
        <w:spacing w:before="240" w:line="360" w:lineRule="auto"/>
        <w:ind w:left="0"/>
        <w:contextualSpacing w:val="0"/>
        <w:jc w:val="both"/>
        <w:rPr>
          <w:rFonts w:ascii="Calibri" w:hAnsi="Calibri" w:cs="Calibri"/>
        </w:rPr>
      </w:pPr>
      <w:r w:rsidRPr="00FD300B">
        <w:rPr>
          <w:rFonts w:cs="AdvOT2e364b11"/>
        </w:rPr>
        <w:t xml:space="preserve">Random copolymers contain many independent hydrophobic groups spread throughout the hydrophilic polymer chain, therefore in aqueous solution the structure of the micelles are not </w:t>
      </w:r>
      <w:r>
        <w:rPr>
          <w:rFonts w:ascii="Calibri" w:hAnsi="Calibri" w:cs="Calibri"/>
        </w:rPr>
        <w:t>w</w:t>
      </w:r>
      <w:r w:rsidRPr="009F4262">
        <w:rPr>
          <w:rFonts w:ascii="Calibri" w:hAnsi="Calibri" w:cs="Calibri"/>
        </w:rPr>
        <w:t>ell defined as hydrophobic groups can be present in the corona</w:t>
      </w:r>
      <w:r>
        <w:rPr>
          <w:rFonts w:ascii="Calibri" w:hAnsi="Calibri" w:cs="Calibri"/>
        </w:rPr>
        <w:t xml:space="preserve"> (Fig. 3a)</w:t>
      </w:r>
      <w:r w:rsidRPr="009F4262">
        <w:rPr>
          <w:rFonts w:ascii="Calibri" w:hAnsi="Calibri" w:cs="Calibri"/>
        </w:rPr>
        <w:t xml:space="preserve">. </w:t>
      </w:r>
    </w:p>
    <w:p w14:paraId="4759A2F2" w14:textId="77777777" w:rsidR="000A52D5" w:rsidRPr="000338FD" w:rsidRDefault="000A52D5" w:rsidP="000338FD">
      <w:pPr>
        <w:pStyle w:val="Prrafodelista"/>
        <w:spacing w:before="240" w:line="360" w:lineRule="auto"/>
        <w:ind w:left="0"/>
        <w:contextualSpacing w:val="0"/>
        <w:jc w:val="both"/>
        <w:rPr>
          <w:color w:val="0000FF"/>
          <w:highlight w:val="cyan"/>
        </w:rPr>
      </w:pPr>
    </w:p>
    <w:p w14:paraId="446B4FF1" w14:textId="5389BEC5" w:rsidR="001B5161" w:rsidRPr="00D1036A" w:rsidRDefault="001B5161" w:rsidP="00ED3A1A">
      <w:pPr>
        <w:autoSpaceDE w:val="0"/>
        <w:autoSpaceDN w:val="0"/>
        <w:adjustRightInd w:val="0"/>
        <w:jc w:val="both"/>
        <w:rPr>
          <w:rStyle w:val="Hipervnculo"/>
          <w:rFonts w:cs="AdvOT2e364b11"/>
          <w:color w:val="auto"/>
          <w:u w:val="none"/>
        </w:rPr>
      </w:pPr>
      <w:r w:rsidRPr="00D1036A">
        <w:rPr>
          <w:rStyle w:val="Hipervnculo"/>
          <w:color w:val="auto"/>
          <w:u w:val="none"/>
        </w:rPr>
        <w:lastRenderedPageBreak/>
        <w:t xml:space="preserve">1.1.2 </w:t>
      </w:r>
      <w:r w:rsidR="0054547C">
        <w:rPr>
          <w:rStyle w:val="Hipervnculo"/>
          <w:color w:val="auto"/>
          <w:u w:val="none"/>
        </w:rPr>
        <w:tab/>
      </w:r>
      <w:r w:rsidRPr="00D1036A">
        <w:rPr>
          <w:rStyle w:val="Hipervnculo"/>
          <w:color w:val="auto"/>
          <w:u w:val="none"/>
        </w:rPr>
        <w:t>Block copolymer</w:t>
      </w:r>
    </w:p>
    <w:p w14:paraId="63E69C9A" w14:textId="4AF54C5B" w:rsidR="001B5161" w:rsidRPr="00D1036A" w:rsidRDefault="001B5161" w:rsidP="001B5161">
      <w:pPr>
        <w:autoSpaceDE w:val="0"/>
        <w:autoSpaceDN w:val="0"/>
        <w:adjustRightInd w:val="0"/>
        <w:spacing w:after="0" w:line="360" w:lineRule="auto"/>
        <w:jc w:val="both"/>
        <w:rPr>
          <w:rFonts w:cs="AdvTT5235d5a9"/>
        </w:rPr>
      </w:pPr>
      <w:r w:rsidRPr="00D1036A">
        <w:rPr>
          <w:rFonts w:cs="AdvOT2e364b11"/>
        </w:rPr>
        <w:t xml:space="preserve">Block copolymers are composed of well-separated hydrophilic and hydrophobic blocks, </w:t>
      </w:r>
      <w:r w:rsidRPr="00D1036A">
        <w:rPr>
          <w:rFonts w:cs="AdvTT5235d5a9"/>
        </w:rPr>
        <w:t>the hydrophilic exterior provides steric stabilization/shielding and the hydrophobic core enables the facile entrapment of lipophilic drugs [12]</w:t>
      </w:r>
      <w:r w:rsidR="000A52D5">
        <w:rPr>
          <w:rFonts w:cs="AdvTT5235d5a9"/>
        </w:rPr>
        <w:t xml:space="preserve"> </w:t>
      </w:r>
      <w:r w:rsidR="000A52D5" w:rsidRPr="00D1036A">
        <w:rPr>
          <w:rFonts w:cs="AdvTT5235d5a9"/>
        </w:rPr>
        <w:t>(Fig. 3b)</w:t>
      </w:r>
      <w:r w:rsidRPr="00D1036A">
        <w:rPr>
          <w:rFonts w:cs="AdvTT5235d5a9"/>
        </w:rPr>
        <w:t xml:space="preserve">. </w:t>
      </w:r>
    </w:p>
    <w:p w14:paraId="2112A7CC" w14:textId="77777777" w:rsidR="001B5161" w:rsidRPr="00D1036A" w:rsidRDefault="001B5161" w:rsidP="001B5161">
      <w:pPr>
        <w:autoSpaceDE w:val="0"/>
        <w:autoSpaceDN w:val="0"/>
        <w:adjustRightInd w:val="0"/>
        <w:spacing w:after="0" w:line="360" w:lineRule="auto"/>
        <w:jc w:val="both"/>
        <w:rPr>
          <w:rFonts w:cs="AdvTT5235d5a9"/>
        </w:rPr>
      </w:pPr>
    </w:p>
    <w:p w14:paraId="63BC0D81" w14:textId="1D2C9CD8" w:rsidR="001B5161" w:rsidRPr="00D1036A" w:rsidRDefault="001B5161" w:rsidP="00ED3A1A">
      <w:pPr>
        <w:pStyle w:val="Prrafodelista"/>
        <w:ind w:left="0"/>
        <w:contextualSpacing w:val="0"/>
        <w:jc w:val="both"/>
        <w:rPr>
          <w:rStyle w:val="Hipervnculo"/>
          <w:color w:val="auto"/>
          <w:u w:val="none"/>
        </w:rPr>
      </w:pPr>
      <w:r w:rsidRPr="00D1036A">
        <w:rPr>
          <w:rStyle w:val="Hipervnculo"/>
          <w:color w:val="auto"/>
          <w:u w:val="none"/>
        </w:rPr>
        <w:t>1.1.3</w:t>
      </w:r>
      <w:r w:rsidR="0054547C">
        <w:rPr>
          <w:rStyle w:val="Hipervnculo"/>
          <w:color w:val="auto"/>
          <w:u w:val="none"/>
        </w:rPr>
        <w:tab/>
      </w:r>
      <w:r w:rsidRPr="00D1036A">
        <w:rPr>
          <w:rStyle w:val="Hipervnculo"/>
          <w:color w:val="auto"/>
          <w:u w:val="none"/>
        </w:rPr>
        <w:t xml:space="preserve"> </w:t>
      </w:r>
      <w:r w:rsidR="001B33C1" w:rsidRPr="00D1036A">
        <w:rPr>
          <w:rStyle w:val="Hipervnculo"/>
          <w:color w:val="auto"/>
          <w:u w:val="none"/>
        </w:rPr>
        <w:t>PEGylated</w:t>
      </w:r>
      <w:r w:rsidRPr="00D1036A">
        <w:rPr>
          <w:rStyle w:val="Hipervnculo"/>
          <w:color w:val="auto"/>
          <w:u w:val="none"/>
        </w:rPr>
        <w:t xml:space="preserve"> block copolymer</w:t>
      </w:r>
    </w:p>
    <w:p w14:paraId="405F0A3F" w14:textId="26ED7221" w:rsidR="001B5161" w:rsidRPr="00FD300B" w:rsidRDefault="001B5161" w:rsidP="001B5161">
      <w:pPr>
        <w:autoSpaceDE w:val="0"/>
        <w:autoSpaceDN w:val="0"/>
        <w:adjustRightInd w:val="0"/>
        <w:spacing w:after="0" w:line="360" w:lineRule="auto"/>
        <w:jc w:val="both"/>
        <w:rPr>
          <w:rFonts w:cs="AdvTT5235d5a9"/>
        </w:rPr>
      </w:pPr>
      <w:r w:rsidRPr="00D1036A">
        <w:rPr>
          <w:rFonts w:cs="AdvTT5235d5a9"/>
        </w:rPr>
        <w:t xml:space="preserve">Increasing the hydrophilicity of the hydrophilic HPMA block by </w:t>
      </w:r>
      <w:r w:rsidRPr="00FD300B">
        <w:rPr>
          <w:rFonts w:cs="AdvTT5235d5a9"/>
        </w:rPr>
        <w:t xml:space="preserve">incorporation of highly hydrophilic PEG segments is a promising concept to decrease aggregate size by increasing steric stabilization. In </w:t>
      </w:r>
      <w:r w:rsidR="001719B6" w:rsidRPr="00FD300B">
        <w:rPr>
          <w:rFonts w:cs="AdvTT5235d5a9"/>
        </w:rPr>
        <w:t>addition,</w:t>
      </w:r>
      <w:r w:rsidRPr="00FD300B">
        <w:rPr>
          <w:rFonts w:cs="AdvTT5235d5a9"/>
        </w:rPr>
        <w:t xml:space="preserve"> PEG is known for </w:t>
      </w:r>
      <w:r>
        <w:rPr>
          <w:rFonts w:cs="AdvTT5235d5a9"/>
        </w:rPr>
        <w:t>i</w:t>
      </w:r>
      <w:r w:rsidRPr="00FD300B">
        <w:rPr>
          <w:rFonts w:cs="AdvTT5235d5a9"/>
        </w:rPr>
        <w:t>t</w:t>
      </w:r>
      <w:r>
        <w:rPr>
          <w:rFonts w:cs="AdvTT5235d5a9"/>
        </w:rPr>
        <w:t>s</w:t>
      </w:r>
      <w:r w:rsidRPr="00FD300B">
        <w:rPr>
          <w:rFonts w:cs="AdvTT5235d5a9"/>
        </w:rPr>
        <w:t xml:space="preserve"> shielding ef</w:t>
      </w:r>
      <w:r w:rsidRPr="00FD300B">
        <w:rPr>
          <w:rFonts w:cs="AdvTT5235d5a9+fb"/>
        </w:rPr>
        <w:t>fi</w:t>
      </w:r>
      <w:r w:rsidRPr="00FD300B">
        <w:rPr>
          <w:rFonts w:cs="AdvTT5235d5a9"/>
        </w:rPr>
        <w:t xml:space="preserve">cacy towards </w:t>
      </w:r>
      <w:r w:rsidR="001B33C1" w:rsidRPr="00FD300B">
        <w:rPr>
          <w:rFonts w:cs="AdvTT5235d5a9"/>
        </w:rPr>
        <w:t>opsonic</w:t>
      </w:r>
      <w:r w:rsidRPr="00FD300B">
        <w:rPr>
          <w:rFonts w:cs="AdvTT5235d5a9"/>
        </w:rPr>
        <w:t xml:space="preserve"> proteins [</w:t>
      </w:r>
      <w:r>
        <w:rPr>
          <w:rFonts w:cs="AdvTT5235d5a9"/>
        </w:rPr>
        <w:t>11</w:t>
      </w:r>
      <w:r w:rsidRPr="00FD300B">
        <w:rPr>
          <w:rFonts w:cs="AdvTT5235d5a9"/>
        </w:rPr>
        <w:t>]</w:t>
      </w:r>
      <w:r w:rsidR="000A52D5">
        <w:rPr>
          <w:rFonts w:cs="AdvTT5235d5a9"/>
        </w:rPr>
        <w:t xml:space="preserve"> (Fig. 3c)</w:t>
      </w:r>
      <w:r w:rsidRPr="00FD300B">
        <w:rPr>
          <w:rFonts w:cs="AdvTT5235d5a9"/>
        </w:rPr>
        <w:t xml:space="preserve">. </w:t>
      </w:r>
    </w:p>
    <w:p w14:paraId="204AE147" w14:textId="7536EBD4" w:rsidR="001B5161" w:rsidRDefault="00ED3A1A" w:rsidP="002D5783">
      <w:pPr>
        <w:tabs>
          <w:tab w:val="left" w:pos="2265"/>
        </w:tabs>
        <w:rPr>
          <w:lang w:eastAsia="es-ES"/>
        </w:rPr>
      </w:pPr>
      <w:r>
        <w:rPr>
          <w:rFonts w:cs="AdvTT5235d5a9"/>
          <w:noProof/>
          <w:lang w:val="es-ES" w:eastAsia="es-ES"/>
        </w:rPr>
        <mc:AlternateContent>
          <mc:Choice Requires="wpg">
            <w:drawing>
              <wp:anchor distT="0" distB="0" distL="114300" distR="114300" simplePos="0" relativeHeight="251728896" behindDoc="0" locked="0" layoutInCell="1" allowOverlap="1" wp14:anchorId="2AF57C5A" wp14:editId="74E59E4B">
                <wp:simplePos x="0" y="0"/>
                <wp:positionH relativeFrom="margin">
                  <wp:align>center</wp:align>
                </wp:positionH>
                <wp:positionV relativeFrom="paragraph">
                  <wp:posOffset>-1285</wp:posOffset>
                </wp:positionV>
                <wp:extent cx="4401879" cy="1903228"/>
                <wp:effectExtent l="0" t="0" r="0" b="0"/>
                <wp:wrapNone/>
                <wp:docPr id="340" name="340 Grupo"/>
                <wp:cNvGraphicFramePr/>
                <a:graphic xmlns:a="http://schemas.openxmlformats.org/drawingml/2006/main">
                  <a:graphicData uri="http://schemas.microsoft.com/office/word/2010/wordprocessingGroup">
                    <wpg:wgp>
                      <wpg:cNvGrpSpPr/>
                      <wpg:grpSpPr>
                        <a:xfrm>
                          <a:off x="0" y="0"/>
                          <a:ext cx="4401879" cy="1903228"/>
                          <a:chOff x="0" y="0"/>
                          <a:chExt cx="4032914" cy="1555845"/>
                        </a:xfrm>
                      </wpg:grpSpPr>
                      <wps:wsp>
                        <wps:cNvPr id="341" name="Cuadro de texto 2"/>
                        <wps:cNvSpPr txBox="1">
                          <a:spLocks noChangeArrowheads="1"/>
                        </wps:cNvSpPr>
                        <wps:spPr bwMode="auto">
                          <a:xfrm>
                            <a:off x="0" y="1119116"/>
                            <a:ext cx="314960" cy="207010"/>
                          </a:xfrm>
                          <a:prstGeom prst="rect">
                            <a:avLst/>
                          </a:prstGeom>
                          <a:solidFill>
                            <a:srgbClr val="FFFFFF"/>
                          </a:solidFill>
                          <a:ln w="9525">
                            <a:noFill/>
                            <a:miter lim="800000"/>
                            <a:headEnd/>
                            <a:tailEnd/>
                          </a:ln>
                        </wps:spPr>
                        <wps:txbx>
                          <w:txbxContent>
                            <w:p w14:paraId="181576FA" w14:textId="77777777" w:rsidR="00827F05" w:rsidRPr="006D1025" w:rsidRDefault="00827F05" w:rsidP="001B5161">
                              <w:pPr>
                                <w:rPr>
                                  <w:sz w:val="18"/>
                                </w:rPr>
                              </w:pPr>
                              <w:r w:rsidRPr="006D1025">
                                <w:rPr>
                                  <w:sz w:val="18"/>
                                </w:rPr>
                                <w:t>A</w:t>
                              </w:r>
                            </w:p>
                          </w:txbxContent>
                        </wps:txbx>
                        <wps:bodyPr rot="0" vert="horz" wrap="square" lIns="91440" tIns="45720" rIns="91440" bIns="45720" anchor="t" anchorCtr="0">
                          <a:noAutofit/>
                        </wps:bodyPr>
                      </wps:wsp>
                      <wpg:grpSp>
                        <wpg:cNvPr id="342" name="342 Grupo"/>
                        <wpg:cNvGrpSpPr/>
                        <wpg:grpSpPr>
                          <a:xfrm>
                            <a:off x="177421" y="0"/>
                            <a:ext cx="3855493" cy="1555845"/>
                            <a:chOff x="0" y="0"/>
                            <a:chExt cx="3855493" cy="1555845"/>
                          </a:xfrm>
                        </wpg:grpSpPr>
                        <wpg:grpSp>
                          <wpg:cNvPr id="343" name="343 Grupo"/>
                          <wpg:cNvGrpSpPr/>
                          <wpg:grpSpPr>
                            <a:xfrm>
                              <a:off x="0" y="0"/>
                              <a:ext cx="3855493" cy="1555845"/>
                              <a:chOff x="0" y="0"/>
                              <a:chExt cx="3855493" cy="1555845"/>
                            </a:xfrm>
                          </wpg:grpSpPr>
                          <pic:pic xmlns:pic="http://schemas.openxmlformats.org/drawingml/2006/picture">
                            <pic:nvPicPr>
                              <pic:cNvPr id="344" name="Imagen 14"/>
                              <pic:cNvPicPr>
                                <a:picLocks noChangeAspect="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3855493" cy="1555845"/>
                              </a:xfrm>
                              <a:prstGeom prst="rect">
                                <a:avLst/>
                              </a:prstGeom>
                              <a:noFill/>
                            </pic:spPr>
                          </pic:pic>
                          <wps:wsp>
                            <wps:cNvPr id="345" name="Cuadro de texto 2"/>
                            <wps:cNvSpPr txBox="1">
                              <a:spLocks noChangeArrowheads="1"/>
                            </wps:cNvSpPr>
                            <wps:spPr bwMode="auto">
                              <a:xfrm>
                                <a:off x="2408830" y="1139588"/>
                                <a:ext cx="314960" cy="206375"/>
                              </a:xfrm>
                              <a:prstGeom prst="rect">
                                <a:avLst/>
                              </a:prstGeom>
                              <a:solidFill>
                                <a:srgbClr val="FFFFFF"/>
                              </a:solidFill>
                              <a:ln w="9525">
                                <a:noFill/>
                                <a:miter lim="800000"/>
                                <a:headEnd/>
                                <a:tailEnd/>
                              </a:ln>
                            </wps:spPr>
                            <wps:txbx>
                              <w:txbxContent>
                                <w:p w14:paraId="3C2E5EA2" w14:textId="77777777" w:rsidR="00827F05" w:rsidRPr="006D1025" w:rsidRDefault="00827F05" w:rsidP="001B5161">
                                  <w:pPr>
                                    <w:rPr>
                                      <w:sz w:val="18"/>
                                    </w:rPr>
                                  </w:pPr>
                                  <w:r w:rsidRPr="006D1025">
                                    <w:rPr>
                                      <w:sz w:val="18"/>
                                    </w:rPr>
                                    <w:t>C</w:t>
                                  </w:r>
                                </w:p>
                              </w:txbxContent>
                            </wps:txbx>
                            <wps:bodyPr rot="0" vert="horz" wrap="square" lIns="91440" tIns="45720" rIns="91440" bIns="45720" anchor="t" anchorCtr="0">
                              <a:noAutofit/>
                            </wps:bodyPr>
                          </wps:wsp>
                        </wpg:grpSp>
                        <wps:wsp>
                          <wps:cNvPr id="346" name="Cuadro de texto 2"/>
                          <wps:cNvSpPr txBox="1">
                            <a:spLocks noChangeArrowheads="1"/>
                          </wps:cNvSpPr>
                          <wps:spPr bwMode="auto">
                            <a:xfrm>
                              <a:off x="1112293" y="1119116"/>
                              <a:ext cx="216535" cy="206375"/>
                            </a:xfrm>
                            <a:prstGeom prst="rect">
                              <a:avLst/>
                            </a:prstGeom>
                            <a:solidFill>
                              <a:srgbClr val="FFFFFF"/>
                            </a:solidFill>
                            <a:ln w="9525">
                              <a:noFill/>
                              <a:miter lim="800000"/>
                              <a:headEnd/>
                              <a:tailEnd/>
                            </a:ln>
                          </wps:spPr>
                          <wps:txbx>
                            <w:txbxContent>
                              <w:p w14:paraId="157D0525" w14:textId="77777777" w:rsidR="00827F05" w:rsidRPr="006D1025" w:rsidRDefault="00827F05" w:rsidP="001B5161">
                                <w:pPr>
                                  <w:rPr>
                                    <w:sz w:val="18"/>
                                  </w:rPr>
                                </w:pPr>
                                <w:r>
                                  <w:rPr>
                                    <w:sz w:val="18"/>
                                  </w:rPr>
                                  <w:t>B</w:t>
                                </w:r>
                              </w:p>
                            </w:txbxContent>
                          </wps:txbx>
                          <wps:bodyPr rot="0" vert="horz" wrap="square" lIns="91440" tIns="45720" rIns="91440" bIns="45720" anchor="t" anchorCtr="0">
                            <a:noAutofit/>
                          </wps:bodyPr>
                        </wps:wsp>
                      </wpg:grpSp>
                    </wpg:wgp>
                  </a:graphicData>
                </a:graphic>
                <wp14:sizeRelH relativeFrom="margin">
                  <wp14:pctWidth>0</wp14:pctWidth>
                </wp14:sizeRelH>
                <wp14:sizeRelV relativeFrom="margin">
                  <wp14:pctHeight>0</wp14:pctHeight>
                </wp14:sizeRelV>
              </wp:anchor>
            </w:drawing>
          </mc:Choice>
          <mc:Fallback>
            <w:pict>
              <v:group id="340 Grupo" o:spid="_x0000_s1044" style="position:absolute;margin-left:0;margin-top:-.1pt;width:346.6pt;height:149.85pt;z-index:251728896;mso-position-horizontal:center;mso-position-horizontal-relative:margin;mso-width-relative:margin;mso-height-relative:margin" coordsize="40329,155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">
                <v:shape id="_x0000_s1045" type="#_x0000_t202" style="position:absolute;top:11191;width:3149;height:20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49q8MA&#10;AADcAAAADwAAAGRycy9kb3ducmV2LnhtbESP3YrCMBSE7wXfIRxhb0RTV9efahQVFG/9eYBjc2yL&#10;zUlpoq1vbwRhL4eZ+YZZrBpTiCdVLresYNCPQBAnVuecKricd70pCOeRNRaWScGLHKyW7dYCY21r&#10;PtLz5FMRIOxiVJB5X8ZSuiQjg65vS+Lg3Wxl0AdZpVJXWAe4KeRvFI2lwZzDQoYlbTNK7qeHUXA7&#10;1N2/WX3d+8vkOBpvMJ9c7Uupn06znoPw1Pj/8Ld90AqGowF8zoQjIJd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349q8MAAADcAAAADwAAAAAAAAAAAAAAAACYAgAAZHJzL2Rv&#10;d25yZXYueG1sUEsFBgAAAAAEAAQA9QAAAIgDAAAAAA==&#10;" stroked="f">
                  <v:textbox>
                    <w:txbxContent>
                      <w:p w14:paraId="181576FA" w14:textId="77777777" w:rsidR="00827F05" w:rsidRPr="006D1025" w:rsidRDefault="00827F05" w:rsidP="001B5161">
                        <w:pPr>
                          <w:rPr>
                            <w:sz w:val="18"/>
                          </w:rPr>
                        </w:pPr>
                        <w:r w:rsidRPr="006D1025">
                          <w:rPr>
                            <w:sz w:val="18"/>
                          </w:rPr>
                          <w:t>A</w:t>
                        </w:r>
                      </w:p>
                    </w:txbxContent>
                  </v:textbox>
                </v:shape>
                <v:group id="342 Grupo" o:spid="_x0000_s1046" style="position:absolute;left:1774;width:38555;height:15558" coordsize="38554,155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R2kcYAAADcAAAADwAAAGRycy9kb3ducmV2LnhtbESPT2vCQBTE7wW/w/IK&#10;vdXNH1skdQ0itngQoSqU3h7ZZxKSfRuy2yR++25B6HGYmd8wq3wyrRiod7VlBfE8AkFcWF1zqeBy&#10;fn9egnAeWWNrmRTcyEG+nj2sMNN25E8aTr4UAcIuQwWV910mpSsqMujmtiMO3tX2Bn2QfSl1j2OA&#10;m1YmUfQqDdYcFirsaFtR0Zx+jIKPEcdNGu+GQ3Pd3r7PL8evQ0xKPT1OmzcQnib/H76391pBukj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v9HaRxgAAANwA&#10;AAAPAAAAAAAAAAAAAAAAAKoCAABkcnMvZG93bnJldi54bWxQSwUGAAAAAAQABAD6AAAAnQMAAAAA&#10;">
                  <v:group id="343 Grupo" o:spid="_x0000_s1047" style="position:absolute;width:38554;height:15558" coordsize="38554,155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LjTCsUAAADcAAAADwAAAGRycy9kb3ducmV2LnhtbESPT2vCQBTE7wW/w/KE&#10;3uomphWJriKipQcR/APi7ZF9JsHs25Bdk/jtuwWhx2FmfsPMl72pREuNKy0riEcRCOLM6pJzBefT&#10;9mMKwnlkjZVlUvAkB8vF4G2OqbYdH6g9+lwECLsUFRTe16mULivIoBvZmjh4N9sY9EE2udQNdgFu&#10;KjmOook0WHJYKLCmdUHZ/fgwCr477FZJvGl399v6eT197S+7mJR6H/arGQhPvf8Pv9o/WkHymcD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C40wrFAAAA3AAA&#10;AA8AAAAAAAAAAAAAAAAAqgIAAGRycy9kb3ducmV2LnhtbFBLBQYAAAAABAAEAPoAAACcAwAAAAA=&#10;">
                    <v:shape id="Imagen 14" o:spid="_x0000_s1048" type="#_x0000_t75" style="position:absolute;width:38554;height:1555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LUATzDAAAA3AAAAA8AAABkcnMvZG93bnJldi54bWxEj0FrAjEUhO+F/ofwCr3VbKuIrEaRLQUv&#10;PXRt8frcPDeLm5clSdf03zeC4HGYmW+Y1SbZXozkQ+dYweukAEHcON1xq+B7//GyABEissbeMSn4&#10;owCb9ePDCkvtLvxFYx1bkSEcSlRgYhxKKUNjyGKYuIE4eyfnLcYsfSu1x0uG216+FcVcWuw4Lxgc&#10;qDLUnOtfq+Dwo+u0O1SD9dPPZPxxP1b8rtTzU9ouQURK8R6+tXdawXQ2g+uZfATk+h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tQBPMMAAADcAAAADwAAAAAAAAAAAAAAAACf&#10;AgAAZHJzL2Rvd25yZXYueG1sUEsFBgAAAAAEAAQA9wAAAI8DAAAAAA==&#10;">
                      <v:imagedata r:id="rId69" o:title=""/>
                      <v:path arrowok="t"/>
                    </v:shape>
                    <v:shape id="_x0000_s1049" type="#_x0000_t202" style="position:absolute;left:24088;top:11395;width:3149;height:20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U7qMUA&#10;AADcAAAADwAAAGRycy9kb3ducmV2LnhtbESP3WrCQBSE7wXfYTmF3kjd2GrSpq5SBYu3pnmAY/aY&#10;hGbPhuw2P2/fFQq9HGbmG2a7H00jeupcbVnBahmBIC6srrlUkH+dnl5BOI+ssbFMCiZysN/NZ1tM&#10;tR34Qn3mSxEg7FJUUHnfplK6oiKDbmlb4uDdbGfQB9mVUnc4BLhp5HMUxdJgzWGhwpaOFRXf2Y9R&#10;cDsPi83bcP30eXJZxwesk6udlHp8GD/eQXga/X/4r33WCl7WG7ifCUdA7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RTuoxQAAANwAAAAPAAAAAAAAAAAAAAAAAJgCAABkcnMv&#10;ZG93bnJldi54bWxQSwUGAAAAAAQABAD1AAAAigMAAAAA&#10;" stroked="f">
                      <v:textbox>
                        <w:txbxContent>
                          <w:p w14:paraId="3C2E5EA2" w14:textId="77777777" w:rsidR="00827F05" w:rsidRPr="006D1025" w:rsidRDefault="00827F05" w:rsidP="001B5161">
                            <w:pPr>
                              <w:rPr>
                                <w:sz w:val="18"/>
                              </w:rPr>
                            </w:pPr>
                            <w:r w:rsidRPr="006D1025">
                              <w:rPr>
                                <w:sz w:val="18"/>
                              </w:rPr>
                              <w:t>C</w:t>
                            </w:r>
                          </w:p>
                        </w:txbxContent>
                      </v:textbox>
                    </v:shape>
                  </v:group>
                  <v:shape id="_x0000_s1050" type="#_x0000_t202" style="position:absolute;left:11122;top:11191;width:2166;height:20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el38MA&#10;AADcAAAADwAAAGRycy9kb3ducmV2LnhtbESP0YrCMBRE34X9h3AX9kU03dWtWo2iguJrXT/g2lzb&#10;ss1NaaKtf28EwcdhZs4wi1VnKnGjxpWWFXwPIxDEmdUl5wpOf7vBFITzyBory6TgTg5Wy4/eAhNt&#10;W07pdvS5CBB2CSoovK8TKV1WkEE3tDVx8C62MeiDbHKpG2wD3FTyJ4piabDksFBgTduCsv/j1Si4&#10;HNr+76w97/1pko7jDZaTs70r9fXZrecgPHX+HX61D1rBaBzD80w4An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Jel38MAAADcAAAADwAAAAAAAAAAAAAAAACYAgAAZHJzL2Rv&#10;d25yZXYueG1sUEsFBgAAAAAEAAQA9QAAAIgDAAAAAA==&#10;" stroked="f">
                    <v:textbox>
                      <w:txbxContent>
                        <w:p w14:paraId="157D0525" w14:textId="77777777" w:rsidR="00827F05" w:rsidRPr="006D1025" w:rsidRDefault="00827F05" w:rsidP="001B5161">
                          <w:pPr>
                            <w:rPr>
                              <w:sz w:val="18"/>
                            </w:rPr>
                          </w:pPr>
                          <w:r>
                            <w:rPr>
                              <w:sz w:val="18"/>
                            </w:rPr>
                            <w:t>B</w:t>
                          </w:r>
                        </w:p>
                      </w:txbxContent>
                    </v:textbox>
                  </v:shape>
                </v:group>
                <w10:wrap anchorx="margin"/>
              </v:group>
            </w:pict>
          </mc:Fallback>
        </mc:AlternateContent>
      </w:r>
    </w:p>
    <w:p w14:paraId="40765E89" w14:textId="0DEEEACE" w:rsidR="001B5161" w:rsidRDefault="001B5161" w:rsidP="002D5783">
      <w:pPr>
        <w:tabs>
          <w:tab w:val="left" w:pos="2265"/>
        </w:tabs>
        <w:rPr>
          <w:lang w:eastAsia="es-ES"/>
        </w:rPr>
      </w:pPr>
    </w:p>
    <w:p w14:paraId="20E2B5B1" w14:textId="77777777" w:rsidR="001B5161" w:rsidRDefault="001B5161" w:rsidP="002D5783">
      <w:pPr>
        <w:tabs>
          <w:tab w:val="left" w:pos="2265"/>
        </w:tabs>
        <w:rPr>
          <w:lang w:eastAsia="es-ES"/>
        </w:rPr>
      </w:pPr>
    </w:p>
    <w:p w14:paraId="34610438" w14:textId="77777777" w:rsidR="001B5161" w:rsidRDefault="001B5161" w:rsidP="002D5783">
      <w:pPr>
        <w:tabs>
          <w:tab w:val="left" w:pos="2265"/>
        </w:tabs>
        <w:rPr>
          <w:lang w:eastAsia="es-ES"/>
        </w:rPr>
      </w:pPr>
    </w:p>
    <w:p w14:paraId="533F7C58" w14:textId="77777777" w:rsidR="001B5161" w:rsidRDefault="001B5161" w:rsidP="002D5783">
      <w:pPr>
        <w:tabs>
          <w:tab w:val="left" w:pos="2265"/>
        </w:tabs>
        <w:rPr>
          <w:lang w:eastAsia="es-ES"/>
        </w:rPr>
      </w:pPr>
    </w:p>
    <w:p w14:paraId="60B49528" w14:textId="77777777" w:rsidR="001719B6" w:rsidRDefault="001719B6" w:rsidP="00B7120F">
      <w:pPr>
        <w:autoSpaceDE w:val="0"/>
        <w:autoSpaceDN w:val="0"/>
        <w:adjustRightInd w:val="0"/>
        <w:spacing w:after="0" w:line="240" w:lineRule="auto"/>
        <w:rPr>
          <w:rStyle w:val="Hipervnculo"/>
          <w:color w:val="auto"/>
          <w:sz w:val="20"/>
          <w:u w:val="none"/>
        </w:rPr>
      </w:pPr>
    </w:p>
    <w:p w14:paraId="5D0B5BE5" w14:textId="77777777" w:rsidR="00ED3A1A" w:rsidRDefault="00ED3A1A" w:rsidP="00B7120F">
      <w:pPr>
        <w:autoSpaceDE w:val="0"/>
        <w:autoSpaceDN w:val="0"/>
        <w:adjustRightInd w:val="0"/>
        <w:spacing w:after="0" w:line="240" w:lineRule="auto"/>
        <w:rPr>
          <w:rStyle w:val="Hipervnculo"/>
          <w:color w:val="auto"/>
          <w:sz w:val="20"/>
          <w:u w:val="none"/>
        </w:rPr>
      </w:pPr>
    </w:p>
    <w:p w14:paraId="045DED0F" w14:textId="77777777" w:rsidR="00ED3A1A" w:rsidRDefault="00ED3A1A" w:rsidP="00B7120F">
      <w:pPr>
        <w:autoSpaceDE w:val="0"/>
        <w:autoSpaceDN w:val="0"/>
        <w:adjustRightInd w:val="0"/>
        <w:spacing w:after="0" w:line="240" w:lineRule="auto"/>
        <w:rPr>
          <w:rStyle w:val="Hipervnculo"/>
          <w:color w:val="auto"/>
          <w:sz w:val="20"/>
          <w:u w:val="none"/>
        </w:rPr>
      </w:pPr>
    </w:p>
    <w:p w14:paraId="0FF11CA9" w14:textId="650F23FA" w:rsidR="001B5161" w:rsidRPr="00B7120F" w:rsidRDefault="001B5161" w:rsidP="00B7120F">
      <w:pPr>
        <w:autoSpaceDE w:val="0"/>
        <w:autoSpaceDN w:val="0"/>
        <w:adjustRightInd w:val="0"/>
        <w:spacing w:after="0" w:line="240" w:lineRule="auto"/>
        <w:rPr>
          <w:rStyle w:val="Hipervnculo"/>
          <w:color w:val="auto"/>
          <w:sz w:val="20"/>
          <w:u w:val="none"/>
        </w:rPr>
      </w:pPr>
      <w:r w:rsidRPr="00B7120F">
        <w:rPr>
          <w:rStyle w:val="Hipervnculo"/>
          <w:color w:val="auto"/>
          <w:sz w:val="20"/>
          <w:u w:val="none"/>
        </w:rPr>
        <w:t xml:space="preserve">Figure 3: schematic structures of polymeric micelles formed by a) random polymer b) block copolymer c) </w:t>
      </w:r>
      <w:r w:rsidR="001B33C1" w:rsidRPr="00B7120F">
        <w:rPr>
          <w:rStyle w:val="Hipervnculo"/>
          <w:color w:val="auto"/>
          <w:sz w:val="20"/>
          <w:u w:val="none"/>
        </w:rPr>
        <w:t>PEGylated</w:t>
      </w:r>
      <w:r w:rsidRPr="00B7120F">
        <w:rPr>
          <w:rStyle w:val="Hipervnculo"/>
          <w:color w:val="auto"/>
          <w:sz w:val="20"/>
          <w:u w:val="none"/>
        </w:rPr>
        <w:t xml:space="preserve"> block copolymer </w:t>
      </w:r>
    </w:p>
    <w:p w14:paraId="2FE53173" w14:textId="77777777" w:rsidR="001B5161" w:rsidRDefault="001B5161" w:rsidP="001B5161">
      <w:pPr>
        <w:pStyle w:val="Prrafodelista"/>
        <w:spacing w:after="0" w:line="360" w:lineRule="auto"/>
        <w:ind w:left="0"/>
        <w:contextualSpacing w:val="0"/>
        <w:jc w:val="both"/>
        <w:rPr>
          <w:rStyle w:val="Hipervnculo"/>
          <w:b/>
          <w:color w:val="auto"/>
          <w:u w:val="none"/>
        </w:rPr>
      </w:pPr>
    </w:p>
    <w:p w14:paraId="225C0110" w14:textId="77777777" w:rsidR="00ED3A1A" w:rsidRDefault="00ED3A1A" w:rsidP="001B5161">
      <w:pPr>
        <w:pStyle w:val="Prrafodelista"/>
        <w:spacing w:after="0" w:line="360" w:lineRule="auto"/>
        <w:ind w:left="0"/>
        <w:contextualSpacing w:val="0"/>
        <w:jc w:val="both"/>
        <w:rPr>
          <w:rStyle w:val="Hipervnculo"/>
          <w:b/>
          <w:color w:val="auto"/>
          <w:u w:val="none"/>
        </w:rPr>
      </w:pPr>
    </w:p>
    <w:p w14:paraId="0E8202ED" w14:textId="77777777" w:rsidR="00B7120F" w:rsidRPr="00D1036A" w:rsidRDefault="00B7120F" w:rsidP="001B5161">
      <w:pPr>
        <w:pStyle w:val="Prrafodelista"/>
        <w:spacing w:after="0" w:line="360" w:lineRule="auto"/>
        <w:ind w:left="0"/>
        <w:contextualSpacing w:val="0"/>
        <w:jc w:val="both"/>
        <w:rPr>
          <w:rStyle w:val="Hipervnculo"/>
          <w:b/>
          <w:color w:val="auto"/>
          <w:u w:val="none"/>
        </w:rPr>
      </w:pPr>
    </w:p>
    <w:p w14:paraId="06A6C925" w14:textId="428B4AB2" w:rsidR="001B5161" w:rsidRPr="00ED551A" w:rsidRDefault="008C7D88" w:rsidP="001B5161">
      <w:pPr>
        <w:pStyle w:val="Prrafodelista"/>
        <w:spacing w:after="0" w:line="360" w:lineRule="auto"/>
        <w:ind w:left="0"/>
        <w:contextualSpacing w:val="0"/>
        <w:jc w:val="both"/>
        <w:rPr>
          <w:rStyle w:val="Hipervnculo"/>
          <w:b/>
          <w:color w:val="auto"/>
          <w:sz w:val="24"/>
          <w:u w:val="none"/>
        </w:rPr>
      </w:pPr>
      <w:r>
        <w:rPr>
          <w:rStyle w:val="Hipervnculo"/>
          <w:b/>
          <w:color w:val="auto"/>
          <w:sz w:val="24"/>
          <w:u w:val="none"/>
        </w:rPr>
        <w:t>2</w:t>
      </w:r>
      <w:r>
        <w:rPr>
          <w:rStyle w:val="Hipervnculo"/>
          <w:b/>
          <w:color w:val="auto"/>
          <w:sz w:val="24"/>
          <w:u w:val="none"/>
        </w:rPr>
        <w:tab/>
      </w:r>
      <w:r w:rsidR="00ED551A" w:rsidRPr="00ED551A">
        <w:rPr>
          <w:rStyle w:val="Hipervnculo"/>
          <w:b/>
          <w:color w:val="auto"/>
          <w:sz w:val="24"/>
          <w:u w:val="none"/>
        </w:rPr>
        <w:t>MATERIALS AND METHODS</w:t>
      </w:r>
    </w:p>
    <w:p w14:paraId="477F450A" w14:textId="77777777" w:rsidR="001B5161" w:rsidRPr="00D1036A" w:rsidRDefault="001B5161" w:rsidP="001B5161">
      <w:pPr>
        <w:pStyle w:val="Prrafodelista"/>
        <w:spacing w:after="0" w:line="360" w:lineRule="auto"/>
        <w:ind w:left="0"/>
        <w:contextualSpacing w:val="0"/>
        <w:jc w:val="both"/>
        <w:rPr>
          <w:rStyle w:val="Hipervnculo"/>
          <w:b/>
          <w:color w:val="auto"/>
          <w:u w:val="none"/>
        </w:rPr>
      </w:pPr>
    </w:p>
    <w:p w14:paraId="78887E1A" w14:textId="2E1AD5F0" w:rsidR="001B5161" w:rsidRPr="00D1036A" w:rsidRDefault="001B5161" w:rsidP="001B5161">
      <w:pPr>
        <w:pStyle w:val="Prrafodelista"/>
        <w:spacing w:line="360" w:lineRule="auto"/>
        <w:ind w:left="0"/>
        <w:contextualSpacing w:val="0"/>
        <w:jc w:val="both"/>
        <w:rPr>
          <w:rStyle w:val="Hipervnculo"/>
          <w:color w:val="auto"/>
          <w:u w:val="none"/>
        </w:rPr>
      </w:pPr>
      <w:r w:rsidRPr="00D1036A">
        <w:rPr>
          <w:rStyle w:val="Hipervnculo"/>
          <w:color w:val="auto"/>
          <w:u w:val="none"/>
        </w:rPr>
        <w:t xml:space="preserve">2.1 </w:t>
      </w:r>
      <w:r w:rsidR="00F905EE">
        <w:rPr>
          <w:rStyle w:val="Hipervnculo"/>
          <w:color w:val="auto"/>
          <w:u w:val="none"/>
        </w:rPr>
        <w:tab/>
      </w:r>
      <w:r w:rsidRPr="00D1036A">
        <w:rPr>
          <w:rStyle w:val="Hipervnculo"/>
          <w:color w:val="auto"/>
          <w:u w:val="none"/>
        </w:rPr>
        <w:t>Materials</w:t>
      </w:r>
    </w:p>
    <w:p w14:paraId="275A93BF" w14:textId="77777777" w:rsidR="001B5161" w:rsidRPr="00D1036A" w:rsidRDefault="001B5161" w:rsidP="001B5161">
      <w:pPr>
        <w:pStyle w:val="Prrafodelista"/>
        <w:spacing w:after="0" w:line="360" w:lineRule="auto"/>
        <w:ind w:left="0"/>
        <w:contextualSpacing w:val="0"/>
        <w:jc w:val="both"/>
        <w:rPr>
          <w:rStyle w:val="Hipervnculo"/>
          <w:color w:val="auto"/>
          <w:u w:val="none"/>
        </w:rPr>
      </w:pPr>
      <w:r w:rsidRPr="00D1036A">
        <w:rPr>
          <w:rStyle w:val="Hipervnculo"/>
          <w:color w:val="auto"/>
          <w:u w:val="none"/>
        </w:rPr>
        <w:t xml:space="preserve">All chemicals were analytical or pure reagent grade and used as received unless otherwise specified. </w:t>
      </w:r>
    </w:p>
    <w:p w14:paraId="58E2DA3B" w14:textId="77777777" w:rsidR="001B5161" w:rsidRPr="00D1036A" w:rsidRDefault="001B5161" w:rsidP="001B5161">
      <w:pPr>
        <w:pStyle w:val="Prrafodelista"/>
        <w:spacing w:after="0" w:line="360" w:lineRule="auto"/>
        <w:ind w:left="0"/>
        <w:contextualSpacing w:val="0"/>
        <w:jc w:val="both"/>
        <w:rPr>
          <w:rStyle w:val="Hipervnculo"/>
          <w:color w:val="auto"/>
          <w:u w:val="none"/>
        </w:rPr>
      </w:pPr>
      <w:r w:rsidRPr="00D1036A">
        <w:rPr>
          <w:rStyle w:val="Hipervnculo"/>
          <w:color w:val="auto"/>
          <w:u w:val="none"/>
        </w:rPr>
        <w:t>Deionized Milli-Q water (18.2 MΩ•cm; Millipore) was used in all organic reactions. Dioxane was distilled over a sodium/potassium composition. Lauryl methacrylate was distilled to remove the stabilizer and stored at -18 °C. 2</w:t>
      </w:r>
      <w:proofErr w:type="gramStart"/>
      <w:r w:rsidRPr="00D1036A">
        <w:rPr>
          <w:rStyle w:val="Hipervnculo"/>
          <w:color w:val="auto"/>
          <w:u w:val="none"/>
        </w:rPr>
        <w:t>,2’</w:t>
      </w:r>
      <w:proofErr w:type="gramEnd"/>
      <w:r w:rsidRPr="00D1036A">
        <w:rPr>
          <w:rStyle w:val="Hipervnculo"/>
          <w:color w:val="auto"/>
          <w:u w:val="none"/>
        </w:rPr>
        <w:t xml:space="preserve">-Azo-bis-(isobutyronitrile) (AIBN) was recrystallized from diethyl ether and stored at -18 °C as well. </w:t>
      </w:r>
      <w:r w:rsidRPr="00D1036A">
        <w:rPr>
          <w:rStyle w:val="Hipervnculo"/>
          <w:color w:val="auto"/>
          <w:u w:val="none"/>
          <w:vertAlign w:val="superscript"/>
        </w:rPr>
        <w:t>1</w:t>
      </w:r>
      <w:r w:rsidRPr="00D1036A">
        <w:rPr>
          <w:rStyle w:val="Hipervnculo"/>
          <w:color w:val="auto"/>
          <w:u w:val="none"/>
        </w:rPr>
        <w:t xml:space="preserve">H-NMR spectra were obtained by a Bruker AC 300 spectrometer at 300 MHz, </w:t>
      </w:r>
      <w:r w:rsidRPr="00D1036A">
        <w:rPr>
          <w:rStyle w:val="Hipervnculo"/>
          <w:color w:val="auto"/>
          <w:u w:val="none"/>
          <w:vertAlign w:val="superscript"/>
        </w:rPr>
        <w:t>19</w:t>
      </w:r>
      <w:r w:rsidRPr="00D1036A">
        <w:rPr>
          <w:rStyle w:val="Hipervnculo"/>
          <w:color w:val="auto"/>
          <w:u w:val="none"/>
        </w:rPr>
        <w:t xml:space="preserve">F-NMR analysis was carried out with a Bruker DRX-400 at 400 MHz. All measurements were accomplished at room temperature. The synthesized polymers were </w:t>
      </w:r>
      <w:r w:rsidRPr="00D1036A">
        <w:rPr>
          <w:rStyle w:val="Hipervnculo"/>
          <w:color w:val="auto"/>
          <w:u w:val="none"/>
        </w:rPr>
        <w:lastRenderedPageBreak/>
        <w:t xml:space="preserve">dried at 40 °C under vacuum overnight, followed by Gel Permeation Chromatography (GPC). GPC was performed in tetrahydrofuran (THF) as solvent, using following equipment: pump PU 1580, autosampler AS 1555, UV detector UV 1575 and RI detector RI 1530 from Jasco as well as a </w:t>
      </w:r>
      <w:proofErr w:type="gramStart"/>
      <w:r w:rsidRPr="00D1036A">
        <w:rPr>
          <w:rStyle w:val="Hipervnculo"/>
          <w:color w:val="auto"/>
          <w:u w:val="none"/>
        </w:rPr>
        <w:t>miniDAWN</w:t>
      </w:r>
      <w:proofErr w:type="gramEnd"/>
      <w:r w:rsidRPr="00D1036A">
        <w:rPr>
          <w:rStyle w:val="Hipervnculo"/>
          <w:color w:val="auto"/>
          <w:u w:val="none"/>
        </w:rPr>
        <w:t xml:space="preserve"> Tristar light scattering detector from Wyatt. Columns were used from MZ Analysentechnik, 300x8.0 mm: MZ-Gel SDplus 106 Å 5 µm, MZ-Gel SDplus 104 Å 5 µm and MZ-Gel SDplus 102 Å 5 µm. GPC data were evaluated by using the software PSS WinGPC Unity (Polymer Standard Service Mainz, Germany). The flow rate was set to 1 mL/min with a temperature of 25 °C. </w:t>
      </w:r>
    </w:p>
    <w:p w14:paraId="11DAED17" w14:textId="77777777" w:rsidR="001B5161" w:rsidRPr="00D1036A" w:rsidRDefault="001B5161" w:rsidP="001B5161">
      <w:pPr>
        <w:pStyle w:val="Prrafodelista"/>
        <w:spacing w:after="0" w:line="360" w:lineRule="auto"/>
        <w:ind w:left="0"/>
        <w:contextualSpacing w:val="0"/>
        <w:jc w:val="both"/>
        <w:rPr>
          <w:rStyle w:val="Hipervnculo"/>
          <w:color w:val="auto"/>
          <w:u w:val="none"/>
        </w:rPr>
      </w:pPr>
      <w:r w:rsidRPr="00D1036A">
        <w:rPr>
          <w:rStyle w:val="Hipervnculo"/>
          <w:color w:val="auto"/>
          <w:u w:val="none"/>
        </w:rPr>
        <w:t>Commercial generators based on TiO</w:t>
      </w:r>
      <w:r w:rsidRPr="00D1036A">
        <w:rPr>
          <w:rStyle w:val="Hipervnculo"/>
          <w:color w:val="auto"/>
          <w:u w:val="none"/>
          <w:vertAlign w:val="subscript"/>
        </w:rPr>
        <w:t>2</w:t>
      </w:r>
      <w:r w:rsidRPr="00D1036A">
        <w:rPr>
          <w:rStyle w:val="Hipervnculo"/>
          <w:color w:val="auto"/>
          <w:u w:val="none"/>
        </w:rPr>
        <w:t xml:space="preserve"> were obtained from Cyclotron Co. Ltd (Obninsk, Russia). The cation exchange resins AG 50W-X8 (- 400 mesh), AG 50W-X4 (200 – 400 mesh) and AG 50W-X8 (200 - 400 mesh) were obtained from Bio-Rad (Munich, Germany). HiTrap™ Desalting Columns were purchased from GE-Healthcare Europe GmbH (Freiburg, Germany). TraceSelect water (Sigma-Aldrich, Germany) was used for all aqueous radiolabeling solutions.</w:t>
      </w:r>
    </w:p>
    <w:p w14:paraId="51BDDC83" w14:textId="2B285454" w:rsidR="001B5161" w:rsidRPr="00D1036A" w:rsidRDefault="001B5161" w:rsidP="001B5161">
      <w:pPr>
        <w:pStyle w:val="Prrafodelista"/>
        <w:spacing w:after="0" w:line="360" w:lineRule="auto"/>
        <w:ind w:left="0"/>
        <w:contextualSpacing w:val="0"/>
        <w:jc w:val="both"/>
        <w:rPr>
          <w:rStyle w:val="Hipervnculo"/>
          <w:color w:val="auto"/>
          <w:u w:val="none"/>
        </w:rPr>
      </w:pPr>
      <w:r w:rsidRPr="00D1036A">
        <w:rPr>
          <w:rStyle w:val="Hipervnculo"/>
          <w:color w:val="auto"/>
          <w:u w:val="none"/>
        </w:rPr>
        <w:t xml:space="preserve">Thin layer chromatography (TLC) was performed on silica-gel (silica-gel 60 F254; MERCK, Darmstadt, Germany)) coated aluminium TLC-sheets and instant thin layer chromatography (iTLC).They were </w:t>
      </w:r>
      <w:r w:rsidR="001B33C1" w:rsidRPr="00D1036A">
        <w:rPr>
          <w:rStyle w:val="Hipervnculo"/>
          <w:color w:val="auto"/>
          <w:u w:val="none"/>
        </w:rPr>
        <w:t>analysed</w:t>
      </w:r>
      <w:r w:rsidRPr="00D1036A">
        <w:rPr>
          <w:rStyle w:val="Hipervnculo"/>
          <w:color w:val="auto"/>
          <w:u w:val="none"/>
        </w:rPr>
        <w:t xml:space="preserve"> using an instant imager (Instant Imager, Canberra Packard, </w:t>
      </w:r>
      <w:proofErr w:type="gramStart"/>
      <w:r w:rsidRPr="00D1036A">
        <w:rPr>
          <w:rStyle w:val="Hipervnculo"/>
          <w:color w:val="auto"/>
          <w:u w:val="none"/>
        </w:rPr>
        <w:t>Schwadorf</w:t>
      </w:r>
      <w:proofErr w:type="gramEnd"/>
      <w:r w:rsidRPr="00D1036A">
        <w:rPr>
          <w:rStyle w:val="Hipervnculo"/>
          <w:color w:val="auto"/>
          <w:u w:val="none"/>
        </w:rPr>
        <w:t>, Austria). RadioHPLC using HiTrap</w:t>
      </w:r>
      <w:r w:rsidRPr="00D1036A">
        <w:rPr>
          <w:rStyle w:val="Hipervnculo"/>
          <w:color w:val="auto"/>
          <w:u w:val="none"/>
          <w:vertAlign w:val="superscript"/>
        </w:rPr>
        <w:t>TM</w:t>
      </w:r>
      <w:r w:rsidRPr="00D1036A">
        <w:rPr>
          <w:rStyle w:val="Hipervnculo"/>
          <w:color w:val="auto"/>
          <w:u w:val="none"/>
        </w:rPr>
        <w:t xml:space="preserve"> column (5mL, G-25 sephadex) was used to quantify the purity of the compounds. HPLC was performed using Hitachi L–7100 pump system coupled with UV (Hitachi L–7400) and radiometric (Gamma Raytest) detectors. Isocratic elution (100% water) and ﬂow rate of 0.2 mL/ min.</w:t>
      </w:r>
    </w:p>
    <w:p w14:paraId="7BC16687" w14:textId="77777777" w:rsidR="001B5161" w:rsidRPr="00D1036A" w:rsidRDefault="001B5161" w:rsidP="001B5161">
      <w:pPr>
        <w:pStyle w:val="Prrafodelista"/>
        <w:spacing w:after="0" w:line="360" w:lineRule="auto"/>
        <w:ind w:left="0"/>
        <w:contextualSpacing w:val="0"/>
        <w:jc w:val="both"/>
        <w:rPr>
          <w:rStyle w:val="Hipervnculo"/>
          <w:color w:val="auto"/>
          <w:u w:val="none"/>
        </w:rPr>
      </w:pPr>
    </w:p>
    <w:p w14:paraId="45873A2F" w14:textId="52658F05" w:rsidR="001B5161" w:rsidRPr="00810B90" w:rsidRDefault="001B5161" w:rsidP="001B5161">
      <w:pPr>
        <w:pStyle w:val="Prrafodelista"/>
        <w:spacing w:line="360" w:lineRule="auto"/>
        <w:ind w:left="0"/>
        <w:contextualSpacing w:val="0"/>
        <w:jc w:val="both"/>
        <w:rPr>
          <w:rStyle w:val="Hipervnculo"/>
          <w:color w:val="auto"/>
          <w:u w:val="none"/>
        </w:rPr>
      </w:pPr>
      <w:r w:rsidRPr="00810B90">
        <w:rPr>
          <w:rStyle w:val="Hipervnculo"/>
          <w:color w:val="auto"/>
          <w:u w:val="none"/>
        </w:rPr>
        <w:t>2.2</w:t>
      </w:r>
      <w:r w:rsidR="0054547C">
        <w:rPr>
          <w:rStyle w:val="Hipervnculo"/>
          <w:color w:val="auto"/>
          <w:u w:val="none"/>
        </w:rPr>
        <w:tab/>
      </w:r>
      <w:r w:rsidRPr="00810B90">
        <w:rPr>
          <w:rStyle w:val="Hipervnculo"/>
          <w:color w:val="auto"/>
          <w:u w:val="none"/>
        </w:rPr>
        <w:t xml:space="preserve"> Synthesis of polymers</w:t>
      </w:r>
    </w:p>
    <w:p w14:paraId="2D022623" w14:textId="0CE89B2A" w:rsidR="001B5161" w:rsidRPr="00810B90" w:rsidRDefault="00810B90" w:rsidP="001B5161">
      <w:pPr>
        <w:spacing w:after="0" w:line="360" w:lineRule="auto"/>
        <w:jc w:val="both"/>
        <w:rPr>
          <w:rStyle w:val="Hipervnculo"/>
          <w:color w:val="auto"/>
          <w:u w:val="none"/>
        </w:rPr>
      </w:pPr>
      <w:r w:rsidRPr="00810B90">
        <w:rPr>
          <w:rStyle w:val="Hipervnculo"/>
          <w:color w:val="auto"/>
          <w:u w:val="none"/>
        </w:rPr>
        <w:t xml:space="preserve">Synthesis and characterization of the polymers is explained in detail in the </w:t>
      </w:r>
      <w:r w:rsidR="000A52D5">
        <w:rPr>
          <w:rStyle w:val="Hipervnculo"/>
          <w:color w:val="auto"/>
          <w:u w:val="none"/>
        </w:rPr>
        <w:t>s</w:t>
      </w:r>
      <w:r>
        <w:rPr>
          <w:rStyle w:val="Hipervnculo"/>
          <w:color w:val="auto"/>
          <w:u w:val="none"/>
        </w:rPr>
        <w:t xml:space="preserve">upporting </w:t>
      </w:r>
      <w:r w:rsidRPr="00810B90">
        <w:rPr>
          <w:rStyle w:val="Hipervnculo"/>
          <w:color w:val="auto"/>
          <w:u w:val="none"/>
        </w:rPr>
        <w:t>section.</w:t>
      </w:r>
    </w:p>
    <w:p w14:paraId="54AED922" w14:textId="77777777" w:rsidR="00810B90" w:rsidRPr="00D1036A" w:rsidRDefault="00810B90" w:rsidP="001B5161">
      <w:pPr>
        <w:spacing w:after="0" w:line="360" w:lineRule="auto"/>
        <w:jc w:val="both"/>
        <w:rPr>
          <w:rStyle w:val="Hipervnculo"/>
          <w:color w:val="auto"/>
          <w:u w:val="none"/>
        </w:rPr>
      </w:pPr>
    </w:p>
    <w:p w14:paraId="467DD445" w14:textId="57FAFA6A" w:rsidR="001B5161" w:rsidRPr="00D1036A" w:rsidRDefault="001B5161" w:rsidP="001B5161">
      <w:pPr>
        <w:pStyle w:val="Prrafodelista"/>
        <w:spacing w:line="360" w:lineRule="auto"/>
        <w:ind w:left="0"/>
        <w:contextualSpacing w:val="0"/>
        <w:jc w:val="both"/>
        <w:rPr>
          <w:rStyle w:val="Hipervnculo"/>
          <w:color w:val="auto"/>
          <w:u w:val="none"/>
        </w:rPr>
      </w:pPr>
      <w:r w:rsidRPr="00D1036A">
        <w:rPr>
          <w:rStyle w:val="Hipervnculo"/>
          <w:color w:val="auto"/>
          <w:u w:val="none"/>
        </w:rPr>
        <w:t xml:space="preserve">2.3 </w:t>
      </w:r>
      <w:r w:rsidR="0054547C">
        <w:rPr>
          <w:rStyle w:val="Hipervnculo"/>
          <w:color w:val="auto"/>
          <w:u w:val="none"/>
        </w:rPr>
        <w:tab/>
      </w:r>
      <w:r w:rsidR="001B33C1" w:rsidRPr="00D1036A">
        <w:rPr>
          <w:rStyle w:val="Hipervnculo"/>
          <w:color w:val="auto"/>
          <w:u w:val="none"/>
        </w:rPr>
        <w:t>Synthesis</w:t>
      </w:r>
      <w:r w:rsidRPr="00D1036A">
        <w:rPr>
          <w:rStyle w:val="Hipervnculo"/>
          <w:color w:val="auto"/>
          <w:u w:val="none"/>
        </w:rPr>
        <w:t xml:space="preserve"> of </w:t>
      </w:r>
      <w:r w:rsidR="002533F6">
        <w:rPr>
          <w:rStyle w:val="Hipervnculo"/>
          <w:color w:val="auto"/>
          <w:u w:val="none"/>
          <w:vertAlign w:val="superscript"/>
        </w:rPr>
        <w:t>nat</w:t>
      </w:r>
      <w:r w:rsidRPr="00D1036A">
        <w:rPr>
          <w:rStyle w:val="Hipervnculo"/>
          <w:color w:val="auto"/>
          <w:u w:val="none"/>
        </w:rPr>
        <w:t xml:space="preserve">Ga-oxine </w:t>
      </w:r>
    </w:p>
    <w:p w14:paraId="644546D0" w14:textId="77777777" w:rsidR="001B5161" w:rsidRPr="00D1036A" w:rsidRDefault="001B5161" w:rsidP="001B5161">
      <w:pPr>
        <w:pStyle w:val="Prrafodelista"/>
        <w:spacing w:after="0" w:line="360" w:lineRule="auto"/>
        <w:ind w:left="0"/>
        <w:contextualSpacing w:val="0"/>
        <w:jc w:val="both"/>
        <w:rPr>
          <w:rStyle w:val="Hipervnculo"/>
          <w:color w:val="auto"/>
          <w:u w:val="none"/>
        </w:rPr>
      </w:pPr>
      <w:r w:rsidRPr="00D1036A">
        <w:rPr>
          <w:rStyle w:val="Hipervnculo"/>
          <w:color w:val="auto"/>
          <w:u w:val="none"/>
        </w:rPr>
        <w:t>8-Hydroxiquino</w:t>
      </w:r>
      <w:r w:rsidRPr="00D1036A">
        <w:t xml:space="preserve">line (3.5 eq) was dissolved in </w:t>
      </w:r>
      <w:r w:rsidRPr="00D1036A">
        <w:rPr>
          <w:rStyle w:val="Hipervnculo"/>
          <w:color w:val="auto"/>
          <w:u w:val="none"/>
        </w:rPr>
        <w:t xml:space="preserve">10% acetic acid solution and </w:t>
      </w:r>
      <w:proofErr w:type="gramStart"/>
      <w:r w:rsidRPr="00D1036A">
        <w:rPr>
          <w:rStyle w:val="Hipervnculo"/>
          <w:color w:val="auto"/>
          <w:u w:val="none"/>
        </w:rPr>
        <w:t>Ga(</w:t>
      </w:r>
      <w:proofErr w:type="gramEnd"/>
      <w:r w:rsidRPr="00D1036A">
        <w:rPr>
          <w:rStyle w:val="Hipervnculo"/>
          <w:color w:val="auto"/>
          <w:u w:val="none"/>
        </w:rPr>
        <w:t>NO</w:t>
      </w:r>
      <w:r w:rsidRPr="00D1036A">
        <w:rPr>
          <w:rStyle w:val="Hipervnculo"/>
          <w:color w:val="auto"/>
          <w:u w:val="none"/>
          <w:vertAlign w:val="subscript"/>
        </w:rPr>
        <w:t>3</w:t>
      </w:r>
      <w:r w:rsidRPr="00D1036A">
        <w:rPr>
          <w:rStyle w:val="Hipervnculo"/>
          <w:color w:val="auto"/>
          <w:u w:val="none"/>
        </w:rPr>
        <w:t>)</w:t>
      </w:r>
      <w:r w:rsidRPr="00D1036A">
        <w:rPr>
          <w:rStyle w:val="Hipervnculo"/>
          <w:color w:val="auto"/>
          <w:u w:val="none"/>
          <w:vertAlign w:val="subscript"/>
        </w:rPr>
        <w:t>3</w:t>
      </w:r>
      <w:r w:rsidRPr="00D1036A">
        <w:rPr>
          <w:rStyle w:val="Hipervnculo"/>
          <w:color w:val="auto"/>
          <w:u w:val="none"/>
        </w:rPr>
        <w:t xml:space="preserve"> (1 eq) was slowly added. The solution was stirred for 10 minutes and then heated up to 80°C under reflux. After few minutes pH was adjusted to 7 with concentrated NH</w:t>
      </w:r>
      <w:r w:rsidRPr="00D1036A">
        <w:rPr>
          <w:rStyle w:val="Hipervnculo"/>
          <w:color w:val="auto"/>
          <w:u w:val="none"/>
          <w:vertAlign w:val="subscript"/>
        </w:rPr>
        <w:t>4</w:t>
      </w:r>
      <w:r w:rsidRPr="00D1036A">
        <w:rPr>
          <w:rStyle w:val="Hipervnculo"/>
          <w:color w:val="auto"/>
          <w:u w:val="none"/>
        </w:rPr>
        <w:t>OH. The yellow suspension was refluxed for 1 hour. The yellow precipitate was filtered off, washed with hot water and dried at 100°C.</w:t>
      </w:r>
    </w:p>
    <w:p w14:paraId="50BA7B0B" w14:textId="77777777" w:rsidR="001B5161" w:rsidRDefault="001B5161" w:rsidP="001B5161">
      <w:pPr>
        <w:pStyle w:val="Prrafodelista"/>
        <w:spacing w:after="0" w:line="360" w:lineRule="auto"/>
        <w:ind w:left="0"/>
        <w:contextualSpacing w:val="0"/>
        <w:jc w:val="both"/>
        <w:rPr>
          <w:rStyle w:val="Hipervnculo"/>
          <w:color w:val="auto"/>
          <w:u w:val="none"/>
        </w:rPr>
      </w:pPr>
    </w:p>
    <w:p w14:paraId="52956170" w14:textId="77777777" w:rsidR="000A52D5" w:rsidRDefault="000A52D5" w:rsidP="001B5161">
      <w:pPr>
        <w:pStyle w:val="Prrafodelista"/>
        <w:spacing w:after="0" w:line="360" w:lineRule="auto"/>
        <w:ind w:left="0"/>
        <w:contextualSpacing w:val="0"/>
        <w:jc w:val="both"/>
        <w:rPr>
          <w:rStyle w:val="Hipervnculo"/>
          <w:color w:val="auto"/>
          <w:u w:val="none"/>
        </w:rPr>
      </w:pPr>
    </w:p>
    <w:p w14:paraId="4E5BB153" w14:textId="77777777" w:rsidR="009C20A0" w:rsidRDefault="009C20A0" w:rsidP="001B5161">
      <w:pPr>
        <w:pStyle w:val="Prrafodelista"/>
        <w:spacing w:after="0" w:line="360" w:lineRule="auto"/>
        <w:ind w:left="0"/>
        <w:contextualSpacing w:val="0"/>
        <w:jc w:val="both"/>
        <w:rPr>
          <w:rStyle w:val="Hipervnculo"/>
          <w:color w:val="auto"/>
          <w:u w:val="none"/>
        </w:rPr>
      </w:pPr>
    </w:p>
    <w:p w14:paraId="1D0F3AE7" w14:textId="26D827B2" w:rsidR="001B5161" w:rsidRPr="00D1036A" w:rsidRDefault="001B5161" w:rsidP="001B5161">
      <w:pPr>
        <w:pStyle w:val="Prrafodelista"/>
        <w:spacing w:line="360" w:lineRule="auto"/>
        <w:ind w:left="0"/>
        <w:contextualSpacing w:val="0"/>
        <w:jc w:val="both"/>
        <w:rPr>
          <w:rStyle w:val="Hipervnculo"/>
          <w:color w:val="auto"/>
          <w:u w:val="none"/>
        </w:rPr>
      </w:pPr>
      <w:r w:rsidRPr="00D1036A">
        <w:rPr>
          <w:rStyle w:val="Hipervnculo"/>
          <w:color w:val="auto"/>
          <w:u w:val="none"/>
        </w:rPr>
        <w:lastRenderedPageBreak/>
        <w:t xml:space="preserve">2.4 </w:t>
      </w:r>
      <w:r w:rsidR="005C3B2C">
        <w:rPr>
          <w:rStyle w:val="Hipervnculo"/>
          <w:color w:val="auto"/>
          <w:u w:val="none"/>
        </w:rPr>
        <w:tab/>
      </w:r>
      <w:r w:rsidRPr="00D1036A">
        <w:rPr>
          <w:rStyle w:val="Hipervnculo"/>
          <w:color w:val="auto"/>
          <w:u w:val="none"/>
        </w:rPr>
        <w:t xml:space="preserve">Synthesis of </w:t>
      </w:r>
      <w:r w:rsidRPr="00D1036A">
        <w:rPr>
          <w:rStyle w:val="Hipervnculo"/>
          <w:color w:val="auto"/>
          <w:u w:val="none"/>
          <w:vertAlign w:val="superscript"/>
        </w:rPr>
        <w:t>68</w:t>
      </w:r>
      <w:r w:rsidRPr="00D1036A">
        <w:rPr>
          <w:rStyle w:val="Hipervnculo"/>
          <w:color w:val="auto"/>
          <w:u w:val="none"/>
        </w:rPr>
        <w:t xml:space="preserve">Ga-oxine and </w:t>
      </w:r>
      <w:r w:rsidRPr="00D1036A">
        <w:rPr>
          <w:rStyle w:val="Hipervnculo"/>
          <w:color w:val="auto"/>
          <w:u w:val="none"/>
          <w:vertAlign w:val="superscript"/>
        </w:rPr>
        <w:t>111</w:t>
      </w:r>
      <w:r w:rsidRPr="00D1036A">
        <w:rPr>
          <w:rStyle w:val="Hipervnculo"/>
          <w:color w:val="auto"/>
          <w:u w:val="none"/>
        </w:rPr>
        <w:t>In-oxine</w:t>
      </w:r>
    </w:p>
    <w:p w14:paraId="6C536497" w14:textId="55C3A3BD" w:rsidR="001B5161" w:rsidRPr="00D1036A" w:rsidRDefault="001B5161" w:rsidP="001B5161">
      <w:pPr>
        <w:pStyle w:val="Prrafodelista"/>
        <w:spacing w:after="0" w:line="360" w:lineRule="auto"/>
        <w:ind w:left="0"/>
        <w:contextualSpacing w:val="0"/>
        <w:jc w:val="both"/>
        <w:rPr>
          <w:rStyle w:val="Hipervnculo"/>
          <w:color w:val="auto"/>
          <w:u w:val="none"/>
        </w:rPr>
      </w:pPr>
      <w:r w:rsidRPr="00D1036A">
        <w:rPr>
          <w:rStyle w:val="Hipervnculo"/>
          <w:color w:val="auto"/>
          <w:u w:val="none"/>
        </w:rPr>
        <w:t xml:space="preserve">The </w:t>
      </w:r>
      <w:r w:rsidRPr="00D1036A">
        <w:rPr>
          <w:rStyle w:val="Hipervnculo"/>
          <w:color w:val="auto"/>
          <w:u w:val="none"/>
          <w:vertAlign w:val="superscript"/>
        </w:rPr>
        <w:t>68</w:t>
      </w:r>
      <w:r w:rsidRPr="00D1036A">
        <w:rPr>
          <w:rStyle w:val="Hipervnculo"/>
          <w:color w:val="auto"/>
          <w:u w:val="none"/>
        </w:rPr>
        <w:t>Ge/</w:t>
      </w:r>
      <w:r w:rsidRPr="00D1036A">
        <w:rPr>
          <w:rStyle w:val="Hipervnculo"/>
          <w:color w:val="auto"/>
          <w:u w:val="none"/>
          <w:vertAlign w:val="superscript"/>
        </w:rPr>
        <w:t>68</w:t>
      </w:r>
      <w:r w:rsidRPr="00D1036A">
        <w:rPr>
          <w:rStyle w:val="Hipervnculo"/>
          <w:color w:val="auto"/>
          <w:u w:val="none"/>
        </w:rPr>
        <w:t xml:space="preserve">Ga generator was eluted using 5 mL of 0.1 N HCl and the </w:t>
      </w:r>
      <w:r w:rsidRPr="00D1036A">
        <w:rPr>
          <w:rStyle w:val="Hipervnculo"/>
          <w:color w:val="auto"/>
          <w:u w:val="none"/>
          <w:vertAlign w:val="superscript"/>
        </w:rPr>
        <w:t>68</w:t>
      </w:r>
      <w:r w:rsidRPr="00D1036A">
        <w:rPr>
          <w:rStyle w:val="Hipervnculo"/>
          <w:color w:val="auto"/>
          <w:u w:val="none"/>
        </w:rPr>
        <w:t xml:space="preserve">Ga </w:t>
      </w:r>
      <w:r w:rsidR="000A52D5">
        <w:rPr>
          <w:rStyle w:val="Hipervnculo"/>
          <w:color w:val="auto"/>
          <w:u w:val="none"/>
        </w:rPr>
        <w:t xml:space="preserve">was </w:t>
      </w:r>
      <w:r w:rsidRPr="00D1036A">
        <w:rPr>
          <w:rStyle w:val="Hipervnculo"/>
          <w:color w:val="auto"/>
          <w:u w:val="none"/>
        </w:rPr>
        <w:t>online trapp</w:t>
      </w:r>
      <w:r w:rsidR="000A52D5">
        <w:rPr>
          <w:rStyle w:val="Hipervnculo"/>
          <w:color w:val="auto"/>
          <w:u w:val="none"/>
        </w:rPr>
        <w:t xml:space="preserve">ed on a cation exchange resin. </w:t>
      </w:r>
      <w:r w:rsidRPr="00D1036A">
        <w:rPr>
          <w:rStyle w:val="Hipervnculo"/>
          <w:color w:val="auto"/>
          <w:u w:val="none"/>
          <w:vertAlign w:val="superscript"/>
        </w:rPr>
        <w:t>68</w:t>
      </w:r>
      <w:r w:rsidRPr="00D1036A">
        <w:rPr>
          <w:rStyle w:val="Hipervnculo"/>
          <w:color w:val="auto"/>
          <w:u w:val="none"/>
        </w:rPr>
        <w:t>Ga was post-processed as previously described [1</w:t>
      </w:r>
      <w:r w:rsidR="00FF3838">
        <w:rPr>
          <w:rStyle w:val="Hipervnculo"/>
          <w:color w:val="auto"/>
          <w:u w:val="none"/>
        </w:rPr>
        <w:t>3</w:t>
      </w:r>
      <w:r w:rsidRPr="00D1036A">
        <w:rPr>
          <w:rStyle w:val="Hipervnculo"/>
          <w:color w:val="auto"/>
          <w:u w:val="none"/>
        </w:rPr>
        <w:t>, 1</w:t>
      </w:r>
      <w:r w:rsidR="00FF3838">
        <w:rPr>
          <w:rStyle w:val="Hipervnculo"/>
          <w:color w:val="auto"/>
          <w:u w:val="none"/>
        </w:rPr>
        <w:t>4</w:t>
      </w:r>
      <w:r w:rsidRPr="00D1036A">
        <w:rPr>
          <w:rStyle w:val="Hipervnculo"/>
          <w:color w:val="auto"/>
          <w:u w:val="none"/>
        </w:rPr>
        <w:t xml:space="preserve">]. 400 µL of the acetone post-processed </w:t>
      </w:r>
      <w:r w:rsidRPr="00D1036A">
        <w:rPr>
          <w:rStyle w:val="Hipervnculo"/>
          <w:color w:val="auto"/>
          <w:u w:val="none"/>
          <w:vertAlign w:val="superscript"/>
        </w:rPr>
        <w:t>68</w:t>
      </w:r>
      <w:r w:rsidRPr="00D1036A">
        <w:rPr>
          <w:rStyle w:val="Hipervnculo"/>
          <w:color w:val="auto"/>
          <w:u w:val="none"/>
        </w:rPr>
        <w:t xml:space="preserve">Ga eluate were added to 1 mL NaOAc </w:t>
      </w:r>
      <w:r w:rsidR="000A52D5" w:rsidRPr="00D1036A">
        <w:rPr>
          <w:rStyle w:val="Hipervnculo"/>
          <w:color w:val="auto"/>
          <w:u w:val="none"/>
        </w:rPr>
        <w:t xml:space="preserve">1 M </w:t>
      </w:r>
      <w:r w:rsidRPr="00D1036A">
        <w:rPr>
          <w:rStyle w:val="Hipervnculo"/>
          <w:color w:val="auto"/>
          <w:u w:val="none"/>
        </w:rPr>
        <w:t xml:space="preserve">solution together with 10-15 µL of oxine in ethanol (20 mg/mL). </w:t>
      </w:r>
      <w:r w:rsidRPr="00D1036A">
        <w:rPr>
          <w:rStyle w:val="Hipervnculo"/>
          <w:color w:val="auto"/>
          <w:u w:val="none"/>
          <w:vertAlign w:val="superscript"/>
        </w:rPr>
        <w:t>111</w:t>
      </w:r>
      <w:r w:rsidRPr="00D1036A">
        <w:rPr>
          <w:rStyle w:val="Hipervnculo"/>
          <w:color w:val="auto"/>
          <w:u w:val="none"/>
        </w:rPr>
        <w:t xml:space="preserve">In was obtained as </w:t>
      </w:r>
      <w:r w:rsidRPr="00D1036A">
        <w:rPr>
          <w:rStyle w:val="Hipervnculo"/>
          <w:color w:val="auto"/>
          <w:u w:val="none"/>
          <w:vertAlign w:val="superscript"/>
        </w:rPr>
        <w:t>111</w:t>
      </w:r>
      <w:r w:rsidRPr="00D1036A">
        <w:rPr>
          <w:rStyle w:val="Hipervnculo"/>
          <w:color w:val="auto"/>
          <w:u w:val="none"/>
        </w:rPr>
        <w:t>InCl</w:t>
      </w:r>
      <w:r w:rsidRPr="00D1036A">
        <w:rPr>
          <w:rStyle w:val="Hipervnculo"/>
          <w:color w:val="auto"/>
          <w:u w:val="none"/>
          <w:vertAlign w:val="subscript"/>
        </w:rPr>
        <w:t>3</w:t>
      </w:r>
      <w:r w:rsidRPr="00D1036A">
        <w:rPr>
          <w:rStyle w:val="Hipervnculo"/>
          <w:color w:val="auto"/>
          <w:u w:val="none"/>
        </w:rPr>
        <w:t xml:space="preserve"> in 0.02 N HCl </w:t>
      </w:r>
      <w:proofErr w:type="gramStart"/>
      <w:r w:rsidRPr="00D1036A">
        <w:rPr>
          <w:rStyle w:val="Hipervnculo"/>
          <w:color w:val="auto"/>
          <w:u w:val="none"/>
        </w:rPr>
        <w:t>solution</w:t>
      </w:r>
      <w:proofErr w:type="gramEnd"/>
      <w:r w:rsidRPr="00D1036A">
        <w:rPr>
          <w:rStyle w:val="Hipervnculo"/>
          <w:color w:val="auto"/>
          <w:u w:val="none"/>
        </w:rPr>
        <w:t xml:space="preserve"> from </w:t>
      </w:r>
      <w:r w:rsidR="001B33C1" w:rsidRPr="00D1036A">
        <w:rPr>
          <w:rStyle w:val="Hipervnculo"/>
          <w:color w:val="auto"/>
          <w:u w:val="none"/>
        </w:rPr>
        <w:t>Mallinckrodt</w:t>
      </w:r>
      <w:r w:rsidRPr="00D1036A">
        <w:rPr>
          <w:rStyle w:val="Hipervnculo"/>
          <w:color w:val="auto"/>
          <w:u w:val="none"/>
        </w:rPr>
        <w:t>. Aliquots of these solutions were added to 1 mL of NaOAc</w:t>
      </w:r>
      <w:r w:rsidR="000A52D5">
        <w:rPr>
          <w:rStyle w:val="Hipervnculo"/>
          <w:color w:val="auto"/>
          <w:u w:val="none"/>
        </w:rPr>
        <w:t xml:space="preserve"> </w:t>
      </w:r>
      <w:r w:rsidR="000A52D5" w:rsidRPr="00D1036A">
        <w:rPr>
          <w:rStyle w:val="Hipervnculo"/>
          <w:color w:val="auto"/>
          <w:u w:val="none"/>
        </w:rPr>
        <w:t>1 M</w:t>
      </w:r>
      <w:r w:rsidRPr="00D1036A">
        <w:rPr>
          <w:rStyle w:val="Hipervnculo"/>
          <w:color w:val="auto"/>
          <w:u w:val="none"/>
        </w:rPr>
        <w:t xml:space="preserve"> together with 10-15 µL of oxine in ethanol (20 mg/mL). The reaction mixture was stirred for 10 minutes at room temperature for both reactions. Final pH was of 6.</w:t>
      </w:r>
      <w:r w:rsidR="000A52D5">
        <w:rPr>
          <w:rStyle w:val="Hipervnculo"/>
          <w:color w:val="auto"/>
          <w:u w:val="none"/>
        </w:rPr>
        <w:t>6</w:t>
      </w:r>
      <w:r w:rsidRPr="00D1036A">
        <w:rPr>
          <w:rStyle w:val="Hipervnculo"/>
          <w:color w:val="auto"/>
          <w:u w:val="none"/>
        </w:rPr>
        <w:t xml:space="preserve">-6.8. </w:t>
      </w:r>
      <w:r w:rsidRPr="00D1036A">
        <w:rPr>
          <w:rStyle w:val="Hipervnculo"/>
          <w:color w:val="auto"/>
          <w:u w:val="none"/>
          <w:vertAlign w:val="superscript"/>
        </w:rPr>
        <w:t>68</w:t>
      </w:r>
      <w:r w:rsidRPr="00D1036A">
        <w:rPr>
          <w:rStyle w:val="Hipervnculo"/>
          <w:color w:val="auto"/>
          <w:u w:val="none"/>
        </w:rPr>
        <w:t>Ga-oxine and</w:t>
      </w:r>
      <w:r w:rsidRPr="00D1036A">
        <w:rPr>
          <w:rStyle w:val="Hipervnculo"/>
          <w:color w:val="auto"/>
          <w:u w:val="none"/>
          <w:vertAlign w:val="superscript"/>
        </w:rPr>
        <w:t xml:space="preserve"> 111</w:t>
      </w:r>
      <w:r w:rsidRPr="00D1036A">
        <w:rPr>
          <w:rStyle w:val="Hipervnculo"/>
          <w:color w:val="auto"/>
          <w:u w:val="none"/>
        </w:rPr>
        <w:t xml:space="preserve">In-oxine were </w:t>
      </w:r>
      <w:r w:rsidR="001B33C1" w:rsidRPr="00D1036A">
        <w:rPr>
          <w:rStyle w:val="Hipervnculo"/>
          <w:color w:val="auto"/>
          <w:u w:val="none"/>
        </w:rPr>
        <w:t>analysed</w:t>
      </w:r>
      <w:r w:rsidRPr="00D1036A">
        <w:rPr>
          <w:rStyle w:val="Hipervnculo"/>
          <w:color w:val="auto"/>
          <w:u w:val="none"/>
        </w:rPr>
        <w:t xml:space="preserve"> by iTLC: CHCl</w:t>
      </w:r>
      <w:r w:rsidRPr="00D1036A">
        <w:rPr>
          <w:rStyle w:val="Hipervnculo"/>
          <w:color w:val="auto"/>
          <w:u w:val="none"/>
          <w:vertAlign w:val="subscript"/>
        </w:rPr>
        <w:t>3</w:t>
      </w:r>
      <w:r w:rsidRPr="00D1036A">
        <w:rPr>
          <w:rStyle w:val="Hipervnculo"/>
          <w:color w:val="auto"/>
          <w:u w:val="none"/>
        </w:rPr>
        <w:t>/MeOH (95:5).</w:t>
      </w:r>
    </w:p>
    <w:p w14:paraId="5646E94B" w14:textId="77777777" w:rsidR="001B5161" w:rsidRPr="00D1036A" w:rsidRDefault="001B5161" w:rsidP="001B5161">
      <w:pPr>
        <w:pStyle w:val="Prrafodelista"/>
        <w:spacing w:after="0" w:line="360" w:lineRule="auto"/>
        <w:ind w:left="0"/>
        <w:contextualSpacing w:val="0"/>
        <w:jc w:val="both"/>
        <w:rPr>
          <w:rStyle w:val="Hipervnculo"/>
          <w:color w:val="auto"/>
          <w:u w:val="none"/>
        </w:rPr>
      </w:pPr>
    </w:p>
    <w:p w14:paraId="7970C66C" w14:textId="4D77AEE1" w:rsidR="001B5161" w:rsidRPr="00D1036A" w:rsidRDefault="005C3B2C" w:rsidP="001B5161">
      <w:pPr>
        <w:pStyle w:val="Prrafodelista"/>
        <w:spacing w:line="360" w:lineRule="auto"/>
        <w:ind w:left="0"/>
        <w:contextualSpacing w:val="0"/>
        <w:jc w:val="both"/>
        <w:rPr>
          <w:rStyle w:val="Hipervnculo"/>
          <w:color w:val="auto"/>
          <w:u w:val="none"/>
        </w:rPr>
      </w:pPr>
      <w:r>
        <w:rPr>
          <w:rStyle w:val="Hipervnculo"/>
          <w:color w:val="auto"/>
          <w:u w:val="none"/>
        </w:rPr>
        <w:t>2.6</w:t>
      </w:r>
      <w:r>
        <w:rPr>
          <w:rStyle w:val="Hipervnculo"/>
          <w:color w:val="auto"/>
          <w:u w:val="none"/>
        </w:rPr>
        <w:tab/>
      </w:r>
      <w:r w:rsidR="001B5161" w:rsidRPr="00D1036A">
        <w:rPr>
          <w:rStyle w:val="Hipervnculo"/>
          <w:color w:val="auto"/>
          <w:u w:val="none"/>
        </w:rPr>
        <w:t>Micelle formation</w:t>
      </w:r>
    </w:p>
    <w:p w14:paraId="767917D0" w14:textId="3B27255D" w:rsidR="001B5161" w:rsidRPr="00D1036A" w:rsidRDefault="001B5161" w:rsidP="001B5161">
      <w:pPr>
        <w:pStyle w:val="Prrafodelista"/>
        <w:spacing w:after="0" w:line="360" w:lineRule="auto"/>
        <w:ind w:left="0"/>
        <w:contextualSpacing w:val="0"/>
        <w:jc w:val="both"/>
        <w:rPr>
          <w:rStyle w:val="Hipervnculo"/>
          <w:color w:val="auto"/>
          <w:u w:val="none"/>
        </w:rPr>
      </w:pPr>
      <w:r w:rsidRPr="00D1036A">
        <w:rPr>
          <w:rStyle w:val="Hipervnculo"/>
          <w:color w:val="auto"/>
          <w:u w:val="none"/>
        </w:rPr>
        <w:t xml:space="preserve">Different amounts of polymer (3 mg – 7.5 mg) and of cold Ga-oxine (1.5 mg – 5.5 mg) were dissolved in 100 µL DMSO and added to the </w:t>
      </w:r>
      <w:r w:rsidRPr="00D1036A">
        <w:rPr>
          <w:rStyle w:val="Hipervnculo"/>
          <w:color w:val="auto"/>
          <w:u w:val="none"/>
          <w:vertAlign w:val="superscript"/>
        </w:rPr>
        <w:t>68</w:t>
      </w:r>
      <w:r w:rsidRPr="00D1036A">
        <w:rPr>
          <w:rStyle w:val="Hipervnculo"/>
          <w:color w:val="auto"/>
          <w:u w:val="none"/>
        </w:rPr>
        <w:t>Ga-oxine NaOAc solution. The formed solution was slowly added to 1 mL of NaCl 0.9%. The micelles were formed</w:t>
      </w:r>
      <w:r w:rsidR="00970321">
        <w:rPr>
          <w:rStyle w:val="Hipervnculo"/>
          <w:color w:val="auto"/>
          <w:u w:val="none"/>
        </w:rPr>
        <w:t xml:space="preserve"> spontaneously within 1 minute. </w:t>
      </w:r>
      <w:proofErr w:type="gramStart"/>
      <w:r w:rsidRPr="00D1036A">
        <w:rPr>
          <w:rStyle w:val="Hipervnculo"/>
          <w:color w:val="auto"/>
          <w:u w:val="none"/>
        </w:rPr>
        <w:t>After micelle formation purification using Sephadex G-25 size exclusion chromatography with saline as eluent was performed.</w:t>
      </w:r>
      <w:proofErr w:type="gramEnd"/>
      <w:r w:rsidRPr="00D1036A">
        <w:rPr>
          <w:rStyle w:val="Hipervnculo"/>
          <w:color w:val="auto"/>
          <w:u w:val="none"/>
        </w:rPr>
        <w:t xml:space="preserve"> Micelle formation was </w:t>
      </w:r>
      <w:r w:rsidR="001B33C1" w:rsidRPr="00D1036A">
        <w:rPr>
          <w:rStyle w:val="Hipervnculo"/>
          <w:color w:val="auto"/>
          <w:u w:val="none"/>
        </w:rPr>
        <w:t>analysed</w:t>
      </w:r>
      <w:r w:rsidRPr="00D1036A">
        <w:rPr>
          <w:rStyle w:val="Hipervnculo"/>
          <w:color w:val="auto"/>
          <w:u w:val="none"/>
        </w:rPr>
        <w:t xml:space="preserve"> by TLC using citrate buffer 0.1 M pH = 4.0 as a mobile phase.</w:t>
      </w:r>
    </w:p>
    <w:p w14:paraId="1E938D10" w14:textId="77777777" w:rsidR="001B5161" w:rsidRPr="00D1036A" w:rsidRDefault="001B5161" w:rsidP="001B5161">
      <w:pPr>
        <w:pStyle w:val="Prrafodelista"/>
        <w:spacing w:after="0" w:line="360" w:lineRule="auto"/>
        <w:ind w:left="0"/>
        <w:contextualSpacing w:val="0"/>
        <w:jc w:val="both"/>
        <w:rPr>
          <w:rStyle w:val="Hipervnculo"/>
          <w:color w:val="auto"/>
          <w:u w:val="none"/>
        </w:rPr>
      </w:pPr>
    </w:p>
    <w:p w14:paraId="1D975417" w14:textId="037CD811" w:rsidR="001B5161" w:rsidRPr="00D1036A" w:rsidRDefault="005C3B2C" w:rsidP="001B5161">
      <w:pPr>
        <w:pStyle w:val="Prrafodelista"/>
        <w:spacing w:line="360" w:lineRule="auto"/>
        <w:ind w:left="0"/>
        <w:contextualSpacing w:val="0"/>
        <w:jc w:val="both"/>
        <w:rPr>
          <w:rStyle w:val="Hipervnculo"/>
          <w:color w:val="auto"/>
          <w:u w:val="none"/>
        </w:rPr>
      </w:pPr>
      <w:r w:rsidRPr="005C3B2C">
        <w:rPr>
          <w:rStyle w:val="Hipervnculo"/>
          <w:color w:val="auto"/>
          <w:u w:val="none"/>
        </w:rPr>
        <w:t>2.7</w:t>
      </w:r>
      <w:r>
        <w:rPr>
          <w:rStyle w:val="Hipervnculo"/>
          <w:i/>
          <w:color w:val="auto"/>
          <w:u w:val="none"/>
        </w:rPr>
        <w:tab/>
      </w:r>
      <w:r w:rsidR="001B5161" w:rsidRPr="00D1036A">
        <w:rPr>
          <w:rStyle w:val="Hipervnculo"/>
          <w:i/>
          <w:color w:val="auto"/>
          <w:u w:val="none"/>
        </w:rPr>
        <w:t>In vitro</w:t>
      </w:r>
      <w:r w:rsidR="001B5161" w:rsidRPr="00D1036A">
        <w:rPr>
          <w:rStyle w:val="Hipervnculo"/>
          <w:color w:val="auto"/>
          <w:u w:val="none"/>
        </w:rPr>
        <w:t xml:space="preserve"> stability</w:t>
      </w:r>
    </w:p>
    <w:p w14:paraId="5181AF73" w14:textId="2F998C90" w:rsidR="001B5161" w:rsidRPr="00D1036A" w:rsidRDefault="002F4171" w:rsidP="001B5161">
      <w:pPr>
        <w:pStyle w:val="Prrafodelista"/>
        <w:spacing w:after="0" w:line="360" w:lineRule="auto"/>
        <w:ind w:left="0"/>
        <w:contextualSpacing w:val="0"/>
        <w:jc w:val="both"/>
        <w:rPr>
          <w:rStyle w:val="Hipervnculo"/>
          <w:color w:val="auto"/>
          <w:u w:val="none"/>
        </w:rPr>
      </w:pPr>
      <w:r>
        <w:rPr>
          <w:rFonts w:cs="AdvOT2e364b11"/>
        </w:rPr>
        <w:t>S</w:t>
      </w:r>
      <w:r w:rsidR="001B5161" w:rsidRPr="00D1036A">
        <w:rPr>
          <w:rFonts w:cs="AdvOT2e364b11"/>
        </w:rPr>
        <w:t>tability of purified micelles was tested in</w:t>
      </w:r>
      <w:r w:rsidR="001B5161" w:rsidRPr="00D1036A">
        <w:rPr>
          <w:rFonts w:cs="AdvOT2e364b11"/>
          <w:b/>
          <w:i/>
        </w:rPr>
        <w:t xml:space="preserve"> </w:t>
      </w:r>
      <w:r w:rsidR="001B5161" w:rsidRPr="00D1036A">
        <w:rPr>
          <w:rStyle w:val="Hipervnculo"/>
          <w:color w:val="auto"/>
          <w:u w:val="none"/>
        </w:rPr>
        <w:t xml:space="preserve">fresh human serum and isotonic solution, both at a 1:4 v/v dilution. The samples were incubated at 37°C and at various time points, aliquots were taken and </w:t>
      </w:r>
      <w:r w:rsidR="001B33C1" w:rsidRPr="00D1036A">
        <w:rPr>
          <w:rStyle w:val="Hipervnculo"/>
          <w:color w:val="auto"/>
          <w:u w:val="none"/>
        </w:rPr>
        <w:t>analysed</w:t>
      </w:r>
      <w:r w:rsidR="001B5161" w:rsidRPr="00D1036A">
        <w:rPr>
          <w:rStyle w:val="Hipervnculo"/>
          <w:color w:val="auto"/>
          <w:u w:val="none"/>
        </w:rPr>
        <w:t xml:space="preserve"> by TLC using citrate buffer 0.1 M pH 4.0 as a mobile phase.</w:t>
      </w:r>
    </w:p>
    <w:p w14:paraId="7734B859" w14:textId="77777777" w:rsidR="001B5161" w:rsidRPr="00D1036A" w:rsidRDefault="001B5161" w:rsidP="001B5161">
      <w:pPr>
        <w:pStyle w:val="Prrafodelista"/>
        <w:spacing w:after="0" w:line="360" w:lineRule="auto"/>
        <w:ind w:left="0"/>
        <w:contextualSpacing w:val="0"/>
        <w:jc w:val="both"/>
        <w:rPr>
          <w:rStyle w:val="Hipervnculo"/>
          <w:b/>
          <w:color w:val="auto"/>
          <w:u w:val="none"/>
        </w:rPr>
      </w:pPr>
    </w:p>
    <w:p w14:paraId="284E73F8" w14:textId="5B249946" w:rsidR="001B5161" w:rsidRPr="00810B90" w:rsidRDefault="005C3B2C" w:rsidP="00810B90">
      <w:pPr>
        <w:pStyle w:val="Prrafodelista"/>
        <w:spacing w:line="360" w:lineRule="auto"/>
        <w:ind w:left="0"/>
        <w:contextualSpacing w:val="0"/>
        <w:jc w:val="both"/>
        <w:rPr>
          <w:rStyle w:val="Hipervnculo"/>
          <w:color w:val="auto"/>
          <w:u w:val="none"/>
        </w:rPr>
      </w:pPr>
      <w:r>
        <w:rPr>
          <w:rStyle w:val="Hipervnculo"/>
          <w:i/>
          <w:color w:val="auto"/>
          <w:u w:val="none"/>
        </w:rPr>
        <w:t>2.8</w:t>
      </w:r>
      <w:r>
        <w:rPr>
          <w:rStyle w:val="Hipervnculo"/>
          <w:i/>
          <w:color w:val="auto"/>
          <w:u w:val="none"/>
        </w:rPr>
        <w:tab/>
      </w:r>
      <w:r w:rsidR="001B5161" w:rsidRPr="00D1036A">
        <w:rPr>
          <w:rStyle w:val="Hipervnculo"/>
          <w:i/>
          <w:color w:val="auto"/>
          <w:u w:val="none"/>
        </w:rPr>
        <w:t xml:space="preserve">Ex vivo </w:t>
      </w:r>
      <w:r w:rsidR="001B5161" w:rsidRPr="00D1036A">
        <w:rPr>
          <w:rStyle w:val="Hipervnculo"/>
          <w:color w:val="auto"/>
          <w:u w:val="none"/>
        </w:rPr>
        <w:t>evaluation</w:t>
      </w:r>
    </w:p>
    <w:p w14:paraId="156C622D" w14:textId="24F72395" w:rsidR="00810B90" w:rsidRDefault="001B5161" w:rsidP="001B5161">
      <w:pPr>
        <w:pStyle w:val="Flietext"/>
      </w:pPr>
      <w:r w:rsidRPr="00F905EE">
        <w:rPr>
          <w:rStyle w:val="Hipervnculo"/>
          <w:color w:val="auto"/>
          <w:u w:val="none"/>
          <w:vertAlign w:val="superscript"/>
        </w:rPr>
        <w:t>111</w:t>
      </w:r>
      <w:r w:rsidR="002F4171">
        <w:rPr>
          <w:rStyle w:val="Hipervnculo"/>
          <w:color w:val="auto"/>
          <w:u w:val="none"/>
        </w:rPr>
        <w:t xml:space="preserve">In-oxine-micelles </w:t>
      </w:r>
      <w:r w:rsidRPr="00F905EE">
        <w:rPr>
          <w:rStyle w:val="Hipervnculo"/>
          <w:color w:val="auto"/>
          <w:u w:val="none"/>
        </w:rPr>
        <w:t>(1</w:t>
      </w:r>
      <w:r w:rsidR="00570953">
        <w:rPr>
          <w:rStyle w:val="Hipervnculo"/>
          <w:color w:val="auto"/>
          <w:u w:val="none"/>
        </w:rPr>
        <w:t>.5</w:t>
      </w:r>
      <w:r w:rsidRPr="00F905EE">
        <w:rPr>
          <w:rStyle w:val="Hipervnculo"/>
          <w:color w:val="auto"/>
          <w:u w:val="none"/>
        </w:rPr>
        <w:t xml:space="preserve"> mg </w:t>
      </w:r>
      <w:r w:rsidRPr="00CA6B7F">
        <w:rPr>
          <w:rStyle w:val="Hipervnculo"/>
          <w:color w:val="auto"/>
          <w:u w:val="none"/>
        </w:rPr>
        <w:t xml:space="preserve">in 1 mL of isotonic saline) and </w:t>
      </w:r>
      <w:r w:rsidRPr="00CA6B7F">
        <w:rPr>
          <w:rStyle w:val="Hipervnculo"/>
          <w:color w:val="auto"/>
          <w:u w:val="none"/>
          <w:vertAlign w:val="superscript"/>
        </w:rPr>
        <w:t>111</w:t>
      </w:r>
      <w:r w:rsidRPr="00CA6B7F">
        <w:rPr>
          <w:rStyle w:val="Hipervnculo"/>
          <w:color w:val="auto"/>
          <w:u w:val="none"/>
        </w:rPr>
        <w:t>In-oxine</w:t>
      </w:r>
      <w:r w:rsidRPr="00CA6B7F">
        <w:rPr>
          <w:rStyle w:val="Hipervnculo"/>
          <w:color w:val="auto"/>
          <w:u w:val="none"/>
          <w:vertAlign w:val="superscript"/>
        </w:rPr>
        <w:t xml:space="preserve"> </w:t>
      </w:r>
      <w:r w:rsidR="002F4171" w:rsidRPr="00CA6B7F">
        <w:rPr>
          <w:rStyle w:val="Hipervnculo"/>
          <w:color w:val="auto"/>
          <w:u w:val="none"/>
        </w:rPr>
        <w:t>(</w:t>
      </w:r>
      <w:r w:rsidR="00CA6B7F" w:rsidRPr="00CA6B7F">
        <w:rPr>
          <w:rStyle w:val="Hipervnculo"/>
          <w:color w:val="auto"/>
          <w:u w:val="none"/>
        </w:rPr>
        <w:t>0.15 m</w:t>
      </w:r>
      <w:r w:rsidR="002F4171" w:rsidRPr="00CA6B7F">
        <w:rPr>
          <w:rStyle w:val="Hipervnculo"/>
          <w:color w:val="auto"/>
          <w:u w:val="none"/>
        </w:rPr>
        <w:t xml:space="preserve">g/mL) to serve </w:t>
      </w:r>
      <w:r w:rsidR="002F4171">
        <w:rPr>
          <w:rStyle w:val="Hipervnculo"/>
          <w:color w:val="auto"/>
          <w:u w:val="none"/>
        </w:rPr>
        <w:t xml:space="preserve">as a </w:t>
      </w:r>
      <w:r w:rsidR="001719B6">
        <w:rPr>
          <w:rStyle w:val="Hipervnculo"/>
          <w:color w:val="auto"/>
          <w:u w:val="none"/>
        </w:rPr>
        <w:t>control</w:t>
      </w:r>
      <w:r w:rsidR="002F4171">
        <w:rPr>
          <w:rStyle w:val="Hipervnculo"/>
          <w:color w:val="auto"/>
          <w:u w:val="none"/>
        </w:rPr>
        <w:t xml:space="preserve"> </w:t>
      </w:r>
      <w:r w:rsidRPr="00570953">
        <w:rPr>
          <w:rStyle w:val="Hipervnculo"/>
          <w:color w:val="auto"/>
          <w:u w:val="none"/>
        </w:rPr>
        <w:t xml:space="preserve">were injected i.v. in anaesthetized healthy </w:t>
      </w:r>
      <w:r w:rsidR="00283B8E" w:rsidRPr="00283B8E">
        <w:rPr>
          <w:rStyle w:val="Hipervnculo"/>
          <w:color w:val="auto"/>
          <w:u w:val="none"/>
        </w:rPr>
        <w:t>mice (C57BL6/J, male, 6 weeks, from Janvier)</w:t>
      </w:r>
      <w:r w:rsidRPr="00570953">
        <w:rPr>
          <w:rStyle w:val="Hipervnculo"/>
          <w:color w:val="auto"/>
          <w:u w:val="none"/>
        </w:rPr>
        <w:t xml:space="preserve"> </w:t>
      </w:r>
      <w:r w:rsidRPr="00570953">
        <w:rPr>
          <w:rStyle w:val="Hipervnculo"/>
          <w:i/>
          <w:color w:val="auto"/>
          <w:u w:val="none"/>
        </w:rPr>
        <w:t>via</w:t>
      </w:r>
      <w:r w:rsidRPr="00570953">
        <w:rPr>
          <w:rStyle w:val="Hipervnculo"/>
          <w:color w:val="auto"/>
          <w:u w:val="none"/>
        </w:rPr>
        <w:t xml:space="preserve"> </w:t>
      </w:r>
      <w:r w:rsidR="00283B8E" w:rsidRPr="00283B8E">
        <w:rPr>
          <w:rStyle w:val="Hipervnculo"/>
          <w:color w:val="auto"/>
          <w:u w:val="none"/>
        </w:rPr>
        <w:t>the retro-orbital venous plexus</w:t>
      </w:r>
      <w:r w:rsidR="00283B8E">
        <w:rPr>
          <w:rStyle w:val="Hipervnculo"/>
          <w:color w:val="auto"/>
          <w:u w:val="none"/>
        </w:rPr>
        <w:t>,</w:t>
      </w:r>
      <w:r w:rsidR="00283B8E" w:rsidRPr="00283B8E">
        <w:rPr>
          <w:rStyle w:val="Hipervnculo"/>
          <w:color w:val="auto"/>
          <w:u w:val="none"/>
        </w:rPr>
        <w:t xml:space="preserve"> </w:t>
      </w:r>
      <w:r w:rsidRPr="00570953">
        <w:rPr>
          <w:rStyle w:val="Hipervnculo"/>
          <w:color w:val="auto"/>
          <w:u w:val="none"/>
        </w:rPr>
        <w:t xml:space="preserve">with a mean </w:t>
      </w:r>
      <w:r w:rsidRPr="00CA6B7F">
        <w:rPr>
          <w:rStyle w:val="Hipervnculo"/>
          <w:color w:val="auto"/>
          <w:u w:val="none"/>
        </w:rPr>
        <w:t xml:space="preserve">activity of </w:t>
      </w:r>
      <w:r w:rsidR="00CA6B7F" w:rsidRPr="00CA6B7F">
        <w:rPr>
          <w:rStyle w:val="Hipervnculo"/>
          <w:color w:val="auto"/>
          <w:u w:val="none"/>
        </w:rPr>
        <w:t>1.6</w:t>
      </w:r>
      <w:r w:rsidRPr="00CA6B7F">
        <w:rPr>
          <w:rStyle w:val="Hipervnculo"/>
          <w:color w:val="auto"/>
          <w:u w:val="none"/>
        </w:rPr>
        <w:t xml:space="preserve"> ± 0.</w:t>
      </w:r>
      <w:r w:rsidR="00CA6B7F" w:rsidRPr="00CA6B7F">
        <w:rPr>
          <w:rStyle w:val="Hipervnculo"/>
          <w:color w:val="auto"/>
          <w:u w:val="none"/>
        </w:rPr>
        <w:t>3</w:t>
      </w:r>
      <w:r w:rsidRPr="00CA6B7F">
        <w:rPr>
          <w:rStyle w:val="Hipervnculo"/>
          <w:color w:val="auto"/>
          <w:u w:val="none"/>
        </w:rPr>
        <w:t xml:space="preserve"> </w:t>
      </w:r>
      <w:r w:rsidR="00810B90" w:rsidRPr="00CA6B7F">
        <w:rPr>
          <w:rStyle w:val="Hipervnculo"/>
          <w:color w:val="auto"/>
          <w:u w:val="none"/>
        </w:rPr>
        <w:t xml:space="preserve">MBq </w:t>
      </w:r>
      <w:r w:rsidR="002F4171" w:rsidRPr="00CA6B7F">
        <w:rPr>
          <w:rStyle w:val="Hipervnculo"/>
          <w:color w:val="auto"/>
          <w:u w:val="none"/>
        </w:rPr>
        <w:t>for micelles and of</w:t>
      </w:r>
      <w:r w:rsidR="00810B90" w:rsidRPr="00CA6B7F">
        <w:rPr>
          <w:rStyle w:val="Hipervnculo"/>
          <w:color w:val="auto"/>
          <w:u w:val="none"/>
        </w:rPr>
        <w:t xml:space="preserve"> </w:t>
      </w:r>
      <w:r w:rsidR="00CA6B7F" w:rsidRPr="00CA6B7F">
        <w:rPr>
          <w:rStyle w:val="Hipervnculo"/>
          <w:color w:val="auto"/>
          <w:u w:val="none"/>
        </w:rPr>
        <w:t>1.6</w:t>
      </w:r>
      <w:r w:rsidR="00810B90" w:rsidRPr="00CA6B7F">
        <w:rPr>
          <w:rStyle w:val="Hipervnculo"/>
          <w:color w:val="auto"/>
          <w:u w:val="none"/>
        </w:rPr>
        <w:t xml:space="preserve"> ± 0.</w:t>
      </w:r>
      <w:r w:rsidR="00CA6B7F" w:rsidRPr="00CA6B7F">
        <w:rPr>
          <w:rStyle w:val="Hipervnculo"/>
          <w:color w:val="auto"/>
          <w:u w:val="none"/>
        </w:rPr>
        <w:t>4</w:t>
      </w:r>
      <w:r w:rsidR="00810B90" w:rsidRPr="00CA6B7F">
        <w:rPr>
          <w:rStyle w:val="Hipervnculo"/>
          <w:color w:val="auto"/>
          <w:u w:val="none"/>
        </w:rPr>
        <w:t xml:space="preserve"> MBq</w:t>
      </w:r>
      <w:r w:rsidR="002F4171" w:rsidRPr="00CA6B7F">
        <w:rPr>
          <w:rStyle w:val="Hipervnculo"/>
          <w:color w:val="auto"/>
          <w:u w:val="none"/>
        </w:rPr>
        <w:t xml:space="preserve"> for the </w:t>
      </w:r>
      <w:r w:rsidR="000A52D5" w:rsidRPr="000A52D5">
        <w:rPr>
          <w:rStyle w:val="Hipervnculo"/>
          <w:color w:val="auto"/>
          <w:u w:val="none"/>
          <w:vertAlign w:val="superscript"/>
        </w:rPr>
        <w:t>111</w:t>
      </w:r>
      <w:r w:rsidR="002F4171" w:rsidRPr="00CA6B7F">
        <w:rPr>
          <w:rStyle w:val="Hipervnculo"/>
          <w:color w:val="auto"/>
          <w:u w:val="none"/>
        </w:rPr>
        <w:t>In-oxine</w:t>
      </w:r>
      <w:r w:rsidR="00810B90" w:rsidRPr="00CA6B7F">
        <w:rPr>
          <w:rStyle w:val="Hipervnculo"/>
          <w:color w:val="auto"/>
          <w:u w:val="none"/>
        </w:rPr>
        <w:t xml:space="preserve">. </w:t>
      </w:r>
      <w:r w:rsidRPr="00CA6B7F">
        <w:rPr>
          <w:rStyle w:val="Hipervnculo"/>
          <w:color w:val="auto"/>
          <w:u w:val="none"/>
        </w:rPr>
        <w:t xml:space="preserve">After 1, 4 and 24 hours, the animals were sacrificed </w:t>
      </w:r>
      <w:r w:rsidRPr="00F905EE">
        <w:rPr>
          <w:rStyle w:val="Hipervnculo"/>
          <w:color w:val="auto"/>
          <w:u w:val="none"/>
        </w:rPr>
        <w:t xml:space="preserve">and different organs and blood were removed. The tissue samples were weighed and the </w:t>
      </w:r>
      <w:r w:rsidRPr="00F905EE">
        <w:rPr>
          <w:rStyle w:val="Hipervnculo"/>
          <w:color w:val="auto"/>
          <w:u w:val="none"/>
          <w:vertAlign w:val="superscript"/>
        </w:rPr>
        <w:t>111</w:t>
      </w:r>
      <w:r w:rsidRPr="00F905EE">
        <w:rPr>
          <w:rStyle w:val="Hipervnculo"/>
          <w:color w:val="auto"/>
          <w:u w:val="none"/>
        </w:rPr>
        <w:t>In-activity in the organs was</w:t>
      </w:r>
      <w:r w:rsidR="00283B8E">
        <w:rPr>
          <w:rStyle w:val="Hipervnculo"/>
          <w:color w:val="auto"/>
          <w:u w:val="none"/>
        </w:rPr>
        <w:t xml:space="preserve"> directly</w:t>
      </w:r>
      <w:r w:rsidRPr="00F905EE">
        <w:rPr>
          <w:rStyle w:val="Hipervnculo"/>
          <w:color w:val="auto"/>
          <w:u w:val="none"/>
        </w:rPr>
        <w:t xml:space="preserve"> measured in a </w:t>
      </w:r>
      <w:r w:rsidR="000A52D5">
        <w:rPr>
          <w:rStyle w:val="Hipervnculo"/>
          <w:rFonts w:ascii="Garamond" w:hAnsi="Garamond"/>
          <w:color w:val="auto"/>
          <w:u w:val="none"/>
        </w:rPr>
        <w:t>γ</w:t>
      </w:r>
      <w:r w:rsidRPr="00F905EE">
        <w:rPr>
          <w:rStyle w:val="Hipervnculo"/>
          <w:color w:val="auto"/>
          <w:u w:val="none"/>
        </w:rPr>
        <w:t>-counter (2470 WIZARD2 Automatic Gamma Counter, PerkinElmer)</w:t>
      </w:r>
      <w:r w:rsidRPr="00F905EE">
        <w:t>.</w:t>
      </w:r>
      <w:r>
        <w:t xml:space="preserve"> </w:t>
      </w:r>
      <w:r w:rsidRPr="00810B90">
        <w:t xml:space="preserve">All </w:t>
      </w:r>
      <w:r w:rsidR="00283B8E">
        <w:t xml:space="preserve">animal </w:t>
      </w:r>
      <w:r w:rsidRPr="00810B90">
        <w:t xml:space="preserve">experiments had previously been approved by the regional animal </w:t>
      </w:r>
      <w:r w:rsidR="00DD2DD6">
        <w:lastRenderedPageBreak/>
        <w:t>e</w:t>
      </w:r>
      <w:r w:rsidRPr="00810B90">
        <w:t xml:space="preserve">thics committee and were conducted in accordance with the German Law for Animal Protection and the </w:t>
      </w:r>
      <w:r w:rsidRPr="00273279">
        <w:t>UKCCCR Guidelines</w:t>
      </w:r>
      <w:r w:rsidR="00273279" w:rsidRPr="00273279">
        <w:t xml:space="preserve"> [16]</w:t>
      </w:r>
      <w:r w:rsidRPr="00273279">
        <w:t xml:space="preserve">. </w:t>
      </w:r>
    </w:p>
    <w:p w14:paraId="44DA352E" w14:textId="79FF1137" w:rsidR="001B5161" w:rsidRDefault="005C3B2C" w:rsidP="001B5161">
      <w:pPr>
        <w:pStyle w:val="Flietext"/>
        <w:rPr>
          <w:i/>
          <w:color w:val="000000"/>
        </w:rPr>
      </w:pPr>
      <w:r w:rsidRPr="005C3B2C">
        <w:rPr>
          <w:color w:val="000000"/>
        </w:rPr>
        <w:t>2.9</w:t>
      </w:r>
      <w:r>
        <w:rPr>
          <w:i/>
          <w:color w:val="000000"/>
        </w:rPr>
        <w:tab/>
      </w:r>
      <w:r w:rsidR="001B5161">
        <w:rPr>
          <w:i/>
          <w:color w:val="000000"/>
        </w:rPr>
        <w:t xml:space="preserve">Ex vivo metabolism </w:t>
      </w:r>
      <w:r>
        <w:rPr>
          <w:i/>
          <w:color w:val="000000"/>
        </w:rPr>
        <w:t>evaluation</w:t>
      </w:r>
    </w:p>
    <w:p w14:paraId="0236F9A2" w14:textId="2D0AAA0D" w:rsidR="001B5161" w:rsidRPr="001E3F77" w:rsidRDefault="001B5161" w:rsidP="001B5161">
      <w:pPr>
        <w:pStyle w:val="Flietext"/>
      </w:pPr>
      <w:proofErr w:type="gramStart"/>
      <w:r w:rsidRPr="001E3F77">
        <w:t>Blood samples (ca. </w:t>
      </w:r>
      <w:r>
        <w:t>1</w:t>
      </w:r>
      <w:r w:rsidRPr="001E3F77">
        <w:t>00 µl), collected during the biodistribution, were</w:t>
      </w:r>
      <w:proofErr w:type="gramEnd"/>
      <w:r w:rsidRPr="001E3F77">
        <w:t xml:space="preserve"> mixed with heparin solution (150 µl) to avoid coagulation. Blood samples were weighed and activity was measured in a </w:t>
      </w:r>
      <w:r w:rsidRPr="001E3F77">
        <w:rPr>
          <w:lang w:val="de-DE"/>
        </w:rPr>
        <w:sym w:font="Symbol" w:char="F067"/>
      </w:r>
      <w:r w:rsidRPr="001E3F77">
        <w:t xml:space="preserve">-counter. 500 µl of PBS were added and the blood was centrifuged at </w:t>
      </w:r>
      <w:r>
        <w:t>40</w:t>
      </w:r>
      <w:r w:rsidRPr="001E3F77">
        <w:t xml:space="preserve">00 rpm for 5 min in order to separate blood cells and plasma. The plasma fractions were weighed and activity was measured in a </w:t>
      </w:r>
      <w:r w:rsidRPr="001E3F77">
        <w:sym w:font="Symbol" w:char="F067"/>
      </w:r>
      <w:r w:rsidRPr="001E3F77">
        <w:t xml:space="preserve">-counter. Proteins and </w:t>
      </w:r>
      <w:r>
        <w:t>micelles</w:t>
      </w:r>
      <w:r w:rsidRPr="001E3F77">
        <w:t xml:space="preserve"> were </w:t>
      </w:r>
      <w:r>
        <w:t>precipitated</w:t>
      </w:r>
      <w:r w:rsidRPr="001E3F77">
        <w:t xml:space="preserve"> by adding 200 µl of acetonitrile</w:t>
      </w:r>
      <w:r>
        <w:t xml:space="preserve"> to the plasma fraction</w:t>
      </w:r>
      <w:r w:rsidRPr="001E3F77">
        <w:t>. To separate proteins and free polymer fro</w:t>
      </w:r>
      <w:r w:rsidR="001719B6">
        <w:t xml:space="preserve">m plasma water the samples were </w:t>
      </w:r>
      <w:r w:rsidRPr="001E3F77">
        <w:t xml:space="preserve">centrifuged at </w:t>
      </w:r>
      <w:r>
        <w:t>40</w:t>
      </w:r>
      <w:r w:rsidRPr="001E3F77">
        <w:t>00 rpm for 5 min. The supernatant</w:t>
      </w:r>
      <w:r>
        <w:t>s were</w:t>
      </w:r>
      <w:r w:rsidRPr="001E3F77">
        <w:t xml:space="preserve"> weighed followed by determination of the activity in a </w:t>
      </w:r>
      <w:r w:rsidRPr="001E3F77">
        <w:sym w:font="Symbol" w:char="F067"/>
      </w:r>
      <w:r w:rsidRPr="001E3F77">
        <w:t>-counter. The percentage of radioactivity</w:t>
      </w:r>
      <w:r>
        <w:t xml:space="preserve"> in the blood cells, protein plus</w:t>
      </w:r>
      <w:r w:rsidRPr="001E3F77">
        <w:t xml:space="preserve"> </w:t>
      </w:r>
      <w:r>
        <w:t>micelles</w:t>
      </w:r>
      <w:r w:rsidRPr="001E3F77">
        <w:t xml:space="preserve"> and plasma water fractions was calculated</w:t>
      </w:r>
      <w:r>
        <w:t xml:space="preserve"> by subtracting the activities of the supernatants from the activity of the whole blood sample</w:t>
      </w:r>
      <w:r w:rsidRPr="001E3F77">
        <w:t>.</w:t>
      </w:r>
    </w:p>
    <w:p w14:paraId="1213801D" w14:textId="77777777" w:rsidR="001B5161" w:rsidRDefault="001B5161" w:rsidP="001B5161">
      <w:pPr>
        <w:pStyle w:val="Prrafodelista"/>
        <w:spacing w:after="0" w:line="360" w:lineRule="auto"/>
        <w:ind w:left="0"/>
        <w:contextualSpacing w:val="0"/>
        <w:jc w:val="both"/>
        <w:rPr>
          <w:rStyle w:val="Hipervnculo"/>
        </w:rPr>
      </w:pPr>
    </w:p>
    <w:p w14:paraId="11269E39" w14:textId="1F0BE94F" w:rsidR="001B5161" w:rsidRPr="00B7120F" w:rsidRDefault="008C7D88" w:rsidP="001B5161">
      <w:pPr>
        <w:pStyle w:val="Prrafodelista"/>
        <w:spacing w:after="0" w:line="360" w:lineRule="auto"/>
        <w:ind w:left="0"/>
        <w:contextualSpacing w:val="0"/>
        <w:jc w:val="both"/>
        <w:rPr>
          <w:rStyle w:val="Hipervnculo"/>
          <w:b/>
          <w:color w:val="auto"/>
          <w:u w:val="none"/>
        </w:rPr>
      </w:pPr>
      <w:r>
        <w:rPr>
          <w:rStyle w:val="Hipervnculo"/>
          <w:b/>
          <w:color w:val="auto"/>
          <w:u w:val="none"/>
        </w:rPr>
        <w:t>3</w:t>
      </w:r>
      <w:r>
        <w:rPr>
          <w:rStyle w:val="Hipervnculo"/>
          <w:b/>
          <w:color w:val="auto"/>
          <w:u w:val="none"/>
        </w:rPr>
        <w:tab/>
      </w:r>
      <w:r w:rsidR="001B5161" w:rsidRPr="00B7120F">
        <w:rPr>
          <w:rStyle w:val="Hipervnculo"/>
          <w:b/>
          <w:color w:val="auto"/>
          <w:u w:val="none"/>
        </w:rPr>
        <w:t xml:space="preserve"> </w:t>
      </w:r>
      <w:r w:rsidR="00ED551A" w:rsidRPr="00ED551A">
        <w:rPr>
          <w:rStyle w:val="Hipervnculo"/>
          <w:b/>
          <w:color w:val="auto"/>
          <w:sz w:val="24"/>
          <w:u w:val="none"/>
        </w:rPr>
        <w:t>RESULTS</w:t>
      </w:r>
    </w:p>
    <w:p w14:paraId="1190B857" w14:textId="77777777" w:rsidR="001B5161" w:rsidRPr="00B7120F" w:rsidRDefault="001B5161" w:rsidP="001B5161">
      <w:pPr>
        <w:pStyle w:val="Prrafodelista"/>
        <w:spacing w:after="0" w:line="360" w:lineRule="auto"/>
        <w:ind w:left="0"/>
        <w:contextualSpacing w:val="0"/>
        <w:jc w:val="both"/>
        <w:rPr>
          <w:rStyle w:val="Hipervnculo"/>
          <w:b/>
          <w:color w:val="auto"/>
          <w:u w:val="none"/>
        </w:rPr>
      </w:pPr>
    </w:p>
    <w:p w14:paraId="77FCADF4" w14:textId="35A75F56" w:rsidR="001B5161" w:rsidRPr="00B7120F" w:rsidRDefault="001B5161" w:rsidP="001B5161">
      <w:pPr>
        <w:pStyle w:val="Prrafodelista"/>
        <w:spacing w:line="360" w:lineRule="auto"/>
        <w:ind w:left="0"/>
        <w:contextualSpacing w:val="0"/>
        <w:jc w:val="both"/>
        <w:rPr>
          <w:rStyle w:val="Hipervnculo"/>
          <w:color w:val="auto"/>
          <w:u w:val="none"/>
        </w:rPr>
      </w:pPr>
      <w:r w:rsidRPr="00B7120F">
        <w:rPr>
          <w:rStyle w:val="Hipervnculo"/>
          <w:color w:val="auto"/>
          <w:u w:val="none"/>
        </w:rPr>
        <w:t xml:space="preserve">3.1 </w:t>
      </w:r>
      <w:r w:rsidR="005C3B2C">
        <w:rPr>
          <w:rStyle w:val="Hipervnculo"/>
          <w:color w:val="auto"/>
          <w:u w:val="none"/>
        </w:rPr>
        <w:tab/>
      </w:r>
      <w:r w:rsidRPr="00B7120F">
        <w:rPr>
          <w:rStyle w:val="Hipervnculo"/>
          <w:color w:val="auto"/>
          <w:u w:val="none"/>
        </w:rPr>
        <w:t>Synthesis of oxine</w:t>
      </w:r>
      <w:r w:rsidR="005C3B2C">
        <w:rPr>
          <w:rStyle w:val="Hipervnculo"/>
          <w:color w:val="auto"/>
          <w:u w:val="none"/>
        </w:rPr>
        <w:t xml:space="preserve"> complexes</w:t>
      </w:r>
    </w:p>
    <w:p w14:paraId="33AA6D5E" w14:textId="77777777" w:rsidR="001B5161" w:rsidRPr="00B7120F" w:rsidRDefault="001B5161" w:rsidP="001B5161">
      <w:pPr>
        <w:pStyle w:val="Prrafodelista"/>
        <w:spacing w:after="0" w:line="360" w:lineRule="auto"/>
        <w:ind w:left="0"/>
        <w:contextualSpacing w:val="0"/>
        <w:rPr>
          <w:rStyle w:val="Hipervnculo"/>
          <w:color w:val="auto"/>
          <w:u w:val="none"/>
        </w:rPr>
      </w:pPr>
      <w:r w:rsidRPr="00B7120F">
        <w:rPr>
          <w:rStyle w:val="Hipervnculo"/>
          <w:color w:val="auto"/>
          <w:u w:val="none"/>
        </w:rPr>
        <w:t>The Ga-oxine cold complex was obtained as a yellow powder after purification by precipitation in diethyl ether. IR signal of –OH group of oxine was not detectable for the gallium complex which is an indicator of successful formation of the complex.</w:t>
      </w:r>
    </w:p>
    <w:p w14:paraId="2C326F10" w14:textId="7F512F0F" w:rsidR="001B5161" w:rsidRPr="00B7120F" w:rsidRDefault="001B5161" w:rsidP="001B5161">
      <w:pPr>
        <w:pStyle w:val="Prrafodelista"/>
        <w:spacing w:after="0" w:line="360" w:lineRule="auto"/>
        <w:ind w:left="0"/>
        <w:contextualSpacing w:val="0"/>
        <w:jc w:val="both"/>
        <w:rPr>
          <w:rStyle w:val="Hipervnculo"/>
          <w:color w:val="auto"/>
          <w:u w:val="none"/>
        </w:rPr>
      </w:pPr>
      <w:r w:rsidRPr="00B7120F">
        <w:rPr>
          <w:rStyle w:val="Hipervnculo"/>
          <w:color w:val="auto"/>
          <w:u w:val="none"/>
          <w:vertAlign w:val="superscript"/>
        </w:rPr>
        <w:t>68</w:t>
      </w:r>
      <w:r w:rsidRPr="00B7120F">
        <w:rPr>
          <w:rStyle w:val="Hipervnculo"/>
          <w:color w:val="auto"/>
          <w:u w:val="none"/>
        </w:rPr>
        <w:t xml:space="preserve">Ga-oxine complex was </w:t>
      </w:r>
      <w:r w:rsidR="001B33C1" w:rsidRPr="00B7120F">
        <w:rPr>
          <w:rStyle w:val="Hipervnculo"/>
          <w:color w:val="auto"/>
          <w:u w:val="none"/>
        </w:rPr>
        <w:t>quantitatively</w:t>
      </w:r>
      <w:r w:rsidRPr="00B7120F">
        <w:rPr>
          <w:rStyle w:val="Hipervnculo"/>
          <w:color w:val="auto"/>
          <w:u w:val="none"/>
        </w:rPr>
        <w:t xml:space="preserve"> (&gt;96</w:t>
      </w:r>
      <w:r w:rsidR="002F4171">
        <w:rPr>
          <w:rStyle w:val="Hipervnculo"/>
          <w:color w:val="auto"/>
          <w:u w:val="none"/>
        </w:rPr>
        <w:t xml:space="preserve"> </w:t>
      </w:r>
      <w:r w:rsidRPr="00B7120F">
        <w:rPr>
          <w:rStyle w:val="Hipervnculo"/>
          <w:color w:val="auto"/>
          <w:u w:val="none"/>
        </w:rPr>
        <w:t>%) formed within 15 minutes at room temperature Results were analysed by iTLC using a mixture of CHCl</w:t>
      </w:r>
      <w:r w:rsidRPr="00B7120F">
        <w:rPr>
          <w:rStyle w:val="Hipervnculo"/>
          <w:color w:val="auto"/>
          <w:u w:val="none"/>
          <w:vertAlign w:val="subscript"/>
        </w:rPr>
        <w:softHyphen/>
        <w:t>3</w:t>
      </w:r>
      <w:r w:rsidRPr="00B7120F">
        <w:rPr>
          <w:rStyle w:val="Hipervnculo"/>
          <w:color w:val="auto"/>
          <w:u w:val="none"/>
        </w:rPr>
        <w:t xml:space="preserve">/MeOH (95:5) as eluent. </w:t>
      </w:r>
      <w:proofErr w:type="gramStart"/>
      <w:r w:rsidRPr="00B7120F">
        <w:rPr>
          <w:rStyle w:val="Hipervnculo"/>
          <w:color w:val="auto"/>
          <w:u w:val="none"/>
        </w:rPr>
        <w:t>Rf</w:t>
      </w:r>
      <w:proofErr w:type="gramEnd"/>
      <w:r w:rsidRPr="00B7120F">
        <w:rPr>
          <w:rStyle w:val="Hipervnculo"/>
          <w:color w:val="auto"/>
          <w:u w:val="none"/>
        </w:rPr>
        <w:t xml:space="preserve"> (</w:t>
      </w:r>
      <w:r w:rsidRPr="00B7120F">
        <w:rPr>
          <w:rStyle w:val="Hipervnculo"/>
          <w:color w:val="auto"/>
          <w:u w:val="none"/>
          <w:vertAlign w:val="superscript"/>
        </w:rPr>
        <w:t>68</w:t>
      </w:r>
      <w:r w:rsidRPr="00B7120F">
        <w:rPr>
          <w:rStyle w:val="Hipervnculo"/>
          <w:color w:val="auto"/>
          <w:u w:val="none"/>
        </w:rPr>
        <w:t>Ga) = 0, Rf (</w:t>
      </w:r>
      <w:r w:rsidRPr="00B7120F">
        <w:rPr>
          <w:rStyle w:val="Hipervnculo"/>
          <w:color w:val="auto"/>
          <w:u w:val="none"/>
          <w:vertAlign w:val="superscript"/>
        </w:rPr>
        <w:t>68</w:t>
      </w:r>
      <w:r w:rsidRPr="00B7120F">
        <w:rPr>
          <w:rStyle w:val="Hipervnculo"/>
          <w:color w:val="auto"/>
          <w:u w:val="none"/>
        </w:rPr>
        <w:t>Ga-oxine) = 0.9</w:t>
      </w:r>
      <w:r w:rsidR="00D73BF6">
        <w:rPr>
          <w:rStyle w:val="Hipervnculo"/>
          <w:color w:val="auto"/>
          <w:u w:val="none"/>
        </w:rPr>
        <w:t xml:space="preserve"> [15]</w:t>
      </w:r>
      <w:r w:rsidRPr="00B7120F">
        <w:rPr>
          <w:rStyle w:val="Hipervnculo"/>
          <w:color w:val="auto"/>
          <w:u w:val="none"/>
        </w:rPr>
        <w:t xml:space="preserve">. </w:t>
      </w:r>
      <w:r w:rsidR="002F5AE3">
        <w:rPr>
          <w:rStyle w:val="Hipervnculo"/>
          <w:color w:val="auto"/>
          <w:u w:val="none"/>
        </w:rPr>
        <w:t xml:space="preserve">Same protocol was </w:t>
      </w:r>
      <w:r w:rsidR="001B33C1">
        <w:rPr>
          <w:rStyle w:val="Hipervnculo"/>
          <w:color w:val="auto"/>
          <w:u w:val="none"/>
        </w:rPr>
        <w:t>applied</w:t>
      </w:r>
      <w:r w:rsidR="002F5AE3">
        <w:rPr>
          <w:rStyle w:val="Hipervnculo"/>
          <w:color w:val="auto"/>
          <w:u w:val="none"/>
        </w:rPr>
        <w:t xml:space="preserve"> to </w:t>
      </w:r>
      <w:r w:rsidR="002F5AE3">
        <w:rPr>
          <w:rStyle w:val="Hipervnculo"/>
          <w:color w:val="auto"/>
          <w:u w:val="none"/>
          <w:vertAlign w:val="superscript"/>
        </w:rPr>
        <w:t>111</w:t>
      </w:r>
      <w:r w:rsidR="002F5AE3">
        <w:rPr>
          <w:rStyle w:val="Hipervnculo"/>
          <w:color w:val="auto"/>
          <w:u w:val="none"/>
        </w:rPr>
        <w:t>In-oxine.</w:t>
      </w:r>
      <w:r w:rsidR="002F5AE3">
        <w:rPr>
          <w:rStyle w:val="Hipervnculo"/>
          <w:color w:val="auto"/>
          <w:u w:val="none"/>
          <w:vertAlign w:val="superscript"/>
        </w:rPr>
        <w:t xml:space="preserve"> </w:t>
      </w:r>
      <w:r w:rsidRPr="00B7120F">
        <w:rPr>
          <w:rStyle w:val="Hipervnculo"/>
          <w:color w:val="auto"/>
          <w:u w:val="none"/>
        </w:rPr>
        <w:t xml:space="preserve">The specific activity </w:t>
      </w:r>
      <w:r w:rsidR="002F5AE3">
        <w:rPr>
          <w:rStyle w:val="Hipervnculo"/>
          <w:color w:val="auto"/>
          <w:u w:val="none"/>
        </w:rPr>
        <w:t xml:space="preserve">of </w:t>
      </w:r>
      <w:r w:rsidR="002F5AE3">
        <w:rPr>
          <w:rStyle w:val="Hipervnculo"/>
          <w:color w:val="auto"/>
          <w:u w:val="none"/>
          <w:vertAlign w:val="superscript"/>
        </w:rPr>
        <w:t>68</w:t>
      </w:r>
      <w:r w:rsidR="002F5AE3">
        <w:rPr>
          <w:rStyle w:val="Hipervnculo"/>
          <w:color w:val="auto"/>
          <w:u w:val="none"/>
        </w:rPr>
        <w:t>Ga</w:t>
      </w:r>
      <w:r w:rsidR="002F5AE3">
        <w:rPr>
          <w:rStyle w:val="Hipervnculo"/>
          <w:color w:val="auto"/>
          <w:u w:val="none"/>
          <w:vertAlign w:val="superscript"/>
        </w:rPr>
        <w:t xml:space="preserve"> </w:t>
      </w:r>
      <w:r w:rsidRPr="00B7120F">
        <w:rPr>
          <w:rStyle w:val="Hipervnculo"/>
          <w:color w:val="auto"/>
          <w:u w:val="none"/>
        </w:rPr>
        <w:t xml:space="preserve">was </w:t>
      </w:r>
      <w:r w:rsidR="002F5AE3">
        <w:rPr>
          <w:rStyle w:val="Hipervnculo"/>
          <w:color w:val="auto"/>
          <w:u w:val="none"/>
        </w:rPr>
        <w:t xml:space="preserve">of </w:t>
      </w:r>
      <w:r w:rsidRPr="00B7120F">
        <w:rPr>
          <w:rStyle w:val="Hipervnculo"/>
          <w:color w:val="auto"/>
          <w:u w:val="none"/>
        </w:rPr>
        <w:t>155 MBq/µmol oxine.</w:t>
      </w:r>
    </w:p>
    <w:p w14:paraId="25DB9055" w14:textId="77777777" w:rsidR="001B5161" w:rsidRPr="00EF124B" w:rsidRDefault="001B5161" w:rsidP="001B5161">
      <w:pPr>
        <w:pStyle w:val="Prrafodelista"/>
        <w:spacing w:after="0" w:line="360" w:lineRule="auto"/>
        <w:ind w:left="0"/>
        <w:contextualSpacing w:val="0"/>
        <w:jc w:val="both"/>
        <w:rPr>
          <w:rStyle w:val="Hipervnculo"/>
        </w:rPr>
      </w:pPr>
    </w:p>
    <w:p w14:paraId="733CC659" w14:textId="6F2116FB" w:rsidR="001B5161" w:rsidRPr="00B7120F" w:rsidRDefault="001B5161" w:rsidP="001B5161">
      <w:pPr>
        <w:pStyle w:val="Prrafodelista"/>
        <w:spacing w:line="360" w:lineRule="auto"/>
        <w:ind w:left="0"/>
        <w:contextualSpacing w:val="0"/>
        <w:jc w:val="both"/>
        <w:rPr>
          <w:rStyle w:val="Hipervnculo"/>
          <w:color w:val="auto"/>
          <w:u w:val="none"/>
        </w:rPr>
      </w:pPr>
      <w:r w:rsidRPr="00B7120F">
        <w:rPr>
          <w:rStyle w:val="Hipervnculo"/>
          <w:color w:val="auto"/>
          <w:u w:val="none"/>
        </w:rPr>
        <w:t xml:space="preserve">3.2 </w:t>
      </w:r>
      <w:r w:rsidR="005C3B2C">
        <w:rPr>
          <w:rStyle w:val="Hipervnculo"/>
          <w:color w:val="auto"/>
          <w:u w:val="none"/>
        </w:rPr>
        <w:tab/>
      </w:r>
      <w:r w:rsidRPr="00B7120F">
        <w:rPr>
          <w:rStyle w:val="Hipervnculo"/>
          <w:color w:val="auto"/>
          <w:u w:val="none"/>
        </w:rPr>
        <w:t>Synthesis of polymers</w:t>
      </w:r>
    </w:p>
    <w:p w14:paraId="7D922A62" w14:textId="414A4F59" w:rsidR="001B5161" w:rsidRPr="00B937C0" w:rsidRDefault="00BE0F49" w:rsidP="001B5161">
      <w:pPr>
        <w:autoSpaceDE w:val="0"/>
        <w:autoSpaceDN w:val="0"/>
        <w:adjustRightInd w:val="0"/>
        <w:spacing w:after="0" w:line="360" w:lineRule="auto"/>
        <w:jc w:val="both"/>
        <w:rPr>
          <w:rFonts w:cs="AdvOT2e364b11"/>
        </w:rPr>
      </w:pPr>
      <w:r>
        <w:rPr>
          <w:rFonts w:cs="AdvOT2e364b11"/>
        </w:rPr>
        <w:t xml:space="preserve">Amphiphilic </w:t>
      </w:r>
      <w:proofErr w:type="gramStart"/>
      <w:r w:rsidR="001B5161" w:rsidRPr="000D2596">
        <w:rPr>
          <w:rFonts w:cs="AdvOT2e364b11"/>
        </w:rPr>
        <w:t>p(</w:t>
      </w:r>
      <w:proofErr w:type="gramEnd"/>
      <w:r w:rsidR="001B5161" w:rsidRPr="000D2596">
        <w:rPr>
          <w:rFonts w:cs="AdvOT2e364b11"/>
        </w:rPr>
        <w:t>HPMA-</w:t>
      </w:r>
      <w:r w:rsidR="001B5161" w:rsidRPr="000D2596">
        <w:rPr>
          <w:rFonts w:cs="AdvOT02ce3bbb.I"/>
        </w:rPr>
        <w:t>co</w:t>
      </w:r>
      <w:r w:rsidR="001B5161" w:rsidRPr="000D2596">
        <w:rPr>
          <w:rFonts w:cs="AdvOT2e364b11"/>
        </w:rPr>
        <w:t>-LMA) copolymers were synthesized by controlled radical polymerization</w:t>
      </w:r>
      <w:r w:rsidR="001B5161" w:rsidRPr="00AA71A1">
        <w:rPr>
          <w:rFonts w:cs="AdvOT2e364b11"/>
        </w:rPr>
        <w:t xml:space="preserve"> </w:t>
      </w:r>
      <w:r w:rsidR="001B5161" w:rsidRPr="003771DB">
        <w:rPr>
          <w:rFonts w:cs="AdvOT2e364b11"/>
        </w:rPr>
        <w:t>with lauryl methacrylate (LMA) monomers having 20-23 mol % of</w:t>
      </w:r>
      <w:r w:rsidR="001B5161" w:rsidRPr="00C20DE7">
        <w:rPr>
          <w:rFonts w:cs="AdvOT2e364b11"/>
        </w:rPr>
        <w:t xml:space="preserve"> hydrophobic lauryl side chains</w:t>
      </w:r>
      <w:r w:rsidR="001B5161">
        <w:rPr>
          <w:rFonts w:cs="AdvOT2e364b11"/>
        </w:rPr>
        <w:t>.</w:t>
      </w:r>
      <w:r w:rsidR="001B5161" w:rsidRPr="00B937C0">
        <w:rPr>
          <w:rFonts w:cs="AdvOT2e364b11"/>
          <w:color w:val="FF0000"/>
        </w:rPr>
        <w:t xml:space="preserve"> </w:t>
      </w:r>
      <w:r w:rsidR="001B5161" w:rsidRPr="00B937C0">
        <w:rPr>
          <w:rFonts w:cs="AdvOT2e364b11"/>
        </w:rPr>
        <w:t>Their molecular weight</w:t>
      </w:r>
      <w:r w:rsidR="001B5161">
        <w:rPr>
          <w:rFonts w:cs="AdvOT2e364b11"/>
        </w:rPr>
        <w:t xml:space="preserve"> </w:t>
      </w:r>
      <w:r w:rsidR="001B5161" w:rsidRPr="00B937C0">
        <w:rPr>
          <w:rFonts w:cs="AdvOT2e364b11"/>
        </w:rPr>
        <w:t>and polydispersity are shown</w:t>
      </w:r>
      <w:r w:rsidR="002F5AE3">
        <w:rPr>
          <w:rFonts w:cs="AdvOT2e364b11"/>
        </w:rPr>
        <w:t xml:space="preserve"> in t</w:t>
      </w:r>
      <w:r w:rsidR="001B5161" w:rsidRPr="00B937C0">
        <w:rPr>
          <w:rFonts w:cs="AdvOT2e364b11"/>
        </w:rPr>
        <w:t>able 1</w:t>
      </w:r>
      <w:r w:rsidR="001B5161">
        <w:rPr>
          <w:rFonts w:cs="AdvOT2e364b11"/>
        </w:rPr>
        <w:t>.</w:t>
      </w:r>
    </w:p>
    <w:p w14:paraId="6B70DA93" w14:textId="77777777" w:rsidR="001B5161" w:rsidRDefault="001B5161" w:rsidP="001B5161">
      <w:pPr>
        <w:autoSpaceDE w:val="0"/>
        <w:autoSpaceDN w:val="0"/>
        <w:adjustRightInd w:val="0"/>
        <w:spacing w:after="0" w:line="360" w:lineRule="auto"/>
        <w:rPr>
          <w:noProof/>
          <w:lang w:eastAsia="de-DE"/>
        </w:rPr>
      </w:pPr>
    </w:p>
    <w:p w14:paraId="7D89C16C" w14:textId="77777777" w:rsidR="009C20A0" w:rsidRDefault="009C20A0" w:rsidP="001B5161">
      <w:pPr>
        <w:autoSpaceDE w:val="0"/>
        <w:autoSpaceDN w:val="0"/>
        <w:adjustRightInd w:val="0"/>
        <w:spacing w:after="0" w:line="360" w:lineRule="auto"/>
        <w:rPr>
          <w:noProof/>
          <w:lang w:eastAsia="de-DE"/>
        </w:rPr>
      </w:pPr>
    </w:p>
    <w:p w14:paraId="7F51DB7F" w14:textId="77777777" w:rsidR="00DD2DD6" w:rsidRDefault="00DD2DD6" w:rsidP="001B5161">
      <w:pPr>
        <w:autoSpaceDE w:val="0"/>
        <w:autoSpaceDN w:val="0"/>
        <w:adjustRightInd w:val="0"/>
        <w:spacing w:line="360" w:lineRule="auto"/>
        <w:rPr>
          <w:noProof/>
          <w:lang w:eastAsia="de-DE"/>
        </w:rPr>
      </w:pPr>
    </w:p>
    <w:p w14:paraId="637E25AC" w14:textId="77777777" w:rsidR="001B5161" w:rsidRPr="00DC0FB8" w:rsidRDefault="001B5161" w:rsidP="001B5161">
      <w:pPr>
        <w:autoSpaceDE w:val="0"/>
        <w:autoSpaceDN w:val="0"/>
        <w:adjustRightInd w:val="0"/>
        <w:spacing w:line="360" w:lineRule="auto"/>
        <w:rPr>
          <w:noProof/>
          <w:sz w:val="20"/>
          <w:lang w:eastAsia="de-DE"/>
        </w:rPr>
      </w:pPr>
      <w:r w:rsidRPr="00DC0FB8">
        <w:rPr>
          <w:noProof/>
          <w:sz w:val="20"/>
          <w:lang w:eastAsia="de-DE"/>
        </w:rPr>
        <w:lastRenderedPageBreak/>
        <w:t>Table 1. Chemical analitics of the three HPMA polymers used</w:t>
      </w:r>
    </w:p>
    <w:tbl>
      <w:tblPr>
        <w:tblW w:w="8268" w:type="dxa"/>
        <w:tblInd w:w="55" w:type="dxa"/>
        <w:tblCellMar>
          <w:left w:w="70" w:type="dxa"/>
          <w:right w:w="70" w:type="dxa"/>
        </w:tblCellMar>
        <w:tblLook w:val="04A0" w:firstRow="1" w:lastRow="0" w:firstColumn="1" w:lastColumn="0" w:noHBand="0" w:noVBand="1"/>
      </w:tblPr>
      <w:tblGrid>
        <w:gridCol w:w="1155"/>
        <w:gridCol w:w="1568"/>
        <w:gridCol w:w="854"/>
        <w:gridCol w:w="712"/>
        <w:gridCol w:w="1852"/>
        <w:gridCol w:w="997"/>
        <w:gridCol w:w="1130"/>
      </w:tblGrid>
      <w:tr w:rsidR="001B5161" w:rsidRPr="001B5161" w14:paraId="1FBC50F0" w14:textId="77777777" w:rsidTr="000A52D5">
        <w:trPr>
          <w:trHeight w:val="780"/>
        </w:trPr>
        <w:tc>
          <w:tcPr>
            <w:tcW w:w="1155" w:type="dxa"/>
            <w:tcBorders>
              <w:top w:val="single" w:sz="12" w:space="0" w:color="auto"/>
              <w:left w:val="nil"/>
              <w:bottom w:val="single" w:sz="12" w:space="0" w:color="auto"/>
              <w:right w:val="nil"/>
            </w:tcBorders>
            <w:shd w:val="clear" w:color="000000" w:fill="FFFFFF"/>
            <w:vAlign w:val="center"/>
            <w:hideMark/>
          </w:tcPr>
          <w:p w14:paraId="7A1352AF" w14:textId="77777777" w:rsidR="001B5161" w:rsidRPr="001B5161" w:rsidRDefault="001B5161" w:rsidP="001B5161">
            <w:pPr>
              <w:spacing w:after="0" w:line="240" w:lineRule="auto"/>
              <w:jc w:val="center"/>
              <w:rPr>
                <w:rFonts w:ascii="Calibri" w:eastAsia="Times New Roman" w:hAnsi="Calibri" w:cs="Times New Roman"/>
                <w:lang w:eastAsia="es-ES"/>
              </w:rPr>
            </w:pPr>
            <w:r w:rsidRPr="001B5161">
              <w:rPr>
                <w:rFonts w:ascii="Calibri" w:eastAsia="Times New Roman" w:hAnsi="Calibri" w:cs="Times New Roman"/>
                <w:lang w:eastAsia="es-ES"/>
              </w:rPr>
              <w:t>Polymer</w:t>
            </w:r>
          </w:p>
        </w:tc>
        <w:tc>
          <w:tcPr>
            <w:tcW w:w="1568" w:type="dxa"/>
            <w:tcBorders>
              <w:top w:val="single" w:sz="12" w:space="0" w:color="auto"/>
              <w:left w:val="nil"/>
              <w:bottom w:val="single" w:sz="12" w:space="0" w:color="auto"/>
              <w:right w:val="nil"/>
            </w:tcBorders>
            <w:shd w:val="clear" w:color="000000" w:fill="FFFFFF"/>
            <w:vAlign w:val="center"/>
            <w:hideMark/>
          </w:tcPr>
          <w:p w14:paraId="5257FF94" w14:textId="77777777" w:rsidR="001B5161" w:rsidRPr="001B5161" w:rsidRDefault="001B5161" w:rsidP="001B5161">
            <w:pPr>
              <w:spacing w:after="0" w:line="240" w:lineRule="auto"/>
              <w:jc w:val="center"/>
              <w:rPr>
                <w:rFonts w:ascii="Calibri" w:eastAsia="Times New Roman" w:hAnsi="Calibri" w:cs="Times New Roman"/>
                <w:lang w:eastAsia="es-ES"/>
              </w:rPr>
            </w:pPr>
            <w:r w:rsidRPr="001B5161">
              <w:rPr>
                <w:rFonts w:ascii="Calibri" w:eastAsia="Times New Roman" w:hAnsi="Calibri" w:cs="Times New Roman"/>
                <w:lang w:eastAsia="es-ES"/>
              </w:rPr>
              <w:t>M</w:t>
            </w:r>
            <w:r w:rsidRPr="001B5161">
              <w:rPr>
                <w:rFonts w:ascii="Calibri" w:eastAsia="Times New Roman" w:hAnsi="Calibri" w:cs="Times New Roman"/>
                <w:vertAlign w:val="subscript"/>
                <w:lang w:eastAsia="es-ES"/>
              </w:rPr>
              <w:t>n</w:t>
            </w:r>
            <w:r w:rsidRPr="001B5161">
              <w:rPr>
                <w:rFonts w:ascii="Calibri" w:eastAsia="Times New Roman" w:hAnsi="Calibri" w:cs="Times New Roman"/>
                <w:lang w:eastAsia="es-ES"/>
              </w:rPr>
              <w:t xml:space="preserve"> PFPMA-LMA precursor</w:t>
            </w:r>
          </w:p>
        </w:tc>
        <w:tc>
          <w:tcPr>
            <w:tcW w:w="854" w:type="dxa"/>
            <w:tcBorders>
              <w:top w:val="single" w:sz="12" w:space="0" w:color="auto"/>
              <w:left w:val="nil"/>
              <w:bottom w:val="single" w:sz="12" w:space="0" w:color="auto"/>
              <w:right w:val="nil"/>
            </w:tcBorders>
            <w:shd w:val="clear" w:color="000000" w:fill="FFFFFF"/>
            <w:vAlign w:val="center"/>
            <w:hideMark/>
          </w:tcPr>
          <w:p w14:paraId="14F4C249" w14:textId="77777777" w:rsidR="001B5161" w:rsidRPr="001B5161" w:rsidRDefault="001B5161" w:rsidP="001B5161">
            <w:pPr>
              <w:spacing w:after="0" w:line="240" w:lineRule="auto"/>
              <w:jc w:val="center"/>
              <w:rPr>
                <w:rFonts w:ascii="Calibri" w:eastAsia="Times New Roman" w:hAnsi="Calibri" w:cs="Times New Roman"/>
                <w:lang w:eastAsia="es-ES"/>
              </w:rPr>
            </w:pPr>
            <w:r w:rsidRPr="001B5161">
              <w:rPr>
                <w:rFonts w:ascii="Calibri" w:eastAsia="Times New Roman" w:hAnsi="Calibri" w:cs="Times New Roman"/>
                <w:lang w:eastAsia="es-ES"/>
              </w:rPr>
              <w:t>Ɖ</w:t>
            </w:r>
          </w:p>
        </w:tc>
        <w:tc>
          <w:tcPr>
            <w:tcW w:w="712" w:type="dxa"/>
            <w:tcBorders>
              <w:top w:val="single" w:sz="12" w:space="0" w:color="auto"/>
              <w:left w:val="nil"/>
              <w:bottom w:val="single" w:sz="12" w:space="0" w:color="auto"/>
              <w:right w:val="nil"/>
            </w:tcBorders>
            <w:shd w:val="clear" w:color="000000" w:fill="FFFFFF"/>
            <w:vAlign w:val="center"/>
            <w:hideMark/>
          </w:tcPr>
          <w:p w14:paraId="0CCE251E" w14:textId="77777777" w:rsidR="001B5161" w:rsidRPr="001B5161" w:rsidRDefault="001B5161" w:rsidP="001B5161">
            <w:pPr>
              <w:spacing w:after="0" w:line="240" w:lineRule="auto"/>
              <w:jc w:val="center"/>
              <w:rPr>
                <w:rFonts w:ascii="Calibri" w:eastAsia="Times New Roman" w:hAnsi="Calibri" w:cs="Times New Roman"/>
                <w:lang w:eastAsia="es-ES"/>
              </w:rPr>
            </w:pPr>
            <w:r w:rsidRPr="001B5161">
              <w:rPr>
                <w:rFonts w:ascii="Calibri" w:eastAsia="Times New Roman" w:hAnsi="Calibri" w:cs="Times New Roman"/>
                <w:lang w:eastAsia="es-ES"/>
              </w:rPr>
              <w:t>% LMA</w:t>
            </w:r>
          </w:p>
        </w:tc>
        <w:tc>
          <w:tcPr>
            <w:tcW w:w="1852" w:type="dxa"/>
            <w:tcBorders>
              <w:top w:val="single" w:sz="12" w:space="0" w:color="auto"/>
              <w:left w:val="nil"/>
              <w:bottom w:val="single" w:sz="12" w:space="0" w:color="auto"/>
              <w:right w:val="nil"/>
            </w:tcBorders>
            <w:shd w:val="clear" w:color="000000" w:fill="FFFFFF"/>
            <w:vAlign w:val="center"/>
            <w:hideMark/>
          </w:tcPr>
          <w:p w14:paraId="5B72A505" w14:textId="77777777" w:rsidR="001B5161" w:rsidRPr="001B5161" w:rsidRDefault="001B5161" w:rsidP="001B5161">
            <w:pPr>
              <w:spacing w:after="0" w:line="240" w:lineRule="auto"/>
              <w:jc w:val="center"/>
              <w:rPr>
                <w:rFonts w:ascii="Calibri" w:eastAsia="Times New Roman" w:hAnsi="Calibri" w:cs="Times New Roman"/>
                <w:lang w:eastAsia="es-ES"/>
              </w:rPr>
            </w:pPr>
            <w:r w:rsidRPr="001B5161">
              <w:rPr>
                <w:rFonts w:ascii="Calibri" w:eastAsia="Times New Roman" w:hAnsi="Calibri" w:cs="Times New Roman"/>
                <w:lang w:eastAsia="es-ES"/>
              </w:rPr>
              <w:t>M</w:t>
            </w:r>
            <w:r w:rsidRPr="001B5161">
              <w:rPr>
                <w:rFonts w:ascii="Calibri" w:eastAsia="Times New Roman" w:hAnsi="Calibri" w:cs="Times New Roman"/>
                <w:vertAlign w:val="subscript"/>
                <w:lang w:eastAsia="es-ES"/>
              </w:rPr>
              <w:t>n</w:t>
            </w:r>
            <w:r w:rsidRPr="001B5161">
              <w:rPr>
                <w:rFonts w:ascii="Calibri" w:eastAsia="Times New Roman" w:hAnsi="Calibri" w:cs="Times New Roman"/>
                <w:lang w:eastAsia="es-ES"/>
              </w:rPr>
              <w:t xml:space="preserve"> HPMA-LMA Polymer</w:t>
            </w:r>
          </w:p>
        </w:tc>
        <w:tc>
          <w:tcPr>
            <w:tcW w:w="997" w:type="dxa"/>
            <w:tcBorders>
              <w:top w:val="single" w:sz="12" w:space="0" w:color="auto"/>
              <w:left w:val="nil"/>
              <w:bottom w:val="single" w:sz="12" w:space="0" w:color="auto"/>
              <w:right w:val="nil"/>
            </w:tcBorders>
            <w:shd w:val="clear" w:color="000000" w:fill="FFFFFF"/>
            <w:vAlign w:val="center"/>
            <w:hideMark/>
          </w:tcPr>
          <w:p w14:paraId="5831A8B3" w14:textId="77777777" w:rsidR="001B5161" w:rsidRPr="001B5161" w:rsidRDefault="001B5161" w:rsidP="001B5161">
            <w:pPr>
              <w:spacing w:after="0" w:line="240" w:lineRule="auto"/>
              <w:jc w:val="center"/>
              <w:rPr>
                <w:rFonts w:ascii="Calibri" w:eastAsia="Times New Roman" w:hAnsi="Calibri" w:cs="Times New Roman"/>
                <w:lang w:eastAsia="es-ES"/>
              </w:rPr>
            </w:pPr>
            <w:r w:rsidRPr="001B5161">
              <w:rPr>
                <w:rFonts w:ascii="Calibri" w:eastAsia="Times New Roman" w:hAnsi="Calibri" w:cs="Times New Roman"/>
                <w:lang w:eastAsia="es-ES"/>
              </w:rPr>
              <w:t>M</w:t>
            </w:r>
            <w:r w:rsidRPr="001B5161">
              <w:rPr>
                <w:rFonts w:ascii="Calibri" w:eastAsia="Times New Roman" w:hAnsi="Calibri" w:cs="Times New Roman"/>
                <w:vertAlign w:val="subscript"/>
                <w:lang w:eastAsia="es-ES"/>
              </w:rPr>
              <w:t>n</w:t>
            </w:r>
            <w:r w:rsidRPr="001B5161">
              <w:rPr>
                <w:rFonts w:ascii="Calibri" w:eastAsia="Times New Roman" w:hAnsi="Calibri" w:cs="Times New Roman"/>
                <w:lang w:eastAsia="es-ES"/>
              </w:rPr>
              <w:t xml:space="preserve"> g/mol</w:t>
            </w:r>
          </w:p>
        </w:tc>
        <w:tc>
          <w:tcPr>
            <w:tcW w:w="1130" w:type="dxa"/>
            <w:tcBorders>
              <w:top w:val="single" w:sz="12" w:space="0" w:color="auto"/>
              <w:left w:val="nil"/>
              <w:bottom w:val="single" w:sz="12" w:space="0" w:color="auto"/>
              <w:right w:val="nil"/>
            </w:tcBorders>
            <w:shd w:val="clear" w:color="000000" w:fill="FFFFFF"/>
            <w:vAlign w:val="center"/>
            <w:hideMark/>
          </w:tcPr>
          <w:p w14:paraId="0421CCD9" w14:textId="77777777" w:rsidR="001B5161" w:rsidRPr="001B5161" w:rsidRDefault="001B5161" w:rsidP="001B5161">
            <w:pPr>
              <w:spacing w:after="0" w:line="240" w:lineRule="auto"/>
              <w:jc w:val="center"/>
              <w:rPr>
                <w:rFonts w:ascii="Calibri" w:eastAsia="Times New Roman" w:hAnsi="Calibri" w:cs="Times New Roman"/>
                <w:lang w:eastAsia="es-ES"/>
              </w:rPr>
            </w:pPr>
            <w:r w:rsidRPr="001B5161">
              <w:rPr>
                <w:rFonts w:ascii="Calibri" w:eastAsia="Times New Roman" w:hAnsi="Calibri" w:cs="Times New Roman"/>
                <w:lang w:eastAsia="es-ES"/>
              </w:rPr>
              <w:t>Ɖ</w:t>
            </w:r>
          </w:p>
        </w:tc>
      </w:tr>
      <w:tr w:rsidR="001B5161" w:rsidRPr="001B5161" w14:paraId="62C10D34" w14:textId="77777777" w:rsidTr="000A52D5">
        <w:trPr>
          <w:trHeight w:val="568"/>
        </w:trPr>
        <w:tc>
          <w:tcPr>
            <w:tcW w:w="1155" w:type="dxa"/>
            <w:tcBorders>
              <w:top w:val="nil"/>
              <w:left w:val="nil"/>
              <w:bottom w:val="nil"/>
              <w:right w:val="nil"/>
            </w:tcBorders>
            <w:shd w:val="clear" w:color="000000" w:fill="F2F2F2"/>
            <w:vAlign w:val="center"/>
            <w:hideMark/>
          </w:tcPr>
          <w:p w14:paraId="1679D232" w14:textId="77777777" w:rsidR="001B5161" w:rsidRPr="001B5161" w:rsidRDefault="001B5161" w:rsidP="001B5161">
            <w:pPr>
              <w:spacing w:after="0" w:line="240" w:lineRule="auto"/>
              <w:jc w:val="center"/>
              <w:rPr>
                <w:rFonts w:ascii="Calibri" w:eastAsia="Times New Roman" w:hAnsi="Calibri" w:cs="Times New Roman"/>
                <w:lang w:eastAsia="es-ES"/>
              </w:rPr>
            </w:pPr>
            <w:r w:rsidRPr="001B5161">
              <w:rPr>
                <w:rFonts w:ascii="Calibri" w:eastAsia="Times New Roman" w:hAnsi="Calibri" w:cs="Times New Roman"/>
                <w:lang w:eastAsia="es-ES"/>
              </w:rPr>
              <w:t>Random</w:t>
            </w:r>
          </w:p>
        </w:tc>
        <w:tc>
          <w:tcPr>
            <w:tcW w:w="1568" w:type="dxa"/>
            <w:tcBorders>
              <w:top w:val="nil"/>
              <w:left w:val="nil"/>
              <w:bottom w:val="nil"/>
              <w:right w:val="nil"/>
            </w:tcBorders>
            <w:shd w:val="clear" w:color="000000" w:fill="F2F2F2"/>
            <w:vAlign w:val="center"/>
            <w:hideMark/>
          </w:tcPr>
          <w:p w14:paraId="5A8174D2" w14:textId="77777777" w:rsidR="001B5161" w:rsidRPr="001B5161" w:rsidRDefault="001B5161" w:rsidP="001B5161">
            <w:pPr>
              <w:spacing w:after="0" w:line="240" w:lineRule="auto"/>
              <w:jc w:val="center"/>
              <w:rPr>
                <w:rFonts w:ascii="Calibri" w:eastAsia="Times New Roman" w:hAnsi="Calibri" w:cs="Times New Roman"/>
                <w:lang w:eastAsia="es-ES"/>
              </w:rPr>
            </w:pPr>
            <w:r w:rsidRPr="001B5161">
              <w:rPr>
                <w:rFonts w:ascii="Calibri" w:eastAsia="Times New Roman" w:hAnsi="Calibri" w:cs="Times New Roman"/>
                <w:lang w:eastAsia="es-ES"/>
              </w:rPr>
              <w:t>68.400 g/mol</w:t>
            </w:r>
          </w:p>
        </w:tc>
        <w:tc>
          <w:tcPr>
            <w:tcW w:w="854" w:type="dxa"/>
            <w:tcBorders>
              <w:top w:val="nil"/>
              <w:left w:val="nil"/>
              <w:bottom w:val="nil"/>
              <w:right w:val="nil"/>
            </w:tcBorders>
            <w:shd w:val="clear" w:color="000000" w:fill="F2F2F2"/>
            <w:vAlign w:val="center"/>
            <w:hideMark/>
          </w:tcPr>
          <w:p w14:paraId="336B8005" w14:textId="77777777" w:rsidR="001B5161" w:rsidRPr="001B5161" w:rsidRDefault="001B5161" w:rsidP="001B5161">
            <w:pPr>
              <w:spacing w:after="0" w:line="240" w:lineRule="auto"/>
              <w:jc w:val="center"/>
              <w:rPr>
                <w:rFonts w:ascii="Calibri" w:eastAsia="Times New Roman" w:hAnsi="Calibri" w:cs="Times New Roman"/>
                <w:lang w:eastAsia="es-ES"/>
              </w:rPr>
            </w:pPr>
            <w:r w:rsidRPr="001B5161">
              <w:rPr>
                <w:rFonts w:ascii="Calibri" w:eastAsia="Times New Roman" w:hAnsi="Calibri" w:cs="Times New Roman"/>
                <w:lang w:eastAsia="es-ES"/>
              </w:rPr>
              <w:t>1.2</w:t>
            </w:r>
          </w:p>
        </w:tc>
        <w:tc>
          <w:tcPr>
            <w:tcW w:w="712" w:type="dxa"/>
            <w:tcBorders>
              <w:top w:val="nil"/>
              <w:left w:val="nil"/>
              <w:bottom w:val="nil"/>
              <w:right w:val="nil"/>
            </w:tcBorders>
            <w:shd w:val="clear" w:color="000000" w:fill="F2F2F2"/>
            <w:vAlign w:val="center"/>
            <w:hideMark/>
          </w:tcPr>
          <w:p w14:paraId="3E1B1097" w14:textId="77777777" w:rsidR="001B5161" w:rsidRPr="001B5161" w:rsidRDefault="001B5161" w:rsidP="001B5161">
            <w:pPr>
              <w:spacing w:after="0" w:line="240" w:lineRule="auto"/>
              <w:jc w:val="center"/>
              <w:rPr>
                <w:rFonts w:ascii="Calibri" w:eastAsia="Times New Roman" w:hAnsi="Calibri" w:cs="Times New Roman"/>
                <w:lang w:eastAsia="es-ES"/>
              </w:rPr>
            </w:pPr>
            <w:r w:rsidRPr="001B5161">
              <w:rPr>
                <w:rFonts w:ascii="Calibri" w:eastAsia="Times New Roman" w:hAnsi="Calibri" w:cs="Times New Roman"/>
                <w:lang w:eastAsia="es-ES"/>
              </w:rPr>
              <w:t>20</w:t>
            </w:r>
          </w:p>
        </w:tc>
        <w:tc>
          <w:tcPr>
            <w:tcW w:w="1852" w:type="dxa"/>
            <w:tcBorders>
              <w:top w:val="nil"/>
              <w:left w:val="nil"/>
              <w:bottom w:val="nil"/>
              <w:right w:val="nil"/>
            </w:tcBorders>
            <w:shd w:val="clear" w:color="000000" w:fill="F2F2F2"/>
            <w:vAlign w:val="center"/>
            <w:hideMark/>
          </w:tcPr>
          <w:p w14:paraId="2F58435A" w14:textId="77777777" w:rsidR="001B5161" w:rsidRPr="001B5161" w:rsidRDefault="001B5161" w:rsidP="001B5161">
            <w:pPr>
              <w:spacing w:after="0" w:line="240" w:lineRule="auto"/>
              <w:jc w:val="center"/>
              <w:rPr>
                <w:rFonts w:ascii="Calibri" w:eastAsia="Times New Roman" w:hAnsi="Calibri" w:cs="Times New Roman"/>
                <w:lang w:eastAsia="es-ES"/>
              </w:rPr>
            </w:pPr>
            <w:r w:rsidRPr="001B5161">
              <w:rPr>
                <w:rFonts w:ascii="Calibri" w:eastAsia="Times New Roman" w:hAnsi="Calibri" w:cs="Times New Roman"/>
                <w:lang w:eastAsia="es-ES"/>
              </w:rPr>
              <w:t>44.4400 g/mol</w:t>
            </w:r>
          </w:p>
        </w:tc>
        <w:tc>
          <w:tcPr>
            <w:tcW w:w="997" w:type="dxa"/>
            <w:tcBorders>
              <w:top w:val="nil"/>
              <w:left w:val="nil"/>
              <w:bottom w:val="nil"/>
              <w:right w:val="nil"/>
            </w:tcBorders>
            <w:shd w:val="clear" w:color="000000" w:fill="F2F2F2"/>
            <w:vAlign w:val="center"/>
            <w:hideMark/>
          </w:tcPr>
          <w:p w14:paraId="681CAD02" w14:textId="77777777" w:rsidR="001B5161" w:rsidRPr="001B5161" w:rsidRDefault="001B5161" w:rsidP="001B5161">
            <w:pPr>
              <w:spacing w:after="0" w:line="240" w:lineRule="auto"/>
              <w:jc w:val="center"/>
              <w:rPr>
                <w:rFonts w:ascii="Calibri" w:eastAsia="Times New Roman" w:hAnsi="Calibri" w:cs="Times New Roman"/>
                <w:lang w:eastAsia="es-ES"/>
              </w:rPr>
            </w:pPr>
            <w:r w:rsidRPr="001B5161">
              <w:rPr>
                <w:rFonts w:ascii="Calibri" w:eastAsia="Times New Roman" w:hAnsi="Calibri" w:cs="Times New Roman"/>
                <w:lang w:eastAsia="es-ES"/>
              </w:rPr>
              <w:t>76.300</w:t>
            </w:r>
          </w:p>
        </w:tc>
        <w:tc>
          <w:tcPr>
            <w:tcW w:w="1130" w:type="dxa"/>
            <w:tcBorders>
              <w:top w:val="nil"/>
              <w:left w:val="nil"/>
              <w:bottom w:val="nil"/>
              <w:right w:val="nil"/>
            </w:tcBorders>
            <w:shd w:val="clear" w:color="000000" w:fill="F2F2F2"/>
            <w:vAlign w:val="center"/>
            <w:hideMark/>
          </w:tcPr>
          <w:p w14:paraId="2F261359" w14:textId="77777777" w:rsidR="001B5161" w:rsidRPr="001B5161" w:rsidRDefault="001B5161" w:rsidP="001B5161">
            <w:pPr>
              <w:spacing w:after="0" w:line="240" w:lineRule="auto"/>
              <w:jc w:val="center"/>
              <w:rPr>
                <w:rFonts w:ascii="Calibri" w:eastAsia="Times New Roman" w:hAnsi="Calibri" w:cs="Times New Roman"/>
                <w:lang w:eastAsia="es-ES"/>
              </w:rPr>
            </w:pPr>
            <w:r w:rsidRPr="001B5161">
              <w:rPr>
                <w:rFonts w:ascii="Calibri" w:eastAsia="Times New Roman" w:hAnsi="Calibri" w:cs="Times New Roman"/>
                <w:lang w:eastAsia="es-ES"/>
              </w:rPr>
              <w:t>1.4</w:t>
            </w:r>
          </w:p>
        </w:tc>
      </w:tr>
      <w:tr w:rsidR="001B5161" w:rsidRPr="001B5161" w14:paraId="2F1013FC" w14:textId="77777777" w:rsidTr="000A52D5">
        <w:trPr>
          <w:trHeight w:val="568"/>
        </w:trPr>
        <w:tc>
          <w:tcPr>
            <w:tcW w:w="1155" w:type="dxa"/>
            <w:tcBorders>
              <w:top w:val="nil"/>
              <w:left w:val="nil"/>
              <w:bottom w:val="nil"/>
              <w:right w:val="nil"/>
            </w:tcBorders>
            <w:shd w:val="clear" w:color="000000" w:fill="FFFFFF"/>
            <w:vAlign w:val="center"/>
            <w:hideMark/>
          </w:tcPr>
          <w:p w14:paraId="232475DC" w14:textId="77777777" w:rsidR="001B5161" w:rsidRPr="001B5161" w:rsidRDefault="001B5161" w:rsidP="001B5161">
            <w:pPr>
              <w:spacing w:after="0" w:line="240" w:lineRule="auto"/>
              <w:jc w:val="center"/>
              <w:rPr>
                <w:rFonts w:ascii="Calibri" w:eastAsia="Times New Roman" w:hAnsi="Calibri" w:cs="Times New Roman"/>
                <w:lang w:eastAsia="es-ES"/>
              </w:rPr>
            </w:pPr>
            <w:r w:rsidRPr="001B5161">
              <w:rPr>
                <w:rFonts w:ascii="Calibri" w:eastAsia="Times New Roman" w:hAnsi="Calibri" w:cs="Times New Roman"/>
                <w:lang w:eastAsia="es-ES"/>
              </w:rPr>
              <w:t>Block</w:t>
            </w:r>
          </w:p>
        </w:tc>
        <w:tc>
          <w:tcPr>
            <w:tcW w:w="1568" w:type="dxa"/>
            <w:tcBorders>
              <w:top w:val="nil"/>
              <w:left w:val="nil"/>
              <w:bottom w:val="nil"/>
              <w:right w:val="nil"/>
            </w:tcBorders>
            <w:shd w:val="clear" w:color="000000" w:fill="FFFFFF"/>
            <w:vAlign w:val="center"/>
            <w:hideMark/>
          </w:tcPr>
          <w:p w14:paraId="48CA36F6" w14:textId="77777777" w:rsidR="001B5161" w:rsidRPr="001B5161" w:rsidRDefault="001B5161" w:rsidP="001B5161">
            <w:pPr>
              <w:spacing w:after="0" w:line="240" w:lineRule="auto"/>
              <w:jc w:val="center"/>
              <w:rPr>
                <w:rFonts w:ascii="Calibri" w:eastAsia="Times New Roman" w:hAnsi="Calibri" w:cs="Times New Roman"/>
                <w:lang w:eastAsia="es-ES"/>
              </w:rPr>
            </w:pPr>
            <w:r w:rsidRPr="001B5161">
              <w:rPr>
                <w:rFonts w:ascii="Calibri" w:eastAsia="Times New Roman" w:hAnsi="Calibri" w:cs="Times New Roman"/>
                <w:lang w:eastAsia="es-ES"/>
              </w:rPr>
              <w:t>26.800 g/mol</w:t>
            </w:r>
          </w:p>
        </w:tc>
        <w:tc>
          <w:tcPr>
            <w:tcW w:w="854" w:type="dxa"/>
            <w:tcBorders>
              <w:top w:val="nil"/>
              <w:left w:val="nil"/>
              <w:bottom w:val="nil"/>
              <w:right w:val="nil"/>
            </w:tcBorders>
            <w:shd w:val="clear" w:color="000000" w:fill="FFFFFF"/>
            <w:vAlign w:val="center"/>
            <w:hideMark/>
          </w:tcPr>
          <w:p w14:paraId="10AB647F" w14:textId="77777777" w:rsidR="001B5161" w:rsidRPr="001B5161" w:rsidRDefault="001B5161" w:rsidP="001B5161">
            <w:pPr>
              <w:spacing w:after="0" w:line="240" w:lineRule="auto"/>
              <w:jc w:val="center"/>
              <w:rPr>
                <w:rFonts w:ascii="Calibri" w:eastAsia="Times New Roman" w:hAnsi="Calibri" w:cs="Times New Roman"/>
                <w:lang w:eastAsia="es-ES"/>
              </w:rPr>
            </w:pPr>
            <w:r w:rsidRPr="001B5161">
              <w:rPr>
                <w:rFonts w:ascii="Calibri" w:eastAsia="Times New Roman" w:hAnsi="Calibri" w:cs="Times New Roman"/>
                <w:lang w:eastAsia="es-ES"/>
              </w:rPr>
              <w:t>1.3</w:t>
            </w:r>
          </w:p>
        </w:tc>
        <w:tc>
          <w:tcPr>
            <w:tcW w:w="712" w:type="dxa"/>
            <w:tcBorders>
              <w:top w:val="nil"/>
              <w:left w:val="nil"/>
              <w:bottom w:val="nil"/>
              <w:right w:val="nil"/>
            </w:tcBorders>
            <w:shd w:val="clear" w:color="000000" w:fill="FFFFFF"/>
            <w:vAlign w:val="center"/>
            <w:hideMark/>
          </w:tcPr>
          <w:p w14:paraId="1A3B098C" w14:textId="77777777" w:rsidR="001B5161" w:rsidRPr="001B5161" w:rsidRDefault="001B5161" w:rsidP="001B5161">
            <w:pPr>
              <w:spacing w:after="0" w:line="240" w:lineRule="auto"/>
              <w:jc w:val="center"/>
              <w:rPr>
                <w:rFonts w:ascii="Calibri" w:eastAsia="Times New Roman" w:hAnsi="Calibri" w:cs="Times New Roman"/>
                <w:lang w:eastAsia="es-ES"/>
              </w:rPr>
            </w:pPr>
            <w:r w:rsidRPr="001B5161">
              <w:rPr>
                <w:rFonts w:ascii="Calibri" w:eastAsia="Times New Roman" w:hAnsi="Calibri" w:cs="Times New Roman"/>
                <w:lang w:eastAsia="es-ES"/>
              </w:rPr>
              <w:t>23</w:t>
            </w:r>
          </w:p>
        </w:tc>
        <w:tc>
          <w:tcPr>
            <w:tcW w:w="1852" w:type="dxa"/>
            <w:tcBorders>
              <w:top w:val="nil"/>
              <w:left w:val="nil"/>
              <w:bottom w:val="nil"/>
              <w:right w:val="nil"/>
            </w:tcBorders>
            <w:shd w:val="clear" w:color="000000" w:fill="FFFFFF"/>
            <w:vAlign w:val="center"/>
            <w:hideMark/>
          </w:tcPr>
          <w:p w14:paraId="65E9F62E" w14:textId="77777777" w:rsidR="001B5161" w:rsidRPr="001B5161" w:rsidRDefault="001B5161" w:rsidP="001B5161">
            <w:pPr>
              <w:spacing w:after="0" w:line="240" w:lineRule="auto"/>
              <w:jc w:val="center"/>
              <w:rPr>
                <w:rFonts w:ascii="Calibri" w:eastAsia="Times New Roman" w:hAnsi="Calibri" w:cs="Times New Roman"/>
                <w:lang w:eastAsia="es-ES"/>
              </w:rPr>
            </w:pPr>
            <w:r w:rsidRPr="001B5161">
              <w:rPr>
                <w:rFonts w:ascii="Calibri" w:eastAsia="Times New Roman" w:hAnsi="Calibri" w:cs="Times New Roman"/>
                <w:lang w:eastAsia="es-ES"/>
              </w:rPr>
              <w:t>17.800 g/mol</w:t>
            </w:r>
          </w:p>
        </w:tc>
        <w:tc>
          <w:tcPr>
            <w:tcW w:w="997" w:type="dxa"/>
            <w:tcBorders>
              <w:top w:val="nil"/>
              <w:left w:val="nil"/>
              <w:bottom w:val="nil"/>
              <w:right w:val="nil"/>
            </w:tcBorders>
            <w:shd w:val="clear" w:color="000000" w:fill="FFFFFF"/>
            <w:vAlign w:val="center"/>
            <w:hideMark/>
          </w:tcPr>
          <w:p w14:paraId="5B963700" w14:textId="77777777" w:rsidR="001B5161" w:rsidRPr="001B5161" w:rsidRDefault="001B5161" w:rsidP="001B5161">
            <w:pPr>
              <w:spacing w:after="0" w:line="240" w:lineRule="auto"/>
              <w:jc w:val="center"/>
              <w:rPr>
                <w:rFonts w:ascii="Calibri" w:eastAsia="Times New Roman" w:hAnsi="Calibri" w:cs="Times New Roman"/>
                <w:lang w:eastAsia="es-ES"/>
              </w:rPr>
            </w:pPr>
            <w:r w:rsidRPr="001B5161">
              <w:rPr>
                <w:rFonts w:ascii="Calibri" w:eastAsia="Times New Roman" w:hAnsi="Calibri" w:cs="Times New Roman"/>
                <w:lang w:eastAsia="es-ES"/>
              </w:rPr>
              <w:t>26.000</w:t>
            </w:r>
          </w:p>
        </w:tc>
        <w:tc>
          <w:tcPr>
            <w:tcW w:w="1130" w:type="dxa"/>
            <w:tcBorders>
              <w:top w:val="nil"/>
              <w:left w:val="nil"/>
              <w:bottom w:val="nil"/>
              <w:right w:val="nil"/>
            </w:tcBorders>
            <w:shd w:val="clear" w:color="000000" w:fill="FFFFFF"/>
            <w:vAlign w:val="center"/>
            <w:hideMark/>
          </w:tcPr>
          <w:p w14:paraId="2CC8D13E" w14:textId="77777777" w:rsidR="001B5161" w:rsidRPr="001B5161" w:rsidRDefault="001B5161" w:rsidP="001B5161">
            <w:pPr>
              <w:spacing w:after="0" w:line="240" w:lineRule="auto"/>
              <w:jc w:val="center"/>
              <w:rPr>
                <w:rFonts w:ascii="Calibri" w:eastAsia="Times New Roman" w:hAnsi="Calibri" w:cs="Times New Roman"/>
                <w:lang w:eastAsia="es-ES"/>
              </w:rPr>
            </w:pPr>
            <w:r w:rsidRPr="001B5161">
              <w:rPr>
                <w:rFonts w:ascii="Calibri" w:eastAsia="Times New Roman" w:hAnsi="Calibri" w:cs="Times New Roman"/>
                <w:lang w:eastAsia="es-ES"/>
              </w:rPr>
              <w:t>1.3</w:t>
            </w:r>
          </w:p>
        </w:tc>
      </w:tr>
      <w:tr w:rsidR="001B5161" w:rsidRPr="001B5161" w14:paraId="2F08244D" w14:textId="77777777" w:rsidTr="000A52D5">
        <w:trPr>
          <w:trHeight w:val="568"/>
        </w:trPr>
        <w:tc>
          <w:tcPr>
            <w:tcW w:w="1155" w:type="dxa"/>
            <w:tcBorders>
              <w:top w:val="nil"/>
              <w:left w:val="nil"/>
              <w:bottom w:val="single" w:sz="12" w:space="0" w:color="auto"/>
              <w:right w:val="nil"/>
            </w:tcBorders>
            <w:shd w:val="clear" w:color="000000" w:fill="F2F2F2"/>
            <w:vAlign w:val="center"/>
            <w:hideMark/>
          </w:tcPr>
          <w:p w14:paraId="16DB89EF" w14:textId="77777777" w:rsidR="001B5161" w:rsidRPr="001B5161" w:rsidRDefault="001B5161" w:rsidP="001B5161">
            <w:pPr>
              <w:spacing w:after="0" w:line="240" w:lineRule="auto"/>
              <w:jc w:val="center"/>
              <w:rPr>
                <w:rFonts w:ascii="Calibri" w:eastAsia="Times New Roman" w:hAnsi="Calibri" w:cs="Times New Roman"/>
                <w:lang w:eastAsia="es-ES"/>
              </w:rPr>
            </w:pPr>
            <w:r w:rsidRPr="001B5161">
              <w:rPr>
                <w:rFonts w:ascii="Calibri" w:eastAsia="Times New Roman" w:hAnsi="Calibri" w:cs="Times New Roman"/>
                <w:lang w:eastAsia="es-ES"/>
              </w:rPr>
              <w:t>Block-PEG</w:t>
            </w:r>
          </w:p>
        </w:tc>
        <w:tc>
          <w:tcPr>
            <w:tcW w:w="1568" w:type="dxa"/>
            <w:tcBorders>
              <w:top w:val="nil"/>
              <w:left w:val="nil"/>
              <w:bottom w:val="single" w:sz="12" w:space="0" w:color="auto"/>
              <w:right w:val="nil"/>
            </w:tcBorders>
            <w:shd w:val="clear" w:color="000000" w:fill="F2F2F2"/>
            <w:vAlign w:val="center"/>
            <w:hideMark/>
          </w:tcPr>
          <w:p w14:paraId="7F475210" w14:textId="77777777" w:rsidR="001B5161" w:rsidRPr="001B5161" w:rsidRDefault="001B5161" w:rsidP="001B5161">
            <w:pPr>
              <w:spacing w:after="0" w:line="240" w:lineRule="auto"/>
              <w:jc w:val="center"/>
              <w:rPr>
                <w:rFonts w:ascii="Calibri" w:eastAsia="Times New Roman" w:hAnsi="Calibri" w:cs="Times New Roman"/>
                <w:lang w:eastAsia="es-ES"/>
              </w:rPr>
            </w:pPr>
            <w:r w:rsidRPr="001B5161">
              <w:rPr>
                <w:rFonts w:ascii="Calibri" w:eastAsia="Times New Roman" w:hAnsi="Calibri" w:cs="Times New Roman"/>
                <w:lang w:eastAsia="es-ES"/>
              </w:rPr>
              <w:t>26.800 g/mol</w:t>
            </w:r>
          </w:p>
        </w:tc>
        <w:tc>
          <w:tcPr>
            <w:tcW w:w="854" w:type="dxa"/>
            <w:tcBorders>
              <w:top w:val="nil"/>
              <w:left w:val="nil"/>
              <w:bottom w:val="single" w:sz="12" w:space="0" w:color="auto"/>
              <w:right w:val="nil"/>
            </w:tcBorders>
            <w:shd w:val="clear" w:color="000000" w:fill="F2F2F2"/>
            <w:vAlign w:val="center"/>
            <w:hideMark/>
          </w:tcPr>
          <w:p w14:paraId="6E243183" w14:textId="77777777" w:rsidR="001B5161" w:rsidRPr="001B5161" w:rsidRDefault="001B5161" w:rsidP="001B5161">
            <w:pPr>
              <w:spacing w:after="0" w:line="240" w:lineRule="auto"/>
              <w:jc w:val="center"/>
              <w:rPr>
                <w:rFonts w:ascii="Calibri" w:eastAsia="Times New Roman" w:hAnsi="Calibri" w:cs="Times New Roman"/>
                <w:lang w:eastAsia="es-ES"/>
              </w:rPr>
            </w:pPr>
            <w:r w:rsidRPr="001B5161">
              <w:rPr>
                <w:rFonts w:ascii="Calibri" w:eastAsia="Times New Roman" w:hAnsi="Calibri" w:cs="Times New Roman"/>
                <w:lang w:eastAsia="es-ES"/>
              </w:rPr>
              <w:t>1.3</w:t>
            </w:r>
          </w:p>
        </w:tc>
        <w:tc>
          <w:tcPr>
            <w:tcW w:w="712" w:type="dxa"/>
            <w:tcBorders>
              <w:top w:val="nil"/>
              <w:left w:val="nil"/>
              <w:bottom w:val="single" w:sz="12" w:space="0" w:color="auto"/>
              <w:right w:val="nil"/>
            </w:tcBorders>
            <w:shd w:val="clear" w:color="000000" w:fill="F2F2F2"/>
            <w:vAlign w:val="center"/>
            <w:hideMark/>
          </w:tcPr>
          <w:p w14:paraId="7D8C589C" w14:textId="77777777" w:rsidR="001B5161" w:rsidRPr="001B5161" w:rsidRDefault="001B5161" w:rsidP="001B5161">
            <w:pPr>
              <w:spacing w:after="0" w:line="240" w:lineRule="auto"/>
              <w:jc w:val="center"/>
              <w:rPr>
                <w:rFonts w:ascii="Calibri" w:eastAsia="Times New Roman" w:hAnsi="Calibri" w:cs="Times New Roman"/>
                <w:lang w:eastAsia="es-ES"/>
              </w:rPr>
            </w:pPr>
            <w:r w:rsidRPr="001B5161">
              <w:rPr>
                <w:rFonts w:ascii="Calibri" w:eastAsia="Times New Roman" w:hAnsi="Calibri" w:cs="Times New Roman"/>
                <w:lang w:eastAsia="es-ES"/>
              </w:rPr>
              <w:t>23</w:t>
            </w:r>
          </w:p>
        </w:tc>
        <w:tc>
          <w:tcPr>
            <w:tcW w:w="1852" w:type="dxa"/>
            <w:tcBorders>
              <w:top w:val="nil"/>
              <w:left w:val="nil"/>
              <w:bottom w:val="single" w:sz="12" w:space="0" w:color="auto"/>
              <w:right w:val="nil"/>
            </w:tcBorders>
            <w:shd w:val="clear" w:color="000000" w:fill="F2F2F2"/>
            <w:vAlign w:val="center"/>
            <w:hideMark/>
          </w:tcPr>
          <w:p w14:paraId="0C3059C7" w14:textId="77777777" w:rsidR="001B5161" w:rsidRPr="001B5161" w:rsidRDefault="001B5161" w:rsidP="001B5161">
            <w:pPr>
              <w:spacing w:after="0" w:line="240" w:lineRule="auto"/>
              <w:jc w:val="center"/>
              <w:rPr>
                <w:rFonts w:ascii="Calibri" w:eastAsia="Times New Roman" w:hAnsi="Calibri" w:cs="Times New Roman"/>
                <w:lang w:eastAsia="es-ES"/>
              </w:rPr>
            </w:pPr>
            <w:r w:rsidRPr="001B5161">
              <w:rPr>
                <w:rFonts w:ascii="Calibri" w:eastAsia="Times New Roman" w:hAnsi="Calibri" w:cs="Times New Roman"/>
                <w:lang w:eastAsia="es-ES"/>
              </w:rPr>
              <w:t>36.400 g/mol</w:t>
            </w:r>
          </w:p>
        </w:tc>
        <w:tc>
          <w:tcPr>
            <w:tcW w:w="997" w:type="dxa"/>
            <w:tcBorders>
              <w:top w:val="nil"/>
              <w:left w:val="nil"/>
              <w:bottom w:val="single" w:sz="12" w:space="0" w:color="auto"/>
              <w:right w:val="nil"/>
            </w:tcBorders>
            <w:shd w:val="clear" w:color="000000" w:fill="F2F2F2"/>
            <w:vAlign w:val="center"/>
            <w:hideMark/>
          </w:tcPr>
          <w:p w14:paraId="35F0D992" w14:textId="77777777" w:rsidR="001B5161" w:rsidRPr="001B5161" w:rsidRDefault="001B5161" w:rsidP="001B5161">
            <w:pPr>
              <w:spacing w:after="0" w:line="240" w:lineRule="auto"/>
              <w:jc w:val="center"/>
              <w:rPr>
                <w:rFonts w:ascii="Calibri" w:eastAsia="Times New Roman" w:hAnsi="Calibri" w:cs="Times New Roman"/>
                <w:lang w:eastAsia="es-ES"/>
              </w:rPr>
            </w:pPr>
            <w:r w:rsidRPr="001B5161">
              <w:rPr>
                <w:rFonts w:ascii="Calibri" w:eastAsia="Times New Roman" w:hAnsi="Calibri" w:cs="Times New Roman"/>
                <w:lang w:eastAsia="es-ES"/>
              </w:rPr>
              <w:t>46.000</w:t>
            </w:r>
          </w:p>
        </w:tc>
        <w:tc>
          <w:tcPr>
            <w:tcW w:w="1130" w:type="dxa"/>
            <w:tcBorders>
              <w:top w:val="nil"/>
              <w:left w:val="nil"/>
              <w:bottom w:val="single" w:sz="12" w:space="0" w:color="auto"/>
              <w:right w:val="nil"/>
            </w:tcBorders>
            <w:shd w:val="clear" w:color="000000" w:fill="F2F2F2"/>
            <w:vAlign w:val="center"/>
            <w:hideMark/>
          </w:tcPr>
          <w:p w14:paraId="73D78B4E" w14:textId="77777777" w:rsidR="001B5161" w:rsidRPr="001B5161" w:rsidRDefault="001B5161" w:rsidP="001B5161">
            <w:pPr>
              <w:spacing w:after="0" w:line="240" w:lineRule="auto"/>
              <w:jc w:val="center"/>
              <w:rPr>
                <w:rFonts w:ascii="Calibri" w:eastAsia="Times New Roman" w:hAnsi="Calibri" w:cs="Times New Roman"/>
                <w:lang w:eastAsia="es-ES"/>
              </w:rPr>
            </w:pPr>
            <w:r w:rsidRPr="001B5161">
              <w:rPr>
                <w:rFonts w:ascii="Calibri" w:eastAsia="Times New Roman" w:hAnsi="Calibri" w:cs="Times New Roman"/>
                <w:lang w:eastAsia="es-ES"/>
              </w:rPr>
              <w:t>1.3</w:t>
            </w:r>
          </w:p>
        </w:tc>
      </w:tr>
      <w:tr w:rsidR="001B5161" w:rsidRPr="001B5161" w14:paraId="2BE82177" w14:textId="77777777" w:rsidTr="000A52D5">
        <w:trPr>
          <w:trHeight w:val="142"/>
        </w:trPr>
        <w:tc>
          <w:tcPr>
            <w:tcW w:w="1155" w:type="dxa"/>
            <w:tcBorders>
              <w:top w:val="single" w:sz="12" w:space="0" w:color="auto"/>
              <w:left w:val="nil"/>
              <w:bottom w:val="nil"/>
              <w:right w:val="nil"/>
            </w:tcBorders>
            <w:shd w:val="clear" w:color="000000" w:fill="FFFFFF"/>
            <w:noWrap/>
            <w:vAlign w:val="bottom"/>
            <w:hideMark/>
          </w:tcPr>
          <w:p w14:paraId="66656647" w14:textId="77777777" w:rsidR="001B5161" w:rsidRPr="001B5161" w:rsidRDefault="001B5161" w:rsidP="001B5161">
            <w:pPr>
              <w:spacing w:after="0" w:line="240" w:lineRule="auto"/>
              <w:rPr>
                <w:rFonts w:ascii="Calibri" w:eastAsia="Times New Roman" w:hAnsi="Calibri" w:cs="Times New Roman"/>
                <w:color w:val="000000"/>
                <w:lang w:eastAsia="es-ES"/>
              </w:rPr>
            </w:pPr>
            <w:r w:rsidRPr="001B5161">
              <w:rPr>
                <w:rFonts w:ascii="Calibri" w:eastAsia="Times New Roman" w:hAnsi="Calibri" w:cs="Times New Roman"/>
                <w:color w:val="000000"/>
                <w:lang w:eastAsia="es-ES"/>
              </w:rPr>
              <w:t> </w:t>
            </w:r>
          </w:p>
        </w:tc>
        <w:tc>
          <w:tcPr>
            <w:tcW w:w="1568" w:type="dxa"/>
            <w:tcBorders>
              <w:top w:val="single" w:sz="12" w:space="0" w:color="auto"/>
              <w:left w:val="nil"/>
              <w:bottom w:val="nil"/>
              <w:right w:val="nil"/>
            </w:tcBorders>
            <w:shd w:val="clear" w:color="000000" w:fill="FFFFFF"/>
            <w:noWrap/>
            <w:vAlign w:val="bottom"/>
            <w:hideMark/>
          </w:tcPr>
          <w:p w14:paraId="5B11967F" w14:textId="77777777" w:rsidR="001B5161" w:rsidRPr="001B5161" w:rsidRDefault="001B5161" w:rsidP="001B5161">
            <w:pPr>
              <w:spacing w:after="0" w:line="240" w:lineRule="auto"/>
              <w:rPr>
                <w:rFonts w:ascii="Calibri" w:eastAsia="Times New Roman" w:hAnsi="Calibri" w:cs="Times New Roman"/>
                <w:color w:val="000000"/>
                <w:lang w:eastAsia="es-ES"/>
              </w:rPr>
            </w:pPr>
            <w:r w:rsidRPr="001B5161">
              <w:rPr>
                <w:rFonts w:ascii="Calibri" w:eastAsia="Times New Roman" w:hAnsi="Calibri" w:cs="Times New Roman"/>
                <w:color w:val="000000"/>
                <w:lang w:eastAsia="es-ES"/>
              </w:rPr>
              <w:t> </w:t>
            </w:r>
          </w:p>
        </w:tc>
        <w:tc>
          <w:tcPr>
            <w:tcW w:w="854" w:type="dxa"/>
            <w:tcBorders>
              <w:top w:val="single" w:sz="12" w:space="0" w:color="auto"/>
              <w:left w:val="nil"/>
              <w:bottom w:val="nil"/>
              <w:right w:val="nil"/>
            </w:tcBorders>
            <w:shd w:val="clear" w:color="000000" w:fill="FFFFFF"/>
            <w:noWrap/>
            <w:vAlign w:val="bottom"/>
            <w:hideMark/>
          </w:tcPr>
          <w:p w14:paraId="4CC764C5" w14:textId="77777777" w:rsidR="001B5161" w:rsidRPr="001B5161" w:rsidRDefault="001B5161" w:rsidP="001B5161">
            <w:pPr>
              <w:spacing w:after="0" w:line="240" w:lineRule="auto"/>
              <w:rPr>
                <w:rFonts w:ascii="Calibri" w:eastAsia="Times New Roman" w:hAnsi="Calibri" w:cs="Times New Roman"/>
                <w:color w:val="000000"/>
                <w:lang w:eastAsia="es-ES"/>
              </w:rPr>
            </w:pPr>
            <w:r w:rsidRPr="001B5161">
              <w:rPr>
                <w:rFonts w:ascii="Calibri" w:eastAsia="Times New Roman" w:hAnsi="Calibri" w:cs="Times New Roman"/>
                <w:color w:val="000000"/>
                <w:lang w:eastAsia="es-ES"/>
              </w:rPr>
              <w:t> </w:t>
            </w:r>
          </w:p>
        </w:tc>
        <w:tc>
          <w:tcPr>
            <w:tcW w:w="712" w:type="dxa"/>
            <w:tcBorders>
              <w:top w:val="single" w:sz="12" w:space="0" w:color="auto"/>
              <w:left w:val="nil"/>
              <w:bottom w:val="nil"/>
              <w:right w:val="nil"/>
            </w:tcBorders>
            <w:shd w:val="clear" w:color="000000" w:fill="FFFFFF"/>
            <w:noWrap/>
            <w:vAlign w:val="bottom"/>
            <w:hideMark/>
          </w:tcPr>
          <w:p w14:paraId="1871C338" w14:textId="77777777" w:rsidR="001B5161" w:rsidRPr="001B5161" w:rsidRDefault="001B5161" w:rsidP="001B5161">
            <w:pPr>
              <w:spacing w:after="0" w:line="240" w:lineRule="auto"/>
              <w:rPr>
                <w:rFonts w:ascii="Calibri" w:eastAsia="Times New Roman" w:hAnsi="Calibri" w:cs="Times New Roman"/>
                <w:color w:val="000000"/>
                <w:lang w:eastAsia="es-ES"/>
              </w:rPr>
            </w:pPr>
            <w:r w:rsidRPr="001B5161">
              <w:rPr>
                <w:rFonts w:ascii="Calibri" w:eastAsia="Times New Roman" w:hAnsi="Calibri" w:cs="Times New Roman"/>
                <w:color w:val="000000"/>
                <w:lang w:eastAsia="es-ES"/>
              </w:rPr>
              <w:t> </w:t>
            </w:r>
          </w:p>
        </w:tc>
        <w:tc>
          <w:tcPr>
            <w:tcW w:w="1852" w:type="dxa"/>
            <w:tcBorders>
              <w:top w:val="single" w:sz="12" w:space="0" w:color="auto"/>
              <w:left w:val="nil"/>
              <w:bottom w:val="nil"/>
              <w:right w:val="nil"/>
            </w:tcBorders>
            <w:shd w:val="clear" w:color="000000" w:fill="FFFFFF"/>
            <w:noWrap/>
            <w:vAlign w:val="bottom"/>
            <w:hideMark/>
          </w:tcPr>
          <w:p w14:paraId="5F5AF32A" w14:textId="77777777" w:rsidR="001B5161" w:rsidRPr="001B5161" w:rsidRDefault="001B5161" w:rsidP="001B5161">
            <w:pPr>
              <w:spacing w:after="0" w:line="240" w:lineRule="auto"/>
              <w:rPr>
                <w:rFonts w:ascii="Calibri" w:eastAsia="Times New Roman" w:hAnsi="Calibri" w:cs="Times New Roman"/>
                <w:color w:val="000000"/>
                <w:lang w:eastAsia="es-ES"/>
              </w:rPr>
            </w:pPr>
            <w:r w:rsidRPr="001B5161">
              <w:rPr>
                <w:rFonts w:ascii="Calibri" w:eastAsia="Times New Roman" w:hAnsi="Calibri" w:cs="Times New Roman"/>
                <w:color w:val="000000"/>
                <w:lang w:eastAsia="es-ES"/>
              </w:rPr>
              <w:t> </w:t>
            </w:r>
          </w:p>
        </w:tc>
        <w:tc>
          <w:tcPr>
            <w:tcW w:w="997" w:type="dxa"/>
            <w:tcBorders>
              <w:top w:val="single" w:sz="12" w:space="0" w:color="auto"/>
              <w:left w:val="nil"/>
              <w:bottom w:val="nil"/>
              <w:right w:val="nil"/>
            </w:tcBorders>
            <w:shd w:val="clear" w:color="000000" w:fill="FFFFFF"/>
            <w:noWrap/>
            <w:vAlign w:val="bottom"/>
            <w:hideMark/>
          </w:tcPr>
          <w:p w14:paraId="3F2F7876" w14:textId="77777777" w:rsidR="001B5161" w:rsidRPr="001B5161" w:rsidRDefault="001B5161" w:rsidP="001B5161">
            <w:pPr>
              <w:spacing w:after="0" w:line="240" w:lineRule="auto"/>
              <w:rPr>
                <w:rFonts w:ascii="Calibri" w:eastAsia="Times New Roman" w:hAnsi="Calibri" w:cs="Times New Roman"/>
                <w:color w:val="000000"/>
                <w:lang w:eastAsia="es-ES"/>
              </w:rPr>
            </w:pPr>
            <w:r w:rsidRPr="001B5161">
              <w:rPr>
                <w:rFonts w:ascii="Calibri" w:eastAsia="Times New Roman" w:hAnsi="Calibri" w:cs="Times New Roman"/>
                <w:color w:val="000000"/>
                <w:lang w:eastAsia="es-ES"/>
              </w:rPr>
              <w:t> </w:t>
            </w:r>
          </w:p>
        </w:tc>
        <w:tc>
          <w:tcPr>
            <w:tcW w:w="1130" w:type="dxa"/>
            <w:tcBorders>
              <w:top w:val="single" w:sz="12" w:space="0" w:color="auto"/>
              <w:left w:val="nil"/>
              <w:bottom w:val="nil"/>
              <w:right w:val="nil"/>
            </w:tcBorders>
            <w:shd w:val="clear" w:color="000000" w:fill="FFFFFF"/>
            <w:noWrap/>
            <w:vAlign w:val="bottom"/>
            <w:hideMark/>
          </w:tcPr>
          <w:p w14:paraId="1B2D176B" w14:textId="77777777" w:rsidR="001B5161" w:rsidRPr="001B5161" w:rsidRDefault="001B5161" w:rsidP="001B5161">
            <w:pPr>
              <w:spacing w:after="0" w:line="240" w:lineRule="auto"/>
              <w:rPr>
                <w:rFonts w:ascii="Calibri" w:eastAsia="Times New Roman" w:hAnsi="Calibri" w:cs="Times New Roman"/>
                <w:color w:val="000000"/>
                <w:lang w:eastAsia="es-ES"/>
              </w:rPr>
            </w:pPr>
            <w:r w:rsidRPr="001B5161">
              <w:rPr>
                <w:rFonts w:ascii="Calibri" w:eastAsia="Times New Roman" w:hAnsi="Calibri" w:cs="Times New Roman"/>
                <w:color w:val="000000"/>
                <w:lang w:eastAsia="es-ES"/>
              </w:rPr>
              <w:t> </w:t>
            </w:r>
          </w:p>
        </w:tc>
      </w:tr>
    </w:tbl>
    <w:p w14:paraId="431D1021" w14:textId="77777777" w:rsidR="005066B7" w:rsidRDefault="005066B7" w:rsidP="009303C8">
      <w:pPr>
        <w:tabs>
          <w:tab w:val="left" w:pos="2265"/>
        </w:tabs>
        <w:rPr>
          <w:lang w:eastAsia="es-ES"/>
        </w:rPr>
      </w:pPr>
    </w:p>
    <w:p w14:paraId="21DE14C3" w14:textId="46FA17B3" w:rsidR="009303C8" w:rsidRDefault="005C3B2C" w:rsidP="005C3B2C">
      <w:pPr>
        <w:tabs>
          <w:tab w:val="left" w:pos="709"/>
        </w:tabs>
        <w:rPr>
          <w:lang w:eastAsia="es-ES"/>
        </w:rPr>
      </w:pPr>
      <w:r>
        <w:rPr>
          <w:lang w:eastAsia="es-ES"/>
        </w:rPr>
        <w:t>3.3</w:t>
      </w:r>
      <w:r>
        <w:rPr>
          <w:lang w:eastAsia="es-ES"/>
        </w:rPr>
        <w:tab/>
      </w:r>
      <w:r w:rsidR="009303C8">
        <w:rPr>
          <w:lang w:eastAsia="es-ES"/>
        </w:rPr>
        <w:t xml:space="preserve"> Micelle formation</w:t>
      </w:r>
    </w:p>
    <w:p w14:paraId="5FCF4B23" w14:textId="5EB4DAF4" w:rsidR="009303C8" w:rsidRDefault="009303C8" w:rsidP="002533F6">
      <w:pPr>
        <w:tabs>
          <w:tab w:val="left" w:pos="2265"/>
        </w:tabs>
        <w:spacing w:line="360" w:lineRule="auto"/>
        <w:jc w:val="both"/>
        <w:rPr>
          <w:lang w:eastAsia="es-ES"/>
        </w:rPr>
      </w:pPr>
      <w:r>
        <w:rPr>
          <w:lang w:eastAsia="es-ES"/>
        </w:rPr>
        <w:t xml:space="preserve">For all polymer systems, micelles were formed within one minute. The incorporation rates for </w:t>
      </w:r>
      <w:r w:rsidRPr="002533F6">
        <w:rPr>
          <w:vertAlign w:val="superscript"/>
          <w:lang w:eastAsia="es-ES"/>
        </w:rPr>
        <w:t>68</w:t>
      </w:r>
      <w:r>
        <w:rPr>
          <w:lang w:eastAsia="es-ES"/>
        </w:rPr>
        <w:t>Ga-oxine into the micellar core were of about 79</w:t>
      </w:r>
      <w:r w:rsidR="00283B8E">
        <w:rPr>
          <w:lang w:eastAsia="es-ES"/>
        </w:rPr>
        <w:t xml:space="preserve"> </w:t>
      </w:r>
      <w:r>
        <w:rPr>
          <w:lang w:eastAsia="es-ES"/>
        </w:rPr>
        <w:t>% ± 4 for the random copolymer, 92</w:t>
      </w:r>
      <w:r w:rsidR="00283B8E">
        <w:rPr>
          <w:lang w:eastAsia="es-ES"/>
        </w:rPr>
        <w:t xml:space="preserve"> </w:t>
      </w:r>
      <w:r>
        <w:rPr>
          <w:lang w:eastAsia="es-ES"/>
        </w:rPr>
        <w:t>% ± 2 for the block copolymer and 97</w:t>
      </w:r>
      <w:r w:rsidR="00283B8E">
        <w:rPr>
          <w:lang w:eastAsia="es-ES"/>
        </w:rPr>
        <w:t xml:space="preserve"> </w:t>
      </w:r>
      <w:r>
        <w:rPr>
          <w:lang w:eastAsia="es-ES"/>
        </w:rPr>
        <w:t xml:space="preserve">% ± 1 for the </w:t>
      </w:r>
      <w:r w:rsidR="001B33C1">
        <w:rPr>
          <w:lang w:eastAsia="es-ES"/>
        </w:rPr>
        <w:t>PEGylated</w:t>
      </w:r>
      <w:r>
        <w:rPr>
          <w:lang w:eastAsia="es-ES"/>
        </w:rPr>
        <w:t xml:space="preserve"> block copolymer.</w:t>
      </w:r>
    </w:p>
    <w:p w14:paraId="5E145E54" w14:textId="44C503F7" w:rsidR="009303C8" w:rsidRDefault="009303C8" w:rsidP="002533F6">
      <w:pPr>
        <w:tabs>
          <w:tab w:val="left" w:pos="2265"/>
        </w:tabs>
        <w:spacing w:line="360" w:lineRule="auto"/>
        <w:jc w:val="both"/>
        <w:rPr>
          <w:lang w:eastAsia="es-ES"/>
        </w:rPr>
      </w:pPr>
      <w:r>
        <w:rPr>
          <w:lang w:eastAsia="es-ES"/>
        </w:rPr>
        <w:t xml:space="preserve">For the three polymeric systems, different amounts of cold </w:t>
      </w:r>
      <w:r w:rsidR="000A52D5">
        <w:rPr>
          <w:lang w:eastAsia="es-ES"/>
        </w:rPr>
        <w:t>Ga</w:t>
      </w:r>
      <w:r>
        <w:rPr>
          <w:lang w:eastAsia="es-ES"/>
        </w:rPr>
        <w:t xml:space="preserve">-oxine, as hydrophobic excipient, were used in micelle formation in order to find the best ratio polymer/Ga-oxine that will represent the efficiency on </w:t>
      </w:r>
      <w:r w:rsidRPr="00CE7617">
        <w:rPr>
          <w:vertAlign w:val="superscript"/>
          <w:lang w:eastAsia="es-ES"/>
        </w:rPr>
        <w:t>68</w:t>
      </w:r>
      <w:r>
        <w:rPr>
          <w:lang w:eastAsia="es-ES"/>
        </w:rPr>
        <w:t xml:space="preserve">Ga-oxine loading. A ratio of 1/0.75 molecular weight </w:t>
      </w:r>
      <w:r w:rsidR="000A52D5">
        <w:rPr>
          <w:lang w:eastAsia="es-ES"/>
        </w:rPr>
        <w:t xml:space="preserve">polymer/Ga-oxine was found to be </w:t>
      </w:r>
      <w:r w:rsidR="001B33C1">
        <w:rPr>
          <w:lang w:eastAsia="es-ES"/>
        </w:rPr>
        <w:t>optimal</w:t>
      </w:r>
      <w:r w:rsidR="00CE7617">
        <w:rPr>
          <w:lang w:eastAsia="es-ES"/>
        </w:rPr>
        <w:t xml:space="preserve"> for micelle stabilization.</w:t>
      </w:r>
    </w:p>
    <w:p w14:paraId="45921309" w14:textId="5A44D2E1" w:rsidR="001B5161" w:rsidRDefault="009303C8" w:rsidP="002533F6">
      <w:pPr>
        <w:tabs>
          <w:tab w:val="left" w:pos="2265"/>
        </w:tabs>
        <w:spacing w:line="360" w:lineRule="auto"/>
        <w:jc w:val="both"/>
        <w:rPr>
          <w:lang w:eastAsia="es-ES"/>
        </w:rPr>
      </w:pPr>
      <w:r>
        <w:rPr>
          <w:lang w:eastAsia="es-ES"/>
        </w:rPr>
        <w:t>Purification through size exclusion columns was performed for the three type of polymeric micelles affording &gt;97</w:t>
      </w:r>
      <w:r w:rsidR="00283B8E">
        <w:rPr>
          <w:lang w:eastAsia="es-ES"/>
        </w:rPr>
        <w:t xml:space="preserve"> </w:t>
      </w:r>
      <w:r>
        <w:rPr>
          <w:lang w:eastAsia="es-ES"/>
        </w:rPr>
        <w:t>% of purified labelled micelles in all cases. NaCl 0.9</w:t>
      </w:r>
      <w:r w:rsidR="00283B8E">
        <w:rPr>
          <w:lang w:eastAsia="es-ES"/>
        </w:rPr>
        <w:t xml:space="preserve"> </w:t>
      </w:r>
      <w:r>
        <w:rPr>
          <w:lang w:eastAsia="es-ES"/>
        </w:rPr>
        <w:t xml:space="preserve">% solution was used as eluent. Results were </w:t>
      </w:r>
      <w:r w:rsidR="001B33C1">
        <w:rPr>
          <w:lang w:eastAsia="es-ES"/>
        </w:rPr>
        <w:t>analysed</w:t>
      </w:r>
      <w:r>
        <w:rPr>
          <w:lang w:eastAsia="es-ES"/>
        </w:rPr>
        <w:t xml:space="preserve"> by TLC using citrate buffer 0.1 M as mobile phase (micelles </w:t>
      </w:r>
      <w:proofErr w:type="gramStart"/>
      <w:r>
        <w:rPr>
          <w:lang w:eastAsia="es-ES"/>
        </w:rPr>
        <w:t>Rf</w:t>
      </w:r>
      <w:proofErr w:type="gramEnd"/>
      <w:r>
        <w:rPr>
          <w:lang w:eastAsia="es-ES"/>
        </w:rPr>
        <w:t xml:space="preserve"> = 0, </w:t>
      </w:r>
      <w:r w:rsidRPr="00CE7617">
        <w:rPr>
          <w:vertAlign w:val="superscript"/>
          <w:lang w:eastAsia="es-ES"/>
        </w:rPr>
        <w:t>68</w:t>
      </w:r>
      <w:r>
        <w:rPr>
          <w:lang w:eastAsia="es-ES"/>
        </w:rPr>
        <w:t>Ga</w:t>
      </w:r>
      <w:r w:rsidR="00CE7617">
        <w:rPr>
          <w:lang w:eastAsia="es-ES"/>
        </w:rPr>
        <w:t>/</w:t>
      </w:r>
      <w:r w:rsidR="00CE7617">
        <w:rPr>
          <w:vertAlign w:val="superscript"/>
          <w:lang w:eastAsia="es-ES"/>
        </w:rPr>
        <w:t>111</w:t>
      </w:r>
      <w:r w:rsidR="00CE7617">
        <w:rPr>
          <w:lang w:eastAsia="es-ES"/>
        </w:rPr>
        <w:t>In</w:t>
      </w:r>
      <w:r>
        <w:rPr>
          <w:lang w:eastAsia="es-ES"/>
        </w:rPr>
        <w:t xml:space="preserve">-oxine Rf = 0.9). RadioHPLC was performed with a 5 mL size exclusion column using </w:t>
      </w:r>
      <w:r w:rsidR="001B33C1">
        <w:rPr>
          <w:lang w:eastAsia="es-ES"/>
        </w:rPr>
        <w:t>Milli-Q</w:t>
      </w:r>
      <w:r>
        <w:rPr>
          <w:lang w:eastAsia="es-ES"/>
        </w:rPr>
        <w:t xml:space="preserve"> water as a mobile phase at a flow rate of 0.2 ml/min.  Retention time of labelled micelles was 3.8 min with 99% purity. A bro</w:t>
      </w:r>
      <w:r w:rsidR="002533F6">
        <w:rPr>
          <w:lang w:eastAsia="es-ES"/>
        </w:rPr>
        <w:t>a</w:t>
      </w:r>
      <w:r>
        <w:rPr>
          <w:lang w:eastAsia="es-ES"/>
        </w:rPr>
        <w:t xml:space="preserve">d tailored signal with peak maximum at 33 min was observed for </w:t>
      </w:r>
      <w:r w:rsidRPr="002F5AE3">
        <w:rPr>
          <w:vertAlign w:val="superscript"/>
          <w:lang w:eastAsia="es-ES"/>
        </w:rPr>
        <w:t>68</w:t>
      </w:r>
      <w:r>
        <w:rPr>
          <w:lang w:eastAsia="es-ES"/>
        </w:rPr>
        <w:t>Ga-oxine complex. Both chromatograms are shown in figure 4</w:t>
      </w:r>
      <w:r w:rsidR="00CE7617">
        <w:rPr>
          <w:lang w:eastAsia="es-ES"/>
        </w:rPr>
        <w:t>.</w:t>
      </w:r>
    </w:p>
    <w:p w14:paraId="3E93D918" w14:textId="76BC52D5" w:rsidR="00CE7617" w:rsidRDefault="00CE7617" w:rsidP="009303C8">
      <w:pPr>
        <w:tabs>
          <w:tab w:val="left" w:pos="2265"/>
        </w:tabs>
        <w:rPr>
          <w:lang w:eastAsia="es-ES"/>
        </w:rPr>
      </w:pPr>
      <w:r w:rsidRPr="00CE7617">
        <w:rPr>
          <w:noProof/>
          <w:lang w:val="es-ES" w:eastAsia="es-ES"/>
        </w:rPr>
        <w:drawing>
          <wp:anchor distT="0" distB="0" distL="114300" distR="114300" simplePos="0" relativeHeight="251731968" behindDoc="0" locked="0" layoutInCell="1" allowOverlap="1" wp14:anchorId="200C224D" wp14:editId="27F687A7">
            <wp:simplePos x="0" y="0"/>
            <wp:positionH relativeFrom="column">
              <wp:posOffset>2552700</wp:posOffset>
            </wp:positionH>
            <wp:positionV relativeFrom="paragraph">
              <wp:posOffset>125730</wp:posOffset>
            </wp:positionV>
            <wp:extent cx="2638425" cy="1524000"/>
            <wp:effectExtent l="0" t="0" r="0" b="0"/>
            <wp:wrapThrough wrapText="bothSides">
              <wp:wrapPolygon edited="0">
                <wp:start x="1248" y="540"/>
                <wp:lineTo x="1248" y="5130"/>
                <wp:lineTo x="1716" y="5400"/>
                <wp:lineTo x="10761" y="5400"/>
                <wp:lineTo x="1404" y="6480"/>
                <wp:lineTo x="0" y="7020"/>
                <wp:lineTo x="156" y="11610"/>
                <wp:lineTo x="6394" y="14040"/>
                <wp:lineTo x="1716" y="14580"/>
                <wp:lineTo x="1716" y="17550"/>
                <wp:lineTo x="9825" y="18900"/>
                <wp:lineTo x="9981" y="19980"/>
                <wp:lineTo x="11853" y="20520"/>
                <wp:lineTo x="14348" y="20520"/>
                <wp:lineTo x="14504" y="18900"/>
                <wp:lineTo x="19183" y="17820"/>
                <wp:lineTo x="19183" y="16470"/>
                <wp:lineTo x="3587" y="11340"/>
                <wp:lineTo x="1404" y="9720"/>
                <wp:lineTo x="10605" y="5400"/>
                <wp:lineTo x="3899" y="540"/>
                <wp:lineTo x="1248" y="540"/>
              </wp:wrapPolygon>
            </wp:wrapThrough>
            <wp:docPr id="54" name="Diagramm 54"/>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14:sizeRelH relativeFrom="margin">
              <wp14:pctWidth>0</wp14:pctWidth>
            </wp14:sizeRelH>
            <wp14:sizeRelV relativeFrom="margin">
              <wp14:pctHeight>0</wp14:pctHeight>
            </wp14:sizeRelV>
          </wp:anchor>
        </w:drawing>
      </w:r>
      <w:r w:rsidRPr="00CE7617">
        <w:rPr>
          <w:noProof/>
          <w:lang w:val="es-ES" w:eastAsia="es-ES"/>
        </w:rPr>
        <w:drawing>
          <wp:anchor distT="0" distB="0" distL="114300" distR="114300" simplePos="0" relativeHeight="251730944" behindDoc="0" locked="0" layoutInCell="1" allowOverlap="1" wp14:anchorId="5C98E2F9" wp14:editId="37BED46E">
            <wp:simplePos x="0" y="0"/>
            <wp:positionH relativeFrom="column">
              <wp:posOffset>-104775</wp:posOffset>
            </wp:positionH>
            <wp:positionV relativeFrom="paragraph">
              <wp:posOffset>125095</wp:posOffset>
            </wp:positionV>
            <wp:extent cx="2495550" cy="1533525"/>
            <wp:effectExtent l="0" t="0" r="0" b="0"/>
            <wp:wrapNone/>
            <wp:docPr id="309" name="Diagramm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14:sizeRelH relativeFrom="margin">
              <wp14:pctWidth>0</wp14:pctWidth>
            </wp14:sizeRelH>
            <wp14:sizeRelV relativeFrom="margin">
              <wp14:pctHeight>0</wp14:pctHeight>
            </wp14:sizeRelV>
          </wp:anchor>
        </w:drawing>
      </w:r>
    </w:p>
    <w:p w14:paraId="41A39892" w14:textId="77777777" w:rsidR="00CE7617" w:rsidRDefault="00CE7617" w:rsidP="009303C8">
      <w:pPr>
        <w:tabs>
          <w:tab w:val="left" w:pos="2265"/>
        </w:tabs>
        <w:rPr>
          <w:lang w:eastAsia="es-ES"/>
        </w:rPr>
      </w:pPr>
    </w:p>
    <w:p w14:paraId="3C20E1B8" w14:textId="77777777" w:rsidR="00CE7617" w:rsidRDefault="00CE7617" w:rsidP="009303C8">
      <w:pPr>
        <w:tabs>
          <w:tab w:val="left" w:pos="2265"/>
        </w:tabs>
        <w:rPr>
          <w:lang w:eastAsia="es-ES"/>
        </w:rPr>
      </w:pPr>
    </w:p>
    <w:p w14:paraId="54803106" w14:textId="77777777" w:rsidR="00CE7617" w:rsidRDefault="00CE7617" w:rsidP="009303C8">
      <w:pPr>
        <w:tabs>
          <w:tab w:val="left" w:pos="2265"/>
        </w:tabs>
        <w:rPr>
          <w:lang w:eastAsia="es-ES"/>
        </w:rPr>
      </w:pPr>
    </w:p>
    <w:p w14:paraId="54E5A392" w14:textId="77777777" w:rsidR="00CE7617" w:rsidRDefault="00CE7617" w:rsidP="009303C8">
      <w:pPr>
        <w:tabs>
          <w:tab w:val="left" w:pos="2265"/>
        </w:tabs>
        <w:rPr>
          <w:lang w:eastAsia="es-ES"/>
        </w:rPr>
      </w:pPr>
    </w:p>
    <w:p w14:paraId="4731B091" w14:textId="77777777" w:rsidR="005402E0" w:rsidRPr="000A52D5" w:rsidRDefault="005402E0" w:rsidP="009C20A0">
      <w:pPr>
        <w:spacing w:after="0" w:line="240" w:lineRule="auto"/>
        <w:jc w:val="both"/>
        <w:rPr>
          <w:sz w:val="32"/>
        </w:rPr>
      </w:pPr>
    </w:p>
    <w:p w14:paraId="22C54719" w14:textId="77777777" w:rsidR="00CE7617" w:rsidRPr="00CE7617" w:rsidRDefault="00CE7617" w:rsidP="009C20A0">
      <w:pPr>
        <w:spacing w:after="0" w:line="240" w:lineRule="auto"/>
        <w:jc w:val="both"/>
        <w:rPr>
          <w:sz w:val="20"/>
          <w:lang w:val="en-US"/>
        </w:rPr>
      </w:pPr>
      <w:r w:rsidRPr="00CE7617">
        <w:rPr>
          <w:sz w:val="20"/>
          <w:lang w:val="en-US"/>
        </w:rPr>
        <w:t xml:space="preserve">Figure 4: radioHPLC chromatograms of labelled purified micelles (left) and </w:t>
      </w:r>
      <w:r w:rsidRPr="00CE7617">
        <w:rPr>
          <w:sz w:val="20"/>
          <w:vertAlign w:val="superscript"/>
          <w:lang w:val="en-US"/>
        </w:rPr>
        <w:t>68</w:t>
      </w:r>
      <w:r w:rsidRPr="00CE7617">
        <w:rPr>
          <w:sz w:val="20"/>
          <w:lang w:val="en-US"/>
        </w:rPr>
        <w:t>Ga-oxine (right).</w:t>
      </w:r>
    </w:p>
    <w:p w14:paraId="4ECCEC4C" w14:textId="4AE3E7AE" w:rsidR="00CE7617" w:rsidRPr="00CE7617" w:rsidRDefault="00CE7617" w:rsidP="00CE7617">
      <w:pPr>
        <w:spacing w:line="360" w:lineRule="auto"/>
        <w:jc w:val="both"/>
        <w:rPr>
          <w:lang w:val="en-US"/>
        </w:rPr>
      </w:pPr>
      <w:r w:rsidRPr="00CE7617">
        <w:rPr>
          <w:lang w:val="en-US"/>
        </w:rPr>
        <w:lastRenderedPageBreak/>
        <w:t>3.</w:t>
      </w:r>
      <w:r w:rsidR="005C3B2C">
        <w:rPr>
          <w:lang w:val="en-US"/>
        </w:rPr>
        <w:t>4</w:t>
      </w:r>
      <w:r w:rsidRPr="00CE7617">
        <w:rPr>
          <w:lang w:val="en-US"/>
        </w:rPr>
        <w:t xml:space="preserve"> </w:t>
      </w:r>
      <w:r w:rsidR="005C3B2C">
        <w:rPr>
          <w:lang w:val="en-US"/>
        </w:rPr>
        <w:tab/>
      </w:r>
      <w:r w:rsidRPr="00CE7617">
        <w:rPr>
          <w:i/>
          <w:lang w:val="en-US"/>
        </w:rPr>
        <w:t xml:space="preserve">In vitro </w:t>
      </w:r>
      <w:r w:rsidRPr="00CE7617">
        <w:rPr>
          <w:lang w:val="en-US"/>
        </w:rPr>
        <w:t>stability</w:t>
      </w:r>
    </w:p>
    <w:p w14:paraId="56985741" w14:textId="1A5628C7" w:rsidR="00CE7617" w:rsidRPr="00CE7617" w:rsidRDefault="002F4171" w:rsidP="00836D1C">
      <w:pPr>
        <w:spacing w:line="360" w:lineRule="auto"/>
        <w:jc w:val="both"/>
        <w:rPr>
          <w:lang w:val="en-US"/>
        </w:rPr>
      </w:pPr>
      <w:r w:rsidRPr="002F4171">
        <w:rPr>
          <w:lang w:val="en-US"/>
        </w:rPr>
        <w:t xml:space="preserve">After administration, polymer therapeutics </w:t>
      </w:r>
      <w:proofErr w:type="gramStart"/>
      <w:r w:rsidRPr="002F4171">
        <w:rPr>
          <w:lang w:val="en-US"/>
        </w:rPr>
        <w:t>are</w:t>
      </w:r>
      <w:proofErr w:type="gramEnd"/>
      <w:r w:rsidRPr="002F4171">
        <w:rPr>
          <w:lang w:val="en-US"/>
        </w:rPr>
        <w:t xml:space="preserve"> exposed to biological media like </w:t>
      </w:r>
      <w:r w:rsidR="001719B6" w:rsidRPr="002F4171">
        <w:rPr>
          <w:lang w:val="en-US"/>
        </w:rPr>
        <w:t>blood, which</w:t>
      </w:r>
      <w:r w:rsidRPr="002F4171">
        <w:rPr>
          <w:lang w:val="en-US"/>
        </w:rPr>
        <w:t xml:space="preserve"> may influence and alter their physicochemical properties due to interactions with proteins or serum </w:t>
      </w:r>
      <w:r w:rsidRPr="00D73BF6">
        <w:rPr>
          <w:lang w:val="en-US"/>
        </w:rPr>
        <w:t>components [1</w:t>
      </w:r>
      <w:r w:rsidR="00D73BF6" w:rsidRPr="00D73BF6">
        <w:rPr>
          <w:lang w:val="en-US"/>
        </w:rPr>
        <w:t>7</w:t>
      </w:r>
      <w:r w:rsidRPr="00D73BF6">
        <w:rPr>
          <w:lang w:val="en-US"/>
        </w:rPr>
        <w:t xml:space="preserve">]. </w:t>
      </w:r>
      <w:r w:rsidR="00CE7617" w:rsidRPr="00D73BF6">
        <w:rPr>
          <w:lang w:val="en-US"/>
        </w:rPr>
        <w:t xml:space="preserve">The </w:t>
      </w:r>
      <w:r w:rsidR="00CE7617" w:rsidRPr="00CE7617">
        <w:rPr>
          <w:lang w:val="en-US"/>
        </w:rPr>
        <w:t xml:space="preserve">release of radioactivity was measured as an indicator for the micelle stability both in NaCl 0.9% solution and in fresh human serum. Random polymeric micelles showed to be the less stable micelles releasing half of the loaded activity after 30 minutes </w:t>
      </w:r>
      <w:r w:rsidR="000A52D5">
        <w:rPr>
          <w:lang w:val="en-US"/>
        </w:rPr>
        <w:t xml:space="preserve">of </w:t>
      </w:r>
      <w:r w:rsidR="00CE7617" w:rsidRPr="00CE7617">
        <w:rPr>
          <w:lang w:val="en-US"/>
        </w:rPr>
        <w:t>incubation.</w:t>
      </w:r>
      <w:r w:rsidR="00836D1C">
        <w:rPr>
          <w:lang w:val="en-US"/>
        </w:rPr>
        <w:t xml:space="preserve"> </w:t>
      </w:r>
      <w:r w:rsidR="00CE7617" w:rsidRPr="00CE7617">
        <w:rPr>
          <w:lang w:val="en-US"/>
        </w:rPr>
        <w:t>After 120 min of incubation at 37°C in NaCl 0.9% solution, random, bl</w:t>
      </w:r>
      <w:r w:rsidR="000A52D5">
        <w:rPr>
          <w:lang w:val="en-US"/>
        </w:rPr>
        <w:t xml:space="preserve">ock and PEGylated-block presented 66% ± </w:t>
      </w:r>
      <w:r w:rsidR="00CE7617" w:rsidRPr="00CE7617">
        <w:rPr>
          <w:lang w:val="en-US"/>
        </w:rPr>
        <w:t>5, 77% ± 3 and 89% ± 2 of stable rad</w:t>
      </w:r>
      <w:r w:rsidR="005C3B2C">
        <w:rPr>
          <w:lang w:val="en-US"/>
        </w:rPr>
        <w:t>ioactive micelles respectively.</w:t>
      </w:r>
    </w:p>
    <w:p w14:paraId="2D5832E7" w14:textId="7FAACDB0" w:rsidR="00CE7617" w:rsidRDefault="003F6B68" w:rsidP="00CE7617">
      <w:pPr>
        <w:spacing w:after="0" w:line="360" w:lineRule="auto"/>
        <w:jc w:val="both"/>
        <w:rPr>
          <w:lang w:val="en-US"/>
        </w:rPr>
      </w:pPr>
      <w:r>
        <w:rPr>
          <w:noProof/>
          <w:lang w:val="es-ES" w:eastAsia="es-ES"/>
        </w:rPr>
        <w:drawing>
          <wp:anchor distT="0" distB="0" distL="114300" distR="114300" simplePos="0" relativeHeight="251792384" behindDoc="0" locked="0" layoutInCell="1" allowOverlap="1" wp14:anchorId="58DCD52A" wp14:editId="6D81CDF7">
            <wp:simplePos x="0" y="0"/>
            <wp:positionH relativeFrom="column">
              <wp:posOffset>213995</wp:posOffset>
            </wp:positionH>
            <wp:positionV relativeFrom="paragraph">
              <wp:posOffset>2105660</wp:posOffset>
            </wp:positionV>
            <wp:extent cx="4975225" cy="3134995"/>
            <wp:effectExtent l="0" t="0" r="0" b="0"/>
            <wp:wrapSquare wrapText="bothSides"/>
            <wp:docPr id="318" name="Gráfico 318"/>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14:sizeRelH relativeFrom="page">
              <wp14:pctWidth>0</wp14:pctWidth>
            </wp14:sizeRelH>
            <wp14:sizeRelV relativeFrom="page">
              <wp14:pctHeight>0</wp14:pctHeight>
            </wp14:sizeRelV>
          </wp:anchor>
        </w:drawing>
      </w:r>
      <w:r w:rsidR="00CE7617" w:rsidRPr="00CE7617">
        <w:rPr>
          <w:lang w:val="en-US"/>
        </w:rPr>
        <w:t>In human serum media, only 56</w:t>
      </w:r>
      <w:r w:rsidR="00283B8E">
        <w:rPr>
          <w:lang w:val="en-US"/>
        </w:rPr>
        <w:t xml:space="preserve"> </w:t>
      </w:r>
      <w:r w:rsidR="00CE7617" w:rsidRPr="00CE7617">
        <w:rPr>
          <w:lang w:val="en-US"/>
        </w:rPr>
        <w:t xml:space="preserve">% ± 3 of random micelles were still intact after 30 minutes of incubation (Fig.5) while block and </w:t>
      </w:r>
      <w:r w:rsidR="001B33C1" w:rsidRPr="00CE7617">
        <w:rPr>
          <w:lang w:val="en-US"/>
        </w:rPr>
        <w:t>PEGylated</w:t>
      </w:r>
      <w:r w:rsidR="00CE7617" w:rsidRPr="00CE7617">
        <w:rPr>
          <w:lang w:val="en-US"/>
        </w:rPr>
        <w:t>-block micelles showed 63</w:t>
      </w:r>
      <w:r w:rsidR="00283B8E">
        <w:rPr>
          <w:lang w:val="en-US"/>
        </w:rPr>
        <w:t xml:space="preserve"> </w:t>
      </w:r>
      <w:r w:rsidR="00CE7617" w:rsidRPr="00CE7617">
        <w:rPr>
          <w:lang w:val="en-US"/>
        </w:rPr>
        <w:t>% ± 2 and 91</w:t>
      </w:r>
      <w:r w:rsidR="00283B8E">
        <w:rPr>
          <w:lang w:val="en-US"/>
        </w:rPr>
        <w:t xml:space="preserve"> </w:t>
      </w:r>
      <w:r w:rsidR="00CE7617" w:rsidRPr="00CE7617">
        <w:rPr>
          <w:lang w:val="en-US"/>
        </w:rPr>
        <w:t xml:space="preserve">% ± 3 respectively at the same time point. After </w:t>
      </w:r>
      <w:r w:rsidR="00283B8E">
        <w:rPr>
          <w:lang w:val="en-US"/>
        </w:rPr>
        <w:t>1</w:t>
      </w:r>
      <w:r w:rsidR="00CE7617" w:rsidRPr="00CE7617">
        <w:rPr>
          <w:lang w:val="en-US"/>
        </w:rPr>
        <w:t xml:space="preserve"> hour incubation</w:t>
      </w:r>
      <w:r w:rsidR="00283B8E">
        <w:rPr>
          <w:lang w:val="en-US"/>
        </w:rPr>
        <w:t>,</w:t>
      </w:r>
      <w:r w:rsidR="00CE7617" w:rsidRPr="00CE7617">
        <w:rPr>
          <w:lang w:val="en-US"/>
        </w:rPr>
        <w:t xml:space="preserve"> block micelles had released 48</w:t>
      </w:r>
      <w:r w:rsidR="00283B8E">
        <w:rPr>
          <w:lang w:val="en-US"/>
        </w:rPr>
        <w:t xml:space="preserve"> </w:t>
      </w:r>
      <w:r w:rsidR="00CE7617" w:rsidRPr="00CE7617">
        <w:rPr>
          <w:lang w:val="en-US"/>
        </w:rPr>
        <w:t xml:space="preserve">% ± 1 of the radioactive </w:t>
      </w:r>
      <w:r w:rsidR="00CE7617" w:rsidRPr="00CE7617">
        <w:rPr>
          <w:vertAlign w:val="superscript"/>
          <w:lang w:val="en-US"/>
        </w:rPr>
        <w:t>68</w:t>
      </w:r>
      <w:r w:rsidR="00CE7617" w:rsidRPr="00CE7617">
        <w:rPr>
          <w:lang w:val="en-US"/>
        </w:rPr>
        <w:t xml:space="preserve">Ga complex while for the </w:t>
      </w:r>
      <w:r w:rsidR="001B33C1" w:rsidRPr="00CE7617">
        <w:rPr>
          <w:lang w:val="en-US"/>
        </w:rPr>
        <w:t>PEGylated</w:t>
      </w:r>
      <w:r w:rsidR="00CE7617" w:rsidRPr="00CE7617">
        <w:rPr>
          <w:lang w:val="en-US"/>
        </w:rPr>
        <w:t xml:space="preserve">-block </w:t>
      </w:r>
      <w:proofErr w:type="gramStart"/>
      <w:r w:rsidR="00CE7617" w:rsidRPr="00CE7617">
        <w:rPr>
          <w:lang w:val="en-US"/>
        </w:rPr>
        <w:t>micelles</w:t>
      </w:r>
      <w:r w:rsidR="00283B8E">
        <w:rPr>
          <w:lang w:val="en-US"/>
        </w:rPr>
        <w:t>,</w:t>
      </w:r>
      <w:proofErr w:type="gramEnd"/>
      <w:r w:rsidR="00CE7617" w:rsidRPr="00CE7617">
        <w:rPr>
          <w:lang w:val="en-US"/>
        </w:rPr>
        <w:t xml:space="preserve"> only 14</w:t>
      </w:r>
      <w:r w:rsidR="00283B8E">
        <w:rPr>
          <w:lang w:val="en-US"/>
        </w:rPr>
        <w:t xml:space="preserve"> </w:t>
      </w:r>
      <w:r w:rsidR="00CE7617" w:rsidRPr="00CE7617">
        <w:rPr>
          <w:lang w:val="en-US"/>
        </w:rPr>
        <w:t xml:space="preserve">% ± 4 of the activity was released from the micelle core (Fig. 5). </w:t>
      </w:r>
      <w:r>
        <w:rPr>
          <w:lang w:val="en-US"/>
        </w:rPr>
        <w:t xml:space="preserve">Additional stability analysis after 1 day incubation were performed in the </w:t>
      </w:r>
      <w:r w:rsidR="001B33C1">
        <w:rPr>
          <w:lang w:val="en-US"/>
        </w:rPr>
        <w:t>PEGylated</w:t>
      </w:r>
      <w:r>
        <w:rPr>
          <w:lang w:val="en-US"/>
        </w:rPr>
        <w:t xml:space="preserve"> micelles labelled with </w:t>
      </w:r>
      <w:r>
        <w:rPr>
          <w:vertAlign w:val="superscript"/>
          <w:lang w:val="en-US"/>
        </w:rPr>
        <w:t xml:space="preserve">111 </w:t>
      </w:r>
      <w:r>
        <w:rPr>
          <w:lang w:val="en-US"/>
        </w:rPr>
        <w:t xml:space="preserve">In-oxine prior to </w:t>
      </w:r>
      <w:r>
        <w:rPr>
          <w:i/>
          <w:lang w:val="en-US"/>
        </w:rPr>
        <w:t xml:space="preserve">in </w:t>
      </w:r>
      <w:r w:rsidR="001719B6">
        <w:rPr>
          <w:i/>
          <w:lang w:val="en-US"/>
        </w:rPr>
        <w:t xml:space="preserve">vivo </w:t>
      </w:r>
      <w:r w:rsidR="001719B6">
        <w:rPr>
          <w:lang w:val="en-US"/>
        </w:rPr>
        <w:t>injection</w:t>
      </w:r>
      <w:r w:rsidR="000A52D5">
        <w:rPr>
          <w:lang w:val="en-US"/>
        </w:rPr>
        <w:t>,</w:t>
      </w:r>
      <w:r>
        <w:rPr>
          <w:lang w:val="en-US"/>
        </w:rPr>
        <w:t xml:space="preserve"> &gt;80</w:t>
      </w:r>
      <w:r w:rsidR="00283B8E">
        <w:rPr>
          <w:lang w:val="en-US"/>
        </w:rPr>
        <w:t xml:space="preserve"> </w:t>
      </w:r>
      <w:r>
        <w:rPr>
          <w:lang w:val="en-US"/>
        </w:rPr>
        <w:t xml:space="preserve">% micelles were still intact.  </w:t>
      </w:r>
    </w:p>
    <w:p w14:paraId="1F00738F" w14:textId="77777777" w:rsidR="0054547C" w:rsidRPr="00A146B8" w:rsidRDefault="0054547C" w:rsidP="00CE7617">
      <w:pPr>
        <w:spacing w:after="0" w:line="360" w:lineRule="auto"/>
        <w:jc w:val="both"/>
        <w:rPr>
          <w:color w:val="FF0000"/>
          <w:lang w:val="en-US"/>
        </w:rPr>
      </w:pPr>
    </w:p>
    <w:p w14:paraId="27C76AA7" w14:textId="77777777" w:rsidR="000A52D5" w:rsidRPr="000A52D5" w:rsidRDefault="000A52D5" w:rsidP="003F6B68">
      <w:pPr>
        <w:spacing w:after="0" w:line="360" w:lineRule="auto"/>
        <w:jc w:val="both"/>
        <w:rPr>
          <w:sz w:val="12"/>
          <w:lang w:val="en-US"/>
        </w:rPr>
      </w:pPr>
    </w:p>
    <w:p w14:paraId="5D46A22B" w14:textId="7AF7793C" w:rsidR="00CE7617" w:rsidRPr="003F6B68" w:rsidRDefault="00CE7617" w:rsidP="003F6B68">
      <w:pPr>
        <w:spacing w:after="0" w:line="360" w:lineRule="auto"/>
        <w:jc w:val="both"/>
        <w:rPr>
          <w:lang w:val="en-US"/>
        </w:rPr>
      </w:pPr>
      <w:r w:rsidRPr="00CE7617">
        <w:rPr>
          <w:sz w:val="20"/>
          <w:lang w:val="en-US"/>
        </w:rPr>
        <w:t>Figure 5: Stability of radiolabelled micelles in fresh human serum</w:t>
      </w:r>
      <w:r w:rsidR="00A257D1">
        <w:rPr>
          <w:sz w:val="20"/>
          <w:lang w:val="en-US"/>
        </w:rPr>
        <w:t xml:space="preserve"> (n=3)</w:t>
      </w:r>
      <w:r w:rsidR="00A63E12">
        <w:rPr>
          <w:sz w:val="20"/>
          <w:lang w:val="en-US"/>
        </w:rPr>
        <w:t>.</w:t>
      </w:r>
    </w:p>
    <w:p w14:paraId="79C82E73" w14:textId="77777777" w:rsidR="00CE7617" w:rsidRPr="00CE7617" w:rsidRDefault="00CE7617" w:rsidP="00CE7617">
      <w:pPr>
        <w:spacing w:after="0" w:line="360" w:lineRule="auto"/>
        <w:jc w:val="both"/>
        <w:rPr>
          <w:b/>
          <w:lang w:val="en-US"/>
        </w:rPr>
      </w:pPr>
    </w:p>
    <w:p w14:paraId="5889FEC0" w14:textId="77777777" w:rsidR="00025B1C" w:rsidRDefault="00025B1C" w:rsidP="00CE7617">
      <w:pPr>
        <w:spacing w:after="0" w:line="360" w:lineRule="auto"/>
        <w:jc w:val="both"/>
        <w:rPr>
          <w:lang w:val="en-US"/>
        </w:rPr>
      </w:pPr>
    </w:p>
    <w:p w14:paraId="74EF3376" w14:textId="77777777" w:rsidR="009C20A0" w:rsidRPr="00CE7617" w:rsidRDefault="009C20A0" w:rsidP="00CE7617">
      <w:pPr>
        <w:spacing w:after="0" w:line="360" w:lineRule="auto"/>
        <w:jc w:val="both"/>
        <w:rPr>
          <w:lang w:val="en-US"/>
        </w:rPr>
      </w:pPr>
    </w:p>
    <w:p w14:paraId="29ADB767" w14:textId="44392F5F" w:rsidR="00CE7617" w:rsidRPr="004717FF" w:rsidRDefault="00CE7617" w:rsidP="00CE7617">
      <w:pPr>
        <w:spacing w:line="360" w:lineRule="auto"/>
        <w:jc w:val="both"/>
        <w:rPr>
          <w:lang w:val="en-US"/>
        </w:rPr>
      </w:pPr>
      <w:r w:rsidRPr="004717FF">
        <w:rPr>
          <w:lang w:val="en-US"/>
        </w:rPr>
        <w:lastRenderedPageBreak/>
        <w:t>3.</w:t>
      </w:r>
      <w:r w:rsidR="005C3B2C" w:rsidRPr="004717FF">
        <w:rPr>
          <w:lang w:val="en-US"/>
        </w:rPr>
        <w:t>5</w:t>
      </w:r>
      <w:r w:rsidR="005C3B2C" w:rsidRPr="004717FF">
        <w:rPr>
          <w:lang w:val="en-US"/>
        </w:rPr>
        <w:tab/>
      </w:r>
      <w:r w:rsidRPr="004717FF">
        <w:rPr>
          <w:i/>
          <w:lang w:val="en-US"/>
        </w:rPr>
        <w:t xml:space="preserve">Ex vivo </w:t>
      </w:r>
      <w:r w:rsidR="008E045E">
        <w:rPr>
          <w:lang w:val="en-US"/>
        </w:rPr>
        <w:t>biodistribution</w:t>
      </w:r>
    </w:p>
    <w:p w14:paraId="1CEFA150" w14:textId="55823776" w:rsidR="00BE0F49" w:rsidRDefault="00BE0F49" w:rsidP="00CE7617">
      <w:pPr>
        <w:spacing w:after="0" w:line="360" w:lineRule="auto"/>
        <w:jc w:val="both"/>
        <w:rPr>
          <w:lang w:val="en-US"/>
        </w:rPr>
      </w:pPr>
      <w:r w:rsidRPr="002F4171">
        <w:rPr>
          <w:lang w:val="en-US"/>
        </w:rPr>
        <w:t xml:space="preserve">The </w:t>
      </w:r>
      <w:r w:rsidR="001B33C1" w:rsidRPr="002F4171">
        <w:rPr>
          <w:lang w:val="en-US"/>
        </w:rPr>
        <w:t>favorable</w:t>
      </w:r>
      <w:r w:rsidRPr="002F4171">
        <w:rPr>
          <w:lang w:val="en-US"/>
        </w:rPr>
        <w:t xml:space="preserve"> </w:t>
      </w:r>
      <w:r w:rsidR="001371A0" w:rsidRPr="002F4171">
        <w:rPr>
          <w:lang w:val="en-US"/>
        </w:rPr>
        <w:t xml:space="preserve">loading capacity and stability </w:t>
      </w:r>
      <w:r w:rsidRPr="002F4171">
        <w:rPr>
          <w:lang w:val="en-US"/>
        </w:rPr>
        <w:t xml:space="preserve">presented by the </w:t>
      </w:r>
      <w:r w:rsidR="001B33C1" w:rsidRPr="002F4171">
        <w:rPr>
          <w:lang w:val="en-US"/>
        </w:rPr>
        <w:t>PEGylated</w:t>
      </w:r>
      <w:r w:rsidRPr="002F4171">
        <w:rPr>
          <w:lang w:val="en-US"/>
        </w:rPr>
        <w:t xml:space="preserve"> block-copolymer</w:t>
      </w:r>
      <w:r w:rsidR="002F4171" w:rsidRPr="002F4171">
        <w:rPr>
          <w:lang w:val="en-US"/>
        </w:rPr>
        <w:t xml:space="preserve"> micelles</w:t>
      </w:r>
      <w:r w:rsidRPr="002F4171">
        <w:rPr>
          <w:lang w:val="en-US"/>
        </w:rPr>
        <w:t xml:space="preserve"> claimed for </w:t>
      </w:r>
      <w:r w:rsidRPr="002F4171">
        <w:rPr>
          <w:i/>
          <w:lang w:val="en-US"/>
        </w:rPr>
        <w:t xml:space="preserve">in </w:t>
      </w:r>
      <w:r w:rsidRPr="009F5C38">
        <w:rPr>
          <w:i/>
          <w:lang w:val="en-US"/>
        </w:rPr>
        <w:t>vivo</w:t>
      </w:r>
      <w:r w:rsidRPr="002F4171">
        <w:rPr>
          <w:lang w:val="en-US"/>
        </w:rPr>
        <w:t xml:space="preserve"> evaluation </w:t>
      </w:r>
      <w:r w:rsidR="009F5C38">
        <w:rPr>
          <w:lang w:val="en-US"/>
        </w:rPr>
        <w:t>to</w:t>
      </w:r>
      <w:r w:rsidR="001A102F">
        <w:rPr>
          <w:lang w:val="en-US"/>
        </w:rPr>
        <w:t xml:space="preserve"> gain</w:t>
      </w:r>
      <w:r w:rsidR="002F4171" w:rsidRPr="002F4171">
        <w:rPr>
          <w:lang w:val="en-US"/>
        </w:rPr>
        <w:t xml:space="preserve"> knowledge of </w:t>
      </w:r>
      <w:r w:rsidRPr="002F4171">
        <w:rPr>
          <w:lang w:val="en-US"/>
        </w:rPr>
        <w:t>their biodistribution and w</w:t>
      </w:r>
      <w:r w:rsidR="001371A0" w:rsidRPr="002F4171">
        <w:rPr>
          <w:lang w:val="en-US"/>
        </w:rPr>
        <w:t>h</w:t>
      </w:r>
      <w:r w:rsidRPr="002F4171">
        <w:rPr>
          <w:lang w:val="en-US"/>
        </w:rPr>
        <w:t xml:space="preserve">ether the stability presented </w:t>
      </w:r>
      <w:r w:rsidRPr="002F4171">
        <w:rPr>
          <w:i/>
          <w:lang w:val="en-US"/>
        </w:rPr>
        <w:t xml:space="preserve">in vitro </w:t>
      </w:r>
      <w:r w:rsidRPr="002F4171">
        <w:rPr>
          <w:lang w:val="en-US"/>
        </w:rPr>
        <w:t xml:space="preserve">would </w:t>
      </w:r>
      <w:r w:rsidR="002F4171" w:rsidRPr="002F4171">
        <w:rPr>
          <w:lang w:val="en-US"/>
        </w:rPr>
        <w:t>persist.</w:t>
      </w:r>
      <w:r w:rsidRPr="002F4171">
        <w:rPr>
          <w:lang w:val="en-US"/>
        </w:rPr>
        <w:t xml:space="preserve"> </w:t>
      </w:r>
    </w:p>
    <w:p w14:paraId="3B473CFB" w14:textId="3DBA3490" w:rsidR="00782CD3" w:rsidRDefault="009F5C38" w:rsidP="004E694C">
      <w:pPr>
        <w:spacing w:after="0" w:line="360" w:lineRule="auto"/>
        <w:jc w:val="both"/>
        <w:rPr>
          <w:color w:val="FF0000"/>
          <w:lang w:val="en-US"/>
        </w:rPr>
      </w:pPr>
      <w:r>
        <w:rPr>
          <w:noProof/>
          <w:lang w:val="es-ES" w:eastAsia="es-ES"/>
        </w:rPr>
        <w:drawing>
          <wp:anchor distT="0" distB="0" distL="114300" distR="114300" simplePos="0" relativeHeight="251832320" behindDoc="0" locked="0" layoutInCell="1" allowOverlap="1" wp14:anchorId="6E63AC6E" wp14:editId="5684C107">
            <wp:simplePos x="0" y="0"/>
            <wp:positionH relativeFrom="column">
              <wp:posOffset>154940</wp:posOffset>
            </wp:positionH>
            <wp:positionV relativeFrom="paragraph">
              <wp:posOffset>2299970</wp:posOffset>
            </wp:positionV>
            <wp:extent cx="5320030" cy="3823335"/>
            <wp:effectExtent l="0" t="0" r="0" b="0"/>
            <wp:wrapTopAndBottom/>
            <wp:docPr id="328" name="Gráfico 328"/>
            <wp:cNvGraphicFramePr/>
            <a:graphic xmlns:a="http://schemas.openxmlformats.org/drawingml/2006/main">
              <a:graphicData uri="http://schemas.openxmlformats.org/drawingml/2006/chart">
                <c:chart xmlns:c="http://schemas.openxmlformats.org/drawingml/2006/chart" xmlns:r="http://schemas.openxmlformats.org/officeDocument/2006/relationships" r:id="rId73"/>
              </a:graphicData>
            </a:graphic>
            <wp14:sizeRelH relativeFrom="page">
              <wp14:pctWidth>0</wp14:pctWidth>
            </wp14:sizeRelH>
            <wp14:sizeRelV relativeFrom="page">
              <wp14:pctHeight>0</wp14:pctHeight>
            </wp14:sizeRelV>
          </wp:anchor>
        </w:drawing>
      </w:r>
      <w:r w:rsidR="00782CD3" w:rsidRPr="004E694C">
        <w:rPr>
          <w:lang w:val="en-US"/>
        </w:rPr>
        <w:t xml:space="preserve">The biodistribution of </w:t>
      </w:r>
      <w:r w:rsidR="0046776B" w:rsidRPr="004E694C">
        <w:rPr>
          <w:lang w:val="en-US"/>
        </w:rPr>
        <w:t>labelled</w:t>
      </w:r>
      <w:r w:rsidR="00782CD3" w:rsidRPr="004E694C">
        <w:rPr>
          <w:lang w:val="en-US"/>
        </w:rPr>
        <w:t xml:space="preserve"> </w:t>
      </w:r>
      <w:r w:rsidR="00CA3EB7" w:rsidRPr="004E694C">
        <w:rPr>
          <w:lang w:val="en-US"/>
        </w:rPr>
        <w:t xml:space="preserve">micelles </w:t>
      </w:r>
      <w:r w:rsidR="0046776B" w:rsidRPr="004E694C">
        <w:rPr>
          <w:lang w:val="en-US"/>
        </w:rPr>
        <w:t xml:space="preserve">did not show specific uptake </w:t>
      </w:r>
      <w:r w:rsidR="004E694C" w:rsidRPr="004E694C">
        <w:rPr>
          <w:lang w:val="en-US"/>
        </w:rPr>
        <w:t>in</w:t>
      </w:r>
      <w:r w:rsidR="0046776B" w:rsidRPr="004E694C">
        <w:rPr>
          <w:lang w:val="en-US"/>
        </w:rPr>
        <w:t xml:space="preserve"> any organ and values remained quite constant </w:t>
      </w:r>
      <w:r>
        <w:rPr>
          <w:lang w:val="en-US"/>
        </w:rPr>
        <w:t xml:space="preserve">for each organ </w:t>
      </w:r>
      <w:r w:rsidR="0046776B" w:rsidRPr="004E694C">
        <w:rPr>
          <w:lang w:val="en-US"/>
        </w:rPr>
        <w:t>during the</w:t>
      </w:r>
      <w:r w:rsidR="00CA3EB7" w:rsidRPr="004E694C">
        <w:rPr>
          <w:lang w:val="en-US"/>
        </w:rPr>
        <w:t xml:space="preserve"> three time points analyzed</w:t>
      </w:r>
      <w:r w:rsidR="00276989">
        <w:rPr>
          <w:lang w:val="en-US"/>
        </w:rPr>
        <w:t xml:space="preserve"> (Fig</w:t>
      </w:r>
      <w:r>
        <w:rPr>
          <w:lang w:val="en-US"/>
        </w:rPr>
        <w:t xml:space="preserve">. </w:t>
      </w:r>
      <w:r w:rsidR="00276989">
        <w:rPr>
          <w:lang w:val="en-US"/>
        </w:rPr>
        <w:t>6)</w:t>
      </w:r>
      <w:r w:rsidR="00AB6E4C">
        <w:rPr>
          <w:lang w:val="en-US"/>
        </w:rPr>
        <w:t xml:space="preserve">. </w:t>
      </w:r>
      <w:r w:rsidR="00AB6E4C" w:rsidRPr="00276989">
        <w:rPr>
          <w:lang w:val="en-US"/>
        </w:rPr>
        <w:t>High</w:t>
      </w:r>
      <w:r w:rsidR="004E694C" w:rsidRPr="00276989">
        <w:rPr>
          <w:lang w:val="en-US"/>
        </w:rPr>
        <w:t xml:space="preserve"> uptake</w:t>
      </w:r>
      <w:r w:rsidR="00054582" w:rsidRPr="00276989">
        <w:rPr>
          <w:lang w:val="en-US"/>
        </w:rPr>
        <w:t xml:space="preserve"> </w:t>
      </w:r>
      <w:r w:rsidR="004E694C" w:rsidRPr="00276989">
        <w:rPr>
          <w:lang w:val="en-US"/>
        </w:rPr>
        <w:t>was</w:t>
      </w:r>
      <w:r w:rsidR="00AB6E4C" w:rsidRPr="00276989">
        <w:rPr>
          <w:lang w:val="en-US"/>
        </w:rPr>
        <w:t xml:space="preserve"> observed</w:t>
      </w:r>
      <w:r w:rsidR="004E694C" w:rsidRPr="00276989">
        <w:rPr>
          <w:lang w:val="en-US"/>
        </w:rPr>
        <w:t xml:space="preserve"> in the lungs</w:t>
      </w:r>
      <w:r w:rsidR="005D49C9" w:rsidRPr="00276989">
        <w:rPr>
          <w:lang w:val="en-US"/>
        </w:rPr>
        <w:t xml:space="preserve"> (31.2</w:t>
      </w:r>
      <w:r w:rsidR="004458E5">
        <w:rPr>
          <w:lang w:val="en-US"/>
        </w:rPr>
        <w:t xml:space="preserve"> </w:t>
      </w:r>
      <w:r w:rsidR="000A14CF" w:rsidRPr="00276989">
        <w:rPr>
          <w:lang w:val="en-US"/>
        </w:rPr>
        <w:t>%</w:t>
      </w:r>
      <w:r w:rsidR="005D49C9" w:rsidRPr="00276989">
        <w:rPr>
          <w:lang w:val="en-US"/>
        </w:rPr>
        <w:t xml:space="preserve"> ± 2.9)</w:t>
      </w:r>
      <w:r w:rsidR="004E694C" w:rsidRPr="00276989">
        <w:rPr>
          <w:lang w:val="en-US"/>
        </w:rPr>
        <w:t xml:space="preserve">, spleen </w:t>
      </w:r>
      <w:r w:rsidR="005D49C9" w:rsidRPr="00276989">
        <w:rPr>
          <w:lang w:val="en-US"/>
        </w:rPr>
        <w:t>(17.8</w:t>
      </w:r>
      <w:r w:rsidR="004458E5">
        <w:rPr>
          <w:lang w:val="en-US"/>
        </w:rPr>
        <w:t xml:space="preserve"> </w:t>
      </w:r>
      <w:r w:rsidR="000A14CF" w:rsidRPr="00276989">
        <w:rPr>
          <w:lang w:val="en-US"/>
        </w:rPr>
        <w:t>%</w:t>
      </w:r>
      <w:r w:rsidR="005D49C9" w:rsidRPr="00276989">
        <w:rPr>
          <w:lang w:val="en-US"/>
        </w:rPr>
        <w:t xml:space="preserve"> ± 2.3) </w:t>
      </w:r>
      <w:r w:rsidR="004E694C" w:rsidRPr="00276989">
        <w:rPr>
          <w:lang w:val="en-US"/>
        </w:rPr>
        <w:t>and kidneys</w:t>
      </w:r>
      <w:r w:rsidR="004717FF" w:rsidRPr="00276989">
        <w:rPr>
          <w:lang w:val="en-US"/>
        </w:rPr>
        <w:t xml:space="preserve"> </w:t>
      </w:r>
      <w:r w:rsidR="005D49C9" w:rsidRPr="00276989">
        <w:rPr>
          <w:lang w:val="en-US"/>
        </w:rPr>
        <w:t>(21.7</w:t>
      </w:r>
      <w:r w:rsidR="004458E5">
        <w:rPr>
          <w:lang w:val="en-US"/>
        </w:rPr>
        <w:t xml:space="preserve"> </w:t>
      </w:r>
      <w:r w:rsidR="000A14CF" w:rsidRPr="00276989">
        <w:rPr>
          <w:lang w:val="en-US"/>
        </w:rPr>
        <w:t>%</w:t>
      </w:r>
      <w:r w:rsidR="005D49C9" w:rsidRPr="00276989">
        <w:rPr>
          <w:lang w:val="en-US"/>
        </w:rPr>
        <w:t xml:space="preserve"> ± </w:t>
      </w:r>
      <w:r w:rsidR="007122F1" w:rsidRPr="00276989">
        <w:rPr>
          <w:lang w:val="en-US"/>
        </w:rPr>
        <w:t xml:space="preserve">1.6) </w:t>
      </w:r>
      <w:r w:rsidR="004717FF" w:rsidRPr="00276989">
        <w:rPr>
          <w:lang w:val="en-US"/>
        </w:rPr>
        <w:t>after 1</w:t>
      </w:r>
      <w:r w:rsidR="005D49C9" w:rsidRPr="00276989">
        <w:rPr>
          <w:lang w:val="en-US"/>
        </w:rPr>
        <w:t xml:space="preserve"> h p.i</w:t>
      </w:r>
      <w:r w:rsidR="00FB1899" w:rsidRPr="00276989">
        <w:rPr>
          <w:lang w:val="en-US"/>
        </w:rPr>
        <w:t xml:space="preserve">, and </w:t>
      </w:r>
      <w:r>
        <w:rPr>
          <w:lang w:val="en-US"/>
        </w:rPr>
        <w:t xml:space="preserve">it </w:t>
      </w:r>
      <w:r w:rsidR="00FB1899" w:rsidRPr="00276989">
        <w:rPr>
          <w:lang w:val="en-US"/>
        </w:rPr>
        <w:t xml:space="preserve">barely changed after </w:t>
      </w:r>
      <w:r w:rsidR="005D49C9" w:rsidRPr="00276989">
        <w:rPr>
          <w:lang w:val="en-US"/>
        </w:rPr>
        <w:t xml:space="preserve">4 and </w:t>
      </w:r>
      <w:r w:rsidR="00FB1899" w:rsidRPr="00276989">
        <w:rPr>
          <w:lang w:val="en-US"/>
        </w:rPr>
        <w:t xml:space="preserve">24 h p.i. High </w:t>
      </w:r>
      <w:r w:rsidR="00276989" w:rsidRPr="00276989">
        <w:rPr>
          <w:lang w:val="en-US"/>
        </w:rPr>
        <w:t>accumulation</w:t>
      </w:r>
      <w:r w:rsidR="00FB1899" w:rsidRPr="00276989">
        <w:rPr>
          <w:lang w:val="en-US"/>
        </w:rPr>
        <w:t xml:space="preserve"> was also observed in blood after 1 </w:t>
      </w:r>
      <w:r w:rsidR="007122F1" w:rsidRPr="00276989">
        <w:rPr>
          <w:lang w:val="en-US"/>
        </w:rPr>
        <w:t>h (25.9</w:t>
      </w:r>
      <w:r w:rsidR="004458E5">
        <w:rPr>
          <w:lang w:val="en-US"/>
        </w:rPr>
        <w:t xml:space="preserve"> </w:t>
      </w:r>
      <w:r w:rsidR="000A14CF" w:rsidRPr="00276989">
        <w:rPr>
          <w:lang w:val="en-US"/>
        </w:rPr>
        <w:t>%</w:t>
      </w:r>
      <w:r w:rsidR="007122F1" w:rsidRPr="00276989">
        <w:rPr>
          <w:lang w:val="en-US"/>
        </w:rPr>
        <w:t xml:space="preserve"> ± 2.8) </w:t>
      </w:r>
      <w:r w:rsidR="00FB1899" w:rsidRPr="00276989">
        <w:rPr>
          <w:lang w:val="en-US"/>
        </w:rPr>
        <w:t xml:space="preserve">and 4 h </w:t>
      </w:r>
      <w:r w:rsidR="007122F1" w:rsidRPr="00276989">
        <w:rPr>
          <w:lang w:val="en-US"/>
        </w:rPr>
        <w:t>(26.4</w:t>
      </w:r>
      <w:r w:rsidR="004458E5">
        <w:rPr>
          <w:lang w:val="en-US"/>
        </w:rPr>
        <w:t xml:space="preserve"> </w:t>
      </w:r>
      <w:r w:rsidR="000A14CF" w:rsidRPr="00276989">
        <w:rPr>
          <w:lang w:val="en-US"/>
        </w:rPr>
        <w:t>%</w:t>
      </w:r>
      <w:r w:rsidR="007122F1" w:rsidRPr="00276989">
        <w:rPr>
          <w:lang w:val="en-US"/>
        </w:rPr>
        <w:t xml:space="preserve"> ± 0.7) </w:t>
      </w:r>
      <w:r w:rsidR="00FB1899" w:rsidRPr="00276989">
        <w:rPr>
          <w:lang w:val="en-US"/>
        </w:rPr>
        <w:t>p</w:t>
      </w:r>
      <w:r w:rsidR="005D49C9" w:rsidRPr="00276989">
        <w:rPr>
          <w:lang w:val="en-US"/>
        </w:rPr>
        <w:t xml:space="preserve">.i </w:t>
      </w:r>
      <w:r w:rsidR="007122F1" w:rsidRPr="00276989">
        <w:rPr>
          <w:lang w:val="en-US"/>
        </w:rPr>
        <w:t>however</w:t>
      </w:r>
      <w:r w:rsidR="005D49C9" w:rsidRPr="00276989">
        <w:rPr>
          <w:lang w:val="en-US"/>
        </w:rPr>
        <w:t xml:space="preserve"> </w:t>
      </w:r>
      <w:r w:rsidR="007122F1" w:rsidRPr="00276989">
        <w:rPr>
          <w:lang w:val="en-US"/>
        </w:rPr>
        <w:t>it decreased to 18.3</w:t>
      </w:r>
      <w:r w:rsidR="004458E5">
        <w:rPr>
          <w:lang w:val="en-US"/>
        </w:rPr>
        <w:t xml:space="preserve"> </w:t>
      </w:r>
      <w:r w:rsidR="000A14CF" w:rsidRPr="00276989">
        <w:rPr>
          <w:lang w:val="en-US"/>
        </w:rPr>
        <w:t>%</w:t>
      </w:r>
      <w:r w:rsidR="007122F1" w:rsidRPr="00276989">
        <w:rPr>
          <w:lang w:val="en-US"/>
        </w:rPr>
        <w:t xml:space="preserve"> ± 1.3 </w:t>
      </w:r>
      <w:r w:rsidR="00FB1899" w:rsidRPr="00276989">
        <w:rPr>
          <w:lang w:val="en-US"/>
        </w:rPr>
        <w:t>after 24 h p.i</w:t>
      </w:r>
      <w:r w:rsidR="004E694C" w:rsidRPr="00276989">
        <w:rPr>
          <w:lang w:val="en-US"/>
        </w:rPr>
        <w:t xml:space="preserve">. Uptake </w:t>
      </w:r>
      <w:r w:rsidR="00AB6E4C" w:rsidRPr="00276989">
        <w:rPr>
          <w:lang w:val="en-US"/>
        </w:rPr>
        <w:t>in</w:t>
      </w:r>
      <w:r w:rsidR="004E694C" w:rsidRPr="00276989">
        <w:rPr>
          <w:lang w:val="en-US"/>
        </w:rPr>
        <w:t xml:space="preserve"> liver </w:t>
      </w:r>
      <w:r w:rsidR="004717FF" w:rsidRPr="00276989">
        <w:rPr>
          <w:lang w:val="en-US"/>
        </w:rPr>
        <w:t xml:space="preserve">and heart did not show remarkable variations </w:t>
      </w:r>
      <w:r w:rsidR="00276989">
        <w:rPr>
          <w:lang w:val="en-US"/>
        </w:rPr>
        <w:t>in</w:t>
      </w:r>
      <w:r w:rsidR="004717FF" w:rsidRPr="00276989">
        <w:rPr>
          <w:lang w:val="en-US"/>
        </w:rPr>
        <w:t xml:space="preserve"> the 3 points, </w:t>
      </w:r>
      <w:r w:rsidR="007122F1" w:rsidRPr="00276989">
        <w:rPr>
          <w:lang w:val="en-US"/>
        </w:rPr>
        <w:t>with a mean value of 9.3</w:t>
      </w:r>
      <w:r w:rsidR="004458E5">
        <w:rPr>
          <w:lang w:val="en-US"/>
        </w:rPr>
        <w:t xml:space="preserve"> </w:t>
      </w:r>
      <w:r w:rsidR="000A14CF" w:rsidRPr="00276989">
        <w:rPr>
          <w:lang w:val="en-US"/>
        </w:rPr>
        <w:t>%</w:t>
      </w:r>
      <w:r w:rsidR="007122F1" w:rsidRPr="00276989">
        <w:rPr>
          <w:lang w:val="en-US"/>
        </w:rPr>
        <w:t xml:space="preserve"> ± 1.2</w:t>
      </w:r>
      <w:r w:rsidR="004717FF" w:rsidRPr="00276989">
        <w:rPr>
          <w:lang w:val="en-US"/>
        </w:rPr>
        <w:t xml:space="preserve"> and</w:t>
      </w:r>
      <w:r w:rsidR="007122F1" w:rsidRPr="00276989">
        <w:rPr>
          <w:lang w:val="en-US"/>
        </w:rPr>
        <w:t xml:space="preserve"> 8.9</w:t>
      </w:r>
      <w:r w:rsidR="004458E5">
        <w:rPr>
          <w:lang w:val="en-US"/>
        </w:rPr>
        <w:t xml:space="preserve"> </w:t>
      </w:r>
      <w:r w:rsidR="000A14CF" w:rsidRPr="00276989">
        <w:rPr>
          <w:lang w:val="en-US"/>
        </w:rPr>
        <w:t>%</w:t>
      </w:r>
      <w:r w:rsidR="007122F1" w:rsidRPr="00276989">
        <w:rPr>
          <w:lang w:val="en-US"/>
        </w:rPr>
        <w:t xml:space="preserve"> ± 0.7</w:t>
      </w:r>
      <w:r w:rsidR="001719B6" w:rsidRPr="00276989">
        <w:rPr>
          <w:lang w:val="en-US"/>
        </w:rPr>
        <w:t xml:space="preserve"> </w:t>
      </w:r>
      <w:r w:rsidR="004717FF" w:rsidRPr="00276989">
        <w:rPr>
          <w:lang w:val="en-US"/>
        </w:rPr>
        <w:t>respectively.</w:t>
      </w:r>
      <w:r w:rsidR="004E694C" w:rsidRPr="00276989">
        <w:rPr>
          <w:lang w:val="en-US"/>
        </w:rPr>
        <w:t xml:space="preserve"> </w:t>
      </w:r>
      <w:r w:rsidR="001B33C1" w:rsidRPr="00276989">
        <w:rPr>
          <w:lang w:val="en-US"/>
        </w:rPr>
        <w:t>Remarkable</w:t>
      </w:r>
      <w:r w:rsidR="007122F1" w:rsidRPr="00276989">
        <w:rPr>
          <w:lang w:val="en-US"/>
        </w:rPr>
        <w:t xml:space="preserve"> is the high uptake (11.9</w:t>
      </w:r>
      <w:r w:rsidR="004458E5">
        <w:rPr>
          <w:lang w:val="en-US"/>
        </w:rPr>
        <w:t xml:space="preserve"> </w:t>
      </w:r>
      <w:r w:rsidR="000A14CF" w:rsidRPr="00276989">
        <w:rPr>
          <w:lang w:val="en-US"/>
        </w:rPr>
        <w:t>%</w:t>
      </w:r>
      <w:r w:rsidR="007122F1" w:rsidRPr="00276989">
        <w:rPr>
          <w:lang w:val="en-US"/>
        </w:rPr>
        <w:t>) in urine after 1 h p.i</w:t>
      </w:r>
      <w:r w:rsidR="00276989">
        <w:rPr>
          <w:lang w:val="en-US"/>
        </w:rPr>
        <w:t>.</w:t>
      </w:r>
      <w:r w:rsidR="007122F1" w:rsidRPr="00276989">
        <w:rPr>
          <w:lang w:val="en-US"/>
        </w:rPr>
        <w:t xml:space="preserve"> </w:t>
      </w:r>
      <w:r w:rsidR="00276989">
        <w:rPr>
          <w:lang w:val="en-US"/>
        </w:rPr>
        <w:t>Slight</w:t>
      </w:r>
      <w:r w:rsidR="004E694C" w:rsidRPr="00276989">
        <w:rPr>
          <w:lang w:val="en-US"/>
        </w:rPr>
        <w:t xml:space="preserve"> bone accumulation </w:t>
      </w:r>
      <w:r w:rsidR="007122F1" w:rsidRPr="00276989">
        <w:rPr>
          <w:lang w:val="en-US"/>
        </w:rPr>
        <w:t xml:space="preserve">is also </w:t>
      </w:r>
      <w:r w:rsidR="007122F1" w:rsidRPr="000338FD">
        <w:rPr>
          <w:lang w:val="en-US"/>
        </w:rPr>
        <w:t>observed.</w:t>
      </w:r>
    </w:p>
    <w:p w14:paraId="051413EE" w14:textId="2F5668DB" w:rsidR="00CC565D" w:rsidRPr="00D10D6A" w:rsidRDefault="00CC565D" w:rsidP="00CE7617">
      <w:pPr>
        <w:spacing w:after="0" w:line="360" w:lineRule="auto"/>
        <w:jc w:val="both"/>
        <w:rPr>
          <w:color w:val="FF0000"/>
          <w:sz w:val="16"/>
          <w:lang w:val="en-US"/>
        </w:rPr>
      </w:pPr>
    </w:p>
    <w:p w14:paraId="006B00A1" w14:textId="417196FD" w:rsidR="002D7856" w:rsidRPr="009C20A0" w:rsidRDefault="002D7856" w:rsidP="009C20A0">
      <w:pPr>
        <w:spacing w:after="0" w:line="360" w:lineRule="auto"/>
        <w:jc w:val="both"/>
        <w:rPr>
          <w:color w:val="FF0000"/>
          <w:lang w:val="en-US"/>
        </w:rPr>
      </w:pPr>
      <w:r w:rsidRPr="00CE7617">
        <w:rPr>
          <w:sz w:val="20"/>
          <w:lang w:val="en-US"/>
        </w:rPr>
        <w:t xml:space="preserve">Figure </w:t>
      </w:r>
      <w:r>
        <w:rPr>
          <w:sz w:val="20"/>
          <w:lang w:val="en-US"/>
        </w:rPr>
        <w:t>6</w:t>
      </w:r>
      <w:r w:rsidRPr="00CE7617">
        <w:rPr>
          <w:sz w:val="20"/>
          <w:lang w:val="en-US"/>
        </w:rPr>
        <w:t xml:space="preserve">: </w:t>
      </w:r>
      <w:r>
        <w:rPr>
          <w:i/>
          <w:sz w:val="20"/>
          <w:lang w:val="en-US"/>
        </w:rPr>
        <w:t xml:space="preserve">Ex vivo </w:t>
      </w:r>
      <w:r>
        <w:rPr>
          <w:sz w:val="20"/>
          <w:lang w:val="en-US"/>
        </w:rPr>
        <w:t>biodistribution of radiolabeled micelles in healthy mice (n=3) after 1 h, 4 h and 24 h p.i</w:t>
      </w:r>
      <w:r w:rsidR="00F054E8">
        <w:rPr>
          <w:sz w:val="20"/>
          <w:lang w:val="en-US"/>
        </w:rPr>
        <w:t xml:space="preserve">. </w:t>
      </w:r>
    </w:p>
    <w:p w14:paraId="790D35B1" w14:textId="77777777" w:rsidR="00CC565D" w:rsidRDefault="00CC565D" w:rsidP="009F5C38">
      <w:pPr>
        <w:spacing w:line="360" w:lineRule="auto"/>
        <w:jc w:val="both"/>
        <w:rPr>
          <w:color w:val="FF0000"/>
          <w:lang w:val="en-US"/>
        </w:rPr>
      </w:pPr>
    </w:p>
    <w:p w14:paraId="00803CFF" w14:textId="65A7762B" w:rsidR="00CC565D" w:rsidRDefault="00D10FE9" w:rsidP="009F5C38">
      <w:pPr>
        <w:tabs>
          <w:tab w:val="left" w:pos="1418"/>
        </w:tabs>
        <w:spacing w:after="0" w:line="360" w:lineRule="auto"/>
        <w:jc w:val="both"/>
        <w:rPr>
          <w:lang w:val="en-US"/>
        </w:rPr>
      </w:pPr>
      <w:r w:rsidRPr="00AB6E4C">
        <w:rPr>
          <w:lang w:val="en-US"/>
        </w:rPr>
        <w:t>Control</w:t>
      </w:r>
      <w:r w:rsidR="00054582" w:rsidRPr="00AB6E4C">
        <w:rPr>
          <w:lang w:val="en-US"/>
        </w:rPr>
        <w:t xml:space="preserve"> </w:t>
      </w:r>
      <w:r w:rsidR="00CC565D" w:rsidRPr="00AB6E4C">
        <w:rPr>
          <w:lang w:val="en-US"/>
        </w:rPr>
        <w:t xml:space="preserve">experiments </w:t>
      </w:r>
      <w:r w:rsidR="00054582" w:rsidRPr="00AB6E4C">
        <w:rPr>
          <w:lang w:val="en-US"/>
        </w:rPr>
        <w:t>were performed with</w:t>
      </w:r>
      <w:r w:rsidR="00CC565D" w:rsidRPr="00AB6E4C">
        <w:rPr>
          <w:lang w:val="en-US"/>
        </w:rPr>
        <w:t xml:space="preserve"> </w:t>
      </w:r>
      <w:r w:rsidR="00CC565D" w:rsidRPr="00AB6E4C">
        <w:rPr>
          <w:vertAlign w:val="superscript"/>
          <w:lang w:val="en-US"/>
        </w:rPr>
        <w:t>111</w:t>
      </w:r>
      <w:r w:rsidR="00CC565D" w:rsidRPr="00AB6E4C">
        <w:rPr>
          <w:lang w:val="en-US"/>
        </w:rPr>
        <w:t>In-oxine</w:t>
      </w:r>
      <w:r w:rsidR="00276989">
        <w:rPr>
          <w:lang w:val="en-US"/>
        </w:rPr>
        <w:t xml:space="preserve"> (Fig.7).</w:t>
      </w:r>
      <w:r w:rsidR="00C26277">
        <w:rPr>
          <w:lang w:val="en-US"/>
        </w:rPr>
        <w:t xml:space="preserve"> </w:t>
      </w:r>
      <w:r w:rsidR="00CC565D" w:rsidRPr="00AB6E4C">
        <w:rPr>
          <w:lang w:val="en-US"/>
        </w:rPr>
        <w:t>High retention in</w:t>
      </w:r>
      <w:r w:rsidR="0061454C" w:rsidRPr="00AB6E4C">
        <w:rPr>
          <w:lang w:val="en-US"/>
        </w:rPr>
        <w:t xml:space="preserve"> the </w:t>
      </w:r>
      <w:r w:rsidR="00CC565D" w:rsidRPr="00AB6E4C">
        <w:rPr>
          <w:lang w:val="en-US"/>
        </w:rPr>
        <w:t>l</w:t>
      </w:r>
      <w:r w:rsidR="00434B80">
        <w:rPr>
          <w:lang w:val="en-US"/>
        </w:rPr>
        <w:t>ungs</w:t>
      </w:r>
      <w:r w:rsidR="00CC565D" w:rsidRPr="00AB6E4C">
        <w:rPr>
          <w:lang w:val="en-US"/>
        </w:rPr>
        <w:t xml:space="preserve"> </w:t>
      </w:r>
      <w:r w:rsidR="00054582" w:rsidRPr="00AB6E4C">
        <w:rPr>
          <w:lang w:val="en-US"/>
        </w:rPr>
        <w:t xml:space="preserve">was </w:t>
      </w:r>
      <w:r w:rsidR="00EC2D48">
        <w:rPr>
          <w:lang w:val="en-US"/>
        </w:rPr>
        <w:t>detected</w:t>
      </w:r>
      <w:r w:rsidR="00054582" w:rsidRPr="00AB6E4C">
        <w:rPr>
          <w:lang w:val="en-US"/>
        </w:rPr>
        <w:t xml:space="preserve"> at all time point</w:t>
      </w:r>
      <w:r w:rsidR="00D05D94" w:rsidRPr="00AB6E4C">
        <w:rPr>
          <w:lang w:val="en-US"/>
        </w:rPr>
        <w:t>s</w:t>
      </w:r>
      <w:r w:rsidR="00EC2D48">
        <w:rPr>
          <w:lang w:val="en-US"/>
        </w:rPr>
        <w:t xml:space="preserve"> (&gt;40 % ID/g)</w:t>
      </w:r>
      <w:r w:rsidR="00A36DD3" w:rsidRPr="00AB6E4C">
        <w:rPr>
          <w:lang w:val="en-US"/>
        </w:rPr>
        <w:t>.</w:t>
      </w:r>
      <w:r w:rsidR="00D05D94">
        <w:rPr>
          <w:color w:val="FF0000"/>
          <w:lang w:val="en-US"/>
        </w:rPr>
        <w:t xml:space="preserve"> </w:t>
      </w:r>
      <w:r w:rsidR="00434B80" w:rsidRPr="00434B80">
        <w:rPr>
          <w:lang w:val="en-US"/>
        </w:rPr>
        <w:t>High</w:t>
      </w:r>
      <w:r w:rsidR="00D05D94" w:rsidRPr="00434B80">
        <w:rPr>
          <w:lang w:val="en-US"/>
        </w:rPr>
        <w:t xml:space="preserve"> uptake </w:t>
      </w:r>
      <w:r w:rsidR="00A36DD3" w:rsidRPr="00434B80">
        <w:rPr>
          <w:lang w:val="en-US"/>
        </w:rPr>
        <w:t xml:space="preserve">of </w:t>
      </w:r>
      <w:r w:rsidR="00EC2D48" w:rsidRPr="00434B80">
        <w:rPr>
          <w:lang w:val="en-US"/>
        </w:rPr>
        <w:t xml:space="preserve">c.a </w:t>
      </w:r>
      <w:r w:rsidR="00434B80" w:rsidRPr="00434B80">
        <w:rPr>
          <w:lang w:val="en-US"/>
        </w:rPr>
        <w:t xml:space="preserve">28 </w:t>
      </w:r>
      <w:r w:rsidR="00EC2D48" w:rsidRPr="00434B80">
        <w:rPr>
          <w:lang w:val="en-US"/>
        </w:rPr>
        <w:t xml:space="preserve">% </w:t>
      </w:r>
      <w:r w:rsidR="00D05D94" w:rsidRPr="00434B80">
        <w:rPr>
          <w:lang w:val="en-US"/>
        </w:rPr>
        <w:t xml:space="preserve">was </w:t>
      </w:r>
      <w:r w:rsidR="00EC2D48" w:rsidRPr="00434B80">
        <w:rPr>
          <w:lang w:val="en-US"/>
        </w:rPr>
        <w:t xml:space="preserve">observed </w:t>
      </w:r>
      <w:r w:rsidR="0061454C" w:rsidRPr="00434B80">
        <w:rPr>
          <w:lang w:val="en-US"/>
        </w:rPr>
        <w:t>in the blood</w:t>
      </w:r>
      <w:r w:rsidR="00434B80" w:rsidRPr="00434B80">
        <w:rPr>
          <w:lang w:val="en-US"/>
        </w:rPr>
        <w:t xml:space="preserve"> after 1 and 4 h p.i, which decreased to </w:t>
      </w:r>
      <w:r w:rsidR="008D4F9E" w:rsidRPr="008D4F9E">
        <w:rPr>
          <w:lang w:val="en-US"/>
        </w:rPr>
        <w:t xml:space="preserve">c.a </w:t>
      </w:r>
      <w:r w:rsidR="00434B80" w:rsidRPr="008D4F9E">
        <w:rPr>
          <w:lang w:val="en-US"/>
        </w:rPr>
        <w:t>1</w:t>
      </w:r>
      <w:r w:rsidR="008D4F9E" w:rsidRPr="008D4F9E">
        <w:rPr>
          <w:lang w:val="en-US"/>
        </w:rPr>
        <w:t>8</w:t>
      </w:r>
      <w:r w:rsidR="00434B80" w:rsidRPr="008D4F9E">
        <w:rPr>
          <w:lang w:val="en-US"/>
        </w:rPr>
        <w:t xml:space="preserve"> %</w:t>
      </w:r>
      <w:r w:rsidR="009F5C38">
        <w:rPr>
          <w:lang w:val="en-US"/>
        </w:rPr>
        <w:t xml:space="preserve"> after 24 h p.i.</w:t>
      </w:r>
      <w:r w:rsidR="008D4F9E" w:rsidRPr="008D4F9E">
        <w:rPr>
          <w:lang w:val="en-US"/>
        </w:rPr>
        <w:t xml:space="preserve"> </w:t>
      </w:r>
      <w:r w:rsidR="00434B80" w:rsidRPr="008D4F9E">
        <w:rPr>
          <w:lang w:val="en-US"/>
        </w:rPr>
        <w:t xml:space="preserve">Uptake </w:t>
      </w:r>
      <w:r w:rsidR="00434B80" w:rsidRPr="00434B80">
        <w:rPr>
          <w:lang w:val="en-US"/>
        </w:rPr>
        <w:t>of c.a</w:t>
      </w:r>
      <w:r w:rsidR="0061454C" w:rsidRPr="00434B80">
        <w:rPr>
          <w:lang w:val="en-US"/>
        </w:rPr>
        <w:t xml:space="preserve"> 20% in the kidneys</w:t>
      </w:r>
      <w:r w:rsidR="00276989" w:rsidRPr="00434B80">
        <w:rPr>
          <w:lang w:val="en-US"/>
        </w:rPr>
        <w:t xml:space="preserve"> remained </w:t>
      </w:r>
      <w:r w:rsidR="001B33C1" w:rsidRPr="00434B80">
        <w:rPr>
          <w:lang w:val="en-US"/>
        </w:rPr>
        <w:t>constant</w:t>
      </w:r>
      <w:r w:rsidR="00276989" w:rsidRPr="00434B80">
        <w:rPr>
          <w:lang w:val="en-US"/>
        </w:rPr>
        <w:t xml:space="preserve"> </w:t>
      </w:r>
      <w:r w:rsidR="009F5C38">
        <w:rPr>
          <w:lang w:val="en-US"/>
        </w:rPr>
        <w:t>during</w:t>
      </w:r>
      <w:r w:rsidR="00276989" w:rsidRPr="00434B80">
        <w:rPr>
          <w:lang w:val="en-US"/>
        </w:rPr>
        <w:t xml:space="preserve"> the three time points analyzed.</w:t>
      </w:r>
      <w:r w:rsidR="00A36DD3" w:rsidRPr="00434B80">
        <w:rPr>
          <w:lang w:val="en-US"/>
        </w:rPr>
        <w:t xml:space="preserve"> S</w:t>
      </w:r>
      <w:r w:rsidR="00434B80" w:rsidRPr="00434B80">
        <w:rPr>
          <w:lang w:val="en-US"/>
        </w:rPr>
        <w:t>light</w:t>
      </w:r>
      <w:r w:rsidR="00CC565D" w:rsidRPr="00434B80">
        <w:rPr>
          <w:lang w:val="en-US"/>
        </w:rPr>
        <w:t xml:space="preserve"> increase</w:t>
      </w:r>
      <w:r w:rsidR="00054582" w:rsidRPr="00434B80">
        <w:rPr>
          <w:lang w:val="en-US"/>
        </w:rPr>
        <w:t xml:space="preserve"> of</w:t>
      </w:r>
      <w:r w:rsidR="00CC565D" w:rsidRPr="00434B80">
        <w:rPr>
          <w:lang w:val="en-US"/>
        </w:rPr>
        <w:t xml:space="preserve"> activity over time </w:t>
      </w:r>
      <w:r w:rsidR="00CC565D" w:rsidRPr="00434B80">
        <w:rPr>
          <w:lang w:val="en-US"/>
        </w:rPr>
        <w:lastRenderedPageBreak/>
        <w:t>was observed in spleen</w:t>
      </w:r>
      <w:r w:rsidR="00EC2D48" w:rsidRPr="00434B80">
        <w:rPr>
          <w:lang w:val="en-US"/>
        </w:rPr>
        <w:t>,</w:t>
      </w:r>
      <w:r w:rsidR="00CC565D" w:rsidRPr="00434B80">
        <w:rPr>
          <w:lang w:val="en-US"/>
        </w:rPr>
        <w:t xml:space="preserve"> </w:t>
      </w:r>
      <w:r w:rsidR="0061454C" w:rsidRPr="00434B80">
        <w:rPr>
          <w:lang w:val="en-US"/>
        </w:rPr>
        <w:t>liver and heart</w:t>
      </w:r>
      <w:r w:rsidR="00D05D94" w:rsidRPr="00434B80">
        <w:rPr>
          <w:lang w:val="en-US"/>
        </w:rPr>
        <w:t>,</w:t>
      </w:r>
      <w:r w:rsidR="00EC2D48" w:rsidRPr="00434B80">
        <w:rPr>
          <w:lang w:val="en-US"/>
        </w:rPr>
        <w:t xml:space="preserve"> with maximum values of 14.8</w:t>
      </w:r>
      <w:r w:rsidR="004458E5" w:rsidRPr="00434B80">
        <w:rPr>
          <w:lang w:val="en-US"/>
        </w:rPr>
        <w:t xml:space="preserve"> </w:t>
      </w:r>
      <w:r w:rsidR="000A14CF" w:rsidRPr="00434B80">
        <w:rPr>
          <w:lang w:val="en-US"/>
        </w:rPr>
        <w:t>%</w:t>
      </w:r>
      <w:r w:rsidR="00EC2D48" w:rsidRPr="00434B80">
        <w:rPr>
          <w:lang w:val="en-US"/>
        </w:rPr>
        <w:t xml:space="preserve"> ± 1.9, 6.1</w:t>
      </w:r>
      <w:r w:rsidR="004458E5" w:rsidRPr="00434B80">
        <w:rPr>
          <w:lang w:val="en-US"/>
        </w:rPr>
        <w:t xml:space="preserve"> </w:t>
      </w:r>
      <w:r w:rsidR="000A14CF" w:rsidRPr="00434B80">
        <w:rPr>
          <w:lang w:val="en-US"/>
        </w:rPr>
        <w:t>%</w:t>
      </w:r>
      <w:r w:rsidR="00EC2D48" w:rsidRPr="00434B80">
        <w:rPr>
          <w:lang w:val="en-US"/>
        </w:rPr>
        <w:t xml:space="preserve"> ± 0.4 and 12.0</w:t>
      </w:r>
      <w:r w:rsidR="004458E5" w:rsidRPr="00434B80">
        <w:rPr>
          <w:lang w:val="en-US"/>
        </w:rPr>
        <w:t xml:space="preserve"> </w:t>
      </w:r>
      <w:r w:rsidR="000A14CF" w:rsidRPr="00434B80">
        <w:rPr>
          <w:lang w:val="en-US"/>
        </w:rPr>
        <w:t>%</w:t>
      </w:r>
      <w:r w:rsidR="00EC2D48" w:rsidRPr="00434B80">
        <w:rPr>
          <w:lang w:val="en-US"/>
        </w:rPr>
        <w:t xml:space="preserve"> ± 0.4 respectively, after 24 h p.i.</w:t>
      </w:r>
    </w:p>
    <w:p w14:paraId="5908F842" w14:textId="646D39B8" w:rsidR="00D10D6A" w:rsidRDefault="00D10D6A" w:rsidP="00D10D6A">
      <w:pPr>
        <w:tabs>
          <w:tab w:val="left" w:pos="1418"/>
        </w:tabs>
        <w:spacing w:after="0" w:line="240" w:lineRule="auto"/>
        <w:jc w:val="both"/>
        <w:rPr>
          <w:color w:val="FF0000"/>
          <w:lang w:val="en-US"/>
        </w:rPr>
      </w:pPr>
      <w:r>
        <w:rPr>
          <w:noProof/>
          <w:lang w:val="es-ES" w:eastAsia="es-ES"/>
        </w:rPr>
        <w:drawing>
          <wp:anchor distT="0" distB="0" distL="114300" distR="114300" simplePos="0" relativeHeight="251790336" behindDoc="0" locked="0" layoutInCell="1" allowOverlap="1" wp14:anchorId="65BBD1FE" wp14:editId="4D4C297A">
            <wp:simplePos x="0" y="0"/>
            <wp:positionH relativeFrom="margin">
              <wp:posOffset>-60960</wp:posOffset>
            </wp:positionH>
            <wp:positionV relativeFrom="paragraph">
              <wp:posOffset>233045</wp:posOffset>
            </wp:positionV>
            <wp:extent cx="5557520" cy="3942080"/>
            <wp:effectExtent l="0" t="0" r="5080" b="1270"/>
            <wp:wrapSquare wrapText="bothSides"/>
            <wp:docPr id="325" name="Gráfico 325"/>
            <wp:cNvGraphicFramePr/>
            <a:graphic xmlns:a="http://schemas.openxmlformats.org/drawingml/2006/main">
              <a:graphicData uri="http://schemas.openxmlformats.org/drawingml/2006/chart">
                <c:chart xmlns:c="http://schemas.openxmlformats.org/drawingml/2006/chart" xmlns:r="http://schemas.openxmlformats.org/officeDocument/2006/relationships" r:id="rId74"/>
              </a:graphicData>
            </a:graphic>
            <wp14:sizeRelH relativeFrom="page">
              <wp14:pctWidth>0</wp14:pctWidth>
            </wp14:sizeRelH>
            <wp14:sizeRelV relativeFrom="page">
              <wp14:pctHeight>0</wp14:pctHeight>
            </wp14:sizeRelV>
          </wp:anchor>
        </w:drawing>
      </w:r>
    </w:p>
    <w:p w14:paraId="23D562B6" w14:textId="3A5BC3C5" w:rsidR="002D7856" w:rsidRPr="008E045E" w:rsidRDefault="002D7856" w:rsidP="008E045E">
      <w:pPr>
        <w:spacing w:after="0" w:line="360" w:lineRule="auto"/>
        <w:jc w:val="both"/>
        <w:rPr>
          <w:noProof/>
          <w:lang w:eastAsia="es-ES"/>
        </w:rPr>
      </w:pPr>
      <w:r w:rsidRPr="00CE7617">
        <w:rPr>
          <w:sz w:val="20"/>
          <w:lang w:val="en-US"/>
        </w:rPr>
        <w:t xml:space="preserve">Figure </w:t>
      </w:r>
      <w:r>
        <w:rPr>
          <w:sz w:val="20"/>
          <w:lang w:val="en-US"/>
        </w:rPr>
        <w:t>7</w:t>
      </w:r>
      <w:r w:rsidRPr="00CE7617">
        <w:rPr>
          <w:sz w:val="20"/>
          <w:lang w:val="en-US"/>
        </w:rPr>
        <w:t xml:space="preserve">: </w:t>
      </w:r>
      <w:r>
        <w:rPr>
          <w:i/>
          <w:sz w:val="20"/>
          <w:lang w:val="en-US"/>
        </w:rPr>
        <w:t xml:space="preserve">Ex vivo </w:t>
      </w:r>
      <w:r>
        <w:rPr>
          <w:sz w:val="20"/>
          <w:lang w:val="en-US"/>
        </w:rPr>
        <w:t xml:space="preserve">biodistribution of </w:t>
      </w:r>
      <w:r>
        <w:rPr>
          <w:sz w:val="20"/>
          <w:vertAlign w:val="superscript"/>
          <w:lang w:val="en-US"/>
        </w:rPr>
        <w:t>111</w:t>
      </w:r>
      <w:r>
        <w:rPr>
          <w:sz w:val="20"/>
          <w:lang w:val="en-US"/>
        </w:rPr>
        <w:t>In-oxine in healthy mice (n=3) after 1 h, 4 h and 24 h p.i</w:t>
      </w:r>
    </w:p>
    <w:p w14:paraId="3A4E2DDE" w14:textId="77777777" w:rsidR="002D7856" w:rsidRPr="009F5C38" w:rsidRDefault="002D7856" w:rsidP="00054582">
      <w:pPr>
        <w:spacing w:after="0" w:line="360" w:lineRule="auto"/>
        <w:jc w:val="both"/>
        <w:rPr>
          <w:noProof/>
          <w:sz w:val="18"/>
          <w:lang w:eastAsia="es-ES"/>
        </w:rPr>
      </w:pPr>
    </w:p>
    <w:p w14:paraId="4CC3577C" w14:textId="77777777" w:rsidR="00ED3A1A" w:rsidRPr="00EC3D54" w:rsidRDefault="00ED3A1A" w:rsidP="00AB6E4C">
      <w:pPr>
        <w:spacing w:after="0" w:line="360" w:lineRule="auto"/>
        <w:jc w:val="both"/>
        <w:rPr>
          <w:noProof/>
          <w:sz w:val="16"/>
          <w:lang w:eastAsia="es-ES"/>
        </w:rPr>
      </w:pPr>
    </w:p>
    <w:p w14:paraId="5B5E33C2" w14:textId="71437E68" w:rsidR="00A36DD3" w:rsidRDefault="00AB6E4C" w:rsidP="00AB6E4C">
      <w:pPr>
        <w:spacing w:after="0" w:line="360" w:lineRule="auto"/>
        <w:jc w:val="both"/>
        <w:rPr>
          <w:noProof/>
          <w:lang w:eastAsia="es-ES"/>
        </w:rPr>
      </w:pPr>
      <w:r w:rsidRPr="00FE7239">
        <w:rPr>
          <w:noProof/>
          <w:lang w:eastAsia="es-ES"/>
        </w:rPr>
        <w:t>Comparing the</w:t>
      </w:r>
      <w:r w:rsidR="00A36DD3" w:rsidRPr="00FE7239">
        <w:rPr>
          <w:noProof/>
          <w:lang w:eastAsia="es-ES"/>
        </w:rPr>
        <w:t xml:space="preserve"> two graph</w:t>
      </w:r>
      <w:r w:rsidR="00FB6F13" w:rsidRPr="00FE7239">
        <w:rPr>
          <w:noProof/>
          <w:lang w:eastAsia="es-ES"/>
        </w:rPr>
        <w:t>ics</w:t>
      </w:r>
      <w:r w:rsidRPr="00FE7239">
        <w:rPr>
          <w:noProof/>
          <w:lang w:eastAsia="es-ES"/>
        </w:rPr>
        <w:t xml:space="preserve"> a similar patern of both substances</w:t>
      </w:r>
      <w:r w:rsidR="00A36DD3" w:rsidRPr="00FE7239">
        <w:rPr>
          <w:noProof/>
          <w:lang w:eastAsia="es-ES"/>
        </w:rPr>
        <w:t xml:space="preserve"> can be observed</w:t>
      </w:r>
      <w:r w:rsidR="00F054E8" w:rsidRPr="00FE7239">
        <w:rPr>
          <w:noProof/>
          <w:lang w:eastAsia="es-ES"/>
        </w:rPr>
        <w:t xml:space="preserve"> in some organs</w:t>
      </w:r>
      <w:r w:rsidRPr="00FE7239">
        <w:rPr>
          <w:noProof/>
          <w:lang w:eastAsia="es-ES"/>
        </w:rPr>
        <w:t>:</w:t>
      </w:r>
      <w:r w:rsidR="00A36DD3" w:rsidRPr="00FE7239">
        <w:rPr>
          <w:noProof/>
          <w:lang w:eastAsia="es-ES"/>
        </w:rPr>
        <w:t xml:space="preserve"> </w:t>
      </w:r>
      <w:r w:rsidRPr="00FE7239">
        <w:rPr>
          <w:noProof/>
          <w:lang w:eastAsia="es-ES"/>
        </w:rPr>
        <w:t xml:space="preserve">a small </w:t>
      </w:r>
      <w:r w:rsidR="00FE7239" w:rsidRPr="00FE7239">
        <w:rPr>
          <w:noProof/>
          <w:lang w:eastAsia="es-ES"/>
        </w:rPr>
        <w:t xml:space="preserve">uptake </w:t>
      </w:r>
      <w:r w:rsidR="00A36DD3" w:rsidRPr="00FE7239">
        <w:rPr>
          <w:noProof/>
          <w:lang w:eastAsia="es-ES"/>
        </w:rPr>
        <w:t>increa</w:t>
      </w:r>
      <w:r w:rsidR="00FE7239" w:rsidRPr="00FE7239">
        <w:rPr>
          <w:noProof/>
          <w:lang w:eastAsia="es-ES"/>
        </w:rPr>
        <w:t>se over time in spleen and kind</w:t>
      </w:r>
      <w:r w:rsidR="00A36DD3" w:rsidRPr="00FE7239">
        <w:rPr>
          <w:noProof/>
          <w:lang w:eastAsia="es-ES"/>
        </w:rPr>
        <w:t>n</w:t>
      </w:r>
      <w:r w:rsidR="00FE7239" w:rsidRPr="00FE7239">
        <w:rPr>
          <w:noProof/>
          <w:lang w:eastAsia="es-ES"/>
        </w:rPr>
        <w:t>e</w:t>
      </w:r>
      <w:r w:rsidR="00A36DD3" w:rsidRPr="00FE7239">
        <w:rPr>
          <w:noProof/>
          <w:lang w:eastAsia="es-ES"/>
        </w:rPr>
        <w:t xml:space="preserve">ys, </w:t>
      </w:r>
      <w:r w:rsidRPr="00FE7239">
        <w:rPr>
          <w:noProof/>
          <w:lang w:eastAsia="es-ES"/>
        </w:rPr>
        <w:t xml:space="preserve">a high </w:t>
      </w:r>
      <w:r w:rsidR="00A36DD3" w:rsidRPr="00FE7239">
        <w:rPr>
          <w:noProof/>
          <w:lang w:eastAsia="es-ES"/>
        </w:rPr>
        <w:t xml:space="preserve">retention in lungs and </w:t>
      </w:r>
      <w:r w:rsidR="00FE7239" w:rsidRPr="00FE7239">
        <w:rPr>
          <w:noProof/>
          <w:lang w:eastAsia="es-ES"/>
        </w:rPr>
        <w:t xml:space="preserve">a </w:t>
      </w:r>
      <w:r w:rsidR="00A36DD3" w:rsidRPr="00FE7239">
        <w:rPr>
          <w:noProof/>
          <w:lang w:eastAsia="es-ES"/>
        </w:rPr>
        <w:t>decrease in blood</w:t>
      </w:r>
      <w:r w:rsidRPr="00FE7239">
        <w:rPr>
          <w:noProof/>
          <w:lang w:eastAsia="es-ES"/>
        </w:rPr>
        <w:t xml:space="preserve"> uptake </w:t>
      </w:r>
      <w:r w:rsidR="009F5C38">
        <w:rPr>
          <w:noProof/>
          <w:lang w:eastAsia="es-ES"/>
        </w:rPr>
        <w:t>after</w:t>
      </w:r>
      <w:r w:rsidRPr="00FE7239">
        <w:rPr>
          <w:noProof/>
          <w:lang w:eastAsia="es-ES"/>
        </w:rPr>
        <w:t xml:space="preserve"> 24 h p.</w:t>
      </w:r>
      <w:r w:rsidRPr="009F5C38">
        <w:rPr>
          <w:noProof/>
          <w:lang w:eastAsia="es-ES"/>
        </w:rPr>
        <w:t xml:space="preserve">i. </w:t>
      </w:r>
      <w:r>
        <w:rPr>
          <w:noProof/>
          <w:lang w:eastAsia="es-ES"/>
        </w:rPr>
        <w:t>Urine uptake</w:t>
      </w:r>
      <w:r w:rsidR="00434B80">
        <w:rPr>
          <w:noProof/>
          <w:lang w:eastAsia="es-ES"/>
        </w:rPr>
        <w:t xml:space="preserve"> after 1 h p.i </w:t>
      </w:r>
      <w:r w:rsidR="00F054E8">
        <w:rPr>
          <w:noProof/>
          <w:lang w:eastAsia="es-ES"/>
        </w:rPr>
        <w:t>of micelles</w:t>
      </w:r>
      <w:r w:rsidR="00F054E8">
        <w:rPr>
          <w:noProof/>
          <w:vertAlign w:val="superscript"/>
          <w:lang w:eastAsia="es-ES"/>
        </w:rPr>
        <w:t xml:space="preserve"> </w:t>
      </w:r>
      <w:r w:rsidR="00F054E8">
        <w:rPr>
          <w:noProof/>
          <w:lang w:eastAsia="es-ES"/>
        </w:rPr>
        <w:t xml:space="preserve">showed higher </w:t>
      </w:r>
      <w:r w:rsidR="00FE7239">
        <w:rPr>
          <w:noProof/>
          <w:lang w:eastAsia="es-ES"/>
        </w:rPr>
        <w:t xml:space="preserve">values when </w:t>
      </w:r>
      <w:r w:rsidR="00F054E8">
        <w:rPr>
          <w:noProof/>
          <w:lang w:eastAsia="es-ES"/>
        </w:rPr>
        <w:t>compared</w:t>
      </w:r>
      <w:r w:rsidR="00434B80">
        <w:rPr>
          <w:noProof/>
          <w:lang w:eastAsia="es-ES"/>
        </w:rPr>
        <w:t xml:space="preserve"> to </w:t>
      </w:r>
      <w:r w:rsidR="00434B80">
        <w:rPr>
          <w:noProof/>
          <w:vertAlign w:val="superscript"/>
          <w:lang w:eastAsia="es-ES"/>
        </w:rPr>
        <w:t>111</w:t>
      </w:r>
      <w:r w:rsidR="00434B80">
        <w:rPr>
          <w:noProof/>
          <w:lang w:eastAsia="es-ES"/>
        </w:rPr>
        <w:t>I</w:t>
      </w:r>
      <w:r>
        <w:rPr>
          <w:noProof/>
          <w:lang w:eastAsia="es-ES"/>
        </w:rPr>
        <w:t>n-oxine</w:t>
      </w:r>
      <w:r w:rsidR="00F054E8">
        <w:rPr>
          <w:noProof/>
          <w:lang w:eastAsia="es-ES"/>
        </w:rPr>
        <w:t>.</w:t>
      </w:r>
    </w:p>
    <w:p w14:paraId="3FEC86CA" w14:textId="77777777" w:rsidR="00BE0F49" w:rsidRDefault="00BE0F49" w:rsidP="00CE7617">
      <w:pPr>
        <w:spacing w:after="0" w:line="360" w:lineRule="auto"/>
        <w:jc w:val="both"/>
        <w:rPr>
          <w:color w:val="FF0000"/>
          <w:lang w:val="en-US"/>
        </w:rPr>
      </w:pPr>
    </w:p>
    <w:p w14:paraId="5B698FE0" w14:textId="778E11EB" w:rsidR="008E045E" w:rsidRDefault="005C3B2C" w:rsidP="008E045E">
      <w:pPr>
        <w:pStyle w:val="Flietext"/>
        <w:rPr>
          <w:color w:val="000000"/>
        </w:rPr>
      </w:pPr>
      <w:r>
        <w:rPr>
          <w:i/>
          <w:color w:val="000000"/>
        </w:rPr>
        <w:t>3.6</w:t>
      </w:r>
      <w:r>
        <w:rPr>
          <w:i/>
          <w:color w:val="000000"/>
        </w:rPr>
        <w:tab/>
        <w:t xml:space="preserve">Ex vivo </w:t>
      </w:r>
      <w:r w:rsidRPr="005C3B2C">
        <w:rPr>
          <w:color w:val="000000"/>
        </w:rPr>
        <w:t xml:space="preserve">metabolism </w:t>
      </w:r>
    </w:p>
    <w:p w14:paraId="117914D1" w14:textId="1AC43926" w:rsidR="008E045E" w:rsidRDefault="00CE7617" w:rsidP="00DD2DD6">
      <w:pPr>
        <w:pStyle w:val="Flietext"/>
        <w:tabs>
          <w:tab w:val="left" w:pos="1418"/>
          <w:tab w:val="left" w:pos="1560"/>
          <w:tab w:val="left" w:pos="5812"/>
          <w:tab w:val="left" w:pos="6237"/>
          <w:tab w:val="left" w:pos="6521"/>
          <w:tab w:val="left" w:pos="6946"/>
          <w:tab w:val="left" w:pos="7371"/>
          <w:tab w:val="left" w:pos="7655"/>
          <w:tab w:val="left" w:pos="7797"/>
          <w:tab w:val="left" w:pos="8080"/>
        </w:tabs>
        <w:rPr>
          <w:rStyle w:val="Hipervnculo"/>
          <w:color w:val="auto"/>
          <w:u w:val="none"/>
        </w:rPr>
      </w:pPr>
      <w:r w:rsidRPr="005066B7">
        <w:rPr>
          <w:rStyle w:val="Hipervnculo"/>
          <w:color w:val="auto"/>
          <w:u w:val="none"/>
        </w:rPr>
        <w:t xml:space="preserve">In order to investigate the </w:t>
      </w:r>
      <w:r w:rsidRPr="005066B7">
        <w:rPr>
          <w:rStyle w:val="Hipervnculo"/>
          <w:i/>
          <w:color w:val="auto"/>
          <w:u w:val="none"/>
        </w:rPr>
        <w:t>in vivo</w:t>
      </w:r>
      <w:r w:rsidRPr="005066B7">
        <w:rPr>
          <w:rStyle w:val="Hipervnculo"/>
          <w:color w:val="auto"/>
          <w:u w:val="none"/>
        </w:rPr>
        <w:t xml:space="preserve"> stability of the labelled micelles</w:t>
      </w:r>
      <w:r w:rsidR="00F054E8">
        <w:rPr>
          <w:rStyle w:val="Hipervnculo"/>
          <w:color w:val="auto"/>
          <w:u w:val="none"/>
        </w:rPr>
        <w:t xml:space="preserve"> and </w:t>
      </w:r>
      <w:r w:rsidR="00F054E8">
        <w:rPr>
          <w:rStyle w:val="Hipervnculo"/>
          <w:color w:val="auto"/>
          <w:u w:val="none"/>
          <w:vertAlign w:val="superscript"/>
        </w:rPr>
        <w:t>111</w:t>
      </w:r>
      <w:r w:rsidR="00F054E8">
        <w:rPr>
          <w:rStyle w:val="Hipervnculo"/>
          <w:color w:val="auto"/>
          <w:u w:val="none"/>
        </w:rPr>
        <w:t>In-oxine</w:t>
      </w:r>
      <w:r w:rsidRPr="005066B7">
        <w:rPr>
          <w:rStyle w:val="Hipervnculo"/>
          <w:color w:val="auto"/>
          <w:u w:val="none"/>
        </w:rPr>
        <w:t>, the blood samples obtained during biodistribution were separated into different fractions</w:t>
      </w:r>
      <w:r w:rsidR="009F5C38">
        <w:rPr>
          <w:rStyle w:val="Hipervnculo"/>
          <w:color w:val="auto"/>
          <w:u w:val="none"/>
        </w:rPr>
        <w:t xml:space="preserve">: a) </w:t>
      </w:r>
      <w:r w:rsidRPr="005066B7">
        <w:rPr>
          <w:rStyle w:val="Hipervnculo"/>
          <w:color w:val="auto"/>
          <w:u w:val="none"/>
        </w:rPr>
        <w:t xml:space="preserve">blood cells, </w:t>
      </w:r>
      <w:r w:rsidR="009F5C38">
        <w:rPr>
          <w:rStyle w:val="Hipervnculo"/>
          <w:color w:val="auto"/>
          <w:u w:val="none"/>
        </w:rPr>
        <w:t xml:space="preserve">b) </w:t>
      </w:r>
      <w:r w:rsidRPr="005066B7">
        <w:rPr>
          <w:rStyle w:val="Hipervnculo"/>
          <w:color w:val="auto"/>
          <w:u w:val="none"/>
        </w:rPr>
        <w:t xml:space="preserve">polymer </w:t>
      </w:r>
      <w:r w:rsidR="009F5C38">
        <w:rPr>
          <w:rStyle w:val="Hipervnculo"/>
          <w:color w:val="auto"/>
          <w:u w:val="none"/>
        </w:rPr>
        <w:t>+</w:t>
      </w:r>
      <w:r w:rsidR="00F054E8">
        <w:rPr>
          <w:rStyle w:val="Hipervnculo"/>
          <w:color w:val="auto"/>
          <w:u w:val="none"/>
        </w:rPr>
        <w:t xml:space="preserve"> proteins and </w:t>
      </w:r>
      <w:r w:rsidR="009F5C38">
        <w:rPr>
          <w:rStyle w:val="Hipervnculo"/>
          <w:color w:val="auto"/>
          <w:u w:val="none"/>
        </w:rPr>
        <w:t>c) plasma water</w:t>
      </w:r>
      <w:r w:rsidRPr="002D7856">
        <w:rPr>
          <w:rStyle w:val="Hipervnculo"/>
          <w:color w:val="auto"/>
          <w:u w:val="none"/>
        </w:rPr>
        <w:t xml:space="preserve">. </w:t>
      </w:r>
      <w:r w:rsidR="007767A6" w:rsidRPr="002D7856">
        <w:rPr>
          <w:rStyle w:val="Hipervnculo"/>
          <w:color w:val="auto"/>
          <w:u w:val="none"/>
        </w:rPr>
        <w:t xml:space="preserve">Figures </w:t>
      </w:r>
      <w:r w:rsidR="002D7856" w:rsidRPr="002D7856">
        <w:rPr>
          <w:rStyle w:val="Hipervnculo"/>
          <w:color w:val="auto"/>
          <w:u w:val="none"/>
        </w:rPr>
        <w:t>8</w:t>
      </w:r>
      <w:r w:rsidR="00FF3838" w:rsidRPr="002D7856">
        <w:rPr>
          <w:rStyle w:val="Hipervnculo"/>
          <w:color w:val="auto"/>
          <w:u w:val="none"/>
        </w:rPr>
        <w:t xml:space="preserve">a and </w:t>
      </w:r>
      <w:r w:rsidR="002D7856" w:rsidRPr="002D7856">
        <w:rPr>
          <w:rStyle w:val="Hipervnculo"/>
          <w:color w:val="auto"/>
          <w:u w:val="none"/>
        </w:rPr>
        <w:t>8</w:t>
      </w:r>
      <w:r w:rsidR="007767A6" w:rsidRPr="002D7856">
        <w:rPr>
          <w:rStyle w:val="Hipervnculo"/>
          <w:color w:val="auto"/>
          <w:u w:val="none"/>
        </w:rPr>
        <w:t xml:space="preserve">b </w:t>
      </w:r>
      <w:r w:rsidRPr="002D7856">
        <w:rPr>
          <w:rStyle w:val="Hipervnculo"/>
          <w:color w:val="auto"/>
          <w:u w:val="none"/>
        </w:rPr>
        <w:t xml:space="preserve">show the </w:t>
      </w:r>
      <w:r w:rsidRPr="007767A6">
        <w:rPr>
          <w:rStyle w:val="Hipervnculo"/>
          <w:color w:val="auto"/>
          <w:u w:val="none"/>
        </w:rPr>
        <w:t xml:space="preserve">amount of </w:t>
      </w:r>
      <w:r w:rsidRPr="00434B80">
        <w:rPr>
          <w:rStyle w:val="Hipervnculo"/>
          <w:color w:val="auto"/>
          <w:u w:val="none"/>
        </w:rPr>
        <w:t xml:space="preserve">radioactivity in the different fractions with reference to the total amount of radioactivity </w:t>
      </w:r>
      <w:r w:rsidR="00F054E8">
        <w:rPr>
          <w:rStyle w:val="Hipervnculo"/>
          <w:color w:val="auto"/>
          <w:u w:val="none"/>
        </w:rPr>
        <w:t>in</w:t>
      </w:r>
      <w:r w:rsidRPr="00434B80">
        <w:rPr>
          <w:rStyle w:val="Hipervnculo"/>
          <w:color w:val="auto"/>
          <w:u w:val="none"/>
        </w:rPr>
        <w:t xml:space="preserve"> the blood samples of </w:t>
      </w:r>
      <w:r w:rsidRPr="00434B80">
        <w:rPr>
          <w:rStyle w:val="Hipervnculo"/>
          <w:color w:val="auto"/>
          <w:u w:val="none"/>
          <w:vertAlign w:val="superscript"/>
        </w:rPr>
        <w:t>111</w:t>
      </w:r>
      <w:r w:rsidRPr="00434B80">
        <w:rPr>
          <w:rStyle w:val="Hipervnculo"/>
          <w:color w:val="auto"/>
          <w:u w:val="none"/>
        </w:rPr>
        <w:t xml:space="preserve">In-oxine and </w:t>
      </w:r>
      <w:r w:rsidRPr="00434B80">
        <w:rPr>
          <w:rStyle w:val="Hipervnculo"/>
          <w:color w:val="auto"/>
          <w:u w:val="none"/>
          <w:vertAlign w:val="superscript"/>
        </w:rPr>
        <w:t>111</w:t>
      </w:r>
      <w:r w:rsidRPr="00434B80">
        <w:rPr>
          <w:rStyle w:val="Hipervnculo"/>
          <w:color w:val="auto"/>
          <w:u w:val="none"/>
        </w:rPr>
        <w:t xml:space="preserve">In-oxine-labelled micelles. </w:t>
      </w:r>
      <w:r w:rsidRPr="00434B80">
        <w:rPr>
          <w:rStyle w:val="Hipervnculo"/>
          <w:color w:val="auto"/>
          <w:u w:val="none"/>
          <w:vertAlign w:val="superscript"/>
        </w:rPr>
        <w:t>111</w:t>
      </w:r>
      <w:r w:rsidRPr="00434B80">
        <w:rPr>
          <w:rStyle w:val="Hipervnculo"/>
          <w:color w:val="auto"/>
          <w:u w:val="none"/>
        </w:rPr>
        <w:t xml:space="preserve">In-oxine remains constantly concentrated in the blood cell fraction at all time points with values </w:t>
      </w:r>
      <w:r w:rsidR="003B6592" w:rsidRPr="00434B80">
        <w:rPr>
          <w:rStyle w:val="Hipervnculo"/>
          <w:color w:val="auto"/>
          <w:u w:val="none"/>
        </w:rPr>
        <w:t>&gt;</w:t>
      </w:r>
      <w:r w:rsidRPr="00434B80">
        <w:rPr>
          <w:rStyle w:val="Hipervnculo"/>
          <w:color w:val="auto"/>
          <w:u w:val="none"/>
        </w:rPr>
        <w:t>90</w:t>
      </w:r>
      <w:r w:rsidR="00434B80" w:rsidRPr="00434B80">
        <w:rPr>
          <w:rStyle w:val="Hipervnculo"/>
          <w:color w:val="auto"/>
          <w:u w:val="none"/>
        </w:rPr>
        <w:t xml:space="preserve"> </w:t>
      </w:r>
      <w:r w:rsidRPr="00434B80">
        <w:rPr>
          <w:rStyle w:val="Hipervnculo"/>
          <w:color w:val="auto"/>
          <w:u w:val="none"/>
        </w:rPr>
        <w:t>%. 67.4</w:t>
      </w:r>
      <w:r w:rsidR="00434B80" w:rsidRPr="00434B80">
        <w:rPr>
          <w:rStyle w:val="Hipervnculo"/>
          <w:color w:val="auto"/>
          <w:u w:val="none"/>
        </w:rPr>
        <w:t xml:space="preserve"> </w:t>
      </w:r>
      <w:r w:rsidRPr="00434B80">
        <w:rPr>
          <w:rStyle w:val="Hipervnculo"/>
          <w:color w:val="auto"/>
          <w:u w:val="none"/>
        </w:rPr>
        <w:t>% ± 2.4 of the</w:t>
      </w:r>
      <w:r w:rsidRPr="00612BA9">
        <w:rPr>
          <w:rStyle w:val="Hipervnculo"/>
          <w:color w:val="auto"/>
          <w:u w:val="none"/>
        </w:rPr>
        <w:t xml:space="preserve"> radiolabelled micelles are found after 1 h p.i in the blood cells fraction and only 30.1</w:t>
      </w:r>
      <w:r w:rsidR="00434B80">
        <w:rPr>
          <w:rStyle w:val="Hipervnculo"/>
          <w:color w:val="auto"/>
          <w:u w:val="none"/>
        </w:rPr>
        <w:t xml:space="preserve"> </w:t>
      </w:r>
      <w:r w:rsidRPr="00612BA9">
        <w:rPr>
          <w:rStyle w:val="Hipervnculo"/>
          <w:color w:val="auto"/>
          <w:u w:val="none"/>
        </w:rPr>
        <w:t xml:space="preserve">% ± 1.9 in the fraction </w:t>
      </w:r>
      <w:r w:rsidRPr="00612BA9">
        <w:rPr>
          <w:rStyle w:val="Hipervnculo"/>
          <w:color w:val="auto"/>
          <w:u w:val="none"/>
        </w:rPr>
        <w:lastRenderedPageBreak/>
        <w:t xml:space="preserve">containing proteins and micelles, which decreased to </w:t>
      </w:r>
      <w:r w:rsidR="002526DB" w:rsidRPr="00612BA9">
        <w:rPr>
          <w:rStyle w:val="Hipervnculo"/>
          <w:color w:val="auto"/>
          <w:u w:val="none"/>
        </w:rPr>
        <w:t>21.1</w:t>
      </w:r>
      <w:r w:rsidR="00434B80">
        <w:rPr>
          <w:rStyle w:val="Hipervnculo"/>
          <w:color w:val="auto"/>
          <w:u w:val="none"/>
        </w:rPr>
        <w:t xml:space="preserve"> </w:t>
      </w:r>
      <w:r w:rsidR="00612BA9" w:rsidRPr="00612BA9">
        <w:rPr>
          <w:rStyle w:val="Hipervnculo"/>
          <w:color w:val="auto"/>
          <w:u w:val="none"/>
        </w:rPr>
        <w:t>%</w:t>
      </w:r>
      <w:r w:rsidR="002526DB" w:rsidRPr="00612BA9">
        <w:rPr>
          <w:rStyle w:val="Hipervnculo"/>
          <w:color w:val="auto"/>
          <w:u w:val="none"/>
        </w:rPr>
        <w:t xml:space="preserve"> ± 1.4 and </w:t>
      </w:r>
      <w:r w:rsidRPr="00612BA9">
        <w:rPr>
          <w:rStyle w:val="Hipervnculo"/>
          <w:color w:val="auto"/>
          <w:u w:val="none"/>
        </w:rPr>
        <w:t>15.1</w:t>
      </w:r>
      <w:r w:rsidR="00434B80">
        <w:rPr>
          <w:rStyle w:val="Hipervnculo"/>
          <w:color w:val="auto"/>
          <w:u w:val="none"/>
        </w:rPr>
        <w:t xml:space="preserve"> </w:t>
      </w:r>
      <w:r w:rsidRPr="00612BA9">
        <w:rPr>
          <w:rStyle w:val="Hipervnculo"/>
          <w:color w:val="auto"/>
          <w:u w:val="none"/>
        </w:rPr>
        <w:t xml:space="preserve">% ± 1.5 after </w:t>
      </w:r>
      <w:r w:rsidR="002526DB" w:rsidRPr="00612BA9">
        <w:rPr>
          <w:rStyle w:val="Hipervnculo"/>
          <w:color w:val="auto"/>
          <w:u w:val="none"/>
        </w:rPr>
        <w:t xml:space="preserve">4 and </w:t>
      </w:r>
      <w:r w:rsidRPr="00612BA9">
        <w:rPr>
          <w:rStyle w:val="Hipervnculo"/>
          <w:color w:val="auto"/>
          <w:u w:val="none"/>
        </w:rPr>
        <w:t xml:space="preserve">24 h p.i </w:t>
      </w:r>
      <w:r w:rsidR="002526DB" w:rsidRPr="00612BA9">
        <w:rPr>
          <w:rStyle w:val="Hipervnculo"/>
          <w:color w:val="auto"/>
          <w:u w:val="none"/>
        </w:rPr>
        <w:t xml:space="preserve">respectively, </w:t>
      </w:r>
      <w:r w:rsidRPr="00612BA9">
        <w:rPr>
          <w:rStyle w:val="Hipervnculo"/>
          <w:color w:val="auto"/>
          <w:u w:val="none"/>
        </w:rPr>
        <w:t xml:space="preserve">while it increased in the blood cells fraction up to </w:t>
      </w:r>
      <w:r w:rsidR="002526DB" w:rsidRPr="00612BA9">
        <w:rPr>
          <w:rStyle w:val="Hipervnculo"/>
          <w:color w:val="auto"/>
          <w:u w:val="none"/>
        </w:rPr>
        <w:t>77.4</w:t>
      </w:r>
      <w:r w:rsidR="00434B80">
        <w:rPr>
          <w:rStyle w:val="Hipervnculo"/>
          <w:color w:val="auto"/>
          <w:u w:val="none"/>
        </w:rPr>
        <w:t xml:space="preserve"> </w:t>
      </w:r>
      <w:r w:rsidR="00612BA9" w:rsidRPr="00612BA9">
        <w:rPr>
          <w:rStyle w:val="Hipervnculo"/>
          <w:color w:val="auto"/>
          <w:u w:val="none"/>
        </w:rPr>
        <w:t>%</w:t>
      </w:r>
      <w:r w:rsidR="002526DB" w:rsidRPr="00612BA9">
        <w:rPr>
          <w:rStyle w:val="Hipervnculo"/>
          <w:color w:val="auto"/>
          <w:u w:val="none"/>
        </w:rPr>
        <w:t xml:space="preserve"> </w:t>
      </w:r>
      <w:r w:rsidR="00612BA9" w:rsidRPr="00612BA9">
        <w:rPr>
          <w:rStyle w:val="Hipervnculo"/>
          <w:color w:val="auto"/>
          <w:u w:val="none"/>
        </w:rPr>
        <w:t xml:space="preserve">± </w:t>
      </w:r>
      <w:r w:rsidR="002526DB" w:rsidRPr="00612BA9">
        <w:rPr>
          <w:rStyle w:val="Hipervnculo"/>
          <w:color w:val="auto"/>
          <w:u w:val="none"/>
        </w:rPr>
        <w:t xml:space="preserve">1.4 and </w:t>
      </w:r>
      <w:r w:rsidRPr="00612BA9">
        <w:rPr>
          <w:rStyle w:val="Hipervnculo"/>
          <w:color w:val="auto"/>
          <w:u w:val="none"/>
        </w:rPr>
        <w:t>82.4</w:t>
      </w:r>
      <w:r w:rsidR="00434B80">
        <w:rPr>
          <w:rStyle w:val="Hipervnculo"/>
          <w:color w:val="auto"/>
          <w:u w:val="none"/>
        </w:rPr>
        <w:t xml:space="preserve"> </w:t>
      </w:r>
      <w:r w:rsidRPr="00612BA9">
        <w:rPr>
          <w:rStyle w:val="Hipervnculo"/>
          <w:color w:val="auto"/>
          <w:u w:val="none"/>
        </w:rPr>
        <w:t>% ± 1.5</w:t>
      </w:r>
      <w:r w:rsidR="00612BA9" w:rsidRPr="00612BA9">
        <w:rPr>
          <w:rStyle w:val="Hipervnculo"/>
          <w:color w:val="auto"/>
          <w:u w:val="none"/>
        </w:rPr>
        <w:t xml:space="preserve"> after 4 and 24 h</w:t>
      </w:r>
      <w:r w:rsidRPr="00612BA9">
        <w:rPr>
          <w:rStyle w:val="Hipervnculo"/>
          <w:color w:val="auto"/>
          <w:u w:val="none"/>
        </w:rPr>
        <w:t xml:space="preserve">. The concentration on plasma water remained constant at low values below 2.5 % during the complete observation period of 24 h. </w:t>
      </w:r>
    </w:p>
    <w:p w14:paraId="637CB535" w14:textId="74D123F1" w:rsidR="00DD2DD6" w:rsidRDefault="009F5C38" w:rsidP="00ED3A1A">
      <w:pPr>
        <w:spacing w:after="0" w:line="240" w:lineRule="auto"/>
        <w:jc w:val="both"/>
        <w:rPr>
          <w:rStyle w:val="Hipervnculo"/>
          <w:rFonts w:eastAsiaTheme="minorEastAsia"/>
          <w:color w:val="auto"/>
          <w:sz w:val="20"/>
          <w:u w:val="none"/>
          <w:lang w:val="en-US" w:eastAsia="de-DE"/>
        </w:rPr>
      </w:pPr>
      <w:r>
        <w:rPr>
          <w:noProof/>
          <w:lang w:val="es-ES" w:eastAsia="es-ES"/>
        </w:rPr>
        <mc:AlternateContent>
          <mc:Choice Requires="wpg">
            <w:drawing>
              <wp:anchor distT="0" distB="0" distL="114300" distR="114300" simplePos="0" relativeHeight="251767808" behindDoc="0" locked="0" layoutInCell="1" allowOverlap="1" wp14:anchorId="6460F468" wp14:editId="64157554">
                <wp:simplePos x="0" y="0"/>
                <wp:positionH relativeFrom="margin">
                  <wp:posOffset>491490</wp:posOffset>
                </wp:positionH>
                <wp:positionV relativeFrom="paragraph">
                  <wp:posOffset>43815</wp:posOffset>
                </wp:positionV>
                <wp:extent cx="4942840" cy="3070860"/>
                <wp:effectExtent l="0" t="0" r="0" b="0"/>
                <wp:wrapSquare wrapText="bothSides"/>
                <wp:docPr id="322" name="Gruppieren 322"/>
                <wp:cNvGraphicFramePr/>
                <a:graphic xmlns:a="http://schemas.openxmlformats.org/drawingml/2006/main">
                  <a:graphicData uri="http://schemas.microsoft.com/office/word/2010/wordprocessingGroup">
                    <wpg:wgp>
                      <wpg:cNvGrpSpPr/>
                      <wpg:grpSpPr>
                        <a:xfrm>
                          <a:off x="0" y="0"/>
                          <a:ext cx="4942840" cy="3070860"/>
                          <a:chOff x="-124277" y="-107120"/>
                          <a:chExt cx="5541727" cy="3965377"/>
                        </a:xfrm>
                      </wpg:grpSpPr>
                      <pic:pic xmlns:pic="http://schemas.openxmlformats.org/drawingml/2006/picture">
                        <pic:nvPicPr>
                          <pic:cNvPr id="348" name="0 Imagen"/>
                          <pic:cNvPicPr>
                            <a:picLocks noChangeAspect="1"/>
                          </pic:cNvPicPr>
                        </pic:nvPicPr>
                        <pic:blipFill rotWithShape="1">
                          <a:blip r:embed="rId75" cstate="print">
                            <a:extLst>
                              <a:ext uri="{28A0092B-C50C-407E-A947-70E740481C1C}">
                                <a14:useLocalDpi xmlns:a14="http://schemas.microsoft.com/office/drawing/2010/main" val="0"/>
                              </a:ext>
                            </a:extLst>
                          </a:blip>
                          <a:srcRect l="5924" b="4077"/>
                          <a:stretch/>
                        </pic:blipFill>
                        <pic:spPr bwMode="auto">
                          <a:xfrm>
                            <a:off x="-124277" y="-107120"/>
                            <a:ext cx="4491663" cy="3965377"/>
                          </a:xfrm>
                          <a:prstGeom prst="rect">
                            <a:avLst/>
                          </a:prstGeom>
                          <a:ln>
                            <a:noFill/>
                          </a:ln>
                          <a:extLst>
                            <a:ext uri="{53640926-AAD7-44D8-BBD7-CCE9431645EC}">
                              <a14:shadowObscured xmlns:a14="http://schemas.microsoft.com/office/drawing/2010/main"/>
                            </a:ext>
                          </a:extLst>
                        </pic:spPr>
                      </pic:pic>
                      <wps:wsp>
                        <wps:cNvPr id="299" name="Cuadro de texto 2"/>
                        <wps:cNvSpPr txBox="1">
                          <a:spLocks noChangeArrowheads="1"/>
                        </wps:cNvSpPr>
                        <wps:spPr bwMode="auto">
                          <a:xfrm>
                            <a:off x="4033919" y="1101908"/>
                            <a:ext cx="1383531" cy="1120378"/>
                          </a:xfrm>
                          <a:prstGeom prst="rect">
                            <a:avLst/>
                          </a:prstGeom>
                          <a:solidFill>
                            <a:srgbClr val="FFFFFF"/>
                          </a:solidFill>
                          <a:ln w="9525">
                            <a:noFill/>
                            <a:miter lim="800000"/>
                            <a:headEnd/>
                            <a:tailEnd/>
                          </a:ln>
                        </wps:spPr>
                        <wps:txbx>
                          <w:txbxContent>
                            <w:p w14:paraId="2282DB4A" w14:textId="77777777" w:rsidR="00827F05" w:rsidRPr="00D416D6" w:rsidRDefault="00827F05" w:rsidP="003A40AC">
                              <w:pPr>
                                <w:spacing w:after="0" w:line="240" w:lineRule="auto"/>
                                <w:rPr>
                                  <w:sz w:val="18"/>
                                  <w:szCs w:val="18"/>
                                </w:rPr>
                              </w:pPr>
                              <w:r w:rsidRPr="00D416D6">
                                <w:rPr>
                                  <w:sz w:val="18"/>
                                  <w:szCs w:val="18"/>
                                </w:rPr>
                                <w:t xml:space="preserve">Blood cell </w:t>
                              </w:r>
                            </w:p>
                            <w:p w14:paraId="0614A32E" w14:textId="37734B8A" w:rsidR="00827F05" w:rsidRPr="00D416D6" w:rsidRDefault="00827F05" w:rsidP="003A40AC">
                              <w:pPr>
                                <w:spacing w:after="0" w:line="240" w:lineRule="auto"/>
                                <w:rPr>
                                  <w:sz w:val="18"/>
                                  <w:szCs w:val="18"/>
                                </w:rPr>
                              </w:pPr>
                              <w:r w:rsidRPr="00D416D6">
                                <w:rPr>
                                  <w:sz w:val="18"/>
                                  <w:szCs w:val="18"/>
                                </w:rPr>
                                <w:t xml:space="preserve">Plasma water </w:t>
                              </w:r>
                            </w:p>
                            <w:p w14:paraId="60C4CE10" w14:textId="0977FC5D" w:rsidR="00827F05" w:rsidRPr="00D416D6" w:rsidRDefault="00827F05" w:rsidP="003A40AC">
                              <w:pPr>
                                <w:spacing w:after="0" w:line="240" w:lineRule="auto"/>
                                <w:rPr>
                                  <w:sz w:val="18"/>
                                  <w:szCs w:val="18"/>
                                </w:rPr>
                              </w:pPr>
                              <w:r w:rsidRPr="00D416D6">
                                <w:rPr>
                                  <w:sz w:val="18"/>
                                  <w:szCs w:val="18"/>
                                </w:rPr>
                                <w:t xml:space="preserve">Proteins/micelles </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uppieren 322" o:spid="_x0000_s1051" style="position:absolute;left:0;text-align:left;margin-left:38.7pt;margin-top:3.45pt;width:389.2pt;height:241.8pt;z-index:251767808;mso-position-horizontal-relative:margin;mso-width-relative:margin;mso-height-relative:margin" coordorigin="-1242,-1071" coordsize="55417,3965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fy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BrAmhVwcmnUUAFFFFAB&#10;RRRQAUUUUAFBIAyaKGG4YNAH5e/8Fnv+CgHwj+IPhbR/2TNI+G3xQtfEGnftBeC4JtZ1b4Zana6J&#10;I1v4gtGcx6jJELeRW2nYysQ5xtzkV+oQORkV8X/8F1kC/sbeFz/1XjwB/wCpFZV9oKNo2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RnVBljQAtFNE&#10;0Z7/AKU6gD4w/wCC7P8AyZt4X/7Lx4A/9SKyr7Pr4w/4Ls/8mbeF/wDsvHgD/wBSKyr7P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NcZ5&#10;Ap1FADdp9Kdj2oooA+MP+C7P/Jm3hf8A7Lx4A/8AUisq+z6+MP8Aguz/AMmbeF/+y8eAP/Uisq+z&#10;6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">
                <v:shape id="0 Imagen" o:spid="_x0000_s1052" type="#_x0000_t75" style="position:absolute;left:-1242;top:-1071;width:44915;height:396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r/8kPGAAAA3AAAAA8AAABkcnMvZG93bnJldi54bWxEj01rAkEMhu9C/8OQgjed9YMiW0eRQlEQ&#10;pGqLeAs72Y+6k1l2Rt321zeHgsfw5n3yZL7sXK1u1IbKs4HRMAFFnHlbcWHg8/g+mIEKEdli7ZkM&#10;/FCA5eKpN8fU+jvv6XaIhRIIhxQNlDE2qdYhK8lhGPqGWLLctw6jjG2hbYt3gbtaj5PkRTusWC6U&#10;2NBbSdnlcHWiMb5+2P0vcb5bnd1XXp/W2++JMf3nbvUKKlIXH8v/7Y01MJmKrTwjBNCL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uv/yQ8YAAADcAAAADwAAAAAAAAAAAAAA&#10;AACfAgAAZHJzL2Rvd25yZXYueG1sUEsFBgAAAAAEAAQA9wAAAJIDAAAAAA==&#10;">
                  <v:imagedata r:id="rId76" o:title="" cropbottom="2672f" cropleft="3882f"/>
                  <v:path arrowok="t"/>
                </v:shape>
                <v:shape id="_x0000_s1053" type="#_x0000_t202" style="position:absolute;left:40339;top:11019;width:13835;height:112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YkSd8UA&#10;AADcAAAADwAAAGRycy9kb3ducmV2LnhtbESPzWrDMBCE74W+g9hCL6WWa9KkdqKYptCSq508wMZa&#10;/xBrZSwldt6+ChR6HGbmG2aTz6YXVxpdZ1nBWxSDIK6s7rhRcDx8v36AcB5ZY2+ZFNzIQb59fNhg&#10;pu3EBV1L34gAYZehgtb7IZPSVS0ZdJEdiINX29GgD3JspB5xCnDTyySOl9Jgx2GhxYG+WqrO5cUo&#10;qPfTy3s6nX78cVUsljvsVid7U+r5af5cg/A0+//wX3uvFSRpCvcz4QjI7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iRJ3xQAAANwAAAAPAAAAAAAAAAAAAAAAAJgCAABkcnMv&#10;ZG93bnJldi54bWxQSwUGAAAAAAQABAD1AAAAigMAAAAA&#10;" stroked="f">
                  <v:textbox>
                    <w:txbxContent>
                      <w:p w14:paraId="2282DB4A" w14:textId="77777777" w:rsidR="00827F05" w:rsidRPr="00D416D6" w:rsidRDefault="00827F05" w:rsidP="003A40AC">
                        <w:pPr>
                          <w:spacing w:after="0" w:line="240" w:lineRule="auto"/>
                          <w:rPr>
                            <w:sz w:val="18"/>
                            <w:szCs w:val="18"/>
                          </w:rPr>
                        </w:pPr>
                        <w:r w:rsidRPr="00D416D6">
                          <w:rPr>
                            <w:sz w:val="18"/>
                            <w:szCs w:val="18"/>
                          </w:rPr>
                          <w:t xml:space="preserve">Blood cell </w:t>
                        </w:r>
                      </w:p>
                      <w:p w14:paraId="0614A32E" w14:textId="37734B8A" w:rsidR="00827F05" w:rsidRPr="00D416D6" w:rsidRDefault="00827F05" w:rsidP="003A40AC">
                        <w:pPr>
                          <w:spacing w:after="0" w:line="240" w:lineRule="auto"/>
                          <w:rPr>
                            <w:sz w:val="18"/>
                            <w:szCs w:val="18"/>
                          </w:rPr>
                        </w:pPr>
                        <w:r w:rsidRPr="00D416D6">
                          <w:rPr>
                            <w:sz w:val="18"/>
                            <w:szCs w:val="18"/>
                          </w:rPr>
                          <w:t xml:space="preserve">Plasma water </w:t>
                        </w:r>
                      </w:p>
                      <w:p w14:paraId="60C4CE10" w14:textId="0977FC5D" w:rsidR="00827F05" w:rsidRPr="00D416D6" w:rsidRDefault="00827F05" w:rsidP="003A40AC">
                        <w:pPr>
                          <w:spacing w:after="0" w:line="240" w:lineRule="auto"/>
                          <w:rPr>
                            <w:sz w:val="18"/>
                            <w:szCs w:val="18"/>
                          </w:rPr>
                        </w:pPr>
                        <w:r w:rsidRPr="00D416D6">
                          <w:rPr>
                            <w:sz w:val="18"/>
                            <w:szCs w:val="18"/>
                          </w:rPr>
                          <w:t xml:space="preserve">Proteins/micelles </w:t>
                        </w:r>
                      </w:p>
                    </w:txbxContent>
                  </v:textbox>
                </v:shape>
                <w10:wrap type="square" anchorx="margin"/>
              </v:group>
            </w:pict>
          </mc:Fallback>
        </mc:AlternateContent>
      </w:r>
    </w:p>
    <w:p w14:paraId="42EDA721" w14:textId="77777777" w:rsidR="009F5C38" w:rsidRDefault="009F5C38" w:rsidP="00DD2DD6">
      <w:pPr>
        <w:tabs>
          <w:tab w:val="left" w:pos="1276"/>
          <w:tab w:val="left" w:pos="1701"/>
          <w:tab w:val="left" w:pos="1843"/>
          <w:tab w:val="left" w:pos="5812"/>
        </w:tabs>
        <w:spacing w:after="0" w:line="240" w:lineRule="auto"/>
        <w:jc w:val="both"/>
        <w:rPr>
          <w:rStyle w:val="Hipervnculo"/>
          <w:color w:val="auto"/>
          <w:sz w:val="20"/>
          <w:u w:val="none"/>
          <w:lang w:val="en-US"/>
        </w:rPr>
      </w:pPr>
    </w:p>
    <w:p w14:paraId="323164EC" w14:textId="77777777" w:rsidR="009F5C38" w:rsidRDefault="009F5C38" w:rsidP="00DD2DD6">
      <w:pPr>
        <w:tabs>
          <w:tab w:val="left" w:pos="1276"/>
          <w:tab w:val="left" w:pos="1701"/>
          <w:tab w:val="left" w:pos="1843"/>
          <w:tab w:val="left" w:pos="5812"/>
        </w:tabs>
        <w:spacing w:after="0" w:line="240" w:lineRule="auto"/>
        <w:jc w:val="both"/>
        <w:rPr>
          <w:rStyle w:val="Hipervnculo"/>
          <w:color w:val="auto"/>
          <w:sz w:val="20"/>
          <w:u w:val="none"/>
          <w:lang w:val="en-US"/>
        </w:rPr>
      </w:pPr>
    </w:p>
    <w:p w14:paraId="2BF97399" w14:textId="77777777" w:rsidR="009F5C38" w:rsidRDefault="009F5C38" w:rsidP="00DD2DD6">
      <w:pPr>
        <w:tabs>
          <w:tab w:val="left" w:pos="1276"/>
          <w:tab w:val="left" w:pos="1701"/>
          <w:tab w:val="left" w:pos="1843"/>
          <w:tab w:val="left" w:pos="5812"/>
        </w:tabs>
        <w:spacing w:after="0" w:line="240" w:lineRule="auto"/>
        <w:jc w:val="both"/>
        <w:rPr>
          <w:rStyle w:val="Hipervnculo"/>
          <w:color w:val="auto"/>
          <w:sz w:val="20"/>
          <w:u w:val="none"/>
          <w:lang w:val="en-US"/>
        </w:rPr>
      </w:pPr>
    </w:p>
    <w:p w14:paraId="1BD48176" w14:textId="77777777" w:rsidR="009F5C38" w:rsidRDefault="009F5C38" w:rsidP="00DD2DD6">
      <w:pPr>
        <w:tabs>
          <w:tab w:val="left" w:pos="1276"/>
          <w:tab w:val="left" w:pos="1701"/>
          <w:tab w:val="left" w:pos="1843"/>
          <w:tab w:val="left" w:pos="5812"/>
        </w:tabs>
        <w:spacing w:after="0" w:line="240" w:lineRule="auto"/>
        <w:jc w:val="both"/>
        <w:rPr>
          <w:rStyle w:val="Hipervnculo"/>
          <w:color w:val="auto"/>
          <w:sz w:val="20"/>
          <w:u w:val="none"/>
          <w:lang w:val="en-US"/>
        </w:rPr>
      </w:pPr>
    </w:p>
    <w:p w14:paraId="42774D48" w14:textId="77777777" w:rsidR="009F5C38" w:rsidRDefault="009F5C38" w:rsidP="00DD2DD6">
      <w:pPr>
        <w:tabs>
          <w:tab w:val="left" w:pos="1276"/>
          <w:tab w:val="left" w:pos="1701"/>
          <w:tab w:val="left" w:pos="1843"/>
          <w:tab w:val="left" w:pos="5812"/>
        </w:tabs>
        <w:spacing w:after="0" w:line="240" w:lineRule="auto"/>
        <w:jc w:val="both"/>
        <w:rPr>
          <w:rStyle w:val="Hipervnculo"/>
          <w:color w:val="auto"/>
          <w:sz w:val="20"/>
          <w:u w:val="none"/>
          <w:lang w:val="en-US"/>
        </w:rPr>
      </w:pPr>
    </w:p>
    <w:p w14:paraId="75DC8C95" w14:textId="77777777" w:rsidR="009F5C38" w:rsidRDefault="009F5C38" w:rsidP="00DD2DD6">
      <w:pPr>
        <w:tabs>
          <w:tab w:val="left" w:pos="1276"/>
          <w:tab w:val="left" w:pos="1701"/>
          <w:tab w:val="left" w:pos="1843"/>
          <w:tab w:val="left" w:pos="5812"/>
        </w:tabs>
        <w:spacing w:after="0" w:line="240" w:lineRule="auto"/>
        <w:jc w:val="both"/>
        <w:rPr>
          <w:rStyle w:val="Hipervnculo"/>
          <w:color w:val="auto"/>
          <w:sz w:val="20"/>
          <w:u w:val="none"/>
          <w:lang w:val="en-US"/>
        </w:rPr>
      </w:pPr>
    </w:p>
    <w:p w14:paraId="290A30A2" w14:textId="77777777" w:rsidR="009F5C38" w:rsidRDefault="009F5C38" w:rsidP="00DD2DD6">
      <w:pPr>
        <w:tabs>
          <w:tab w:val="left" w:pos="1276"/>
          <w:tab w:val="left" w:pos="1701"/>
          <w:tab w:val="left" w:pos="1843"/>
          <w:tab w:val="left" w:pos="5812"/>
        </w:tabs>
        <w:spacing w:after="0" w:line="240" w:lineRule="auto"/>
        <w:jc w:val="both"/>
        <w:rPr>
          <w:rStyle w:val="Hipervnculo"/>
          <w:color w:val="auto"/>
          <w:sz w:val="20"/>
          <w:u w:val="none"/>
          <w:lang w:val="en-US"/>
        </w:rPr>
      </w:pPr>
    </w:p>
    <w:p w14:paraId="06F87E1D" w14:textId="77777777" w:rsidR="009F5C38" w:rsidRDefault="009F5C38" w:rsidP="00DD2DD6">
      <w:pPr>
        <w:tabs>
          <w:tab w:val="left" w:pos="1276"/>
          <w:tab w:val="left" w:pos="1701"/>
          <w:tab w:val="left" w:pos="1843"/>
          <w:tab w:val="left" w:pos="5812"/>
        </w:tabs>
        <w:spacing w:after="0" w:line="240" w:lineRule="auto"/>
        <w:jc w:val="both"/>
        <w:rPr>
          <w:rStyle w:val="Hipervnculo"/>
          <w:color w:val="auto"/>
          <w:sz w:val="20"/>
          <w:u w:val="none"/>
          <w:lang w:val="en-US"/>
        </w:rPr>
      </w:pPr>
    </w:p>
    <w:p w14:paraId="060AC80D" w14:textId="77777777" w:rsidR="009F5C38" w:rsidRDefault="009F5C38" w:rsidP="00DD2DD6">
      <w:pPr>
        <w:tabs>
          <w:tab w:val="left" w:pos="1276"/>
          <w:tab w:val="left" w:pos="1701"/>
          <w:tab w:val="left" w:pos="1843"/>
          <w:tab w:val="left" w:pos="5812"/>
        </w:tabs>
        <w:spacing w:after="0" w:line="240" w:lineRule="auto"/>
        <w:jc w:val="both"/>
        <w:rPr>
          <w:rStyle w:val="Hipervnculo"/>
          <w:color w:val="auto"/>
          <w:sz w:val="20"/>
          <w:u w:val="none"/>
          <w:lang w:val="en-US"/>
        </w:rPr>
      </w:pPr>
    </w:p>
    <w:p w14:paraId="66A93FF6" w14:textId="77777777" w:rsidR="009F5C38" w:rsidRDefault="009F5C38" w:rsidP="00DD2DD6">
      <w:pPr>
        <w:tabs>
          <w:tab w:val="left" w:pos="1276"/>
          <w:tab w:val="left" w:pos="1701"/>
          <w:tab w:val="left" w:pos="1843"/>
          <w:tab w:val="left" w:pos="5812"/>
        </w:tabs>
        <w:spacing w:after="0" w:line="240" w:lineRule="auto"/>
        <w:jc w:val="both"/>
        <w:rPr>
          <w:rStyle w:val="Hipervnculo"/>
          <w:color w:val="auto"/>
          <w:sz w:val="20"/>
          <w:u w:val="none"/>
          <w:lang w:val="en-US"/>
        </w:rPr>
      </w:pPr>
    </w:p>
    <w:p w14:paraId="0607A4C6" w14:textId="77777777" w:rsidR="009F5C38" w:rsidRDefault="009F5C38" w:rsidP="00DD2DD6">
      <w:pPr>
        <w:tabs>
          <w:tab w:val="left" w:pos="1276"/>
          <w:tab w:val="left" w:pos="1701"/>
          <w:tab w:val="left" w:pos="1843"/>
          <w:tab w:val="left" w:pos="5812"/>
        </w:tabs>
        <w:spacing w:after="0" w:line="240" w:lineRule="auto"/>
        <w:jc w:val="both"/>
        <w:rPr>
          <w:rStyle w:val="Hipervnculo"/>
          <w:color w:val="auto"/>
          <w:sz w:val="20"/>
          <w:u w:val="none"/>
          <w:lang w:val="en-US"/>
        </w:rPr>
      </w:pPr>
    </w:p>
    <w:p w14:paraId="6E4902B0" w14:textId="77777777" w:rsidR="009F5C38" w:rsidRDefault="009F5C38" w:rsidP="00DD2DD6">
      <w:pPr>
        <w:tabs>
          <w:tab w:val="left" w:pos="1276"/>
          <w:tab w:val="left" w:pos="1701"/>
          <w:tab w:val="left" w:pos="1843"/>
          <w:tab w:val="left" w:pos="5812"/>
        </w:tabs>
        <w:spacing w:after="0" w:line="240" w:lineRule="auto"/>
        <w:jc w:val="both"/>
        <w:rPr>
          <w:rStyle w:val="Hipervnculo"/>
          <w:color w:val="auto"/>
          <w:sz w:val="20"/>
          <w:u w:val="none"/>
          <w:lang w:val="en-US"/>
        </w:rPr>
      </w:pPr>
    </w:p>
    <w:p w14:paraId="01F91413" w14:textId="77777777" w:rsidR="009F5C38" w:rsidRDefault="009F5C38" w:rsidP="00DD2DD6">
      <w:pPr>
        <w:tabs>
          <w:tab w:val="left" w:pos="1276"/>
          <w:tab w:val="left" w:pos="1701"/>
          <w:tab w:val="left" w:pos="1843"/>
          <w:tab w:val="left" w:pos="5812"/>
        </w:tabs>
        <w:spacing w:after="0" w:line="240" w:lineRule="auto"/>
        <w:jc w:val="both"/>
        <w:rPr>
          <w:rStyle w:val="Hipervnculo"/>
          <w:color w:val="auto"/>
          <w:sz w:val="20"/>
          <w:u w:val="none"/>
          <w:lang w:val="en-US"/>
        </w:rPr>
      </w:pPr>
    </w:p>
    <w:p w14:paraId="4B83D33A" w14:textId="77777777" w:rsidR="009F5C38" w:rsidRDefault="009F5C38" w:rsidP="00DD2DD6">
      <w:pPr>
        <w:tabs>
          <w:tab w:val="left" w:pos="1276"/>
          <w:tab w:val="left" w:pos="1701"/>
          <w:tab w:val="left" w:pos="1843"/>
          <w:tab w:val="left" w:pos="5812"/>
        </w:tabs>
        <w:spacing w:after="0" w:line="240" w:lineRule="auto"/>
        <w:jc w:val="both"/>
        <w:rPr>
          <w:rStyle w:val="Hipervnculo"/>
          <w:color w:val="auto"/>
          <w:sz w:val="20"/>
          <w:u w:val="none"/>
          <w:lang w:val="en-US"/>
        </w:rPr>
      </w:pPr>
    </w:p>
    <w:p w14:paraId="1B4B2600" w14:textId="77777777" w:rsidR="009F5C38" w:rsidRDefault="009F5C38" w:rsidP="00DD2DD6">
      <w:pPr>
        <w:tabs>
          <w:tab w:val="left" w:pos="1276"/>
          <w:tab w:val="left" w:pos="1701"/>
          <w:tab w:val="left" w:pos="1843"/>
          <w:tab w:val="left" w:pos="5812"/>
        </w:tabs>
        <w:spacing w:after="0" w:line="240" w:lineRule="auto"/>
        <w:jc w:val="both"/>
        <w:rPr>
          <w:rStyle w:val="Hipervnculo"/>
          <w:color w:val="auto"/>
          <w:sz w:val="20"/>
          <w:u w:val="none"/>
          <w:lang w:val="en-US"/>
        </w:rPr>
      </w:pPr>
    </w:p>
    <w:p w14:paraId="2CFD94E2" w14:textId="77777777" w:rsidR="009F5C38" w:rsidRDefault="009F5C38" w:rsidP="00DD2DD6">
      <w:pPr>
        <w:tabs>
          <w:tab w:val="left" w:pos="1276"/>
          <w:tab w:val="left" w:pos="1701"/>
          <w:tab w:val="left" w:pos="1843"/>
          <w:tab w:val="left" w:pos="5812"/>
        </w:tabs>
        <w:spacing w:after="0" w:line="240" w:lineRule="auto"/>
        <w:jc w:val="both"/>
        <w:rPr>
          <w:rStyle w:val="Hipervnculo"/>
          <w:color w:val="auto"/>
          <w:sz w:val="20"/>
          <w:u w:val="none"/>
          <w:lang w:val="en-US"/>
        </w:rPr>
      </w:pPr>
    </w:p>
    <w:p w14:paraId="17457580" w14:textId="77777777" w:rsidR="009F5C38" w:rsidRDefault="009F5C38" w:rsidP="00DD2DD6">
      <w:pPr>
        <w:tabs>
          <w:tab w:val="left" w:pos="1276"/>
          <w:tab w:val="left" w:pos="1701"/>
          <w:tab w:val="left" w:pos="1843"/>
          <w:tab w:val="left" w:pos="5812"/>
        </w:tabs>
        <w:spacing w:after="0" w:line="240" w:lineRule="auto"/>
        <w:jc w:val="both"/>
        <w:rPr>
          <w:rStyle w:val="Hipervnculo"/>
          <w:color w:val="auto"/>
          <w:sz w:val="20"/>
          <w:u w:val="none"/>
          <w:lang w:val="en-US"/>
        </w:rPr>
      </w:pPr>
    </w:p>
    <w:p w14:paraId="5EB96958" w14:textId="77777777" w:rsidR="009F5C38" w:rsidRDefault="009F5C38" w:rsidP="00DD2DD6">
      <w:pPr>
        <w:tabs>
          <w:tab w:val="left" w:pos="1276"/>
          <w:tab w:val="left" w:pos="1701"/>
          <w:tab w:val="left" w:pos="1843"/>
          <w:tab w:val="left" w:pos="5812"/>
        </w:tabs>
        <w:spacing w:after="0" w:line="240" w:lineRule="auto"/>
        <w:jc w:val="both"/>
        <w:rPr>
          <w:rStyle w:val="Hipervnculo"/>
          <w:color w:val="auto"/>
          <w:sz w:val="20"/>
          <w:u w:val="none"/>
          <w:lang w:val="en-US"/>
        </w:rPr>
      </w:pPr>
    </w:p>
    <w:p w14:paraId="0A0B3781" w14:textId="77777777" w:rsidR="009F5C38" w:rsidRDefault="009F5C38" w:rsidP="00DD2DD6">
      <w:pPr>
        <w:tabs>
          <w:tab w:val="left" w:pos="1276"/>
          <w:tab w:val="left" w:pos="1701"/>
          <w:tab w:val="left" w:pos="1843"/>
          <w:tab w:val="left" w:pos="5812"/>
        </w:tabs>
        <w:spacing w:after="0" w:line="240" w:lineRule="auto"/>
        <w:jc w:val="both"/>
        <w:rPr>
          <w:rStyle w:val="Hipervnculo"/>
          <w:color w:val="auto"/>
          <w:sz w:val="20"/>
          <w:u w:val="none"/>
          <w:lang w:val="en-US"/>
        </w:rPr>
      </w:pPr>
    </w:p>
    <w:p w14:paraId="6B5CFDDE" w14:textId="77777777" w:rsidR="009F5C38" w:rsidRDefault="009F5C38" w:rsidP="00DD2DD6">
      <w:pPr>
        <w:tabs>
          <w:tab w:val="left" w:pos="1276"/>
          <w:tab w:val="left" w:pos="1701"/>
          <w:tab w:val="left" w:pos="1843"/>
          <w:tab w:val="left" w:pos="5812"/>
        </w:tabs>
        <w:spacing w:after="0" w:line="240" w:lineRule="auto"/>
        <w:jc w:val="both"/>
        <w:rPr>
          <w:rStyle w:val="Hipervnculo"/>
          <w:color w:val="auto"/>
          <w:sz w:val="20"/>
          <w:u w:val="none"/>
          <w:lang w:val="en-US"/>
        </w:rPr>
      </w:pPr>
    </w:p>
    <w:p w14:paraId="6461DA71" w14:textId="5B197955" w:rsidR="000338FD" w:rsidRDefault="00DD2DD6" w:rsidP="00DD2DD6">
      <w:pPr>
        <w:tabs>
          <w:tab w:val="left" w:pos="1276"/>
          <w:tab w:val="left" w:pos="1701"/>
          <w:tab w:val="left" w:pos="1843"/>
          <w:tab w:val="left" w:pos="5812"/>
        </w:tabs>
        <w:spacing w:after="0" w:line="240" w:lineRule="auto"/>
        <w:jc w:val="both"/>
        <w:rPr>
          <w:rStyle w:val="Hipervnculo"/>
          <w:color w:val="auto"/>
          <w:sz w:val="20"/>
          <w:u w:val="none"/>
          <w:lang w:val="en-US"/>
        </w:rPr>
      </w:pPr>
      <w:r>
        <w:rPr>
          <w:noProof/>
          <w:color w:val="0000FF"/>
          <w:u w:val="single"/>
          <w:lang w:val="es-ES" w:eastAsia="es-ES"/>
        </w:rPr>
        <mc:AlternateContent>
          <mc:Choice Requires="wpg">
            <w:drawing>
              <wp:anchor distT="0" distB="0" distL="114300" distR="114300" simplePos="0" relativeHeight="251764736" behindDoc="0" locked="0" layoutInCell="1" allowOverlap="1" wp14:anchorId="28748028" wp14:editId="1AAA8D9D">
                <wp:simplePos x="0" y="0"/>
                <wp:positionH relativeFrom="margin">
                  <wp:posOffset>629285</wp:posOffset>
                </wp:positionH>
                <wp:positionV relativeFrom="paragraph">
                  <wp:posOffset>444500</wp:posOffset>
                </wp:positionV>
                <wp:extent cx="4726940" cy="3122295"/>
                <wp:effectExtent l="0" t="0" r="0" b="1905"/>
                <wp:wrapTopAndBottom/>
                <wp:docPr id="288" name="288 Grupo"/>
                <wp:cNvGraphicFramePr/>
                <a:graphic xmlns:a="http://schemas.openxmlformats.org/drawingml/2006/main">
                  <a:graphicData uri="http://schemas.microsoft.com/office/word/2010/wordprocessingGroup">
                    <wpg:wgp>
                      <wpg:cNvGrpSpPr/>
                      <wpg:grpSpPr>
                        <a:xfrm>
                          <a:off x="0" y="0"/>
                          <a:ext cx="4726940" cy="3122295"/>
                          <a:chOff x="-144772" y="-114201"/>
                          <a:chExt cx="6096235" cy="3580732"/>
                        </a:xfrm>
                      </wpg:grpSpPr>
                      <pic:pic xmlns:pic="http://schemas.openxmlformats.org/drawingml/2006/picture">
                        <pic:nvPicPr>
                          <pic:cNvPr id="13" name="0 Imagen"/>
                          <pic:cNvPicPr>
                            <a:picLocks noChangeAspect="1"/>
                          </pic:cNvPicPr>
                        </pic:nvPicPr>
                        <pic:blipFill rotWithShape="1">
                          <a:blip r:embed="rId77" cstate="print">
                            <a:extLst>
                              <a:ext uri="{28A0092B-C50C-407E-A947-70E740481C1C}">
                                <a14:useLocalDpi xmlns:a14="http://schemas.microsoft.com/office/drawing/2010/main" val="0"/>
                              </a:ext>
                            </a:extLst>
                          </a:blip>
                          <a:srcRect l="7848" t="1822" r="9063" b="3801"/>
                          <a:stretch/>
                        </pic:blipFill>
                        <pic:spPr bwMode="auto">
                          <a:xfrm>
                            <a:off x="-144772" y="-114201"/>
                            <a:ext cx="4539353" cy="3580732"/>
                          </a:xfrm>
                          <a:prstGeom prst="rect">
                            <a:avLst/>
                          </a:prstGeom>
                          <a:ln>
                            <a:noFill/>
                          </a:ln>
                          <a:extLst>
                            <a:ext uri="{53640926-AAD7-44D8-BBD7-CCE9431645EC}">
                              <a14:shadowObscured xmlns:a14="http://schemas.microsoft.com/office/drawing/2010/main"/>
                            </a:ext>
                          </a:extLst>
                        </pic:spPr>
                      </pic:pic>
                      <wps:wsp>
                        <wps:cNvPr id="28" name="Cuadro de texto 2"/>
                        <wps:cNvSpPr txBox="1">
                          <a:spLocks noChangeArrowheads="1"/>
                        </wps:cNvSpPr>
                        <wps:spPr bwMode="auto">
                          <a:xfrm>
                            <a:off x="4379957" y="894989"/>
                            <a:ext cx="1571506" cy="780294"/>
                          </a:xfrm>
                          <a:prstGeom prst="rect">
                            <a:avLst/>
                          </a:prstGeom>
                          <a:solidFill>
                            <a:srgbClr val="FFFFFF"/>
                          </a:solidFill>
                          <a:ln w="9525">
                            <a:noFill/>
                            <a:miter lim="800000"/>
                            <a:headEnd/>
                            <a:tailEnd/>
                          </a:ln>
                        </wps:spPr>
                        <wps:txbx>
                          <w:txbxContent>
                            <w:p w14:paraId="598D81E8" w14:textId="7E7F870C" w:rsidR="00827F05" w:rsidRPr="00D416D6" w:rsidRDefault="00827F05" w:rsidP="003A40AC">
                              <w:pPr>
                                <w:spacing w:after="0" w:line="240" w:lineRule="auto"/>
                                <w:rPr>
                                  <w:sz w:val="18"/>
                                  <w:szCs w:val="18"/>
                                </w:rPr>
                              </w:pPr>
                              <w:r w:rsidRPr="00D416D6">
                                <w:rPr>
                                  <w:sz w:val="18"/>
                                  <w:szCs w:val="18"/>
                                </w:rPr>
                                <w:t xml:space="preserve">Blood cell </w:t>
                              </w:r>
                            </w:p>
                            <w:p w14:paraId="2138250B" w14:textId="79FF0714" w:rsidR="00827F05" w:rsidRPr="00D416D6" w:rsidRDefault="00827F05" w:rsidP="003A40AC">
                              <w:pPr>
                                <w:spacing w:after="0" w:line="240" w:lineRule="auto"/>
                                <w:rPr>
                                  <w:sz w:val="18"/>
                                  <w:szCs w:val="18"/>
                                </w:rPr>
                              </w:pPr>
                              <w:r w:rsidRPr="00D416D6">
                                <w:rPr>
                                  <w:sz w:val="18"/>
                                  <w:szCs w:val="18"/>
                                </w:rPr>
                                <w:t>Plasma water</w:t>
                              </w:r>
                            </w:p>
                            <w:p w14:paraId="33C63792" w14:textId="1FBAFC6D" w:rsidR="00827F05" w:rsidRPr="00D416D6" w:rsidRDefault="00827F05" w:rsidP="003A40AC">
                              <w:pPr>
                                <w:spacing w:after="0" w:line="240" w:lineRule="auto"/>
                                <w:ind w:right="-416"/>
                                <w:rPr>
                                  <w:sz w:val="18"/>
                                  <w:szCs w:val="18"/>
                                </w:rPr>
                              </w:pPr>
                              <w:r w:rsidRPr="00D416D6">
                                <w:rPr>
                                  <w:sz w:val="18"/>
                                  <w:szCs w:val="18"/>
                                </w:rPr>
                                <w:t>Proteins/micelles</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288 Grupo" o:spid="_x0000_s1054" style="position:absolute;left:0;text-align:left;margin-left:49.55pt;margin-top:35pt;width:372.2pt;height:245.85pt;z-index:251764736;mso-position-horizontal-relative:margin;mso-width-relative:margin;mso-height-relative:margin" coordorigin="-1447,-1142" coordsize="60962,3580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fy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DNFMc84pARnGaAJM0ZphdSvLUmRnFK4EmaKahBNOpgFGabnBye&#10;wpquudpP4UASUUxSCetP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VR1/xHoPhXSptd8TazaadY26g3F5fXKQxRgnALO5CjkgcnqavVzPxf+C/wo/aA+H+ofCn&#10;42/D3SfFXhrVFQaloeuWSXFrc7HV13xuCDhlVh6ECgD5D/Yz8XeFvGn/AAWe/ap13wf4k0/VrGTw&#10;H4DVbzTbxLiIsLe8yN6ErkdxnivuKvz9/wCCdP7P/wAE/wBmj/grp+1L8K/2f/hbong7w3beCfA0&#10;9vonh/T0trZJJIL1pHCIAAWPJPc1+gV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ATjmk3r60tfkn/wUm8dfss+GP+Cn3i+D9vf4k/HrQ/BMfwv8PSeDZPhjq3ia&#10;20+K68/Uft8k50ciNSEFqS0nQD2NK/vJdx291vt/mkfrYGBOBRXl37Gtx8CZ/wBmfwfP+zV8Srjx&#10;d4FbSFbw54ivPEU+rTXkBJO6S6nd5ZXBJB8xi6kbTgjA9QVlYZU1clyyaJjLmjc+Lv2Wf+U2X7Vn&#10;/Yg+Af8A0mvK+0q+LP2WGB/4LZftWYP/ADIPgH/0mvK+06kY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">
                <v:shape id="0 Imagen" o:spid="_x0000_s1055" type="#_x0000_t75" style="position:absolute;left:-1447;top:-1142;width:45392;height:358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IF3GXAAAAA2wAAAA8AAABkcnMvZG93bnJldi54bWxET02LwjAQvQv7H8Is7E3TdUGkGkWElS2I&#10;oO5hj2MzNsFmUppsrf/eCIK3ebzPmS97V4uO2mA9K/gcZSCIS68tVwp+j9/DKYgQkTXWnknBjQIs&#10;F2+DOebaX3lP3SFWIoVwyFGBibHJpQylIYdh5BvixJ196zAm2FZSt3hN4a6W4yybSIeWU4PBhtaG&#10;ysvh3ykIm76Tx2Jrq83uL54aU4wzWyj18d6vZiAi9fElfrp/dJr/BY9f0gFycQc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kgXcZcAAAADbAAAADwAAAAAAAAAAAAAAAACfAgAA&#10;ZHJzL2Rvd25yZXYueG1sUEsFBgAAAAAEAAQA9wAAAIwDAAAAAA==&#10;">
                  <v:imagedata r:id="rId78" o:title="" croptop="1194f" cropbottom="2491f" cropleft="5143f" cropright="5940f"/>
                  <v:path arrowok="t"/>
                </v:shape>
                <v:shape id="_x0000_s1056" type="#_x0000_t202" style="position:absolute;left:43799;top:8949;width:15715;height:78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s9xrwA&#10;AADbAAAADwAAAGRycy9kb3ducmV2LnhtbERPSwrCMBDdC94hjOBGNFX8VqOooLj1c4CxGdtiMylN&#10;tPX2ZiG4fLz/atOYQrypcrllBcNBBII4sTrnVMHteujPQTiPrLGwTAo+5GCzbrdWGGtb85neF5+K&#10;EMIuRgWZ92UspUsyMugGtiQO3MNWBn2AVSp1hXUIN4UcRdFUGsw5NGRY0j6j5Hl5GQWPU92bLOr7&#10;0d9m5/F0h/nsbj9KdTvNdgnCU+P/4p/7pBWMwtj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9ez3GvAAAANsAAAAPAAAAAAAAAAAAAAAAAJgCAABkcnMvZG93bnJldi54&#10;bWxQSwUGAAAAAAQABAD1AAAAgQMAAAAA&#10;" stroked="f">
                  <v:textbox>
                    <w:txbxContent>
                      <w:p w14:paraId="598D81E8" w14:textId="7E7F870C" w:rsidR="00827F05" w:rsidRPr="00D416D6" w:rsidRDefault="00827F05" w:rsidP="003A40AC">
                        <w:pPr>
                          <w:spacing w:after="0" w:line="240" w:lineRule="auto"/>
                          <w:rPr>
                            <w:sz w:val="18"/>
                            <w:szCs w:val="18"/>
                          </w:rPr>
                        </w:pPr>
                        <w:r w:rsidRPr="00D416D6">
                          <w:rPr>
                            <w:sz w:val="18"/>
                            <w:szCs w:val="18"/>
                          </w:rPr>
                          <w:t xml:space="preserve">Blood cell </w:t>
                        </w:r>
                      </w:p>
                      <w:p w14:paraId="2138250B" w14:textId="79FF0714" w:rsidR="00827F05" w:rsidRPr="00D416D6" w:rsidRDefault="00827F05" w:rsidP="003A40AC">
                        <w:pPr>
                          <w:spacing w:after="0" w:line="240" w:lineRule="auto"/>
                          <w:rPr>
                            <w:sz w:val="18"/>
                            <w:szCs w:val="18"/>
                          </w:rPr>
                        </w:pPr>
                        <w:r w:rsidRPr="00D416D6">
                          <w:rPr>
                            <w:sz w:val="18"/>
                            <w:szCs w:val="18"/>
                          </w:rPr>
                          <w:t>Plasma water</w:t>
                        </w:r>
                      </w:p>
                      <w:p w14:paraId="33C63792" w14:textId="1FBAFC6D" w:rsidR="00827F05" w:rsidRPr="00D416D6" w:rsidRDefault="00827F05" w:rsidP="003A40AC">
                        <w:pPr>
                          <w:spacing w:after="0" w:line="240" w:lineRule="auto"/>
                          <w:ind w:right="-416"/>
                          <w:rPr>
                            <w:sz w:val="18"/>
                            <w:szCs w:val="18"/>
                          </w:rPr>
                        </w:pPr>
                        <w:r w:rsidRPr="00D416D6">
                          <w:rPr>
                            <w:sz w:val="18"/>
                            <w:szCs w:val="18"/>
                          </w:rPr>
                          <w:t>Proteins/micelles</w:t>
                        </w:r>
                      </w:p>
                    </w:txbxContent>
                  </v:textbox>
                </v:shape>
                <w10:wrap type="topAndBottom" anchorx="margin"/>
              </v:group>
            </w:pict>
          </mc:Fallback>
        </mc:AlternateContent>
      </w:r>
      <w:r w:rsidR="00226206" w:rsidRPr="003A40AC">
        <w:rPr>
          <w:rStyle w:val="Hipervnculo"/>
          <w:color w:val="auto"/>
          <w:sz w:val="20"/>
          <w:u w:val="none"/>
          <w:lang w:val="en-US"/>
        </w:rPr>
        <w:t xml:space="preserve">Figure </w:t>
      </w:r>
      <w:r w:rsidR="002D7856">
        <w:rPr>
          <w:rStyle w:val="Hipervnculo"/>
          <w:color w:val="auto"/>
          <w:sz w:val="20"/>
          <w:u w:val="none"/>
          <w:lang w:val="en-US"/>
        </w:rPr>
        <w:t>8</w:t>
      </w:r>
      <w:r w:rsidR="00226206" w:rsidRPr="003A40AC">
        <w:rPr>
          <w:rStyle w:val="Hipervnculo"/>
          <w:color w:val="auto"/>
          <w:sz w:val="20"/>
          <w:u w:val="none"/>
          <w:lang w:val="en-US"/>
        </w:rPr>
        <w:t xml:space="preserve">a: Distribution of </w:t>
      </w:r>
      <w:r w:rsidR="00226206" w:rsidRPr="003A40AC">
        <w:rPr>
          <w:rStyle w:val="Hipervnculo"/>
          <w:color w:val="auto"/>
          <w:sz w:val="20"/>
          <w:u w:val="none"/>
          <w:vertAlign w:val="superscript"/>
          <w:lang w:val="en-US"/>
        </w:rPr>
        <w:t>111</w:t>
      </w:r>
      <w:r w:rsidR="00226206" w:rsidRPr="003A40AC">
        <w:rPr>
          <w:rStyle w:val="Hipervnculo"/>
          <w:color w:val="auto"/>
          <w:sz w:val="20"/>
          <w:u w:val="none"/>
          <w:lang w:val="en-US"/>
        </w:rPr>
        <w:t xml:space="preserve">In-oxine in the blood for up to 24 h (n=3). Data is expressed as percentage of the amount of </w:t>
      </w:r>
      <w:r w:rsidR="003B6592" w:rsidRPr="003A40AC">
        <w:rPr>
          <w:rStyle w:val="Hipervnculo"/>
          <w:color w:val="auto"/>
          <w:sz w:val="20"/>
          <w:u w:val="none"/>
          <w:lang w:val="en-US"/>
        </w:rPr>
        <w:t>radioactivity that</w:t>
      </w:r>
      <w:r w:rsidR="00226206" w:rsidRPr="003A40AC">
        <w:rPr>
          <w:rStyle w:val="Hipervnculo"/>
          <w:color w:val="auto"/>
          <w:sz w:val="20"/>
          <w:u w:val="none"/>
          <w:lang w:val="en-US"/>
        </w:rPr>
        <w:t xml:space="preserve"> was present in the whole blood sample (mean ± SEM).</w:t>
      </w:r>
    </w:p>
    <w:p w14:paraId="168A20AF" w14:textId="77777777" w:rsidR="00087EAB" w:rsidRPr="00087EAB" w:rsidRDefault="00087EAB" w:rsidP="009F5C38">
      <w:pPr>
        <w:spacing w:line="240" w:lineRule="auto"/>
        <w:jc w:val="both"/>
        <w:rPr>
          <w:rStyle w:val="Hipervnculo"/>
          <w:color w:val="auto"/>
          <w:sz w:val="8"/>
          <w:u w:val="none"/>
          <w:lang w:val="en-US"/>
        </w:rPr>
      </w:pPr>
    </w:p>
    <w:p w14:paraId="3152EE00" w14:textId="7128406B" w:rsidR="00DD2DD6" w:rsidRDefault="00226206" w:rsidP="009F5C38">
      <w:pPr>
        <w:spacing w:line="240" w:lineRule="auto"/>
        <w:jc w:val="both"/>
        <w:rPr>
          <w:rStyle w:val="Hipervnculo"/>
          <w:color w:val="auto"/>
          <w:sz w:val="20"/>
          <w:u w:val="none"/>
          <w:lang w:val="en-US"/>
        </w:rPr>
      </w:pPr>
      <w:r w:rsidRPr="003A40AC">
        <w:rPr>
          <w:rStyle w:val="Hipervnculo"/>
          <w:color w:val="auto"/>
          <w:sz w:val="20"/>
          <w:u w:val="none"/>
          <w:lang w:val="en-US"/>
        </w:rPr>
        <w:t xml:space="preserve">Figure </w:t>
      </w:r>
      <w:r w:rsidR="002D7856">
        <w:rPr>
          <w:rStyle w:val="Hipervnculo"/>
          <w:color w:val="auto"/>
          <w:sz w:val="20"/>
          <w:u w:val="none"/>
          <w:lang w:val="en-US"/>
        </w:rPr>
        <w:t>8</w:t>
      </w:r>
      <w:r w:rsidRPr="003A40AC">
        <w:rPr>
          <w:rStyle w:val="Hipervnculo"/>
          <w:color w:val="auto"/>
          <w:sz w:val="20"/>
          <w:u w:val="none"/>
          <w:lang w:val="en-US"/>
        </w:rPr>
        <w:t xml:space="preserve">b: Distribution of labelled micelles in the blood for up to 24 h (n=3). Data is expressed as percentage of the amount of </w:t>
      </w:r>
      <w:r w:rsidR="003B6592" w:rsidRPr="003A40AC">
        <w:rPr>
          <w:rStyle w:val="Hipervnculo"/>
          <w:color w:val="auto"/>
          <w:sz w:val="20"/>
          <w:u w:val="none"/>
          <w:lang w:val="en-US"/>
        </w:rPr>
        <w:t>radioactivity that</w:t>
      </w:r>
      <w:r w:rsidRPr="003A40AC">
        <w:rPr>
          <w:rStyle w:val="Hipervnculo"/>
          <w:color w:val="auto"/>
          <w:sz w:val="20"/>
          <w:u w:val="none"/>
          <w:lang w:val="en-US"/>
        </w:rPr>
        <w:t xml:space="preserve"> was present in the whole blood sample (mean ± SEM).</w:t>
      </w:r>
    </w:p>
    <w:p w14:paraId="1B14D27E" w14:textId="77777777" w:rsidR="00D10D6A" w:rsidRPr="00DD2DD6" w:rsidRDefault="00D10D6A" w:rsidP="009F5C38">
      <w:pPr>
        <w:spacing w:line="240" w:lineRule="auto"/>
        <w:jc w:val="both"/>
        <w:rPr>
          <w:rStyle w:val="Hipervnculo"/>
          <w:color w:val="auto"/>
          <w:sz w:val="20"/>
          <w:u w:val="none"/>
          <w:lang w:val="en-US"/>
        </w:rPr>
      </w:pPr>
    </w:p>
    <w:p w14:paraId="6347A392" w14:textId="1C819632" w:rsidR="00CE7617" w:rsidRDefault="008C7D88" w:rsidP="00ED3A1A">
      <w:pPr>
        <w:spacing w:before="240" w:line="360" w:lineRule="auto"/>
        <w:jc w:val="both"/>
        <w:rPr>
          <w:rStyle w:val="Hipervnculo"/>
          <w:b/>
          <w:color w:val="auto"/>
          <w:sz w:val="24"/>
          <w:u w:val="none"/>
          <w:lang w:val="en-US"/>
        </w:rPr>
      </w:pPr>
      <w:r>
        <w:rPr>
          <w:rStyle w:val="Hipervnculo"/>
          <w:b/>
          <w:color w:val="auto"/>
          <w:sz w:val="24"/>
          <w:u w:val="none"/>
          <w:lang w:val="en-US"/>
        </w:rPr>
        <w:lastRenderedPageBreak/>
        <w:t>4</w:t>
      </w:r>
      <w:r>
        <w:rPr>
          <w:rStyle w:val="Hipervnculo"/>
          <w:b/>
          <w:color w:val="auto"/>
          <w:sz w:val="24"/>
          <w:u w:val="none"/>
          <w:lang w:val="en-US"/>
        </w:rPr>
        <w:tab/>
      </w:r>
      <w:r w:rsidR="00ED551A" w:rsidRPr="00ED551A">
        <w:rPr>
          <w:rStyle w:val="Hipervnculo"/>
          <w:b/>
          <w:color w:val="auto"/>
          <w:sz w:val="24"/>
          <w:u w:val="none"/>
          <w:lang w:val="en-US"/>
        </w:rPr>
        <w:t>DISCUSSION</w:t>
      </w:r>
    </w:p>
    <w:p w14:paraId="09FCC554" w14:textId="77777777" w:rsidR="00ED3A1A" w:rsidRPr="00EC3D54" w:rsidRDefault="00ED3A1A" w:rsidP="00ED3A1A">
      <w:pPr>
        <w:spacing w:line="240" w:lineRule="auto"/>
        <w:jc w:val="both"/>
        <w:rPr>
          <w:rStyle w:val="Hipervnculo"/>
          <w:b/>
          <w:color w:val="auto"/>
          <w:sz w:val="14"/>
          <w:u w:val="none"/>
          <w:lang w:val="en-US"/>
        </w:rPr>
      </w:pPr>
    </w:p>
    <w:p w14:paraId="4E5B079B" w14:textId="757CFA80" w:rsidR="00CE7617" w:rsidRPr="005066B7" w:rsidRDefault="00CE7617" w:rsidP="00CE7617">
      <w:pPr>
        <w:spacing w:after="0" w:line="360" w:lineRule="auto"/>
        <w:jc w:val="both"/>
        <w:rPr>
          <w:rStyle w:val="Hipervnculo"/>
          <w:color w:val="auto"/>
          <w:u w:val="none"/>
          <w:lang w:val="en-US"/>
        </w:rPr>
      </w:pPr>
      <w:r w:rsidRPr="005066B7">
        <w:rPr>
          <w:rStyle w:val="Hipervnculo"/>
          <w:color w:val="auto"/>
          <w:u w:val="none"/>
          <w:lang w:val="en-US"/>
        </w:rPr>
        <w:t xml:space="preserve">The different structures of the polymers </w:t>
      </w:r>
      <w:r w:rsidR="001B33C1" w:rsidRPr="005066B7">
        <w:rPr>
          <w:rStyle w:val="Hipervnculo"/>
          <w:color w:val="auto"/>
          <w:u w:val="none"/>
          <w:lang w:val="en-US"/>
        </w:rPr>
        <w:t>chosen</w:t>
      </w:r>
      <w:r w:rsidRPr="005066B7">
        <w:rPr>
          <w:rStyle w:val="Hipervnculo"/>
          <w:color w:val="auto"/>
          <w:u w:val="none"/>
          <w:lang w:val="en-US"/>
        </w:rPr>
        <w:t xml:space="preserve"> were of int</w:t>
      </w:r>
      <w:r w:rsidR="00087EAB">
        <w:rPr>
          <w:rStyle w:val="Hipervnculo"/>
          <w:color w:val="auto"/>
          <w:u w:val="none"/>
          <w:lang w:val="en-US"/>
        </w:rPr>
        <w:t xml:space="preserve">erest as previous reports have demonstrate </w:t>
      </w:r>
      <w:r w:rsidRPr="005066B7">
        <w:rPr>
          <w:rStyle w:val="Hipervnculo"/>
          <w:color w:val="auto"/>
          <w:u w:val="none"/>
          <w:lang w:val="en-US"/>
        </w:rPr>
        <w:t>the capacity of those HPMA micellar structures as drug delivery systems [9, 1</w:t>
      </w:r>
      <w:r w:rsidR="00CA6B7F">
        <w:rPr>
          <w:rStyle w:val="Hipervnculo"/>
          <w:color w:val="auto"/>
          <w:u w:val="none"/>
          <w:lang w:val="en-US"/>
        </w:rPr>
        <w:t>8</w:t>
      </w:r>
      <w:r w:rsidRPr="005066B7">
        <w:rPr>
          <w:rStyle w:val="Hipervnculo"/>
          <w:color w:val="auto"/>
          <w:u w:val="none"/>
          <w:lang w:val="en-US"/>
        </w:rPr>
        <w:t>].</w:t>
      </w:r>
    </w:p>
    <w:p w14:paraId="477287D3" w14:textId="124ACF77" w:rsidR="00CE7617" w:rsidRPr="00A50852" w:rsidRDefault="00CE7617" w:rsidP="00A50852">
      <w:pPr>
        <w:spacing w:line="360" w:lineRule="auto"/>
        <w:jc w:val="both"/>
        <w:rPr>
          <w:rStyle w:val="Hipervnculo"/>
          <w:color w:val="auto"/>
          <w:u w:val="none"/>
          <w:lang w:val="en-US"/>
        </w:rPr>
      </w:pPr>
      <w:r w:rsidRPr="005066B7">
        <w:rPr>
          <w:rStyle w:val="Hipervnculo"/>
          <w:color w:val="auto"/>
          <w:u w:val="none"/>
          <w:lang w:val="en-US"/>
        </w:rPr>
        <w:t xml:space="preserve">The encapsulation of </w:t>
      </w:r>
      <w:r w:rsidRPr="005066B7">
        <w:rPr>
          <w:rStyle w:val="Hipervnculo"/>
          <w:color w:val="auto"/>
          <w:u w:val="none"/>
          <w:vertAlign w:val="superscript"/>
          <w:lang w:val="en-US"/>
        </w:rPr>
        <w:t>68</w:t>
      </w:r>
      <w:r w:rsidRPr="005066B7">
        <w:rPr>
          <w:rStyle w:val="Hipervnculo"/>
          <w:color w:val="auto"/>
          <w:u w:val="none"/>
          <w:lang w:val="en-US"/>
        </w:rPr>
        <w:t xml:space="preserve">Ga-oxine into the micellar core showed different values depending on the structure of the polymer used. The lowest capability to incorporate the hydrophobic drug </w:t>
      </w:r>
      <w:r w:rsidRPr="005066B7">
        <w:rPr>
          <w:rStyle w:val="Hipervnculo"/>
          <w:color w:val="auto"/>
          <w:u w:val="none"/>
          <w:vertAlign w:val="superscript"/>
          <w:lang w:val="en-US"/>
        </w:rPr>
        <w:t>68</w:t>
      </w:r>
      <w:r w:rsidRPr="005066B7">
        <w:rPr>
          <w:rStyle w:val="Hipervnculo"/>
          <w:color w:val="auto"/>
          <w:u w:val="none"/>
          <w:lang w:val="en-US"/>
        </w:rPr>
        <w:t xml:space="preserve">Ga into the micellar core was observed for the random copolymer structure. Its nature leads to conformations where hydrophobic LMA can be close to the surface of the core-shell of the micelles leading to a micellar aggregation </w:t>
      </w:r>
      <w:r w:rsidR="003B6592" w:rsidRPr="005066B7">
        <w:rPr>
          <w:rStyle w:val="Hipervnculo"/>
          <w:color w:val="auto"/>
          <w:u w:val="none"/>
          <w:lang w:val="en-US"/>
        </w:rPr>
        <w:t>formation, which promotes the alteration of the micellar structure,</w:t>
      </w:r>
      <w:r w:rsidRPr="005066B7">
        <w:rPr>
          <w:rStyle w:val="Hipervnculo"/>
          <w:color w:val="auto"/>
          <w:u w:val="none"/>
          <w:lang w:val="en-US"/>
        </w:rPr>
        <w:t xml:space="preserve"> and </w:t>
      </w:r>
      <w:r w:rsidR="003B6592" w:rsidRPr="005066B7">
        <w:rPr>
          <w:rStyle w:val="Hipervnculo"/>
          <w:color w:val="auto"/>
          <w:u w:val="none"/>
          <w:lang w:val="en-US"/>
        </w:rPr>
        <w:t>consequently</w:t>
      </w:r>
      <w:r w:rsidRPr="005066B7">
        <w:rPr>
          <w:rStyle w:val="Hipervnculo"/>
          <w:color w:val="auto"/>
          <w:u w:val="none"/>
          <w:lang w:val="en-US"/>
        </w:rPr>
        <w:t xml:space="preserve"> the release of the incorporated drug [4]. This phenomenon is also observed in the lower stability of the radioactive micelles in human serum. It can be assumed that the hydrophobic moieties closer to the surface facilitate hydrophobic interactions [1</w:t>
      </w:r>
      <w:r w:rsidR="00CA6B7F">
        <w:rPr>
          <w:rStyle w:val="Hipervnculo"/>
          <w:color w:val="auto"/>
          <w:u w:val="none"/>
          <w:lang w:val="en-US"/>
        </w:rPr>
        <w:t>9</w:t>
      </w:r>
      <w:r w:rsidRPr="005066B7">
        <w:rPr>
          <w:rStyle w:val="Hipervnculo"/>
          <w:color w:val="auto"/>
          <w:u w:val="none"/>
          <w:lang w:val="en-US"/>
        </w:rPr>
        <w:t xml:space="preserve">] with serum proteins and therefore </w:t>
      </w:r>
      <w:r w:rsidRPr="005066B7">
        <w:rPr>
          <w:rStyle w:val="Hipervnculo"/>
          <w:color w:val="auto"/>
          <w:u w:val="none"/>
          <w:vertAlign w:val="superscript"/>
          <w:lang w:val="en-US"/>
        </w:rPr>
        <w:t>68</w:t>
      </w:r>
      <w:r w:rsidRPr="005066B7">
        <w:rPr>
          <w:rStyle w:val="Hipervnculo"/>
          <w:color w:val="auto"/>
          <w:u w:val="none"/>
          <w:lang w:val="en-US"/>
        </w:rPr>
        <w:t xml:space="preserve">Ga is </w:t>
      </w:r>
      <w:r w:rsidR="00087EAB">
        <w:rPr>
          <w:rStyle w:val="Hipervnculo"/>
          <w:color w:val="auto"/>
          <w:u w:val="none"/>
          <w:lang w:val="en-US"/>
        </w:rPr>
        <w:t xml:space="preserve">released from </w:t>
      </w:r>
      <w:r w:rsidRPr="005066B7">
        <w:rPr>
          <w:rStyle w:val="Hipervnculo"/>
          <w:color w:val="auto"/>
          <w:u w:val="none"/>
          <w:lang w:val="en-US"/>
        </w:rPr>
        <w:t>the micellar</w:t>
      </w:r>
      <w:r w:rsidR="00A50852">
        <w:rPr>
          <w:rStyle w:val="Hipervnculo"/>
          <w:color w:val="auto"/>
          <w:u w:val="none"/>
          <w:lang w:val="en-US"/>
        </w:rPr>
        <w:t xml:space="preserve"> core.</w:t>
      </w:r>
    </w:p>
    <w:p w14:paraId="0FD197CD" w14:textId="5B05BD5A" w:rsidR="00CE7617" w:rsidRDefault="00CE7617" w:rsidP="00CE7617">
      <w:pPr>
        <w:spacing w:after="0" w:line="360" w:lineRule="auto"/>
        <w:jc w:val="both"/>
        <w:rPr>
          <w:rFonts w:cs="AdvOT2e364b11"/>
        </w:rPr>
      </w:pPr>
      <w:r>
        <w:rPr>
          <w:rFonts w:cs="AdvOT2e364b11"/>
        </w:rPr>
        <w:t xml:space="preserve">HPMA block copolymer </w:t>
      </w:r>
      <w:r w:rsidRPr="00D70B15">
        <w:rPr>
          <w:rFonts w:cs="AdvOT2e364b11"/>
        </w:rPr>
        <w:t xml:space="preserve">micelles, having a </w:t>
      </w:r>
      <w:r w:rsidR="00CE75A9" w:rsidRPr="00D70B15">
        <w:rPr>
          <w:rFonts w:cs="AdvOT2e364b11"/>
        </w:rPr>
        <w:t>well-defined</w:t>
      </w:r>
      <w:r w:rsidRPr="00D70B15">
        <w:rPr>
          <w:rFonts w:cs="AdvOT2e364b11"/>
        </w:rPr>
        <w:t xml:space="preserve"> structure, facilitate the incorporation of the hydrophobic complex </w:t>
      </w:r>
      <w:r>
        <w:rPr>
          <w:rFonts w:cs="AdvOT2e364b11"/>
        </w:rPr>
        <w:t>into the core. Moreover, as the presence of hydrophobic LMA moieties in the micellar surface is minor when compared to random structures, the interactions between LMA and proteins present in human serum decrease. T</w:t>
      </w:r>
      <w:r w:rsidR="00CE75A9">
        <w:rPr>
          <w:rFonts w:cs="AdvOT2e364b11"/>
        </w:rPr>
        <w:t>his fact</w:t>
      </w:r>
      <w:r>
        <w:rPr>
          <w:rFonts w:cs="AdvOT2e364b11"/>
        </w:rPr>
        <w:t xml:space="preserve"> is translated in a higher</w:t>
      </w:r>
      <w:r w:rsidRPr="00D70B15">
        <w:rPr>
          <w:rFonts w:cs="AdvOT2e364b11"/>
        </w:rPr>
        <w:t xml:space="preserve"> </w:t>
      </w:r>
      <w:r w:rsidRPr="00D70B15">
        <w:rPr>
          <w:rFonts w:cs="AdvOT2e364b11"/>
          <w:i/>
        </w:rPr>
        <w:t xml:space="preserve">in vitro </w:t>
      </w:r>
      <w:r w:rsidRPr="00D70B15">
        <w:rPr>
          <w:rFonts w:cs="AdvOT2e364b11"/>
        </w:rPr>
        <w:t>stability. However</w:t>
      </w:r>
      <w:r>
        <w:rPr>
          <w:rFonts w:cs="AdvOT2e364b11"/>
        </w:rPr>
        <w:t>,</w:t>
      </w:r>
      <w:r w:rsidRPr="00D70B15">
        <w:rPr>
          <w:rFonts w:cs="AdvOT2e364b11"/>
        </w:rPr>
        <w:t xml:space="preserve"> the results were not as satisfactory as expected</w:t>
      </w:r>
      <w:r>
        <w:rPr>
          <w:rFonts w:cs="AdvOT2e364b11"/>
        </w:rPr>
        <w:t>, in particular</w:t>
      </w:r>
      <w:r w:rsidRPr="00D70B15">
        <w:rPr>
          <w:rFonts w:cs="AdvOT2e364b11"/>
        </w:rPr>
        <w:t xml:space="preserve"> concerning </w:t>
      </w:r>
      <w:r>
        <w:rPr>
          <w:rFonts w:cs="AdvOT2e364b11"/>
        </w:rPr>
        <w:t xml:space="preserve">the </w:t>
      </w:r>
      <w:r w:rsidRPr="00D70B15">
        <w:rPr>
          <w:rFonts w:cs="AdvOT2e364b11"/>
        </w:rPr>
        <w:t xml:space="preserve">stability in human serum. </w:t>
      </w:r>
      <w:r>
        <w:rPr>
          <w:rFonts w:cs="AdvOT2e364b11"/>
        </w:rPr>
        <w:t>As the core and shell of the micelles are clearly differentiated and the addition of the hydrophobic excipient, Ga-oxine, should help to induce more extensive micelle formation, besides stabilization of the hydrophobic regions, higher stability of the amphiphilic block copolymer was expected.</w:t>
      </w:r>
    </w:p>
    <w:p w14:paraId="76B94765" w14:textId="5566907D" w:rsidR="00CE7617" w:rsidRDefault="00CE7617" w:rsidP="00F054E8">
      <w:pPr>
        <w:spacing w:line="360" w:lineRule="auto"/>
        <w:jc w:val="both"/>
        <w:rPr>
          <w:rFonts w:cs="AdvOT2e364b11"/>
        </w:rPr>
      </w:pPr>
      <w:r w:rsidRPr="00D70B15">
        <w:t>In order to increase stability, PEG moieties were incorporated to the corona of the block copolymer.</w:t>
      </w:r>
      <w:r w:rsidRPr="00D70B15">
        <w:rPr>
          <w:rFonts w:cs="AdvOT2e364b11"/>
        </w:rPr>
        <w:t xml:space="preserve"> </w:t>
      </w:r>
      <w:r w:rsidRPr="00D70B15">
        <w:rPr>
          <w:rFonts w:cs="Calibri"/>
        </w:rPr>
        <w:t>The high hydrophilicity and flexibility of the PEG chains form a protective layer that will reduce the interactions between micelles and serum components</w:t>
      </w:r>
      <w:r w:rsidR="00087EAB">
        <w:rPr>
          <w:rFonts w:cs="Calibri"/>
        </w:rPr>
        <w:t>. This fact is due to</w:t>
      </w:r>
      <w:r w:rsidRPr="00D70B15">
        <w:rPr>
          <w:rFonts w:cs="AdvTT5235d5a9"/>
        </w:rPr>
        <w:t xml:space="preserve"> PEG is only an acceptor for H-bonding whereas </w:t>
      </w:r>
      <w:proofErr w:type="gramStart"/>
      <w:r w:rsidRPr="00D70B15">
        <w:rPr>
          <w:rFonts w:cs="AdvTT5235d5a9"/>
        </w:rPr>
        <w:t>poly(</w:t>
      </w:r>
      <w:proofErr w:type="gramEnd"/>
      <w:r w:rsidRPr="00D70B15">
        <w:rPr>
          <w:rFonts w:cs="AdvTT5235d5a9"/>
        </w:rPr>
        <w:t xml:space="preserve">HPMA) is both a donor and an </w:t>
      </w:r>
      <w:r w:rsidRPr="00B96CAB">
        <w:rPr>
          <w:rFonts w:cs="AdvTT5235d5a9"/>
        </w:rPr>
        <w:t>acceptor [1</w:t>
      </w:r>
      <w:r>
        <w:rPr>
          <w:rFonts w:cs="AdvTT5235d5a9"/>
        </w:rPr>
        <w:t>1</w:t>
      </w:r>
      <w:r w:rsidRPr="00B96CAB">
        <w:rPr>
          <w:rFonts w:cs="AdvTT5235d5a9"/>
        </w:rPr>
        <w:t xml:space="preserve">]. </w:t>
      </w:r>
      <w:r>
        <w:rPr>
          <w:rFonts w:cs="AdvTT5235d5a9"/>
        </w:rPr>
        <w:t>Finally,</w:t>
      </w:r>
      <w:r w:rsidRPr="00D70B15">
        <w:t xml:space="preserve"> </w:t>
      </w:r>
      <w:r>
        <w:t>s</w:t>
      </w:r>
      <w:r w:rsidRPr="000D2596">
        <w:rPr>
          <w:rFonts w:cs="AdvOT2e364b11"/>
        </w:rPr>
        <w:t xml:space="preserve">uch micelles </w:t>
      </w:r>
      <w:r>
        <w:rPr>
          <w:rFonts w:cs="AdvOT2e364b11"/>
        </w:rPr>
        <w:t>revealed</w:t>
      </w:r>
      <w:r w:rsidRPr="000D2596">
        <w:rPr>
          <w:rFonts w:cs="AdvOT2e364b11"/>
        </w:rPr>
        <w:t xml:space="preserve"> higher loading capacity of </w:t>
      </w:r>
      <w:r w:rsidRPr="000D2596">
        <w:rPr>
          <w:rFonts w:cs="AdvOT2e364b11"/>
          <w:vertAlign w:val="superscript"/>
        </w:rPr>
        <w:t>68</w:t>
      </w:r>
      <w:r w:rsidRPr="000D2596">
        <w:rPr>
          <w:rFonts w:cs="AdvOT2e364b11"/>
        </w:rPr>
        <w:t>G</w:t>
      </w:r>
      <w:r w:rsidRPr="00E37DBE">
        <w:rPr>
          <w:rFonts w:cs="AdvOT2e364b11"/>
        </w:rPr>
        <w:t xml:space="preserve">a-oxine, </w:t>
      </w:r>
      <w:r w:rsidR="00087EAB">
        <w:rPr>
          <w:rFonts w:cs="AdvOT2e364b11"/>
        </w:rPr>
        <w:t xml:space="preserve">with </w:t>
      </w:r>
      <w:r>
        <w:rPr>
          <w:rFonts w:cs="AdvOT2e364b11"/>
        </w:rPr>
        <w:t>quantitative</w:t>
      </w:r>
      <w:r w:rsidRPr="000D2596">
        <w:rPr>
          <w:rFonts w:cs="AdvOT2e364b11"/>
        </w:rPr>
        <w:t xml:space="preserve"> incorporation and </w:t>
      </w:r>
      <w:r>
        <w:rPr>
          <w:rFonts w:cs="AdvOT2e364b11"/>
        </w:rPr>
        <w:t>improved</w:t>
      </w:r>
      <w:r w:rsidRPr="000D2596">
        <w:rPr>
          <w:rFonts w:cs="AdvOT2e364b11"/>
        </w:rPr>
        <w:t xml:space="preserve"> stability</w:t>
      </w:r>
      <w:r>
        <w:rPr>
          <w:rFonts w:cs="AdvOT2e364b11"/>
        </w:rPr>
        <w:t xml:space="preserve"> over time</w:t>
      </w:r>
      <w:r w:rsidRPr="00AC7299">
        <w:rPr>
          <w:rFonts w:cs="AdvOT2e364b11"/>
        </w:rPr>
        <w:t>.</w:t>
      </w:r>
    </w:p>
    <w:p w14:paraId="5FA7348B" w14:textId="77777777" w:rsidR="00EC3D54" w:rsidRDefault="00CE7617" w:rsidP="004925BE">
      <w:pPr>
        <w:spacing w:after="0" w:line="360" w:lineRule="auto"/>
        <w:jc w:val="both"/>
        <w:rPr>
          <w:rFonts w:cs="AdvOT2e364b11"/>
        </w:rPr>
      </w:pPr>
      <w:r>
        <w:rPr>
          <w:rFonts w:cs="AdvOT2e364b11"/>
        </w:rPr>
        <w:t xml:space="preserve">After </w:t>
      </w:r>
      <w:r w:rsidR="001B33C1">
        <w:rPr>
          <w:rFonts w:cs="AdvOT2e364b11"/>
        </w:rPr>
        <w:t>successful</w:t>
      </w:r>
      <w:r>
        <w:rPr>
          <w:rFonts w:cs="AdvOT2e364b11"/>
        </w:rPr>
        <w:t xml:space="preserve"> results of loading capacity and stability of the </w:t>
      </w:r>
      <w:r w:rsidR="001B33C1">
        <w:rPr>
          <w:rFonts w:cs="AdvOT2e364b11"/>
        </w:rPr>
        <w:t>PEGylated</w:t>
      </w:r>
      <w:r>
        <w:rPr>
          <w:rFonts w:cs="AdvOT2e364b11"/>
        </w:rPr>
        <w:t xml:space="preserve"> micelles</w:t>
      </w:r>
      <w:r w:rsidR="00087EAB">
        <w:rPr>
          <w:rFonts w:cs="AdvOT2e364b11"/>
        </w:rPr>
        <w:t>,</w:t>
      </w:r>
      <w:r>
        <w:rPr>
          <w:rFonts w:cs="AdvOT2e364b11"/>
        </w:rPr>
        <w:t xml:space="preserve"> further </w:t>
      </w:r>
      <w:r w:rsidR="00CE75A9">
        <w:rPr>
          <w:rFonts w:cs="AdvOT2e364b11"/>
          <w:i/>
        </w:rPr>
        <w:t>ex</w:t>
      </w:r>
      <w:r>
        <w:rPr>
          <w:rFonts w:cs="AdvOT2e364b11"/>
          <w:i/>
        </w:rPr>
        <w:t xml:space="preserve"> vivo</w:t>
      </w:r>
      <w:r>
        <w:rPr>
          <w:rFonts w:cs="AdvOT2e364b11"/>
        </w:rPr>
        <w:t xml:space="preserve"> biodistribution studies were performed in </w:t>
      </w:r>
      <w:r w:rsidR="001B33C1">
        <w:rPr>
          <w:rFonts w:cs="AdvOT2e364b11"/>
        </w:rPr>
        <w:t>healthy</w:t>
      </w:r>
      <w:r>
        <w:rPr>
          <w:rFonts w:cs="AdvOT2e364b11"/>
        </w:rPr>
        <w:t xml:space="preserve"> mice to evaluate their </w:t>
      </w:r>
      <w:r>
        <w:rPr>
          <w:rFonts w:cs="AdvOT2e364b11"/>
          <w:i/>
        </w:rPr>
        <w:t xml:space="preserve">in vivo </w:t>
      </w:r>
      <w:r>
        <w:rPr>
          <w:rFonts w:cs="AdvOT2e364b11"/>
        </w:rPr>
        <w:t xml:space="preserve">behaviour. Do to the short half-life of </w:t>
      </w:r>
      <w:r>
        <w:rPr>
          <w:rFonts w:cs="AdvOT2e364b11"/>
          <w:vertAlign w:val="superscript"/>
        </w:rPr>
        <w:t>68</w:t>
      </w:r>
      <w:r>
        <w:rPr>
          <w:rFonts w:cs="AdvOT2e364b11"/>
        </w:rPr>
        <w:t>Ga</w:t>
      </w:r>
      <w:proofErr w:type="gramStart"/>
      <w:r>
        <w:rPr>
          <w:rFonts w:cs="AdvOT2e364b11"/>
        </w:rPr>
        <w:t>,</w:t>
      </w:r>
      <w:r>
        <w:rPr>
          <w:rFonts w:cs="AdvOT2e364b11"/>
          <w:vertAlign w:val="superscript"/>
        </w:rPr>
        <w:t>111</w:t>
      </w:r>
      <w:r>
        <w:rPr>
          <w:rFonts w:cs="AdvOT2e364b11"/>
        </w:rPr>
        <w:t>In</w:t>
      </w:r>
      <w:proofErr w:type="gramEnd"/>
      <w:r>
        <w:rPr>
          <w:rFonts w:cs="AdvOT2e364b11"/>
        </w:rPr>
        <w:t xml:space="preserve"> w</w:t>
      </w:r>
      <w:r w:rsidR="00087EAB">
        <w:rPr>
          <w:rFonts w:cs="AdvOT2e364b11"/>
        </w:rPr>
        <w:t>as employed instead to allow</w:t>
      </w:r>
      <w:r>
        <w:rPr>
          <w:rFonts w:cs="AdvOT2e364b11"/>
        </w:rPr>
        <w:t xml:space="preserve"> longer </w:t>
      </w:r>
      <w:r w:rsidR="00F054E8">
        <w:rPr>
          <w:rFonts w:cs="AdvOT2e364b11"/>
        </w:rPr>
        <w:t xml:space="preserve">time </w:t>
      </w:r>
      <w:r>
        <w:rPr>
          <w:rFonts w:cs="AdvOT2e364b11"/>
        </w:rPr>
        <w:t xml:space="preserve">frame evaluation </w:t>
      </w:r>
      <w:r w:rsidR="001B33C1">
        <w:rPr>
          <w:rFonts w:cs="AdvOT2e364b11"/>
        </w:rPr>
        <w:t>e.g.</w:t>
      </w:r>
      <w:r>
        <w:rPr>
          <w:rFonts w:cs="AdvOT2e364b11"/>
        </w:rPr>
        <w:t xml:space="preserve"> 24 h.  </w:t>
      </w:r>
    </w:p>
    <w:p w14:paraId="04CC96D5" w14:textId="2C97AD9C" w:rsidR="004925BE" w:rsidRPr="00F33538" w:rsidRDefault="004925BE" w:rsidP="004925BE">
      <w:pPr>
        <w:spacing w:after="0" w:line="360" w:lineRule="auto"/>
        <w:jc w:val="both"/>
        <w:rPr>
          <w:rFonts w:cs="AdvOT2e364b11"/>
        </w:rPr>
      </w:pPr>
      <w:r w:rsidRPr="00F33538">
        <w:rPr>
          <w:rFonts w:cs="AdvOT2e364b11"/>
        </w:rPr>
        <w:lastRenderedPageBreak/>
        <w:t xml:space="preserve">The analysis of the three different blood fractions revealed low </w:t>
      </w:r>
      <w:r w:rsidRPr="00F33538">
        <w:rPr>
          <w:rFonts w:cs="AdvOT2e364b11"/>
          <w:i/>
        </w:rPr>
        <w:t>in vivo</w:t>
      </w:r>
      <w:r w:rsidRPr="00F33538">
        <w:t xml:space="preserve"> stability of the micelles. Only </w:t>
      </w:r>
      <w:r w:rsidRPr="00F33538">
        <w:rPr>
          <w:rFonts w:cs="AdvOT2e364b11"/>
        </w:rPr>
        <w:t>30% of the total activity of the blood sample was found after 1 hour p.i in the pellet containing proteins and polymer</w:t>
      </w:r>
      <w:r w:rsidR="00087EAB">
        <w:rPr>
          <w:rFonts w:cs="AdvOT2e364b11"/>
        </w:rPr>
        <w:t>,</w:t>
      </w:r>
      <w:r w:rsidRPr="00F33538">
        <w:rPr>
          <w:rFonts w:cs="AdvOT2e364b11"/>
        </w:rPr>
        <w:t xml:space="preserve"> and it d</w:t>
      </w:r>
      <w:r>
        <w:rPr>
          <w:rFonts w:cs="AdvOT2e364b11"/>
        </w:rPr>
        <w:t>ecrease</w:t>
      </w:r>
      <w:r w:rsidR="00087EAB">
        <w:rPr>
          <w:rFonts w:cs="AdvOT2e364b11"/>
        </w:rPr>
        <w:t>d</w:t>
      </w:r>
      <w:r>
        <w:rPr>
          <w:rFonts w:cs="AdvOT2e364b11"/>
        </w:rPr>
        <w:t xml:space="preserve"> after 4 and 24 hours to c.a 21% and 15%</w:t>
      </w:r>
      <w:r w:rsidR="00087EAB">
        <w:rPr>
          <w:rFonts w:cs="AdvOT2e364b11"/>
        </w:rPr>
        <w:t xml:space="preserve"> respectively</w:t>
      </w:r>
      <w:r>
        <w:rPr>
          <w:rFonts w:cs="AdvOT2e364b11"/>
        </w:rPr>
        <w:t>.</w:t>
      </w:r>
      <w:r w:rsidR="00087EAB">
        <w:rPr>
          <w:rFonts w:cs="AdvOT2e364b11"/>
        </w:rPr>
        <w:t xml:space="preserve"> </w:t>
      </w:r>
      <w:r w:rsidRPr="00F33538">
        <w:rPr>
          <w:rFonts w:cs="AdvOT2e364b11"/>
        </w:rPr>
        <w:t xml:space="preserve">These results indicate release of the </w:t>
      </w:r>
      <w:r w:rsidRPr="00F33538">
        <w:rPr>
          <w:rFonts w:cs="AdvOT2e364b11"/>
          <w:vertAlign w:val="superscript"/>
        </w:rPr>
        <w:t>111</w:t>
      </w:r>
      <w:r w:rsidRPr="00F33538">
        <w:rPr>
          <w:rFonts w:cs="AdvOT2e364b11"/>
        </w:rPr>
        <w:t>In-oxine from the micellar core, consequently the amount of radioactivity in the blood cell fraction increased proportionally.</w:t>
      </w:r>
    </w:p>
    <w:p w14:paraId="37C31417" w14:textId="23CC86A9" w:rsidR="004925BE" w:rsidRPr="00F054E8" w:rsidRDefault="004925BE" w:rsidP="0054547C">
      <w:pPr>
        <w:spacing w:line="360" w:lineRule="auto"/>
        <w:jc w:val="both"/>
        <w:rPr>
          <w:rFonts w:cs="Calibri"/>
        </w:rPr>
      </w:pPr>
      <w:r w:rsidRPr="00F33538">
        <w:rPr>
          <w:rFonts w:cs="AdvOT2e364b11"/>
          <w:vertAlign w:val="superscript"/>
        </w:rPr>
        <w:t>111</w:t>
      </w:r>
      <w:r w:rsidRPr="00F33538">
        <w:rPr>
          <w:rFonts w:cs="AdvOT2e364b11"/>
        </w:rPr>
        <w:t>In-oxine was found to remain in high amount</w:t>
      </w:r>
      <w:r w:rsidR="00087EAB">
        <w:rPr>
          <w:rFonts w:cs="AdvOT2e364b11"/>
        </w:rPr>
        <w:t>s</w:t>
      </w:r>
      <w:r w:rsidRPr="00F33538">
        <w:rPr>
          <w:rFonts w:cs="AdvOT2e364b11"/>
        </w:rPr>
        <w:t xml:space="preserve"> in the blood cell fraction </w:t>
      </w:r>
      <w:r w:rsidR="00087EAB">
        <w:rPr>
          <w:rFonts w:cs="AdvOT2e364b11"/>
        </w:rPr>
        <w:t>(</w:t>
      </w:r>
      <w:r w:rsidRPr="00F33538">
        <w:rPr>
          <w:rFonts w:cs="AdvOT2e364b11"/>
        </w:rPr>
        <w:t>&gt;95%</w:t>
      </w:r>
      <w:r w:rsidR="00087EAB">
        <w:rPr>
          <w:rFonts w:cs="AdvOT2e364b11"/>
        </w:rPr>
        <w:t>)</w:t>
      </w:r>
      <w:r w:rsidRPr="00F33538">
        <w:rPr>
          <w:rFonts w:cs="AdvOT2e364b11"/>
        </w:rPr>
        <w:t xml:space="preserve"> from 1 h to 24 hours, this fact could be explained as a consequence of the high hydrophobicity of the complex, which is able to penetrate the blood cells</w:t>
      </w:r>
      <w:r w:rsidR="00087EAB">
        <w:rPr>
          <w:rFonts w:cs="AdvOT2e364b11"/>
        </w:rPr>
        <w:t xml:space="preserve"> </w:t>
      </w:r>
      <w:r>
        <w:rPr>
          <w:rFonts w:cs="AdvOT2e364b11"/>
        </w:rPr>
        <w:t>[</w:t>
      </w:r>
      <w:r w:rsidRPr="004925BE">
        <w:rPr>
          <w:rFonts w:cs="AdvOT2e364b11"/>
        </w:rPr>
        <w:t xml:space="preserve">20]. </w:t>
      </w:r>
      <w:r w:rsidRPr="004925BE">
        <w:rPr>
          <w:rFonts w:cs="AdvOT2e364b11"/>
          <w:vertAlign w:val="superscript"/>
        </w:rPr>
        <w:t>111</w:t>
      </w:r>
      <w:r w:rsidRPr="004925BE">
        <w:rPr>
          <w:rFonts w:cs="AdvOT2e364b11"/>
        </w:rPr>
        <w:t xml:space="preserve">In-oxine is known to </w:t>
      </w:r>
      <w:r w:rsidR="001B33C1" w:rsidRPr="004925BE">
        <w:rPr>
          <w:rFonts w:cs="AdvOT2e364b11"/>
        </w:rPr>
        <w:t>diffuse</w:t>
      </w:r>
      <w:r w:rsidRPr="004925BE">
        <w:rPr>
          <w:rFonts w:cs="AdvOT2e364b11"/>
        </w:rPr>
        <w:t xml:space="preserve"> into red and white blood cells serving as an imaging agent of </w:t>
      </w:r>
      <w:r w:rsidR="001B33C1" w:rsidRPr="004925BE">
        <w:rPr>
          <w:rFonts w:cs="AdvOT2e364b11"/>
        </w:rPr>
        <w:t>e.g.</w:t>
      </w:r>
      <w:r w:rsidRPr="004925BE">
        <w:rPr>
          <w:rFonts w:cs="AdvOT2e364b11"/>
        </w:rPr>
        <w:t xml:space="preserve"> infection or inflammation </w:t>
      </w:r>
      <w:r w:rsidRPr="004925BE">
        <w:rPr>
          <w:rFonts w:cs="AdvOT2e364b11"/>
          <w:i/>
        </w:rPr>
        <w:t xml:space="preserve">in vivo </w:t>
      </w:r>
      <w:r w:rsidRPr="004925BE">
        <w:rPr>
          <w:rFonts w:cs="AdvOT2e364b11"/>
        </w:rPr>
        <w:t>[21-22</w:t>
      </w:r>
      <w:r w:rsidRPr="00F054E8">
        <w:rPr>
          <w:rFonts w:cs="AdvOT2e364b11"/>
        </w:rPr>
        <w:t xml:space="preserve">]. Values below 2.5 % in the water plasma indicate that </w:t>
      </w:r>
      <w:r w:rsidRPr="00F054E8">
        <w:rPr>
          <w:rFonts w:cs="AdvOT2e364b11"/>
          <w:vertAlign w:val="superscript"/>
        </w:rPr>
        <w:t>111</w:t>
      </w:r>
      <w:r w:rsidRPr="00F054E8">
        <w:rPr>
          <w:rFonts w:cs="AdvOT2e364b11"/>
        </w:rPr>
        <w:t xml:space="preserve">In-oxine complex remained </w:t>
      </w:r>
      <w:r w:rsidR="001719B6" w:rsidRPr="00F054E8">
        <w:rPr>
          <w:rFonts w:cs="AdvOT2e364b11"/>
        </w:rPr>
        <w:t>stable;</w:t>
      </w:r>
      <w:r w:rsidRPr="00F054E8">
        <w:rPr>
          <w:rFonts w:cs="AdvOT2e364b11"/>
        </w:rPr>
        <w:t xml:space="preserve"> there was almost no release of free </w:t>
      </w:r>
      <w:r w:rsidRPr="00F054E8">
        <w:rPr>
          <w:rFonts w:cs="AdvOT2e364b11"/>
          <w:vertAlign w:val="superscript"/>
        </w:rPr>
        <w:t>111</w:t>
      </w:r>
      <w:proofErr w:type="gramStart"/>
      <w:r w:rsidRPr="00F054E8">
        <w:rPr>
          <w:rFonts w:cs="AdvOT2e364b11"/>
        </w:rPr>
        <w:t>In</w:t>
      </w:r>
      <w:proofErr w:type="gramEnd"/>
      <w:r w:rsidRPr="00F054E8">
        <w:rPr>
          <w:rFonts w:cs="AdvOT2e364b11"/>
        </w:rPr>
        <w:t xml:space="preserve">. </w:t>
      </w:r>
    </w:p>
    <w:p w14:paraId="5ABED87B" w14:textId="21E11B48" w:rsidR="004D4D77" w:rsidRPr="00F054E8" w:rsidRDefault="004925BE" w:rsidP="004D4D77">
      <w:pPr>
        <w:spacing w:after="0" w:line="360" w:lineRule="auto"/>
        <w:jc w:val="both"/>
        <w:rPr>
          <w:noProof/>
          <w:lang w:eastAsia="es-ES"/>
        </w:rPr>
      </w:pPr>
      <w:r w:rsidRPr="00F054E8">
        <w:rPr>
          <w:noProof/>
          <w:lang w:eastAsia="es-ES"/>
        </w:rPr>
        <w:t>These results are in concordance with the biodistribution analysis</w:t>
      </w:r>
      <w:r w:rsidR="005A35C5" w:rsidRPr="00F054E8">
        <w:rPr>
          <w:noProof/>
          <w:lang w:eastAsia="es-ES"/>
        </w:rPr>
        <w:t>.</w:t>
      </w:r>
      <w:r w:rsidRPr="00F054E8">
        <w:rPr>
          <w:noProof/>
          <w:lang w:eastAsia="es-ES"/>
        </w:rPr>
        <w:t xml:space="preserve"> Assuming that the micelles are not stable and only approximately 30% remained intact</w:t>
      </w:r>
      <w:r w:rsidR="00087EAB">
        <w:rPr>
          <w:noProof/>
          <w:lang w:eastAsia="es-ES"/>
        </w:rPr>
        <w:t xml:space="preserve"> after 1 h p.i</w:t>
      </w:r>
      <w:r w:rsidR="005A35C5" w:rsidRPr="00F054E8">
        <w:rPr>
          <w:noProof/>
          <w:lang w:eastAsia="es-ES"/>
        </w:rPr>
        <w:t>,</w:t>
      </w:r>
      <w:r w:rsidRPr="00F054E8">
        <w:rPr>
          <w:noProof/>
          <w:lang w:eastAsia="es-ES"/>
        </w:rPr>
        <w:t xml:space="preserve"> the organ uptake</w:t>
      </w:r>
      <w:r w:rsidR="005A35C5" w:rsidRPr="00F054E8">
        <w:rPr>
          <w:noProof/>
          <w:lang w:eastAsia="es-ES"/>
        </w:rPr>
        <w:t xml:space="preserve"> values</w:t>
      </w:r>
      <w:r w:rsidRPr="00F054E8">
        <w:rPr>
          <w:noProof/>
          <w:lang w:eastAsia="es-ES"/>
        </w:rPr>
        <w:t xml:space="preserve"> do not provide information on the micelles distribution, as around 70% </w:t>
      </w:r>
      <w:r w:rsidR="00ED7A88" w:rsidRPr="00F054E8">
        <w:rPr>
          <w:noProof/>
          <w:lang w:eastAsia="es-ES"/>
        </w:rPr>
        <w:t>of the activity measured belongs to</w:t>
      </w:r>
      <w:r w:rsidRPr="00F054E8">
        <w:rPr>
          <w:noProof/>
          <w:lang w:eastAsia="es-ES"/>
        </w:rPr>
        <w:t xml:space="preserve"> free </w:t>
      </w:r>
      <w:r w:rsidR="00ED7A88" w:rsidRPr="00F054E8">
        <w:rPr>
          <w:noProof/>
          <w:vertAlign w:val="superscript"/>
          <w:lang w:eastAsia="es-ES"/>
        </w:rPr>
        <w:t>111</w:t>
      </w:r>
      <w:r w:rsidR="00ED7A88" w:rsidRPr="00F054E8">
        <w:rPr>
          <w:noProof/>
          <w:lang w:eastAsia="es-ES"/>
        </w:rPr>
        <w:t>I</w:t>
      </w:r>
      <w:r w:rsidRPr="00F054E8">
        <w:rPr>
          <w:noProof/>
          <w:lang w:eastAsia="es-ES"/>
        </w:rPr>
        <w:t xml:space="preserve">n-oxine. This </w:t>
      </w:r>
      <w:r w:rsidR="00087EAB">
        <w:rPr>
          <w:noProof/>
          <w:lang w:eastAsia="es-ES"/>
        </w:rPr>
        <w:t xml:space="preserve">fact </w:t>
      </w:r>
      <w:r w:rsidR="00ED7A88" w:rsidRPr="00F054E8">
        <w:rPr>
          <w:noProof/>
          <w:lang w:eastAsia="es-ES"/>
        </w:rPr>
        <w:t>get</w:t>
      </w:r>
      <w:r w:rsidR="00087EAB">
        <w:rPr>
          <w:noProof/>
          <w:lang w:eastAsia="es-ES"/>
        </w:rPr>
        <w:t>s</w:t>
      </w:r>
      <w:r w:rsidRPr="00F054E8">
        <w:rPr>
          <w:noProof/>
          <w:lang w:eastAsia="es-ES"/>
        </w:rPr>
        <w:t xml:space="preserve"> worse after 4 and 24 h post injetcion</w:t>
      </w:r>
      <w:r w:rsidR="00ED7A88" w:rsidRPr="00F054E8">
        <w:rPr>
          <w:noProof/>
          <w:lang w:eastAsia="es-ES"/>
        </w:rPr>
        <w:t xml:space="preserve"> as more </w:t>
      </w:r>
      <w:r w:rsidR="00ED7A88" w:rsidRPr="00F054E8">
        <w:rPr>
          <w:noProof/>
          <w:vertAlign w:val="superscript"/>
          <w:lang w:eastAsia="es-ES"/>
        </w:rPr>
        <w:t>111</w:t>
      </w:r>
      <w:r w:rsidR="00ED7A88" w:rsidRPr="00F054E8">
        <w:rPr>
          <w:noProof/>
          <w:lang w:eastAsia="es-ES"/>
        </w:rPr>
        <w:t>In-oxine was released from the micelles</w:t>
      </w:r>
      <w:r w:rsidR="00087EAB">
        <w:rPr>
          <w:noProof/>
          <w:lang w:eastAsia="es-ES"/>
        </w:rPr>
        <w:t>. The only remarkable</w:t>
      </w:r>
      <w:r w:rsidRPr="00F054E8">
        <w:rPr>
          <w:noProof/>
          <w:lang w:eastAsia="es-ES"/>
        </w:rPr>
        <w:t xml:space="preserve"> difference observed after 1 h p.i is the much higher uptake in the urine</w:t>
      </w:r>
      <w:r w:rsidR="005A35C5" w:rsidRPr="00F054E8">
        <w:rPr>
          <w:noProof/>
          <w:lang w:eastAsia="es-ES"/>
        </w:rPr>
        <w:t xml:space="preserve"> and lower uptake in liver 40% </w:t>
      </w:r>
      <w:r w:rsidR="005A35C5" w:rsidRPr="00087EAB">
        <w:rPr>
          <w:i/>
          <w:noProof/>
          <w:lang w:eastAsia="es-ES"/>
        </w:rPr>
        <w:t>vs</w:t>
      </w:r>
      <w:r w:rsidR="005A35C5" w:rsidRPr="00F054E8">
        <w:rPr>
          <w:noProof/>
          <w:lang w:eastAsia="es-ES"/>
        </w:rPr>
        <w:t xml:space="preserve"> 30%. </w:t>
      </w:r>
      <w:r w:rsidR="00ED7A88" w:rsidRPr="00F054E8">
        <w:rPr>
          <w:noProof/>
          <w:lang w:eastAsia="es-ES"/>
        </w:rPr>
        <w:t xml:space="preserve"> </w:t>
      </w:r>
      <w:r w:rsidR="004D4D77" w:rsidRPr="00F054E8">
        <w:rPr>
          <w:noProof/>
          <w:lang w:eastAsia="es-ES"/>
        </w:rPr>
        <w:t xml:space="preserve">We </w:t>
      </w:r>
      <w:r w:rsidR="00ED7A88" w:rsidRPr="00F054E8">
        <w:rPr>
          <w:noProof/>
          <w:lang w:eastAsia="es-ES"/>
        </w:rPr>
        <w:t>could</w:t>
      </w:r>
      <w:r w:rsidR="004D4D77" w:rsidRPr="00F054E8">
        <w:rPr>
          <w:noProof/>
          <w:lang w:eastAsia="es-ES"/>
        </w:rPr>
        <w:t xml:space="preserve"> especulate that </w:t>
      </w:r>
      <w:r w:rsidR="00ED7A88" w:rsidRPr="00F054E8">
        <w:rPr>
          <w:noProof/>
          <w:lang w:eastAsia="es-ES"/>
        </w:rPr>
        <w:t xml:space="preserve">labelled </w:t>
      </w:r>
      <w:r w:rsidR="004D4D77" w:rsidRPr="00F054E8">
        <w:rPr>
          <w:noProof/>
          <w:lang w:eastAsia="es-ES"/>
        </w:rPr>
        <w:t>micelles are rapid excreeted</w:t>
      </w:r>
      <w:r w:rsidR="0054547C" w:rsidRPr="00F054E8">
        <w:rPr>
          <w:noProof/>
          <w:lang w:eastAsia="es-ES"/>
        </w:rPr>
        <w:t xml:space="preserve"> through the ki</w:t>
      </w:r>
      <w:r w:rsidR="00ED7A88" w:rsidRPr="00F054E8">
        <w:rPr>
          <w:noProof/>
          <w:lang w:eastAsia="es-ES"/>
        </w:rPr>
        <w:t>dneys</w:t>
      </w:r>
      <w:r w:rsidR="00087EAB">
        <w:rPr>
          <w:noProof/>
          <w:lang w:eastAsia="es-ES"/>
        </w:rPr>
        <w:t>, however only one valueof urine was obtained</w:t>
      </w:r>
      <w:r w:rsidR="00ED7A88" w:rsidRPr="00F054E8">
        <w:rPr>
          <w:noProof/>
          <w:lang w:eastAsia="es-ES"/>
        </w:rPr>
        <w:t>.</w:t>
      </w:r>
      <w:r w:rsidR="004D4D77" w:rsidRPr="00F054E8">
        <w:rPr>
          <w:noProof/>
          <w:lang w:eastAsia="es-ES"/>
        </w:rPr>
        <w:t xml:space="preserve"> </w:t>
      </w:r>
    </w:p>
    <w:p w14:paraId="4BD47612" w14:textId="77777777" w:rsidR="00CE7617" w:rsidRPr="00F054E8" w:rsidRDefault="00CE7617" w:rsidP="00CE7617">
      <w:pPr>
        <w:autoSpaceDE w:val="0"/>
        <w:autoSpaceDN w:val="0"/>
        <w:adjustRightInd w:val="0"/>
        <w:spacing w:after="0" w:line="360" w:lineRule="auto"/>
        <w:rPr>
          <w:rFonts w:cs="AdvTT5235d5a9"/>
        </w:rPr>
      </w:pPr>
    </w:p>
    <w:p w14:paraId="30C273BF" w14:textId="1EDACB86" w:rsidR="00CE7617" w:rsidRPr="00ED551A" w:rsidRDefault="008C7D88" w:rsidP="00CE7617">
      <w:pPr>
        <w:pStyle w:val="Prrafodelista"/>
        <w:spacing w:after="0" w:line="360" w:lineRule="auto"/>
        <w:ind w:left="0"/>
        <w:contextualSpacing w:val="0"/>
        <w:jc w:val="both"/>
        <w:rPr>
          <w:rStyle w:val="Hipervnculo"/>
          <w:b/>
          <w:color w:val="auto"/>
          <w:sz w:val="24"/>
          <w:u w:val="none"/>
        </w:rPr>
      </w:pPr>
      <w:r>
        <w:rPr>
          <w:rStyle w:val="Hipervnculo"/>
          <w:b/>
          <w:color w:val="auto"/>
          <w:sz w:val="24"/>
          <w:u w:val="none"/>
        </w:rPr>
        <w:t>5</w:t>
      </w:r>
      <w:r>
        <w:rPr>
          <w:rStyle w:val="Hipervnculo"/>
          <w:b/>
          <w:color w:val="auto"/>
          <w:sz w:val="24"/>
          <w:u w:val="none"/>
        </w:rPr>
        <w:tab/>
      </w:r>
      <w:r w:rsidR="00ED551A" w:rsidRPr="00ED551A">
        <w:rPr>
          <w:rStyle w:val="Hipervnculo"/>
          <w:b/>
          <w:color w:val="auto"/>
          <w:sz w:val="24"/>
          <w:u w:val="none"/>
        </w:rPr>
        <w:t>CONCLUSION</w:t>
      </w:r>
      <w:r>
        <w:rPr>
          <w:rStyle w:val="Hipervnculo"/>
          <w:b/>
          <w:color w:val="auto"/>
          <w:sz w:val="24"/>
          <w:u w:val="none"/>
        </w:rPr>
        <w:t>S</w:t>
      </w:r>
    </w:p>
    <w:p w14:paraId="2EDF2CBF" w14:textId="77777777" w:rsidR="00CE7617" w:rsidRPr="005066B7" w:rsidRDefault="00CE7617" w:rsidP="00CE7617">
      <w:pPr>
        <w:pStyle w:val="Prrafodelista"/>
        <w:spacing w:after="0" w:line="360" w:lineRule="auto"/>
        <w:ind w:left="0"/>
        <w:contextualSpacing w:val="0"/>
        <w:jc w:val="both"/>
        <w:rPr>
          <w:rStyle w:val="Hipervnculo"/>
          <w:b/>
          <w:color w:val="auto"/>
          <w:u w:val="none"/>
        </w:rPr>
      </w:pPr>
    </w:p>
    <w:p w14:paraId="42480FDE" w14:textId="51EC0FD7" w:rsidR="00087EAB" w:rsidRPr="005066B7" w:rsidRDefault="00CE7617" w:rsidP="00CE7617">
      <w:pPr>
        <w:autoSpaceDE w:val="0"/>
        <w:autoSpaceDN w:val="0"/>
        <w:adjustRightInd w:val="0"/>
        <w:spacing w:after="0" w:line="360" w:lineRule="auto"/>
        <w:jc w:val="both"/>
        <w:rPr>
          <w:rStyle w:val="Hipervnculo"/>
          <w:color w:val="auto"/>
          <w:u w:val="none"/>
        </w:rPr>
      </w:pPr>
      <w:r w:rsidRPr="005066B7">
        <w:rPr>
          <w:rStyle w:val="Hipervnculo"/>
          <w:color w:val="auto"/>
          <w:u w:val="none"/>
        </w:rPr>
        <w:t xml:space="preserve">Three different structures of amphiphilic HPMA-LMA based copolymers that self-assemble into micelles were studied to apply a novel radiolabelling technique. Spontaneous incorporation of hydrophobic </w:t>
      </w:r>
      <w:r w:rsidRPr="005066B7">
        <w:rPr>
          <w:rStyle w:val="Hipervnculo"/>
          <w:color w:val="auto"/>
          <w:u w:val="none"/>
          <w:vertAlign w:val="superscript"/>
        </w:rPr>
        <w:t>68</w:t>
      </w:r>
      <w:r w:rsidRPr="005066B7">
        <w:rPr>
          <w:rStyle w:val="Hipervnculo"/>
          <w:color w:val="auto"/>
          <w:u w:val="none"/>
        </w:rPr>
        <w:t xml:space="preserve">Ga-oxine or </w:t>
      </w:r>
      <w:r w:rsidRPr="005066B7">
        <w:rPr>
          <w:rStyle w:val="Hipervnculo"/>
          <w:color w:val="auto"/>
          <w:u w:val="none"/>
          <w:vertAlign w:val="superscript"/>
        </w:rPr>
        <w:t>111</w:t>
      </w:r>
      <w:r w:rsidRPr="005066B7">
        <w:rPr>
          <w:rStyle w:val="Hipervnculo"/>
          <w:color w:val="auto"/>
          <w:u w:val="none"/>
        </w:rPr>
        <w:t>In-oxine</w:t>
      </w:r>
      <w:r w:rsidRPr="005066B7">
        <w:rPr>
          <w:rStyle w:val="Hipervnculo"/>
          <w:color w:val="auto"/>
          <w:u w:val="none"/>
          <w:vertAlign w:val="superscript"/>
        </w:rPr>
        <w:t xml:space="preserve"> </w:t>
      </w:r>
      <w:r w:rsidRPr="005066B7">
        <w:rPr>
          <w:rStyle w:val="Hipervnculo"/>
          <w:color w:val="auto"/>
          <w:u w:val="none"/>
        </w:rPr>
        <w:t xml:space="preserve">complexes in the micellar core was quantitative after one minute. The </w:t>
      </w:r>
      <w:r w:rsidR="001B33C1" w:rsidRPr="005066B7">
        <w:rPr>
          <w:rStyle w:val="Hipervnculo"/>
          <w:color w:val="auto"/>
          <w:u w:val="none"/>
        </w:rPr>
        <w:t>strategy</w:t>
      </w:r>
      <w:r w:rsidRPr="005066B7">
        <w:rPr>
          <w:rStyle w:val="Hipervnculo"/>
          <w:color w:val="auto"/>
          <w:u w:val="none"/>
        </w:rPr>
        <w:t xml:space="preserve"> does not require of previous modification of the polymer in order to be labelled with a radiometal and therefore the biological characteristics of the polymer will be </w:t>
      </w:r>
      <w:r w:rsidR="00087EAB">
        <w:rPr>
          <w:rStyle w:val="Hipervnculo"/>
          <w:color w:val="auto"/>
          <w:u w:val="none"/>
        </w:rPr>
        <w:t xml:space="preserve">totally </w:t>
      </w:r>
      <w:r w:rsidRPr="005066B7">
        <w:rPr>
          <w:rStyle w:val="Hipervnculo"/>
          <w:color w:val="auto"/>
          <w:u w:val="none"/>
        </w:rPr>
        <w:t>preserved.</w:t>
      </w:r>
      <w:r w:rsidR="0054547C">
        <w:rPr>
          <w:rStyle w:val="Hipervnculo"/>
          <w:color w:val="auto"/>
          <w:u w:val="none"/>
        </w:rPr>
        <w:t xml:space="preserve"> </w:t>
      </w:r>
      <w:r w:rsidRPr="005066B7">
        <w:rPr>
          <w:rStyle w:val="Hipervnculo"/>
          <w:color w:val="auto"/>
          <w:u w:val="none"/>
        </w:rPr>
        <w:t xml:space="preserve">The incorporation </w:t>
      </w:r>
      <w:r w:rsidR="001B33C1" w:rsidRPr="005066B7">
        <w:rPr>
          <w:rStyle w:val="Hipervnculo"/>
          <w:color w:val="auto"/>
          <w:u w:val="none"/>
        </w:rPr>
        <w:t>efficiency</w:t>
      </w:r>
      <w:r w:rsidRPr="005066B7">
        <w:rPr>
          <w:rStyle w:val="Hipervnculo"/>
          <w:color w:val="auto"/>
          <w:u w:val="none"/>
        </w:rPr>
        <w:t xml:space="preserve"> as well as </w:t>
      </w:r>
      <w:r w:rsidRPr="005066B7">
        <w:rPr>
          <w:rStyle w:val="Hipervnculo"/>
          <w:i/>
          <w:color w:val="auto"/>
          <w:u w:val="none"/>
        </w:rPr>
        <w:t xml:space="preserve">in vitro </w:t>
      </w:r>
      <w:r w:rsidRPr="005066B7">
        <w:rPr>
          <w:rStyle w:val="Hipervnculo"/>
          <w:color w:val="auto"/>
          <w:u w:val="none"/>
        </w:rPr>
        <w:t>stability in human serum and saline clearly depend</w:t>
      </w:r>
      <w:r w:rsidR="00087EAB">
        <w:rPr>
          <w:rStyle w:val="Hipervnculo"/>
          <w:color w:val="auto"/>
          <w:u w:val="none"/>
        </w:rPr>
        <w:t>s</w:t>
      </w:r>
      <w:r w:rsidRPr="005066B7">
        <w:rPr>
          <w:rStyle w:val="Hipervnculo"/>
          <w:color w:val="auto"/>
          <w:u w:val="none"/>
        </w:rPr>
        <w:t xml:space="preserve"> on the polymer morphology. The optimum results were achieved for those polymers with a </w:t>
      </w:r>
      <w:r w:rsidR="001B33C1" w:rsidRPr="005066B7">
        <w:rPr>
          <w:rStyle w:val="Hipervnculo"/>
          <w:color w:val="auto"/>
          <w:u w:val="none"/>
        </w:rPr>
        <w:t>well-defined</w:t>
      </w:r>
      <w:r w:rsidRPr="005066B7">
        <w:rPr>
          <w:rStyle w:val="Hipervnculo"/>
          <w:color w:val="auto"/>
          <w:u w:val="none"/>
        </w:rPr>
        <w:t xml:space="preserve"> structure, in particular for the polymer that contains PEG moieties</w:t>
      </w:r>
      <w:r w:rsidR="00087EAB">
        <w:rPr>
          <w:rStyle w:val="Hipervnculo"/>
          <w:color w:val="auto"/>
          <w:u w:val="none"/>
        </w:rPr>
        <w:t xml:space="preserve"> in the corona</w:t>
      </w:r>
      <w:r w:rsidRPr="005066B7">
        <w:rPr>
          <w:rStyle w:val="Hipervnculo"/>
          <w:color w:val="auto"/>
          <w:u w:val="none"/>
        </w:rPr>
        <w:t xml:space="preserve">. Further </w:t>
      </w:r>
      <w:r w:rsidRPr="005066B7">
        <w:rPr>
          <w:rStyle w:val="Hipervnculo"/>
          <w:i/>
          <w:color w:val="auto"/>
          <w:u w:val="none"/>
        </w:rPr>
        <w:t xml:space="preserve">ex vivo </w:t>
      </w:r>
      <w:r w:rsidRPr="005066B7">
        <w:t xml:space="preserve">evaluation in healthy mice did not correlate with the </w:t>
      </w:r>
      <w:r w:rsidRPr="005066B7">
        <w:rPr>
          <w:i/>
        </w:rPr>
        <w:t xml:space="preserve">in vitro </w:t>
      </w:r>
      <w:r w:rsidRPr="005066B7">
        <w:t xml:space="preserve">stability values. Only c.a 30% of the micelles remained stable after 1 h p.i and this number decreased to </w:t>
      </w:r>
      <w:r w:rsidR="00087EAB">
        <w:t xml:space="preserve">c.a </w:t>
      </w:r>
      <w:r w:rsidRPr="005066B7">
        <w:t xml:space="preserve">15 % after 24 h p.i. </w:t>
      </w:r>
      <w:r w:rsidRPr="005066B7">
        <w:rPr>
          <w:rStyle w:val="Hipervnculo"/>
          <w:color w:val="auto"/>
          <w:u w:val="none"/>
        </w:rPr>
        <w:t xml:space="preserve">This study shows an efficient labelling technique, but </w:t>
      </w:r>
      <w:r w:rsidR="00276989">
        <w:rPr>
          <w:rStyle w:val="Hipervnculo"/>
          <w:color w:val="auto"/>
          <w:u w:val="none"/>
        </w:rPr>
        <w:t xml:space="preserve">further investigations are needed in order to ensure </w:t>
      </w:r>
      <w:r w:rsidRPr="005066B7">
        <w:rPr>
          <w:rStyle w:val="Hipervnculo"/>
          <w:i/>
          <w:color w:val="auto"/>
          <w:u w:val="none"/>
        </w:rPr>
        <w:t>in vivo</w:t>
      </w:r>
      <w:r w:rsidR="00276989">
        <w:rPr>
          <w:rStyle w:val="Hipervnculo"/>
          <w:color w:val="auto"/>
          <w:u w:val="none"/>
        </w:rPr>
        <w:t xml:space="preserve"> stability.</w:t>
      </w:r>
    </w:p>
    <w:p w14:paraId="3C50BE0C" w14:textId="757F598F" w:rsidR="00CE7617" w:rsidRPr="008C7D88" w:rsidRDefault="00ED551A" w:rsidP="00CE7617">
      <w:pPr>
        <w:spacing w:after="0" w:line="360" w:lineRule="auto"/>
        <w:rPr>
          <w:b/>
          <w:sz w:val="24"/>
        </w:rPr>
      </w:pPr>
      <w:r w:rsidRPr="008C7D88">
        <w:rPr>
          <w:b/>
          <w:sz w:val="24"/>
        </w:rPr>
        <w:lastRenderedPageBreak/>
        <w:t>REFERENCES</w:t>
      </w:r>
    </w:p>
    <w:p w14:paraId="2E22A8A9" w14:textId="77777777" w:rsidR="0038253F" w:rsidRDefault="0038253F" w:rsidP="0038253F">
      <w:pPr>
        <w:autoSpaceDE w:val="0"/>
        <w:autoSpaceDN w:val="0"/>
        <w:adjustRightInd w:val="0"/>
        <w:jc w:val="both"/>
        <w:rPr>
          <w:b/>
        </w:rPr>
      </w:pPr>
    </w:p>
    <w:p w14:paraId="56F7E3B7" w14:textId="2D5CACF4" w:rsidR="00CE7617" w:rsidRPr="000649BF" w:rsidRDefault="00CE7617" w:rsidP="0038253F">
      <w:pPr>
        <w:autoSpaceDE w:val="0"/>
        <w:autoSpaceDN w:val="0"/>
        <w:adjustRightInd w:val="0"/>
        <w:ind w:left="705" w:hanging="705"/>
        <w:jc w:val="both"/>
        <w:rPr>
          <w:rFonts w:cs="Times New Roman"/>
        </w:rPr>
      </w:pPr>
      <w:r w:rsidRPr="00EB6313">
        <w:t xml:space="preserve">[1] </w:t>
      </w:r>
      <w:r w:rsidR="008B215C">
        <w:tab/>
      </w:r>
      <w:r w:rsidRPr="00EB6313">
        <w:rPr>
          <w:rFonts w:cs="Times New Roman"/>
        </w:rPr>
        <w:t>Kataoka</w:t>
      </w:r>
      <w:r>
        <w:rPr>
          <w:rFonts w:cs="Times New Roman"/>
        </w:rPr>
        <w:t xml:space="preserve"> K, </w:t>
      </w:r>
      <w:r w:rsidRPr="00026386">
        <w:rPr>
          <w:rFonts w:cs="Times New Roman"/>
        </w:rPr>
        <w:t>Kwon</w:t>
      </w:r>
      <w:r>
        <w:rPr>
          <w:rFonts w:cs="Times New Roman"/>
        </w:rPr>
        <w:t xml:space="preserve"> GS</w:t>
      </w:r>
      <w:r w:rsidRPr="00026386">
        <w:rPr>
          <w:rFonts w:cs="Times New Roman"/>
        </w:rPr>
        <w:t>, Yokoyama</w:t>
      </w:r>
      <w:r>
        <w:rPr>
          <w:rFonts w:cs="Times New Roman"/>
        </w:rPr>
        <w:t xml:space="preserve"> M</w:t>
      </w:r>
      <w:r w:rsidRPr="00026386">
        <w:rPr>
          <w:rFonts w:cs="Times New Roman"/>
        </w:rPr>
        <w:t>, Okano</w:t>
      </w:r>
      <w:r>
        <w:rPr>
          <w:rFonts w:cs="Times New Roman"/>
        </w:rPr>
        <w:t xml:space="preserve"> T, </w:t>
      </w:r>
      <w:r w:rsidRPr="00026386">
        <w:rPr>
          <w:rFonts w:cs="Times New Roman"/>
        </w:rPr>
        <w:t>Sakurai</w:t>
      </w:r>
      <w:r>
        <w:rPr>
          <w:rFonts w:cs="Times New Roman"/>
        </w:rPr>
        <w:t xml:space="preserve"> Y</w:t>
      </w:r>
      <w:r w:rsidRPr="00026386">
        <w:rPr>
          <w:rFonts w:cs="Times New Roman"/>
        </w:rPr>
        <w:t xml:space="preserve">. Block copolymer micelles as vehicles for drug delivery. </w:t>
      </w:r>
      <w:proofErr w:type="gramStart"/>
      <w:r w:rsidRPr="000649BF">
        <w:rPr>
          <w:rFonts w:cs="Book Antiqua"/>
          <w:i/>
          <w:iCs/>
        </w:rPr>
        <w:t xml:space="preserve">J Control Release </w:t>
      </w:r>
      <w:r>
        <w:rPr>
          <w:rFonts w:cs="Book Antiqua"/>
          <w:b/>
          <w:iCs/>
        </w:rPr>
        <w:t>1993;</w:t>
      </w:r>
      <w:r w:rsidRPr="00026386">
        <w:rPr>
          <w:rFonts w:cs="Book Antiqua"/>
          <w:i/>
          <w:iCs/>
        </w:rPr>
        <w:t xml:space="preserve"> </w:t>
      </w:r>
      <w:r w:rsidRPr="000649BF">
        <w:rPr>
          <w:rFonts w:cs="Book Antiqua"/>
          <w:iCs/>
        </w:rPr>
        <w:t>24</w:t>
      </w:r>
      <w:r>
        <w:rPr>
          <w:rFonts w:cs="Book Antiqua"/>
          <w:iCs/>
        </w:rPr>
        <w:t>:</w:t>
      </w:r>
      <w:r w:rsidRPr="00026386">
        <w:rPr>
          <w:rFonts w:cs="Arial"/>
        </w:rPr>
        <w:t xml:space="preserve"> 1</w:t>
      </w:r>
      <w:r w:rsidRPr="00026386">
        <w:rPr>
          <w:rFonts w:cs="Book Antiqua"/>
          <w:i/>
          <w:iCs/>
        </w:rPr>
        <w:t>19- 132</w:t>
      </w:r>
      <w:r>
        <w:rPr>
          <w:rFonts w:cs="Times New Roman"/>
        </w:rPr>
        <w:t>.</w:t>
      </w:r>
      <w:proofErr w:type="gramEnd"/>
    </w:p>
    <w:p w14:paraId="7EE7BBAB" w14:textId="7190E653" w:rsidR="00CE7617" w:rsidRPr="000649BF" w:rsidRDefault="00CE7617" w:rsidP="0038253F">
      <w:pPr>
        <w:autoSpaceDE w:val="0"/>
        <w:autoSpaceDN w:val="0"/>
        <w:adjustRightInd w:val="0"/>
        <w:ind w:left="705" w:hanging="705"/>
        <w:jc w:val="both"/>
        <w:rPr>
          <w:rFonts w:cs="Times New Roman"/>
        </w:rPr>
      </w:pPr>
      <w:r>
        <w:t>[2]</w:t>
      </w:r>
      <w:r w:rsidRPr="00026386">
        <w:t xml:space="preserve"> </w:t>
      </w:r>
      <w:r w:rsidR="008B215C">
        <w:tab/>
      </w:r>
      <w:r w:rsidRPr="00026386">
        <w:rPr>
          <w:rFonts w:cs="Times New Roman"/>
        </w:rPr>
        <w:t>Bader</w:t>
      </w:r>
      <w:r>
        <w:rPr>
          <w:rFonts w:cs="Times New Roman"/>
        </w:rPr>
        <w:t xml:space="preserve"> H, </w:t>
      </w:r>
      <w:r w:rsidRPr="00026386">
        <w:rPr>
          <w:rFonts w:cs="Times New Roman"/>
        </w:rPr>
        <w:t xml:space="preserve">Ringsdorf </w:t>
      </w:r>
      <w:r>
        <w:rPr>
          <w:rFonts w:cs="Times New Roman"/>
        </w:rPr>
        <w:t xml:space="preserve">H, </w:t>
      </w:r>
      <w:r w:rsidRPr="00026386">
        <w:rPr>
          <w:rFonts w:cs="Times New Roman"/>
        </w:rPr>
        <w:t>Schmidt</w:t>
      </w:r>
      <w:r>
        <w:rPr>
          <w:rFonts w:cs="Times New Roman"/>
        </w:rPr>
        <w:t xml:space="preserve"> B.</w:t>
      </w:r>
      <w:r w:rsidRPr="00026386">
        <w:rPr>
          <w:rFonts w:cs="Times New Roman"/>
        </w:rPr>
        <w:t xml:space="preserve"> Watersoluble polymers in medicine</w:t>
      </w:r>
      <w:r>
        <w:rPr>
          <w:rFonts w:cs="Times New Roman"/>
        </w:rPr>
        <w:t>.</w:t>
      </w:r>
      <w:r w:rsidRPr="00026386">
        <w:rPr>
          <w:rFonts w:cs="Times New Roman"/>
        </w:rPr>
        <w:t xml:space="preserve"> </w:t>
      </w:r>
      <w:r w:rsidRPr="00F04BA4">
        <w:rPr>
          <w:rFonts w:cs="Times New Roman"/>
          <w:i/>
        </w:rPr>
        <w:t xml:space="preserve">Ang. </w:t>
      </w:r>
      <w:r w:rsidR="001B33C1">
        <w:rPr>
          <w:rFonts w:cs="Times New Roman"/>
          <w:i/>
        </w:rPr>
        <w:t>Macromol</w:t>
      </w:r>
      <w:r>
        <w:rPr>
          <w:rFonts w:cs="Times New Roman"/>
          <w:i/>
        </w:rPr>
        <w:t xml:space="preserve">. </w:t>
      </w:r>
      <w:proofErr w:type="gramStart"/>
      <w:r>
        <w:rPr>
          <w:rFonts w:cs="Times New Roman"/>
          <w:i/>
        </w:rPr>
        <w:t xml:space="preserve">Chem </w:t>
      </w:r>
      <w:r>
        <w:rPr>
          <w:rFonts w:cs="Times New Roman"/>
          <w:b/>
        </w:rPr>
        <w:t xml:space="preserve">1984; </w:t>
      </w:r>
      <w:r>
        <w:rPr>
          <w:rFonts w:cs="Times New Roman"/>
        </w:rPr>
        <w:t xml:space="preserve">123: </w:t>
      </w:r>
      <w:r w:rsidRPr="00026386">
        <w:rPr>
          <w:rFonts w:cs="Times New Roman"/>
        </w:rPr>
        <w:t>457-485.</w:t>
      </w:r>
      <w:proofErr w:type="gramEnd"/>
    </w:p>
    <w:p w14:paraId="1B1792C6" w14:textId="31EA409F" w:rsidR="00CE7617" w:rsidRDefault="00CE7617" w:rsidP="0038253F">
      <w:pPr>
        <w:ind w:left="705" w:hanging="705"/>
        <w:jc w:val="both"/>
        <w:rPr>
          <w:rFonts w:cs="AdvTT5235d5a9"/>
          <w:lang w:val="de-DE"/>
        </w:rPr>
      </w:pPr>
      <w:r>
        <w:rPr>
          <w:rFonts w:cs="AdvTT5235d5a9"/>
          <w:lang w:val="de-DE"/>
        </w:rPr>
        <w:t>[3]</w:t>
      </w:r>
      <w:r w:rsidR="0038253F">
        <w:rPr>
          <w:rFonts w:cs="AdvTT5235d5a9"/>
          <w:lang w:val="de-DE"/>
        </w:rPr>
        <w:tab/>
      </w:r>
      <w:r w:rsidRPr="00026386">
        <w:rPr>
          <w:rFonts w:cs="AdvTT5235d5a9"/>
          <w:lang w:val="de-DE"/>
        </w:rPr>
        <w:t>Talelli</w:t>
      </w:r>
      <w:r>
        <w:rPr>
          <w:rFonts w:cs="AdvTT5235d5a9"/>
          <w:lang w:val="de-DE"/>
        </w:rPr>
        <w:t xml:space="preserve"> M</w:t>
      </w:r>
      <w:r w:rsidRPr="00026386">
        <w:rPr>
          <w:rFonts w:cs="AdvTT5235d5a9"/>
          <w:lang w:val="de-DE"/>
        </w:rPr>
        <w:t>, Rijcken</w:t>
      </w:r>
      <w:r>
        <w:rPr>
          <w:rFonts w:cs="AdvTT5235d5a9"/>
          <w:lang w:val="de-DE"/>
        </w:rPr>
        <w:t xml:space="preserve"> </w:t>
      </w:r>
      <w:r w:rsidRPr="00026386">
        <w:rPr>
          <w:rFonts w:cs="AdvTT5235d5a9"/>
          <w:lang w:val="de-DE"/>
        </w:rPr>
        <w:t>C</w:t>
      </w:r>
      <w:r>
        <w:rPr>
          <w:rFonts w:cs="AdvTT5235d5a9"/>
          <w:lang w:val="de-DE"/>
        </w:rPr>
        <w:t xml:space="preserve">JF, </w:t>
      </w:r>
      <w:r w:rsidRPr="00026386">
        <w:rPr>
          <w:rFonts w:cs="AdvTT5235d5a9"/>
          <w:lang w:val="de-DE"/>
        </w:rPr>
        <w:t>van Nostrum</w:t>
      </w:r>
      <w:r>
        <w:rPr>
          <w:rFonts w:cs="AdvTT5235d5a9"/>
          <w:lang w:val="de-DE"/>
        </w:rPr>
        <w:t xml:space="preserve"> CF</w:t>
      </w:r>
      <w:r w:rsidRPr="00026386">
        <w:rPr>
          <w:rFonts w:cs="AdvTT5235d5a9"/>
          <w:lang w:val="de-DE"/>
        </w:rPr>
        <w:t>, Storm</w:t>
      </w:r>
      <w:r>
        <w:rPr>
          <w:rFonts w:cs="AdvTT5235d5a9"/>
          <w:lang w:val="de-DE"/>
        </w:rPr>
        <w:t xml:space="preserve"> G</w:t>
      </w:r>
      <w:r w:rsidRPr="00026386">
        <w:rPr>
          <w:rFonts w:cs="AdvTT5235d5a9"/>
          <w:lang w:val="de-DE"/>
        </w:rPr>
        <w:t>, Hennink</w:t>
      </w:r>
      <w:r>
        <w:rPr>
          <w:rFonts w:cs="AdvTT5235d5a9"/>
          <w:lang w:val="de-DE"/>
        </w:rPr>
        <w:t xml:space="preserve"> W</w:t>
      </w:r>
      <w:r w:rsidRPr="00026386">
        <w:rPr>
          <w:rFonts w:cs="AdvTT5235d5a9"/>
          <w:lang w:val="de-DE"/>
        </w:rPr>
        <w:t>E.  Micelles based on HPMA copolymers</w:t>
      </w:r>
      <w:r w:rsidRPr="00026386">
        <w:rPr>
          <w:rFonts w:eastAsia="MS Gothic" w:cs="MS Gothic"/>
          <w:lang w:val="de-DE"/>
        </w:rPr>
        <w:t xml:space="preserve">. </w:t>
      </w:r>
      <w:r w:rsidRPr="00F04BA4">
        <w:rPr>
          <w:rFonts w:cs="AdvTT5235d5a9"/>
          <w:i/>
          <w:lang w:val="de-DE"/>
        </w:rPr>
        <w:t>Adv Drug Deliv Rev</w:t>
      </w:r>
      <w:r>
        <w:rPr>
          <w:rFonts w:cs="AdvTT5235d5a9"/>
          <w:lang w:val="de-DE"/>
        </w:rPr>
        <w:t xml:space="preserve"> </w:t>
      </w:r>
      <w:r>
        <w:rPr>
          <w:rFonts w:cs="AdvTT5235d5a9"/>
          <w:b/>
          <w:lang w:val="de-DE"/>
        </w:rPr>
        <w:t>2010;</w:t>
      </w:r>
      <w:r>
        <w:rPr>
          <w:rFonts w:cs="AdvTT5235d5a9"/>
          <w:lang w:val="de-DE"/>
        </w:rPr>
        <w:t xml:space="preserve"> 62: </w:t>
      </w:r>
      <w:r w:rsidRPr="00026386">
        <w:rPr>
          <w:rFonts w:cs="AdvTT5235d5a9"/>
          <w:lang w:val="de-DE"/>
        </w:rPr>
        <w:t>231</w:t>
      </w:r>
      <w:r w:rsidRPr="00026386">
        <w:rPr>
          <w:rFonts w:cs="Calibri"/>
          <w:lang w:val="de-DE"/>
        </w:rPr>
        <w:t>–</w:t>
      </w:r>
      <w:r w:rsidRPr="00026386">
        <w:rPr>
          <w:rFonts w:cs="AdvTT5235d5a9"/>
          <w:lang w:val="de-DE"/>
        </w:rPr>
        <w:t>239</w:t>
      </w:r>
      <w:r>
        <w:rPr>
          <w:rFonts w:cs="AdvTT5235d5a9"/>
          <w:lang w:val="de-DE"/>
        </w:rPr>
        <w:t>.</w:t>
      </w:r>
    </w:p>
    <w:p w14:paraId="72666EF3" w14:textId="7C10F740" w:rsidR="00CE7617" w:rsidRPr="00EB6313" w:rsidRDefault="00CE7617" w:rsidP="0038253F">
      <w:pPr>
        <w:ind w:left="705" w:hanging="705"/>
        <w:jc w:val="both"/>
        <w:rPr>
          <w:rFonts w:cs="AdvOT46dcae81"/>
        </w:rPr>
      </w:pPr>
      <w:r>
        <w:rPr>
          <w:rFonts w:cs="AdvTT5235d5a9"/>
          <w:lang w:val="de-DE"/>
        </w:rPr>
        <w:t>[4]</w:t>
      </w:r>
      <w:r w:rsidR="0038253F">
        <w:rPr>
          <w:rFonts w:cs="AdvTT5235d5a9"/>
          <w:lang w:val="de-DE"/>
        </w:rPr>
        <w:tab/>
      </w:r>
      <w:r w:rsidRPr="00026386">
        <w:rPr>
          <w:rFonts w:cs="AdvOTd369e91e"/>
        </w:rPr>
        <w:t>Hemmelmann</w:t>
      </w:r>
      <w:r>
        <w:rPr>
          <w:rFonts w:cs="AdvOTd369e91e"/>
        </w:rPr>
        <w:t xml:space="preserve"> M</w:t>
      </w:r>
      <w:r w:rsidRPr="00026386">
        <w:rPr>
          <w:rFonts w:cs="AdvOTd369e91e"/>
        </w:rPr>
        <w:t>,</w:t>
      </w:r>
      <w:r w:rsidRPr="00026386">
        <w:rPr>
          <w:rFonts w:cs="AdvOT8608a8d1+20"/>
        </w:rPr>
        <w:t xml:space="preserve"> </w:t>
      </w:r>
      <w:r w:rsidRPr="00026386">
        <w:rPr>
          <w:rFonts w:cs="AdvOTd369e91e"/>
        </w:rPr>
        <w:t>Kurzbach</w:t>
      </w:r>
      <w:r>
        <w:rPr>
          <w:rFonts w:cs="AdvOTd369e91e"/>
        </w:rPr>
        <w:t xml:space="preserve"> D</w:t>
      </w:r>
      <w:r w:rsidRPr="00026386">
        <w:rPr>
          <w:rFonts w:cs="AdvOTd369e91e"/>
        </w:rPr>
        <w:t>, Koynov</w:t>
      </w:r>
      <w:r>
        <w:rPr>
          <w:rFonts w:cs="AdvOTd369e91e"/>
        </w:rPr>
        <w:t xml:space="preserve"> K</w:t>
      </w:r>
      <w:r w:rsidRPr="00026386">
        <w:rPr>
          <w:rFonts w:cs="AdvOTd369e91e"/>
        </w:rPr>
        <w:t>, Hinderberger</w:t>
      </w:r>
      <w:r>
        <w:rPr>
          <w:rFonts w:cs="AdvOTd369e91e"/>
        </w:rPr>
        <w:t xml:space="preserve"> D</w:t>
      </w:r>
      <w:r w:rsidRPr="00026386">
        <w:rPr>
          <w:rFonts w:cs="AdvOTd369e91e"/>
        </w:rPr>
        <w:t>, Zentel</w:t>
      </w:r>
      <w:r>
        <w:rPr>
          <w:rFonts w:cs="AdvOTd369e91e"/>
        </w:rPr>
        <w:t xml:space="preserve"> R</w:t>
      </w:r>
      <w:r w:rsidRPr="00026386">
        <w:rPr>
          <w:rFonts w:cs="AdvOT8608a8d1"/>
        </w:rPr>
        <w:t xml:space="preserve">. </w:t>
      </w:r>
      <w:r w:rsidRPr="00026386">
        <w:rPr>
          <w:rFonts w:cs="AdvOTce3d9a73"/>
          <w:lang w:val="de-DE"/>
        </w:rPr>
        <w:t>Aggregation Behavior of Amphiphilic p(HPMA)-</w:t>
      </w:r>
      <w:r w:rsidRPr="00026386">
        <w:rPr>
          <w:rFonts w:cs="AdvOT56309c18.I"/>
          <w:lang w:val="de-DE"/>
        </w:rPr>
        <w:t>co</w:t>
      </w:r>
      <w:r w:rsidRPr="00026386">
        <w:rPr>
          <w:rFonts w:cs="AdvOTce3d9a73"/>
          <w:lang w:val="de-DE"/>
        </w:rPr>
        <w:t xml:space="preserve"> p(LMA) Copolymers Studied by </w:t>
      </w:r>
      <w:r w:rsidRPr="00026386">
        <w:rPr>
          <w:rFonts w:cs="AdvOTce3d9a73"/>
        </w:rPr>
        <w:t>FCS and EPR Spectroscopy</w:t>
      </w:r>
      <w:r w:rsidRPr="00026386">
        <w:rPr>
          <w:rFonts w:cs="AdvOT65f8a23b.I"/>
        </w:rPr>
        <w:t xml:space="preserve"> </w:t>
      </w:r>
      <w:r w:rsidRPr="00D239C9">
        <w:rPr>
          <w:rFonts w:cs="AdvOT65f8a23b.I"/>
          <w:i/>
        </w:rPr>
        <w:t xml:space="preserve">Biomacromolecules </w:t>
      </w:r>
      <w:r w:rsidRPr="00F04BA4">
        <w:rPr>
          <w:rFonts w:cs="AdvOT46dcae81"/>
          <w:b/>
        </w:rPr>
        <w:t>2012</w:t>
      </w:r>
      <w:r>
        <w:rPr>
          <w:rFonts w:cs="AdvOT46dcae81"/>
        </w:rPr>
        <w:t>; 13:</w:t>
      </w:r>
      <w:r w:rsidRPr="00026386">
        <w:rPr>
          <w:rFonts w:cs="AdvOT46dcae81"/>
        </w:rPr>
        <w:t xml:space="preserve"> 4065</w:t>
      </w:r>
      <w:r w:rsidRPr="00026386">
        <w:rPr>
          <w:rFonts w:eastAsia="AdvOT8608a8d1+22" w:cs="AdvOT8608a8d1+22"/>
        </w:rPr>
        <w:t>−</w:t>
      </w:r>
      <w:r w:rsidRPr="00026386">
        <w:rPr>
          <w:rFonts w:cs="AdvOT46dcae81"/>
        </w:rPr>
        <w:t>4074</w:t>
      </w:r>
      <w:r>
        <w:rPr>
          <w:rFonts w:cs="AdvOT46dcae81"/>
        </w:rPr>
        <w:t>.</w:t>
      </w:r>
    </w:p>
    <w:p w14:paraId="5EBB42E2" w14:textId="4C0C2AEE" w:rsidR="00CE7617" w:rsidRDefault="00CE7617" w:rsidP="0038253F">
      <w:pPr>
        <w:autoSpaceDE w:val="0"/>
        <w:autoSpaceDN w:val="0"/>
        <w:adjustRightInd w:val="0"/>
        <w:ind w:left="705" w:hanging="705"/>
        <w:jc w:val="both"/>
        <w:rPr>
          <w:rFonts w:cs="Calibri"/>
        </w:rPr>
      </w:pPr>
      <w:proofErr w:type="gramStart"/>
      <w:r>
        <w:rPr>
          <w:rFonts w:cs="Calibri"/>
        </w:rPr>
        <w:t>[5]</w:t>
      </w:r>
      <w:r w:rsidR="0038253F">
        <w:rPr>
          <w:rFonts w:cs="Calibri"/>
        </w:rPr>
        <w:tab/>
      </w:r>
      <w:r w:rsidR="001B33C1">
        <w:rPr>
          <w:rFonts w:cs="Calibri"/>
        </w:rPr>
        <w:t xml:space="preserve"> </w:t>
      </w:r>
      <w:r w:rsidRPr="00026386">
        <w:rPr>
          <w:rFonts w:cs="Calibri"/>
        </w:rPr>
        <w:t>Willmann</w:t>
      </w:r>
      <w:r w:rsidR="001B33C1">
        <w:rPr>
          <w:rFonts w:cs="Calibri"/>
        </w:rPr>
        <w:t xml:space="preserve"> JK, </w:t>
      </w:r>
      <w:r w:rsidRPr="00026386">
        <w:rPr>
          <w:rFonts w:cs="Calibri"/>
        </w:rPr>
        <w:t>van Bruggen</w:t>
      </w:r>
      <w:r w:rsidR="001B33C1">
        <w:rPr>
          <w:rFonts w:cs="Calibri"/>
        </w:rPr>
        <w:t xml:space="preserve"> N</w:t>
      </w:r>
      <w:r w:rsidRPr="00026386">
        <w:rPr>
          <w:rFonts w:cs="Calibri"/>
        </w:rPr>
        <w:t>,</w:t>
      </w:r>
      <w:r w:rsidR="001B33C1">
        <w:rPr>
          <w:rFonts w:cs="Calibri"/>
        </w:rPr>
        <w:t xml:space="preserve"> </w:t>
      </w:r>
      <w:r w:rsidRPr="00026386">
        <w:rPr>
          <w:rFonts w:cs="Calibri"/>
        </w:rPr>
        <w:t>Dinkelborg</w:t>
      </w:r>
      <w:r w:rsidR="001B33C1">
        <w:rPr>
          <w:rFonts w:cs="Calibri"/>
        </w:rPr>
        <w:t xml:space="preserve"> LM</w:t>
      </w:r>
      <w:r w:rsidRPr="00026386">
        <w:rPr>
          <w:rFonts w:cs="Calibri"/>
        </w:rPr>
        <w:t>, Gambhir</w:t>
      </w:r>
      <w:r w:rsidR="001B33C1">
        <w:rPr>
          <w:rFonts w:cs="Calibri"/>
        </w:rPr>
        <w:t xml:space="preserve"> SS</w:t>
      </w:r>
      <w:r w:rsidRPr="00026386">
        <w:rPr>
          <w:rFonts w:cs="Calibri"/>
        </w:rPr>
        <w:t>. Molecular imaging in drug development.</w:t>
      </w:r>
      <w:proofErr w:type="gramEnd"/>
      <w:r w:rsidRPr="00026386">
        <w:rPr>
          <w:rFonts w:cs="Calibri"/>
        </w:rPr>
        <w:t xml:space="preserve"> </w:t>
      </w:r>
      <w:r w:rsidRPr="00026386">
        <w:rPr>
          <w:rFonts w:cs="Calibri-Italic"/>
          <w:i/>
          <w:iCs/>
        </w:rPr>
        <w:t xml:space="preserve">Nat Rev Drug Discov </w:t>
      </w:r>
      <w:r w:rsidRPr="00026386">
        <w:rPr>
          <w:rFonts w:cs="Calibri-Bold"/>
          <w:b/>
          <w:bCs/>
        </w:rPr>
        <w:t>2008</w:t>
      </w:r>
      <w:r>
        <w:rPr>
          <w:rFonts w:cs="Calibri"/>
        </w:rPr>
        <w:t xml:space="preserve">; 7: </w:t>
      </w:r>
      <w:r w:rsidRPr="00026386">
        <w:rPr>
          <w:rFonts w:cs="Calibri"/>
        </w:rPr>
        <w:t>591‐607</w:t>
      </w:r>
      <w:r>
        <w:rPr>
          <w:rFonts w:cs="Calibri"/>
        </w:rPr>
        <w:t>.</w:t>
      </w:r>
    </w:p>
    <w:p w14:paraId="5101B370" w14:textId="63FBE4AB" w:rsidR="00CE7617" w:rsidRPr="00D0566F" w:rsidRDefault="00CE7617" w:rsidP="0038253F">
      <w:pPr>
        <w:pStyle w:val="CitaviBibliographyEntry"/>
        <w:spacing w:line="276" w:lineRule="auto"/>
        <w:ind w:left="705" w:hanging="705"/>
        <w:jc w:val="both"/>
        <w:rPr>
          <w:rFonts w:cs="Times New Roman"/>
          <w:szCs w:val="24"/>
        </w:rPr>
      </w:pPr>
      <w:r w:rsidRPr="000B15D1">
        <w:rPr>
          <w:rFonts w:cs="Calibri"/>
        </w:rPr>
        <w:t>[6]</w:t>
      </w:r>
      <w:r w:rsidR="0038253F" w:rsidRPr="000B15D1">
        <w:rPr>
          <w:rFonts w:cs="Calibri"/>
        </w:rPr>
        <w:tab/>
      </w:r>
      <w:r w:rsidRPr="000B15D1">
        <w:rPr>
          <w:rFonts w:cs="Times New Roman"/>
          <w:szCs w:val="24"/>
        </w:rPr>
        <w:t xml:space="preserve">van Dongen GA, Visser GWM, Lub-de Hooge </w:t>
      </w:r>
      <w:proofErr w:type="gramStart"/>
      <w:r w:rsidRPr="000B15D1">
        <w:rPr>
          <w:rFonts w:cs="Times New Roman"/>
          <w:szCs w:val="24"/>
        </w:rPr>
        <w:t>MN,</w:t>
      </w:r>
      <w:proofErr w:type="gramEnd"/>
      <w:r w:rsidRPr="000B15D1">
        <w:rPr>
          <w:rFonts w:cs="Times New Roman"/>
          <w:szCs w:val="24"/>
        </w:rPr>
        <w:t xml:space="preserve"> de Vries EG, Perk LR. </w:t>
      </w:r>
      <w:r w:rsidRPr="00D0566F">
        <w:rPr>
          <w:rFonts w:cs="Times New Roman"/>
          <w:szCs w:val="24"/>
        </w:rPr>
        <w:t xml:space="preserve">Immuno-PET: A Navigator in Monoclonal Antibody Development and Applications. </w:t>
      </w:r>
      <w:r w:rsidRPr="00D0566F">
        <w:rPr>
          <w:rFonts w:cs="Times New Roman"/>
          <w:i/>
          <w:szCs w:val="24"/>
        </w:rPr>
        <w:t xml:space="preserve">The Oncologist </w:t>
      </w:r>
      <w:r w:rsidRPr="00D239C9">
        <w:rPr>
          <w:rFonts w:cs="Times New Roman"/>
          <w:b/>
          <w:szCs w:val="24"/>
        </w:rPr>
        <w:t>2007</w:t>
      </w:r>
      <w:r>
        <w:rPr>
          <w:rFonts w:cs="Times New Roman"/>
          <w:szCs w:val="24"/>
        </w:rPr>
        <w:t xml:space="preserve">; 12: </w:t>
      </w:r>
      <w:r w:rsidRPr="00D0566F">
        <w:rPr>
          <w:rFonts w:cs="Times New Roman"/>
          <w:szCs w:val="24"/>
        </w:rPr>
        <w:t xml:space="preserve">1379–1389. </w:t>
      </w:r>
    </w:p>
    <w:p w14:paraId="494DB9A3" w14:textId="2EA13BD8" w:rsidR="00CE7617" w:rsidRPr="0025665C" w:rsidRDefault="00CE7617" w:rsidP="0038253F">
      <w:pPr>
        <w:spacing w:before="100" w:beforeAutospacing="1" w:after="100" w:afterAutospacing="1"/>
        <w:ind w:left="705" w:hanging="705"/>
        <w:jc w:val="both"/>
        <w:rPr>
          <w:rFonts w:eastAsia="Times New Roman" w:cs="Times New Roman"/>
          <w:lang w:val="en" w:eastAsia="de-DE"/>
        </w:rPr>
      </w:pPr>
      <w:r>
        <w:rPr>
          <w:lang w:val="en-US"/>
        </w:rPr>
        <w:t xml:space="preserve">[7] </w:t>
      </w:r>
      <w:r w:rsidR="0038253F">
        <w:rPr>
          <w:lang w:val="en-US"/>
        </w:rPr>
        <w:tab/>
      </w:r>
      <w:r w:rsidRPr="00EB3E82">
        <w:rPr>
          <w:rFonts w:eastAsia="Times New Roman" w:cs="Times New Roman"/>
          <w:iCs/>
          <w:lang w:val="en" w:eastAsia="de-DE"/>
        </w:rPr>
        <w:t>Moderegger</w:t>
      </w:r>
      <w:r>
        <w:rPr>
          <w:rFonts w:eastAsia="Times New Roman" w:cs="Times New Roman"/>
          <w:iCs/>
          <w:lang w:val="en" w:eastAsia="de-DE"/>
        </w:rPr>
        <w:t xml:space="preserve"> D</w:t>
      </w:r>
      <w:r w:rsidRPr="00EB3E82">
        <w:rPr>
          <w:rFonts w:eastAsia="Times New Roman" w:cs="Times New Roman"/>
          <w:iCs/>
          <w:lang w:val="en" w:eastAsia="de-DE"/>
        </w:rPr>
        <w:t>. Radiolabeling</w:t>
      </w:r>
      <w:r w:rsidRPr="0025665C">
        <w:rPr>
          <w:rFonts w:eastAsia="Times New Roman" w:cs="Times New Roman"/>
          <w:iCs/>
          <w:lang w:val="en" w:eastAsia="de-DE"/>
        </w:rPr>
        <w:t xml:space="preserve"> of Defined Polymer Architectures with Fluorine-18 and Iodine-131 for Ex Vivo and in Vivo Evaluation: Visualization of S</w:t>
      </w:r>
      <w:r>
        <w:rPr>
          <w:rFonts w:eastAsia="Times New Roman" w:cs="Times New Roman"/>
          <w:iCs/>
          <w:lang w:val="en" w:eastAsia="de-DE"/>
        </w:rPr>
        <w:t>tructure Property Relationships</w:t>
      </w:r>
      <w:r w:rsidRPr="0025665C">
        <w:rPr>
          <w:rFonts w:eastAsia="Times New Roman" w:cs="Times New Roman"/>
          <w:iCs/>
          <w:lang w:val="en" w:eastAsia="de-DE"/>
        </w:rPr>
        <w:t>. Ph.D. Thesis, Institute of Nuclear Chemistry, Johannes Gutenberg-University, Mainz 2012</w:t>
      </w:r>
      <w:r>
        <w:rPr>
          <w:rFonts w:eastAsia="Times New Roman" w:cs="Times New Roman"/>
          <w:iCs/>
          <w:lang w:val="en" w:eastAsia="de-DE"/>
        </w:rPr>
        <w:t>.</w:t>
      </w:r>
    </w:p>
    <w:p w14:paraId="45D775E9" w14:textId="200B139B" w:rsidR="00CE7617" w:rsidRPr="00026386" w:rsidRDefault="00CE7617" w:rsidP="0038253F">
      <w:pPr>
        <w:ind w:left="705" w:hanging="705"/>
        <w:jc w:val="both"/>
        <w:rPr>
          <w:lang w:val="en-US"/>
        </w:rPr>
      </w:pPr>
      <w:r>
        <w:rPr>
          <w:lang w:val="en-US"/>
        </w:rPr>
        <w:t>[8]</w:t>
      </w:r>
      <w:r w:rsidR="0038253F">
        <w:rPr>
          <w:lang w:val="en-US"/>
        </w:rPr>
        <w:tab/>
      </w:r>
      <w:r w:rsidRPr="00026386">
        <w:t>Herth</w:t>
      </w:r>
      <w:r>
        <w:t xml:space="preserve"> M, </w:t>
      </w:r>
      <w:r w:rsidRPr="00026386">
        <w:t>Barz</w:t>
      </w:r>
      <w:r>
        <w:t xml:space="preserve"> M, </w:t>
      </w:r>
      <w:r w:rsidRPr="00026386">
        <w:t>Moderegger</w:t>
      </w:r>
      <w:r>
        <w:t xml:space="preserve"> D, </w:t>
      </w:r>
      <w:r w:rsidRPr="00026386">
        <w:t>Allmeroth</w:t>
      </w:r>
      <w:r>
        <w:t xml:space="preserve"> M, </w:t>
      </w:r>
      <w:r w:rsidRPr="00026386">
        <w:t>Jahn</w:t>
      </w:r>
      <w:r>
        <w:t xml:space="preserve"> M, </w:t>
      </w:r>
      <w:r w:rsidRPr="00026386">
        <w:t>Thews</w:t>
      </w:r>
      <w:r>
        <w:t xml:space="preserve"> O, </w:t>
      </w:r>
      <w:r w:rsidRPr="00026386">
        <w:t>Zentel</w:t>
      </w:r>
      <w:r>
        <w:t xml:space="preserve"> Z, </w:t>
      </w:r>
      <w:r w:rsidRPr="00026386">
        <w:t>Rösch</w:t>
      </w:r>
      <w:r>
        <w:t xml:space="preserve"> F</w:t>
      </w:r>
      <w:r w:rsidRPr="00026386">
        <w:t xml:space="preserve">. Radioactive Labeling of Defined HPMA-Based Polymeric Structures Using [18F]FETos for </w:t>
      </w:r>
      <w:r w:rsidRPr="00026386">
        <w:rPr>
          <w:i/>
        </w:rPr>
        <w:t>In Vivo</w:t>
      </w:r>
      <w:r w:rsidRPr="00026386">
        <w:t xml:space="preserve"> Imaging by Positron Emission Tomography. </w:t>
      </w:r>
      <w:r w:rsidRPr="00D239C9">
        <w:rPr>
          <w:i/>
        </w:rPr>
        <w:t xml:space="preserve">Biomacromolecules </w:t>
      </w:r>
      <w:r w:rsidRPr="00D239C9">
        <w:rPr>
          <w:b/>
        </w:rPr>
        <w:t>2009</w:t>
      </w:r>
      <w:r w:rsidRPr="00026386">
        <w:t>, 10</w:t>
      </w:r>
      <w:r>
        <w:t xml:space="preserve">: </w:t>
      </w:r>
      <w:r w:rsidRPr="00026386">
        <w:t>1697–1703</w:t>
      </w:r>
      <w:r>
        <w:t>.</w:t>
      </w:r>
    </w:p>
    <w:p w14:paraId="447F5ED5" w14:textId="55205DEE" w:rsidR="00CE7617" w:rsidRPr="000649BF" w:rsidRDefault="00CE7617" w:rsidP="0038253F">
      <w:pPr>
        <w:autoSpaceDE w:val="0"/>
        <w:autoSpaceDN w:val="0"/>
        <w:adjustRightInd w:val="0"/>
        <w:ind w:left="705" w:hanging="705"/>
        <w:jc w:val="both"/>
        <w:rPr>
          <w:rFonts w:cs="AdvP4E36BD"/>
        </w:rPr>
      </w:pPr>
      <w:r>
        <w:rPr>
          <w:lang w:val="en-US"/>
        </w:rPr>
        <w:t>[9]</w:t>
      </w:r>
      <w:r w:rsidR="0038253F">
        <w:rPr>
          <w:lang w:val="en-US"/>
        </w:rPr>
        <w:tab/>
      </w:r>
      <w:r w:rsidRPr="00026386">
        <w:rPr>
          <w:rFonts w:cs="AdvP3D0DEB"/>
        </w:rPr>
        <w:t>Hemmelmann</w:t>
      </w:r>
      <w:r>
        <w:rPr>
          <w:rFonts w:cs="AdvP3D0DEB"/>
        </w:rPr>
        <w:t xml:space="preserve"> M</w:t>
      </w:r>
      <w:r w:rsidRPr="00026386">
        <w:rPr>
          <w:rFonts w:cs="AdvP3D0DEB"/>
        </w:rPr>
        <w:t>, Knoth</w:t>
      </w:r>
      <w:r>
        <w:rPr>
          <w:rFonts w:cs="AdvP3D0DEB"/>
        </w:rPr>
        <w:t xml:space="preserve"> C</w:t>
      </w:r>
      <w:r w:rsidRPr="00026386">
        <w:rPr>
          <w:rFonts w:cs="AdvP3D0DEB"/>
        </w:rPr>
        <w:t>, Schmitt</w:t>
      </w:r>
      <w:r>
        <w:rPr>
          <w:rFonts w:cs="AdvP3D0DEB"/>
        </w:rPr>
        <w:t xml:space="preserve"> U</w:t>
      </w:r>
      <w:r w:rsidRPr="00026386">
        <w:rPr>
          <w:rFonts w:cs="AdvP3D0DEB"/>
        </w:rPr>
        <w:t>, Allmeroth</w:t>
      </w:r>
      <w:r>
        <w:rPr>
          <w:rFonts w:cs="AdvP3D0DEB"/>
        </w:rPr>
        <w:t xml:space="preserve"> M</w:t>
      </w:r>
      <w:r w:rsidRPr="00026386">
        <w:rPr>
          <w:rFonts w:cs="AdvP3D0DEB"/>
        </w:rPr>
        <w:t>, Moderegger</w:t>
      </w:r>
      <w:r>
        <w:rPr>
          <w:rFonts w:cs="AdvP3D0DEB"/>
        </w:rPr>
        <w:t xml:space="preserve"> D</w:t>
      </w:r>
      <w:r w:rsidRPr="00026386">
        <w:rPr>
          <w:rFonts w:cs="AdvP3D0DEB"/>
        </w:rPr>
        <w:t>, Barz</w:t>
      </w:r>
      <w:r>
        <w:rPr>
          <w:rFonts w:cs="AdvP3D0DEB"/>
        </w:rPr>
        <w:t xml:space="preserve"> M</w:t>
      </w:r>
      <w:r w:rsidRPr="00026386">
        <w:rPr>
          <w:rFonts w:cs="AdvP3D0DEB"/>
        </w:rPr>
        <w:t>, Koynov</w:t>
      </w:r>
      <w:r>
        <w:rPr>
          <w:rFonts w:cs="AdvP3D0DEB"/>
        </w:rPr>
        <w:t xml:space="preserve"> K</w:t>
      </w:r>
      <w:r w:rsidRPr="00026386">
        <w:rPr>
          <w:rFonts w:cs="AdvP3D0DEB"/>
        </w:rPr>
        <w:t>, Hiemke</w:t>
      </w:r>
      <w:r>
        <w:rPr>
          <w:rFonts w:cs="AdvP3D0DEB"/>
        </w:rPr>
        <w:t xml:space="preserve"> C</w:t>
      </w:r>
      <w:r w:rsidRPr="00026386">
        <w:rPr>
          <w:rFonts w:cs="AdvP3D0DEB"/>
        </w:rPr>
        <w:t>, F. Rösch</w:t>
      </w:r>
      <w:r>
        <w:rPr>
          <w:rFonts w:cs="AdvP3D0DEB"/>
        </w:rPr>
        <w:t xml:space="preserve"> F</w:t>
      </w:r>
      <w:r w:rsidRPr="00026386">
        <w:rPr>
          <w:rFonts w:cs="AdvP3D0DEB"/>
        </w:rPr>
        <w:t>, Zentel</w:t>
      </w:r>
      <w:r>
        <w:rPr>
          <w:rFonts w:cs="AdvP3D0DEB"/>
        </w:rPr>
        <w:t xml:space="preserve"> R</w:t>
      </w:r>
      <w:r w:rsidRPr="00026386">
        <w:rPr>
          <w:rFonts w:cs="AdvP4E36BD"/>
        </w:rPr>
        <w:t xml:space="preserve"> .HPMA Based Amphiphilic Copolymers Mediate</w:t>
      </w:r>
      <w:r w:rsidR="0038253F">
        <w:rPr>
          <w:rFonts w:cs="AdvP4E36BD"/>
        </w:rPr>
        <w:t xml:space="preserve"> </w:t>
      </w:r>
      <w:r w:rsidRPr="00026386">
        <w:rPr>
          <w:rFonts w:cs="AdvP4E36BD"/>
        </w:rPr>
        <w:t xml:space="preserve">Central Nervous Effects of Domperidone. </w:t>
      </w:r>
      <w:r w:rsidRPr="00D239C9">
        <w:rPr>
          <w:rFonts w:cs="AdvP4E369A"/>
          <w:i/>
        </w:rPr>
        <w:t>Macromol Rapid Commun</w:t>
      </w:r>
      <w:r w:rsidRPr="00026386">
        <w:rPr>
          <w:rFonts w:cs="AdvP4E369A"/>
        </w:rPr>
        <w:t xml:space="preserve"> </w:t>
      </w:r>
      <w:r w:rsidRPr="00D239C9">
        <w:rPr>
          <w:rFonts w:cs="AdvP4E369D"/>
          <w:b/>
        </w:rPr>
        <w:t>2011</w:t>
      </w:r>
      <w:r>
        <w:rPr>
          <w:rFonts w:cs="AdvP4E369A"/>
        </w:rPr>
        <w:t>;</w:t>
      </w:r>
      <w:r w:rsidRPr="00026386">
        <w:rPr>
          <w:rFonts w:cs="AdvP4E369A"/>
        </w:rPr>
        <w:t xml:space="preserve"> </w:t>
      </w:r>
      <w:r w:rsidRPr="00026386">
        <w:rPr>
          <w:rFonts w:cs="AdvP4E3696"/>
        </w:rPr>
        <w:t>32</w:t>
      </w:r>
      <w:r w:rsidRPr="00026386">
        <w:rPr>
          <w:rFonts w:cs="AdvP4E3699"/>
        </w:rPr>
        <w:t>, 712–717</w:t>
      </w:r>
      <w:r>
        <w:rPr>
          <w:rFonts w:cs="AdvP4E3699"/>
        </w:rPr>
        <w:t>.</w:t>
      </w:r>
    </w:p>
    <w:p w14:paraId="6565E752" w14:textId="4DD3A1BB" w:rsidR="00CE7617" w:rsidRPr="000649BF" w:rsidRDefault="00CE7617" w:rsidP="0038253F">
      <w:pPr>
        <w:autoSpaceDE w:val="0"/>
        <w:autoSpaceDN w:val="0"/>
        <w:adjustRightInd w:val="0"/>
        <w:ind w:left="705" w:hanging="705"/>
        <w:jc w:val="both"/>
        <w:rPr>
          <w:rFonts w:cs="AdvTT5235d5a9"/>
          <w:color w:val="231F20"/>
        </w:rPr>
      </w:pPr>
      <w:r>
        <w:rPr>
          <w:rFonts w:cs="AdvTT5235d5a9"/>
          <w:color w:val="231F20"/>
        </w:rPr>
        <w:t xml:space="preserve">[10] </w:t>
      </w:r>
      <w:r w:rsidR="0038253F">
        <w:rPr>
          <w:rFonts w:cs="AdvTT5235d5a9"/>
          <w:color w:val="231F20"/>
        </w:rPr>
        <w:tab/>
      </w:r>
      <w:r w:rsidRPr="00026386">
        <w:rPr>
          <w:rFonts w:cs="AdvTT5235d5a9"/>
          <w:color w:val="231F20"/>
        </w:rPr>
        <w:t>Duncan</w:t>
      </w:r>
      <w:r>
        <w:rPr>
          <w:rFonts w:cs="AdvTT5235d5a9"/>
          <w:color w:val="231F20"/>
        </w:rPr>
        <w:t xml:space="preserve"> R</w:t>
      </w:r>
      <w:r w:rsidRPr="00026386">
        <w:rPr>
          <w:rFonts w:cs="AdvTT5235d5a9"/>
          <w:color w:val="231F20"/>
        </w:rPr>
        <w:t>. Development of HPMA copolymer</w:t>
      </w:r>
      <w:r w:rsidRPr="00026386">
        <w:rPr>
          <w:rFonts w:cs="AdvTT5235d5a9+20"/>
          <w:color w:val="231F20"/>
        </w:rPr>
        <w:t>–</w:t>
      </w:r>
      <w:r w:rsidRPr="00026386">
        <w:rPr>
          <w:rFonts w:cs="AdvTT5235d5a9"/>
          <w:color w:val="231F20"/>
        </w:rPr>
        <w:t xml:space="preserve">anticancer conjugates: Clinical experience and lessons learnt. </w:t>
      </w:r>
      <w:r w:rsidRPr="00F04BA4">
        <w:rPr>
          <w:rFonts w:cs="AdvTT5235d5a9"/>
          <w:i/>
          <w:lang w:val="de-DE"/>
        </w:rPr>
        <w:t>Adv Drug Deliv Rev</w:t>
      </w:r>
      <w:r>
        <w:rPr>
          <w:rFonts w:cs="AdvTT5235d5a9"/>
          <w:lang w:val="de-DE"/>
        </w:rPr>
        <w:t xml:space="preserve"> </w:t>
      </w:r>
      <w:r>
        <w:rPr>
          <w:rFonts w:cs="AdvTT5235d5a9"/>
          <w:b/>
          <w:lang w:val="de-DE"/>
        </w:rPr>
        <w:t xml:space="preserve">2009; </w:t>
      </w:r>
      <w:r w:rsidRPr="00026386">
        <w:rPr>
          <w:rFonts w:cs="AdvTT5235d5a9"/>
          <w:color w:val="231F20"/>
        </w:rPr>
        <w:t>61</w:t>
      </w:r>
      <w:r>
        <w:rPr>
          <w:rFonts w:cs="AdvTT5235d5a9"/>
          <w:color w:val="231F20"/>
        </w:rPr>
        <w:t>:</w:t>
      </w:r>
      <w:r w:rsidRPr="00026386">
        <w:rPr>
          <w:rFonts w:cs="AdvTT5235d5a9"/>
          <w:color w:val="231F20"/>
        </w:rPr>
        <w:t xml:space="preserve"> 1131</w:t>
      </w:r>
      <w:r w:rsidRPr="00026386">
        <w:rPr>
          <w:rFonts w:cs="AdvTT5235d5a9+20"/>
          <w:color w:val="231F20"/>
        </w:rPr>
        <w:t>–</w:t>
      </w:r>
      <w:r w:rsidRPr="00026386">
        <w:rPr>
          <w:rFonts w:cs="AdvTT5235d5a9"/>
          <w:color w:val="231F20"/>
        </w:rPr>
        <w:t>1148</w:t>
      </w:r>
      <w:r>
        <w:rPr>
          <w:rFonts w:cs="AdvTT5235d5a9"/>
          <w:color w:val="231F20"/>
        </w:rPr>
        <w:t>.</w:t>
      </w:r>
    </w:p>
    <w:p w14:paraId="11681BBE" w14:textId="5424BA47" w:rsidR="00CE7617" w:rsidRPr="00662BF0" w:rsidRDefault="00CE7617" w:rsidP="0038253F">
      <w:pPr>
        <w:autoSpaceDE w:val="0"/>
        <w:autoSpaceDN w:val="0"/>
        <w:adjustRightInd w:val="0"/>
        <w:ind w:left="705" w:hanging="705"/>
        <w:jc w:val="both"/>
        <w:rPr>
          <w:rFonts w:cs="AdvTT5235d5a9"/>
        </w:rPr>
      </w:pPr>
      <w:r>
        <w:rPr>
          <w:rFonts w:cs="AdvTT5235d5a9"/>
          <w:color w:val="000000"/>
        </w:rPr>
        <w:t>[11]</w:t>
      </w:r>
      <w:r w:rsidR="0038253F">
        <w:rPr>
          <w:rFonts w:cs="AdvTT5235d5a9"/>
          <w:color w:val="000000"/>
        </w:rPr>
        <w:tab/>
      </w:r>
      <w:r w:rsidRPr="00026386">
        <w:rPr>
          <w:rFonts w:cs="AdvTT5235d5a9"/>
          <w:color w:val="000000"/>
        </w:rPr>
        <w:t>Allmeroth</w:t>
      </w:r>
      <w:r>
        <w:rPr>
          <w:rFonts w:cs="AdvTT5235d5a9"/>
          <w:color w:val="000000"/>
        </w:rPr>
        <w:t xml:space="preserve"> M, </w:t>
      </w:r>
      <w:r w:rsidRPr="00026386">
        <w:rPr>
          <w:rFonts w:cs="AdvTT5235d5a9"/>
          <w:color w:val="000000"/>
        </w:rPr>
        <w:t>Moderegger</w:t>
      </w:r>
      <w:r>
        <w:rPr>
          <w:rFonts w:cs="AdvTT5235d5a9"/>
          <w:color w:val="000000"/>
        </w:rPr>
        <w:t xml:space="preserve"> D, </w:t>
      </w:r>
      <w:r w:rsidRPr="00026386">
        <w:rPr>
          <w:rFonts w:cs="AdvTT5235d5a9"/>
          <w:color w:val="000000"/>
        </w:rPr>
        <w:t>Gündel</w:t>
      </w:r>
      <w:r>
        <w:rPr>
          <w:rFonts w:cs="AdvTT5235d5a9"/>
          <w:color w:val="000000"/>
        </w:rPr>
        <w:t xml:space="preserve"> D, </w:t>
      </w:r>
      <w:r w:rsidRPr="00026386">
        <w:rPr>
          <w:rFonts w:cs="AdvTT5235d5a9"/>
          <w:color w:val="000000"/>
        </w:rPr>
        <w:t>Buchholz</w:t>
      </w:r>
      <w:r>
        <w:rPr>
          <w:rFonts w:cs="AdvTT5235d5a9"/>
          <w:color w:val="000000"/>
        </w:rPr>
        <w:t xml:space="preserve"> HG, </w:t>
      </w:r>
      <w:r w:rsidRPr="00026386">
        <w:rPr>
          <w:rFonts w:cs="AdvTT5235d5a9"/>
          <w:color w:val="000000"/>
        </w:rPr>
        <w:t>Mohr</w:t>
      </w:r>
      <w:r>
        <w:rPr>
          <w:rFonts w:cs="AdvTT5235d5a9"/>
          <w:color w:val="000000"/>
        </w:rPr>
        <w:t xml:space="preserve"> N</w:t>
      </w:r>
      <w:r w:rsidRPr="00026386">
        <w:rPr>
          <w:rFonts w:cs="AdvTT5235d5a9"/>
          <w:color w:val="000000"/>
        </w:rPr>
        <w:t>,</w:t>
      </w:r>
      <w:r>
        <w:rPr>
          <w:rFonts w:cs="AdvTT5235d5a9"/>
          <w:color w:val="000000"/>
        </w:rPr>
        <w:t xml:space="preserve"> </w:t>
      </w:r>
      <w:r w:rsidRPr="00026386">
        <w:rPr>
          <w:rFonts w:cs="AdvTT5235d5a9"/>
          <w:color w:val="000000"/>
        </w:rPr>
        <w:t>Koynov</w:t>
      </w:r>
      <w:r>
        <w:rPr>
          <w:rFonts w:cs="AdvTT5235d5a9"/>
          <w:color w:val="000000"/>
        </w:rPr>
        <w:t xml:space="preserve"> K, </w:t>
      </w:r>
      <w:r w:rsidRPr="00026386">
        <w:rPr>
          <w:rFonts w:cs="AdvTT5235d5a9"/>
          <w:color w:val="000000"/>
        </w:rPr>
        <w:t>Rösch</w:t>
      </w:r>
      <w:r>
        <w:rPr>
          <w:rFonts w:cs="AdvTT5235d5a9"/>
          <w:color w:val="000000"/>
        </w:rPr>
        <w:t xml:space="preserve"> F, </w:t>
      </w:r>
      <w:r w:rsidRPr="00026386">
        <w:rPr>
          <w:rFonts w:cs="AdvTT5235d5a9"/>
          <w:color w:val="000000"/>
        </w:rPr>
        <w:t>Thews</w:t>
      </w:r>
      <w:r>
        <w:rPr>
          <w:rFonts w:cs="AdvTT5235d5a9"/>
          <w:color w:val="000000"/>
        </w:rPr>
        <w:t xml:space="preserve"> O, </w:t>
      </w:r>
      <w:r w:rsidRPr="00026386">
        <w:rPr>
          <w:rFonts w:cs="AdvTT5235d5a9"/>
          <w:color w:val="000000"/>
        </w:rPr>
        <w:t>Zentel</w:t>
      </w:r>
      <w:r>
        <w:rPr>
          <w:rFonts w:cs="AdvTT5235d5a9"/>
          <w:color w:val="000000"/>
        </w:rPr>
        <w:t xml:space="preserve"> R</w:t>
      </w:r>
      <w:r w:rsidRPr="00026386">
        <w:rPr>
          <w:rFonts w:cs="AdvTT5235d5a9"/>
          <w:color w:val="000000"/>
        </w:rPr>
        <w:t xml:space="preserve">. PEGylation of HPMA-based block copolymers enhances tumor accumulation </w:t>
      </w:r>
      <w:r w:rsidRPr="00026386">
        <w:rPr>
          <w:rFonts w:cs="AdvTT94c8263f.I"/>
          <w:color w:val="000000"/>
        </w:rPr>
        <w:t>in vivo</w:t>
      </w:r>
      <w:r w:rsidRPr="00026386">
        <w:rPr>
          <w:rFonts w:cs="AdvTT5235d5a9"/>
          <w:color w:val="000000"/>
        </w:rPr>
        <w:t xml:space="preserve">: A quantitative study using radiolabeling and positron </w:t>
      </w:r>
      <w:r w:rsidRPr="00662BF0">
        <w:rPr>
          <w:rFonts w:cs="AdvTT5235d5a9"/>
        </w:rPr>
        <w:t xml:space="preserve">emission tomography. </w:t>
      </w:r>
      <w:r w:rsidRPr="000649BF">
        <w:rPr>
          <w:rFonts w:cs="Book Antiqua"/>
          <w:i/>
          <w:iCs/>
        </w:rPr>
        <w:t xml:space="preserve">J Control Release </w:t>
      </w:r>
      <w:r>
        <w:rPr>
          <w:rFonts w:cs="Book Antiqua"/>
          <w:b/>
          <w:iCs/>
        </w:rPr>
        <w:t>2013;</w:t>
      </w:r>
      <w:r>
        <w:rPr>
          <w:rFonts w:cs="AdvTT5235d5a9"/>
        </w:rPr>
        <w:t xml:space="preserve"> 172: </w:t>
      </w:r>
      <w:r w:rsidRPr="00662BF0">
        <w:rPr>
          <w:rFonts w:cs="AdvTT5235d5a9"/>
        </w:rPr>
        <w:t>77</w:t>
      </w:r>
      <w:r w:rsidRPr="00662BF0">
        <w:rPr>
          <w:rFonts w:cs="AdvTT5235d5a9+20"/>
        </w:rPr>
        <w:t>–</w:t>
      </w:r>
      <w:r w:rsidRPr="00662BF0">
        <w:rPr>
          <w:rFonts w:cs="AdvTT5235d5a9"/>
        </w:rPr>
        <w:t>85</w:t>
      </w:r>
      <w:r>
        <w:rPr>
          <w:rFonts w:cs="AdvTT5235d5a9"/>
        </w:rPr>
        <w:t>.</w:t>
      </w:r>
    </w:p>
    <w:p w14:paraId="61FD1187" w14:textId="1394F26B" w:rsidR="00CE7617" w:rsidRPr="00662BF0" w:rsidRDefault="00CE7617" w:rsidP="0038253F">
      <w:pPr>
        <w:autoSpaceDE w:val="0"/>
        <w:autoSpaceDN w:val="0"/>
        <w:adjustRightInd w:val="0"/>
        <w:ind w:left="705" w:hanging="705"/>
        <w:jc w:val="both"/>
        <w:rPr>
          <w:rFonts w:cs="AdvTT5235d5a9"/>
        </w:rPr>
      </w:pPr>
      <w:r>
        <w:rPr>
          <w:lang w:val="en-US"/>
        </w:rPr>
        <w:t>[12]</w:t>
      </w:r>
      <w:r w:rsidR="0038253F">
        <w:rPr>
          <w:lang w:val="en-US"/>
        </w:rPr>
        <w:tab/>
      </w:r>
      <w:r w:rsidRPr="00662BF0">
        <w:rPr>
          <w:rFonts w:cs="AdvTT5235d5a9"/>
        </w:rPr>
        <w:t>Gaucher</w:t>
      </w:r>
      <w:r>
        <w:rPr>
          <w:rFonts w:cs="AdvTT5235d5a9"/>
        </w:rPr>
        <w:t xml:space="preserve"> G</w:t>
      </w:r>
      <w:r w:rsidRPr="00662BF0">
        <w:rPr>
          <w:rFonts w:cs="AdvTT5235d5a9"/>
        </w:rPr>
        <w:t>, Dufresne</w:t>
      </w:r>
      <w:r>
        <w:rPr>
          <w:rFonts w:cs="AdvTT5235d5a9"/>
        </w:rPr>
        <w:t xml:space="preserve"> MH</w:t>
      </w:r>
      <w:r w:rsidRPr="00662BF0">
        <w:rPr>
          <w:rFonts w:cs="AdvTT5235d5a9"/>
        </w:rPr>
        <w:t>, Sant</w:t>
      </w:r>
      <w:r>
        <w:rPr>
          <w:rFonts w:cs="AdvTT5235d5a9"/>
        </w:rPr>
        <w:t xml:space="preserve"> VP</w:t>
      </w:r>
      <w:r w:rsidRPr="00662BF0">
        <w:rPr>
          <w:rFonts w:cs="AdvTT5235d5a9"/>
        </w:rPr>
        <w:t>, Kang</w:t>
      </w:r>
      <w:r>
        <w:rPr>
          <w:rFonts w:cs="AdvTT5235d5a9"/>
        </w:rPr>
        <w:t xml:space="preserve"> N</w:t>
      </w:r>
      <w:r w:rsidRPr="00662BF0">
        <w:rPr>
          <w:rFonts w:cs="AdvTT5235d5a9"/>
        </w:rPr>
        <w:t>, Maysinger</w:t>
      </w:r>
      <w:r>
        <w:rPr>
          <w:rFonts w:cs="AdvTT5235d5a9"/>
        </w:rPr>
        <w:t xml:space="preserve"> D</w:t>
      </w:r>
      <w:r w:rsidRPr="00662BF0">
        <w:rPr>
          <w:rFonts w:cs="AdvTT5235d5a9"/>
        </w:rPr>
        <w:t xml:space="preserve">, </w:t>
      </w:r>
      <w:r>
        <w:rPr>
          <w:rFonts w:cs="AdvTT5235d5a9"/>
        </w:rPr>
        <w:t>Leroux JC.</w:t>
      </w:r>
      <w:r w:rsidRPr="00662BF0">
        <w:rPr>
          <w:rFonts w:cs="AdvTT5235d5a9"/>
        </w:rPr>
        <w:t xml:space="preserve"> Block copolymer micelles: preparation, characterization a</w:t>
      </w:r>
      <w:r>
        <w:rPr>
          <w:rFonts w:cs="AdvTT5235d5a9"/>
        </w:rPr>
        <w:t>nd application in drug delivery.</w:t>
      </w:r>
      <w:r w:rsidRPr="00662BF0">
        <w:rPr>
          <w:rFonts w:cs="AdvTT5235d5a9"/>
        </w:rPr>
        <w:t xml:space="preserve"> </w:t>
      </w:r>
      <w:r w:rsidRPr="000649BF">
        <w:rPr>
          <w:rFonts w:cs="Book Antiqua"/>
          <w:i/>
          <w:iCs/>
        </w:rPr>
        <w:t xml:space="preserve">J Control Release </w:t>
      </w:r>
      <w:r>
        <w:rPr>
          <w:rFonts w:cs="Book Antiqua"/>
          <w:b/>
          <w:iCs/>
        </w:rPr>
        <w:t xml:space="preserve">2005; </w:t>
      </w:r>
      <w:r>
        <w:rPr>
          <w:rFonts w:cs="AdvTT5235d5a9"/>
        </w:rPr>
        <w:t xml:space="preserve">109; </w:t>
      </w:r>
      <w:r w:rsidRPr="00662BF0">
        <w:rPr>
          <w:rFonts w:cs="AdvTT5235d5a9"/>
        </w:rPr>
        <w:t>169</w:t>
      </w:r>
      <w:r w:rsidRPr="00662BF0">
        <w:rPr>
          <w:rFonts w:cs="AdvTT5235d5a9+20"/>
        </w:rPr>
        <w:t>–</w:t>
      </w:r>
      <w:r w:rsidRPr="00662BF0">
        <w:rPr>
          <w:rFonts w:cs="AdvTT5235d5a9"/>
        </w:rPr>
        <w:t>188.</w:t>
      </w:r>
    </w:p>
    <w:p w14:paraId="78BE40B6" w14:textId="6D06EE5B" w:rsidR="00CE7617" w:rsidRPr="008B215C" w:rsidRDefault="00CE7617" w:rsidP="002B0EC9">
      <w:pPr>
        <w:ind w:left="705" w:hanging="705"/>
        <w:jc w:val="both"/>
        <w:rPr>
          <w:rFonts w:cs="AdvTT5235d5a9"/>
        </w:rPr>
      </w:pPr>
      <w:r w:rsidRPr="008B215C">
        <w:rPr>
          <w:rFonts w:cs="AdvTT5235d5a9"/>
        </w:rPr>
        <w:lastRenderedPageBreak/>
        <w:t>[1</w:t>
      </w:r>
      <w:r w:rsidR="00FF3838">
        <w:rPr>
          <w:rFonts w:cs="AdvTT5235d5a9"/>
        </w:rPr>
        <w:t>3</w:t>
      </w:r>
      <w:r w:rsidRPr="008B215C">
        <w:rPr>
          <w:rFonts w:cs="AdvTT5235d5a9"/>
        </w:rPr>
        <w:t>]</w:t>
      </w:r>
      <w:r w:rsidR="002B0EC9">
        <w:rPr>
          <w:rFonts w:cs="AdvTT5235d5a9"/>
        </w:rPr>
        <w:tab/>
      </w:r>
      <w:r w:rsidRPr="008B215C">
        <w:rPr>
          <w:rFonts w:cs="AdvTT5235d5a9"/>
        </w:rPr>
        <w:t xml:space="preserve"> </w:t>
      </w:r>
      <w:r w:rsidRPr="008B215C">
        <w:t xml:space="preserve">Zhernosekov KP, Filosofov DV, Baum RP, Aschoff P, Bihl H, Razbash AA, Jahn M, Jennewein M, Rösch F. Processing of Generator-Produced </w:t>
      </w:r>
      <w:r w:rsidRPr="008B215C">
        <w:rPr>
          <w:vertAlign w:val="superscript"/>
        </w:rPr>
        <w:t>68</w:t>
      </w:r>
      <w:r w:rsidRPr="008B215C">
        <w:t xml:space="preserve">Ga for Medical Application. </w:t>
      </w:r>
      <w:r w:rsidRPr="008B215C">
        <w:rPr>
          <w:i/>
        </w:rPr>
        <w:t>J Nucl Med</w:t>
      </w:r>
      <w:r w:rsidRPr="008B215C">
        <w:t xml:space="preserve"> </w:t>
      </w:r>
      <w:r w:rsidRPr="008B215C">
        <w:rPr>
          <w:b/>
        </w:rPr>
        <w:t xml:space="preserve">2007; </w:t>
      </w:r>
      <w:r w:rsidRPr="008B215C">
        <w:t>48: 1741-1748.</w:t>
      </w:r>
    </w:p>
    <w:p w14:paraId="35C578AF" w14:textId="309BC26B" w:rsidR="00CE7617" w:rsidRPr="00662BF0" w:rsidRDefault="00CE7617" w:rsidP="002B0EC9">
      <w:pPr>
        <w:ind w:left="705" w:hanging="705"/>
        <w:jc w:val="both"/>
      </w:pPr>
      <w:r>
        <w:t>[1</w:t>
      </w:r>
      <w:r w:rsidR="00FF3838">
        <w:t>4</w:t>
      </w:r>
      <w:r>
        <w:t xml:space="preserve">] </w:t>
      </w:r>
      <w:r w:rsidR="002B0EC9">
        <w:tab/>
      </w:r>
      <w:r w:rsidRPr="00026386">
        <w:t>Mueller</w:t>
      </w:r>
      <w:r>
        <w:t xml:space="preserve"> D</w:t>
      </w:r>
      <w:r w:rsidRPr="00026386">
        <w:t>,</w:t>
      </w:r>
      <w:r>
        <w:t xml:space="preserve"> </w:t>
      </w:r>
      <w:r w:rsidRPr="00026386">
        <w:t>Klette</w:t>
      </w:r>
      <w:r>
        <w:t xml:space="preserve"> I</w:t>
      </w:r>
      <w:r w:rsidRPr="00026386">
        <w:t>, Baum</w:t>
      </w:r>
      <w:r>
        <w:t xml:space="preserve"> RP</w:t>
      </w:r>
      <w:r w:rsidRPr="00026386">
        <w:t>, Gottschaldt</w:t>
      </w:r>
      <w:r>
        <w:t xml:space="preserve"> M</w:t>
      </w:r>
      <w:r w:rsidRPr="00026386">
        <w:t>, Schultz</w:t>
      </w:r>
      <w:r>
        <w:t xml:space="preserve"> MK</w:t>
      </w:r>
      <w:r w:rsidRPr="00026386">
        <w:t>, Breeman</w:t>
      </w:r>
      <w:r>
        <w:t xml:space="preserve"> WAP</w:t>
      </w:r>
      <w:r w:rsidRPr="00026386">
        <w:t xml:space="preserve">. Simplified NaCl Based </w:t>
      </w:r>
      <w:r w:rsidRPr="00026386">
        <w:rPr>
          <w:vertAlign w:val="superscript"/>
        </w:rPr>
        <w:t>68</w:t>
      </w:r>
      <w:r w:rsidRPr="00026386">
        <w:t xml:space="preserve">Ga Concentration and Labeling Procedure for Rapid Synthesis of </w:t>
      </w:r>
      <w:r w:rsidRPr="00026386">
        <w:rPr>
          <w:vertAlign w:val="superscript"/>
        </w:rPr>
        <w:t>68</w:t>
      </w:r>
      <w:r w:rsidRPr="00026386">
        <w:t xml:space="preserve">Ga </w:t>
      </w:r>
      <w:r w:rsidRPr="00662BF0">
        <w:t xml:space="preserve">Radiopharmaceuticals in High Radiochemical Purity. </w:t>
      </w:r>
      <w:r w:rsidRPr="00F140A6">
        <w:rPr>
          <w:i/>
        </w:rPr>
        <w:t>Bioconjugate Chem</w:t>
      </w:r>
      <w:r>
        <w:t xml:space="preserve"> </w:t>
      </w:r>
      <w:r>
        <w:rPr>
          <w:b/>
        </w:rPr>
        <w:t>2012;</w:t>
      </w:r>
      <w:r w:rsidRPr="00662BF0">
        <w:t xml:space="preserve"> 23</w:t>
      </w:r>
      <w:r>
        <w:t>:</w:t>
      </w:r>
      <w:r w:rsidRPr="00662BF0">
        <w:t xml:space="preserve"> 1772-1717.</w:t>
      </w:r>
    </w:p>
    <w:p w14:paraId="73B3A112" w14:textId="3421BDB1" w:rsidR="00CE7617" w:rsidRPr="000649BF" w:rsidRDefault="00CE7617" w:rsidP="002B0EC9">
      <w:pPr>
        <w:autoSpaceDE w:val="0"/>
        <w:autoSpaceDN w:val="0"/>
        <w:adjustRightInd w:val="0"/>
        <w:ind w:left="705" w:hanging="705"/>
        <w:jc w:val="both"/>
        <w:rPr>
          <w:rFonts w:cs="Times New Roman"/>
        </w:rPr>
      </w:pPr>
      <w:r>
        <w:rPr>
          <w:lang w:val="en-US"/>
        </w:rPr>
        <w:t>[1</w:t>
      </w:r>
      <w:r w:rsidR="00FF3838">
        <w:rPr>
          <w:lang w:val="en-US"/>
        </w:rPr>
        <w:t>5</w:t>
      </w:r>
      <w:r>
        <w:rPr>
          <w:lang w:val="en-US"/>
        </w:rPr>
        <w:t xml:space="preserve">] </w:t>
      </w:r>
      <w:r w:rsidR="002B0EC9">
        <w:rPr>
          <w:lang w:val="en-US"/>
        </w:rPr>
        <w:tab/>
      </w:r>
      <w:r w:rsidRPr="00662BF0">
        <w:rPr>
          <w:rFonts w:cs="Times New Roman"/>
        </w:rPr>
        <w:t>Yano</w:t>
      </w:r>
      <w:r>
        <w:rPr>
          <w:rFonts w:cs="Times New Roman"/>
        </w:rPr>
        <w:t xml:space="preserve"> Y</w:t>
      </w:r>
      <w:r w:rsidRPr="00662BF0">
        <w:rPr>
          <w:rFonts w:cs="Times New Roman"/>
        </w:rPr>
        <w:t>, Budinger</w:t>
      </w:r>
      <w:r>
        <w:rPr>
          <w:rFonts w:cs="Times New Roman"/>
        </w:rPr>
        <w:t xml:space="preserve"> TF</w:t>
      </w:r>
      <w:r w:rsidRPr="00662BF0">
        <w:rPr>
          <w:rFonts w:cs="Times New Roman"/>
        </w:rPr>
        <w:t>, Ebbe</w:t>
      </w:r>
      <w:r>
        <w:rPr>
          <w:rFonts w:cs="Times New Roman"/>
        </w:rPr>
        <w:t xml:space="preserve"> SN</w:t>
      </w:r>
      <w:r w:rsidRPr="00662BF0">
        <w:rPr>
          <w:rFonts w:cs="Times New Roman"/>
        </w:rPr>
        <w:t>, Mathis</w:t>
      </w:r>
      <w:r>
        <w:rPr>
          <w:rFonts w:cs="Times New Roman"/>
        </w:rPr>
        <w:t xml:space="preserve"> CA</w:t>
      </w:r>
      <w:r w:rsidRPr="00662BF0">
        <w:rPr>
          <w:rFonts w:cs="Times New Roman"/>
        </w:rPr>
        <w:t>, Singh</w:t>
      </w:r>
      <w:r>
        <w:rPr>
          <w:rFonts w:cs="Times New Roman"/>
        </w:rPr>
        <w:t xml:space="preserve"> M</w:t>
      </w:r>
      <w:r w:rsidRPr="00662BF0">
        <w:rPr>
          <w:rFonts w:cs="Times New Roman"/>
        </w:rPr>
        <w:t>, Brennan</w:t>
      </w:r>
      <w:r>
        <w:rPr>
          <w:rFonts w:cs="Times New Roman"/>
        </w:rPr>
        <w:t xml:space="preserve"> KM</w:t>
      </w:r>
      <w:r w:rsidRPr="00662BF0">
        <w:rPr>
          <w:rFonts w:cs="Times New Roman"/>
        </w:rPr>
        <w:t>, Moyer</w:t>
      </w:r>
      <w:r>
        <w:rPr>
          <w:rFonts w:cs="Times New Roman"/>
        </w:rPr>
        <w:t xml:space="preserve"> BR. </w:t>
      </w:r>
      <w:r w:rsidRPr="00662BF0">
        <w:rPr>
          <w:rFonts w:cs="Times New Roman"/>
        </w:rPr>
        <w:t xml:space="preserve">Gallium-68 Lipophilic Complexes </w:t>
      </w:r>
      <w:r w:rsidRPr="00874029">
        <w:rPr>
          <w:rFonts w:cs="Times New Roman"/>
          <w:bCs/>
        </w:rPr>
        <w:t>for Labeling Platelets</w:t>
      </w:r>
      <w:r w:rsidRPr="00874029">
        <w:rPr>
          <w:rFonts w:cs="Times New Roman"/>
        </w:rPr>
        <w:t xml:space="preserve">. </w:t>
      </w:r>
      <w:r w:rsidRPr="00F140A6">
        <w:rPr>
          <w:rFonts w:cs="Times New Roman"/>
          <w:bCs/>
          <w:i/>
        </w:rPr>
        <w:t>J Nuc</w:t>
      </w:r>
      <w:r w:rsidR="001B33C1">
        <w:rPr>
          <w:rFonts w:cs="Times New Roman"/>
          <w:bCs/>
          <w:i/>
        </w:rPr>
        <w:t>l</w:t>
      </w:r>
      <w:r w:rsidRPr="00F140A6">
        <w:rPr>
          <w:rFonts w:cs="Times New Roman"/>
          <w:bCs/>
          <w:i/>
        </w:rPr>
        <w:t xml:space="preserve"> Med</w:t>
      </w:r>
      <w:r>
        <w:rPr>
          <w:rFonts w:cs="Times New Roman"/>
          <w:bCs/>
        </w:rPr>
        <w:t xml:space="preserve"> </w:t>
      </w:r>
      <w:r>
        <w:rPr>
          <w:rFonts w:cs="Times New Roman"/>
          <w:b/>
          <w:bCs/>
        </w:rPr>
        <w:t>1985;</w:t>
      </w:r>
      <w:r w:rsidRPr="00874029">
        <w:rPr>
          <w:rFonts w:cs="Times New Roman"/>
          <w:bCs/>
        </w:rPr>
        <w:t xml:space="preserve"> 26:</w:t>
      </w:r>
      <w:r>
        <w:rPr>
          <w:rFonts w:cs="Times New Roman"/>
          <w:bCs/>
        </w:rPr>
        <w:t xml:space="preserve"> </w:t>
      </w:r>
      <w:r w:rsidRPr="00874029">
        <w:rPr>
          <w:rFonts w:cs="Times New Roman"/>
          <w:bCs/>
        </w:rPr>
        <w:t>1429-1437</w:t>
      </w:r>
      <w:r>
        <w:rPr>
          <w:rFonts w:cs="Times New Roman"/>
          <w:bCs/>
        </w:rPr>
        <w:t>.</w:t>
      </w:r>
    </w:p>
    <w:p w14:paraId="4D372507" w14:textId="2767F8C8" w:rsidR="00CE7617" w:rsidRPr="00026386" w:rsidRDefault="00CE7617" w:rsidP="002B0EC9">
      <w:pPr>
        <w:autoSpaceDE w:val="0"/>
        <w:autoSpaceDN w:val="0"/>
        <w:adjustRightInd w:val="0"/>
        <w:ind w:left="705" w:hanging="705"/>
        <w:jc w:val="both"/>
        <w:rPr>
          <w:rFonts w:cs="AdvOTce3d9a73"/>
        </w:rPr>
      </w:pPr>
      <w:r>
        <w:rPr>
          <w:lang w:val="en-US"/>
        </w:rPr>
        <w:t>[1</w:t>
      </w:r>
      <w:r w:rsidR="00FF3838">
        <w:rPr>
          <w:lang w:val="en-US"/>
        </w:rPr>
        <w:t>6</w:t>
      </w:r>
      <w:r>
        <w:rPr>
          <w:lang w:val="en-US"/>
        </w:rPr>
        <w:t>]</w:t>
      </w:r>
      <w:r w:rsidR="002B0EC9">
        <w:rPr>
          <w:lang w:val="en-US"/>
        </w:rPr>
        <w:tab/>
      </w:r>
      <w:r w:rsidR="00FF4442" w:rsidRPr="00FF4442">
        <w:rPr>
          <w:lang w:val="en-US"/>
        </w:rPr>
        <w:t>Workman</w:t>
      </w:r>
      <w:r w:rsidR="00FF4442">
        <w:rPr>
          <w:lang w:val="en-US"/>
        </w:rPr>
        <w:t xml:space="preserve"> P</w:t>
      </w:r>
      <w:r w:rsidR="00AC10C2">
        <w:rPr>
          <w:lang w:val="en-US"/>
        </w:rPr>
        <w:t xml:space="preserve">, et al. </w:t>
      </w:r>
      <w:r w:rsidR="00AC10C2" w:rsidRPr="00AC10C2">
        <w:rPr>
          <w:lang w:val="en-US"/>
        </w:rPr>
        <w:t>Guidelines for the welfare and use of animals in cancer research.</w:t>
      </w:r>
      <w:r w:rsidR="00AC10C2">
        <w:rPr>
          <w:lang w:val="en-US"/>
        </w:rPr>
        <w:t xml:space="preserve"> </w:t>
      </w:r>
      <w:r w:rsidR="00AC10C2">
        <w:rPr>
          <w:i/>
          <w:lang w:val="en-US"/>
        </w:rPr>
        <w:t>Br</w:t>
      </w:r>
      <w:r w:rsidR="00FF4442" w:rsidRPr="00AC10C2">
        <w:rPr>
          <w:i/>
          <w:lang w:val="en-US"/>
        </w:rPr>
        <w:t xml:space="preserve"> J Cancer</w:t>
      </w:r>
      <w:r w:rsidR="00FF4442" w:rsidRPr="00FF4442">
        <w:rPr>
          <w:lang w:val="en-US"/>
        </w:rPr>
        <w:t xml:space="preserve"> </w:t>
      </w:r>
      <w:r w:rsidR="00FF4442" w:rsidRPr="00AC10C2">
        <w:rPr>
          <w:b/>
          <w:lang w:val="en-US"/>
        </w:rPr>
        <w:t>2010</w:t>
      </w:r>
      <w:r w:rsidR="00AC10C2">
        <w:rPr>
          <w:lang w:val="en-US"/>
        </w:rPr>
        <w:t>; 102: 1555-1577.</w:t>
      </w:r>
    </w:p>
    <w:p w14:paraId="24FB9634" w14:textId="77777777" w:rsidR="00D73BF6" w:rsidRDefault="00CE7617" w:rsidP="002B0EC9">
      <w:pPr>
        <w:autoSpaceDE w:val="0"/>
        <w:autoSpaceDN w:val="0"/>
        <w:adjustRightInd w:val="0"/>
        <w:ind w:left="705" w:hanging="705"/>
        <w:jc w:val="both"/>
        <w:rPr>
          <w:lang w:val="en-US"/>
        </w:rPr>
      </w:pPr>
      <w:r>
        <w:rPr>
          <w:lang w:val="en-US"/>
        </w:rPr>
        <w:t>[</w:t>
      </w:r>
      <w:r w:rsidRPr="000649BF">
        <w:rPr>
          <w:lang w:val="en-US"/>
        </w:rPr>
        <w:t>1</w:t>
      </w:r>
      <w:r w:rsidR="002F5AE3">
        <w:rPr>
          <w:lang w:val="en-US"/>
        </w:rPr>
        <w:t>7</w:t>
      </w:r>
      <w:r w:rsidRPr="000649BF">
        <w:rPr>
          <w:lang w:val="en-US"/>
        </w:rPr>
        <w:t xml:space="preserve">] </w:t>
      </w:r>
      <w:r w:rsidR="002B0EC9">
        <w:rPr>
          <w:lang w:val="en-US"/>
        </w:rPr>
        <w:tab/>
      </w:r>
      <w:r w:rsidR="00D73BF6" w:rsidRPr="00D73BF6">
        <w:rPr>
          <w:lang w:val="en-US"/>
        </w:rPr>
        <w:t xml:space="preserve">Hemmelmann M, Mohr N, Fischer K, Zentel R, Schmidt M. Interaction of pHPMA−pLMA Copolymers with Human Blood Serum and Its Components. </w:t>
      </w:r>
      <w:proofErr w:type="gramStart"/>
      <w:r w:rsidR="00D73BF6" w:rsidRPr="00D73BF6">
        <w:rPr>
          <w:lang w:val="en-US"/>
        </w:rPr>
        <w:t>Mol Pharmaceutics 2013; 10, 3769−3775.</w:t>
      </w:r>
      <w:proofErr w:type="gramEnd"/>
    </w:p>
    <w:p w14:paraId="57945030" w14:textId="7DC1C619" w:rsidR="00CE7617" w:rsidRPr="000649BF" w:rsidRDefault="00D73BF6" w:rsidP="00D73BF6">
      <w:pPr>
        <w:autoSpaceDE w:val="0"/>
        <w:autoSpaceDN w:val="0"/>
        <w:adjustRightInd w:val="0"/>
        <w:ind w:left="705" w:hanging="705"/>
        <w:jc w:val="both"/>
        <w:rPr>
          <w:rFonts w:cs="AdvTT5235d5a9"/>
          <w:color w:val="000000"/>
        </w:rPr>
      </w:pPr>
      <w:r>
        <w:rPr>
          <w:rFonts w:cs="AdvTT5235d5a9"/>
          <w:color w:val="000000"/>
        </w:rPr>
        <w:t>[18]</w:t>
      </w:r>
      <w:r>
        <w:rPr>
          <w:rFonts w:cs="AdvTT5235d5a9"/>
          <w:color w:val="000000"/>
        </w:rPr>
        <w:tab/>
      </w:r>
      <w:r w:rsidR="00CE7617" w:rsidRPr="000649BF">
        <w:rPr>
          <w:rFonts w:cs="AdvTT5235d5a9"/>
          <w:color w:val="000000"/>
        </w:rPr>
        <w:t>Hemmelmann</w:t>
      </w:r>
      <w:r w:rsidR="00CE7617">
        <w:rPr>
          <w:rFonts w:cs="AdvTT5235d5a9"/>
          <w:color w:val="000000"/>
        </w:rPr>
        <w:t xml:space="preserve"> M</w:t>
      </w:r>
      <w:r w:rsidR="00CE7617" w:rsidRPr="000649BF">
        <w:rPr>
          <w:rFonts w:cs="AdvTT5235d5a9"/>
          <w:color w:val="000000"/>
        </w:rPr>
        <w:t>, Metz</w:t>
      </w:r>
      <w:r w:rsidR="00CE7617">
        <w:rPr>
          <w:rFonts w:cs="AdvTT5235d5a9"/>
          <w:color w:val="000000"/>
        </w:rPr>
        <w:t xml:space="preserve"> VV</w:t>
      </w:r>
      <w:r w:rsidR="00CE7617" w:rsidRPr="000649BF">
        <w:rPr>
          <w:rFonts w:cs="AdvTT5235d5a9"/>
          <w:color w:val="000000"/>
        </w:rPr>
        <w:t>, Koynov</w:t>
      </w:r>
      <w:r w:rsidR="00CE7617">
        <w:rPr>
          <w:rFonts w:cs="AdvTT5235d5a9"/>
          <w:color w:val="000000"/>
        </w:rPr>
        <w:t xml:space="preserve"> K</w:t>
      </w:r>
      <w:r w:rsidR="00CE7617" w:rsidRPr="000649BF">
        <w:rPr>
          <w:rFonts w:cs="AdvTT5235d5a9"/>
          <w:color w:val="000000"/>
        </w:rPr>
        <w:t>, Blank</w:t>
      </w:r>
      <w:r w:rsidR="00CE7617">
        <w:rPr>
          <w:rFonts w:cs="AdvTT5235d5a9"/>
          <w:color w:val="000000"/>
        </w:rPr>
        <w:t xml:space="preserve"> K</w:t>
      </w:r>
      <w:r w:rsidR="00CE7617" w:rsidRPr="000649BF">
        <w:rPr>
          <w:rFonts w:cs="AdvTT5235d5a9"/>
          <w:color w:val="000000"/>
        </w:rPr>
        <w:t>, Postina</w:t>
      </w:r>
      <w:r w:rsidR="00CE7617">
        <w:rPr>
          <w:rFonts w:cs="AdvTT5235d5a9"/>
          <w:color w:val="000000"/>
        </w:rPr>
        <w:t xml:space="preserve"> R</w:t>
      </w:r>
      <w:r w:rsidR="00CE7617" w:rsidRPr="000649BF">
        <w:rPr>
          <w:rFonts w:cs="AdvTT5235d5a9"/>
          <w:color w:val="000000"/>
        </w:rPr>
        <w:t>, Zentel</w:t>
      </w:r>
      <w:r w:rsidR="00CE7617">
        <w:rPr>
          <w:rFonts w:cs="AdvTT5235d5a9"/>
          <w:color w:val="000000"/>
        </w:rPr>
        <w:t xml:space="preserve"> R</w:t>
      </w:r>
      <w:r w:rsidR="00CE7617" w:rsidRPr="000649BF">
        <w:rPr>
          <w:rFonts w:cs="AdvTT5235d5a9"/>
          <w:color w:val="000000"/>
        </w:rPr>
        <w:t>. Amphiphilic HPMA</w:t>
      </w:r>
      <w:r w:rsidR="00CE7617" w:rsidRPr="000649BF">
        <w:rPr>
          <w:rFonts w:cs="AdvTT5235d5a9+20"/>
          <w:color w:val="000000"/>
        </w:rPr>
        <w:t>–</w:t>
      </w:r>
      <w:r w:rsidR="00CE7617" w:rsidRPr="000649BF">
        <w:rPr>
          <w:rFonts w:cs="AdvTT5235d5a9"/>
          <w:color w:val="000000"/>
        </w:rPr>
        <w:t xml:space="preserve">LMA copolymers increase the transport of Rhodamine 123 across a BBB model without harming its barrier integrity. </w:t>
      </w:r>
      <w:r w:rsidR="00CE7617" w:rsidRPr="000649BF">
        <w:rPr>
          <w:rFonts w:cs="Book Antiqua"/>
          <w:i/>
          <w:iCs/>
        </w:rPr>
        <w:t xml:space="preserve">J Control Release </w:t>
      </w:r>
      <w:r w:rsidR="00CE7617">
        <w:rPr>
          <w:rFonts w:cs="Book Antiqua"/>
          <w:b/>
          <w:iCs/>
        </w:rPr>
        <w:t xml:space="preserve">2012; </w:t>
      </w:r>
      <w:r w:rsidR="00CE7617">
        <w:rPr>
          <w:rFonts w:cs="AdvTT5235d5a9"/>
        </w:rPr>
        <w:t xml:space="preserve">163: </w:t>
      </w:r>
      <w:r w:rsidR="00CE7617" w:rsidRPr="000649BF">
        <w:rPr>
          <w:rFonts w:cs="AdvTT5235d5a9"/>
        </w:rPr>
        <w:t>170</w:t>
      </w:r>
      <w:r w:rsidR="00CE7617" w:rsidRPr="000649BF">
        <w:rPr>
          <w:rFonts w:cs="AdvTT5235d5a9+20"/>
        </w:rPr>
        <w:t>–</w:t>
      </w:r>
      <w:r w:rsidR="00CE7617" w:rsidRPr="000649BF">
        <w:rPr>
          <w:rFonts w:cs="AdvTT5235d5a9"/>
        </w:rPr>
        <w:t>177.</w:t>
      </w:r>
    </w:p>
    <w:p w14:paraId="6FD528B0" w14:textId="71051045" w:rsidR="00CE7617" w:rsidRDefault="00CE7617" w:rsidP="002B0EC9">
      <w:pPr>
        <w:pStyle w:val="Textocomentario"/>
        <w:spacing w:line="276" w:lineRule="auto"/>
        <w:ind w:left="705" w:hanging="705"/>
        <w:jc w:val="both"/>
        <w:rPr>
          <w:rFonts w:cs="Arial"/>
          <w:sz w:val="22"/>
          <w:szCs w:val="22"/>
          <w:shd w:val="clear" w:color="auto" w:fill="FFFFFF"/>
        </w:rPr>
      </w:pPr>
      <w:r w:rsidRPr="000649BF">
        <w:rPr>
          <w:sz w:val="22"/>
          <w:szCs w:val="22"/>
          <w:lang w:val="en-US"/>
        </w:rPr>
        <w:t>[</w:t>
      </w:r>
      <w:r w:rsidR="00FF3838">
        <w:rPr>
          <w:sz w:val="22"/>
          <w:szCs w:val="22"/>
          <w:lang w:val="en-US"/>
        </w:rPr>
        <w:t>1</w:t>
      </w:r>
      <w:r w:rsidR="00D73BF6">
        <w:rPr>
          <w:sz w:val="22"/>
          <w:szCs w:val="22"/>
          <w:lang w:val="en-US"/>
        </w:rPr>
        <w:t>9</w:t>
      </w:r>
      <w:r w:rsidRPr="000649BF">
        <w:rPr>
          <w:sz w:val="22"/>
          <w:szCs w:val="22"/>
          <w:lang w:val="en-US"/>
        </w:rPr>
        <w:t>]</w:t>
      </w:r>
      <w:r w:rsidR="002B0EC9">
        <w:rPr>
          <w:sz w:val="22"/>
          <w:szCs w:val="22"/>
          <w:lang w:val="en-US"/>
        </w:rPr>
        <w:tab/>
      </w:r>
      <w:r w:rsidRPr="00563B9D">
        <w:rPr>
          <w:sz w:val="22"/>
          <w:szCs w:val="22"/>
          <w:lang w:val="en-US"/>
        </w:rPr>
        <w:t>Winzelberg GG, Castronovo FP, Callahan RJ, McKusick KA, Strauss HW.</w:t>
      </w:r>
      <w:r w:rsidRPr="000649BF">
        <w:rPr>
          <w:sz w:val="22"/>
          <w:szCs w:val="22"/>
          <w:lang w:val="en-US"/>
        </w:rPr>
        <w:t xml:space="preserve"> </w:t>
      </w:r>
      <w:r w:rsidRPr="00563B9D">
        <w:rPr>
          <w:sz w:val="22"/>
          <w:szCs w:val="22"/>
          <w:vertAlign w:val="superscript"/>
          <w:lang w:val="en-US"/>
        </w:rPr>
        <w:t>1</w:t>
      </w:r>
      <w:r w:rsidRPr="00563B9D">
        <w:rPr>
          <w:sz w:val="22"/>
          <w:szCs w:val="22"/>
          <w:vertAlign w:val="superscript"/>
        </w:rPr>
        <w:t>11</w:t>
      </w:r>
      <w:r w:rsidRPr="000649BF">
        <w:rPr>
          <w:sz w:val="22"/>
          <w:szCs w:val="22"/>
        </w:rPr>
        <w:t xml:space="preserve">In oxine labeled </w:t>
      </w:r>
      <w:r w:rsidRPr="00563B9D">
        <w:rPr>
          <w:sz w:val="22"/>
          <w:szCs w:val="22"/>
        </w:rPr>
        <w:t>red cells for detection of simulated lower gastrointestinal bleeding in an animal model.</w:t>
      </w:r>
      <w:r>
        <w:rPr>
          <w:sz w:val="22"/>
          <w:szCs w:val="22"/>
        </w:rPr>
        <w:t xml:space="preserve"> </w:t>
      </w:r>
      <w:proofErr w:type="gramStart"/>
      <w:r>
        <w:rPr>
          <w:rFonts w:cs="Arial"/>
          <w:i/>
          <w:sz w:val="22"/>
          <w:szCs w:val="22"/>
          <w:shd w:val="clear" w:color="auto" w:fill="FFFFFF"/>
        </w:rPr>
        <w:t>Radiology</w:t>
      </w:r>
      <w:r w:rsidRPr="00563B9D">
        <w:rPr>
          <w:rStyle w:val="apple-converted-space"/>
          <w:rFonts w:cs="Arial"/>
          <w:b/>
          <w:sz w:val="22"/>
          <w:szCs w:val="22"/>
          <w:shd w:val="clear" w:color="auto" w:fill="FFFFFF"/>
        </w:rPr>
        <w:t> </w:t>
      </w:r>
      <w:r w:rsidRPr="00563B9D">
        <w:rPr>
          <w:rFonts w:cs="Arial"/>
          <w:b/>
          <w:sz w:val="22"/>
          <w:szCs w:val="22"/>
          <w:shd w:val="clear" w:color="auto" w:fill="FFFFFF"/>
        </w:rPr>
        <w:t>1980</w:t>
      </w:r>
      <w:r>
        <w:rPr>
          <w:rFonts w:cs="Arial"/>
          <w:sz w:val="22"/>
          <w:szCs w:val="22"/>
          <w:shd w:val="clear" w:color="auto" w:fill="FFFFFF"/>
        </w:rPr>
        <w:t xml:space="preserve">; </w:t>
      </w:r>
      <w:r w:rsidRPr="00563B9D">
        <w:rPr>
          <w:rFonts w:cs="Arial"/>
          <w:sz w:val="22"/>
          <w:szCs w:val="22"/>
          <w:shd w:val="clear" w:color="auto" w:fill="FFFFFF"/>
        </w:rPr>
        <w:t>135</w:t>
      </w:r>
      <w:r>
        <w:rPr>
          <w:rFonts w:cs="Arial"/>
          <w:sz w:val="22"/>
          <w:szCs w:val="22"/>
          <w:shd w:val="clear" w:color="auto" w:fill="FFFFFF"/>
        </w:rPr>
        <w:t xml:space="preserve">: </w:t>
      </w:r>
      <w:r w:rsidRPr="00563B9D">
        <w:rPr>
          <w:rFonts w:cs="Arial"/>
          <w:sz w:val="22"/>
          <w:szCs w:val="22"/>
          <w:shd w:val="clear" w:color="auto" w:fill="FFFFFF"/>
        </w:rPr>
        <w:t>455-61</w:t>
      </w:r>
      <w:r>
        <w:rPr>
          <w:rFonts w:cs="Arial"/>
          <w:sz w:val="22"/>
          <w:szCs w:val="22"/>
          <w:shd w:val="clear" w:color="auto" w:fill="FFFFFF"/>
        </w:rPr>
        <w:t>.</w:t>
      </w:r>
      <w:proofErr w:type="gramEnd"/>
    </w:p>
    <w:p w14:paraId="101F084C" w14:textId="1F03C85E" w:rsidR="00CA6B7F" w:rsidRPr="00D73BF6" w:rsidRDefault="00CA6B7F" w:rsidP="00D73BF6">
      <w:pPr>
        <w:autoSpaceDE w:val="0"/>
        <w:autoSpaceDN w:val="0"/>
        <w:adjustRightInd w:val="0"/>
        <w:ind w:left="705" w:hanging="705"/>
        <w:jc w:val="both"/>
        <w:rPr>
          <w:i/>
        </w:rPr>
      </w:pPr>
      <w:r>
        <w:t>[</w:t>
      </w:r>
      <w:r w:rsidR="00D73BF6">
        <w:t>20</w:t>
      </w:r>
      <w:r>
        <w:t>]</w:t>
      </w:r>
      <w:r>
        <w:tab/>
      </w:r>
      <w:r w:rsidR="001B33C1">
        <w:t>Ebbe S, Taylor S, Maurer H, K</w:t>
      </w:r>
      <w:r w:rsidR="00D73BF6">
        <w:t xml:space="preserve">ullgren B. Uptake of Indium-111-Labeled Platelets and Indium-111 Oxine by Murine Kidneys after Total-Body Irradiation. </w:t>
      </w:r>
      <w:proofErr w:type="gramStart"/>
      <w:r w:rsidR="00D73BF6" w:rsidRPr="00D73BF6">
        <w:rPr>
          <w:i/>
        </w:rPr>
        <w:t>Radiation Research</w:t>
      </w:r>
      <w:r w:rsidR="00D73BF6">
        <w:rPr>
          <w:i/>
        </w:rPr>
        <w:t xml:space="preserve"> </w:t>
      </w:r>
      <w:r w:rsidR="00D73BF6">
        <w:rPr>
          <w:b/>
        </w:rPr>
        <w:t xml:space="preserve">1996; </w:t>
      </w:r>
      <w:r w:rsidR="00D73BF6">
        <w:t>146: 216-222.</w:t>
      </w:r>
      <w:proofErr w:type="gramEnd"/>
    </w:p>
    <w:p w14:paraId="5F86CD50" w14:textId="043A2BE9" w:rsidR="00CE7617" w:rsidRPr="000649BF" w:rsidRDefault="00CE7617" w:rsidP="002B0EC9">
      <w:pPr>
        <w:pStyle w:val="Textocomentario"/>
        <w:spacing w:line="276" w:lineRule="auto"/>
        <w:ind w:left="705" w:hanging="705"/>
        <w:jc w:val="both"/>
        <w:rPr>
          <w:sz w:val="22"/>
          <w:szCs w:val="22"/>
        </w:rPr>
      </w:pPr>
      <w:r w:rsidRPr="000649BF">
        <w:rPr>
          <w:sz w:val="22"/>
          <w:szCs w:val="22"/>
          <w:lang w:val="en-US"/>
        </w:rPr>
        <w:t>[</w:t>
      </w:r>
      <w:r w:rsidR="00CA6B7F">
        <w:rPr>
          <w:sz w:val="22"/>
          <w:szCs w:val="22"/>
          <w:lang w:val="en-US"/>
        </w:rPr>
        <w:t>21</w:t>
      </w:r>
      <w:r w:rsidRPr="000649BF">
        <w:rPr>
          <w:sz w:val="22"/>
          <w:szCs w:val="22"/>
          <w:lang w:val="en-US"/>
        </w:rPr>
        <w:t>]</w:t>
      </w:r>
      <w:r w:rsidR="002B0EC9">
        <w:rPr>
          <w:sz w:val="22"/>
          <w:szCs w:val="22"/>
          <w:lang w:val="en-US"/>
        </w:rPr>
        <w:tab/>
      </w:r>
      <w:r>
        <w:rPr>
          <w:sz w:val="22"/>
          <w:szCs w:val="22"/>
          <w:lang w:val="en-US"/>
        </w:rPr>
        <w:t>Heyns AP</w:t>
      </w:r>
      <w:r w:rsidRPr="00563B9D">
        <w:rPr>
          <w:sz w:val="22"/>
          <w:szCs w:val="22"/>
          <w:lang w:val="en-US"/>
        </w:rPr>
        <w:t>, MG L</w:t>
      </w:r>
      <w:r>
        <w:rPr>
          <w:sz w:val="22"/>
          <w:szCs w:val="22"/>
          <w:lang w:val="en-US"/>
        </w:rPr>
        <w:t>otter MG</w:t>
      </w:r>
      <w:r w:rsidRPr="00563B9D">
        <w:rPr>
          <w:sz w:val="22"/>
          <w:szCs w:val="22"/>
          <w:lang w:val="en-US"/>
        </w:rPr>
        <w:t>, K</w:t>
      </w:r>
      <w:r>
        <w:rPr>
          <w:sz w:val="22"/>
          <w:szCs w:val="22"/>
          <w:lang w:val="en-US"/>
        </w:rPr>
        <w:t>otze HF</w:t>
      </w:r>
      <w:r w:rsidRPr="00563B9D">
        <w:rPr>
          <w:sz w:val="22"/>
          <w:szCs w:val="22"/>
          <w:lang w:val="en-US"/>
        </w:rPr>
        <w:t>, W</w:t>
      </w:r>
      <w:r>
        <w:rPr>
          <w:sz w:val="22"/>
          <w:szCs w:val="22"/>
          <w:lang w:val="en-US"/>
        </w:rPr>
        <w:t>essels P</w:t>
      </w:r>
      <w:r w:rsidRPr="00563B9D">
        <w:rPr>
          <w:sz w:val="22"/>
          <w:szCs w:val="22"/>
          <w:lang w:val="en-US"/>
        </w:rPr>
        <w:t xml:space="preserve">, </w:t>
      </w:r>
      <w:r>
        <w:rPr>
          <w:sz w:val="22"/>
          <w:szCs w:val="22"/>
          <w:lang w:val="en-US"/>
        </w:rPr>
        <w:t>Pieters H</w:t>
      </w:r>
      <w:r w:rsidRPr="00563B9D">
        <w:rPr>
          <w:sz w:val="22"/>
          <w:szCs w:val="22"/>
          <w:lang w:val="en-US"/>
        </w:rPr>
        <w:t>, B</w:t>
      </w:r>
      <w:r>
        <w:rPr>
          <w:sz w:val="22"/>
          <w:szCs w:val="22"/>
          <w:lang w:val="en-US"/>
        </w:rPr>
        <w:t xml:space="preserve">adenhorst PN. </w:t>
      </w:r>
      <w:r w:rsidRPr="000649BF">
        <w:rPr>
          <w:sz w:val="22"/>
          <w:szCs w:val="22"/>
        </w:rPr>
        <w:t xml:space="preserve">Kinetics, distribution, and </w:t>
      </w:r>
      <w:r>
        <w:rPr>
          <w:sz w:val="22"/>
          <w:szCs w:val="22"/>
        </w:rPr>
        <w:t xml:space="preserve">sites of destruction of indium-111 </w:t>
      </w:r>
      <w:r w:rsidRPr="000649BF">
        <w:rPr>
          <w:sz w:val="22"/>
          <w:szCs w:val="22"/>
        </w:rPr>
        <w:t>oxine labelled red cells in haemolytic anaemia</w:t>
      </w:r>
      <w:r>
        <w:rPr>
          <w:sz w:val="22"/>
          <w:szCs w:val="22"/>
        </w:rPr>
        <w:t xml:space="preserve">. </w:t>
      </w:r>
      <w:proofErr w:type="gramStart"/>
      <w:r w:rsidRPr="00563B9D">
        <w:rPr>
          <w:i/>
          <w:sz w:val="22"/>
          <w:szCs w:val="22"/>
        </w:rPr>
        <w:t>J Clin Pathol</w:t>
      </w:r>
      <w:r w:rsidRPr="000649BF">
        <w:rPr>
          <w:sz w:val="22"/>
          <w:szCs w:val="22"/>
        </w:rPr>
        <w:t xml:space="preserve"> </w:t>
      </w:r>
      <w:r w:rsidRPr="00563B9D">
        <w:rPr>
          <w:b/>
          <w:sz w:val="22"/>
          <w:szCs w:val="22"/>
        </w:rPr>
        <w:t>1985</w:t>
      </w:r>
      <w:r w:rsidRPr="000649BF">
        <w:rPr>
          <w:sz w:val="22"/>
          <w:szCs w:val="22"/>
        </w:rPr>
        <w:t>;</w:t>
      </w:r>
      <w:r>
        <w:rPr>
          <w:sz w:val="22"/>
          <w:szCs w:val="22"/>
        </w:rPr>
        <w:t xml:space="preserve"> </w:t>
      </w:r>
      <w:r w:rsidRPr="000649BF">
        <w:rPr>
          <w:sz w:val="22"/>
          <w:szCs w:val="22"/>
        </w:rPr>
        <w:t>38:128-132</w:t>
      </w:r>
      <w:r>
        <w:rPr>
          <w:sz w:val="22"/>
          <w:szCs w:val="22"/>
        </w:rPr>
        <w:t>.</w:t>
      </w:r>
      <w:proofErr w:type="gramEnd"/>
      <w:r w:rsidRPr="000649BF">
        <w:rPr>
          <w:sz w:val="22"/>
          <w:szCs w:val="22"/>
        </w:rPr>
        <w:t xml:space="preserve">  </w:t>
      </w:r>
    </w:p>
    <w:p w14:paraId="517F6D1F" w14:textId="78C23249" w:rsidR="00CE7617" w:rsidRPr="000649BF" w:rsidRDefault="00CE7617" w:rsidP="002B0EC9">
      <w:pPr>
        <w:spacing w:after="0"/>
        <w:ind w:left="705" w:hanging="705"/>
        <w:jc w:val="both"/>
        <w:rPr>
          <w:rFonts w:cs="AdvTT5235d5a9"/>
          <w:color w:val="FF0000"/>
          <w:lang w:val="de-DE"/>
        </w:rPr>
      </w:pPr>
      <w:r>
        <w:rPr>
          <w:lang w:val="en-US"/>
        </w:rPr>
        <w:t>[</w:t>
      </w:r>
      <w:r w:rsidR="00FF3838">
        <w:rPr>
          <w:lang w:val="en-US"/>
        </w:rPr>
        <w:t>2</w:t>
      </w:r>
      <w:r w:rsidR="00CA6B7F">
        <w:rPr>
          <w:lang w:val="en-US"/>
        </w:rPr>
        <w:t>2</w:t>
      </w:r>
      <w:r w:rsidRPr="00563B9D">
        <w:rPr>
          <w:lang w:val="en-US"/>
        </w:rPr>
        <w:t>]</w:t>
      </w:r>
      <w:r w:rsidR="002B0EC9">
        <w:rPr>
          <w:lang w:val="en-US"/>
        </w:rPr>
        <w:tab/>
      </w:r>
      <w:r w:rsidRPr="00563B9D">
        <w:rPr>
          <w:rFonts w:cs="AdvTT5235d5a9"/>
          <w:lang w:val="de-DE"/>
        </w:rPr>
        <w:t>Becker W, Fischbach W, Jenett M, Reiners C, Börner W.</w:t>
      </w:r>
      <w:r w:rsidRPr="00563B9D">
        <w:rPr>
          <w:lang w:val="en-US"/>
        </w:rPr>
        <w:t xml:space="preserve"> </w:t>
      </w:r>
      <w:r w:rsidRPr="00563B9D">
        <w:rPr>
          <w:rFonts w:cs="AdvTT5235d5a9"/>
          <w:vertAlign w:val="superscript"/>
          <w:lang w:val="de-DE"/>
        </w:rPr>
        <w:t>111</w:t>
      </w:r>
      <w:r w:rsidRPr="00563B9D">
        <w:rPr>
          <w:rFonts w:cs="AdvTT5235d5a9"/>
          <w:lang w:val="de-DE"/>
        </w:rPr>
        <w:t>In-oxine-labelled white blood cells in the diagnosis and follow-up of crohn's disease.</w:t>
      </w:r>
      <w:r w:rsidRPr="00563B9D">
        <w:t xml:space="preserve"> </w:t>
      </w:r>
      <w:r w:rsidRPr="00563B9D">
        <w:rPr>
          <w:rFonts w:cs="AdvTT5235d5a9"/>
          <w:i/>
          <w:lang w:val="de-DE"/>
        </w:rPr>
        <w:t>Int J Mol Imaging</w:t>
      </w:r>
      <w:r w:rsidRPr="00563B9D">
        <w:rPr>
          <w:rFonts w:cs="AdvTT5235d5a9"/>
          <w:lang w:val="de-DE"/>
        </w:rPr>
        <w:t xml:space="preserve"> </w:t>
      </w:r>
      <w:r w:rsidRPr="00563B9D">
        <w:rPr>
          <w:rFonts w:cs="AdvTT5235d5a9"/>
          <w:b/>
          <w:lang w:val="de-DE"/>
        </w:rPr>
        <w:t>1986;</w:t>
      </w:r>
      <w:r w:rsidRPr="00563B9D">
        <w:rPr>
          <w:rFonts w:cs="AdvTT5235d5a9"/>
          <w:lang w:val="de-DE"/>
        </w:rPr>
        <w:t xml:space="preserve"> 64: 141-148. </w:t>
      </w:r>
    </w:p>
    <w:p w14:paraId="4814B958" w14:textId="77777777" w:rsidR="00CE7617" w:rsidRDefault="00CE7617" w:rsidP="009303C8">
      <w:pPr>
        <w:tabs>
          <w:tab w:val="left" w:pos="2265"/>
        </w:tabs>
        <w:rPr>
          <w:lang w:eastAsia="es-ES"/>
        </w:rPr>
      </w:pPr>
    </w:p>
    <w:p w14:paraId="04F08914" w14:textId="77777777" w:rsidR="002533F6" w:rsidRDefault="002533F6">
      <w:pPr>
        <w:rPr>
          <w:rFonts w:eastAsiaTheme="minorEastAsia"/>
          <w:sz w:val="40"/>
          <w:lang w:eastAsia="es-ES"/>
        </w:rPr>
      </w:pPr>
      <w:r>
        <w:rPr>
          <w:sz w:val="40"/>
        </w:rPr>
        <w:br w:type="page"/>
      </w:r>
    </w:p>
    <w:p w14:paraId="43EF2F8F" w14:textId="77777777" w:rsidR="001719B6" w:rsidRDefault="001719B6" w:rsidP="002533F6">
      <w:pPr>
        <w:autoSpaceDE w:val="0"/>
        <w:autoSpaceDN w:val="0"/>
        <w:adjustRightInd w:val="0"/>
        <w:spacing w:after="0" w:line="240" w:lineRule="auto"/>
        <w:jc w:val="center"/>
        <w:rPr>
          <w:rFonts w:cs="Calibri-Bold"/>
          <w:b/>
          <w:bCs/>
          <w:sz w:val="28"/>
          <w:szCs w:val="28"/>
        </w:rPr>
      </w:pPr>
    </w:p>
    <w:p w14:paraId="58ACB0C0" w14:textId="77777777" w:rsidR="002533F6" w:rsidRDefault="002533F6" w:rsidP="002533F6">
      <w:pPr>
        <w:autoSpaceDE w:val="0"/>
        <w:autoSpaceDN w:val="0"/>
        <w:adjustRightInd w:val="0"/>
        <w:spacing w:after="0" w:line="240" w:lineRule="auto"/>
        <w:jc w:val="center"/>
        <w:rPr>
          <w:rFonts w:cs="Calibri-Bold"/>
          <w:b/>
          <w:bCs/>
          <w:sz w:val="28"/>
          <w:szCs w:val="28"/>
        </w:rPr>
      </w:pPr>
      <w:r w:rsidRPr="003560D5">
        <w:rPr>
          <w:rFonts w:cs="Calibri-Bold"/>
          <w:b/>
          <w:bCs/>
          <w:sz w:val="28"/>
          <w:szCs w:val="28"/>
        </w:rPr>
        <w:t>Supporting Information</w:t>
      </w:r>
    </w:p>
    <w:p w14:paraId="74058E16" w14:textId="77777777" w:rsidR="002533F6" w:rsidRDefault="002533F6" w:rsidP="002533F6">
      <w:pPr>
        <w:autoSpaceDE w:val="0"/>
        <w:autoSpaceDN w:val="0"/>
        <w:adjustRightInd w:val="0"/>
        <w:spacing w:after="0" w:line="240" w:lineRule="auto"/>
        <w:jc w:val="center"/>
        <w:rPr>
          <w:rFonts w:cs="Calibri-Bold"/>
          <w:b/>
          <w:bCs/>
          <w:sz w:val="28"/>
          <w:szCs w:val="28"/>
        </w:rPr>
      </w:pPr>
    </w:p>
    <w:p w14:paraId="1428E81E" w14:textId="77777777" w:rsidR="002533F6" w:rsidRPr="00E64DF2" w:rsidRDefault="002533F6" w:rsidP="002533F6">
      <w:pPr>
        <w:autoSpaceDE w:val="0"/>
        <w:autoSpaceDN w:val="0"/>
        <w:adjustRightInd w:val="0"/>
        <w:spacing w:after="0" w:line="240" w:lineRule="auto"/>
        <w:jc w:val="center"/>
        <w:rPr>
          <w:rFonts w:cs="Calibri-Bold"/>
          <w:b/>
          <w:bCs/>
          <w:color w:val="FF0000"/>
          <w:sz w:val="32"/>
          <w:szCs w:val="28"/>
        </w:rPr>
      </w:pPr>
    </w:p>
    <w:p w14:paraId="5F63338A" w14:textId="7169D592" w:rsidR="002533F6" w:rsidRPr="00E64DF2" w:rsidRDefault="002533F6" w:rsidP="002533F6">
      <w:pPr>
        <w:autoSpaceDE w:val="0"/>
        <w:autoSpaceDN w:val="0"/>
        <w:adjustRightInd w:val="0"/>
        <w:spacing w:after="0" w:line="240" w:lineRule="auto"/>
        <w:jc w:val="center"/>
        <w:rPr>
          <w:rFonts w:cs="Calibri-Bold"/>
          <w:b/>
          <w:bCs/>
          <w:sz w:val="32"/>
          <w:szCs w:val="28"/>
        </w:rPr>
      </w:pPr>
      <w:r w:rsidRPr="00F21AE2">
        <w:rPr>
          <w:rFonts w:cs="Calibri-Bold"/>
          <w:b/>
          <w:bCs/>
          <w:color w:val="000000" w:themeColor="text1"/>
          <w:sz w:val="32"/>
          <w:szCs w:val="28"/>
          <w:vertAlign w:val="superscript"/>
        </w:rPr>
        <w:t>68</w:t>
      </w:r>
      <w:r w:rsidRPr="00F21AE2">
        <w:rPr>
          <w:rFonts w:cs="Calibri-Bold"/>
          <w:b/>
          <w:bCs/>
          <w:color w:val="000000" w:themeColor="text1"/>
          <w:sz w:val="32"/>
          <w:szCs w:val="28"/>
        </w:rPr>
        <w:t>Ga-</w:t>
      </w:r>
      <w:r w:rsidR="00F21AE2" w:rsidRPr="00F21AE2">
        <w:rPr>
          <w:rFonts w:cs="Calibri-Bold"/>
          <w:b/>
          <w:bCs/>
          <w:color w:val="000000" w:themeColor="text1"/>
          <w:sz w:val="32"/>
          <w:szCs w:val="28"/>
        </w:rPr>
        <w:t xml:space="preserve">, </w:t>
      </w:r>
      <w:r w:rsidR="00F21AE2" w:rsidRPr="00F21AE2">
        <w:rPr>
          <w:rFonts w:cs="Calibri-Bold"/>
          <w:b/>
          <w:bCs/>
          <w:color w:val="000000" w:themeColor="text1"/>
          <w:sz w:val="32"/>
          <w:szCs w:val="28"/>
          <w:vertAlign w:val="superscript"/>
        </w:rPr>
        <w:t>111</w:t>
      </w:r>
      <w:r w:rsidR="00F21AE2" w:rsidRPr="00F21AE2">
        <w:rPr>
          <w:rFonts w:cs="Calibri-Bold"/>
          <w:b/>
          <w:bCs/>
          <w:color w:val="000000" w:themeColor="text1"/>
          <w:sz w:val="32"/>
          <w:szCs w:val="28"/>
        </w:rPr>
        <w:t>In-</w:t>
      </w:r>
      <w:r w:rsidR="00F21AE2" w:rsidRPr="00F21AE2">
        <w:rPr>
          <w:rFonts w:cs="Calibri-Bold"/>
          <w:b/>
          <w:bCs/>
          <w:color w:val="000000" w:themeColor="text1"/>
          <w:sz w:val="32"/>
          <w:szCs w:val="28"/>
          <w:vertAlign w:val="superscript"/>
        </w:rPr>
        <w:t xml:space="preserve"> </w:t>
      </w:r>
      <w:r w:rsidRPr="00F21AE2">
        <w:rPr>
          <w:rFonts w:cs="Calibri-Bold"/>
          <w:b/>
          <w:bCs/>
          <w:color w:val="000000" w:themeColor="text1"/>
          <w:sz w:val="32"/>
          <w:szCs w:val="28"/>
        </w:rPr>
        <w:t xml:space="preserve">oxine: A </w:t>
      </w:r>
      <w:r w:rsidRPr="00E64DF2">
        <w:rPr>
          <w:rFonts w:cs="Calibri-Bold"/>
          <w:b/>
          <w:bCs/>
          <w:sz w:val="32"/>
          <w:szCs w:val="28"/>
        </w:rPr>
        <w:t>novel strategy of in situ radiolabelling of HPMA-based micelles</w:t>
      </w:r>
    </w:p>
    <w:p w14:paraId="7BBD2226" w14:textId="77777777" w:rsidR="002533F6" w:rsidRPr="002533F6" w:rsidRDefault="002533F6" w:rsidP="002533F6">
      <w:pPr>
        <w:autoSpaceDE w:val="0"/>
        <w:autoSpaceDN w:val="0"/>
        <w:adjustRightInd w:val="0"/>
        <w:spacing w:after="0" w:line="240" w:lineRule="auto"/>
        <w:rPr>
          <w:rFonts w:cs="Calibri-Bold"/>
          <w:b/>
          <w:bCs/>
          <w:sz w:val="28"/>
          <w:szCs w:val="28"/>
        </w:rPr>
      </w:pPr>
    </w:p>
    <w:p w14:paraId="21D41706" w14:textId="77777777" w:rsidR="002533F6" w:rsidRPr="002533F6" w:rsidRDefault="002533F6" w:rsidP="002533F6">
      <w:pPr>
        <w:autoSpaceDE w:val="0"/>
        <w:autoSpaceDN w:val="0"/>
        <w:adjustRightInd w:val="0"/>
        <w:spacing w:after="0" w:line="240" w:lineRule="auto"/>
        <w:rPr>
          <w:rFonts w:cs="Calibri-Bold"/>
          <w:b/>
          <w:bCs/>
          <w:sz w:val="28"/>
          <w:szCs w:val="28"/>
        </w:rPr>
      </w:pPr>
    </w:p>
    <w:p w14:paraId="5704A212" w14:textId="0353D7F0" w:rsidR="002533F6" w:rsidRPr="00D72A47" w:rsidRDefault="002533F6" w:rsidP="002533F6">
      <w:pPr>
        <w:autoSpaceDE w:val="0"/>
        <w:autoSpaceDN w:val="0"/>
        <w:adjustRightInd w:val="0"/>
        <w:spacing w:after="0" w:line="240" w:lineRule="auto"/>
        <w:jc w:val="center"/>
        <w:rPr>
          <w:rFonts w:ascii="Calibri" w:hAnsi="Calibri" w:cs="Calibri"/>
          <w:sz w:val="18"/>
          <w:lang w:val="es-ES"/>
        </w:rPr>
      </w:pPr>
      <w:r w:rsidRPr="00D72A47">
        <w:rPr>
          <w:rFonts w:cs="Calibri-Bold"/>
          <w:bCs/>
          <w:szCs w:val="28"/>
          <w:lang w:val="es-ES"/>
        </w:rPr>
        <w:t>A. de la Fuente, S. Kramer, N. Mohr, S. Pektor, N. Bausbacher, R. Zentel, F. Rösch</w:t>
      </w:r>
    </w:p>
    <w:p w14:paraId="67CA7656" w14:textId="77777777" w:rsidR="002533F6" w:rsidRPr="00D72A47" w:rsidRDefault="002533F6" w:rsidP="002533F6">
      <w:pPr>
        <w:autoSpaceDE w:val="0"/>
        <w:autoSpaceDN w:val="0"/>
        <w:adjustRightInd w:val="0"/>
        <w:spacing w:after="0" w:line="240" w:lineRule="auto"/>
        <w:rPr>
          <w:rFonts w:ascii="Calibri" w:hAnsi="Calibri" w:cs="Calibri"/>
          <w:lang w:val="es-ES"/>
        </w:rPr>
      </w:pPr>
    </w:p>
    <w:p w14:paraId="5D2AAD5D" w14:textId="77777777" w:rsidR="002533F6" w:rsidRPr="00D72A47" w:rsidRDefault="002533F6" w:rsidP="002533F6">
      <w:pPr>
        <w:autoSpaceDE w:val="0"/>
        <w:autoSpaceDN w:val="0"/>
        <w:adjustRightInd w:val="0"/>
        <w:spacing w:after="0" w:line="240" w:lineRule="auto"/>
        <w:rPr>
          <w:rFonts w:cs="Calibri"/>
          <w:lang w:val="es-ES"/>
        </w:rPr>
      </w:pPr>
    </w:p>
    <w:p w14:paraId="60611F4D" w14:textId="77777777" w:rsidR="00B85F07" w:rsidRPr="00D72A47" w:rsidRDefault="00B85F07" w:rsidP="002533F6">
      <w:pPr>
        <w:autoSpaceDE w:val="0"/>
        <w:autoSpaceDN w:val="0"/>
        <w:adjustRightInd w:val="0"/>
        <w:spacing w:after="0" w:line="240" w:lineRule="auto"/>
        <w:rPr>
          <w:rFonts w:cs="Calibri-Bold"/>
          <w:b/>
          <w:bCs/>
          <w:lang w:val="es-ES"/>
        </w:rPr>
      </w:pPr>
    </w:p>
    <w:p w14:paraId="4949A6BF" w14:textId="77777777" w:rsidR="002533F6" w:rsidRPr="00155C8B" w:rsidRDefault="002533F6" w:rsidP="002533F6">
      <w:pPr>
        <w:autoSpaceDE w:val="0"/>
        <w:autoSpaceDN w:val="0"/>
        <w:adjustRightInd w:val="0"/>
        <w:spacing w:after="0" w:line="240" w:lineRule="auto"/>
        <w:rPr>
          <w:rFonts w:cs="Calibri-Bold"/>
          <w:b/>
          <w:bCs/>
        </w:rPr>
      </w:pPr>
      <w:r w:rsidRPr="00155C8B">
        <w:rPr>
          <w:rFonts w:cs="Calibri-Bold"/>
          <w:b/>
          <w:bCs/>
        </w:rPr>
        <w:t>Contents</w:t>
      </w:r>
    </w:p>
    <w:p w14:paraId="298EBEB0" w14:textId="77777777" w:rsidR="002533F6" w:rsidRDefault="002533F6" w:rsidP="002533F6">
      <w:pPr>
        <w:autoSpaceDE w:val="0"/>
        <w:autoSpaceDN w:val="0"/>
        <w:adjustRightInd w:val="0"/>
        <w:spacing w:after="0" w:line="240" w:lineRule="auto"/>
        <w:rPr>
          <w:rFonts w:ascii="Calibri-Bold" w:hAnsi="Calibri-Bold" w:cs="Calibri-Bold"/>
          <w:b/>
          <w:bCs/>
        </w:rPr>
      </w:pPr>
    </w:p>
    <w:p w14:paraId="64361C7C" w14:textId="77777777" w:rsidR="002533F6" w:rsidRDefault="002533F6" w:rsidP="002533F6">
      <w:pPr>
        <w:autoSpaceDE w:val="0"/>
        <w:autoSpaceDN w:val="0"/>
        <w:adjustRightInd w:val="0"/>
        <w:spacing w:after="0" w:line="360" w:lineRule="auto"/>
        <w:ind w:firstLine="142"/>
        <w:rPr>
          <w:rFonts w:ascii="Calibri" w:hAnsi="Calibri" w:cs="Calibri"/>
        </w:rPr>
      </w:pPr>
      <w:r>
        <w:rPr>
          <w:rFonts w:ascii="Calibri" w:hAnsi="Calibri" w:cs="Calibri"/>
        </w:rPr>
        <w:t>1 Experimental section</w:t>
      </w:r>
    </w:p>
    <w:p w14:paraId="0AEFA3E1" w14:textId="77777777" w:rsidR="002533F6" w:rsidRDefault="002533F6" w:rsidP="002533F6">
      <w:pPr>
        <w:autoSpaceDE w:val="0"/>
        <w:autoSpaceDN w:val="0"/>
        <w:adjustRightInd w:val="0"/>
        <w:spacing w:after="0" w:line="240" w:lineRule="auto"/>
        <w:rPr>
          <w:rFonts w:ascii="Calibri" w:hAnsi="Calibri" w:cs="Calibri"/>
        </w:rPr>
      </w:pPr>
    </w:p>
    <w:p w14:paraId="266EB89F" w14:textId="228ED798" w:rsidR="002533F6" w:rsidRDefault="002533F6" w:rsidP="002533F6">
      <w:pPr>
        <w:autoSpaceDE w:val="0"/>
        <w:autoSpaceDN w:val="0"/>
        <w:adjustRightInd w:val="0"/>
        <w:spacing w:after="0" w:line="480" w:lineRule="auto"/>
        <w:ind w:left="142" w:firstLine="566"/>
      </w:pPr>
      <w:r>
        <w:rPr>
          <w:rFonts w:ascii="Calibri" w:hAnsi="Calibri" w:cs="Calibri"/>
        </w:rPr>
        <w:t xml:space="preserve">I. </w:t>
      </w:r>
      <w:r>
        <w:rPr>
          <w:rFonts w:ascii="Calibri" w:hAnsi="Calibri" w:cs="Calibri"/>
        </w:rPr>
        <w:tab/>
      </w:r>
      <w:r w:rsidRPr="00D1036A">
        <w:rPr>
          <w:rStyle w:val="Hipervnculo"/>
          <w:color w:val="auto"/>
          <w:u w:val="none"/>
        </w:rPr>
        <w:t>Synthesis of 4-cyano-4-((thiobenzoyl</w:t>
      </w:r>
      <w:proofErr w:type="gramStart"/>
      <w:r w:rsidRPr="00D1036A">
        <w:rPr>
          <w:rStyle w:val="Hipervnculo"/>
          <w:color w:val="auto"/>
          <w:u w:val="none"/>
        </w:rPr>
        <w:t>)sulfanyl</w:t>
      </w:r>
      <w:proofErr w:type="gramEnd"/>
      <w:r w:rsidRPr="00D1036A">
        <w:rPr>
          <w:rStyle w:val="Hipervnculo"/>
          <w:color w:val="auto"/>
          <w:u w:val="none"/>
        </w:rPr>
        <w:t>)pentanoic acid</w:t>
      </w:r>
    </w:p>
    <w:p w14:paraId="00AD62FD" w14:textId="161C5ED0" w:rsidR="002533F6" w:rsidRDefault="002533F6" w:rsidP="002533F6">
      <w:pPr>
        <w:autoSpaceDE w:val="0"/>
        <w:autoSpaceDN w:val="0"/>
        <w:adjustRightInd w:val="0"/>
        <w:spacing w:after="0" w:line="480" w:lineRule="auto"/>
        <w:ind w:firstLine="708"/>
        <w:rPr>
          <w:rFonts w:ascii="Calibri" w:hAnsi="Calibri" w:cs="Calibri"/>
        </w:rPr>
      </w:pPr>
      <w:r>
        <w:rPr>
          <w:rFonts w:ascii="Calibri" w:hAnsi="Calibri" w:cs="Calibri"/>
        </w:rPr>
        <w:t xml:space="preserve">II. </w:t>
      </w:r>
      <w:r>
        <w:rPr>
          <w:rFonts w:ascii="Calibri" w:hAnsi="Calibri" w:cs="Calibri"/>
        </w:rPr>
        <w:tab/>
      </w:r>
      <w:r w:rsidRPr="00D1036A">
        <w:rPr>
          <w:rStyle w:val="Hipervnculo"/>
          <w:color w:val="auto"/>
          <w:u w:val="none"/>
        </w:rPr>
        <w:t>Synthesis of Pentafluorophenylmethacrylate (PFPMA)</w:t>
      </w:r>
    </w:p>
    <w:p w14:paraId="42186987" w14:textId="77777777" w:rsidR="002533F6" w:rsidRPr="00D1036A" w:rsidRDefault="002533F6" w:rsidP="002533F6">
      <w:pPr>
        <w:spacing w:line="360" w:lineRule="auto"/>
        <w:ind w:firstLine="708"/>
        <w:jc w:val="both"/>
        <w:rPr>
          <w:rStyle w:val="Hipervnculo"/>
          <w:color w:val="auto"/>
          <w:u w:val="none"/>
        </w:rPr>
      </w:pPr>
      <w:r>
        <w:rPr>
          <w:rFonts w:ascii="Calibri" w:hAnsi="Calibri" w:cs="Calibri"/>
        </w:rPr>
        <w:t xml:space="preserve">III. </w:t>
      </w:r>
      <w:r>
        <w:rPr>
          <w:rFonts w:ascii="Calibri" w:hAnsi="Calibri" w:cs="Calibri"/>
        </w:rPr>
        <w:tab/>
      </w:r>
      <w:r w:rsidRPr="00D1036A">
        <w:rPr>
          <w:rStyle w:val="Hipervnculo"/>
          <w:color w:val="auto"/>
          <w:u w:val="none"/>
        </w:rPr>
        <w:t>Synthesis of the reactive ester random copolymer</w:t>
      </w:r>
    </w:p>
    <w:p w14:paraId="26880B4E" w14:textId="38AFA3D8" w:rsidR="002533F6" w:rsidRDefault="002533F6" w:rsidP="002533F6">
      <w:pPr>
        <w:autoSpaceDE w:val="0"/>
        <w:autoSpaceDN w:val="0"/>
        <w:adjustRightInd w:val="0"/>
        <w:spacing w:after="0" w:line="480" w:lineRule="auto"/>
        <w:ind w:firstLine="708"/>
        <w:rPr>
          <w:rFonts w:ascii="Calibri" w:hAnsi="Calibri" w:cs="Calibri"/>
        </w:rPr>
      </w:pPr>
      <w:r>
        <w:rPr>
          <w:rFonts w:ascii="Calibri" w:hAnsi="Calibri" w:cs="Calibri"/>
        </w:rPr>
        <w:t xml:space="preserve">IV. </w:t>
      </w:r>
      <w:r>
        <w:rPr>
          <w:rFonts w:ascii="Calibri" w:hAnsi="Calibri" w:cs="Calibri"/>
        </w:rPr>
        <w:tab/>
      </w:r>
      <w:r w:rsidRPr="00D1036A">
        <w:rPr>
          <w:rStyle w:val="Hipervnculo"/>
          <w:color w:val="auto"/>
          <w:u w:val="none"/>
        </w:rPr>
        <w:t>Synthesis of the reactive ester block copolymer</w:t>
      </w:r>
    </w:p>
    <w:p w14:paraId="4C26756E" w14:textId="47D781A4" w:rsidR="002533F6" w:rsidRDefault="002533F6" w:rsidP="002533F6">
      <w:pPr>
        <w:autoSpaceDE w:val="0"/>
        <w:autoSpaceDN w:val="0"/>
        <w:adjustRightInd w:val="0"/>
        <w:spacing w:after="0" w:line="480" w:lineRule="auto"/>
        <w:ind w:firstLine="708"/>
        <w:rPr>
          <w:rFonts w:ascii="Calibri" w:hAnsi="Calibri" w:cs="Calibri"/>
        </w:rPr>
      </w:pPr>
      <w:r>
        <w:rPr>
          <w:rFonts w:ascii="Calibri" w:hAnsi="Calibri" w:cs="Calibri"/>
        </w:rPr>
        <w:t xml:space="preserve">V. </w:t>
      </w:r>
      <w:r>
        <w:rPr>
          <w:rFonts w:ascii="Calibri" w:hAnsi="Calibri" w:cs="Calibri"/>
        </w:rPr>
        <w:tab/>
      </w:r>
      <w:r w:rsidRPr="00D1036A">
        <w:rPr>
          <w:rStyle w:val="Hipervnculo"/>
          <w:color w:val="auto"/>
          <w:u w:val="none"/>
        </w:rPr>
        <w:t xml:space="preserve">Removal of the dithioester </w:t>
      </w:r>
      <w:r w:rsidR="001B33C1" w:rsidRPr="00D1036A">
        <w:rPr>
          <w:rStyle w:val="Hipervnculo"/>
          <w:color w:val="auto"/>
          <w:u w:val="none"/>
        </w:rPr>
        <w:t>end groups</w:t>
      </w:r>
    </w:p>
    <w:p w14:paraId="36F7082B" w14:textId="43FFD377" w:rsidR="00B85F07" w:rsidRDefault="002533F6" w:rsidP="002533F6">
      <w:pPr>
        <w:autoSpaceDE w:val="0"/>
        <w:autoSpaceDN w:val="0"/>
        <w:adjustRightInd w:val="0"/>
        <w:spacing w:after="0" w:line="480" w:lineRule="auto"/>
        <w:ind w:firstLine="708"/>
        <w:rPr>
          <w:rFonts w:ascii="Calibri" w:hAnsi="Calibri" w:cs="Calibri"/>
        </w:rPr>
      </w:pPr>
      <w:r>
        <w:rPr>
          <w:rFonts w:ascii="Calibri" w:hAnsi="Calibri" w:cs="Calibri"/>
        </w:rPr>
        <w:t xml:space="preserve">VI. </w:t>
      </w:r>
      <w:r>
        <w:rPr>
          <w:rFonts w:ascii="Calibri" w:hAnsi="Calibri" w:cs="Calibri"/>
        </w:rPr>
        <w:tab/>
      </w:r>
      <w:r w:rsidR="001B33C1" w:rsidRPr="00D1036A">
        <w:rPr>
          <w:rStyle w:val="Hipervnculo"/>
          <w:color w:val="auto"/>
          <w:u w:val="none"/>
        </w:rPr>
        <w:t>Polymer analogous</w:t>
      </w:r>
      <w:r w:rsidR="00B85F07" w:rsidRPr="00D1036A">
        <w:rPr>
          <w:rStyle w:val="Hipervnculo"/>
          <w:color w:val="auto"/>
          <w:u w:val="none"/>
        </w:rPr>
        <w:t xml:space="preserve"> reactions</w:t>
      </w:r>
      <w:r w:rsidR="00B85F07">
        <w:rPr>
          <w:rFonts w:ascii="Calibri" w:hAnsi="Calibri" w:cs="Calibri"/>
        </w:rPr>
        <w:t xml:space="preserve"> </w:t>
      </w:r>
    </w:p>
    <w:p w14:paraId="5EE0A0A0" w14:textId="1455AC9C" w:rsidR="002533F6" w:rsidRDefault="002533F6" w:rsidP="00B85F07">
      <w:pPr>
        <w:autoSpaceDE w:val="0"/>
        <w:autoSpaceDN w:val="0"/>
        <w:adjustRightInd w:val="0"/>
        <w:spacing w:after="0" w:line="480" w:lineRule="auto"/>
        <w:ind w:firstLine="708"/>
        <w:rPr>
          <w:rFonts w:ascii="Calibri" w:hAnsi="Calibri" w:cs="Calibri"/>
        </w:rPr>
      </w:pPr>
    </w:p>
    <w:p w14:paraId="6A7EF54F" w14:textId="77777777" w:rsidR="002533F6" w:rsidRDefault="002533F6" w:rsidP="002533F6">
      <w:pPr>
        <w:autoSpaceDE w:val="0"/>
        <w:autoSpaceDN w:val="0"/>
        <w:adjustRightInd w:val="0"/>
        <w:spacing w:after="0" w:line="240" w:lineRule="auto"/>
        <w:ind w:left="142"/>
        <w:rPr>
          <w:rFonts w:ascii="Calibri" w:hAnsi="Calibri" w:cs="Calibri"/>
        </w:rPr>
      </w:pPr>
      <w:r>
        <w:rPr>
          <w:rFonts w:ascii="Calibri" w:hAnsi="Calibri" w:cs="Calibri"/>
        </w:rPr>
        <w:t>2 References</w:t>
      </w:r>
    </w:p>
    <w:p w14:paraId="2395DA14" w14:textId="77777777" w:rsidR="002533F6" w:rsidRDefault="002533F6" w:rsidP="002533F6">
      <w:pPr>
        <w:autoSpaceDE w:val="0"/>
        <w:autoSpaceDN w:val="0"/>
        <w:adjustRightInd w:val="0"/>
        <w:spacing w:after="0" w:line="240" w:lineRule="auto"/>
        <w:rPr>
          <w:rFonts w:ascii="Calibri" w:hAnsi="Calibri" w:cs="Calibri"/>
        </w:rPr>
      </w:pPr>
    </w:p>
    <w:p w14:paraId="46DBE6D7" w14:textId="77777777" w:rsidR="002533F6" w:rsidRDefault="002533F6" w:rsidP="002533F6">
      <w:pPr>
        <w:autoSpaceDE w:val="0"/>
        <w:autoSpaceDN w:val="0"/>
        <w:adjustRightInd w:val="0"/>
        <w:spacing w:after="0" w:line="240" w:lineRule="auto"/>
        <w:rPr>
          <w:rFonts w:ascii="Calibri" w:hAnsi="Calibri" w:cs="Calibri"/>
        </w:rPr>
      </w:pPr>
    </w:p>
    <w:p w14:paraId="29832F77" w14:textId="77777777" w:rsidR="0006637B" w:rsidRDefault="0006637B" w:rsidP="0006637B">
      <w:pPr>
        <w:pStyle w:val="CitaviBibliographyEntry"/>
        <w:spacing w:after="0" w:line="360" w:lineRule="auto"/>
        <w:jc w:val="both"/>
        <w:rPr>
          <w:sz w:val="40"/>
        </w:rPr>
      </w:pPr>
    </w:p>
    <w:p w14:paraId="4752EEBD" w14:textId="77777777" w:rsidR="0006637B" w:rsidRDefault="0006637B" w:rsidP="0006637B">
      <w:pPr>
        <w:pStyle w:val="CitaviBibliographyEntry"/>
        <w:spacing w:after="0" w:line="360" w:lineRule="auto"/>
        <w:jc w:val="both"/>
        <w:rPr>
          <w:sz w:val="44"/>
        </w:rPr>
      </w:pPr>
    </w:p>
    <w:p w14:paraId="391C39B7" w14:textId="77777777" w:rsidR="00B85F07" w:rsidRDefault="00B85F07" w:rsidP="0006637B">
      <w:pPr>
        <w:pStyle w:val="CitaviBibliographyEntry"/>
        <w:spacing w:after="0" w:line="360" w:lineRule="auto"/>
        <w:jc w:val="both"/>
        <w:rPr>
          <w:sz w:val="44"/>
        </w:rPr>
      </w:pPr>
    </w:p>
    <w:p w14:paraId="0ADEE718" w14:textId="77777777" w:rsidR="00B85F07" w:rsidRDefault="00B85F07" w:rsidP="0006637B">
      <w:pPr>
        <w:pStyle w:val="CitaviBibliographyEntry"/>
        <w:spacing w:after="0" w:line="360" w:lineRule="auto"/>
        <w:jc w:val="both"/>
        <w:rPr>
          <w:sz w:val="44"/>
        </w:rPr>
      </w:pPr>
    </w:p>
    <w:p w14:paraId="252958C8" w14:textId="77777777" w:rsidR="00582D4D" w:rsidRDefault="00582D4D" w:rsidP="00B85F07">
      <w:pPr>
        <w:spacing w:line="360" w:lineRule="auto"/>
        <w:jc w:val="both"/>
        <w:rPr>
          <w:rStyle w:val="Hipervnculo"/>
          <w:i/>
          <w:color w:val="auto"/>
          <w:u w:val="none"/>
        </w:rPr>
      </w:pPr>
    </w:p>
    <w:p w14:paraId="15985160" w14:textId="77777777" w:rsidR="00DD2DD6" w:rsidRDefault="00DD2DD6" w:rsidP="00B85F07">
      <w:pPr>
        <w:spacing w:line="360" w:lineRule="auto"/>
        <w:jc w:val="both"/>
        <w:rPr>
          <w:rStyle w:val="Hipervnculo"/>
          <w:i/>
          <w:color w:val="auto"/>
          <w:u w:val="none"/>
        </w:rPr>
      </w:pPr>
    </w:p>
    <w:p w14:paraId="4F35D87F" w14:textId="4C5DBBC7" w:rsidR="002533F6" w:rsidRPr="00B85F07" w:rsidRDefault="00B85F07" w:rsidP="00B85F07">
      <w:pPr>
        <w:spacing w:line="360" w:lineRule="auto"/>
        <w:jc w:val="both"/>
        <w:rPr>
          <w:rStyle w:val="Hipervnculo"/>
          <w:i/>
          <w:color w:val="auto"/>
          <w:u w:val="none"/>
        </w:rPr>
      </w:pPr>
      <w:r w:rsidRPr="00B85F07">
        <w:rPr>
          <w:rStyle w:val="Hipervnculo"/>
          <w:i/>
          <w:color w:val="auto"/>
          <w:u w:val="none"/>
        </w:rPr>
        <w:lastRenderedPageBreak/>
        <w:t xml:space="preserve">I </w:t>
      </w:r>
      <w:r w:rsidR="002533F6" w:rsidRPr="00B85F07">
        <w:rPr>
          <w:rStyle w:val="Hipervnculo"/>
          <w:i/>
          <w:color w:val="auto"/>
          <w:u w:val="none"/>
        </w:rPr>
        <w:t xml:space="preserve"> Synthesis of 4-cyano-4-((thiobenzoyl</w:t>
      </w:r>
      <w:proofErr w:type="gramStart"/>
      <w:r w:rsidR="002533F6" w:rsidRPr="00B85F07">
        <w:rPr>
          <w:rStyle w:val="Hipervnculo"/>
          <w:i/>
          <w:color w:val="auto"/>
          <w:u w:val="none"/>
        </w:rPr>
        <w:t>)sulfanyl</w:t>
      </w:r>
      <w:proofErr w:type="gramEnd"/>
      <w:r w:rsidR="002533F6" w:rsidRPr="00B85F07">
        <w:rPr>
          <w:rStyle w:val="Hipervnculo"/>
          <w:i/>
          <w:color w:val="auto"/>
          <w:u w:val="none"/>
        </w:rPr>
        <w:t>)pentanoic acid</w:t>
      </w:r>
    </w:p>
    <w:p w14:paraId="5FBF6357" w14:textId="3BDCF827" w:rsidR="002533F6" w:rsidRPr="00D1036A" w:rsidRDefault="002533F6" w:rsidP="002533F6">
      <w:pPr>
        <w:spacing w:after="0" w:line="360" w:lineRule="auto"/>
        <w:jc w:val="both"/>
        <w:rPr>
          <w:rStyle w:val="Hipervnculo"/>
          <w:color w:val="auto"/>
          <w:u w:val="none"/>
        </w:rPr>
      </w:pPr>
      <w:r w:rsidRPr="00D1036A">
        <w:rPr>
          <w:rStyle w:val="Hipervnculo"/>
          <w:color w:val="auto"/>
          <w:u w:val="none"/>
        </w:rPr>
        <w:t>The 4-cyano-4-((thiobenzoyl</w:t>
      </w:r>
      <w:proofErr w:type="gramStart"/>
      <w:r w:rsidRPr="00D1036A">
        <w:rPr>
          <w:rStyle w:val="Hipervnculo"/>
          <w:color w:val="auto"/>
          <w:u w:val="none"/>
        </w:rPr>
        <w:t>)sulfanyl</w:t>
      </w:r>
      <w:proofErr w:type="gramEnd"/>
      <w:r w:rsidRPr="00D1036A">
        <w:rPr>
          <w:rStyle w:val="Hipervnculo"/>
          <w:color w:val="auto"/>
          <w:u w:val="none"/>
        </w:rPr>
        <w:t xml:space="preserve">)pentanoic acid was used as the </w:t>
      </w:r>
      <w:r w:rsidR="001B33C1" w:rsidRPr="00D1036A">
        <w:rPr>
          <w:rStyle w:val="Hipervnculo"/>
          <w:color w:val="auto"/>
          <w:u w:val="none"/>
        </w:rPr>
        <w:t>chain</w:t>
      </w:r>
      <w:r w:rsidRPr="00D1036A">
        <w:rPr>
          <w:rStyle w:val="Hipervnculo"/>
          <w:color w:val="auto"/>
          <w:u w:val="none"/>
        </w:rPr>
        <w:t xml:space="preserve"> </w:t>
      </w:r>
      <w:r w:rsidR="001B33C1" w:rsidRPr="00D1036A">
        <w:rPr>
          <w:rStyle w:val="Hipervnculo"/>
          <w:color w:val="auto"/>
          <w:u w:val="none"/>
        </w:rPr>
        <w:t>transfer</w:t>
      </w:r>
      <w:r w:rsidRPr="00D1036A">
        <w:rPr>
          <w:rStyle w:val="Hipervnculo"/>
          <w:color w:val="auto"/>
          <w:u w:val="none"/>
        </w:rPr>
        <w:t xml:space="preserve"> agent (CTA) and synthesized according to the literature in a three step reaction [</w:t>
      </w:r>
      <w:r w:rsidR="00810B90">
        <w:rPr>
          <w:rStyle w:val="Hipervnculo"/>
          <w:color w:val="auto"/>
          <w:u w:val="none"/>
        </w:rPr>
        <w:t>1</w:t>
      </w:r>
      <w:r w:rsidRPr="00D1036A">
        <w:rPr>
          <w:rStyle w:val="Hipervnculo"/>
          <w:color w:val="auto"/>
          <w:u w:val="none"/>
        </w:rPr>
        <w:t>].</w:t>
      </w:r>
    </w:p>
    <w:p w14:paraId="4C52ED53" w14:textId="77777777" w:rsidR="002533F6" w:rsidRPr="00D1036A" w:rsidRDefault="002533F6" w:rsidP="002533F6">
      <w:pPr>
        <w:spacing w:after="0" w:line="360" w:lineRule="auto"/>
        <w:jc w:val="both"/>
        <w:rPr>
          <w:rStyle w:val="Hipervnculo"/>
          <w:color w:val="auto"/>
          <w:u w:val="none"/>
        </w:rPr>
      </w:pPr>
      <w:r w:rsidRPr="00D1036A">
        <w:rPr>
          <w:rStyle w:val="Hipervnculo"/>
          <w:color w:val="auto"/>
          <w:u w:val="none"/>
        </w:rPr>
        <w:tab/>
      </w:r>
    </w:p>
    <w:p w14:paraId="2467787F" w14:textId="0183898E" w:rsidR="002533F6" w:rsidRPr="00B85F07" w:rsidRDefault="00B85F07" w:rsidP="002533F6">
      <w:pPr>
        <w:spacing w:line="360" w:lineRule="auto"/>
        <w:jc w:val="both"/>
        <w:rPr>
          <w:rStyle w:val="Hipervnculo"/>
          <w:i/>
          <w:color w:val="auto"/>
          <w:u w:val="none"/>
        </w:rPr>
      </w:pPr>
      <w:proofErr w:type="gramStart"/>
      <w:r w:rsidRPr="00B85F07">
        <w:rPr>
          <w:rStyle w:val="Hipervnculo"/>
          <w:i/>
          <w:color w:val="auto"/>
          <w:u w:val="none"/>
        </w:rPr>
        <w:t xml:space="preserve">II </w:t>
      </w:r>
      <w:r w:rsidR="002533F6" w:rsidRPr="00B85F07">
        <w:rPr>
          <w:rStyle w:val="Hipervnculo"/>
          <w:i/>
          <w:color w:val="auto"/>
          <w:u w:val="none"/>
        </w:rPr>
        <w:t xml:space="preserve"> Synthesis</w:t>
      </w:r>
      <w:proofErr w:type="gramEnd"/>
      <w:r w:rsidR="002533F6" w:rsidRPr="00B85F07">
        <w:rPr>
          <w:rStyle w:val="Hipervnculo"/>
          <w:i/>
          <w:color w:val="auto"/>
          <w:u w:val="none"/>
        </w:rPr>
        <w:t xml:space="preserve"> of Pentafluorophenylmethacrylate (PFPMA)</w:t>
      </w:r>
    </w:p>
    <w:p w14:paraId="308676D4" w14:textId="51FBE620" w:rsidR="002533F6" w:rsidRPr="00D1036A" w:rsidRDefault="002533F6" w:rsidP="002533F6">
      <w:pPr>
        <w:spacing w:after="0" w:line="360" w:lineRule="auto"/>
        <w:jc w:val="both"/>
        <w:rPr>
          <w:rStyle w:val="Hipervnculo"/>
          <w:color w:val="auto"/>
          <w:u w:val="none"/>
        </w:rPr>
      </w:pPr>
      <w:r w:rsidRPr="00D1036A">
        <w:rPr>
          <w:rStyle w:val="Hipervnculo"/>
          <w:color w:val="auto"/>
          <w:u w:val="none"/>
        </w:rPr>
        <w:t>PFPMA was prepared according to the literature [</w:t>
      </w:r>
      <w:r w:rsidR="00810B90">
        <w:rPr>
          <w:rStyle w:val="Hipervnculo"/>
          <w:color w:val="auto"/>
          <w:u w:val="none"/>
        </w:rPr>
        <w:t>2</w:t>
      </w:r>
      <w:r w:rsidRPr="00D1036A">
        <w:rPr>
          <w:rStyle w:val="Hipervnculo"/>
          <w:color w:val="auto"/>
          <w:u w:val="none"/>
        </w:rPr>
        <w:t>].</w:t>
      </w:r>
    </w:p>
    <w:p w14:paraId="318982ED" w14:textId="77777777" w:rsidR="002533F6" w:rsidRPr="00B85F07" w:rsidRDefault="002533F6" w:rsidP="002533F6">
      <w:pPr>
        <w:spacing w:after="0" w:line="360" w:lineRule="auto"/>
        <w:jc w:val="both"/>
        <w:rPr>
          <w:rStyle w:val="Hipervnculo"/>
          <w:i/>
          <w:color w:val="auto"/>
          <w:u w:val="none"/>
        </w:rPr>
      </w:pPr>
    </w:p>
    <w:p w14:paraId="037084C2" w14:textId="03DE8575" w:rsidR="002533F6" w:rsidRPr="00B85F07" w:rsidRDefault="00B85F07" w:rsidP="002533F6">
      <w:pPr>
        <w:spacing w:line="360" w:lineRule="auto"/>
        <w:jc w:val="both"/>
        <w:rPr>
          <w:rStyle w:val="Hipervnculo"/>
          <w:i/>
          <w:color w:val="auto"/>
          <w:u w:val="none"/>
        </w:rPr>
      </w:pPr>
      <w:proofErr w:type="gramStart"/>
      <w:r w:rsidRPr="00B85F07">
        <w:rPr>
          <w:rStyle w:val="Hipervnculo"/>
          <w:i/>
          <w:color w:val="auto"/>
          <w:u w:val="none"/>
        </w:rPr>
        <w:t xml:space="preserve">III </w:t>
      </w:r>
      <w:r w:rsidR="002533F6" w:rsidRPr="00B85F07">
        <w:rPr>
          <w:rStyle w:val="Hipervnculo"/>
          <w:i/>
          <w:color w:val="auto"/>
          <w:u w:val="none"/>
        </w:rPr>
        <w:t xml:space="preserve"> Synthesis</w:t>
      </w:r>
      <w:proofErr w:type="gramEnd"/>
      <w:r w:rsidR="002533F6" w:rsidRPr="00B85F07">
        <w:rPr>
          <w:rStyle w:val="Hipervnculo"/>
          <w:i/>
          <w:color w:val="auto"/>
          <w:u w:val="none"/>
        </w:rPr>
        <w:t xml:space="preserve"> of the reactive ester random copolymer</w:t>
      </w:r>
    </w:p>
    <w:p w14:paraId="0C937F62" w14:textId="2EABA5A2" w:rsidR="002533F6" w:rsidRPr="00D1036A" w:rsidRDefault="002533F6" w:rsidP="00810B90">
      <w:pPr>
        <w:pStyle w:val="Prrafodelista"/>
        <w:spacing w:after="0" w:line="360" w:lineRule="auto"/>
        <w:ind w:left="0"/>
        <w:contextualSpacing w:val="0"/>
        <w:jc w:val="both"/>
        <w:rPr>
          <w:rStyle w:val="Hipervnculo"/>
          <w:color w:val="auto"/>
          <w:u w:val="none"/>
        </w:rPr>
      </w:pPr>
      <w:r w:rsidRPr="00D1036A">
        <w:rPr>
          <w:rStyle w:val="Hipervnculo"/>
          <w:color w:val="auto"/>
          <w:u w:val="none"/>
        </w:rPr>
        <w:t>RAFT polymerization of pentafluorophenylmethacrylate (PFPMA) and lauryl methacrylate (LMA) with 4-cyano-4-((thiobenzoyl</w:t>
      </w:r>
      <w:proofErr w:type="gramStart"/>
      <w:r w:rsidRPr="00D1036A">
        <w:rPr>
          <w:rStyle w:val="Hipervnculo"/>
          <w:color w:val="auto"/>
          <w:u w:val="none"/>
        </w:rPr>
        <w:t>)sulfanyl</w:t>
      </w:r>
      <w:proofErr w:type="gramEnd"/>
      <w:r w:rsidRPr="00D1036A">
        <w:rPr>
          <w:rStyle w:val="Hipervnculo"/>
          <w:color w:val="auto"/>
          <w:u w:val="none"/>
        </w:rPr>
        <w:t>)pentanoic acid (CTA) was carried out in a schlenk tube [1,2]. For this purpose , 4 g of PFPMA and 1.2 g of LMA were dissolved in 5 ml of absolute dioxane and 8.5 mg of CTA and 1.9 mg of 2,2´-Azobis-(4-methoxy)-2,4-dimethyl)valeronitrile</w:t>
      </w:r>
      <w:r w:rsidR="00810B90">
        <w:rPr>
          <w:rStyle w:val="Hipervnculo"/>
          <w:color w:val="auto"/>
          <w:u w:val="none"/>
        </w:rPr>
        <w:t xml:space="preserve"> </w:t>
      </w:r>
      <w:r w:rsidRPr="00D1036A">
        <w:rPr>
          <w:rStyle w:val="Hipervnculo"/>
          <w:color w:val="auto"/>
          <w:u w:val="none"/>
        </w:rPr>
        <w:t xml:space="preserve">(ABNDM) were added. After three-freeze-vacuum-thaw cycles, the </w:t>
      </w:r>
      <w:r w:rsidR="001B33C1" w:rsidRPr="00D1036A">
        <w:rPr>
          <w:rStyle w:val="Hipervnculo"/>
          <w:color w:val="auto"/>
          <w:u w:val="none"/>
        </w:rPr>
        <w:t>mixture</w:t>
      </w:r>
      <w:r w:rsidRPr="00D1036A">
        <w:rPr>
          <w:rStyle w:val="Hipervnculo"/>
          <w:color w:val="auto"/>
          <w:u w:val="none"/>
        </w:rPr>
        <w:t xml:space="preserve"> was immersed in</w:t>
      </w:r>
      <w:r w:rsidR="00810B90">
        <w:rPr>
          <w:rStyle w:val="Hipervnculo"/>
          <w:color w:val="auto"/>
          <w:u w:val="none"/>
        </w:rPr>
        <w:t xml:space="preserve"> </w:t>
      </w:r>
      <w:r w:rsidRPr="00D1036A">
        <w:rPr>
          <w:rStyle w:val="Hipervnculo"/>
          <w:color w:val="auto"/>
          <w:u w:val="none"/>
        </w:rPr>
        <w:t xml:space="preserve">an oil bath at 40 °C and stirred </w:t>
      </w:r>
      <w:r w:rsidR="001B33C1" w:rsidRPr="00D1036A">
        <w:rPr>
          <w:rStyle w:val="Hipervnculo"/>
          <w:color w:val="auto"/>
          <w:u w:val="none"/>
        </w:rPr>
        <w:t>overnight</w:t>
      </w:r>
      <w:r w:rsidRPr="00D1036A">
        <w:rPr>
          <w:rStyle w:val="Hipervnculo"/>
          <w:color w:val="auto"/>
          <w:u w:val="none"/>
        </w:rPr>
        <w:t xml:space="preserve">. Afterwards the polymer solution was precipitated three times in n-hexane, centrifuged und dried under vacuum at 40 °C over night. A slightly pink powder was obtained. </w:t>
      </w:r>
      <w:r w:rsidRPr="00D1036A">
        <w:rPr>
          <w:rStyle w:val="Hipervnculo"/>
          <w:color w:val="auto"/>
          <w:u w:val="none"/>
          <w:vertAlign w:val="superscript"/>
        </w:rPr>
        <w:t>1</w:t>
      </w:r>
      <w:r w:rsidRPr="00D1036A">
        <w:rPr>
          <w:rStyle w:val="Hipervnculo"/>
          <w:color w:val="auto"/>
          <w:u w:val="none"/>
        </w:rPr>
        <w:t>H NMR (300 MHz, CDCl</w:t>
      </w:r>
      <w:r w:rsidRPr="00D1036A">
        <w:rPr>
          <w:rStyle w:val="Hipervnculo"/>
          <w:color w:val="auto"/>
          <w:u w:val="none"/>
          <w:vertAlign w:val="subscript"/>
        </w:rPr>
        <w:t>3</w:t>
      </w:r>
      <w:r w:rsidRPr="00D1036A">
        <w:rPr>
          <w:rStyle w:val="Hipervnculo"/>
          <w:color w:val="auto"/>
          <w:u w:val="none"/>
        </w:rPr>
        <w:t xml:space="preserve">): δ [ppm] 4.00 (br, 2H), 2.48-0.83 (m, 5H). </w:t>
      </w:r>
      <w:r w:rsidRPr="00D1036A">
        <w:rPr>
          <w:rStyle w:val="Hipervnculo"/>
          <w:color w:val="auto"/>
          <w:u w:val="none"/>
          <w:vertAlign w:val="superscript"/>
        </w:rPr>
        <w:t xml:space="preserve">19 </w:t>
      </w:r>
      <w:r w:rsidRPr="00D1036A">
        <w:rPr>
          <w:rStyle w:val="Hipervnculo"/>
          <w:color w:val="auto"/>
          <w:u w:val="none"/>
        </w:rPr>
        <w:t>F NMR (400 MHz, CDCl</w:t>
      </w:r>
      <w:r w:rsidRPr="00D1036A">
        <w:rPr>
          <w:rStyle w:val="Hipervnculo"/>
          <w:color w:val="auto"/>
          <w:u w:val="none"/>
          <w:vertAlign w:val="subscript"/>
        </w:rPr>
        <w:t>3</w:t>
      </w:r>
      <w:r w:rsidRPr="00D1036A">
        <w:rPr>
          <w:rStyle w:val="Hipervnculo"/>
          <w:color w:val="auto"/>
          <w:u w:val="none"/>
        </w:rPr>
        <w:t>): δ [ppm] -151.5 - -153.1 (br, 2F), -157.9 - -158.2 (br, 1F), -162</w:t>
      </w:r>
      <w:proofErr w:type="gramStart"/>
      <w:r w:rsidRPr="00D1036A">
        <w:rPr>
          <w:rStyle w:val="Hipervnculo"/>
          <w:color w:val="auto"/>
          <w:u w:val="none"/>
        </w:rPr>
        <w:t>,9</w:t>
      </w:r>
      <w:proofErr w:type="gramEnd"/>
      <w:r w:rsidRPr="00D1036A">
        <w:rPr>
          <w:rStyle w:val="Hipervnculo"/>
          <w:color w:val="auto"/>
          <w:u w:val="none"/>
        </w:rPr>
        <w:t xml:space="preserve"> - -163.4 (br, 2F). </w:t>
      </w:r>
    </w:p>
    <w:p w14:paraId="7E34E229" w14:textId="77777777" w:rsidR="00B85F07" w:rsidRDefault="00B85F07" w:rsidP="00B85F07">
      <w:pPr>
        <w:spacing w:after="0" w:line="360" w:lineRule="auto"/>
        <w:jc w:val="both"/>
        <w:rPr>
          <w:rStyle w:val="Hipervnculo"/>
          <w:color w:val="auto"/>
          <w:u w:val="none"/>
        </w:rPr>
      </w:pPr>
      <w:r>
        <w:rPr>
          <w:rStyle w:val="Hipervnculo"/>
          <w:color w:val="auto"/>
          <w:u w:val="none"/>
        </w:rPr>
        <w:t xml:space="preserve"> </w:t>
      </w:r>
    </w:p>
    <w:p w14:paraId="0B09F626" w14:textId="06576103" w:rsidR="002533F6" w:rsidRPr="00B85F07" w:rsidRDefault="00B85F07" w:rsidP="002533F6">
      <w:pPr>
        <w:spacing w:line="360" w:lineRule="auto"/>
        <w:jc w:val="both"/>
        <w:rPr>
          <w:rStyle w:val="Hipervnculo"/>
          <w:i/>
          <w:color w:val="auto"/>
          <w:u w:val="none"/>
        </w:rPr>
      </w:pPr>
      <w:proofErr w:type="gramStart"/>
      <w:r w:rsidRPr="00B85F07">
        <w:rPr>
          <w:rStyle w:val="Hipervnculo"/>
          <w:i/>
          <w:color w:val="auto"/>
          <w:u w:val="none"/>
        </w:rPr>
        <w:t xml:space="preserve">IV </w:t>
      </w:r>
      <w:r w:rsidR="002533F6" w:rsidRPr="00B85F07">
        <w:rPr>
          <w:rStyle w:val="Hipervnculo"/>
          <w:i/>
          <w:color w:val="auto"/>
          <w:u w:val="none"/>
        </w:rPr>
        <w:t xml:space="preserve"> Synthesis</w:t>
      </w:r>
      <w:proofErr w:type="gramEnd"/>
      <w:r w:rsidR="002533F6" w:rsidRPr="00B85F07">
        <w:rPr>
          <w:rStyle w:val="Hipervnculo"/>
          <w:i/>
          <w:color w:val="auto"/>
          <w:u w:val="none"/>
        </w:rPr>
        <w:t xml:space="preserve"> of the reactive ester block copolymer</w:t>
      </w:r>
    </w:p>
    <w:p w14:paraId="1834B725" w14:textId="77777777" w:rsidR="002533F6" w:rsidRPr="00D1036A" w:rsidRDefault="002533F6" w:rsidP="00810B90">
      <w:pPr>
        <w:spacing w:line="360" w:lineRule="auto"/>
        <w:jc w:val="both"/>
        <w:rPr>
          <w:rStyle w:val="Hipervnculo"/>
          <w:color w:val="auto"/>
          <w:u w:val="none"/>
          <w:lang w:val="en-US"/>
        </w:rPr>
      </w:pPr>
      <w:r w:rsidRPr="00D1036A">
        <w:rPr>
          <w:rStyle w:val="Hipervnculo"/>
          <w:color w:val="auto"/>
          <w:u w:val="none"/>
          <w:lang w:val="en-US"/>
        </w:rPr>
        <w:t>-</w:t>
      </w:r>
      <w:r w:rsidRPr="00D1036A">
        <w:rPr>
          <w:rStyle w:val="Hipervnculo"/>
          <w:color w:val="auto"/>
          <w:u w:val="none"/>
          <w:lang w:val="en-US"/>
        </w:rPr>
        <w:tab/>
        <w:t>Synthesis of the reactive ester homopolymer (macro-CTA):</w:t>
      </w:r>
    </w:p>
    <w:p w14:paraId="3962C7C8" w14:textId="3504345B" w:rsidR="002533F6" w:rsidRDefault="002533F6" w:rsidP="002533F6">
      <w:pPr>
        <w:spacing w:after="0" w:line="360" w:lineRule="auto"/>
        <w:jc w:val="both"/>
        <w:rPr>
          <w:rStyle w:val="Hipervnculo"/>
          <w:color w:val="auto"/>
          <w:u w:val="none"/>
        </w:rPr>
      </w:pPr>
      <w:r w:rsidRPr="00D1036A">
        <w:rPr>
          <w:rStyle w:val="Hipervnculo"/>
          <w:color w:val="auto"/>
          <w:u w:val="none"/>
          <w:lang w:val="en-US"/>
        </w:rPr>
        <w:t xml:space="preserve">The PFPMA-macro-CTA was </w:t>
      </w:r>
      <w:r w:rsidR="001B33C1" w:rsidRPr="00D1036A">
        <w:rPr>
          <w:rStyle w:val="Hipervnculo"/>
          <w:color w:val="auto"/>
          <w:u w:val="none"/>
          <w:lang w:val="en-US"/>
        </w:rPr>
        <w:t>synthesized</w:t>
      </w:r>
      <w:r w:rsidRPr="00D1036A">
        <w:rPr>
          <w:rStyle w:val="Hipervnculo"/>
          <w:color w:val="auto"/>
          <w:u w:val="none"/>
          <w:lang w:val="en-US"/>
        </w:rPr>
        <w:t xml:space="preserve"> by RAFT </w:t>
      </w:r>
      <w:r w:rsidR="001B33C1" w:rsidRPr="00D1036A">
        <w:rPr>
          <w:rStyle w:val="Hipervnculo"/>
          <w:color w:val="auto"/>
          <w:u w:val="none"/>
          <w:lang w:val="en-US"/>
        </w:rPr>
        <w:t>polymerization</w:t>
      </w:r>
      <w:r w:rsidRPr="00D1036A">
        <w:rPr>
          <w:rStyle w:val="Hipervnculo"/>
          <w:color w:val="auto"/>
          <w:u w:val="none"/>
          <w:lang w:val="en-US"/>
        </w:rPr>
        <w:t xml:space="preserve"> of PFPMA with CTA under schlenk conditions. The reaction vessel was loaded with 4 g of PFPMA, 40 mg of CTA, 4 mg of ABNDM and 5 ml of absolute dioxane. Following three freeze-vacuum-thaw cycles, the tube was immersed into an oil bath at 40 °C and stirred </w:t>
      </w:r>
      <w:r w:rsidR="001B33C1" w:rsidRPr="00D1036A">
        <w:rPr>
          <w:rStyle w:val="Hipervnculo"/>
          <w:color w:val="auto"/>
          <w:u w:val="none"/>
          <w:lang w:val="en-US"/>
        </w:rPr>
        <w:t>overnight</w:t>
      </w:r>
      <w:r w:rsidRPr="00D1036A">
        <w:rPr>
          <w:rStyle w:val="Hipervnculo"/>
          <w:color w:val="auto"/>
          <w:u w:val="none"/>
          <w:lang w:val="en-US"/>
        </w:rPr>
        <w:t xml:space="preserve">. After the polymerization the polymer solution was precipitated three times in n-hexane, isolated by centrifugation and dried </w:t>
      </w:r>
      <w:r w:rsidR="001B33C1" w:rsidRPr="00D1036A">
        <w:rPr>
          <w:rStyle w:val="Hipervnculo"/>
          <w:color w:val="auto"/>
          <w:u w:val="none"/>
          <w:lang w:val="en-US"/>
        </w:rPr>
        <w:t>overnight</w:t>
      </w:r>
      <w:r w:rsidRPr="00D1036A">
        <w:rPr>
          <w:rStyle w:val="Hipervnculo"/>
          <w:color w:val="auto"/>
          <w:u w:val="none"/>
          <w:lang w:val="en-US"/>
        </w:rPr>
        <w:t xml:space="preserve"> under vacuum at 40 °C. In the end a slightly pink powder was obtained. </w:t>
      </w:r>
      <w:r w:rsidRPr="00D1036A">
        <w:rPr>
          <w:rStyle w:val="Hipervnculo"/>
          <w:color w:val="auto"/>
          <w:u w:val="none"/>
          <w:vertAlign w:val="superscript"/>
        </w:rPr>
        <w:t>1</w:t>
      </w:r>
      <w:r w:rsidRPr="00D1036A">
        <w:rPr>
          <w:rStyle w:val="Hipervnculo"/>
          <w:color w:val="auto"/>
          <w:u w:val="none"/>
        </w:rPr>
        <w:t>H NMR (300 MHz, CDCl</w:t>
      </w:r>
      <w:r w:rsidRPr="00D1036A">
        <w:rPr>
          <w:rStyle w:val="Hipervnculo"/>
          <w:color w:val="auto"/>
          <w:u w:val="none"/>
          <w:vertAlign w:val="subscript"/>
        </w:rPr>
        <w:t>3</w:t>
      </w:r>
      <w:r w:rsidRPr="00D1036A">
        <w:rPr>
          <w:rStyle w:val="Hipervnculo"/>
          <w:color w:val="auto"/>
          <w:u w:val="none"/>
        </w:rPr>
        <w:t xml:space="preserve">): δ [ppm] 2.1 – 2.5 (br, 2H), 1.3 – 1.6 (m, 3H). </w:t>
      </w:r>
      <w:r w:rsidRPr="00D1036A">
        <w:rPr>
          <w:rStyle w:val="Hipervnculo"/>
          <w:color w:val="auto"/>
          <w:u w:val="none"/>
          <w:vertAlign w:val="superscript"/>
        </w:rPr>
        <w:t xml:space="preserve">19 </w:t>
      </w:r>
      <w:r w:rsidRPr="00D1036A">
        <w:rPr>
          <w:rStyle w:val="Hipervnculo"/>
          <w:color w:val="auto"/>
          <w:u w:val="none"/>
        </w:rPr>
        <w:t>F NMR (400 MHz, CDCl</w:t>
      </w:r>
      <w:r w:rsidRPr="00D1036A">
        <w:rPr>
          <w:rStyle w:val="Hipervnculo"/>
          <w:color w:val="auto"/>
          <w:u w:val="none"/>
          <w:vertAlign w:val="subscript"/>
        </w:rPr>
        <w:t>3</w:t>
      </w:r>
      <w:r w:rsidRPr="00D1036A">
        <w:rPr>
          <w:rStyle w:val="Hipervnculo"/>
          <w:color w:val="auto"/>
          <w:u w:val="none"/>
        </w:rPr>
        <w:t>): δ [ppm] -151.5 - -153.1 (br, 2F), -157.9 - -158.2 (br, 1F), -162</w:t>
      </w:r>
      <w:proofErr w:type="gramStart"/>
      <w:r w:rsidRPr="00D1036A">
        <w:rPr>
          <w:rStyle w:val="Hipervnculo"/>
          <w:color w:val="auto"/>
          <w:u w:val="none"/>
        </w:rPr>
        <w:t>,9</w:t>
      </w:r>
      <w:proofErr w:type="gramEnd"/>
      <w:r w:rsidRPr="00D1036A">
        <w:rPr>
          <w:rStyle w:val="Hipervnculo"/>
          <w:color w:val="auto"/>
          <w:u w:val="none"/>
        </w:rPr>
        <w:t xml:space="preserve"> - -163.4 (br, 2F).</w:t>
      </w:r>
    </w:p>
    <w:p w14:paraId="3C1E9D29" w14:textId="77777777" w:rsidR="00800FFE" w:rsidRPr="00D1036A" w:rsidRDefault="00800FFE" w:rsidP="002533F6">
      <w:pPr>
        <w:spacing w:after="0" w:line="360" w:lineRule="auto"/>
        <w:jc w:val="both"/>
        <w:rPr>
          <w:rStyle w:val="Hipervnculo"/>
          <w:color w:val="auto"/>
          <w:u w:val="none"/>
        </w:rPr>
      </w:pPr>
    </w:p>
    <w:p w14:paraId="1D97061F" w14:textId="399C396E" w:rsidR="002533F6" w:rsidRPr="00D1036A" w:rsidRDefault="00810B90" w:rsidP="00810B90">
      <w:pPr>
        <w:spacing w:line="360" w:lineRule="auto"/>
        <w:jc w:val="both"/>
        <w:rPr>
          <w:rStyle w:val="Hipervnculo"/>
          <w:color w:val="auto"/>
          <w:u w:val="none"/>
        </w:rPr>
      </w:pPr>
      <w:r>
        <w:rPr>
          <w:rStyle w:val="Hipervnculo"/>
          <w:color w:val="auto"/>
          <w:u w:val="none"/>
        </w:rPr>
        <w:t>-</w:t>
      </w:r>
      <w:r>
        <w:rPr>
          <w:rStyle w:val="Hipervnculo"/>
          <w:color w:val="auto"/>
          <w:u w:val="none"/>
        </w:rPr>
        <w:tab/>
      </w:r>
      <w:r w:rsidR="002533F6" w:rsidRPr="00D1036A">
        <w:rPr>
          <w:rStyle w:val="Hipervnculo"/>
          <w:color w:val="auto"/>
          <w:u w:val="none"/>
        </w:rPr>
        <w:t xml:space="preserve">Synthesis of the reactive ester </w:t>
      </w:r>
      <w:proofErr w:type="gramStart"/>
      <w:r w:rsidR="002533F6" w:rsidRPr="00D1036A">
        <w:rPr>
          <w:rStyle w:val="Hipervnculo"/>
          <w:color w:val="auto"/>
          <w:u w:val="none"/>
        </w:rPr>
        <w:t>block</w:t>
      </w:r>
      <w:proofErr w:type="gramEnd"/>
      <w:r w:rsidR="002533F6" w:rsidRPr="00D1036A">
        <w:rPr>
          <w:rStyle w:val="Hipervnculo"/>
          <w:color w:val="auto"/>
          <w:u w:val="none"/>
        </w:rPr>
        <w:t xml:space="preserve"> copolymer:</w:t>
      </w:r>
    </w:p>
    <w:p w14:paraId="45D28B28" w14:textId="6976E2C2" w:rsidR="002533F6" w:rsidRPr="00D1036A" w:rsidRDefault="002533F6" w:rsidP="002533F6">
      <w:pPr>
        <w:spacing w:after="0" w:line="360" w:lineRule="auto"/>
        <w:jc w:val="both"/>
        <w:rPr>
          <w:rStyle w:val="Hipervnculo"/>
          <w:color w:val="auto"/>
          <w:u w:val="none"/>
        </w:rPr>
      </w:pPr>
      <w:r w:rsidRPr="00D1036A">
        <w:rPr>
          <w:rStyle w:val="Hipervnculo"/>
          <w:color w:val="auto"/>
          <w:u w:val="none"/>
        </w:rPr>
        <w:lastRenderedPageBreak/>
        <w:t xml:space="preserve">0.5 g of the macro-CTA obtained after homo polymerization of PFPMA was dissolved in 4 ml of absolute dioxane. Afterwards 0.3 g of LMA and 1.4 mg of ABNDM were added and mixed. After three </w:t>
      </w:r>
      <w:r w:rsidRPr="00D1036A">
        <w:rPr>
          <w:rStyle w:val="Hipervnculo"/>
          <w:color w:val="auto"/>
          <w:u w:val="none"/>
          <w:lang w:val="en-US"/>
        </w:rPr>
        <w:t xml:space="preserve">freeze-vacuum-thaw cycles, the tube was immersed into an oil bath at 40 °C and stirred for three days. Afterwards </w:t>
      </w:r>
      <w:proofErr w:type="gramStart"/>
      <w:r w:rsidRPr="00D1036A">
        <w:rPr>
          <w:rStyle w:val="Hipervnculo"/>
          <w:color w:val="auto"/>
          <w:u w:val="none"/>
          <w:lang w:val="en-US"/>
        </w:rPr>
        <w:t>poly(</w:t>
      </w:r>
      <w:proofErr w:type="gramEnd"/>
      <w:r w:rsidRPr="00D1036A">
        <w:rPr>
          <w:rStyle w:val="Hipervnculo"/>
          <w:color w:val="auto"/>
          <w:u w:val="none"/>
          <w:lang w:val="en-US"/>
        </w:rPr>
        <w:t xml:space="preserve">PFPMA)-b-poly(LMA) was precipitated three times from dioxane into ethanol, isolated by centrifugation and dried </w:t>
      </w:r>
      <w:r w:rsidR="001B33C1" w:rsidRPr="00D1036A">
        <w:rPr>
          <w:rStyle w:val="Hipervnculo"/>
          <w:color w:val="auto"/>
          <w:u w:val="none"/>
          <w:lang w:val="en-US"/>
        </w:rPr>
        <w:t>overnight</w:t>
      </w:r>
      <w:r w:rsidRPr="00D1036A">
        <w:rPr>
          <w:rStyle w:val="Hipervnculo"/>
          <w:color w:val="auto"/>
          <w:u w:val="none"/>
          <w:lang w:val="en-US"/>
        </w:rPr>
        <w:t xml:space="preserve"> under vacuum at 40 °C. In the end a slightly pink powder was obtained. </w:t>
      </w:r>
      <w:r w:rsidRPr="00D1036A">
        <w:rPr>
          <w:rStyle w:val="Hipervnculo"/>
          <w:color w:val="auto"/>
          <w:u w:val="none"/>
          <w:vertAlign w:val="superscript"/>
        </w:rPr>
        <w:t>1</w:t>
      </w:r>
      <w:r w:rsidRPr="00D1036A">
        <w:rPr>
          <w:rStyle w:val="Hipervnculo"/>
          <w:color w:val="auto"/>
          <w:u w:val="none"/>
        </w:rPr>
        <w:t>H NMR (300 MHz, CDCl</w:t>
      </w:r>
      <w:r w:rsidRPr="00D1036A">
        <w:rPr>
          <w:rStyle w:val="Hipervnculo"/>
          <w:color w:val="auto"/>
          <w:u w:val="none"/>
          <w:vertAlign w:val="subscript"/>
        </w:rPr>
        <w:t>3</w:t>
      </w:r>
      <w:r w:rsidRPr="00D1036A">
        <w:rPr>
          <w:rStyle w:val="Hipervnculo"/>
          <w:color w:val="auto"/>
          <w:u w:val="none"/>
        </w:rPr>
        <w:t xml:space="preserve">): δ [ppm] 3.9 (br, 2H), 2.4 – 0.9 (m, 5H). </w:t>
      </w:r>
      <w:r w:rsidRPr="00D1036A">
        <w:rPr>
          <w:rStyle w:val="Hipervnculo"/>
          <w:color w:val="auto"/>
          <w:u w:val="none"/>
          <w:vertAlign w:val="superscript"/>
        </w:rPr>
        <w:t xml:space="preserve">19 </w:t>
      </w:r>
      <w:r w:rsidRPr="00D1036A">
        <w:rPr>
          <w:rStyle w:val="Hipervnculo"/>
          <w:color w:val="auto"/>
          <w:u w:val="none"/>
        </w:rPr>
        <w:t>F NMR (400 MHz, CDCl</w:t>
      </w:r>
      <w:r w:rsidRPr="00D1036A">
        <w:rPr>
          <w:rStyle w:val="Hipervnculo"/>
          <w:color w:val="auto"/>
          <w:u w:val="none"/>
          <w:vertAlign w:val="subscript"/>
        </w:rPr>
        <w:t>3</w:t>
      </w:r>
      <w:r w:rsidRPr="00D1036A">
        <w:rPr>
          <w:rStyle w:val="Hipervnculo"/>
          <w:color w:val="auto"/>
          <w:u w:val="none"/>
        </w:rPr>
        <w:t>): δ [ppm] -151.5 - -153.1 (br, 2F), -157.9 - -158.2 (br, 1F), -162</w:t>
      </w:r>
      <w:proofErr w:type="gramStart"/>
      <w:r w:rsidRPr="00D1036A">
        <w:rPr>
          <w:rStyle w:val="Hipervnculo"/>
          <w:color w:val="auto"/>
          <w:u w:val="none"/>
        </w:rPr>
        <w:t>,9</w:t>
      </w:r>
      <w:proofErr w:type="gramEnd"/>
      <w:r w:rsidRPr="00D1036A">
        <w:rPr>
          <w:rStyle w:val="Hipervnculo"/>
          <w:color w:val="auto"/>
          <w:u w:val="none"/>
        </w:rPr>
        <w:t xml:space="preserve"> - -163.4 (br, 2F).</w:t>
      </w:r>
    </w:p>
    <w:p w14:paraId="39316AB4" w14:textId="77777777" w:rsidR="002533F6" w:rsidRPr="00D1036A" w:rsidRDefault="002533F6" w:rsidP="002533F6">
      <w:pPr>
        <w:spacing w:after="0" w:line="360" w:lineRule="auto"/>
        <w:jc w:val="both"/>
        <w:rPr>
          <w:rStyle w:val="Hipervnculo"/>
          <w:color w:val="auto"/>
          <w:u w:val="none"/>
        </w:rPr>
      </w:pPr>
    </w:p>
    <w:p w14:paraId="37D747D1" w14:textId="577304EC" w:rsidR="002533F6" w:rsidRPr="00B85F07" w:rsidRDefault="00B85F07" w:rsidP="002533F6">
      <w:pPr>
        <w:spacing w:line="360" w:lineRule="auto"/>
        <w:jc w:val="both"/>
        <w:rPr>
          <w:rStyle w:val="Hipervnculo"/>
          <w:i/>
          <w:color w:val="auto"/>
          <w:u w:val="none"/>
        </w:rPr>
      </w:pPr>
      <w:r w:rsidRPr="00B85F07">
        <w:rPr>
          <w:rStyle w:val="Hipervnculo"/>
          <w:i/>
          <w:color w:val="auto"/>
          <w:u w:val="none"/>
        </w:rPr>
        <w:t xml:space="preserve">V </w:t>
      </w:r>
      <w:r w:rsidR="002533F6" w:rsidRPr="00B85F07">
        <w:rPr>
          <w:rStyle w:val="Hipervnculo"/>
          <w:i/>
          <w:color w:val="auto"/>
          <w:u w:val="none"/>
        </w:rPr>
        <w:t xml:space="preserve"> Removal of the dithioester </w:t>
      </w:r>
      <w:r w:rsidR="001B33C1" w:rsidRPr="00B85F07">
        <w:rPr>
          <w:rStyle w:val="Hipervnculo"/>
          <w:i/>
          <w:color w:val="auto"/>
          <w:u w:val="none"/>
        </w:rPr>
        <w:t>end groups</w:t>
      </w:r>
    </w:p>
    <w:p w14:paraId="58EB0141" w14:textId="6FE18EA4" w:rsidR="002533F6" w:rsidRPr="00D1036A" w:rsidRDefault="002533F6" w:rsidP="002533F6">
      <w:pPr>
        <w:spacing w:after="0" w:line="360" w:lineRule="auto"/>
        <w:jc w:val="both"/>
        <w:rPr>
          <w:rStyle w:val="Hipervnculo"/>
          <w:color w:val="auto"/>
          <w:u w:val="none"/>
        </w:rPr>
      </w:pPr>
      <w:r w:rsidRPr="00D1036A">
        <w:rPr>
          <w:rStyle w:val="Hipervnculo"/>
          <w:color w:val="auto"/>
          <w:u w:val="none"/>
        </w:rPr>
        <w:t xml:space="preserve">The copolymer was </w:t>
      </w:r>
      <w:r w:rsidR="001B33C1" w:rsidRPr="00D1036A">
        <w:rPr>
          <w:rStyle w:val="Hipervnculo"/>
          <w:color w:val="auto"/>
          <w:u w:val="none"/>
        </w:rPr>
        <w:t>precipitated</w:t>
      </w:r>
      <w:r w:rsidRPr="00D1036A">
        <w:rPr>
          <w:rStyle w:val="Hipervnculo"/>
          <w:color w:val="auto"/>
          <w:u w:val="none"/>
        </w:rPr>
        <w:t xml:space="preserve"> in ethanol and collected by centrifugation. </w:t>
      </w:r>
      <w:r w:rsidR="001B33C1" w:rsidRPr="00D1036A">
        <w:rPr>
          <w:rStyle w:val="Hipervnculo"/>
          <w:color w:val="auto"/>
          <w:u w:val="none"/>
        </w:rPr>
        <w:t>The copolymer was d</w:t>
      </w:r>
      <w:r w:rsidR="001B33C1">
        <w:rPr>
          <w:rStyle w:val="Hipervnculo"/>
          <w:color w:val="auto"/>
          <w:u w:val="none"/>
        </w:rPr>
        <w:t>ried under vacuum at 40 °C over</w:t>
      </w:r>
      <w:r w:rsidR="001B33C1" w:rsidRPr="00D1036A">
        <w:rPr>
          <w:rStyle w:val="Hipervnculo"/>
          <w:color w:val="auto"/>
          <w:u w:val="none"/>
        </w:rPr>
        <w:t xml:space="preserve">night and a colourless powder was obtained. </w:t>
      </w:r>
      <w:r w:rsidRPr="00D1036A">
        <w:rPr>
          <w:rStyle w:val="Hipervnculo"/>
          <w:color w:val="auto"/>
          <w:u w:val="none"/>
        </w:rPr>
        <w:t>Yield: 380-390 mg (95-98 weight</w:t>
      </w:r>
      <w:r w:rsidR="00810B90">
        <w:rPr>
          <w:rStyle w:val="Hipervnculo"/>
          <w:color w:val="auto"/>
          <w:u w:val="none"/>
        </w:rPr>
        <w:t xml:space="preserve"> </w:t>
      </w:r>
      <w:r w:rsidRPr="00D1036A">
        <w:rPr>
          <w:rStyle w:val="Hipervnculo"/>
          <w:color w:val="auto"/>
          <w:u w:val="none"/>
        </w:rPr>
        <w:t>%). The absence of the dithiobenzoate end group was confirmed by UV/Vis spectroscopy by the absence of the peak at 302 nm.</w:t>
      </w:r>
    </w:p>
    <w:p w14:paraId="4A9BFCC5" w14:textId="77777777" w:rsidR="002533F6" w:rsidRPr="00D1036A" w:rsidRDefault="002533F6" w:rsidP="002533F6">
      <w:pPr>
        <w:spacing w:after="0" w:line="360" w:lineRule="auto"/>
        <w:jc w:val="both"/>
        <w:rPr>
          <w:rStyle w:val="Hipervnculo"/>
          <w:color w:val="auto"/>
          <w:u w:val="none"/>
        </w:rPr>
      </w:pPr>
    </w:p>
    <w:p w14:paraId="5D3CE975" w14:textId="64242FAA" w:rsidR="002533F6" w:rsidRPr="00B85F07" w:rsidRDefault="00B85F07" w:rsidP="002533F6">
      <w:pPr>
        <w:spacing w:line="360" w:lineRule="auto"/>
        <w:jc w:val="both"/>
        <w:rPr>
          <w:rStyle w:val="Hipervnculo"/>
          <w:i/>
          <w:color w:val="auto"/>
          <w:u w:val="none"/>
        </w:rPr>
      </w:pPr>
      <w:proofErr w:type="gramStart"/>
      <w:r w:rsidRPr="00B85F07">
        <w:rPr>
          <w:rStyle w:val="Hipervnculo"/>
          <w:i/>
          <w:color w:val="auto"/>
          <w:u w:val="none"/>
        </w:rPr>
        <w:t xml:space="preserve">VI </w:t>
      </w:r>
      <w:r w:rsidR="002533F6" w:rsidRPr="00B85F07">
        <w:rPr>
          <w:rStyle w:val="Hipervnculo"/>
          <w:i/>
          <w:color w:val="auto"/>
          <w:u w:val="none"/>
        </w:rPr>
        <w:t xml:space="preserve"> </w:t>
      </w:r>
      <w:r w:rsidR="001B33C1" w:rsidRPr="00B85F07">
        <w:rPr>
          <w:rStyle w:val="Hipervnculo"/>
          <w:i/>
          <w:color w:val="auto"/>
          <w:u w:val="none"/>
        </w:rPr>
        <w:t>Polymer</w:t>
      </w:r>
      <w:proofErr w:type="gramEnd"/>
      <w:r w:rsidR="001B33C1" w:rsidRPr="00B85F07">
        <w:rPr>
          <w:rStyle w:val="Hipervnculo"/>
          <w:i/>
          <w:color w:val="auto"/>
          <w:u w:val="none"/>
        </w:rPr>
        <w:t xml:space="preserve"> analogous</w:t>
      </w:r>
      <w:r w:rsidR="002533F6" w:rsidRPr="00B85F07">
        <w:rPr>
          <w:rStyle w:val="Hipervnculo"/>
          <w:i/>
          <w:color w:val="auto"/>
          <w:u w:val="none"/>
        </w:rPr>
        <w:t xml:space="preserve"> reactions</w:t>
      </w:r>
    </w:p>
    <w:p w14:paraId="04D509D2" w14:textId="77777777" w:rsidR="002533F6" w:rsidRPr="00D1036A" w:rsidRDefault="002533F6" w:rsidP="00810B90">
      <w:pPr>
        <w:spacing w:line="360" w:lineRule="auto"/>
        <w:jc w:val="both"/>
        <w:rPr>
          <w:rStyle w:val="Hipervnculo"/>
          <w:color w:val="auto"/>
          <w:u w:val="none"/>
        </w:rPr>
      </w:pPr>
      <w:r w:rsidRPr="00D1036A">
        <w:rPr>
          <w:rStyle w:val="Hipervnculo"/>
          <w:color w:val="auto"/>
          <w:u w:val="none"/>
        </w:rPr>
        <w:t>-</w:t>
      </w:r>
      <w:r w:rsidRPr="00D1036A">
        <w:rPr>
          <w:rStyle w:val="Hipervnculo"/>
          <w:color w:val="auto"/>
          <w:u w:val="none"/>
        </w:rPr>
        <w:tab/>
        <w:t xml:space="preserve">Synthesis of </w:t>
      </w:r>
      <w:proofErr w:type="gramStart"/>
      <w:r w:rsidRPr="00D1036A">
        <w:rPr>
          <w:rStyle w:val="Hipervnculo"/>
          <w:color w:val="auto"/>
          <w:u w:val="none"/>
        </w:rPr>
        <w:t>poly(</w:t>
      </w:r>
      <w:proofErr w:type="gramEnd"/>
      <w:r w:rsidRPr="00D1036A">
        <w:rPr>
          <w:rStyle w:val="Hipervnculo"/>
          <w:color w:val="auto"/>
          <w:u w:val="none"/>
        </w:rPr>
        <w:t>HPMA)-</w:t>
      </w:r>
      <w:r w:rsidRPr="00D1036A">
        <w:rPr>
          <w:rStyle w:val="Hipervnculo"/>
          <w:i/>
          <w:color w:val="auto"/>
          <w:u w:val="none"/>
        </w:rPr>
        <w:t>random</w:t>
      </w:r>
      <w:r w:rsidRPr="00D1036A">
        <w:rPr>
          <w:rStyle w:val="Hipervnculo"/>
          <w:color w:val="auto"/>
          <w:u w:val="none"/>
        </w:rPr>
        <w:t>-poly(LMA)</w:t>
      </w:r>
    </w:p>
    <w:p w14:paraId="4FFBDD96" w14:textId="795BA753" w:rsidR="00810B90" w:rsidRDefault="002533F6" w:rsidP="002533F6">
      <w:pPr>
        <w:spacing w:after="0" w:line="360" w:lineRule="auto"/>
        <w:jc w:val="both"/>
        <w:rPr>
          <w:rStyle w:val="Hipervnculo"/>
          <w:color w:val="auto"/>
          <w:u w:val="none"/>
        </w:rPr>
      </w:pPr>
      <w:r w:rsidRPr="00D1036A">
        <w:rPr>
          <w:rStyle w:val="Hipervnculo"/>
          <w:color w:val="auto"/>
          <w:u w:val="none"/>
        </w:rPr>
        <w:t xml:space="preserve">A total of 40 mg of the </w:t>
      </w:r>
      <w:proofErr w:type="gramStart"/>
      <w:r w:rsidRPr="00D1036A">
        <w:rPr>
          <w:rStyle w:val="Hipervnculo"/>
          <w:color w:val="auto"/>
          <w:u w:val="none"/>
        </w:rPr>
        <w:t>poly(</w:t>
      </w:r>
      <w:proofErr w:type="gramEnd"/>
      <w:r w:rsidRPr="00D1036A">
        <w:rPr>
          <w:rStyle w:val="Hipervnculo"/>
          <w:color w:val="auto"/>
          <w:u w:val="none"/>
        </w:rPr>
        <w:t>PFPMA)-</w:t>
      </w:r>
      <w:r w:rsidRPr="00D1036A">
        <w:rPr>
          <w:rStyle w:val="Hipervnculo"/>
          <w:i/>
          <w:color w:val="auto"/>
          <w:u w:val="none"/>
        </w:rPr>
        <w:t>ran</w:t>
      </w:r>
      <w:r w:rsidRPr="00D1036A">
        <w:rPr>
          <w:rStyle w:val="Hipervnculo"/>
          <w:color w:val="auto"/>
          <w:u w:val="none"/>
        </w:rPr>
        <w:t xml:space="preserve">-poly(LMA) precursor polymer without dithioester end groups, was dissolved in 4 ml absolute dioxane and 1.5 ml absolute dimethylsulfoxide under argon atmosphere. 121 </w:t>
      </w:r>
      <w:r w:rsidR="001B33C1">
        <w:rPr>
          <w:rStyle w:val="Hipervnculo"/>
          <w:color w:val="auto"/>
          <w:u w:val="none"/>
        </w:rPr>
        <w:t>μL</w:t>
      </w:r>
      <w:r w:rsidRPr="00D1036A">
        <w:rPr>
          <w:rStyle w:val="Hipervnculo"/>
          <w:color w:val="auto"/>
          <w:u w:val="none"/>
        </w:rPr>
        <w:t xml:space="preserve"> of 2-hydroxypropylamine and the equivalent molar </w:t>
      </w:r>
      <w:r w:rsidR="001B33C1" w:rsidRPr="00D1036A">
        <w:rPr>
          <w:rStyle w:val="Hipervnculo"/>
          <w:color w:val="auto"/>
          <w:u w:val="none"/>
        </w:rPr>
        <w:t>amount</w:t>
      </w:r>
      <w:r w:rsidRPr="00D1036A">
        <w:rPr>
          <w:rStyle w:val="Hipervnculo"/>
          <w:color w:val="auto"/>
          <w:u w:val="none"/>
        </w:rPr>
        <w:t xml:space="preserve"> of triethylamine were added. The mixture was stirred at 50 °C for three days. Afterwards the solution was diluted with Milli-Q water and dialysed for 3 days using Spectra/Por membranes (MWCO 3500 g/mol) and changing the water every 12 hours. The resulting solution was freeze dried to </w:t>
      </w:r>
      <w:r w:rsidR="001B33C1" w:rsidRPr="00D1036A">
        <w:rPr>
          <w:rStyle w:val="Hipervnculo"/>
          <w:color w:val="auto"/>
          <w:u w:val="none"/>
        </w:rPr>
        <w:t>obtain</w:t>
      </w:r>
      <w:r w:rsidRPr="00D1036A">
        <w:rPr>
          <w:rStyle w:val="Hipervnculo"/>
          <w:color w:val="auto"/>
          <w:u w:val="none"/>
        </w:rPr>
        <w:t xml:space="preserve"> a colourless powder. Yield: (90%). </w:t>
      </w:r>
      <w:r w:rsidRPr="00D1036A">
        <w:rPr>
          <w:rStyle w:val="Hipervnculo"/>
          <w:color w:val="auto"/>
          <w:u w:val="none"/>
          <w:vertAlign w:val="superscript"/>
        </w:rPr>
        <w:t>1</w:t>
      </w:r>
      <w:r w:rsidRPr="00D1036A">
        <w:rPr>
          <w:rStyle w:val="Hipervnculo"/>
          <w:color w:val="auto"/>
          <w:u w:val="none"/>
        </w:rPr>
        <w:t>H NMR (400 MHz, DMSO-d</w:t>
      </w:r>
      <w:r w:rsidRPr="00D1036A">
        <w:rPr>
          <w:rStyle w:val="Hipervnculo"/>
          <w:color w:val="auto"/>
          <w:u w:val="none"/>
          <w:vertAlign w:val="subscript"/>
        </w:rPr>
        <w:t>6</w:t>
      </w:r>
      <w:r w:rsidRPr="00D1036A">
        <w:rPr>
          <w:rStyle w:val="Hipervnculo"/>
          <w:color w:val="auto"/>
          <w:u w:val="none"/>
        </w:rPr>
        <w:t>): δ [ppm] 7.4 – 7.2 (br, -NH), 4.7 (br, 1H), 3.7 – 3.4 (br, 2H), 2.9 (br, 2H), 2.3 – 0.8 (br, 5H).</w:t>
      </w:r>
    </w:p>
    <w:p w14:paraId="7BE6685F" w14:textId="0C7095D8" w:rsidR="002533F6" w:rsidRPr="00D1036A" w:rsidRDefault="002533F6" w:rsidP="002533F6">
      <w:pPr>
        <w:spacing w:after="0" w:line="360" w:lineRule="auto"/>
        <w:jc w:val="both"/>
        <w:rPr>
          <w:rStyle w:val="Hipervnculo"/>
          <w:color w:val="auto"/>
          <w:u w:val="none"/>
        </w:rPr>
      </w:pPr>
      <w:r w:rsidRPr="00D1036A">
        <w:rPr>
          <w:rStyle w:val="Hipervnculo"/>
          <w:color w:val="auto"/>
          <w:u w:val="none"/>
        </w:rPr>
        <w:t xml:space="preserve"> </w:t>
      </w:r>
    </w:p>
    <w:p w14:paraId="513EEF5C" w14:textId="5631247B" w:rsidR="002533F6" w:rsidRPr="00D1036A" w:rsidRDefault="00810B90" w:rsidP="00810B90">
      <w:pPr>
        <w:spacing w:line="360" w:lineRule="auto"/>
        <w:jc w:val="both"/>
        <w:rPr>
          <w:rStyle w:val="Hipervnculo"/>
          <w:color w:val="auto"/>
          <w:u w:val="none"/>
        </w:rPr>
      </w:pPr>
      <w:r>
        <w:rPr>
          <w:rStyle w:val="Hipervnculo"/>
          <w:color w:val="auto"/>
          <w:u w:val="none"/>
        </w:rPr>
        <w:t>-</w:t>
      </w:r>
      <w:r>
        <w:rPr>
          <w:rStyle w:val="Hipervnculo"/>
          <w:color w:val="auto"/>
          <w:u w:val="none"/>
        </w:rPr>
        <w:tab/>
      </w:r>
      <w:r w:rsidR="002533F6" w:rsidRPr="00D1036A">
        <w:rPr>
          <w:rStyle w:val="Hipervnculo"/>
          <w:color w:val="auto"/>
          <w:u w:val="none"/>
        </w:rPr>
        <w:t xml:space="preserve">Synthesis of </w:t>
      </w:r>
      <w:proofErr w:type="gramStart"/>
      <w:r w:rsidR="002533F6" w:rsidRPr="00D1036A">
        <w:rPr>
          <w:rStyle w:val="Hipervnculo"/>
          <w:color w:val="auto"/>
          <w:u w:val="none"/>
        </w:rPr>
        <w:t>poly(</w:t>
      </w:r>
      <w:proofErr w:type="gramEnd"/>
      <w:r w:rsidR="002533F6" w:rsidRPr="00D1036A">
        <w:rPr>
          <w:rStyle w:val="Hipervnculo"/>
          <w:color w:val="auto"/>
          <w:u w:val="none"/>
        </w:rPr>
        <w:t>HPMA)-</w:t>
      </w:r>
      <w:r w:rsidR="002533F6" w:rsidRPr="00D1036A">
        <w:rPr>
          <w:rStyle w:val="Hipervnculo"/>
          <w:i/>
          <w:color w:val="auto"/>
          <w:u w:val="none"/>
        </w:rPr>
        <w:t>block</w:t>
      </w:r>
      <w:r w:rsidR="002533F6" w:rsidRPr="00D1036A">
        <w:rPr>
          <w:rStyle w:val="Hipervnculo"/>
          <w:color w:val="auto"/>
          <w:u w:val="none"/>
        </w:rPr>
        <w:t>-poly(LMA).</w:t>
      </w:r>
    </w:p>
    <w:p w14:paraId="76717702" w14:textId="0D344088" w:rsidR="002533F6" w:rsidRDefault="002533F6" w:rsidP="002533F6">
      <w:pPr>
        <w:spacing w:after="0" w:line="360" w:lineRule="auto"/>
        <w:jc w:val="both"/>
        <w:rPr>
          <w:rStyle w:val="Hipervnculo"/>
          <w:color w:val="auto"/>
          <w:u w:val="none"/>
        </w:rPr>
      </w:pPr>
      <w:r w:rsidRPr="00D1036A">
        <w:rPr>
          <w:rStyle w:val="Hipervnculo"/>
          <w:color w:val="auto"/>
          <w:u w:val="none"/>
        </w:rPr>
        <w:t xml:space="preserve">A total of 100 mg of the </w:t>
      </w:r>
      <w:proofErr w:type="gramStart"/>
      <w:r w:rsidRPr="00D1036A">
        <w:rPr>
          <w:rStyle w:val="Hipervnculo"/>
          <w:color w:val="auto"/>
          <w:u w:val="none"/>
        </w:rPr>
        <w:t>poly(</w:t>
      </w:r>
      <w:proofErr w:type="gramEnd"/>
      <w:r w:rsidRPr="00D1036A">
        <w:rPr>
          <w:rStyle w:val="Hipervnculo"/>
          <w:color w:val="auto"/>
          <w:u w:val="none"/>
        </w:rPr>
        <w:t>PFPMA)-</w:t>
      </w:r>
      <w:r w:rsidRPr="00D1036A">
        <w:rPr>
          <w:rStyle w:val="Hipervnculo"/>
          <w:i/>
          <w:color w:val="auto"/>
          <w:u w:val="none"/>
        </w:rPr>
        <w:t>b</w:t>
      </w:r>
      <w:r w:rsidRPr="00D1036A">
        <w:rPr>
          <w:rStyle w:val="Hipervnculo"/>
          <w:color w:val="auto"/>
          <w:u w:val="none"/>
        </w:rPr>
        <w:t xml:space="preserve">-poly(LMA) precursor polymer without dithioester end groups, was dissolved in 4 ml absolute dioxane and 1.5 ml absolute dimethylsulfoxide under argon atmosphere. 262 </w:t>
      </w:r>
      <w:r w:rsidR="001B33C1" w:rsidRPr="00D1036A">
        <w:rPr>
          <w:rStyle w:val="Hipervnculo"/>
          <w:color w:val="auto"/>
          <w:u w:val="none"/>
        </w:rPr>
        <w:t>μL</w:t>
      </w:r>
      <w:r w:rsidRPr="00D1036A">
        <w:rPr>
          <w:rStyle w:val="Hipervnculo"/>
          <w:color w:val="auto"/>
          <w:u w:val="none"/>
        </w:rPr>
        <w:t xml:space="preserve"> of 2-hydroxypropylamine and the equivalent molar </w:t>
      </w:r>
      <w:r w:rsidR="001B33C1" w:rsidRPr="00D1036A">
        <w:rPr>
          <w:rStyle w:val="Hipervnculo"/>
          <w:color w:val="auto"/>
          <w:u w:val="none"/>
        </w:rPr>
        <w:t>amount</w:t>
      </w:r>
      <w:r w:rsidRPr="00D1036A">
        <w:rPr>
          <w:rStyle w:val="Hipervnculo"/>
          <w:color w:val="auto"/>
          <w:u w:val="none"/>
        </w:rPr>
        <w:t xml:space="preserve"> of triethylamine were added. The mixture was stirred at 50 °C for three days. Afterwards the solution was diluted with Milli-Q water and dialysed for 3 days using Spectra/Por membranes </w:t>
      </w:r>
      <w:r w:rsidRPr="00D1036A">
        <w:rPr>
          <w:rStyle w:val="Hipervnculo"/>
          <w:color w:val="auto"/>
          <w:u w:val="none"/>
        </w:rPr>
        <w:lastRenderedPageBreak/>
        <w:t xml:space="preserve">(MWCO 3500 g/mol) and changing the water every 12 hours. The resulting solution was freeze dried to </w:t>
      </w:r>
      <w:r w:rsidR="001B33C1" w:rsidRPr="00D1036A">
        <w:rPr>
          <w:rStyle w:val="Hipervnculo"/>
          <w:color w:val="auto"/>
          <w:u w:val="none"/>
        </w:rPr>
        <w:t>obtain</w:t>
      </w:r>
      <w:r w:rsidRPr="00D1036A">
        <w:rPr>
          <w:rStyle w:val="Hipervnculo"/>
          <w:color w:val="auto"/>
          <w:u w:val="none"/>
        </w:rPr>
        <w:t xml:space="preserve"> a colourless powder. Yield: (90%). </w:t>
      </w:r>
      <w:r w:rsidRPr="00D1036A">
        <w:rPr>
          <w:rStyle w:val="Hipervnculo"/>
          <w:color w:val="auto"/>
          <w:u w:val="none"/>
          <w:vertAlign w:val="superscript"/>
        </w:rPr>
        <w:t>1</w:t>
      </w:r>
      <w:r w:rsidRPr="00D1036A">
        <w:rPr>
          <w:rStyle w:val="Hipervnculo"/>
          <w:color w:val="auto"/>
          <w:u w:val="none"/>
        </w:rPr>
        <w:t>H NMR (400 MHz, DMSO-d</w:t>
      </w:r>
      <w:r w:rsidRPr="00D1036A">
        <w:rPr>
          <w:rStyle w:val="Hipervnculo"/>
          <w:color w:val="auto"/>
          <w:u w:val="none"/>
          <w:vertAlign w:val="subscript"/>
        </w:rPr>
        <w:t>6</w:t>
      </w:r>
      <w:r w:rsidRPr="00D1036A">
        <w:rPr>
          <w:rStyle w:val="Hipervnculo"/>
          <w:color w:val="auto"/>
          <w:u w:val="none"/>
        </w:rPr>
        <w:t xml:space="preserve">): δ [ppm] 7.4 – 7.2 (br, -NH), 4.7 (br, 1H), 3.7 – 3.4 (br, 2H), 2.9 (br, 2H), 2.3 – 0.8 (br, 5H). </w:t>
      </w:r>
    </w:p>
    <w:p w14:paraId="61958559" w14:textId="77777777" w:rsidR="00087EAB" w:rsidRPr="00D1036A" w:rsidRDefault="00087EAB" w:rsidP="002533F6">
      <w:pPr>
        <w:spacing w:after="0" w:line="360" w:lineRule="auto"/>
        <w:jc w:val="both"/>
        <w:rPr>
          <w:rStyle w:val="Hipervnculo"/>
          <w:color w:val="auto"/>
          <w:u w:val="none"/>
        </w:rPr>
      </w:pPr>
    </w:p>
    <w:p w14:paraId="72F70162" w14:textId="77777777" w:rsidR="002533F6" w:rsidRPr="00D1036A" w:rsidRDefault="002533F6" w:rsidP="002533F6">
      <w:pPr>
        <w:pStyle w:val="Prrafodelista"/>
        <w:numPr>
          <w:ilvl w:val="0"/>
          <w:numId w:val="20"/>
        </w:numPr>
        <w:spacing w:line="360" w:lineRule="auto"/>
        <w:jc w:val="both"/>
        <w:rPr>
          <w:rStyle w:val="Hipervnculo"/>
          <w:color w:val="auto"/>
          <w:u w:val="none"/>
        </w:rPr>
      </w:pPr>
      <w:r w:rsidRPr="00D1036A">
        <w:rPr>
          <w:rStyle w:val="Hipervnculo"/>
          <w:color w:val="auto"/>
          <w:u w:val="none"/>
        </w:rPr>
        <w:t>Synthesis of PEGylated poly(HPMA)-</w:t>
      </w:r>
      <w:r w:rsidRPr="00D1036A">
        <w:rPr>
          <w:rStyle w:val="Hipervnculo"/>
          <w:i/>
          <w:color w:val="auto"/>
          <w:u w:val="none"/>
        </w:rPr>
        <w:t>block</w:t>
      </w:r>
      <w:r w:rsidRPr="00D1036A">
        <w:rPr>
          <w:rStyle w:val="Hipervnculo"/>
          <w:color w:val="auto"/>
          <w:u w:val="none"/>
        </w:rPr>
        <w:t>-poly(LMA)</w:t>
      </w:r>
    </w:p>
    <w:p w14:paraId="08FD0504" w14:textId="1B95A19D" w:rsidR="002533F6" w:rsidRPr="00D1036A" w:rsidRDefault="002533F6" w:rsidP="002533F6">
      <w:pPr>
        <w:spacing w:after="0" w:line="360" w:lineRule="auto"/>
        <w:jc w:val="both"/>
        <w:rPr>
          <w:rStyle w:val="Hipervnculo"/>
          <w:color w:val="auto"/>
          <w:u w:val="none"/>
        </w:rPr>
      </w:pPr>
      <w:r w:rsidRPr="00D1036A">
        <w:rPr>
          <w:rStyle w:val="Hipervnculo"/>
          <w:color w:val="auto"/>
          <w:u w:val="none"/>
        </w:rPr>
        <w:t xml:space="preserve">A total of 100 mg of the </w:t>
      </w:r>
      <w:proofErr w:type="gramStart"/>
      <w:r w:rsidRPr="00D1036A">
        <w:rPr>
          <w:rStyle w:val="Hipervnculo"/>
          <w:color w:val="auto"/>
          <w:u w:val="none"/>
        </w:rPr>
        <w:t>poly(</w:t>
      </w:r>
      <w:proofErr w:type="gramEnd"/>
      <w:r w:rsidRPr="00D1036A">
        <w:rPr>
          <w:rStyle w:val="Hipervnculo"/>
          <w:color w:val="auto"/>
          <w:u w:val="none"/>
        </w:rPr>
        <w:t>PFPMA)-</w:t>
      </w:r>
      <w:r w:rsidRPr="00D1036A">
        <w:rPr>
          <w:rStyle w:val="Hipervnculo"/>
          <w:i/>
          <w:color w:val="auto"/>
          <w:u w:val="none"/>
        </w:rPr>
        <w:t>b</w:t>
      </w:r>
      <w:r w:rsidRPr="00D1036A">
        <w:rPr>
          <w:rStyle w:val="Hipervnculo"/>
          <w:color w:val="auto"/>
          <w:u w:val="none"/>
        </w:rPr>
        <w:t>-poly(LMA) precursor polymer without dithioester end groups, was dissolved in 4 ml absolute dioxane and 1.5 ml absolute dimethylsulfoxide under argon atmosphere. 53 mg of PEG</w:t>
      </w:r>
      <w:r w:rsidRPr="00D1036A">
        <w:rPr>
          <w:rStyle w:val="Hipervnculo"/>
          <w:color w:val="auto"/>
          <w:u w:val="none"/>
          <w:vertAlign w:val="subscript"/>
        </w:rPr>
        <w:t>2kDa</w:t>
      </w:r>
      <w:r w:rsidRPr="00D1036A">
        <w:rPr>
          <w:rStyle w:val="Hipervnculo"/>
          <w:color w:val="auto"/>
          <w:u w:val="none"/>
        </w:rPr>
        <w:t xml:space="preserve"> with amine functionality and an equivalent amount of triethylamine was added. The colourless solution was stirred at 50 °C for 24 hours. Afterwards 120 </w:t>
      </w:r>
      <w:r w:rsidR="001B33C1" w:rsidRPr="00D1036A">
        <w:rPr>
          <w:rStyle w:val="Hipervnculo"/>
          <w:color w:val="auto"/>
          <w:u w:val="none"/>
        </w:rPr>
        <w:t>μL</w:t>
      </w:r>
      <w:r w:rsidRPr="00D1036A">
        <w:rPr>
          <w:rStyle w:val="Hipervnculo"/>
          <w:color w:val="auto"/>
          <w:u w:val="none"/>
        </w:rPr>
        <w:t xml:space="preserve"> of 2-hydroxypropylamine and the equivalent molar </w:t>
      </w:r>
      <w:r w:rsidR="001B33C1" w:rsidRPr="00D1036A">
        <w:rPr>
          <w:rStyle w:val="Hipervnculo"/>
          <w:color w:val="auto"/>
          <w:u w:val="none"/>
        </w:rPr>
        <w:t>amount</w:t>
      </w:r>
      <w:r w:rsidRPr="00D1036A">
        <w:rPr>
          <w:rStyle w:val="Hipervnculo"/>
          <w:color w:val="auto"/>
          <w:u w:val="none"/>
        </w:rPr>
        <w:t xml:space="preserve"> of triethylamine were added and stirred at 50 °C for another three days. The polymer solution was diluted with Milli-Q water and dialysed for 3 days using Spectra/Por membranes (MWCO 3500 g/mol) and changing the water every 12 hours. The resulting solution was freeze dried to </w:t>
      </w:r>
      <w:r w:rsidR="001B33C1" w:rsidRPr="00D1036A">
        <w:rPr>
          <w:rStyle w:val="Hipervnculo"/>
          <w:color w:val="auto"/>
          <w:u w:val="none"/>
        </w:rPr>
        <w:t>obtain</w:t>
      </w:r>
      <w:r w:rsidRPr="00D1036A">
        <w:rPr>
          <w:rStyle w:val="Hipervnculo"/>
          <w:color w:val="auto"/>
          <w:u w:val="none"/>
        </w:rPr>
        <w:t xml:space="preserve"> a colourless powder. Yield: (93%). </w:t>
      </w:r>
      <w:r w:rsidRPr="00D1036A">
        <w:rPr>
          <w:rStyle w:val="Hipervnculo"/>
          <w:color w:val="auto"/>
          <w:u w:val="none"/>
          <w:vertAlign w:val="superscript"/>
        </w:rPr>
        <w:t>1</w:t>
      </w:r>
      <w:r w:rsidRPr="00D1036A">
        <w:rPr>
          <w:rStyle w:val="Hipervnculo"/>
          <w:color w:val="auto"/>
          <w:u w:val="none"/>
        </w:rPr>
        <w:t>H NMR (400 MHz, DMSO-d</w:t>
      </w:r>
      <w:r w:rsidRPr="00D1036A">
        <w:rPr>
          <w:rStyle w:val="Hipervnculo"/>
          <w:color w:val="auto"/>
          <w:u w:val="none"/>
          <w:vertAlign w:val="subscript"/>
        </w:rPr>
        <w:t>6</w:t>
      </w:r>
      <w:r w:rsidRPr="00D1036A">
        <w:rPr>
          <w:rStyle w:val="Hipervnculo"/>
          <w:color w:val="auto"/>
          <w:u w:val="none"/>
        </w:rPr>
        <w:t>): δ [ppm] 7.4 – 7.2 (br, -NH), 4.7 (br, 1H), 3.7 – 3.4 (br, 2H, 4H PEG), 3.3 (s, 2H PEG), 2.9 (br, 2H), 2.3 – 0.8 (br, 5H).</w:t>
      </w:r>
    </w:p>
    <w:p w14:paraId="385B3F8D" w14:textId="77777777" w:rsidR="00A50852" w:rsidRPr="002533F6" w:rsidRDefault="00A50852" w:rsidP="0006637B">
      <w:pPr>
        <w:pStyle w:val="CitaviBibliographyEntry"/>
        <w:spacing w:after="0" w:line="360" w:lineRule="auto"/>
        <w:jc w:val="both"/>
      </w:pPr>
    </w:p>
    <w:p w14:paraId="6D0D5AD3" w14:textId="77777777" w:rsidR="00B6293B" w:rsidRDefault="00B6293B" w:rsidP="0006637B">
      <w:pPr>
        <w:pStyle w:val="CitaviBibliographyEntry"/>
        <w:spacing w:after="0" w:line="360" w:lineRule="auto"/>
        <w:jc w:val="both"/>
      </w:pPr>
    </w:p>
    <w:p w14:paraId="153B8C11" w14:textId="4A8E0E2D" w:rsidR="00810B90" w:rsidRPr="00F17203" w:rsidRDefault="00810B90" w:rsidP="0006637B">
      <w:pPr>
        <w:pStyle w:val="CitaviBibliographyEntry"/>
        <w:spacing w:after="0" w:line="360" w:lineRule="auto"/>
        <w:jc w:val="both"/>
        <w:rPr>
          <w:b/>
          <w:sz w:val="24"/>
        </w:rPr>
      </w:pPr>
      <w:r w:rsidRPr="00F17203">
        <w:rPr>
          <w:b/>
          <w:sz w:val="24"/>
        </w:rPr>
        <w:t>REFERENCES</w:t>
      </w:r>
    </w:p>
    <w:p w14:paraId="28792506" w14:textId="77777777" w:rsidR="00810B90" w:rsidRDefault="00810B90" w:rsidP="0006637B">
      <w:pPr>
        <w:pStyle w:val="CitaviBibliographyEntry"/>
        <w:spacing w:after="0" w:line="360" w:lineRule="auto"/>
        <w:jc w:val="both"/>
        <w:rPr>
          <w:b/>
        </w:rPr>
      </w:pPr>
    </w:p>
    <w:p w14:paraId="06C16A6A" w14:textId="5C5FD30D" w:rsidR="00810B90" w:rsidRPr="008B215C" w:rsidRDefault="00810B90" w:rsidP="00810B90">
      <w:pPr>
        <w:ind w:left="708" w:hanging="708"/>
        <w:jc w:val="both"/>
        <w:rPr>
          <w:lang w:val="en-US"/>
        </w:rPr>
      </w:pPr>
      <w:r>
        <w:t xml:space="preserve">[1] </w:t>
      </w:r>
      <w:r>
        <w:rPr>
          <w:rFonts w:cs="AdvTT5235d5a9"/>
        </w:rPr>
        <w:tab/>
      </w:r>
      <w:r w:rsidRPr="00DD2F42">
        <w:rPr>
          <w:lang w:val="en-US"/>
        </w:rPr>
        <w:t xml:space="preserve"> Chong</w:t>
      </w:r>
      <w:r>
        <w:rPr>
          <w:lang w:val="en-US"/>
        </w:rPr>
        <w:t xml:space="preserve"> YK</w:t>
      </w:r>
      <w:r w:rsidRPr="00DD2F42">
        <w:rPr>
          <w:lang w:val="en-US"/>
        </w:rPr>
        <w:t>, Moad</w:t>
      </w:r>
      <w:r>
        <w:rPr>
          <w:lang w:val="en-US"/>
        </w:rPr>
        <w:t xml:space="preserve"> G</w:t>
      </w:r>
      <w:r w:rsidRPr="00DD2F42">
        <w:rPr>
          <w:lang w:val="en-US"/>
        </w:rPr>
        <w:t xml:space="preserve">, </w:t>
      </w:r>
      <w:r w:rsidRPr="008B215C">
        <w:rPr>
          <w:lang w:val="en-US"/>
        </w:rPr>
        <w:t xml:space="preserve">Rizzardo E, Tang SH. </w:t>
      </w:r>
      <w:hyperlink r:id="rId79" w:history="1">
        <w:r w:rsidRPr="008B215C">
          <w:rPr>
            <w:rStyle w:val="Hipervnculo"/>
            <w:rFonts w:cs="Arial"/>
            <w:bCs/>
            <w:color w:val="auto"/>
            <w:szCs w:val="20"/>
            <w:u w:val="none"/>
            <w:shd w:val="clear" w:color="auto" w:fill="FFFFFF"/>
          </w:rPr>
          <w:t>A More Versatile Route to Block Copolymers and Other Polymers of Complex Architecture by Living Radical Polymerization: The RAFT Process</w:t>
        </w:r>
      </w:hyperlink>
      <w:r w:rsidRPr="008B215C">
        <w:rPr>
          <w:szCs w:val="20"/>
        </w:rPr>
        <w:t>.</w:t>
      </w:r>
      <w:r w:rsidRPr="008B215C">
        <w:rPr>
          <w:szCs w:val="20"/>
          <w:lang w:val="en-US"/>
        </w:rPr>
        <w:t xml:space="preserve"> </w:t>
      </w:r>
      <w:proofErr w:type="gramStart"/>
      <w:r w:rsidRPr="008B215C">
        <w:rPr>
          <w:i/>
          <w:szCs w:val="20"/>
          <w:lang w:val="en-US"/>
        </w:rPr>
        <w:t>Macromolecules</w:t>
      </w:r>
      <w:r w:rsidRPr="008B215C">
        <w:rPr>
          <w:lang w:val="en-US"/>
        </w:rPr>
        <w:t xml:space="preserve"> </w:t>
      </w:r>
      <w:r w:rsidRPr="008B215C">
        <w:rPr>
          <w:b/>
          <w:lang w:val="en-US"/>
        </w:rPr>
        <w:t>1999</w:t>
      </w:r>
      <w:r w:rsidRPr="008B215C">
        <w:rPr>
          <w:lang w:val="en-US"/>
        </w:rPr>
        <w:t>; 32: 2071–2074.</w:t>
      </w:r>
      <w:proofErr w:type="gramEnd"/>
    </w:p>
    <w:p w14:paraId="451C2432" w14:textId="55A0038B" w:rsidR="00810B90" w:rsidRPr="008B215C" w:rsidRDefault="00810B90" w:rsidP="00810B90">
      <w:pPr>
        <w:ind w:left="705" w:hanging="705"/>
        <w:jc w:val="both"/>
        <w:rPr>
          <w:lang w:val="en-US"/>
        </w:rPr>
      </w:pPr>
      <w:r w:rsidRPr="008B215C">
        <w:rPr>
          <w:rFonts w:cs="AdvTT5235d5a9"/>
        </w:rPr>
        <w:t>[</w:t>
      </w:r>
      <w:r>
        <w:rPr>
          <w:rFonts w:cs="AdvTT5235d5a9"/>
        </w:rPr>
        <w:t>2</w:t>
      </w:r>
      <w:r w:rsidRPr="008B215C">
        <w:rPr>
          <w:rFonts w:cs="AdvTT5235d5a9"/>
        </w:rPr>
        <w:t xml:space="preserve">] </w:t>
      </w:r>
      <w:r>
        <w:rPr>
          <w:rFonts w:cs="AdvTT5235d5a9"/>
        </w:rPr>
        <w:tab/>
      </w:r>
      <w:r w:rsidRPr="008B215C">
        <w:rPr>
          <w:lang w:val="en-US"/>
        </w:rPr>
        <w:t xml:space="preserve">Eberhardt M, Mruk R, Zentel R, Theato P. </w:t>
      </w:r>
      <w:hyperlink r:id="rId80" w:history="1">
        <w:r w:rsidRPr="008B215C">
          <w:rPr>
            <w:rStyle w:val="Hipervnculo"/>
            <w:rFonts w:eastAsia="Arial Unicode MS" w:cs="Arial Unicode MS"/>
            <w:color w:val="auto"/>
            <w:u w:val="none"/>
            <w:shd w:val="clear" w:color="auto" w:fill="FFFFFF"/>
          </w:rPr>
          <w:t>Synthesis of pentafluorophenyl(meth)acrylate polymers: New precursor polymers for the synthesis of multifunctional materials</w:t>
        </w:r>
      </w:hyperlink>
      <w:r w:rsidRPr="008B215C">
        <w:t xml:space="preserve">. </w:t>
      </w:r>
      <w:r w:rsidRPr="008B215C">
        <w:rPr>
          <w:i/>
          <w:lang w:val="en-US"/>
        </w:rPr>
        <w:t>Eur Polym J</w:t>
      </w:r>
      <w:r w:rsidRPr="008B215C">
        <w:rPr>
          <w:lang w:val="en-US"/>
        </w:rPr>
        <w:t xml:space="preserve"> </w:t>
      </w:r>
      <w:r w:rsidRPr="008B215C">
        <w:rPr>
          <w:b/>
          <w:lang w:val="en-US"/>
        </w:rPr>
        <w:t>2005</w:t>
      </w:r>
      <w:r w:rsidRPr="008B215C">
        <w:rPr>
          <w:lang w:val="en-US"/>
        </w:rPr>
        <w:t>; 41: 1569–1575.</w:t>
      </w:r>
    </w:p>
    <w:p w14:paraId="46C2BAA0" w14:textId="377E63A4" w:rsidR="00810B90" w:rsidRPr="00810B90" w:rsidRDefault="00810B90" w:rsidP="0006637B">
      <w:pPr>
        <w:pStyle w:val="CitaviBibliographyEntry"/>
        <w:spacing w:after="0" w:line="360" w:lineRule="auto"/>
        <w:jc w:val="both"/>
      </w:pPr>
    </w:p>
    <w:p w14:paraId="346247CA" w14:textId="77777777" w:rsidR="00B6293B" w:rsidRDefault="00B6293B" w:rsidP="0006637B">
      <w:pPr>
        <w:pStyle w:val="CitaviBibliographyEntry"/>
        <w:spacing w:after="0" w:line="360" w:lineRule="auto"/>
        <w:jc w:val="both"/>
        <w:rPr>
          <w:sz w:val="44"/>
        </w:rPr>
      </w:pPr>
    </w:p>
    <w:p w14:paraId="3968E2E1" w14:textId="77777777" w:rsidR="00B6293B" w:rsidRDefault="00B6293B" w:rsidP="0006637B">
      <w:pPr>
        <w:pStyle w:val="CitaviBibliographyEntry"/>
        <w:spacing w:after="0" w:line="360" w:lineRule="auto"/>
        <w:jc w:val="both"/>
        <w:rPr>
          <w:sz w:val="44"/>
        </w:rPr>
      </w:pPr>
    </w:p>
    <w:p w14:paraId="07D4AB0E" w14:textId="77777777" w:rsidR="00B6293B" w:rsidRDefault="00B6293B" w:rsidP="0006637B">
      <w:pPr>
        <w:pStyle w:val="CitaviBibliographyEntry"/>
        <w:spacing w:after="0" w:line="360" w:lineRule="auto"/>
        <w:jc w:val="both"/>
        <w:rPr>
          <w:sz w:val="44"/>
        </w:rPr>
      </w:pPr>
    </w:p>
    <w:p w14:paraId="04B2FF59" w14:textId="77777777" w:rsidR="00B6293B" w:rsidRPr="00446BAA" w:rsidRDefault="00B6293B" w:rsidP="0006637B">
      <w:pPr>
        <w:pStyle w:val="CitaviBibliographyEntry"/>
        <w:spacing w:after="0" w:line="360" w:lineRule="auto"/>
        <w:jc w:val="both"/>
        <w:rPr>
          <w:sz w:val="44"/>
        </w:rPr>
      </w:pPr>
    </w:p>
    <w:p w14:paraId="1FA1E662" w14:textId="77777777" w:rsidR="00A50852" w:rsidRPr="00446BAA" w:rsidRDefault="00A50852" w:rsidP="0006637B">
      <w:pPr>
        <w:pStyle w:val="CitaviBibliographyEntry"/>
        <w:spacing w:after="0" w:line="360" w:lineRule="auto"/>
        <w:jc w:val="both"/>
        <w:rPr>
          <w:sz w:val="44"/>
        </w:rPr>
      </w:pPr>
    </w:p>
    <w:p w14:paraId="210FEF22" w14:textId="77777777" w:rsidR="00A50852" w:rsidRPr="00446BAA" w:rsidRDefault="00A50852" w:rsidP="0006637B">
      <w:pPr>
        <w:pStyle w:val="CitaviBibliographyEntry"/>
        <w:spacing w:after="0" w:line="360" w:lineRule="auto"/>
        <w:jc w:val="both"/>
        <w:rPr>
          <w:sz w:val="44"/>
        </w:rPr>
      </w:pPr>
    </w:p>
    <w:p w14:paraId="7B55A14C" w14:textId="77777777" w:rsidR="00A50852" w:rsidRPr="00446BAA" w:rsidRDefault="00A50852" w:rsidP="0006637B">
      <w:pPr>
        <w:pStyle w:val="CitaviBibliographyEntry"/>
        <w:spacing w:after="0" w:line="360" w:lineRule="auto"/>
        <w:jc w:val="both"/>
        <w:rPr>
          <w:sz w:val="44"/>
        </w:rPr>
      </w:pPr>
    </w:p>
    <w:p w14:paraId="1F19D86C" w14:textId="77777777" w:rsidR="00A50852" w:rsidRDefault="00A50852" w:rsidP="0006637B">
      <w:pPr>
        <w:pStyle w:val="CitaviBibliographyEntry"/>
        <w:spacing w:after="0" w:line="360" w:lineRule="auto"/>
        <w:jc w:val="both"/>
        <w:rPr>
          <w:sz w:val="44"/>
        </w:rPr>
      </w:pPr>
    </w:p>
    <w:p w14:paraId="61FAA2D7" w14:textId="77777777" w:rsidR="00B6293B" w:rsidRDefault="00B6293B" w:rsidP="0006637B">
      <w:pPr>
        <w:pStyle w:val="CitaviBibliographyEntry"/>
        <w:spacing w:after="0" w:line="360" w:lineRule="auto"/>
        <w:jc w:val="both"/>
        <w:rPr>
          <w:sz w:val="44"/>
        </w:rPr>
      </w:pPr>
    </w:p>
    <w:p w14:paraId="3E3FA46F" w14:textId="77777777" w:rsidR="00582D4D" w:rsidRDefault="00582D4D" w:rsidP="0006637B">
      <w:pPr>
        <w:pStyle w:val="CitaviBibliographyEntry"/>
        <w:spacing w:after="0" w:line="360" w:lineRule="auto"/>
        <w:jc w:val="both"/>
        <w:rPr>
          <w:sz w:val="44"/>
        </w:rPr>
      </w:pPr>
    </w:p>
    <w:p w14:paraId="69C78CBA" w14:textId="77777777" w:rsidR="00372B09" w:rsidRDefault="00372B09" w:rsidP="0006637B">
      <w:pPr>
        <w:pStyle w:val="CitaviBibliographyEntry"/>
        <w:spacing w:after="0" w:line="360" w:lineRule="auto"/>
        <w:jc w:val="both"/>
        <w:rPr>
          <w:sz w:val="44"/>
        </w:rPr>
      </w:pPr>
    </w:p>
    <w:p w14:paraId="2B9DDA0F" w14:textId="26371219" w:rsidR="00C5198C" w:rsidRPr="0006637B" w:rsidRDefault="0006637B" w:rsidP="0006637B">
      <w:pPr>
        <w:ind w:left="708" w:hanging="708"/>
        <w:jc w:val="both"/>
        <w:rPr>
          <w:rFonts w:cs="Arial"/>
          <w:b/>
          <w:sz w:val="24"/>
          <w:szCs w:val="24"/>
        </w:rPr>
      </w:pPr>
      <w:r w:rsidRPr="00894957">
        <w:rPr>
          <w:rFonts w:cs="Arial"/>
          <w:b/>
          <w:sz w:val="40"/>
          <w:szCs w:val="24"/>
        </w:rPr>
        <w:t>3.</w:t>
      </w:r>
      <w:r w:rsidR="0007571D">
        <w:rPr>
          <w:rFonts w:cs="Arial"/>
          <w:b/>
          <w:sz w:val="40"/>
          <w:szCs w:val="24"/>
        </w:rPr>
        <w:t>3</w:t>
      </w:r>
      <w:r>
        <w:rPr>
          <w:rFonts w:cs="Arial"/>
          <w:b/>
          <w:sz w:val="40"/>
          <w:szCs w:val="24"/>
        </w:rPr>
        <w:tab/>
      </w:r>
      <w:r w:rsidRPr="0006637B">
        <w:rPr>
          <w:rFonts w:cs="Arial"/>
          <w:b/>
          <w:sz w:val="40"/>
          <w:szCs w:val="24"/>
          <w:vertAlign w:val="superscript"/>
        </w:rPr>
        <w:t>44</w:t>
      </w:r>
      <w:r w:rsidRPr="0006637B">
        <w:rPr>
          <w:rFonts w:cs="Arial"/>
          <w:b/>
          <w:sz w:val="40"/>
          <w:szCs w:val="24"/>
        </w:rPr>
        <w:t xml:space="preserve">Sc labelling of PSMA-617 for dosimetry of prostate cancer </w:t>
      </w:r>
      <w:r w:rsidR="00C5198C">
        <w:rPr>
          <w:b/>
          <w:sz w:val="28"/>
          <w:szCs w:val="28"/>
          <w:vertAlign w:val="superscript"/>
          <w:lang w:val="en-US"/>
        </w:rPr>
        <w:br w:type="page"/>
      </w:r>
    </w:p>
    <w:p w14:paraId="220DA3E9" w14:textId="77777777" w:rsidR="00E64DF2" w:rsidRDefault="00E64DF2" w:rsidP="00740209">
      <w:pPr>
        <w:spacing w:after="0" w:line="360" w:lineRule="auto"/>
        <w:jc w:val="center"/>
        <w:rPr>
          <w:rFonts w:cs="Arial"/>
          <w:b/>
          <w:sz w:val="32"/>
          <w:szCs w:val="24"/>
          <w:vertAlign w:val="superscript"/>
        </w:rPr>
      </w:pPr>
    </w:p>
    <w:p w14:paraId="13923FDB" w14:textId="65FADE5D" w:rsidR="00740209" w:rsidRPr="00740209" w:rsidRDefault="00740209" w:rsidP="00740209">
      <w:pPr>
        <w:spacing w:after="0" w:line="360" w:lineRule="auto"/>
        <w:jc w:val="center"/>
        <w:rPr>
          <w:rFonts w:cs="Arial"/>
          <w:b/>
          <w:sz w:val="28"/>
          <w:szCs w:val="24"/>
        </w:rPr>
      </w:pPr>
      <w:r w:rsidRPr="00740209">
        <w:rPr>
          <w:rFonts w:cs="Arial"/>
          <w:b/>
          <w:sz w:val="32"/>
          <w:szCs w:val="24"/>
          <w:vertAlign w:val="superscript"/>
        </w:rPr>
        <w:t>44</w:t>
      </w:r>
      <w:r w:rsidRPr="00740209">
        <w:rPr>
          <w:rFonts w:cs="Arial"/>
          <w:b/>
          <w:sz w:val="32"/>
          <w:szCs w:val="24"/>
        </w:rPr>
        <w:t>Sc</w:t>
      </w:r>
      <w:r w:rsidR="0043247E">
        <w:rPr>
          <w:rFonts w:cs="Arial"/>
          <w:b/>
          <w:sz w:val="32"/>
          <w:szCs w:val="24"/>
        </w:rPr>
        <w:t>-</w:t>
      </w:r>
      <w:r w:rsidRPr="00740209">
        <w:rPr>
          <w:rFonts w:cs="Arial"/>
          <w:b/>
          <w:sz w:val="32"/>
          <w:szCs w:val="24"/>
        </w:rPr>
        <w:t xml:space="preserve">PSMA-617 for dosimetry of prostate cancer </w:t>
      </w:r>
    </w:p>
    <w:p w14:paraId="6CA85D9E" w14:textId="77777777" w:rsidR="00740209" w:rsidRDefault="00740209" w:rsidP="00740209">
      <w:pPr>
        <w:spacing w:after="0" w:line="360" w:lineRule="auto"/>
        <w:jc w:val="both"/>
        <w:rPr>
          <w:rFonts w:cs="Arial"/>
          <w:b/>
          <w:sz w:val="20"/>
          <w:szCs w:val="20"/>
        </w:rPr>
      </w:pPr>
    </w:p>
    <w:p w14:paraId="121C64EC" w14:textId="77777777" w:rsidR="00740209" w:rsidRDefault="00740209" w:rsidP="00740209">
      <w:pPr>
        <w:spacing w:after="0" w:line="480" w:lineRule="auto"/>
        <w:jc w:val="center"/>
        <w:rPr>
          <w:rFonts w:cs="Arial"/>
          <w:b/>
          <w:sz w:val="20"/>
          <w:szCs w:val="20"/>
        </w:rPr>
      </w:pPr>
    </w:p>
    <w:p w14:paraId="66586236" w14:textId="6215B76B" w:rsidR="00740209" w:rsidRPr="00D72A47" w:rsidRDefault="00740209" w:rsidP="00740209">
      <w:pPr>
        <w:spacing w:after="0" w:line="360" w:lineRule="auto"/>
        <w:jc w:val="center"/>
        <w:rPr>
          <w:rFonts w:cs="Arial"/>
          <w:szCs w:val="20"/>
          <w:lang w:val="es-ES"/>
        </w:rPr>
      </w:pPr>
      <w:r w:rsidRPr="00D72A47">
        <w:rPr>
          <w:rFonts w:cs="Arial"/>
          <w:b/>
          <w:sz w:val="20"/>
          <w:szCs w:val="20"/>
          <w:lang w:val="es-ES"/>
        </w:rPr>
        <w:t>A. de la Fuente</w:t>
      </w:r>
      <w:r w:rsidRPr="00D72A47">
        <w:rPr>
          <w:rFonts w:cs="Arial"/>
          <w:b/>
          <w:sz w:val="20"/>
          <w:szCs w:val="20"/>
          <w:vertAlign w:val="superscript"/>
          <w:lang w:val="es-ES"/>
        </w:rPr>
        <w:t>1*</w:t>
      </w:r>
      <w:r w:rsidRPr="00D72A47">
        <w:rPr>
          <w:rFonts w:cs="Arial"/>
          <w:b/>
          <w:sz w:val="20"/>
          <w:szCs w:val="20"/>
          <w:lang w:val="es-ES"/>
        </w:rPr>
        <w:t>, E. Eppard</w:t>
      </w:r>
      <w:r w:rsidRPr="00D72A47">
        <w:rPr>
          <w:rFonts w:cs="Arial"/>
          <w:b/>
          <w:sz w:val="20"/>
          <w:szCs w:val="20"/>
          <w:vertAlign w:val="superscript"/>
          <w:lang w:val="es-ES"/>
        </w:rPr>
        <w:t>2*</w:t>
      </w:r>
      <w:r w:rsidRPr="00D72A47">
        <w:rPr>
          <w:rFonts w:cs="Arial"/>
          <w:b/>
          <w:sz w:val="20"/>
          <w:szCs w:val="20"/>
          <w:lang w:val="es-ES"/>
        </w:rPr>
        <w:t>, M. Benesova</w:t>
      </w:r>
      <w:r w:rsidRPr="00D72A47">
        <w:rPr>
          <w:rFonts w:cs="Arial"/>
          <w:b/>
          <w:sz w:val="20"/>
          <w:szCs w:val="20"/>
          <w:vertAlign w:val="superscript"/>
          <w:lang w:val="es-ES"/>
        </w:rPr>
        <w:t>3</w:t>
      </w:r>
      <w:r w:rsidRPr="00D72A47">
        <w:rPr>
          <w:rFonts w:cs="Arial"/>
          <w:b/>
          <w:sz w:val="20"/>
          <w:szCs w:val="20"/>
          <w:lang w:val="es-ES"/>
        </w:rPr>
        <w:t>, F. Rösch</w:t>
      </w:r>
      <w:r w:rsidRPr="00D72A47">
        <w:rPr>
          <w:rFonts w:cs="Arial"/>
          <w:b/>
          <w:sz w:val="20"/>
          <w:szCs w:val="20"/>
          <w:vertAlign w:val="superscript"/>
          <w:lang w:val="es-ES"/>
        </w:rPr>
        <w:t>1</w:t>
      </w:r>
      <w:r w:rsidRPr="00D72A47">
        <w:rPr>
          <w:rFonts w:cs="Arial"/>
          <w:b/>
          <w:sz w:val="20"/>
          <w:szCs w:val="20"/>
          <w:lang w:val="es-ES"/>
        </w:rPr>
        <w:t>, M. Essler</w:t>
      </w:r>
      <w:r w:rsidRPr="00D72A47">
        <w:rPr>
          <w:rFonts w:cs="Arial"/>
          <w:b/>
          <w:sz w:val="20"/>
          <w:szCs w:val="20"/>
          <w:vertAlign w:val="superscript"/>
          <w:lang w:val="es-ES"/>
        </w:rPr>
        <w:t>2</w:t>
      </w:r>
      <w:r w:rsidRPr="00D72A47">
        <w:rPr>
          <w:rFonts w:cs="Arial"/>
          <w:b/>
          <w:sz w:val="20"/>
          <w:szCs w:val="20"/>
          <w:lang w:val="es-ES"/>
        </w:rPr>
        <w:t>, K. Kopka</w:t>
      </w:r>
      <w:r w:rsidRPr="00D72A47">
        <w:rPr>
          <w:rFonts w:cs="Arial"/>
          <w:b/>
          <w:sz w:val="20"/>
          <w:szCs w:val="20"/>
          <w:vertAlign w:val="superscript"/>
          <w:lang w:val="es-ES"/>
        </w:rPr>
        <w:t>3</w:t>
      </w:r>
    </w:p>
    <w:p w14:paraId="67BC9F76" w14:textId="77777777" w:rsidR="00740209" w:rsidRPr="00D72A47" w:rsidRDefault="00740209" w:rsidP="00740209">
      <w:pPr>
        <w:spacing w:after="0" w:line="480" w:lineRule="auto"/>
        <w:jc w:val="both"/>
        <w:rPr>
          <w:rFonts w:cs="Arial"/>
          <w:szCs w:val="20"/>
          <w:lang w:val="es-ES"/>
        </w:rPr>
      </w:pPr>
    </w:p>
    <w:p w14:paraId="4A3E56A5" w14:textId="77777777" w:rsidR="00740209" w:rsidRPr="00D72A47" w:rsidRDefault="00740209" w:rsidP="00740209">
      <w:pPr>
        <w:spacing w:after="0"/>
        <w:ind w:right="1275" w:firstLine="709"/>
        <w:jc w:val="both"/>
        <w:rPr>
          <w:sz w:val="28"/>
          <w:lang w:val="es-ES"/>
        </w:rPr>
      </w:pPr>
    </w:p>
    <w:p w14:paraId="547A9EAA" w14:textId="77777777" w:rsidR="00740209" w:rsidRDefault="00740209" w:rsidP="00740209">
      <w:pPr>
        <w:tabs>
          <w:tab w:val="left" w:pos="7938"/>
        </w:tabs>
        <w:spacing w:after="0"/>
        <w:ind w:left="567" w:right="992" w:firstLine="142"/>
        <w:jc w:val="center"/>
        <w:rPr>
          <w:rFonts w:cs="Arial"/>
          <w:sz w:val="20"/>
          <w:szCs w:val="20"/>
        </w:rPr>
      </w:pPr>
      <w:r w:rsidRPr="00825077">
        <w:rPr>
          <w:rFonts w:cs="Arial"/>
          <w:sz w:val="20"/>
          <w:szCs w:val="20"/>
          <w:vertAlign w:val="superscript"/>
        </w:rPr>
        <w:t>1</w:t>
      </w:r>
      <w:r w:rsidRPr="00740209">
        <w:rPr>
          <w:rFonts w:cs="Arial"/>
          <w:sz w:val="20"/>
          <w:szCs w:val="20"/>
        </w:rPr>
        <w:t xml:space="preserve">Institute of Nuclear Chemistry, Johannes Gutenberg University, </w:t>
      </w:r>
    </w:p>
    <w:p w14:paraId="2DA08183" w14:textId="7F25C775" w:rsidR="00740209" w:rsidRDefault="00740209" w:rsidP="00740209">
      <w:pPr>
        <w:tabs>
          <w:tab w:val="left" w:pos="7938"/>
        </w:tabs>
        <w:ind w:left="567" w:right="992" w:firstLine="142"/>
        <w:jc w:val="center"/>
        <w:rPr>
          <w:rFonts w:cs="Arial"/>
          <w:sz w:val="20"/>
          <w:szCs w:val="20"/>
        </w:rPr>
      </w:pPr>
      <w:r w:rsidRPr="00740209">
        <w:rPr>
          <w:rFonts w:cs="Arial"/>
          <w:sz w:val="20"/>
          <w:szCs w:val="20"/>
        </w:rPr>
        <w:t>55128 Mainz, Germany</w:t>
      </w:r>
    </w:p>
    <w:p w14:paraId="6761C7CA" w14:textId="77777777" w:rsidR="00740209" w:rsidRDefault="00740209" w:rsidP="00740209">
      <w:pPr>
        <w:tabs>
          <w:tab w:val="left" w:pos="7938"/>
        </w:tabs>
        <w:spacing w:after="0"/>
        <w:ind w:left="567" w:right="992" w:firstLine="142"/>
        <w:jc w:val="center"/>
        <w:rPr>
          <w:rFonts w:cs="Arial"/>
          <w:sz w:val="20"/>
          <w:szCs w:val="20"/>
        </w:rPr>
      </w:pPr>
      <w:r w:rsidRPr="00825077">
        <w:rPr>
          <w:rFonts w:cs="Arial"/>
          <w:sz w:val="20"/>
          <w:szCs w:val="20"/>
          <w:vertAlign w:val="superscript"/>
        </w:rPr>
        <w:t xml:space="preserve"> 2</w:t>
      </w:r>
      <w:r w:rsidRPr="00740209">
        <w:rPr>
          <w:rFonts w:cs="Arial"/>
          <w:sz w:val="20"/>
          <w:szCs w:val="20"/>
        </w:rPr>
        <w:t>Department of Nuclear Medicine, University Hospital Bonn,</w:t>
      </w:r>
    </w:p>
    <w:p w14:paraId="141F1C46" w14:textId="2D3A8CFD" w:rsidR="00740209" w:rsidRPr="00740209" w:rsidRDefault="00740209" w:rsidP="00740209">
      <w:pPr>
        <w:tabs>
          <w:tab w:val="left" w:pos="7938"/>
        </w:tabs>
        <w:ind w:left="567" w:right="992" w:firstLine="142"/>
        <w:jc w:val="center"/>
        <w:rPr>
          <w:rFonts w:cs="Arial"/>
          <w:sz w:val="20"/>
          <w:szCs w:val="20"/>
        </w:rPr>
      </w:pPr>
      <w:r w:rsidRPr="00740209">
        <w:rPr>
          <w:rFonts w:cs="Arial"/>
          <w:sz w:val="20"/>
          <w:szCs w:val="20"/>
        </w:rPr>
        <w:t xml:space="preserve"> 53127 Bonn, Germany</w:t>
      </w:r>
    </w:p>
    <w:p w14:paraId="24A37C7B" w14:textId="77777777" w:rsidR="00740209" w:rsidRDefault="00740209" w:rsidP="00740209">
      <w:pPr>
        <w:tabs>
          <w:tab w:val="left" w:pos="7938"/>
        </w:tabs>
        <w:ind w:left="567" w:right="992" w:firstLine="142"/>
        <w:jc w:val="center"/>
        <w:rPr>
          <w:rFonts w:cs="Arial"/>
          <w:sz w:val="20"/>
          <w:szCs w:val="20"/>
        </w:rPr>
      </w:pPr>
      <w:r w:rsidRPr="00825077">
        <w:rPr>
          <w:rFonts w:cs="Arial"/>
          <w:sz w:val="20"/>
          <w:szCs w:val="20"/>
          <w:vertAlign w:val="superscript"/>
        </w:rPr>
        <w:t>3</w:t>
      </w:r>
      <w:r w:rsidRPr="00740209">
        <w:rPr>
          <w:rFonts w:cs="Arial"/>
          <w:sz w:val="20"/>
          <w:szCs w:val="20"/>
        </w:rPr>
        <w:t xml:space="preserve">Division of radiopharmaceutical chemistry, German Cancer Research Center, 69120 Heidelberg, Germany </w:t>
      </w:r>
    </w:p>
    <w:p w14:paraId="46D67DAF" w14:textId="77777777" w:rsidR="00740209" w:rsidRDefault="00740209" w:rsidP="00C5198C">
      <w:pPr>
        <w:spacing w:after="0" w:line="240" w:lineRule="auto"/>
        <w:jc w:val="both"/>
        <w:rPr>
          <w:color w:val="FF0000"/>
          <w:sz w:val="20"/>
          <w:szCs w:val="24"/>
          <w:lang w:val="en-US"/>
        </w:rPr>
      </w:pPr>
    </w:p>
    <w:p w14:paraId="4C86987B" w14:textId="77777777" w:rsidR="00C5198C" w:rsidRPr="00B6293B" w:rsidRDefault="00C5198C" w:rsidP="00C5198C">
      <w:pPr>
        <w:spacing w:after="0" w:line="240" w:lineRule="auto"/>
        <w:jc w:val="both"/>
        <w:rPr>
          <w:sz w:val="20"/>
          <w:szCs w:val="24"/>
          <w:lang w:val="en-US"/>
        </w:rPr>
      </w:pPr>
      <w:r w:rsidRPr="00B6293B">
        <w:rPr>
          <w:sz w:val="20"/>
          <w:szCs w:val="24"/>
          <w:lang w:val="en-US"/>
        </w:rPr>
        <w:t>*contributed equally</w:t>
      </w:r>
    </w:p>
    <w:p w14:paraId="62947C53" w14:textId="77777777" w:rsidR="00C5198C" w:rsidRDefault="00C5198C" w:rsidP="00C5198C">
      <w:pPr>
        <w:spacing w:line="240" w:lineRule="auto"/>
        <w:jc w:val="both"/>
        <w:rPr>
          <w:sz w:val="28"/>
          <w:szCs w:val="24"/>
          <w:lang w:val="en-US"/>
        </w:rPr>
      </w:pPr>
    </w:p>
    <w:p w14:paraId="75726D97" w14:textId="77777777" w:rsidR="00C5198C" w:rsidRDefault="00C5198C" w:rsidP="00C5198C">
      <w:pPr>
        <w:spacing w:line="240" w:lineRule="auto"/>
        <w:jc w:val="both"/>
        <w:rPr>
          <w:sz w:val="28"/>
          <w:szCs w:val="24"/>
          <w:lang w:val="en-US"/>
        </w:rPr>
      </w:pPr>
    </w:p>
    <w:p w14:paraId="41E33A35" w14:textId="77777777" w:rsidR="00C5198C" w:rsidRDefault="00C5198C" w:rsidP="00C5198C">
      <w:pPr>
        <w:spacing w:line="240" w:lineRule="auto"/>
        <w:jc w:val="both"/>
        <w:rPr>
          <w:sz w:val="28"/>
          <w:szCs w:val="24"/>
          <w:lang w:val="en-US"/>
        </w:rPr>
      </w:pPr>
    </w:p>
    <w:p w14:paraId="453CE2F0" w14:textId="77777777" w:rsidR="00C5198C" w:rsidRDefault="00C5198C" w:rsidP="00C5198C">
      <w:pPr>
        <w:spacing w:line="240" w:lineRule="auto"/>
        <w:jc w:val="both"/>
        <w:rPr>
          <w:sz w:val="28"/>
          <w:szCs w:val="24"/>
          <w:lang w:val="en-US"/>
        </w:rPr>
      </w:pPr>
    </w:p>
    <w:p w14:paraId="4BDAE94E" w14:textId="77777777" w:rsidR="00C5198C" w:rsidRDefault="00C5198C" w:rsidP="00C5198C">
      <w:pPr>
        <w:spacing w:line="240" w:lineRule="auto"/>
        <w:jc w:val="both"/>
        <w:rPr>
          <w:sz w:val="28"/>
          <w:szCs w:val="24"/>
          <w:lang w:val="en-US"/>
        </w:rPr>
      </w:pPr>
    </w:p>
    <w:p w14:paraId="28352031" w14:textId="77777777" w:rsidR="00C5198C" w:rsidRDefault="00C5198C" w:rsidP="00C5198C">
      <w:pPr>
        <w:spacing w:line="240" w:lineRule="auto"/>
        <w:jc w:val="both"/>
        <w:rPr>
          <w:sz w:val="28"/>
          <w:szCs w:val="24"/>
          <w:lang w:val="en-US"/>
        </w:rPr>
      </w:pPr>
    </w:p>
    <w:p w14:paraId="1920BCE3" w14:textId="77777777" w:rsidR="00C5198C" w:rsidRDefault="00C5198C" w:rsidP="00C5198C">
      <w:pPr>
        <w:spacing w:line="240" w:lineRule="auto"/>
        <w:jc w:val="both"/>
        <w:rPr>
          <w:sz w:val="28"/>
          <w:szCs w:val="24"/>
          <w:lang w:val="en-US"/>
        </w:rPr>
      </w:pPr>
    </w:p>
    <w:p w14:paraId="17FB1613" w14:textId="77777777" w:rsidR="00C5198C" w:rsidRDefault="00C5198C" w:rsidP="00C5198C">
      <w:pPr>
        <w:spacing w:line="240" w:lineRule="auto"/>
        <w:jc w:val="both"/>
        <w:rPr>
          <w:sz w:val="28"/>
          <w:szCs w:val="24"/>
          <w:lang w:val="en-US"/>
        </w:rPr>
      </w:pPr>
    </w:p>
    <w:p w14:paraId="168AA6EE" w14:textId="77777777" w:rsidR="00C5198C" w:rsidRDefault="00C5198C" w:rsidP="00C5198C">
      <w:pPr>
        <w:spacing w:line="240" w:lineRule="auto"/>
        <w:jc w:val="both"/>
        <w:rPr>
          <w:sz w:val="28"/>
          <w:szCs w:val="24"/>
          <w:lang w:val="en-US"/>
        </w:rPr>
      </w:pPr>
    </w:p>
    <w:p w14:paraId="6032ABA3" w14:textId="77777777" w:rsidR="00C5198C" w:rsidRDefault="00C5198C" w:rsidP="00C5198C">
      <w:pPr>
        <w:spacing w:line="240" w:lineRule="auto"/>
        <w:jc w:val="both"/>
        <w:rPr>
          <w:sz w:val="28"/>
          <w:szCs w:val="24"/>
          <w:lang w:val="en-US"/>
        </w:rPr>
      </w:pPr>
    </w:p>
    <w:p w14:paraId="12EF6861" w14:textId="77777777" w:rsidR="00C5198C" w:rsidRDefault="00C5198C" w:rsidP="00C5198C">
      <w:pPr>
        <w:spacing w:line="240" w:lineRule="auto"/>
        <w:jc w:val="both"/>
        <w:rPr>
          <w:sz w:val="28"/>
          <w:szCs w:val="24"/>
          <w:lang w:val="en-US"/>
        </w:rPr>
      </w:pPr>
    </w:p>
    <w:p w14:paraId="058414C1" w14:textId="77777777" w:rsidR="00C5198C" w:rsidRDefault="00C5198C" w:rsidP="00C5198C">
      <w:pPr>
        <w:spacing w:line="240" w:lineRule="auto"/>
        <w:jc w:val="both"/>
        <w:rPr>
          <w:sz w:val="28"/>
          <w:szCs w:val="24"/>
          <w:lang w:val="en-US"/>
        </w:rPr>
      </w:pPr>
    </w:p>
    <w:p w14:paraId="371CD67A" w14:textId="77777777" w:rsidR="00C5198C" w:rsidRDefault="00C5198C" w:rsidP="00C5198C">
      <w:pPr>
        <w:spacing w:line="240" w:lineRule="auto"/>
        <w:jc w:val="both"/>
        <w:rPr>
          <w:sz w:val="28"/>
          <w:szCs w:val="24"/>
          <w:lang w:val="en-US"/>
        </w:rPr>
      </w:pPr>
    </w:p>
    <w:p w14:paraId="685CE028" w14:textId="77777777" w:rsidR="00C5198C" w:rsidRDefault="00C5198C" w:rsidP="00C5198C">
      <w:pPr>
        <w:spacing w:line="240" w:lineRule="auto"/>
        <w:jc w:val="both"/>
        <w:rPr>
          <w:sz w:val="28"/>
          <w:szCs w:val="24"/>
          <w:lang w:val="en-US"/>
        </w:rPr>
      </w:pPr>
    </w:p>
    <w:p w14:paraId="74533C3F" w14:textId="35352774" w:rsidR="00C5198C" w:rsidRDefault="00ED551A" w:rsidP="00C5198C">
      <w:pPr>
        <w:rPr>
          <w:b/>
          <w:sz w:val="24"/>
          <w:lang w:val="de-DE"/>
        </w:rPr>
      </w:pPr>
      <w:r>
        <w:rPr>
          <w:b/>
          <w:sz w:val="24"/>
          <w:lang w:val="de-DE"/>
        </w:rPr>
        <w:lastRenderedPageBreak/>
        <w:t>ABSTRACT</w:t>
      </w:r>
    </w:p>
    <w:p w14:paraId="68288099" w14:textId="77777777" w:rsidR="00EC3D54" w:rsidRDefault="00EC3D54" w:rsidP="00C5198C">
      <w:pPr>
        <w:rPr>
          <w:b/>
          <w:sz w:val="24"/>
          <w:lang w:val="de-DE"/>
        </w:rPr>
      </w:pPr>
    </w:p>
    <w:p w14:paraId="383B37D8" w14:textId="6D5116F8" w:rsidR="00C5198C" w:rsidRPr="00042B14" w:rsidRDefault="00C5198C" w:rsidP="00C5198C">
      <w:pPr>
        <w:spacing w:line="360" w:lineRule="auto"/>
        <w:jc w:val="both"/>
        <w:rPr>
          <w:lang w:val="en-US"/>
        </w:rPr>
      </w:pPr>
      <w:r w:rsidRPr="00F97369">
        <w:rPr>
          <w:lang w:val="en-US"/>
        </w:rPr>
        <w:t>A broad pool of radionuclides becomes available for labelling of the prostate-specific membrane antigen (PSMA) inhibitor, Glu-NH-CO-NH-Lys (Ahx), when using DOTA as chelator</w:t>
      </w:r>
      <w:r>
        <w:rPr>
          <w:lang w:val="en-US"/>
        </w:rPr>
        <w:t xml:space="preserve">. Recently the novel DOTA based PSMA-617 </w:t>
      </w:r>
      <w:r w:rsidRPr="00042B14">
        <w:rPr>
          <w:lang w:val="en-US"/>
        </w:rPr>
        <w:t>has</w:t>
      </w:r>
      <w:r>
        <w:rPr>
          <w:lang w:val="en-US"/>
        </w:rPr>
        <w:t xml:space="preserve"> shown great results in prostate cancer </w:t>
      </w:r>
      <w:r w:rsidR="001B33C1">
        <w:rPr>
          <w:lang w:val="en-US"/>
        </w:rPr>
        <w:t>therapy</w:t>
      </w:r>
      <w:r>
        <w:rPr>
          <w:lang w:val="en-US"/>
        </w:rPr>
        <w:t xml:space="preserve"> and PET imaging when labelled with </w:t>
      </w:r>
      <w:r w:rsidRPr="0013143A">
        <w:rPr>
          <w:vertAlign w:val="superscript"/>
          <w:lang w:val="en-US"/>
        </w:rPr>
        <w:t>177</w:t>
      </w:r>
      <w:r>
        <w:rPr>
          <w:lang w:val="en-US"/>
        </w:rPr>
        <w:t xml:space="preserve">Lu and </w:t>
      </w:r>
      <w:r>
        <w:rPr>
          <w:vertAlign w:val="superscript"/>
          <w:lang w:val="en-US"/>
        </w:rPr>
        <w:t>68</w:t>
      </w:r>
      <w:r>
        <w:rPr>
          <w:lang w:val="en-US"/>
        </w:rPr>
        <w:t xml:space="preserve">Ga. Do to the short half-life of </w:t>
      </w:r>
      <w:r>
        <w:rPr>
          <w:vertAlign w:val="superscript"/>
          <w:lang w:val="en-US"/>
        </w:rPr>
        <w:t>68</w:t>
      </w:r>
      <w:r>
        <w:rPr>
          <w:lang w:val="en-US"/>
        </w:rPr>
        <w:t>Ga</w:t>
      </w:r>
      <w:r w:rsidR="000F19AF">
        <w:rPr>
          <w:lang w:val="en-US"/>
        </w:rPr>
        <w:t>,</w:t>
      </w:r>
      <w:r>
        <w:rPr>
          <w:lang w:val="en-US"/>
        </w:rPr>
        <w:t xml:space="preserve"> long </w:t>
      </w:r>
      <w:r w:rsidRPr="000F19AF">
        <w:rPr>
          <w:lang w:val="en-US"/>
        </w:rPr>
        <w:t xml:space="preserve">acquisition periods </w:t>
      </w:r>
      <w:r w:rsidR="001719B6" w:rsidRPr="000F19AF">
        <w:rPr>
          <w:lang w:val="en-US"/>
        </w:rPr>
        <w:t>cannot</w:t>
      </w:r>
      <w:r w:rsidRPr="000F19AF">
        <w:rPr>
          <w:lang w:val="en-US"/>
        </w:rPr>
        <w:t xml:space="preserve"> be </w:t>
      </w:r>
      <w:r w:rsidR="000F19AF" w:rsidRPr="000F19AF">
        <w:rPr>
          <w:lang w:val="en-US"/>
        </w:rPr>
        <w:t>carried out</w:t>
      </w:r>
      <w:r w:rsidRPr="000F19AF">
        <w:rPr>
          <w:lang w:val="en-US"/>
        </w:rPr>
        <w:t>.</w:t>
      </w:r>
      <w:r w:rsidR="000F19AF" w:rsidRPr="000F19AF">
        <w:rPr>
          <w:lang w:val="en-US"/>
        </w:rPr>
        <w:t xml:space="preserve"> In this context,</w:t>
      </w:r>
      <w:r w:rsidRPr="000F19AF">
        <w:rPr>
          <w:lang w:val="en-US"/>
        </w:rPr>
        <w:t xml:space="preserve"> </w:t>
      </w:r>
      <w:r w:rsidRPr="000F19AF">
        <w:rPr>
          <w:vertAlign w:val="superscript"/>
          <w:lang w:val="en-US"/>
        </w:rPr>
        <w:t>44</w:t>
      </w:r>
      <w:r w:rsidRPr="000F19AF">
        <w:rPr>
          <w:lang w:val="en-US"/>
        </w:rPr>
        <w:t xml:space="preserve">Sc with a </w:t>
      </w:r>
      <w:r w:rsidR="001B33C1" w:rsidRPr="000F19AF">
        <w:rPr>
          <w:lang w:val="en-US"/>
        </w:rPr>
        <w:t>half</w:t>
      </w:r>
      <w:r w:rsidRPr="000F19AF">
        <w:rPr>
          <w:lang w:val="en-US"/>
        </w:rPr>
        <w:t xml:space="preserve">-life of </w:t>
      </w:r>
      <w:r w:rsidR="00087EAB">
        <w:rPr>
          <w:lang w:val="en-US"/>
        </w:rPr>
        <w:t>3.97</w:t>
      </w:r>
      <w:r w:rsidR="000F19AF">
        <w:rPr>
          <w:lang w:val="en-US"/>
        </w:rPr>
        <w:t xml:space="preserve"> </w:t>
      </w:r>
      <w:r w:rsidRPr="000F19AF">
        <w:rPr>
          <w:lang w:val="en-US"/>
        </w:rPr>
        <w:t>h</w:t>
      </w:r>
      <w:r w:rsidR="000F19AF" w:rsidRPr="000F19AF">
        <w:rPr>
          <w:lang w:val="en-US"/>
        </w:rPr>
        <w:t xml:space="preserve"> and suitable decay characteristics for PET imaging,</w:t>
      </w:r>
      <w:r w:rsidRPr="000F19AF">
        <w:rPr>
          <w:lang w:val="en-US"/>
        </w:rPr>
        <w:t xml:space="preserve"> it is an alternative to </w:t>
      </w:r>
      <w:r w:rsidR="000F19AF" w:rsidRPr="000F19AF">
        <w:rPr>
          <w:vertAlign w:val="superscript"/>
          <w:lang w:val="en-US"/>
        </w:rPr>
        <w:t>68</w:t>
      </w:r>
      <w:r w:rsidRPr="000F19AF">
        <w:rPr>
          <w:lang w:val="en-US"/>
        </w:rPr>
        <w:t xml:space="preserve">Ga. In this </w:t>
      </w:r>
      <w:r w:rsidR="008E045E" w:rsidRPr="000F19AF">
        <w:rPr>
          <w:lang w:val="en-US"/>
        </w:rPr>
        <w:t>study,</w:t>
      </w:r>
      <w:r w:rsidRPr="000F19AF">
        <w:rPr>
          <w:lang w:val="en-US"/>
        </w:rPr>
        <w:t xml:space="preserve"> </w:t>
      </w:r>
      <w:r w:rsidRPr="000F19AF">
        <w:rPr>
          <w:vertAlign w:val="superscript"/>
          <w:lang w:val="en-US"/>
        </w:rPr>
        <w:t>44</w:t>
      </w:r>
      <w:r w:rsidRPr="000F19AF">
        <w:rPr>
          <w:lang w:val="en-US"/>
        </w:rPr>
        <w:t xml:space="preserve">Sc-labelled PSMA-617 was investigated and evaluated as a </w:t>
      </w:r>
      <w:r w:rsidR="00B9070E" w:rsidRPr="000F19AF">
        <w:rPr>
          <w:lang w:val="en-US"/>
        </w:rPr>
        <w:t xml:space="preserve">prostate cancer </w:t>
      </w:r>
      <w:r w:rsidR="00087EAB">
        <w:rPr>
          <w:lang w:val="en-US"/>
        </w:rPr>
        <w:t xml:space="preserve">PET </w:t>
      </w:r>
      <w:r w:rsidR="001B33C1" w:rsidRPr="000F19AF">
        <w:rPr>
          <w:lang w:val="en-US"/>
        </w:rPr>
        <w:t>imaging</w:t>
      </w:r>
      <w:r w:rsidR="00B9070E" w:rsidRPr="000F19AF">
        <w:rPr>
          <w:lang w:val="en-US"/>
        </w:rPr>
        <w:t xml:space="preserve"> agent.</w:t>
      </w:r>
    </w:p>
    <w:p w14:paraId="52DA3627" w14:textId="77777777" w:rsidR="00C5198C" w:rsidRPr="00AF37EF" w:rsidRDefault="00C5198C" w:rsidP="00ED551A">
      <w:pPr>
        <w:spacing w:after="0" w:line="360" w:lineRule="auto"/>
      </w:pPr>
      <w:r w:rsidRPr="00AF37EF">
        <w:t>Methods:</w:t>
      </w:r>
    </w:p>
    <w:p w14:paraId="185C6A76" w14:textId="68DE88CB" w:rsidR="00C5198C" w:rsidRPr="00087EAB" w:rsidRDefault="00C5198C" w:rsidP="00C5198C">
      <w:pPr>
        <w:spacing w:line="360" w:lineRule="auto"/>
        <w:jc w:val="both"/>
      </w:pPr>
      <w:r w:rsidRPr="00AF37EF">
        <w:t xml:space="preserve">PSMA-617 was labelled with </w:t>
      </w:r>
      <w:r w:rsidR="001B33C1" w:rsidRPr="00AF37EF">
        <w:rPr>
          <w:vertAlign w:val="superscript"/>
        </w:rPr>
        <w:t>44</w:t>
      </w:r>
      <w:r w:rsidR="001B33C1" w:rsidRPr="00AF37EF">
        <w:t>Sc produced</w:t>
      </w:r>
      <w:r w:rsidRPr="00AF37EF">
        <w:t xml:space="preserve"> </w:t>
      </w:r>
      <w:r w:rsidRPr="001B33C1">
        <w:rPr>
          <w:i/>
        </w:rPr>
        <w:t>via</w:t>
      </w:r>
      <w:r w:rsidRPr="00AF37EF">
        <w:t xml:space="preserve"> </w:t>
      </w:r>
      <w:r w:rsidRPr="00AF37EF">
        <w:rPr>
          <w:vertAlign w:val="superscript"/>
        </w:rPr>
        <w:t>44</w:t>
      </w:r>
      <w:r w:rsidRPr="00AF37EF">
        <w:t>Ti/</w:t>
      </w:r>
      <w:r w:rsidRPr="00AF37EF">
        <w:rPr>
          <w:vertAlign w:val="superscript"/>
        </w:rPr>
        <w:t>44</w:t>
      </w:r>
      <w:r w:rsidRPr="00AF37EF">
        <w:t xml:space="preserve">Sc generator. The stability of the </w:t>
      </w:r>
      <w:r w:rsidR="001B33C1" w:rsidRPr="00AF37EF">
        <w:t>radiopharmaceutical</w:t>
      </w:r>
      <w:r w:rsidRPr="00AF37EF">
        <w:t xml:space="preserve"> was </w:t>
      </w:r>
      <w:r w:rsidR="001B33C1" w:rsidRPr="00AF37EF">
        <w:t>examined</w:t>
      </w:r>
      <w:r w:rsidRPr="00AF37EF">
        <w:t xml:space="preserve"> in physiological conditions and in presence of </w:t>
      </w:r>
      <w:r w:rsidR="001B33C1" w:rsidRPr="00AF37EF">
        <w:t>competing</w:t>
      </w:r>
      <w:r w:rsidRPr="00AF37EF">
        <w:t xml:space="preserve"> relevant cations and chelates. </w:t>
      </w:r>
      <w:r w:rsidR="001B33C1" w:rsidRPr="00AF37EF">
        <w:t xml:space="preserve"> </w:t>
      </w:r>
      <w:r w:rsidRPr="00AF37EF">
        <w:t xml:space="preserve">Internalization and </w:t>
      </w:r>
      <w:r w:rsidR="001B33C1" w:rsidRPr="00AF37EF">
        <w:t>affinity</w:t>
      </w:r>
      <w:r w:rsidRPr="00AF37EF">
        <w:t xml:space="preserve"> constant was </w:t>
      </w:r>
      <w:r w:rsidRPr="006C572A">
        <w:t xml:space="preserve">evaluated in LNCaP cells. </w:t>
      </w:r>
      <w:r w:rsidR="00087EAB">
        <w:t xml:space="preserve">First human </w:t>
      </w:r>
      <w:r w:rsidR="00087EAB">
        <w:rPr>
          <w:i/>
        </w:rPr>
        <w:t>in vivo</w:t>
      </w:r>
      <w:r w:rsidR="00087EAB">
        <w:t xml:space="preserve"> </w:t>
      </w:r>
      <w:r w:rsidR="00A80073">
        <w:t>investigation was carried out.</w:t>
      </w:r>
    </w:p>
    <w:p w14:paraId="2C6CE0BF" w14:textId="77777777" w:rsidR="00C5198C" w:rsidRPr="006C572A" w:rsidRDefault="00C5198C" w:rsidP="00ED551A">
      <w:pPr>
        <w:spacing w:after="0" w:line="360" w:lineRule="auto"/>
        <w:jc w:val="both"/>
      </w:pPr>
      <w:r w:rsidRPr="006C572A">
        <w:t>Results:</w:t>
      </w:r>
    </w:p>
    <w:p w14:paraId="3611CC98" w14:textId="77777777" w:rsidR="00183714" w:rsidRDefault="005E1E45" w:rsidP="00D416D6">
      <w:pPr>
        <w:spacing w:line="360" w:lineRule="auto"/>
        <w:jc w:val="both"/>
      </w:pPr>
      <w:r>
        <w:t>Labelling</w:t>
      </w:r>
      <w:r w:rsidR="00C5198C" w:rsidRPr="00AF37EF">
        <w:t xml:space="preserve"> yield of 98% was achieved with 18 nmol of PSMA-617 after 20 min at 95</w:t>
      </w:r>
      <w:r>
        <w:t xml:space="preserve"> °</w:t>
      </w:r>
      <w:r w:rsidR="00C5198C" w:rsidRPr="00AF37EF">
        <w:t>C. After purification</w:t>
      </w:r>
      <w:r>
        <w:t>,</w:t>
      </w:r>
      <w:r w:rsidR="00C5198C" w:rsidRPr="00AF37EF">
        <w:t xml:space="preserve"> </w:t>
      </w:r>
      <w:r w:rsidR="00C5198C" w:rsidRPr="005E1E45">
        <w:t>product of 100% RCY was obtained</w:t>
      </w:r>
      <w:r w:rsidRPr="005E1E45">
        <w:t>,</w:t>
      </w:r>
      <w:r w:rsidR="00C5198C" w:rsidRPr="005E1E45">
        <w:t xml:space="preserve"> which presented high </w:t>
      </w:r>
      <w:r w:rsidR="001B33C1" w:rsidRPr="005E1E45">
        <w:t>stability (</w:t>
      </w:r>
      <w:r w:rsidR="00C5198C" w:rsidRPr="005E1E45">
        <w:t xml:space="preserve">&gt;95%) in all </w:t>
      </w:r>
      <w:r w:rsidRPr="005E1E45">
        <w:t>solutions</w:t>
      </w:r>
      <w:r w:rsidR="00C5198C" w:rsidRPr="005E1E45">
        <w:t xml:space="preserve"> </w:t>
      </w:r>
      <w:r w:rsidR="001B33C1" w:rsidRPr="005E1E45">
        <w:t>analysed</w:t>
      </w:r>
      <w:r w:rsidR="00C5198C" w:rsidRPr="005E1E45">
        <w:t xml:space="preserve">. </w:t>
      </w:r>
      <w:r w:rsidR="001B33C1" w:rsidRPr="005E1E45">
        <w:t xml:space="preserve">Affinity constant </w:t>
      </w:r>
      <w:r w:rsidRPr="005E1E45">
        <w:t xml:space="preserve">in LNCaP cells </w:t>
      </w:r>
      <w:r w:rsidR="001B33C1" w:rsidRPr="005E1E45">
        <w:t xml:space="preserve">was of 4.72 ± 0.7 nM and internalization of 15.78 ± 2.14 </w:t>
      </w:r>
      <w:r w:rsidR="001B33C1" w:rsidRPr="005E1E45">
        <w:rPr>
          <w:rFonts w:cs="Arial"/>
        </w:rPr>
        <w:t>% injected activity/10</w:t>
      </w:r>
      <w:r w:rsidR="001B33C1" w:rsidRPr="005E1E45">
        <w:rPr>
          <w:rFonts w:cs="Arial"/>
          <w:vertAlign w:val="superscript"/>
        </w:rPr>
        <w:t>6</w:t>
      </w:r>
      <w:r w:rsidR="001B33C1" w:rsidRPr="005E1E45">
        <w:rPr>
          <w:rFonts w:cs="Arial"/>
        </w:rPr>
        <w:t xml:space="preserve"> LNCaP cells</w:t>
      </w:r>
      <w:r w:rsidR="001B33C1" w:rsidRPr="005E1E45">
        <w:t xml:space="preserve">. </w:t>
      </w:r>
      <w:r w:rsidR="00D416D6" w:rsidRPr="00183714">
        <w:rPr>
          <w:vertAlign w:val="superscript"/>
        </w:rPr>
        <w:t>44</w:t>
      </w:r>
      <w:r w:rsidR="00D416D6" w:rsidRPr="00D416D6">
        <w:t xml:space="preserve">Sc-PSMA-617 PET/CT imaging of PSMA receptor positive metastases in a 77-year old patient </w:t>
      </w:r>
      <w:r w:rsidR="00D416D6">
        <w:t xml:space="preserve">showed </w:t>
      </w:r>
      <w:r w:rsidR="00D416D6" w:rsidRPr="00D416D6">
        <w:t>successful</w:t>
      </w:r>
      <w:r w:rsidR="00D416D6">
        <w:t xml:space="preserve"> detection of</w:t>
      </w:r>
      <w:r w:rsidR="00183714">
        <w:t xml:space="preserve"> the lesions even after 19 h p.i</w:t>
      </w:r>
      <w:r w:rsidR="00D416D6" w:rsidRPr="00D416D6">
        <w:t>.</w:t>
      </w:r>
    </w:p>
    <w:p w14:paraId="045CF338" w14:textId="0C143EC8" w:rsidR="00C5198C" w:rsidRPr="00170AA7" w:rsidRDefault="00C5198C" w:rsidP="00A80073">
      <w:pPr>
        <w:spacing w:after="0" w:line="360" w:lineRule="auto"/>
        <w:jc w:val="both"/>
        <w:rPr>
          <w:color w:val="FF0000"/>
        </w:rPr>
      </w:pPr>
      <w:r w:rsidRPr="006C364C">
        <w:t>Conclusions:</w:t>
      </w:r>
    </w:p>
    <w:p w14:paraId="0F30B77D" w14:textId="730462CB" w:rsidR="009A02DD" w:rsidRPr="00A4015F" w:rsidRDefault="00A80073" w:rsidP="00A4015F">
      <w:pPr>
        <w:spacing w:line="360" w:lineRule="auto"/>
        <w:jc w:val="both"/>
        <w:rPr>
          <w:b/>
        </w:rPr>
      </w:pPr>
      <w:r>
        <w:t>E</w:t>
      </w:r>
      <w:r w:rsidR="00C5198C" w:rsidRPr="00170AA7">
        <w:t xml:space="preserve">fficient synthesis of DKFZ-617 with </w:t>
      </w:r>
      <w:r w:rsidR="00C5198C" w:rsidRPr="00170AA7">
        <w:rPr>
          <w:vertAlign w:val="superscript"/>
        </w:rPr>
        <w:t>44</w:t>
      </w:r>
      <w:r w:rsidR="00C5198C" w:rsidRPr="00170AA7">
        <w:t>Sc was achieve</w:t>
      </w:r>
      <w:r w:rsidR="00406DF3">
        <w:t>d</w:t>
      </w:r>
      <w:r w:rsidR="00183714">
        <w:t xml:space="preserve"> within 20 min. </w:t>
      </w:r>
      <w:r w:rsidR="00C5198C" w:rsidRPr="00170AA7">
        <w:t>Stability</w:t>
      </w:r>
      <w:r w:rsidR="00183714">
        <w:t xml:space="preserve"> as well as</w:t>
      </w:r>
      <w:r w:rsidR="001B33C1" w:rsidRPr="00170AA7">
        <w:t xml:space="preserve"> affinity</w:t>
      </w:r>
      <w:r w:rsidR="00490F68">
        <w:t xml:space="preserve"> and internalization values</w:t>
      </w:r>
      <w:r w:rsidR="00C5198C" w:rsidRPr="00170AA7">
        <w:t xml:space="preserve"> </w:t>
      </w:r>
      <w:r w:rsidR="00183714">
        <w:t xml:space="preserve">in LNCaP cells led to the first human evaluation </w:t>
      </w:r>
      <w:r>
        <w:t>with</w:t>
      </w:r>
      <w:r w:rsidR="00406DF3">
        <w:t xml:space="preserve"> </w:t>
      </w:r>
      <w:r w:rsidR="00406DF3" w:rsidRPr="00170AA7">
        <w:rPr>
          <w:vertAlign w:val="superscript"/>
        </w:rPr>
        <w:t>44</w:t>
      </w:r>
      <w:r w:rsidR="00406DF3" w:rsidRPr="00170AA7">
        <w:t>Sc-PSMA-617</w:t>
      </w:r>
      <w:r w:rsidR="00C5198C" w:rsidRPr="00A175FC">
        <w:t xml:space="preserve">. </w:t>
      </w:r>
      <w:r w:rsidR="00183714">
        <w:rPr>
          <w:i/>
        </w:rPr>
        <w:t xml:space="preserve">In vivo </w:t>
      </w:r>
      <w:r w:rsidR="00183714">
        <w:t xml:space="preserve">results confirmed the suitability of </w:t>
      </w:r>
      <w:r w:rsidR="00183714">
        <w:rPr>
          <w:vertAlign w:val="superscript"/>
        </w:rPr>
        <w:t>44</w:t>
      </w:r>
      <w:r w:rsidR="00183714">
        <w:t xml:space="preserve">Sc-PSMA-617 as a promising </w:t>
      </w:r>
      <w:r w:rsidR="00183714" w:rsidRPr="00170AA7">
        <w:t xml:space="preserve">radiotracer </w:t>
      </w:r>
      <w:r w:rsidR="00183714">
        <w:t>for</w:t>
      </w:r>
      <w:r w:rsidR="00183714" w:rsidRPr="00170AA7">
        <w:t xml:space="preserve"> PET imaging of </w:t>
      </w:r>
      <w:r w:rsidR="00183714" w:rsidRPr="00A175FC">
        <w:t>prostate cancer lesions</w:t>
      </w:r>
    </w:p>
    <w:p w14:paraId="6E7F6F09" w14:textId="77777777" w:rsidR="00C5198C" w:rsidRDefault="00C5198C" w:rsidP="00C5198C">
      <w:pPr>
        <w:spacing w:line="360" w:lineRule="auto"/>
      </w:pPr>
    </w:p>
    <w:p w14:paraId="29D3AD5F" w14:textId="2BF384F5" w:rsidR="00C5198C" w:rsidRPr="00800FFE" w:rsidRDefault="00C5198C" w:rsidP="00C5198C">
      <w:pPr>
        <w:spacing w:line="360" w:lineRule="auto"/>
        <w:rPr>
          <w:b/>
        </w:rPr>
      </w:pPr>
      <w:r w:rsidRPr="00800FFE">
        <w:rPr>
          <w:b/>
        </w:rPr>
        <w:t xml:space="preserve">Keywords: prostate cancer, PSMA-617, </w:t>
      </w:r>
      <w:r w:rsidRPr="00800FFE">
        <w:rPr>
          <w:b/>
          <w:vertAlign w:val="superscript"/>
        </w:rPr>
        <w:t>44</w:t>
      </w:r>
      <w:r w:rsidRPr="00800FFE">
        <w:rPr>
          <w:b/>
        </w:rPr>
        <w:t>Sc</w:t>
      </w:r>
      <w:r w:rsidR="001B33C1" w:rsidRPr="00800FFE">
        <w:rPr>
          <w:b/>
        </w:rPr>
        <w:t>, PET</w:t>
      </w:r>
      <w:r w:rsidRPr="00800FFE">
        <w:rPr>
          <w:b/>
        </w:rPr>
        <w:t>, dosimetry, theranostics</w:t>
      </w:r>
    </w:p>
    <w:p w14:paraId="38AEEE27" w14:textId="77777777" w:rsidR="00C5198C" w:rsidRDefault="00C5198C" w:rsidP="00C5198C">
      <w:pPr>
        <w:spacing w:line="360" w:lineRule="auto"/>
        <w:rPr>
          <w:b/>
        </w:rPr>
      </w:pPr>
    </w:p>
    <w:p w14:paraId="29F32370" w14:textId="77777777" w:rsidR="00C5198C" w:rsidRDefault="00C5198C" w:rsidP="00C5198C">
      <w:pPr>
        <w:spacing w:line="360" w:lineRule="auto"/>
        <w:rPr>
          <w:b/>
        </w:rPr>
      </w:pPr>
    </w:p>
    <w:p w14:paraId="6FA34E49" w14:textId="4ABEA700" w:rsidR="00C5198C" w:rsidRDefault="008C7D88" w:rsidP="00071326">
      <w:pPr>
        <w:spacing w:after="0" w:line="360" w:lineRule="auto"/>
        <w:rPr>
          <w:b/>
          <w:sz w:val="24"/>
        </w:rPr>
      </w:pPr>
      <w:r>
        <w:rPr>
          <w:b/>
          <w:sz w:val="24"/>
        </w:rPr>
        <w:lastRenderedPageBreak/>
        <w:t>1</w:t>
      </w:r>
      <w:r>
        <w:rPr>
          <w:b/>
          <w:sz w:val="24"/>
        </w:rPr>
        <w:tab/>
      </w:r>
      <w:r w:rsidR="00ED551A">
        <w:rPr>
          <w:b/>
          <w:sz w:val="24"/>
        </w:rPr>
        <w:t>INTRODUCTION</w:t>
      </w:r>
    </w:p>
    <w:p w14:paraId="1A97524B" w14:textId="77777777" w:rsidR="00071326" w:rsidRPr="00ED551A" w:rsidRDefault="00071326" w:rsidP="00071326">
      <w:pPr>
        <w:spacing w:after="0" w:line="360" w:lineRule="auto"/>
        <w:rPr>
          <w:b/>
          <w:sz w:val="24"/>
        </w:rPr>
      </w:pPr>
    </w:p>
    <w:p w14:paraId="66FF351D" w14:textId="67CB7C2E" w:rsidR="00C5198C" w:rsidRPr="00F97369" w:rsidRDefault="00C5198C" w:rsidP="00C5198C">
      <w:pPr>
        <w:autoSpaceDE w:val="0"/>
        <w:autoSpaceDN w:val="0"/>
        <w:adjustRightInd w:val="0"/>
        <w:spacing w:after="0" w:line="360" w:lineRule="auto"/>
        <w:jc w:val="both"/>
        <w:rPr>
          <w:rFonts w:cs="Arial"/>
          <w:color w:val="131413"/>
        </w:rPr>
      </w:pPr>
      <w:r w:rsidRPr="00AD68C2">
        <w:rPr>
          <w:rFonts w:cs="Arial"/>
        </w:rPr>
        <w:t xml:space="preserve">Prostate cancer (PC) is the second most common cancer and the sixth leading cause of cancer death in men worldwide despite of the significant </w:t>
      </w:r>
      <w:r w:rsidRPr="00F97369">
        <w:rPr>
          <w:rFonts w:cs="Arial"/>
        </w:rPr>
        <w:t>decrease in mortality</w:t>
      </w:r>
      <w:r w:rsidRPr="00F97369">
        <w:rPr>
          <w:rFonts w:cs="Arial"/>
          <w:color w:val="131413"/>
        </w:rPr>
        <w:t xml:space="preserve"> in recent years due to early detection</w:t>
      </w:r>
      <w:r w:rsidR="00A80073">
        <w:rPr>
          <w:rFonts w:cs="Arial"/>
          <w:color w:val="131413"/>
        </w:rPr>
        <w:t xml:space="preserve"> </w:t>
      </w:r>
      <w:r w:rsidR="00A80073" w:rsidRPr="00AD68C2">
        <w:rPr>
          <w:rFonts w:cs="Arial"/>
        </w:rPr>
        <w:t>[</w:t>
      </w:r>
      <w:r w:rsidR="00A80073">
        <w:rPr>
          <w:rFonts w:cs="Arial"/>
        </w:rPr>
        <w:t>1</w:t>
      </w:r>
      <w:r w:rsidR="00A80073" w:rsidRPr="00AD68C2">
        <w:rPr>
          <w:rFonts w:cs="Arial"/>
        </w:rPr>
        <w:t>]</w:t>
      </w:r>
      <w:r w:rsidRPr="00F97369">
        <w:rPr>
          <w:rFonts w:cs="Arial"/>
          <w:color w:val="131413"/>
        </w:rPr>
        <w:t xml:space="preserve">. </w:t>
      </w:r>
    </w:p>
    <w:p w14:paraId="67A57745" w14:textId="37616864" w:rsidR="00C5198C" w:rsidRPr="00F97369" w:rsidRDefault="00C5198C" w:rsidP="00C5198C">
      <w:pPr>
        <w:autoSpaceDE w:val="0"/>
        <w:autoSpaceDN w:val="0"/>
        <w:adjustRightInd w:val="0"/>
        <w:spacing w:after="0" w:line="360" w:lineRule="auto"/>
        <w:jc w:val="both"/>
        <w:rPr>
          <w:rFonts w:cs="Arial"/>
          <w:color w:val="131413"/>
        </w:rPr>
      </w:pPr>
      <w:r w:rsidRPr="00F97369">
        <w:rPr>
          <w:rFonts w:cs="Arial"/>
        </w:rPr>
        <w:t>Current diagnosis is typically through digital rectal exam and blood prostate specific antigen (PSA) testing. Nevertheless, around 25% of the men with prostate cancer have serum PSA levels within the normal range, resulting in false negatives, while others have elevated serum PSA levels due to other reasons than prostate cancer resulting in false positives and unnecessary biopsies [</w:t>
      </w:r>
      <w:r>
        <w:rPr>
          <w:rFonts w:cs="Arial"/>
        </w:rPr>
        <w:t>2</w:t>
      </w:r>
      <w:proofErr w:type="gramStart"/>
      <w:r>
        <w:rPr>
          <w:rFonts w:cs="Arial"/>
        </w:rPr>
        <w:t>,3</w:t>
      </w:r>
      <w:proofErr w:type="gramEnd"/>
      <w:r w:rsidRPr="00F97369">
        <w:rPr>
          <w:rFonts w:cs="Arial"/>
        </w:rPr>
        <w:t xml:space="preserve">]. </w:t>
      </w:r>
    </w:p>
    <w:p w14:paraId="51DD74D2" w14:textId="69E11563" w:rsidR="00C5198C" w:rsidRPr="00F97369" w:rsidRDefault="00A80073" w:rsidP="00C5198C">
      <w:pPr>
        <w:spacing w:line="360" w:lineRule="auto"/>
        <w:jc w:val="both"/>
        <w:rPr>
          <w:rFonts w:cs="Arial"/>
        </w:rPr>
      </w:pPr>
      <w:r>
        <w:rPr>
          <w:rFonts w:cs="Arial"/>
        </w:rPr>
        <w:t>S</w:t>
      </w:r>
      <w:r w:rsidRPr="00F97369">
        <w:rPr>
          <w:rFonts w:cs="Arial"/>
        </w:rPr>
        <w:t>ince elevated serum PSA levels do not always</w:t>
      </w:r>
      <w:r>
        <w:rPr>
          <w:rFonts w:cs="Arial"/>
        </w:rPr>
        <w:t xml:space="preserve"> correlate with disease, </w:t>
      </w:r>
      <w:r w:rsidR="00C5198C" w:rsidRPr="00F97369">
        <w:rPr>
          <w:rFonts w:cs="Arial"/>
          <w:color w:val="000000"/>
          <w:shd w:val="clear" w:color="auto" w:fill="FFFFFF"/>
        </w:rPr>
        <w:t xml:space="preserve">the prostate-specific membrane antigen (PSMA) has </w:t>
      </w:r>
      <w:r>
        <w:rPr>
          <w:rFonts w:cs="Arial"/>
          <w:color w:val="000000"/>
          <w:shd w:val="clear" w:color="auto" w:fill="FFFFFF"/>
        </w:rPr>
        <w:t xml:space="preserve">recently </w:t>
      </w:r>
      <w:r w:rsidR="00C5198C" w:rsidRPr="00F97369">
        <w:rPr>
          <w:rFonts w:cs="Arial"/>
          <w:color w:val="000000"/>
          <w:shd w:val="clear" w:color="auto" w:fill="FFFFFF"/>
        </w:rPr>
        <w:t>focused the attention for PC identification</w:t>
      </w:r>
      <w:r>
        <w:rPr>
          <w:rFonts w:cs="Arial"/>
          <w:color w:val="000000"/>
          <w:shd w:val="clear" w:color="auto" w:fill="FFFFFF"/>
        </w:rPr>
        <w:t>.</w:t>
      </w:r>
      <w:r w:rsidR="00C5198C" w:rsidRPr="00F97369">
        <w:rPr>
          <w:rFonts w:cs="Arial"/>
          <w:color w:val="000000"/>
          <w:shd w:val="clear" w:color="auto" w:fill="FFFFFF"/>
        </w:rPr>
        <w:t xml:space="preserve"> </w:t>
      </w:r>
      <w:r w:rsidR="00C5198C" w:rsidRPr="00F97369">
        <w:rPr>
          <w:rFonts w:cs="Arial"/>
        </w:rPr>
        <w:t>PSMA, is an integral transmembrane protein significantly overexpressed (&gt;95%) in prostate cancer, including metastatic disease</w:t>
      </w:r>
      <w:r>
        <w:rPr>
          <w:rFonts w:cs="Arial"/>
        </w:rPr>
        <w:t>,</w:t>
      </w:r>
      <w:r w:rsidR="00C5198C" w:rsidRPr="00F97369">
        <w:rPr>
          <w:rFonts w:cs="Arial"/>
        </w:rPr>
        <w:t xml:space="preserve"> </w:t>
      </w:r>
      <w:r>
        <w:rPr>
          <w:rFonts w:cs="Arial"/>
        </w:rPr>
        <w:t>conceiving</w:t>
      </w:r>
      <w:r w:rsidR="00C5198C" w:rsidRPr="00F97369">
        <w:rPr>
          <w:rFonts w:cs="Arial"/>
        </w:rPr>
        <w:t xml:space="preserve"> PSMA a</w:t>
      </w:r>
      <w:r>
        <w:rPr>
          <w:rFonts w:cs="Arial"/>
        </w:rPr>
        <w:t>s a</w:t>
      </w:r>
      <w:r w:rsidR="00C5198C" w:rsidRPr="00F97369">
        <w:rPr>
          <w:rFonts w:cs="Arial"/>
        </w:rPr>
        <w:t xml:space="preserve"> very attractive target for prostate cancer on the way to a personalized medicine</w:t>
      </w:r>
      <w:r>
        <w:rPr>
          <w:rFonts w:cs="Arial"/>
        </w:rPr>
        <w:t>,</w:t>
      </w:r>
      <w:r w:rsidR="00C5198C" w:rsidRPr="00F97369">
        <w:rPr>
          <w:rFonts w:cs="Arial"/>
        </w:rPr>
        <w:t xml:space="preserve"> in which nuclear medicine offers both diagnostic and therapeutic tools using different radioisotopes</w:t>
      </w:r>
      <w:r w:rsidR="00C5198C">
        <w:rPr>
          <w:rFonts w:cs="Arial"/>
        </w:rPr>
        <w:t xml:space="preserve"> </w:t>
      </w:r>
      <w:r w:rsidR="00C5198C" w:rsidRPr="00F97369">
        <w:rPr>
          <w:rFonts w:cs="Arial"/>
        </w:rPr>
        <w:t>[</w:t>
      </w:r>
      <w:r w:rsidR="00C5198C">
        <w:rPr>
          <w:rFonts w:cs="Arial"/>
        </w:rPr>
        <w:t>2</w:t>
      </w:r>
      <w:r w:rsidR="00C5198C" w:rsidRPr="00F97369">
        <w:rPr>
          <w:rFonts w:cs="Arial"/>
        </w:rPr>
        <w:t>-</w:t>
      </w:r>
      <w:r w:rsidR="00C5198C">
        <w:rPr>
          <w:rFonts w:cs="Arial"/>
        </w:rPr>
        <w:t>5</w:t>
      </w:r>
      <w:r w:rsidR="00C5198C" w:rsidRPr="00F97369">
        <w:rPr>
          <w:rFonts w:cs="Arial"/>
        </w:rPr>
        <w:t xml:space="preserve">].   </w:t>
      </w:r>
    </w:p>
    <w:p w14:paraId="622BC704" w14:textId="76659B38" w:rsidR="00C5198C" w:rsidRPr="00183714" w:rsidRDefault="00C5198C" w:rsidP="00B62841">
      <w:pPr>
        <w:autoSpaceDE w:val="0"/>
        <w:autoSpaceDN w:val="0"/>
        <w:adjustRightInd w:val="0"/>
        <w:spacing w:line="360" w:lineRule="auto"/>
        <w:jc w:val="both"/>
        <w:rPr>
          <w:rFonts w:cs="Arial"/>
        </w:rPr>
      </w:pPr>
      <w:r w:rsidRPr="00F97369">
        <w:rPr>
          <w:rFonts w:cs="Arial"/>
        </w:rPr>
        <w:t xml:space="preserve">Different radiopharmaceuticals have been in </w:t>
      </w:r>
      <w:r w:rsidRPr="00AD68C2">
        <w:rPr>
          <w:rFonts w:cs="Arial"/>
        </w:rPr>
        <w:t xml:space="preserve">clinics for detection and treatment of prostate cancer but those with low molecular </w:t>
      </w:r>
      <w:r w:rsidR="001B33C1" w:rsidRPr="00AD68C2">
        <w:rPr>
          <w:rFonts w:cs="Arial"/>
        </w:rPr>
        <w:t>weight</w:t>
      </w:r>
      <w:r w:rsidRPr="00AD68C2">
        <w:rPr>
          <w:rFonts w:cs="Arial"/>
        </w:rPr>
        <w:t xml:space="preserve"> presented better re</w:t>
      </w:r>
      <w:r w:rsidR="00A80073">
        <w:rPr>
          <w:rFonts w:cs="Arial"/>
        </w:rPr>
        <w:t>sults</w:t>
      </w:r>
      <w:r w:rsidRPr="00AD68C2">
        <w:rPr>
          <w:rFonts w:cs="Arial"/>
        </w:rPr>
        <w:t xml:space="preserve"> [</w:t>
      </w:r>
      <w:r>
        <w:rPr>
          <w:rFonts w:cs="Arial"/>
        </w:rPr>
        <w:t>6</w:t>
      </w:r>
      <w:r w:rsidRPr="00AD68C2">
        <w:rPr>
          <w:rFonts w:cs="Arial"/>
        </w:rPr>
        <w:t>-</w:t>
      </w:r>
      <w:r>
        <w:rPr>
          <w:rFonts w:cs="Arial"/>
        </w:rPr>
        <w:t>9</w:t>
      </w:r>
      <w:r w:rsidRPr="00AD68C2">
        <w:rPr>
          <w:rFonts w:cs="Arial"/>
        </w:rPr>
        <w:t xml:space="preserve">]. </w:t>
      </w:r>
      <w:r w:rsidR="001B33C1">
        <w:rPr>
          <w:rFonts w:cs="Arial"/>
        </w:rPr>
        <w:t>T</w:t>
      </w:r>
      <w:r w:rsidR="001B33C1" w:rsidRPr="00AD68C2">
        <w:rPr>
          <w:rFonts w:cs="Arial"/>
        </w:rPr>
        <w:t>his</w:t>
      </w:r>
      <w:r w:rsidRPr="00AD68C2">
        <w:rPr>
          <w:rFonts w:cs="Arial"/>
        </w:rPr>
        <w:t xml:space="preserve"> fa</w:t>
      </w:r>
      <w:r w:rsidR="00A80073">
        <w:rPr>
          <w:rFonts w:cs="Arial"/>
        </w:rPr>
        <w:t xml:space="preserve">ct gave rise to development of </w:t>
      </w:r>
      <w:r w:rsidR="00A80073" w:rsidRPr="00AD68C2">
        <w:rPr>
          <w:rFonts w:cs="Arial"/>
        </w:rPr>
        <w:t xml:space="preserve">low-molecular-weight </w:t>
      </w:r>
      <w:r w:rsidRPr="00AD68C2">
        <w:rPr>
          <w:rFonts w:cs="Arial"/>
        </w:rPr>
        <w:t>urea-based inhibitors pepidomimetics with high affinity to the catalytic domain of PSMA [</w:t>
      </w:r>
      <w:r>
        <w:rPr>
          <w:rFonts w:cs="Arial"/>
        </w:rPr>
        <w:t>9</w:t>
      </w:r>
      <w:proofErr w:type="gramStart"/>
      <w:r w:rsidR="00EC3D54">
        <w:rPr>
          <w:rFonts w:cs="Arial"/>
        </w:rPr>
        <w:t>,</w:t>
      </w:r>
      <w:r>
        <w:rPr>
          <w:rFonts w:cs="Arial"/>
        </w:rPr>
        <w:t>11</w:t>
      </w:r>
      <w:proofErr w:type="gramEnd"/>
      <w:r w:rsidRPr="00AD68C2">
        <w:rPr>
          <w:rFonts w:cs="Arial"/>
        </w:rPr>
        <w:t xml:space="preserve">]. Among them, a DOTA derivative of the Glu-urea-Lys motif (PSMA-617) has been recently developed, the chelator is conjugated </w:t>
      </w:r>
      <w:r w:rsidRPr="00AD68C2">
        <w:rPr>
          <w:rFonts w:cs="Arial"/>
          <w:i/>
        </w:rPr>
        <w:t xml:space="preserve">via </w:t>
      </w:r>
      <w:r w:rsidRPr="00AD68C2">
        <w:rPr>
          <w:rFonts w:cs="Arial"/>
        </w:rPr>
        <w:t>an aro</w:t>
      </w:r>
      <w:r w:rsidR="00A80073">
        <w:rPr>
          <w:rFonts w:cs="Arial"/>
        </w:rPr>
        <w:t>matic linker that improves tumo</w:t>
      </w:r>
      <w:r w:rsidRPr="00AD68C2">
        <w:rPr>
          <w:rFonts w:cs="Arial"/>
        </w:rPr>
        <w:t xml:space="preserve">r accumulation while simultaneously </w:t>
      </w:r>
      <w:r w:rsidRPr="00F97369">
        <w:rPr>
          <w:rFonts w:cs="Arial"/>
        </w:rPr>
        <w:t xml:space="preserve">reducing kidney uptake. The novel compound has shown successful </w:t>
      </w:r>
      <w:r w:rsidRPr="00AD68C2">
        <w:rPr>
          <w:rFonts w:cs="Arial"/>
          <w:i/>
        </w:rPr>
        <w:t>in vivo</w:t>
      </w:r>
      <w:r w:rsidRPr="00AD68C2">
        <w:rPr>
          <w:rFonts w:cs="Arial"/>
        </w:rPr>
        <w:t xml:space="preserve"> results not only with </w:t>
      </w:r>
      <w:r w:rsidRPr="00AD68C2">
        <w:rPr>
          <w:rFonts w:cs="Arial"/>
          <w:vertAlign w:val="superscript"/>
        </w:rPr>
        <w:t>177</w:t>
      </w:r>
      <w:r w:rsidRPr="00AD68C2">
        <w:rPr>
          <w:rFonts w:cs="Arial"/>
        </w:rPr>
        <w:t xml:space="preserve">Lu but also with </w:t>
      </w:r>
      <w:r w:rsidRPr="00AD68C2">
        <w:rPr>
          <w:rFonts w:cs="Arial"/>
          <w:vertAlign w:val="superscript"/>
        </w:rPr>
        <w:t>68</w:t>
      </w:r>
      <w:r w:rsidRPr="00AD68C2">
        <w:rPr>
          <w:rFonts w:cs="Arial"/>
        </w:rPr>
        <w:t xml:space="preserve">Ga, </w:t>
      </w:r>
      <w:r w:rsidRPr="00183714">
        <w:rPr>
          <w:rFonts w:cs="Arial"/>
        </w:rPr>
        <w:t>being nowadays powerful theranostic tracers for prostate cancer [12-15].</w:t>
      </w:r>
    </w:p>
    <w:p w14:paraId="5247DC04" w14:textId="173A1F6D" w:rsidR="00C5198C" w:rsidRPr="00F97369" w:rsidRDefault="00183714" w:rsidP="00B62841">
      <w:pPr>
        <w:autoSpaceDE w:val="0"/>
        <w:autoSpaceDN w:val="0"/>
        <w:adjustRightInd w:val="0"/>
        <w:spacing w:line="360" w:lineRule="auto"/>
        <w:jc w:val="both"/>
        <w:rPr>
          <w:rFonts w:cs="Arial"/>
        </w:rPr>
      </w:pPr>
      <w:r w:rsidRPr="00183714">
        <w:rPr>
          <w:rFonts w:cs="Arial"/>
        </w:rPr>
        <w:t>The t</w:t>
      </w:r>
      <w:r w:rsidR="00C5198C" w:rsidRPr="00183714">
        <w:rPr>
          <w:rFonts w:cs="Arial"/>
        </w:rPr>
        <w:t xml:space="preserve">reatment of </w:t>
      </w:r>
      <w:r w:rsidRPr="00183714">
        <w:rPr>
          <w:rFonts w:cs="Arial"/>
        </w:rPr>
        <w:t xml:space="preserve">identified lesions </w:t>
      </w:r>
      <w:r>
        <w:rPr>
          <w:rFonts w:cs="Arial"/>
        </w:rPr>
        <w:t>with therapeutic</w:t>
      </w:r>
      <w:r w:rsidR="00C5198C" w:rsidRPr="00F97369">
        <w:rPr>
          <w:rFonts w:cs="Arial"/>
        </w:rPr>
        <w:t xml:space="preserve"> radionuclides needs of dosimetric calculations on t</w:t>
      </w:r>
      <w:r w:rsidR="00C5198C" w:rsidRPr="00AD68C2">
        <w:rPr>
          <w:rFonts w:cs="Arial"/>
        </w:rPr>
        <w:t xml:space="preserve">umor site and nearby organs to assess safety and efficacy </w:t>
      </w:r>
      <w:r w:rsidR="00A80073">
        <w:rPr>
          <w:rFonts w:cs="Arial"/>
        </w:rPr>
        <w:t xml:space="preserve">of treatment </w:t>
      </w:r>
      <w:r w:rsidR="00C5198C" w:rsidRPr="00AD68C2">
        <w:rPr>
          <w:rFonts w:cs="Arial"/>
        </w:rPr>
        <w:t xml:space="preserve">as well as </w:t>
      </w:r>
      <w:r>
        <w:rPr>
          <w:rFonts w:cs="Arial"/>
        </w:rPr>
        <w:t>the</w:t>
      </w:r>
      <w:r w:rsidR="00C5198C" w:rsidRPr="00AD68C2">
        <w:rPr>
          <w:rFonts w:cs="Arial"/>
        </w:rPr>
        <w:t xml:space="preserve"> pre-selection of patients. The </w:t>
      </w:r>
      <w:r w:rsidR="002C53BE" w:rsidRPr="00AD68C2">
        <w:rPr>
          <w:rFonts w:cs="Arial"/>
        </w:rPr>
        <w:t>analogue</w:t>
      </w:r>
      <w:r w:rsidR="00C5198C" w:rsidRPr="00AD68C2">
        <w:rPr>
          <w:rFonts w:cs="Arial"/>
        </w:rPr>
        <w:t xml:space="preserve"> imaging probe quantifies the </w:t>
      </w:r>
      <w:r w:rsidR="002C53BE" w:rsidRPr="00AD68C2">
        <w:rPr>
          <w:rFonts w:cs="Arial"/>
        </w:rPr>
        <w:t>absorbed</w:t>
      </w:r>
      <w:r w:rsidR="00C5198C" w:rsidRPr="00AD68C2">
        <w:rPr>
          <w:rFonts w:cs="Arial"/>
        </w:rPr>
        <w:t xml:space="preserve"> dose delivered in a specific site, offering accurate monitoring and planning of the </w:t>
      </w:r>
      <w:r w:rsidR="002C53BE" w:rsidRPr="00AD68C2">
        <w:rPr>
          <w:rFonts w:cs="Arial"/>
        </w:rPr>
        <w:t>patient’s</w:t>
      </w:r>
      <w:r w:rsidR="00C5198C" w:rsidRPr="00AD68C2">
        <w:rPr>
          <w:rFonts w:cs="Arial"/>
        </w:rPr>
        <w:t xml:space="preserve"> response to therapy and final response to the </w:t>
      </w:r>
      <w:r w:rsidR="002C53BE" w:rsidRPr="00AD68C2">
        <w:rPr>
          <w:rFonts w:cs="Arial"/>
        </w:rPr>
        <w:t>treatment in</w:t>
      </w:r>
      <w:r w:rsidR="00C5198C" w:rsidRPr="00AD68C2">
        <w:rPr>
          <w:rFonts w:cs="Arial"/>
        </w:rPr>
        <w:t xml:space="preserve"> a post-therapeutic control [1</w:t>
      </w:r>
      <w:r w:rsidR="00C5198C">
        <w:rPr>
          <w:rFonts w:cs="Arial"/>
        </w:rPr>
        <w:t>6</w:t>
      </w:r>
      <w:r w:rsidR="00B62841">
        <w:rPr>
          <w:rFonts w:cs="Arial"/>
        </w:rPr>
        <w:t>].</w:t>
      </w:r>
    </w:p>
    <w:p w14:paraId="384C6448" w14:textId="0B885A4B" w:rsidR="00C5198C" w:rsidRPr="00F97369" w:rsidRDefault="00C5198C" w:rsidP="00B62841">
      <w:pPr>
        <w:autoSpaceDE w:val="0"/>
        <w:autoSpaceDN w:val="0"/>
        <w:adjustRightInd w:val="0"/>
        <w:spacing w:line="360" w:lineRule="auto"/>
        <w:jc w:val="both"/>
        <w:rPr>
          <w:rFonts w:cs="Arial"/>
        </w:rPr>
      </w:pPr>
      <w:r w:rsidRPr="00F97369">
        <w:rPr>
          <w:rFonts w:cs="Arial"/>
          <w:vertAlign w:val="superscript"/>
        </w:rPr>
        <w:t>68</w:t>
      </w:r>
      <w:r w:rsidRPr="00F97369">
        <w:rPr>
          <w:rFonts w:cs="Arial"/>
        </w:rPr>
        <w:t xml:space="preserve">Ga has been to date, the isotope used for imaging with the novel PSMA radiopharmaceutical </w:t>
      </w:r>
      <w:r w:rsidRPr="005D64D0">
        <w:rPr>
          <w:rFonts w:cs="Arial"/>
        </w:rPr>
        <w:t xml:space="preserve">[10, 11]. In </w:t>
      </w:r>
      <w:r w:rsidRPr="00F97369">
        <w:rPr>
          <w:rFonts w:cs="Arial"/>
        </w:rPr>
        <w:t>spite its suitable decay characteristics ideal for PET imaging (β</w:t>
      </w:r>
      <w:r w:rsidRPr="00F97369">
        <w:rPr>
          <w:rFonts w:cs="Arial"/>
          <w:vertAlign w:val="superscript"/>
        </w:rPr>
        <w:t>+</w:t>
      </w:r>
      <w:r w:rsidRPr="00F97369">
        <w:rPr>
          <w:rFonts w:cs="Arial"/>
        </w:rPr>
        <w:t xml:space="preserve"> </w:t>
      </w:r>
      <w:r w:rsidR="00A80073">
        <w:rPr>
          <w:rFonts w:cs="Arial"/>
        </w:rPr>
        <w:t xml:space="preserve">= </w:t>
      </w:r>
      <w:r w:rsidRPr="00F97369">
        <w:rPr>
          <w:rFonts w:cs="Arial"/>
        </w:rPr>
        <w:t>89%, Ē</w:t>
      </w:r>
      <w:r w:rsidRPr="00F97369">
        <w:rPr>
          <w:rFonts w:cs="Times-Roman"/>
        </w:rPr>
        <w:t xml:space="preserve"> </w:t>
      </w:r>
      <w:r w:rsidR="00A80073">
        <w:rPr>
          <w:rFonts w:cs="Times-Roman"/>
        </w:rPr>
        <w:t xml:space="preserve">= </w:t>
      </w:r>
      <w:r w:rsidRPr="00F97369">
        <w:rPr>
          <w:rFonts w:cs="Times-Roman"/>
        </w:rPr>
        <w:t>0.74 MeV</w:t>
      </w:r>
      <w:r w:rsidRPr="00F97369">
        <w:rPr>
          <w:rFonts w:cs="Arial"/>
        </w:rPr>
        <w:t xml:space="preserve">) and its availability </w:t>
      </w:r>
      <w:r w:rsidRPr="00F97369">
        <w:rPr>
          <w:rFonts w:cs="Arial"/>
          <w:i/>
        </w:rPr>
        <w:t xml:space="preserve">via </w:t>
      </w:r>
      <w:r w:rsidRPr="00F97369">
        <w:rPr>
          <w:rFonts w:cs="Arial"/>
        </w:rPr>
        <w:t xml:space="preserve">a </w:t>
      </w:r>
      <w:r w:rsidRPr="00F97369">
        <w:rPr>
          <w:rFonts w:cs="Arial"/>
          <w:vertAlign w:val="superscript"/>
        </w:rPr>
        <w:t>68</w:t>
      </w:r>
      <w:r w:rsidRPr="00F97369">
        <w:rPr>
          <w:rFonts w:cs="Arial"/>
        </w:rPr>
        <w:t>Ge/</w:t>
      </w:r>
      <w:r w:rsidRPr="00F97369">
        <w:rPr>
          <w:rFonts w:cs="Arial"/>
          <w:vertAlign w:val="superscript"/>
        </w:rPr>
        <w:t>68</w:t>
      </w:r>
      <w:r w:rsidRPr="00F97369">
        <w:rPr>
          <w:rFonts w:cs="Arial"/>
        </w:rPr>
        <w:t xml:space="preserve">Ga generator, its short half-life of 68 min </w:t>
      </w:r>
      <w:r w:rsidR="002C53BE">
        <w:rPr>
          <w:rFonts w:cs="Arial"/>
        </w:rPr>
        <w:t>limit</w:t>
      </w:r>
      <w:r w:rsidR="002C53BE" w:rsidRPr="00F97369">
        <w:rPr>
          <w:rFonts w:cs="Arial"/>
        </w:rPr>
        <w:t>s</w:t>
      </w:r>
      <w:r w:rsidRPr="00F97369">
        <w:rPr>
          <w:rFonts w:cs="Arial"/>
        </w:rPr>
        <w:t xml:space="preserve"> its </w:t>
      </w:r>
      <w:r w:rsidR="002C53BE" w:rsidRPr="00F97369">
        <w:rPr>
          <w:rFonts w:cs="Arial"/>
        </w:rPr>
        <w:t>application</w:t>
      </w:r>
      <w:r w:rsidRPr="00F97369">
        <w:rPr>
          <w:rFonts w:cs="Arial"/>
        </w:rPr>
        <w:t xml:space="preserve"> as it </w:t>
      </w:r>
      <w:r w:rsidR="00B6293B">
        <w:rPr>
          <w:rFonts w:cs="Arial"/>
        </w:rPr>
        <w:lastRenderedPageBreak/>
        <w:t>only covers</w:t>
      </w:r>
      <w:r w:rsidRPr="00F97369">
        <w:rPr>
          <w:rFonts w:cs="Arial"/>
        </w:rPr>
        <w:t xml:space="preserve"> imaging </w:t>
      </w:r>
      <w:r w:rsidRPr="00B6293B">
        <w:rPr>
          <w:rFonts w:cs="Arial"/>
        </w:rPr>
        <w:t xml:space="preserve">periods of </w:t>
      </w:r>
      <w:r w:rsidR="00B6293B">
        <w:rPr>
          <w:rFonts w:cs="Arial"/>
        </w:rPr>
        <w:t xml:space="preserve">few </w:t>
      </w:r>
      <w:r w:rsidR="00B6293B" w:rsidRPr="00B6293B">
        <w:rPr>
          <w:rFonts w:cs="Arial"/>
        </w:rPr>
        <w:t>hours</w:t>
      </w:r>
      <w:r w:rsidRPr="00B6293B">
        <w:rPr>
          <w:rFonts w:cs="Arial"/>
        </w:rPr>
        <w:t xml:space="preserve">. In </w:t>
      </w:r>
      <w:r w:rsidRPr="00F97369">
        <w:rPr>
          <w:rFonts w:cs="Arial"/>
        </w:rPr>
        <w:t xml:space="preserve">this </w:t>
      </w:r>
      <w:r w:rsidR="002C53BE" w:rsidRPr="00F97369">
        <w:rPr>
          <w:rFonts w:cs="Arial"/>
        </w:rPr>
        <w:t>sense</w:t>
      </w:r>
      <w:r w:rsidRPr="00F97369">
        <w:rPr>
          <w:rFonts w:cs="Arial"/>
        </w:rPr>
        <w:t xml:space="preserve">, the longer-lived positron-emitter </w:t>
      </w:r>
      <w:r w:rsidRPr="00F97369">
        <w:rPr>
          <w:rFonts w:cs="Arial"/>
          <w:vertAlign w:val="superscript"/>
        </w:rPr>
        <w:t>44</w:t>
      </w:r>
      <w:r w:rsidRPr="00F97369">
        <w:rPr>
          <w:rFonts w:cs="Arial"/>
        </w:rPr>
        <w:t xml:space="preserve">Sc is an alternative to </w:t>
      </w:r>
      <w:r w:rsidRPr="00F97369">
        <w:rPr>
          <w:rFonts w:cs="Arial"/>
          <w:vertAlign w:val="superscript"/>
        </w:rPr>
        <w:t>68</w:t>
      </w:r>
      <w:r w:rsidR="00B62841">
        <w:rPr>
          <w:rFonts w:cs="Arial"/>
        </w:rPr>
        <w:t>Ga.</w:t>
      </w:r>
    </w:p>
    <w:p w14:paraId="65B00149" w14:textId="27428F37" w:rsidR="00C5198C" w:rsidRPr="00F97369" w:rsidRDefault="00C5198C" w:rsidP="00C5198C">
      <w:pPr>
        <w:spacing w:line="360" w:lineRule="auto"/>
        <w:jc w:val="both"/>
        <w:rPr>
          <w:rFonts w:ascii="Arial" w:hAnsi="Arial" w:cs="Arial"/>
          <w:color w:val="FF0000"/>
        </w:rPr>
      </w:pPr>
      <w:r w:rsidRPr="00F97369">
        <w:rPr>
          <w:rFonts w:cs="Arial"/>
          <w:vertAlign w:val="superscript"/>
        </w:rPr>
        <w:t>44</w:t>
      </w:r>
      <w:r w:rsidRPr="00F97369">
        <w:rPr>
          <w:rFonts w:cs="Arial"/>
        </w:rPr>
        <w:t>Sc (β</w:t>
      </w:r>
      <w:r w:rsidRPr="00F97369">
        <w:rPr>
          <w:rFonts w:cs="Arial"/>
          <w:vertAlign w:val="superscript"/>
        </w:rPr>
        <w:t>+</w:t>
      </w:r>
      <w:r w:rsidRPr="00F97369">
        <w:rPr>
          <w:rFonts w:cs="Arial"/>
        </w:rPr>
        <w:t xml:space="preserve"> </w:t>
      </w:r>
      <w:r w:rsidR="00A80073">
        <w:rPr>
          <w:rFonts w:cs="Arial"/>
        </w:rPr>
        <w:t xml:space="preserve">= </w:t>
      </w:r>
      <w:r w:rsidRPr="00F97369">
        <w:rPr>
          <w:rFonts w:cs="Arial"/>
        </w:rPr>
        <w:t>94%, Ē = 0.597 MeV) has a half-life of 3.9</w:t>
      </w:r>
      <w:r w:rsidR="00A80073">
        <w:rPr>
          <w:rFonts w:cs="Arial"/>
        </w:rPr>
        <w:t>7</w:t>
      </w:r>
      <w:r w:rsidRPr="00F97369">
        <w:rPr>
          <w:rFonts w:cs="Arial"/>
        </w:rPr>
        <w:t xml:space="preserve"> h and it is both generator and cyclotron produced [</w:t>
      </w:r>
      <w:r>
        <w:rPr>
          <w:rFonts w:cs="Arial"/>
        </w:rPr>
        <w:t>17</w:t>
      </w:r>
      <w:r w:rsidRPr="00F97369">
        <w:rPr>
          <w:rFonts w:cs="Arial"/>
        </w:rPr>
        <w:t>,</w:t>
      </w:r>
      <w:r>
        <w:rPr>
          <w:rFonts w:cs="Arial"/>
        </w:rPr>
        <w:t xml:space="preserve"> 18</w:t>
      </w:r>
      <w:r w:rsidRPr="00F97369">
        <w:rPr>
          <w:rFonts w:cs="Arial"/>
        </w:rPr>
        <w:t xml:space="preserve">]. As </w:t>
      </w:r>
      <w:r w:rsidRPr="00F97369">
        <w:rPr>
          <w:rFonts w:cs="Arial"/>
          <w:vertAlign w:val="superscript"/>
        </w:rPr>
        <w:t>68</w:t>
      </w:r>
      <w:r w:rsidRPr="00F97369">
        <w:rPr>
          <w:rFonts w:cs="Arial"/>
        </w:rPr>
        <w:t xml:space="preserve">Ga is </w:t>
      </w:r>
      <w:r w:rsidR="00A80073">
        <w:rPr>
          <w:rFonts w:cs="Arial"/>
        </w:rPr>
        <w:t xml:space="preserve">a </w:t>
      </w:r>
      <w:r w:rsidRPr="00F97369">
        <w:rPr>
          <w:rFonts w:cs="Arial"/>
        </w:rPr>
        <w:t xml:space="preserve">trivalent cation but its </w:t>
      </w:r>
      <w:r w:rsidR="002C53BE" w:rsidRPr="00F97369">
        <w:rPr>
          <w:rFonts w:cs="Arial"/>
        </w:rPr>
        <w:t>half-life</w:t>
      </w:r>
      <w:r w:rsidRPr="00F97369">
        <w:rPr>
          <w:rFonts w:cs="Arial"/>
        </w:rPr>
        <w:t xml:space="preserve"> is 4 times longer thus providing a longer imaging frame-time. Another </w:t>
      </w:r>
      <w:r w:rsidR="002C53BE" w:rsidRPr="00F97369">
        <w:rPr>
          <w:rFonts w:cs="Arial"/>
        </w:rPr>
        <w:t>advantage</w:t>
      </w:r>
      <w:r w:rsidRPr="00F97369">
        <w:rPr>
          <w:rFonts w:cs="Arial"/>
        </w:rPr>
        <w:t xml:space="preserve"> of Sc</w:t>
      </w:r>
      <w:r w:rsidRPr="00F97369">
        <w:rPr>
          <w:rFonts w:cs="Arial"/>
          <w:vertAlign w:val="superscript"/>
        </w:rPr>
        <w:t>III</w:t>
      </w:r>
      <w:r w:rsidRPr="00F97369">
        <w:rPr>
          <w:rFonts w:cs="Arial"/>
        </w:rPr>
        <w:t xml:space="preserve"> in nuclear medicine, is the possibility of using the isotope </w:t>
      </w:r>
      <w:r w:rsidRPr="00F97369">
        <w:rPr>
          <w:rFonts w:cs="Arial"/>
          <w:vertAlign w:val="superscript"/>
        </w:rPr>
        <w:t>47</w:t>
      </w:r>
      <w:r w:rsidRPr="00F97369">
        <w:rPr>
          <w:rFonts w:cs="Arial"/>
        </w:rPr>
        <w:t>Sc (β</w:t>
      </w:r>
      <w:r w:rsidRPr="00F97369">
        <w:rPr>
          <w:rFonts w:cs="Arial"/>
          <w:vertAlign w:val="superscript"/>
        </w:rPr>
        <w:t>-</w:t>
      </w:r>
      <w:r w:rsidR="00A80073">
        <w:rPr>
          <w:rFonts w:cs="Arial"/>
        </w:rPr>
        <w:t xml:space="preserve">, primary </w:t>
      </w:r>
      <w:r w:rsidR="00A80073">
        <w:rPr>
          <w:rFonts w:ascii="Garamond" w:hAnsi="Garamond" w:cs="Arial"/>
        </w:rPr>
        <w:t>γ</w:t>
      </w:r>
      <w:r w:rsidR="00A80073">
        <w:rPr>
          <w:rFonts w:cs="Arial"/>
        </w:rPr>
        <w:t>-ray of 159 keV and t</w:t>
      </w:r>
      <w:r w:rsidR="000F19AF">
        <w:rPr>
          <w:rFonts w:cs="Arial"/>
        </w:rPr>
        <w:t xml:space="preserve"> </w:t>
      </w:r>
      <w:r w:rsidRPr="00F97369">
        <w:rPr>
          <w:rFonts w:cs="Arial"/>
        </w:rPr>
        <w:t>½</w:t>
      </w:r>
      <w:r>
        <w:rPr>
          <w:rFonts w:cs="Arial"/>
        </w:rPr>
        <w:t xml:space="preserve"> =</w:t>
      </w:r>
      <w:r w:rsidRPr="00F97369">
        <w:rPr>
          <w:rFonts w:cs="Arial"/>
        </w:rPr>
        <w:t xml:space="preserve"> 3.3 d) for therapy, constituting together a match for imaging and </w:t>
      </w:r>
      <w:r w:rsidR="002C53BE" w:rsidRPr="00F97369">
        <w:rPr>
          <w:rFonts w:cs="Arial"/>
        </w:rPr>
        <w:t>therapy</w:t>
      </w:r>
      <w:r w:rsidRPr="00F97369">
        <w:rPr>
          <w:rFonts w:cs="Arial"/>
        </w:rPr>
        <w:t xml:space="preserve"> </w:t>
      </w:r>
      <w:r w:rsidRPr="00F97369">
        <w:rPr>
          <w:rFonts w:cs="Arial"/>
          <w:vertAlign w:val="superscript"/>
        </w:rPr>
        <w:t>44/47</w:t>
      </w:r>
      <w:r w:rsidRPr="00F97369">
        <w:rPr>
          <w:rFonts w:cs="Arial"/>
        </w:rPr>
        <w:t>Sc representing a real theranostic [</w:t>
      </w:r>
      <w:r>
        <w:rPr>
          <w:rFonts w:cs="Arial"/>
        </w:rPr>
        <w:t>19</w:t>
      </w:r>
      <w:proofErr w:type="gramStart"/>
      <w:r>
        <w:rPr>
          <w:rFonts w:cs="Arial"/>
        </w:rPr>
        <w:t>,20</w:t>
      </w:r>
      <w:proofErr w:type="gramEnd"/>
      <w:r w:rsidRPr="00F97369">
        <w:rPr>
          <w:rFonts w:cs="Arial"/>
        </w:rPr>
        <w:t>].</w:t>
      </w:r>
    </w:p>
    <w:p w14:paraId="78E256E4" w14:textId="59618FF9" w:rsidR="00901DB1" w:rsidRDefault="00C5198C" w:rsidP="00901DB1">
      <w:pPr>
        <w:autoSpaceDE w:val="0"/>
        <w:autoSpaceDN w:val="0"/>
        <w:adjustRightInd w:val="0"/>
        <w:spacing w:after="0" w:line="360" w:lineRule="auto"/>
        <w:jc w:val="both"/>
        <w:rPr>
          <w:rFonts w:cs="Arial"/>
        </w:rPr>
      </w:pPr>
      <w:r w:rsidRPr="00F97369">
        <w:rPr>
          <w:rFonts w:cs="Arial"/>
        </w:rPr>
        <w:t xml:space="preserve">The aim of this work was to determine optimal conditions for radiolabeling PSMA-617 with </w:t>
      </w:r>
      <w:r w:rsidRPr="00F97369">
        <w:rPr>
          <w:rFonts w:cs="Arial"/>
          <w:vertAlign w:val="superscript"/>
        </w:rPr>
        <w:t>44</w:t>
      </w:r>
      <w:r w:rsidRPr="00F97369">
        <w:rPr>
          <w:rFonts w:cs="Arial"/>
        </w:rPr>
        <w:t xml:space="preserve">Sc to be used as prostate cancer imaging agent allowing for dosimetry calculation of the therapeutic </w:t>
      </w:r>
      <w:r w:rsidRPr="00F97369">
        <w:rPr>
          <w:rFonts w:cs="Arial"/>
          <w:vertAlign w:val="superscript"/>
        </w:rPr>
        <w:t>177</w:t>
      </w:r>
      <w:r w:rsidRPr="00F97369">
        <w:rPr>
          <w:rFonts w:cs="Arial"/>
        </w:rPr>
        <w:t xml:space="preserve">Lu </w:t>
      </w:r>
      <w:r w:rsidR="002C53BE" w:rsidRPr="00F97369">
        <w:rPr>
          <w:rFonts w:cs="Arial"/>
        </w:rPr>
        <w:t>analogue</w:t>
      </w:r>
      <w:r w:rsidR="00427647">
        <w:rPr>
          <w:rFonts w:cs="Arial"/>
        </w:rPr>
        <w:t xml:space="preserve"> (Fig.1)</w:t>
      </w:r>
      <w:r w:rsidRPr="00F97369">
        <w:rPr>
          <w:rFonts w:cs="Arial"/>
        </w:rPr>
        <w:t xml:space="preserve">. Parameters that influence reaction kinetics, like incubation time, influence of organic solvent, temperature and amount of chelate-peptide of the reaction were investigated. Stability of the formed conjugate was checked in 0.9% NaCl, phosphate buffered-saline (PBS, pH 7.4), human serum and in presence of different metal cations as well </w:t>
      </w:r>
      <w:r w:rsidRPr="00901DB1">
        <w:rPr>
          <w:rFonts w:cs="Arial"/>
        </w:rPr>
        <w:t xml:space="preserve">as other competing chelators, like EDTA and DTPA. Affinity and internalization of </w:t>
      </w:r>
      <w:r w:rsidRPr="00901DB1">
        <w:rPr>
          <w:rFonts w:cs="Arial"/>
          <w:vertAlign w:val="superscript"/>
        </w:rPr>
        <w:t>44</w:t>
      </w:r>
      <w:r w:rsidRPr="00901DB1">
        <w:rPr>
          <w:rFonts w:cs="Arial"/>
        </w:rPr>
        <w:t xml:space="preserve">Sc-PSMA-617 were studied in LnCaP cells and the results were compared with </w:t>
      </w:r>
      <w:r w:rsidRPr="00901DB1">
        <w:rPr>
          <w:rFonts w:cs="Arial"/>
          <w:vertAlign w:val="superscript"/>
        </w:rPr>
        <w:t>177</w:t>
      </w:r>
      <w:r w:rsidRPr="00901DB1">
        <w:rPr>
          <w:rFonts w:cs="Arial"/>
        </w:rPr>
        <w:t xml:space="preserve">Lu and </w:t>
      </w:r>
      <w:r w:rsidRPr="00901DB1">
        <w:rPr>
          <w:rFonts w:cs="Arial"/>
          <w:vertAlign w:val="superscript"/>
        </w:rPr>
        <w:t>68</w:t>
      </w:r>
      <w:r w:rsidRPr="00901DB1">
        <w:rPr>
          <w:rFonts w:cs="Arial"/>
        </w:rPr>
        <w:t xml:space="preserve">Ga </w:t>
      </w:r>
      <w:r w:rsidR="002C53BE" w:rsidRPr="00901DB1">
        <w:rPr>
          <w:rFonts w:cs="Arial"/>
        </w:rPr>
        <w:t>analogues</w:t>
      </w:r>
      <w:r w:rsidRPr="00901DB1">
        <w:rPr>
          <w:rFonts w:cs="Arial"/>
        </w:rPr>
        <w:t xml:space="preserve">. </w:t>
      </w:r>
      <w:r w:rsidR="00A4015F" w:rsidRPr="00901DB1">
        <w:rPr>
          <w:rFonts w:cs="Arial"/>
          <w:vertAlign w:val="superscript"/>
        </w:rPr>
        <w:t>44</w:t>
      </w:r>
      <w:r w:rsidR="00A4015F" w:rsidRPr="00901DB1">
        <w:rPr>
          <w:rFonts w:cs="Arial"/>
        </w:rPr>
        <w:t>Sc-PSMA-617</w:t>
      </w:r>
      <w:r w:rsidR="00901DB1" w:rsidRPr="00901DB1">
        <w:rPr>
          <w:rFonts w:cs="Arial"/>
        </w:rPr>
        <w:t xml:space="preserve"> was finally evaluated </w:t>
      </w:r>
      <w:r w:rsidR="00A4015F" w:rsidRPr="00901DB1">
        <w:rPr>
          <w:rFonts w:cs="Arial"/>
        </w:rPr>
        <w:t>in a 7</w:t>
      </w:r>
      <w:r w:rsidR="00A557A8">
        <w:rPr>
          <w:rFonts w:cs="Arial"/>
        </w:rPr>
        <w:t>7</w:t>
      </w:r>
      <w:r w:rsidR="00A4015F" w:rsidRPr="00901DB1">
        <w:rPr>
          <w:rFonts w:cs="Arial"/>
        </w:rPr>
        <w:t xml:space="preserve">-year old patient suffering </w:t>
      </w:r>
      <w:r w:rsidR="00901DB1" w:rsidRPr="00901DB1">
        <w:rPr>
          <w:rFonts w:cs="Arial"/>
        </w:rPr>
        <w:t xml:space="preserve">from </w:t>
      </w:r>
      <w:r w:rsidR="00A4015F" w:rsidRPr="00901DB1">
        <w:rPr>
          <w:rFonts w:cs="Arial"/>
        </w:rPr>
        <w:t>prostate cancer</w:t>
      </w:r>
      <w:r w:rsidR="00901DB1" w:rsidRPr="00901DB1">
        <w:rPr>
          <w:rFonts w:cs="Arial"/>
        </w:rPr>
        <w:t>.</w:t>
      </w:r>
    </w:p>
    <w:p w14:paraId="279E16E7" w14:textId="77777777" w:rsidR="00901DB1" w:rsidRDefault="00901DB1" w:rsidP="00901DB1">
      <w:pPr>
        <w:autoSpaceDE w:val="0"/>
        <w:autoSpaceDN w:val="0"/>
        <w:adjustRightInd w:val="0"/>
        <w:spacing w:after="0" w:line="360" w:lineRule="auto"/>
        <w:jc w:val="both"/>
        <w:rPr>
          <w:rFonts w:cs="Arial"/>
        </w:rPr>
      </w:pPr>
    </w:p>
    <w:p w14:paraId="704027B0" w14:textId="62FF64AF" w:rsidR="00427647" w:rsidRDefault="00DD2C50" w:rsidP="00A80073">
      <w:pPr>
        <w:tabs>
          <w:tab w:val="left" w:pos="851"/>
          <w:tab w:val="left" w:pos="7655"/>
        </w:tabs>
        <w:autoSpaceDE w:val="0"/>
        <w:autoSpaceDN w:val="0"/>
        <w:adjustRightInd w:val="0"/>
        <w:spacing w:after="0" w:line="360" w:lineRule="auto"/>
        <w:jc w:val="both"/>
      </w:pPr>
      <w:r>
        <w:rPr>
          <w:noProof/>
          <w:lang w:eastAsia="es-ES"/>
        </w:rPr>
        <w:pict w14:anchorId="290CE92E">
          <v:shape id="_x0000_s1030" type="#_x0000_t75" style="position:absolute;left:0;text-align:left;margin-left:45.15pt;margin-top:11.4pt;width:327.15pt;height:153.2pt;z-index:251760640;mso-position-horizontal-relative:text;mso-position-vertical-relative:text">
            <v:imagedata r:id="rId81" o:title=""/>
            <w10:wrap type="square"/>
          </v:shape>
          <o:OLEObject Type="Embed" ProgID="ChemDraw.Document.6.0" ShapeID="_x0000_s1030" DrawAspect="Content" ObjectID="_1530943634" r:id="rId82"/>
        </w:pict>
      </w:r>
      <w:r w:rsidR="00901DB1">
        <w:t xml:space="preserve"> </w:t>
      </w:r>
    </w:p>
    <w:p w14:paraId="5B219F4C" w14:textId="77777777" w:rsidR="00901DB1" w:rsidRDefault="00901DB1" w:rsidP="00901DB1">
      <w:pPr>
        <w:autoSpaceDE w:val="0"/>
        <w:autoSpaceDN w:val="0"/>
        <w:adjustRightInd w:val="0"/>
        <w:spacing w:after="0" w:line="360" w:lineRule="auto"/>
        <w:jc w:val="both"/>
      </w:pPr>
    </w:p>
    <w:p w14:paraId="6BA41FC4" w14:textId="6737CEA4" w:rsidR="00901DB1" w:rsidRDefault="00901DB1" w:rsidP="00C5198C">
      <w:pPr>
        <w:spacing w:line="360" w:lineRule="auto"/>
      </w:pPr>
    </w:p>
    <w:p w14:paraId="126385A3" w14:textId="4B5817D3" w:rsidR="00901DB1" w:rsidRDefault="00901DB1" w:rsidP="00C5198C">
      <w:pPr>
        <w:spacing w:line="360" w:lineRule="auto"/>
      </w:pPr>
    </w:p>
    <w:p w14:paraId="0F0A7331" w14:textId="77777777" w:rsidR="00901DB1" w:rsidRDefault="00901DB1" w:rsidP="00C5198C">
      <w:pPr>
        <w:spacing w:line="360" w:lineRule="auto"/>
      </w:pPr>
    </w:p>
    <w:p w14:paraId="1EF1E263" w14:textId="77777777" w:rsidR="00901DB1" w:rsidRDefault="00901DB1" w:rsidP="00C5198C">
      <w:pPr>
        <w:spacing w:line="360" w:lineRule="auto"/>
      </w:pPr>
    </w:p>
    <w:p w14:paraId="683F7CE7" w14:textId="5ACBF59E" w:rsidR="00427647" w:rsidRDefault="00427647" w:rsidP="00C5198C">
      <w:pPr>
        <w:spacing w:line="360" w:lineRule="auto"/>
      </w:pPr>
    </w:p>
    <w:p w14:paraId="66A78E65" w14:textId="77777777" w:rsidR="00427647" w:rsidRDefault="00427647" w:rsidP="00C5198C">
      <w:pPr>
        <w:spacing w:line="360" w:lineRule="auto"/>
      </w:pPr>
    </w:p>
    <w:p w14:paraId="5E6DF6AB" w14:textId="455155DC" w:rsidR="00427647" w:rsidRPr="006B486D" w:rsidRDefault="00427647" w:rsidP="00C5198C">
      <w:pPr>
        <w:spacing w:line="360" w:lineRule="auto"/>
        <w:rPr>
          <w:sz w:val="20"/>
        </w:rPr>
      </w:pPr>
      <w:r w:rsidRPr="006B486D">
        <w:rPr>
          <w:sz w:val="20"/>
        </w:rPr>
        <w:t xml:space="preserve">Figure 1: </w:t>
      </w:r>
      <w:r w:rsidR="00183714">
        <w:rPr>
          <w:sz w:val="20"/>
        </w:rPr>
        <w:t xml:space="preserve">Structure of </w:t>
      </w:r>
      <w:r w:rsidRPr="006B486D">
        <w:rPr>
          <w:sz w:val="20"/>
          <w:vertAlign w:val="superscript"/>
        </w:rPr>
        <w:t>44</w:t>
      </w:r>
      <w:r w:rsidRPr="006B486D">
        <w:rPr>
          <w:sz w:val="20"/>
        </w:rPr>
        <w:t>Sc-PSMA-617</w:t>
      </w:r>
    </w:p>
    <w:p w14:paraId="3B9CDB2F" w14:textId="77777777" w:rsidR="00427647" w:rsidRDefault="00427647" w:rsidP="00C5198C">
      <w:pPr>
        <w:spacing w:line="360" w:lineRule="auto"/>
      </w:pPr>
    </w:p>
    <w:p w14:paraId="33E905EB" w14:textId="77777777" w:rsidR="00901DB1" w:rsidRDefault="00901DB1" w:rsidP="00C5198C">
      <w:pPr>
        <w:spacing w:line="360" w:lineRule="auto"/>
      </w:pPr>
    </w:p>
    <w:p w14:paraId="0D94E403" w14:textId="77777777" w:rsidR="00901DB1" w:rsidRDefault="00901DB1" w:rsidP="00C5198C">
      <w:pPr>
        <w:spacing w:line="360" w:lineRule="auto"/>
      </w:pPr>
    </w:p>
    <w:p w14:paraId="0F0DB0A4" w14:textId="0F19843E" w:rsidR="00C5198C" w:rsidRDefault="008C7D88" w:rsidP="00071326">
      <w:pPr>
        <w:spacing w:after="0" w:line="360" w:lineRule="auto"/>
        <w:rPr>
          <w:b/>
          <w:sz w:val="24"/>
        </w:rPr>
      </w:pPr>
      <w:r>
        <w:rPr>
          <w:b/>
          <w:sz w:val="24"/>
        </w:rPr>
        <w:lastRenderedPageBreak/>
        <w:t>2</w:t>
      </w:r>
      <w:r>
        <w:rPr>
          <w:b/>
          <w:sz w:val="24"/>
        </w:rPr>
        <w:tab/>
      </w:r>
      <w:r w:rsidR="00C5198C" w:rsidRPr="00ED551A">
        <w:rPr>
          <w:b/>
          <w:sz w:val="24"/>
        </w:rPr>
        <w:t>MATERIALS AND METHODS</w:t>
      </w:r>
    </w:p>
    <w:p w14:paraId="44D4ADA0" w14:textId="77777777" w:rsidR="00071326" w:rsidRPr="00ED551A" w:rsidRDefault="00071326" w:rsidP="00071326">
      <w:pPr>
        <w:spacing w:after="0" w:line="360" w:lineRule="auto"/>
        <w:rPr>
          <w:b/>
          <w:sz w:val="24"/>
        </w:rPr>
      </w:pPr>
    </w:p>
    <w:p w14:paraId="3D09834D" w14:textId="77777777" w:rsidR="00C5198C" w:rsidRPr="00710347" w:rsidRDefault="00C5198C" w:rsidP="00C5198C">
      <w:pPr>
        <w:spacing w:line="360" w:lineRule="auto"/>
        <w:jc w:val="both"/>
      </w:pPr>
      <w:r w:rsidRPr="00710347">
        <w:rPr>
          <w:rFonts w:cs="Times New Roman"/>
        </w:rPr>
        <w:t xml:space="preserve">Reagents were purchased from Sigma-Aldrich (Germany) and used without further purification, unless otherwise stated. Deionized water </w:t>
      </w:r>
      <w:proofErr w:type="gramStart"/>
      <w:r w:rsidRPr="00710347">
        <w:rPr>
          <w:rFonts w:cs="Times New Roman"/>
        </w:rPr>
        <w:t>(18 MΩ cm</w:t>
      </w:r>
      <w:r w:rsidRPr="00710347">
        <w:rPr>
          <w:rFonts w:cs="Times New Roman"/>
          <w:vertAlign w:val="superscript"/>
        </w:rPr>
        <w:t>-1</w:t>
      </w:r>
      <w:r w:rsidRPr="00710347">
        <w:rPr>
          <w:rFonts w:cs="Times New Roman"/>
        </w:rPr>
        <w:t>)</w:t>
      </w:r>
      <w:proofErr w:type="gramEnd"/>
      <w:r w:rsidRPr="00710347">
        <w:rPr>
          <w:rFonts w:cs="Times New Roman"/>
        </w:rPr>
        <w:t xml:space="preserve"> </w:t>
      </w:r>
      <w:r w:rsidRPr="00710347">
        <w:t>was used in all reactions</w:t>
      </w:r>
      <w:r w:rsidRPr="00710347">
        <w:rPr>
          <w:rFonts w:cs="Times New Roman"/>
        </w:rPr>
        <w:t xml:space="preserve">. No further special measures were taken regarding working under strict metal-free conditions. </w:t>
      </w:r>
      <w:r w:rsidRPr="00710347">
        <w:t>PSMA-617 was obtained as GMP-grade from ABX (</w:t>
      </w:r>
      <w:r w:rsidRPr="00710347">
        <w:rPr>
          <w:rFonts w:cs="Arial"/>
        </w:rPr>
        <w:t>Radeberg, Germany)</w:t>
      </w:r>
      <w:r w:rsidRPr="00710347">
        <w:t>.</w:t>
      </w:r>
    </w:p>
    <w:p w14:paraId="409B32BA" w14:textId="1EE9DF35" w:rsidR="00C5198C" w:rsidRDefault="00C5198C" w:rsidP="002D589C">
      <w:pPr>
        <w:spacing w:after="0" w:line="360" w:lineRule="auto"/>
        <w:jc w:val="both"/>
      </w:pPr>
      <w:r w:rsidRPr="00F97369">
        <w:rPr>
          <w:vertAlign w:val="superscript"/>
        </w:rPr>
        <w:t>44</w:t>
      </w:r>
      <w:r w:rsidRPr="00F97369">
        <w:t xml:space="preserve">Sc was obtained from </w:t>
      </w:r>
      <w:r w:rsidRPr="00F97369">
        <w:rPr>
          <w:vertAlign w:val="superscript"/>
        </w:rPr>
        <w:t>44</w:t>
      </w:r>
      <w:r w:rsidRPr="00F97369">
        <w:t>Ti/</w:t>
      </w:r>
      <w:r w:rsidRPr="00F97369">
        <w:rPr>
          <w:vertAlign w:val="superscript"/>
        </w:rPr>
        <w:t>44</w:t>
      </w:r>
      <w:r w:rsidRPr="00F97369">
        <w:t xml:space="preserve">Sc -generator. </w:t>
      </w:r>
      <w:r w:rsidRPr="00F97369">
        <w:rPr>
          <w:vertAlign w:val="superscript"/>
        </w:rPr>
        <w:t>44</w:t>
      </w:r>
      <w:r w:rsidRPr="00F97369">
        <w:t>Sc was eluted with 20 mL of 0.005 M H</w:t>
      </w:r>
      <w:r w:rsidRPr="00F97369">
        <w:rPr>
          <w:vertAlign w:val="subscript"/>
        </w:rPr>
        <w:t>2</w:t>
      </w:r>
      <w:r w:rsidRPr="00F97369">
        <w:t>C</w:t>
      </w:r>
      <w:r w:rsidRPr="00F97369">
        <w:rPr>
          <w:vertAlign w:val="subscript"/>
        </w:rPr>
        <w:t>2</w:t>
      </w:r>
      <w:r w:rsidRPr="00F97369">
        <w:t>O</w:t>
      </w:r>
      <w:r w:rsidRPr="00F97369">
        <w:rPr>
          <w:vertAlign w:val="subscript"/>
        </w:rPr>
        <w:t>4</w:t>
      </w:r>
      <w:r w:rsidRPr="00F97369">
        <w:t>/0.07 M HCl mixture which were directly post-processed onto a miniaturized column filled with cation-exchange resin AG50W–X8 (200–400 mesh, H</w:t>
      </w:r>
      <w:r w:rsidRPr="00F97369">
        <w:rPr>
          <w:vertAlign w:val="superscript"/>
        </w:rPr>
        <w:t>+</w:t>
      </w:r>
      <w:r w:rsidR="002C53BE">
        <w:rPr>
          <w:vertAlign w:val="superscript"/>
        </w:rPr>
        <w:t xml:space="preserve"> </w:t>
      </w:r>
      <w:r w:rsidRPr="00F97369">
        <w:t xml:space="preserve">form, 60 mg) where </w:t>
      </w:r>
      <w:r w:rsidRPr="00F97369">
        <w:rPr>
          <w:vertAlign w:val="superscript"/>
        </w:rPr>
        <w:t>44</w:t>
      </w:r>
      <w:r w:rsidRPr="00F97369">
        <w:t>Sc was quantitatively adsorbed online and successively eluted using 2–3 mL of 0.25 M ammonium acetate buffer (pH 4.0) [1</w:t>
      </w:r>
      <w:r w:rsidRPr="004D012C">
        <w:t>7</w:t>
      </w:r>
      <w:r w:rsidRPr="00F97369">
        <w:t xml:space="preserve">]. This </w:t>
      </w:r>
      <w:r w:rsidRPr="00F97369">
        <w:rPr>
          <w:vertAlign w:val="superscript"/>
        </w:rPr>
        <w:t>44</w:t>
      </w:r>
      <w:r w:rsidRPr="00F97369">
        <w:t>Sc solution of small volume and free of competing oxalates was used for labelling.</w:t>
      </w:r>
    </w:p>
    <w:p w14:paraId="42DEA03B" w14:textId="77777777" w:rsidR="002D589C" w:rsidRPr="00F97369" w:rsidRDefault="002D589C" w:rsidP="002D589C">
      <w:pPr>
        <w:spacing w:line="240" w:lineRule="auto"/>
        <w:jc w:val="both"/>
      </w:pPr>
    </w:p>
    <w:p w14:paraId="1CF5DF24" w14:textId="20A731A8" w:rsidR="00C5198C" w:rsidRPr="00F905EE" w:rsidRDefault="00F905EE" w:rsidP="00C5198C">
      <w:pPr>
        <w:spacing w:line="360" w:lineRule="auto"/>
        <w:jc w:val="both"/>
      </w:pPr>
      <w:r w:rsidRPr="00F905EE">
        <w:t>2.1</w:t>
      </w:r>
      <w:r w:rsidRPr="00F905EE">
        <w:tab/>
      </w:r>
      <w:r w:rsidR="00C5198C" w:rsidRPr="00F905EE">
        <w:t>Label</w:t>
      </w:r>
      <w:r w:rsidR="00800FFE">
        <w:t>l</w:t>
      </w:r>
      <w:r w:rsidR="00C5198C" w:rsidRPr="00F905EE">
        <w:t xml:space="preserve">ing of PSMA-617 with </w:t>
      </w:r>
      <w:r w:rsidR="00C5198C" w:rsidRPr="00F905EE">
        <w:rPr>
          <w:vertAlign w:val="superscript"/>
        </w:rPr>
        <w:t>44</w:t>
      </w:r>
      <w:r w:rsidR="00C5198C" w:rsidRPr="00F905EE">
        <w:t>Sc</w:t>
      </w:r>
    </w:p>
    <w:p w14:paraId="1F7E2C31" w14:textId="4C33FEA2" w:rsidR="00C5198C" w:rsidRDefault="00C5198C" w:rsidP="00C5198C">
      <w:pPr>
        <w:spacing w:line="360" w:lineRule="auto"/>
        <w:jc w:val="both"/>
      </w:pPr>
      <w:r w:rsidRPr="00F97369">
        <w:t>Labe</w:t>
      </w:r>
      <w:r>
        <w:t>l</w:t>
      </w:r>
      <w:r w:rsidRPr="00F97369">
        <w:t xml:space="preserve">ling of PSMA-617 with </w:t>
      </w:r>
      <w:r w:rsidRPr="00F97369">
        <w:rPr>
          <w:vertAlign w:val="superscript"/>
        </w:rPr>
        <w:t>44</w:t>
      </w:r>
      <w:r w:rsidRPr="00F97369">
        <w:t xml:space="preserve">Sc was performed by mixing different volumes of PSMA-617 stock solution (1 mg/mL) with post-processed </w:t>
      </w:r>
      <w:r w:rsidRPr="00F97369">
        <w:rPr>
          <w:vertAlign w:val="superscript"/>
        </w:rPr>
        <w:t>44</w:t>
      </w:r>
      <w:r w:rsidRPr="00F97369">
        <w:t xml:space="preserve">Sc eluate in 0.25 M ammonium acetate buffer pH 4.0. Effect of PSMA-617 concentration on labelling yields was evaluated with quantity of peptide </w:t>
      </w:r>
      <w:r w:rsidR="002C53BE" w:rsidRPr="00F97369">
        <w:t>varying</w:t>
      </w:r>
      <w:r w:rsidRPr="00F97369">
        <w:t xml:space="preserve"> from 14 to 26 nmol. Solutions were heated for 20 min at 95°C. </w:t>
      </w:r>
    </w:p>
    <w:p w14:paraId="28CF4FDB" w14:textId="77777777" w:rsidR="00F905EE" w:rsidRPr="00F97369" w:rsidRDefault="00F905EE" w:rsidP="002D589C">
      <w:pPr>
        <w:spacing w:after="0" w:line="240" w:lineRule="auto"/>
        <w:jc w:val="both"/>
      </w:pPr>
    </w:p>
    <w:p w14:paraId="46720B8C" w14:textId="25CF02FD" w:rsidR="00C5198C" w:rsidRPr="00F905EE" w:rsidRDefault="00F905EE" w:rsidP="00C5198C">
      <w:pPr>
        <w:spacing w:line="360" w:lineRule="auto"/>
        <w:jc w:val="both"/>
      </w:pPr>
      <w:r w:rsidRPr="00F905EE">
        <w:t>2.2</w:t>
      </w:r>
      <w:r w:rsidRPr="00F905EE">
        <w:tab/>
      </w:r>
      <w:r w:rsidR="00C5198C" w:rsidRPr="00F905EE">
        <w:t>Solid phase extraction (SPE)</w:t>
      </w:r>
    </w:p>
    <w:p w14:paraId="2031D918" w14:textId="587680DF" w:rsidR="00C5198C" w:rsidRDefault="00C5198C" w:rsidP="00C5198C">
      <w:pPr>
        <w:spacing w:line="360" w:lineRule="auto"/>
        <w:jc w:val="both"/>
      </w:pPr>
      <w:r w:rsidRPr="002B0EC9">
        <w:rPr>
          <w:vertAlign w:val="superscript"/>
        </w:rPr>
        <w:t>44</w:t>
      </w:r>
      <w:r w:rsidRPr="002B0EC9">
        <w:t xml:space="preserve">Sc-PSMA-617 was purified from unreacted </w:t>
      </w:r>
      <w:r w:rsidRPr="002B0EC9">
        <w:rPr>
          <w:vertAlign w:val="superscript"/>
        </w:rPr>
        <w:t>44</w:t>
      </w:r>
      <w:r w:rsidRPr="002B0EC9">
        <w:t xml:space="preserve">Sc species by </w:t>
      </w:r>
      <w:r w:rsidR="00BC7100">
        <w:t>reversed-phase chromatography w</w:t>
      </w:r>
      <w:r w:rsidRPr="002B0EC9">
        <w:t>ith mini C–18 cartridges (Phenomenex Strata–X Tube, 30 mg)</w:t>
      </w:r>
      <w:r w:rsidR="00BC7100">
        <w:t>. Final product was obtained in 1 mL of EtOH.</w:t>
      </w:r>
      <w:r w:rsidRPr="002B0EC9">
        <w:t xml:space="preserve"> </w:t>
      </w:r>
    </w:p>
    <w:p w14:paraId="10DDD209" w14:textId="77777777" w:rsidR="00F905EE" w:rsidRPr="002B0EC9" w:rsidRDefault="00F905EE" w:rsidP="002D589C">
      <w:pPr>
        <w:spacing w:after="0" w:line="240" w:lineRule="auto"/>
        <w:jc w:val="both"/>
      </w:pPr>
    </w:p>
    <w:p w14:paraId="33624264" w14:textId="11B26001" w:rsidR="00C5198C" w:rsidRPr="00F905EE" w:rsidRDefault="00F905EE" w:rsidP="00C5198C">
      <w:pPr>
        <w:spacing w:line="360" w:lineRule="auto"/>
        <w:jc w:val="both"/>
      </w:pPr>
      <w:r>
        <w:t>2.3</w:t>
      </w:r>
      <w:r>
        <w:tab/>
      </w:r>
      <w:r w:rsidR="00C5198C" w:rsidRPr="00F905EE">
        <w:t>Quality control</w:t>
      </w:r>
    </w:p>
    <w:p w14:paraId="5B99B38B" w14:textId="325D1753" w:rsidR="00C5198C" w:rsidRDefault="002C53BE" w:rsidP="00C5198C">
      <w:pPr>
        <w:spacing w:line="360" w:lineRule="auto"/>
        <w:jc w:val="both"/>
      </w:pPr>
      <w:r w:rsidRPr="00F97369">
        <w:t xml:space="preserve">Analysis  of </w:t>
      </w:r>
      <w:r w:rsidRPr="00F97369">
        <w:rPr>
          <w:vertAlign w:val="superscript"/>
        </w:rPr>
        <w:t>44</w:t>
      </w:r>
      <w:r w:rsidRPr="00F97369">
        <w:t xml:space="preserve">Sc-PSMA-617 formation was monitored by thin-layer chromatography (TLC) (Silica-gel 60, Merck) using 0.1 M sodium citrate pH 4.0 as eluent, </w:t>
      </w:r>
      <w:r>
        <w:t>by iTLC (Instant thin layer chromatography) with a mixt</w:t>
      </w:r>
      <w:r w:rsidR="00A80073">
        <w:t xml:space="preserve">ure 1:1 of ammonium acetate 1 M and </w:t>
      </w:r>
      <w:r>
        <w:t>ethanol, and by HPLC using  Lic</w:t>
      </w:r>
      <w:r w:rsidRPr="00F97369">
        <w:t xml:space="preserve">hrosphere 100–RP18 EC column (5 mm, 250mm x 4 mm) (phenomenex). </w:t>
      </w:r>
      <w:r w:rsidR="00C5198C" w:rsidRPr="00F97369">
        <w:t xml:space="preserve">The gradient elution system utilized mobile phase </w:t>
      </w:r>
      <w:r w:rsidR="00C5198C" w:rsidRPr="005A3E0A">
        <w:t>A (deionized H</w:t>
      </w:r>
      <w:r w:rsidR="00C5198C" w:rsidRPr="005A3E0A">
        <w:rPr>
          <w:vertAlign w:val="subscript"/>
        </w:rPr>
        <w:t>2</w:t>
      </w:r>
      <w:r w:rsidR="00C5198C" w:rsidRPr="005A3E0A">
        <w:t xml:space="preserve">O with 0.01% TFA) and mobile phase B (100% acetonitrile) at a flow rate of 1 mL/min, starting with </w:t>
      </w:r>
      <w:r w:rsidR="00CA1A39" w:rsidRPr="005A3E0A">
        <w:rPr>
          <w:rFonts w:cs="SFBMR10"/>
        </w:rPr>
        <w:t>82% A/18% B</w:t>
      </w:r>
      <w:r w:rsidR="00CA1A39" w:rsidRPr="005A3E0A">
        <w:t xml:space="preserve"> </w:t>
      </w:r>
      <w:r w:rsidR="00C5198C" w:rsidRPr="005A3E0A">
        <w:t>for</w:t>
      </w:r>
      <w:r w:rsidR="00C5198C" w:rsidRPr="00F97369">
        <w:t xml:space="preserve">  30 min, after which gradient parameters returned to the initial conditions during next 2 min. </w:t>
      </w:r>
    </w:p>
    <w:p w14:paraId="23FC0030" w14:textId="7071DBD7" w:rsidR="00901DB1" w:rsidRDefault="00827F05" w:rsidP="00C5198C">
      <w:pPr>
        <w:jc w:val="both"/>
        <w:rPr>
          <w:sz w:val="24"/>
        </w:rPr>
      </w:pPr>
      <w:r>
        <w:rPr>
          <w:noProof/>
          <w:sz w:val="24"/>
          <w:lang w:val="es-ES" w:eastAsia="es-ES"/>
        </w:rPr>
        <w:lastRenderedPageBreak/>
        <mc:AlternateContent>
          <mc:Choice Requires="wpg">
            <w:drawing>
              <wp:anchor distT="0" distB="0" distL="114300" distR="114300" simplePos="0" relativeHeight="251740160" behindDoc="0" locked="0" layoutInCell="1" allowOverlap="1" wp14:anchorId="13A40256" wp14:editId="0A139536">
                <wp:simplePos x="0" y="0"/>
                <wp:positionH relativeFrom="column">
                  <wp:posOffset>157746</wp:posOffset>
                </wp:positionH>
                <wp:positionV relativeFrom="paragraph">
                  <wp:posOffset>65873</wp:posOffset>
                </wp:positionV>
                <wp:extent cx="4424680" cy="2592705"/>
                <wp:effectExtent l="0" t="0" r="13970" b="17145"/>
                <wp:wrapNone/>
                <wp:docPr id="9" name="9 Grupo"/>
                <wp:cNvGraphicFramePr/>
                <a:graphic xmlns:a="http://schemas.openxmlformats.org/drawingml/2006/main">
                  <a:graphicData uri="http://schemas.microsoft.com/office/word/2010/wordprocessingGroup">
                    <wpg:wgp>
                      <wpg:cNvGrpSpPr/>
                      <wpg:grpSpPr>
                        <a:xfrm>
                          <a:off x="0" y="0"/>
                          <a:ext cx="4424680" cy="2592705"/>
                          <a:chOff x="0" y="0"/>
                          <a:chExt cx="4424680" cy="2593315"/>
                        </a:xfrm>
                      </wpg:grpSpPr>
                      <wpg:grpSp>
                        <wpg:cNvPr id="12" name="12 Grupo"/>
                        <wpg:cNvGrpSpPr/>
                        <wpg:grpSpPr>
                          <a:xfrm>
                            <a:off x="0" y="0"/>
                            <a:ext cx="4424680" cy="2593315"/>
                            <a:chOff x="0" y="0"/>
                            <a:chExt cx="4424680" cy="2593315"/>
                          </a:xfrm>
                        </wpg:grpSpPr>
                        <wpg:grpSp>
                          <wpg:cNvPr id="22" name="22 Grupo"/>
                          <wpg:cNvGrpSpPr/>
                          <wpg:grpSpPr>
                            <a:xfrm>
                              <a:off x="0" y="0"/>
                              <a:ext cx="4424680" cy="2593315"/>
                              <a:chOff x="0" y="0"/>
                              <a:chExt cx="4425276" cy="2713610"/>
                            </a:xfrm>
                          </wpg:grpSpPr>
                          <wpg:grpSp>
                            <wpg:cNvPr id="24" name="24 Grupo"/>
                            <wpg:cNvGrpSpPr/>
                            <wpg:grpSpPr>
                              <a:xfrm>
                                <a:off x="0" y="0"/>
                                <a:ext cx="4425276" cy="2713610"/>
                                <a:chOff x="0" y="0"/>
                                <a:chExt cx="4425276" cy="2713610"/>
                              </a:xfrm>
                            </wpg:grpSpPr>
                            <wpg:grpSp>
                              <wpg:cNvPr id="26" name="26 Grupo"/>
                              <wpg:cNvGrpSpPr/>
                              <wpg:grpSpPr>
                                <a:xfrm>
                                  <a:off x="0" y="0"/>
                                  <a:ext cx="4425276" cy="2713610"/>
                                  <a:chOff x="0" y="0"/>
                                  <a:chExt cx="4425276" cy="2713610"/>
                                </a:xfrm>
                              </wpg:grpSpPr>
                              <wpg:grpSp>
                                <wpg:cNvPr id="27" name="27 Grupo"/>
                                <wpg:cNvGrpSpPr/>
                                <wpg:grpSpPr>
                                  <a:xfrm>
                                    <a:off x="157797" y="0"/>
                                    <a:ext cx="4267479" cy="2713610"/>
                                    <a:chOff x="19050" y="0"/>
                                    <a:chExt cx="4267479" cy="2713610"/>
                                  </a:xfrm>
                                </wpg:grpSpPr>
                                <pic:pic xmlns:pic="http://schemas.openxmlformats.org/drawingml/2006/picture">
                                  <pic:nvPicPr>
                                    <pic:cNvPr id="29" name="Imagen 1"/>
                                    <pic:cNvPicPr>
                                      <a:picLocks noChangeAspect="1"/>
                                    </pic:cNvPicPr>
                                  </pic:nvPicPr>
                                  <pic:blipFill rotWithShape="1">
                                    <a:blip r:embed="rId83" cstate="print">
                                      <a:extLst>
                                        <a:ext uri="{28A0092B-C50C-407E-A947-70E740481C1C}">
                                          <a14:useLocalDpi xmlns:a14="http://schemas.microsoft.com/office/drawing/2010/main" val="0"/>
                                        </a:ext>
                                      </a:extLst>
                                    </a:blip>
                                    <a:srcRect l="3799" t="23875" r="35166" b="10360"/>
                                    <a:stretch/>
                                  </pic:blipFill>
                                  <pic:spPr bwMode="auto">
                                    <a:xfrm>
                                      <a:off x="167963" y="0"/>
                                      <a:ext cx="3962400" cy="2400300"/>
                                    </a:xfrm>
                                    <a:prstGeom prst="rect">
                                      <a:avLst/>
                                    </a:prstGeom>
                                    <a:ln>
                                      <a:noFill/>
                                    </a:ln>
                                    <a:extLst>
                                      <a:ext uri="{53640926-AAD7-44D8-BBD7-CCE9431645EC}">
                                        <a14:shadowObscured xmlns:a14="http://schemas.microsoft.com/office/drawing/2010/main"/>
                                      </a:ext>
                                    </a:extLst>
                                  </pic:spPr>
                                </pic:pic>
                                <wps:wsp>
                                  <wps:cNvPr id="30" name="Cuadro de texto 2"/>
                                  <wps:cNvSpPr txBox="1">
                                    <a:spLocks noChangeArrowheads="1"/>
                                  </wps:cNvSpPr>
                                  <wps:spPr bwMode="auto">
                                    <a:xfrm>
                                      <a:off x="447712" y="2175401"/>
                                      <a:ext cx="3838817" cy="538209"/>
                                    </a:xfrm>
                                    <a:prstGeom prst="rect">
                                      <a:avLst/>
                                    </a:prstGeom>
                                    <a:solidFill>
                                      <a:schemeClr val="bg1"/>
                                    </a:solidFill>
                                    <a:ln w="9525">
                                      <a:solidFill>
                                        <a:schemeClr val="bg1"/>
                                      </a:solidFill>
                                      <a:miter lim="800000"/>
                                      <a:headEnd/>
                                      <a:tailEnd/>
                                    </a:ln>
                                  </wps:spPr>
                                  <wps:txbx>
                                    <w:txbxContent>
                                      <w:p w14:paraId="25BCF176" w14:textId="77777777" w:rsidR="00827F05" w:rsidRPr="00DF3F4A" w:rsidRDefault="00827F05" w:rsidP="00C5198C">
                                        <w:pPr>
                                          <w:spacing w:after="0" w:line="240" w:lineRule="auto"/>
                                          <w:rPr>
                                            <w:sz w:val="16"/>
                                          </w:rPr>
                                        </w:pPr>
                                        <w:r w:rsidRPr="00DF3F4A">
                                          <w:rPr>
                                            <w:sz w:val="16"/>
                                          </w:rPr>
                                          <w:t>0</w:t>
                                        </w:r>
                                        <w:r w:rsidRPr="00DF3F4A">
                                          <w:rPr>
                                            <w:sz w:val="16"/>
                                          </w:rPr>
                                          <w:tab/>
                                          <w:t xml:space="preserve"> </w:t>
                                        </w:r>
                                        <w:r>
                                          <w:rPr>
                                            <w:sz w:val="16"/>
                                          </w:rPr>
                                          <w:t xml:space="preserve">  </w:t>
                                        </w:r>
                                        <w:r w:rsidRPr="00DF3F4A">
                                          <w:rPr>
                                            <w:sz w:val="16"/>
                                          </w:rPr>
                                          <w:t xml:space="preserve">  5</w:t>
                                        </w:r>
                                        <w:r w:rsidRPr="00DF3F4A">
                                          <w:rPr>
                                            <w:sz w:val="16"/>
                                          </w:rPr>
                                          <w:tab/>
                                          <w:t xml:space="preserve">      </w:t>
                                        </w:r>
                                        <w:r>
                                          <w:rPr>
                                            <w:sz w:val="16"/>
                                          </w:rPr>
                                          <w:t xml:space="preserve">    </w:t>
                                        </w:r>
                                        <w:r w:rsidRPr="00DF3F4A">
                                          <w:rPr>
                                            <w:sz w:val="16"/>
                                          </w:rPr>
                                          <w:t xml:space="preserve"> 10</w:t>
                                        </w:r>
                                        <w:r w:rsidRPr="00DF3F4A">
                                          <w:rPr>
                                            <w:sz w:val="16"/>
                                          </w:rPr>
                                          <w:tab/>
                                          <w:t xml:space="preserve">            </w:t>
                                        </w:r>
                                        <w:r>
                                          <w:rPr>
                                            <w:sz w:val="16"/>
                                          </w:rPr>
                                          <w:t xml:space="preserve">    15</w:t>
                                        </w:r>
                                        <w:r w:rsidRPr="00DF3F4A">
                                          <w:rPr>
                                            <w:sz w:val="16"/>
                                          </w:rPr>
                                          <w:t xml:space="preserve">           </w:t>
                                        </w:r>
                                        <w:r>
                                          <w:rPr>
                                            <w:sz w:val="16"/>
                                          </w:rPr>
                                          <w:t xml:space="preserve">   </w:t>
                                        </w:r>
                                        <w:r w:rsidRPr="00DF3F4A">
                                          <w:rPr>
                                            <w:sz w:val="16"/>
                                          </w:rPr>
                                          <w:t xml:space="preserve">      20</w:t>
                                        </w:r>
                                        <w:r w:rsidRPr="00DF3F4A">
                                          <w:rPr>
                                            <w:sz w:val="16"/>
                                          </w:rPr>
                                          <w:tab/>
                                          <w:t xml:space="preserve">     </w:t>
                                        </w:r>
                                        <w:r>
                                          <w:rPr>
                                            <w:sz w:val="16"/>
                                          </w:rPr>
                                          <w:t xml:space="preserve">   </w:t>
                                        </w:r>
                                        <w:r w:rsidRPr="00DF3F4A">
                                          <w:rPr>
                                            <w:sz w:val="16"/>
                                          </w:rPr>
                                          <w:t xml:space="preserve"> 25             </w:t>
                                        </w:r>
                                        <w:r>
                                          <w:rPr>
                                            <w:sz w:val="16"/>
                                          </w:rPr>
                                          <w:t xml:space="preserve">    </w:t>
                                        </w:r>
                                        <w:r w:rsidRPr="00DF3F4A">
                                          <w:rPr>
                                            <w:sz w:val="16"/>
                                          </w:rPr>
                                          <w:t xml:space="preserve">   30</w:t>
                                        </w:r>
                                      </w:p>
                                      <w:p w14:paraId="5C881268" w14:textId="77777777" w:rsidR="00827F05" w:rsidRPr="000D1C91" w:rsidRDefault="00827F05" w:rsidP="00C5198C">
                                        <w:pPr>
                                          <w:spacing w:before="240" w:after="0" w:line="240" w:lineRule="auto"/>
                                          <w:rPr>
                                            <w:sz w:val="18"/>
                                          </w:rPr>
                                        </w:pPr>
                                        <w:r>
                                          <w:rPr>
                                            <w:sz w:val="18"/>
                                          </w:rPr>
                                          <w:t xml:space="preserve">   </w:t>
                                        </w:r>
                                        <w:r>
                                          <w:rPr>
                                            <w:sz w:val="18"/>
                                          </w:rPr>
                                          <w:tab/>
                                        </w:r>
                                        <w:r>
                                          <w:rPr>
                                            <w:sz w:val="18"/>
                                          </w:rPr>
                                          <w:tab/>
                                        </w:r>
                                        <w:r>
                                          <w:rPr>
                                            <w:sz w:val="18"/>
                                          </w:rPr>
                                          <w:tab/>
                                          <w:t xml:space="preserve">         Minutes</w:t>
                                        </w:r>
                                      </w:p>
                                    </w:txbxContent>
                                  </wps:txbx>
                                  <wps:bodyPr rot="0" vert="horz" wrap="square" lIns="91440" tIns="45720" rIns="91440" bIns="45720" anchor="t" anchorCtr="0">
                                    <a:spAutoFit/>
                                  </wps:bodyPr>
                                </wps:wsp>
                                <wps:wsp>
                                  <wps:cNvPr id="31" name="Cuadro de texto 2"/>
                                  <wps:cNvSpPr txBox="1">
                                    <a:spLocks noChangeArrowheads="1"/>
                                  </wps:cNvSpPr>
                                  <wps:spPr bwMode="auto">
                                    <a:xfrm>
                                      <a:off x="19050" y="1047749"/>
                                      <a:ext cx="533400" cy="280424"/>
                                    </a:xfrm>
                                    <a:prstGeom prst="rect">
                                      <a:avLst/>
                                    </a:prstGeom>
                                    <a:solidFill>
                                      <a:sysClr val="window" lastClr="FFFFFF"/>
                                    </a:solidFill>
                                    <a:ln w="9525">
                                      <a:solidFill>
                                        <a:sysClr val="window" lastClr="FFFFFF"/>
                                      </a:solidFill>
                                      <a:miter lim="800000"/>
                                      <a:headEnd/>
                                      <a:tailEnd/>
                                    </a:ln>
                                  </wps:spPr>
                                  <wps:txbx>
                                    <w:txbxContent>
                                      <w:p w14:paraId="3BA505CC" w14:textId="77777777" w:rsidR="00827F05" w:rsidRPr="00DF3F4A" w:rsidRDefault="00827F05" w:rsidP="00C5198C">
                                        <w:pPr>
                                          <w:spacing w:after="0" w:line="240" w:lineRule="auto"/>
                                          <w:jc w:val="right"/>
                                          <w:rPr>
                                            <w:sz w:val="16"/>
                                          </w:rPr>
                                        </w:pPr>
                                        <w:r>
                                          <w:rPr>
                                            <w:sz w:val="16"/>
                                          </w:rPr>
                                          <w:t>400000</w:t>
                                        </w:r>
                                        <w:r>
                                          <w:rPr>
                                            <w:noProof/>
                                            <w:sz w:val="16"/>
                                            <w:lang w:val="es-ES" w:eastAsia="es-ES"/>
                                          </w:rPr>
                                          <w:drawing>
                                            <wp:inline distT="0" distB="0" distL="0" distR="0" wp14:anchorId="2A01E394" wp14:editId="25848054">
                                              <wp:extent cx="341630" cy="131857"/>
                                              <wp:effectExtent l="0" t="0" r="1270" b="1905"/>
                                              <wp:docPr id="324" name="Imagen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341630" cy="131857"/>
                                                      </a:xfrm>
                                                      <a:prstGeom prst="rect">
                                                        <a:avLst/>
                                                      </a:prstGeom>
                                                      <a:noFill/>
                                                      <a:ln>
                                                        <a:noFill/>
                                                      </a:ln>
                                                    </pic:spPr>
                                                  </pic:pic>
                                                </a:graphicData>
                                              </a:graphic>
                                            </wp:inline>
                                          </w:drawing>
                                        </w:r>
                                        <w:r w:rsidRPr="00DF3F4A">
                                          <w:rPr>
                                            <w:sz w:val="16"/>
                                          </w:rPr>
                                          <w:t>00000</w:t>
                                        </w:r>
                                      </w:p>
                                      <w:p w14:paraId="44DC474A" w14:textId="77777777" w:rsidR="00827F05" w:rsidRPr="000D1C91" w:rsidRDefault="00827F05" w:rsidP="00C5198C">
                                        <w:pPr>
                                          <w:spacing w:after="0" w:line="240" w:lineRule="auto"/>
                                          <w:rPr>
                                            <w:sz w:val="18"/>
                                          </w:rPr>
                                        </w:pPr>
                                      </w:p>
                                    </w:txbxContent>
                                  </wps:txbx>
                                  <wps:bodyPr rot="0" vert="horz" wrap="square" lIns="91440" tIns="45720" rIns="91440" bIns="45720" anchor="t" anchorCtr="0">
                                    <a:noAutofit/>
                                  </wps:bodyPr>
                                </wps:wsp>
                              </wpg:grpSp>
                              <wps:wsp>
                                <wps:cNvPr id="32" name="Cuadro de texto 2"/>
                                <wps:cNvSpPr txBox="1">
                                  <a:spLocks noChangeArrowheads="1"/>
                                </wps:cNvSpPr>
                                <wps:spPr bwMode="auto">
                                  <a:xfrm>
                                    <a:off x="157797" y="1457325"/>
                                    <a:ext cx="533400" cy="200025"/>
                                  </a:xfrm>
                                  <a:prstGeom prst="rect">
                                    <a:avLst/>
                                  </a:prstGeom>
                                  <a:solidFill>
                                    <a:sysClr val="window" lastClr="FFFFFF"/>
                                  </a:solidFill>
                                  <a:ln w="9525">
                                    <a:solidFill>
                                      <a:sysClr val="window" lastClr="FFFFFF"/>
                                    </a:solidFill>
                                    <a:miter lim="800000"/>
                                    <a:headEnd/>
                                    <a:tailEnd/>
                                  </a:ln>
                                </wps:spPr>
                                <wps:txbx>
                                  <w:txbxContent>
                                    <w:p w14:paraId="673BEF01" w14:textId="77777777" w:rsidR="00827F05" w:rsidRPr="00DF3F4A" w:rsidRDefault="00827F05" w:rsidP="00C5198C">
                                      <w:pPr>
                                        <w:spacing w:after="0" w:line="240" w:lineRule="auto"/>
                                        <w:jc w:val="right"/>
                                        <w:rPr>
                                          <w:sz w:val="16"/>
                                        </w:rPr>
                                      </w:pPr>
                                      <w:r>
                                        <w:rPr>
                                          <w:sz w:val="16"/>
                                        </w:rPr>
                                        <w:t>200000</w:t>
                                      </w:r>
                                      <w:r>
                                        <w:rPr>
                                          <w:noProof/>
                                          <w:sz w:val="16"/>
                                          <w:lang w:val="es-ES" w:eastAsia="es-ES"/>
                                        </w:rPr>
                                        <w:drawing>
                                          <wp:inline distT="0" distB="0" distL="0" distR="0" wp14:anchorId="51C361BA" wp14:editId="4F890CE3">
                                            <wp:extent cx="341630" cy="131857"/>
                                            <wp:effectExtent l="0" t="0" r="1270" b="1905"/>
                                            <wp:docPr id="329" name="Imagen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341630" cy="131857"/>
                                                    </a:xfrm>
                                                    <a:prstGeom prst="rect">
                                                      <a:avLst/>
                                                    </a:prstGeom>
                                                    <a:noFill/>
                                                    <a:ln>
                                                      <a:noFill/>
                                                    </a:ln>
                                                  </pic:spPr>
                                                </pic:pic>
                                              </a:graphicData>
                                            </a:graphic>
                                          </wp:inline>
                                        </w:drawing>
                                      </w:r>
                                      <w:r w:rsidRPr="00DF3F4A">
                                        <w:rPr>
                                          <w:sz w:val="16"/>
                                        </w:rPr>
                                        <w:t>00000</w:t>
                                      </w:r>
                                    </w:p>
                                    <w:p w14:paraId="014CE710" w14:textId="77777777" w:rsidR="00827F05" w:rsidRPr="000D1C91" w:rsidRDefault="00827F05" w:rsidP="00C5198C">
                                      <w:pPr>
                                        <w:spacing w:after="0" w:line="240" w:lineRule="auto"/>
                                        <w:rPr>
                                          <w:sz w:val="18"/>
                                        </w:rPr>
                                      </w:pPr>
                                    </w:p>
                                  </w:txbxContent>
                                </wps:txbx>
                                <wps:bodyPr rot="0" vert="horz" wrap="square" lIns="91440" tIns="45720" rIns="91440" bIns="45720" anchor="t" anchorCtr="0">
                                  <a:noAutofit/>
                                </wps:bodyPr>
                              </wps:wsp>
                              <wps:wsp>
                                <wps:cNvPr id="33" name="Cuadro de texto 2"/>
                                <wps:cNvSpPr txBox="1">
                                  <a:spLocks noChangeArrowheads="1"/>
                                </wps:cNvSpPr>
                                <wps:spPr bwMode="auto">
                                  <a:xfrm>
                                    <a:off x="144122" y="237043"/>
                                    <a:ext cx="533400" cy="313990"/>
                                  </a:xfrm>
                                  <a:prstGeom prst="rect">
                                    <a:avLst/>
                                  </a:prstGeom>
                                  <a:solidFill>
                                    <a:sysClr val="window" lastClr="FFFFFF"/>
                                  </a:solidFill>
                                  <a:ln w="9525">
                                    <a:solidFill>
                                      <a:sysClr val="window" lastClr="FFFFFF"/>
                                    </a:solidFill>
                                    <a:miter lim="800000"/>
                                    <a:headEnd/>
                                    <a:tailEnd/>
                                  </a:ln>
                                </wps:spPr>
                                <wps:txbx>
                                  <w:txbxContent>
                                    <w:p w14:paraId="57C04504" w14:textId="77777777" w:rsidR="00827F05" w:rsidRPr="008B3351" w:rsidRDefault="00827F05" w:rsidP="00C5198C">
                                      <w:pPr>
                                        <w:spacing w:after="0" w:line="240" w:lineRule="auto"/>
                                        <w:rPr>
                                          <w:sz w:val="16"/>
                                        </w:rPr>
                                      </w:pPr>
                                      <w:r w:rsidRPr="008B3351">
                                        <w:rPr>
                                          <w:sz w:val="16"/>
                                        </w:rPr>
                                        <w:t>800000</w:t>
                                      </w:r>
                                    </w:p>
                                  </w:txbxContent>
                                </wps:txbx>
                                <wps:bodyPr rot="0" vert="horz" wrap="square" lIns="91440" tIns="45720" rIns="91440" bIns="45720" anchor="t" anchorCtr="0">
                                  <a:noAutofit/>
                                </wps:bodyPr>
                              </wps:wsp>
                              <wps:wsp>
                                <wps:cNvPr id="34" name="Cuadro de texto 2"/>
                                <wps:cNvSpPr txBox="1">
                                  <a:spLocks noChangeArrowheads="1"/>
                                </wps:cNvSpPr>
                                <wps:spPr bwMode="auto">
                                  <a:xfrm rot="16200000">
                                    <a:off x="-89853" y="885825"/>
                                    <a:ext cx="447359" cy="267654"/>
                                  </a:xfrm>
                                  <a:prstGeom prst="rect">
                                    <a:avLst/>
                                  </a:prstGeom>
                                  <a:solidFill>
                                    <a:sysClr val="window" lastClr="FFFFFF"/>
                                  </a:solidFill>
                                  <a:ln w="9525">
                                    <a:solidFill>
                                      <a:sysClr val="window" lastClr="FFFFFF"/>
                                    </a:solidFill>
                                    <a:miter lim="800000"/>
                                    <a:headEnd/>
                                    <a:tailEnd/>
                                  </a:ln>
                                </wps:spPr>
                                <wps:txbx>
                                  <w:txbxContent>
                                    <w:p w14:paraId="4655107B" w14:textId="77777777" w:rsidR="00827F05" w:rsidRPr="00DF3F4A" w:rsidRDefault="00827F05" w:rsidP="00C5198C">
                                      <w:pPr>
                                        <w:spacing w:after="0" w:line="240" w:lineRule="auto"/>
                                        <w:jc w:val="right"/>
                                        <w:rPr>
                                          <w:sz w:val="18"/>
                                        </w:rPr>
                                      </w:pPr>
                                      <w:proofErr w:type="gramStart"/>
                                      <w:r w:rsidRPr="00DF3F4A">
                                        <w:rPr>
                                          <w:sz w:val="18"/>
                                        </w:rPr>
                                        <w:t>mAU</w:t>
                                      </w:r>
                                      <w:proofErr w:type="gramEnd"/>
                                      <w:r w:rsidRPr="00DF3F4A">
                                        <w:rPr>
                                          <w:noProof/>
                                          <w:sz w:val="18"/>
                                          <w:lang w:val="es-ES" w:eastAsia="es-ES"/>
                                        </w:rPr>
                                        <w:drawing>
                                          <wp:inline distT="0" distB="0" distL="0" distR="0" wp14:anchorId="254696D7" wp14:editId="20156FF4">
                                            <wp:extent cx="341630" cy="131857"/>
                                            <wp:effectExtent l="0" t="0" r="1270" b="1905"/>
                                            <wp:docPr id="330" name="Imagen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341630" cy="131857"/>
                                                    </a:xfrm>
                                                    <a:prstGeom prst="rect">
                                                      <a:avLst/>
                                                    </a:prstGeom>
                                                    <a:noFill/>
                                                    <a:ln>
                                                      <a:noFill/>
                                                    </a:ln>
                                                  </pic:spPr>
                                                </pic:pic>
                                              </a:graphicData>
                                            </a:graphic>
                                          </wp:inline>
                                        </w:drawing>
                                      </w:r>
                                      <w:r w:rsidRPr="00DF3F4A">
                                        <w:rPr>
                                          <w:sz w:val="18"/>
                                        </w:rPr>
                                        <w:t>00000</w:t>
                                      </w:r>
                                    </w:p>
                                    <w:p w14:paraId="48661C1E" w14:textId="77777777" w:rsidR="00827F05" w:rsidRPr="000D1C91" w:rsidRDefault="00827F05" w:rsidP="00C5198C">
                                      <w:pPr>
                                        <w:spacing w:after="0" w:line="240" w:lineRule="auto"/>
                                        <w:rPr>
                                          <w:sz w:val="18"/>
                                        </w:rPr>
                                      </w:pPr>
                                    </w:p>
                                  </w:txbxContent>
                                </wps:txbx>
                                <wps:bodyPr rot="0" vert="horz" wrap="square" lIns="91440" tIns="45720" rIns="91440" bIns="45720" anchor="t" anchorCtr="0">
                                  <a:noAutofit/>
                                </wps:bodyPr>
                              </wps:wsp>
                            </wpg:grpSp>
                            <wps:wsp>
                              <wps:cNvPr id="35" name="Cuadro de texto 2"/>
                              <wps:cNvSpPr txBox="1">
                                <a:spLocks noChangeArrowheads="1"/>
                              </wps:cNvSpPr>
                              <wps:spPr bwMode="auto">
                                <a:xfrm>
                                  <a:off x="161925" y="1857374"/>
                                  <a:ext cx="533400" cy="318027"/>
                                </a:xfrm>
                                <a:prstGeom prst="rect">
                                  <a:avLst/>
                                </a:prstGeom>
                                <a:solidFill>
                                  <a:sysClr val="window" lastClr="FFFFFF"/>
                                </a:solidFill>
                                <a:ln w="9525">
                                  <a:solidFill>
                                    <a:sysClr val="window" lastClr="FFFFFF"/>
                                  </a:solidFill>
                                  <a:miter lim="800000"/>
                                  <a:headEnd/>
                                  <a:tailEnd/>
                                </a:ln>
                              </wps:spPr>
                              <wps:txbx>
                                <w:txbxContent>
                                  <w:p w14:paraId="71749FCE" w14:textId="77777777" w:rsidR="00827F05" w:rsidRPr="00DF3F4A" w:rsidRDefault="00827F05" w:rsidP="00C5198C">
                                    <w:pPr>
                                      <w:spacing w:after="0" w:line="240" w:lineRule="auto"/>
                                      <w:jc w:val="right"/>
                                      <w:rPr>
                                        <w:sz w:val="16"/>
                                      </w:rPr>
                                    </w:pPr>
                                    <w:r>
                                      <w:rPr>
                                        <w:sz w:val="16"/>
                                      </w:rPr>
                                      <w:t>0</w:t>
                                    </w:r>
                                  </w:p>
                                  <w:p w14:paraId="22239C92" w14:textId="77777777" w:rsidR="00827F05" w:rsidRPr="000D1C91" w:rsidRDefault="00827F05" w:rsidP="00C5198C">
                                    <w:pPr>
                                      <w:spacing w:after="0" w:line="240" w:lineRule="auto"/>
                                      <w:rPr>
                                        <w:sz w:val="18"/>
                                      </w:rPr>
                                    </w:pPr>
                                  </w:p>
                                </w:txbxContent>
                              </wps:txbx>
                              <wps:bodyPr rot="0" vert="horz" wrap="square" lIns="91440" tIns="45720" rIns="91440" bIns="45720" anchor="t" anchorCtr="0">
                                <a:noAutofit/>
                              </wps:bodyPr>
                            </wps:wsp>
                          </wpg:grpSp>
                          <wps:wsp>
                            <wps:cNvPr id="36" name="Cuadro de texto 2"/>
                            <wps:cNvSpPr txBox="1">
                              <a:spLocks noChangeArrowheads="1"/>
                            </wps:cNvSpPr>
                            <wps:spPr bwMode="auto">
                              <a:xfrm>
                                <a:off x="161925" y="647699"/>
                                <a:ext cx="533400" cy="254957"/>
                              </a:xfrm>
                              <a:prstGeom prst="rect">
                                <a:avLst/>
                              </a:prstGeom>
                              <a:solidFill>
                                <a:sysClr val="window" lastClr="FFFFFF"/>
                              </a:solidFill>
                              <a:ln w="9525">
                                <a:solidFill>
                                  <a:sysClr val="window" lastClr="FFFFFF"/>
                                </a:solidFill>
                                <a:miter lim="800000"/>
                                <a:headEnd/>
                                <a:tailEnd/>
                              </a:ln>
                            </wps:spPr>
                            <wps:txbx>
                              <w:txbxContent>
                                <w:p w14:paraId="17D1F6B6" w14:textId="77777777" w:rsidR="00827F05" w:rsidRPr="00DF3F4A" w:rsidRDefault="00827F05" w:rsidP="00C5198C">
                                  <w:pPr>
                                    <w:spacing w:after="0" w:line="240" w:lineRule="auto"/>
                                    <w:jc w:val="right"/>
                                    <w:rPr>
                                      <w:sz w:val="16"/>
                                    </w:rPr>
                                  </w:pPr>
                                  <w:r>
                                    <w:rPr>
                                      <w:sz w:val="16"/>
                                    </w:rPr>
                                    <w:t>600000</w:t>
                                  </w:r>
                                  <w:r>
                                    <w:rPr>
                                      <w:noProof/>
                                      <w:sz w:val="16"/>
                                      <w:lang w:val="es-ES" w:eastAsia="es-ES"/>
                                    </w:rPr>
                                    <w:drawing>
                                      <wp:inline distT="0" distB="0" distL="0" distR="0" wp14:anchorId="2AFB3C18" wp14:editId="033D2FF3">
                                        <wp:extent cx="341630" cy="131857"/>
                                        <wp:effectExtent l="0" t="0" r="1270" b="1905"/>
                                        <wp:docPr id="331" name="Imagen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341630" cy="131857"/>
                                                </a:xfrm>
                                                <a:prstGeom prst="rect">
                                                  <a:avLst/>
                                                </a:prstGeom>
                                                <a:noFill/>
                                                <a:ln>
                                                  <a:noFill/>
                                                </a:ln>
                                              </pic:spPr>
                                            </pic:pic>
                                          </a:graphicData>
                                        </a:graphic>
                                      </wp:inline>
                                    </w:drawing>
                                  </w:r>
                                  <w:r w:rsidRPr="00DF3F4A">
                                    <w:rPr>
                                      <w:sz w:val="16"/>
                                    </w:rPr>
                                    <w:t>00000</w:t>
                                  </w:r>
                                </w:p>
                                <w:p w14:paraId="6CF256FE" w14:textId="77777777" w:rsidR="00827F05" w:rsidRPr="000D1C91" w:rsidRDefault="00827F05" w:rsidP="00C5198C">
                                  <w:pPr>
                                    <w:spacing w:after="0" w:line="240" w:lineRule="auto"/>
                                    <w:rPr>
                                      <w:sz w:val="18"/>
                                    </w:rPr>
                                  </w:pPr>
                                </w:p>
                              </w:txbxContent>
                            </wps:txbx>
                            <wps:bodyPr rot="0" vert="horz" wrap="square" lIns="91440" tIns="45720" rIns="91440" bIns="45720" anchor="t" anchorCtr="0">
                              <a:noAutofit/>
                            </wps:bodyPr>
                          </wps:wsp>
                        </wpg:grpSp>
                        <wps:wsp>
                          <wps:cNvPr id="37" name="Cuadro de texto 2"/>
                          <wps:cNvSpPr txBox="1">
                            <a:spLocks noChangeArrowheads="1"/>
                          </wps:cNvSpPr>
                          <wps:spPr bwMode="auto">
                            <a:xfrm>
                              <a:off x="2724150" y="239295"/>
                              <a:ext cx="1057275" cy="295137"/>
                            </a:xfrm>
                            <a:prstGeom prst="rect">
                              <a:avLst/>
                            </a:prstGeom>
                            <a:noFill/>
                            <a:ln w="9525">
                              <a:noFill/>
                              <a:miter lim="800000"/>
                              <a:headEnd/>
                              <a:tailEnd/>
                            </a:ln>
                          </wps:spPr>
                          <wps:txbx>
                            <w:txbxContent>
                              <w:p w14:paraId="5D653ED7" w14:textId="77777777" w:rsidR="00827F05" w:rsidRPr="00DC2458" w:rsidRDefault="00827F05" w:rsidP="00C5198C">
                                <w:pPr>
                                  <w:rPr>
                                    <w:vertAlign w:val="superscript"/>
                                  </w:rPr>
                                </w:pPr>
                                <w:r w:rsidRPr="001F4697">
                                  <w:rPr>
                                    <w:rFonts w:ascii="Calibri" w:eastAsia="Times New Roman" w:hAnsi="Calibri" w:cs="Times New Roman"/>
                                    <w:color w:val="000000"/>
                                    <w:vertAlign w:val="superscript"/>
                                    <w:lang w:eastAsia="es-ES"/>
                                  </w:rPr>
                                  <w:t>44</w:t>
                                </w:r>
                                <w:r w:rsidRPr="001F4697">
                                  <w:rPr>
                                    <w:rFonts w:ascii="Calibri" w:eastAsia="Times New Roman" w:hAnsi="Calibri" w:cs="Times New Roman"/>
                                    <w:color w:val="000000"/>
                                    <w:lang w:eastAsia="es-ES"/>
                                  </w:rPr>
                                  <w:t>Sc</w:t>
                                </w:r>
                                <w:r>
                                  <w:rPr>
                                    <w:rFonts w:ascii="Calibri" w:eastAsia="Times New Roman" w:hAnsi="Calibri" w:cs="Times New Roman"/>
                                    <w:color w:val="000000"/>
                                    <w:lang w:eastAsia="es-ES"/>
                                  </w:rPr>
                                  <w:t>-</w:t>
                                </w:r>
                                <w:r>
                                  <w:rPr>
                                    <w:rFonts w:cs="Arial"/>
                                  </w:rPr>
                                  <w:t>PSMA-617</w:t>
                                </w:r>
                              </w:p>
                            </w:txbxContent>
                          </wps:txbx>
                          <wps:bodyPr rot="0" vert="horz" wrap="square" lIns="91440" tIns="45720" rIns="91440" bIns="45720" anchor="t" anchorCtr="0">
                            <a:noAutofit/>
                          </wps:bodyPr>
                        </wps:wsp>
                        <wps:wsp>
                          <wps:cNvPr id="38" name="Cuadro de texto 2"/>
                          <wps:cNvSpPr txBox="1">
                            <a:spLocks noChangeArrowheads="1"/>
                          </wps:cNvSpPr>
                          <wps:spPr bwMode="auto">
                            <a:xfrm>
                              <a:off x="1466850" y="1269296"/>
                              <a:ext cx="457200" cy="294640"/>
                            </a:xfrm>
                            <a:prstGeom prst="rect">
                              <a:avLst/>
                            </a:prstGeom>
                            <a:noFill/>
                            <a:ln w="9525">
                              <a:noFill/>
                              <a:miter lim="800000"/>
                              <a:headEnd/>
                              <a:tailEnd/>
                            </a:ln>
                          </wps:spPr>
                          <wps:txbx>
                            <w:txbxContent>
                              <w:p w14:paraId="7FFB2BDA" w14:textId="77777777" w:rsidR="00827F05" w:rsidRPr="00DC2458" w:rsidRDefault="00827F05" w:rsidP="00C5198C">
                                <w:pPr>
                                  <w:rPr>
                                    <w:vertAlign w:val="superscript"/>
                                  </w:rPr>
                                </w:pPr>
                                <w:r w:rsidRPr="00DC2458">
                                  <w:rPr>
                                    <w:vertAlign w:val="superscript"/>
                                  </w:rPr>
                                  <w:t>44</w:t>
                                </w:r>
                                <w:r>
                                  <w:t>Sc</w:t>
                                </w:r>
                              </w:p>
                            </w:txbxContent>
                          </wps:txbx>
                          <wps:bodyPr rot="0" vert="horz" wrap="square" lIns="91440" tIns="45720" rIns="91440" bIns="45720" anchor="t" anchorCtr="0">
                            <a:noAutofit/>
                          </wps:bodyPr>
                        </wps:wsp>
                      </wpg:grpSp>
                      <wps:wsp>
                        <wps:cNvPr id="39" name="39 Conector recto de flecha"/>
                        <wps:cNvCnPr/>
                        <wps:spPr>
                          <a:xfrm flipH="1">
                            <a:off x="2543175" y="504825"/>
                            <a:ext cx="419100" cy="2667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40" name="40 Conector recto de flecha"/>
                        <wps:cNvCnPr/>
                        <wps:spPr>
                          <a:xfrm flipH="1">
                            <a:off x="1133475" y="1504950"/>
                            <a:ext cx="419100" cy="2667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9 Grupo" o:spid="_x0000_s1057" style="position:absolute;left:0;text-align:left;margin-left:12.4pt;margin-top:5.2pt;width:348.4pt;height:204.15pt;z-index:251740160;mso-width-relative:margin;mso-height-relative:margin" coordsize="44246,259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">
                <v:group id="12 Grupo" o:spid="_x0000_s1058" style="position:absolute;width:44246;height:25933" coordsize="44246,259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group id="22 Grupo" o:spid="_x0000_s1059" style="position:absolute;width:44246;height:25933" coordsize="44252,27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8zzNLwwAAANsAAAAP&#10;AAAAAAAAAAAAAAAAAKoCAABkcnMvZG93bnJldi54bWxQSwUGAAAAAAQABAD6AAAAmgMAAAAA&#10;">
                    <v:group id="24 Grupo" o:spid="_x0000_s1060" style="position:absolute;width:44252;height:27136" coordsize="44252,27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group id="26 Grupo" o:spid="_x0000_s1061" style="position:absolute;width:44252;height:27136" coordsize="44252,27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1SMQAAADbAAAADwAAAGRycy9kb3ducmV2LnhtbESPQYvCMBSE74L/ITzB&#10;m6ZVFKlGEdld9iCCdWHx9miebbF5KU22rf9+Iwgeh5n5htnselOJlhpXWlYQTyMQxJnVJecKfi6f&#10;kxUI55E1VpZJwYMc7LbDwQYTbTs+U5v6XAQIuwQVFN7XiZQuK8igm9qaOHg32xj0QTa51A12AW4q&#10;OYuipTRYclgosKZDQdk9/TMKvjrs9vP4oz3eb4fH9bI4/R5jUmo86vdrEJ56/w6/2t9awWwJ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Q1SMQAAADbAAAA&#10;DwAAAAAAAAAAAAAAAACqAgAAZHJzL2Rvd25yZXYueG1sUEsFBgAAAAAEAAQA+gAAAJsDAAAAAA==&#10;">
                        <v:group id="27 Grupo" o:spid="_x0000_s1062" style="position:absolute;left:1577;width:42675;height:27136" coordorigin="190" coordsize="42674,27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iQ08QAAADbAAAADwAAAGRycy9kb3ducmV2LnhtbESPQYvCMBSE78L+h/AW&#10;vGlaF12pRhHZFQ8iqAvi7dE822LzUppsW/+9EQSPw8x8w8yXnSlFQ7UrLCuIhxEI4tTqgjMFf6ff&#10;wRSE88gaS8uk4E4OlouP3hwTbVs+UHP0mQgQdgkqyL2vEildmpNBN7QVcfCutjbog6wzqWtsA9yU&#10;chRFE2mw4LCQY0XrnNLb8d8o2LTYrr7in2Z3u67vl9N4f97FpFT/s1vNQHjq/Dv8am+1gtE3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iQ08QAAADbAAAA&#10;DwAAAAAAAAAAAAAAAACqAgAAZHJzL2Rvd25yZXYueG1sUEsFBgAAAAAEAAQA+gAAAJsDAAAAAA==&#10;">
                          <v:shape id="Imagen 1" o:spid="_x0000_s1063" type="#_x0000_t75" style="position:absolute;left:1679;width:39624;height:2400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iRQWTCAAAA2wAAAA8AAABkcnMvZG93bnJldi54bWxEj92KwjAUhO8F3yEcYW9EUxX8qUYRYUFQ&#10;UKsPcGyObbE5KU3U+vZmYcHLYWa+YRarxpTiSbUrLCsY9CMQxKnVBWcKLuff3hSE88gaS8uk4E0O&#10;Vst2a4Gxti8+0TPxmQgQdjEqyL2vYildmpNB17cVcfButjbog6wzqWt8Bbgp5TCKxtJgwWEhx4o2&#10;OaX35GEUnOkku/tBNFr78TGZXA+HWXcnlfrpNOs5CE+N/4b/21utYDiDvy/hB8jl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YkUFkwgAAANsAAAAPAAAAAAAAAAAAAAAAAJ8C&#10;AABkcnMvZG93bnJldi54bWxQSwUGAAAAAAQABAD3AAAAjgMAAAAA&#10;">
                            <v:imagedata r:id="rId85" o:title="" croptop="15647f" cropbottom="6790f" cropleft="2490f" cropright="23046f"/>
                            <v:path arrowok="t"/>
                          </v:shape>
                          <v:shape id="_x0000_s1064" type="#_x0000_t202" style="position:absolute;left:4477;top:21754;width:38388;height:5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07JcIA&#10;AADbAAAADwAAAGRycy9kb3ducmV2LnhtbERPz2vCMBS+D/wfwhN2W9PpkFEbSxGUHeZhOg/eHs2z&#10;DWteapJp/e/NYbDjx/e7rEbbiyv5YBwreM1yEMSN04ZbBd+Hzcs7iBCRNfaOScGdAlSryVOJhXY3&#10;/qLrPrYihXAoUEEX41BIGZqOLIbMDcSJOztvMSboW6k93lK47eUszxfSouHU0OFA646an/2vVVDP&#10;zbC4nGbbS348f755a3ab012p5+lYL0FEGuO/+M/9oRXM0/r0Jf0AuXo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fTslwgAAANsAAAAPAAAAAAAAAAAAAAAAAJgCAABkcnMvZG93&#10;bnJldi54bWxQSwUGAAAAAAQABAD1AAAAhwMAAAAA&#10;" fillcolor="white [3212]" strokecolor="white [3212]">
                            <v:textbox style="mso-fit-shape-to-text:t">
                              <w:txbxContent>
                                <w:p w14:paraId="25BCF176" w14:textId="77777777" w:rsidR="00827F05" w:rsidRPr="00DF3F4A" w:rsidRDefault="00827F05" w:rsidP="00C5198C">
                                  <w:pPr>
                                    <w:spacing w:after="0" w:line="240" w:lineRule="auto"/>
                                    <w:rPr>
                                      <w:sz w:val="16"/>
                                    </w:rPr>
                                  </w:pPr>
                                  <w:r w:rsidRPr="00DF3F4A">
                                    <w:rPr>
                                      <w:sz w:val="16"/>
                                    </w:rPr>
                                    <w:t>0</w:t>
                                  </w:r>
                                  <w:r w:rsidRPr="00DF3F4A">
                                    <w:rPr>
                                      <w:sz w:val="16"/>
                                    </w:rPr>
                                    <w:tab/>
                                    <w:t xml:space="preserve"> </w:t>
                                  </w:r>
                                  <w:r>
                                    <w:rPr>
                                      <w:sz w:val="16"/>
                                    </w:rPr>
                                    <w:t xml:space="preserve">  </w:t>
                                  </w:r>
                                  <w:r w:rsidRPr="00DF3F4A">
                                    <w:rPr>
                                      <w:sz w:val="16"/>
                                    </w:rPr>
                                    <w:t xml:space="preserve">  5</w:t>
                                  </w:r>
                                  <w:r w:rsidRPr="00DF3F4A">
                                    <w:rPr>
                                      <w:sz w:val="16"/>
                                    </w:rPr>
                                    <w:tab/>
                                    <w:t xml:space="preserve">      </w:t>
                                  </w:r>
                                  <w:r>
                                    <w:rPr>
                                      <w:sz w:val="16"/>
                                    </w:rPr>
                                    <w:t xml:space="preserve">    </w:t>
                                  </w:r>
                                  <w:r w:rsidRPr="00DF3F4A">
                                    <w:rPr>
                                      <w:sz w:val="16"/>
                                    </w:rPr>
                                    <w:t xml:space="preserve"> 10</w:t>
                                  </w:r>
                                  <w:r w:rsidRPr="00DF3F4A">
                                    <w:rPr>
                                      <w:sz w:val="16"/>
                                    </w:rPr>
                                    <w:tab/>
                                    <w:t xml:space="preserve">            </w:t>
                                  </w:r>
                                  <w:r>
                                    <w:rPr>
                                      <w:sz w:val="16"/>
                                    </w:rPr>
                                    <w:t xml:space="preserve">    15</w:t>
                                  </w:r>
                                  <w:r w:rsidRPr="00DF3F4A">
                                    <w:rPr>
                                      <w:sz w:val="16"/>
                                    </w:rPr>
                                    <w:t xml:space="preserve">           </w:t>
                                  </w:r>
                                  <w:r>
                                    <w:rPr>
                                      <w:sz w:val="16"/>
                                    </w:rPr>
                                    <w:t xml:space="preserve">   </w:t>
                                  </w:r>
                                  <w:r w:rsidRPr="00DF3F4A">
                                    <w:rPr>
                                      <w:sz w:val="16"/>
                                    </w:rPr>
                                    <w:t xml:space="preserve">      20</w:t>
                                  </w:r>
                                  <w:r w:rsidRPr="00DF3F4A">
                                    <w:rPr>
                                      <w:sz w:val="16"/>
                                    </w:rPr>
                                    <w:tab/>
                                    <w:t xml:space="preserve">     </w:t>
                                  </w:r>
                                  <w:r>
                                    <w:rPr>
                                      <w:sz w:val="16"/>
                                    </w:rPr>
                                    <w:t xml:space="preserve">   </w:t>
                                  </w:r>
                                  <w:r w:rsidRPr="00DF3F4A">
                                    <w:rPr>
                                      <w:sz w:val="16"/>
                                    </w:rPr>
                                    <w:t xml:space="preserve"> 25             </w:t>
                                  </w:r>
                                  <w:r>
                                    <w:rPr>
                                      <w:sz w:val="16"/>
                                    </w:rPr>
                                    <w:t xml:space="preserve">    </w:t>
                                  </w:r>
                                  <w:r w:rsidRPr="00DF3F4A">
                                    <w:rPr>
                                      <w:sz w:val="16"/>
                                    </w:rPr>
                                    <w:t xml:space="preserve">   30</w:t>
                                  </w:r>
                                </w:p>
                                <w:p w14:paraId="5C881268" w14:textId="77777777" w:rsidR="00827F05" w:rsidRPr="000D1C91" w:rsidRDefault="00827F05" w:rsidP="00C5198C">
                                  <w:pPr>
                                    <w:spacing w:before="240" w:after="0" w:line="240" w:lineRule="auto"/>
                                    <w:rPr>
                                      <w:sz w:val="18"/>
                                    </w:rPr>
                                  </w:pPr>
                                  <w:r>
                                    <w:rPr>
                                      <w:sz w:val="18"/>
                                    </w:rPr>
                                    <w:t xml:space="preserve">   </w:t>
                                  </w:r>
                                  <w:r>
                                    <w:rPr>
                                      <w:sz w:val="18"/>
                                    </w:rPr>
                                    <w:tab/>
                                  </w:r>
                                  <w:r>
                                    <w:rPr>
                                      <w:sz w:val="18"/>
                                    </w:rPr>
                                    <w:tab/>
                                  </w:r>
                                  <w:r>
                                    <w:rPr>
                                      <w:sz w:val="18"/>
                                    </w:rPr>
                                    <w:tab/>
                                    <w:t xml:space="preserve">         Minutes</w:t>
                                  </w:r>
                                </w:p>
                              </w:txbxContent>
                            </v:textbox>
                          </v:shape>
                          <v:shape id="_x0000_s1065" type="#_x0000_t202" style="position:absolute;left:190;top:10477;width:5334;height:28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umT8IA&#10;AADbAAAADwAAAGRycy9kb3ducmV2LnhtbESP3WoCMRSE7wu+QziCdzW7CiJboxStYKU3/jzAYXO6&#10;Wbo5iUm6rm/fFAq9HGbmG2a1GWwnegqxdaygnBYgiGunW24UXC/75yWImJA1do5JwYMibNajpxVW&#10;2t35RP05NSJDOFaowKTkKyljbchinDpPnL1PFyymLEMjdcB7httOzopiIS22nBcMetoaqr/O31ZB&#10;qt/fyq7f+dtRHq5+a+xH4JlSk/Hw+gIi0ZD+w3/tg1YwL+H3S/4Bcv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2C6ZPwgAAANsAAAAPAAAAAAAAAAAAAAAAAJgCAABkcnMvZG93&#10;bnJldi54bWxQSwUGAAAAAAQABAD1AAAAhwMAAAAA&#10;" fillcolor="window" strokecolor="window">
                            <v:textbox>
                              <w:txbxContent>
                                <w:p w14:paraId="3BA505CC" w14:textId="77777777" w:rsidR="00827F05" w:rsidRPr="00DF3F4A" w:rsidRDefault="00827F05" w:rsidP="00C5198C">
                                  <w:pPr>
                                    <w:spacing w:after="0" w:line="240" w:lineRule="auto"/>
                                    <w:jc w:val="right"/>
                                    <w:rPr>
                                      <w:sz w:val="16"/>
                                    </w:rPr>
                                  </w:pPr>
                                  <w:r>
                                    <w:rPr>
                                      <w:sz w:val="16"/>
                                    </w:rPr>
                                    <w:t>400000</w:t>
                                  </w:r>
                                  <w:r>
                                    <w:rPr>
                                      <w:noProof/>
                                      <w:sz w:val="16"/>
                                      <w:lang w:val="es-ES" w:eastAsia="es-ES"/>
                                    </w:rPr>
                                    <w:drawing>
                                      <wp:inline distT="0" distB="0" distL="0" distR="0" wp14:anchorId="2A01E394" wp14:editId="25848054">
                                        <wp:extent cx="341630" cy="131857"/>
                                        <wp:effectExtent l="0" t="0" r="1270" b="1905"/>
                                        <wp:docPr id="324" name="Imagen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41630" cy="131857"/>
                                                </a:xfrm>
                                                <a:prstGeom prst="rect">
                                                  <a:avLst/>
                                                </a:prstGeom>
                                                <a:noFill/>
                                                <a:ln>
                                                  <a:noFill/>
                                                </a:ln>
                                              </pic:spPr>
                                            </pic:pic>
                                          </a:graphicData>
                                        </a:graphic>
                                      </wp:inline>
                                    </w:drawing>
                                  </w:r>
                                  <w:r w:rsidRPr="00DF3F4A">
                                    <w:rPr>
                                      <w:sz w:val="16"/>
                                    </w:rPr>
                                    <w:t>00000</w:t>
                                  </w:r>
                                </w:p>
                                <w:p w14:paraId="44DC474A" w14:textId="77777777" w:rsidR="00827F05" w:rsidRPr="000D1C91" w:rsidRDefault="00827F05" w:rsidP="00C5198C">
                                  <w:pPr>
                                    <w:spacing w:after="0" w:line="240" w:lineRule="auto"/>
                                    <w:rPr>
                                      <w:sz w:val="18"/>
                                    </w:rPr>
                                  </w:pPr>
                                </w:p>
                              </w:txbxContent>
                            </v:textbox>
                          </v:shape>
                        </v:group>
                        <v:shape id="_x0000_s1066" type="#_x0000_t202" style="position:absolute;left:1577;top:14573;width:5334;height:2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k4OMIA&#10;AADbAAAADwAAAGRycy9kb3ducmV2LnhtbESP3WoCMRSE7wt9h3AK3tWsK4isRilawUpv/HmAw+a4&#10;Wbo5iUm6rm/fFAq9HGbmG2a5HmwnegqxdaxgMi5AENdOt9wouJx3r3MQMSFr7ByTggdFWK+en5ZY&#10;aXfnI/Wn1IgM4VihApOSr6SMtSGLcew8cfauLlhMWYZG6oD3DLedLItiJi22nBcMetoYqr9O31ZB&#10;qj/eJ12/9beD3F/8xtjPwKVSo5fhbQEi0ZD+w3/tvVYwLeH3S/4Bcv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2Tg4wgAAANsAAAAPAAAAAAAAAAAAAAAAAJgCAABkcnMvZG93&#10;bnJldi54bWxQSwUGAAAAAAQABAD1AAAAhwMAAAAA&#10;" fillcolor="window" strokecolor="window">
                          <v:textbox>
                            <w:txbxContent>
                              <w:p w14:paraId="673BEF01" w14:textId="77777777" w:rsidR="00827F05" w:rsidRPr="00DF3F4A" w:rsidRDefault="00827F05" w:rsidP="00C5198C">
                                <w:pPr>
                                  <w:spacing w:after="0" w:line="240" w:lineRule="auto"/>
                                  <w:jc w:val="right"/>
                                  <w:rPr>
                                    <w:sz w:val="16"/>
                                  </w:rPr>
                                </w:pPr>
                                <w:r>
                                  <w:rPr>
                                    <w:sz w:val="16"/>
                                  </w:rPr>
                                  <w:t>200000</w:t>
                                </w:r>
                                <w:r>
                                  <w:rPr>
                                    <w:noProof/>
                                    <w:sz w:val="16"/>
                                    <w:lang w:val="es-ES" w:eastAsia="es-ES"/>
                                  </w:rPr>
                                  <w:drawing>
                                    <wp:inline distT="0" distB="0" distL="0" distR="0" wp14:anchorId="51C361BA" wp14:editId="4F890CE3">
                                      <wp:extent cx="341630" cy="131857"/>
                                      <wp:effectExtent l="0" t="0" r="1270" b="1905"/>
                                      <wp:docPr id="329" name="Imagen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41630" cy="131857"/>
                                              </a:xfrm>
                                              <a:prstGeom prst="rect">
                                                <a:avLst/>
                                              </a:prstGeom>
                                              <a:noFill/>
                                              <a:ln>
                                                <a:noFill/>
                                              </a:ln>
                                            </pic:spPr>
                                          </pic:pic>
                                        </a:graphicData>
                                      </a:graphic>
                                    </wp:inline>
                                  </w:drawing>
                                </w:r>
                                <w:r w:rsidRPr="00DF3F4A">
                                  <w:rPr>
                                    <w:sz w:val="16"/>
                                  </w:rPr>
                                  <w:t>00000</w:t>
                                </w:r>
                              </w:p>
                              <w:p w14:paraId="014CE710" w14:textId="77777777" w:rsidR="00827F05" w:rsidRPr="000D1C91" w:rsidRDefault="00827F05" w:rsidP="00C5198C">
                                <w:pPr>
                                  <w:spacing w:after="0" w:line="240" w:lineRule="auto"/>
                                  <w:rPr>
                                    <w:sz w:val="18"/>
                                  </w:rPr>
                                </w:pPr>
                              </w:p>
                            </w:txbxContent>
                          </v:textbox>
                        </v:shape>
                        <v:shape id="_x0000_s1067" type="#_x0000_t202" style="position:absolute;left:1441;top:2370;width:5334;height:3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Wdo8IA&#10;AADbAAAADwAAAGRycy9kb3ducmV2LnhtbESP0WoCMRRE3wv+Q7iCbzWrQimrUcS2oKUvVT/gsrlu&#10;Fjc3MUnX9e+NIPRxmJkzzGLV21Z0FGLjWMFkXIAgrpxuuFZwPHy9voOICVlj65gU3CjCajl4WWCp&#10;3ZV/qdunWmQIxxIVmJR8KWWsDFmMY+eJs3dywWLKMtRSB7xmuG3ltCjepMWG84JBTxtD1Xn/ZxWk&#10;avc5absPf/mW26PfGPsTeKrUaNiv5yAS9ek//GxvtYLZDB5f8g+Qy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lZ2jwgAAANsAAAAPAAAAAAAAAAAAAAAAAJgCAABkcnMvZG93&#10;bnJldi54bWxQSwUGAAAAAAQABAD1AAAAhwMAAAAA&#10;" fillcolor="window" strokecolor="window">
                          <v:textbox>
                            <w:txbxContent>
                              <w:p w14:paraId="57C04504" w14:textId="77777777" w:rsidR="00827F05" w:rsidRPr="008B3351" w:rsidRDefault="00827F05" w:rsidP="00C5198C">
                                <w:pPr>
                                  <w:spacing w:after="0" w:line="240" w:lineRule="auto"/>
                                  <w:rPr>
                                    <w:sz w:val="16"/>
                                  </w:rPr>
                                </w:pPr>
                                <w:r w:rsidRPr="008B3351">
                                  <w:rPr>
                                    <w:sz w:val="16"/>
                                  </w:rPr>
                                  <w:t>800000</w:t>
                                </w:r>
                              </w:p>
                            </w:txbxContent>
                          </v:textbox>
                        </v:shape>
                        <v:shape id="_x0000_s1068" type="#_x0000_t202" style="position:absolute;left:-899;top:8858;width:4474;height:2676;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mN1cQA&#10;AADbAAAADwAAAGRycy9kb3ducmV2LnhtbESPUUvDQBCE3wv+h2MF3+wlVaqNvZagCNIWxLb6vOTW&#10;JDS3F3Jrmv77XkHo4zAz3zDz5eAa1VMXas8G0nECirjwtubSwH73fv8MKgiyxcYzGThRgOXiZjTH&#10;zPojf1G/lVJFCIcMDVQibaZ1KCpyGMa+JY7er+8cSpRdqW2Hxwh3jZ4kyVQ7rDkuVNjSa0XFYfvn&#10;DFD608zySS/rw+rt8zvfyFOqZ8bc3Q75CyihQa7h//aHNfDwCJcv8QfoxR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pjdXEAAAA2wAAAA8AAAAAAAAAAAAAAAAAmAIAAGRycy9k&#10;b3ducmV2LnhtbFBLBQYAAAAABAAEAPUAAACJAwAAAAA=&#10;" fillcolor="window" strokecolor="window">
                          <v:textbox>
                            <w:txbxContent>
                              <w:p w14:paraId="4655107B" w14:textId="77777777" w:rsidR="00827F05" w:rsidRPr="00DF3F4A" w:rsidRDefault="00827F05" w:rsidP="00C5198C">
                                <w:pPr>
                                  <w:spacing w:after="0" w:line="240" w:lineRule="auto"/>
                                  <w:jc w:val="right"/>
                                  <w:rPr>
                                    <w:sz w:val="18"/>
                                  </w:rPr>
                                </w:pPr>
                                <w:proofErr w:type="gramStart"/>
                                <w:r w:rsidRPr="00DF3F4A">
                                  <w:rPr>
                                    <w:sz w:val="18"/>
                                  </w:rPr>
                                  <w:t>mAU</w:t>
                                </w:r>
                                <w:proofErr w:type="gramEnd"/>
                                <w:r w:rsidRPr="00DF3F4A">
                                  <w:rPr>
                                    <w:noProof/>
                                    <w:sz w:val="18"/>
                                    <w:lang w:val="es-ES" w:eastAsia="es-ES"/>
                                  </w:rPr>
                                  <w:drawing>
                                    <wp:inline distT="0" distB="0" distL="0" distR="0" wp14:anchorId="254696D7" wp14:editId="20156FF4">
                                      <wp:extent cx="341630" cy="131857"/>
                                      <wp:effectExtent l="0" t="0" r="1270" b="1905"/>
                                      <wp:docPr id="330" name="Imagen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41630" cy="131857"/>
                                              </a:xfrm>
                                              <a:prstGeom prst="rect">
                                                <a:avLst/>
                                              </a:prstGeom>
                                              <a:noFill/>
                                              <a:ln>
                                                <a:noFill/>
                                              </a:ln>
                                            </pic:spPr>
                                          </pic:pic>
                                        </a:graphicData>
                                      </a:graphic>
                                    </wp:inline>
                                  </w:drawing>
                                </w:r>
                                <w:r w:rsidRPr="00DF3F4A">
                                  <w:rPr>
                                    <w:sz w:val="18"/>
                                  </w:rPr>
                                  <w:t>00000</w:t>
                                </w:r>
                              </w:p>
                              <w:p w14:paraId="48661C1E" w14:textId="77777777" w:rsidR="00827F05" w:rsidRPr="000D1C91" w:rsidRDefault="00827F05" w:rsidP="00C5198C">
                                <w:pPr>
                                  <w:spacing w:after="0" w:line="240" w:lineRule="auto"/>
                                  <w:rPr>
                                    <w:sz w:val="18"/>
                                  </w:rPr>
                                </w:pPr>
                              </w:p>
                            </w:txbxContent>
                          </v:textbox>
                        </v:shape>
                      </v:group>
                      <v:shape id="_x0000_s1069" type="#_x0000_t202" style="position:absolute;left:1619;top:18573;width:5334;height:3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CgTMIA&#10;AADbAAAADwAAAGRycy9kb3ducmV2LnhtbESP0WoCMRRE3wv+Q7hC32pWS0tZjSK2gi19qfoBl811&#10;s7i5iUlc1783BcHHYWbOMLNFb1vRUYiNYwXjUQGCuHK64VrBfrd++QARE7LG1jEpuFKExXzwNMNS&#10;uwv/UbdNtcgQjiUqMCn5UspYGbIYR84TZ+/ggsWUZailDnjJcNvKSVG8S4sN5wWDnlaGquP2bBWk&#10;6vtr3Haf/vQjN3u/MvY38ESp52G/nIJI1KdH+N7eaAWvb/D/Jf8AOb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MKBMwgAAANsAAAAPAAAAAAAAAAAAAAAAAJgCAABkcnMvZG93&#10;bnJldi54bWxQSwUGAAAAAAQABAD1AAAAhwMAAAAA&#10;" fillcolor="window" strokecolor="window">
                        <v:textbox>
                          <w:txbxContent>
                            <w:p w14:paraId="71749FCE" w14:textId="77777777" w:rsidR="00827F05" w:rsidRPr="00DF3F4A" w:rsidRDefault="00827F05" w:rsidP="00C5198C">
                              <w:pPr>
                                <w:spacing w:after="0" w:line="240" w:lineRule="auto"/>
                                <w:jc w:val="right"/>
                                <w:rPr>
                                  <w:sz w:val="16"/>
                                </w:rPr>
                              </w:pPr>
                              <w:r>
                                <w:rPr>
                                  <w:sz w:val="16"/>
                                </w:rPr>
                                <w:t>0</w:t>
                              </w:r>
                            </w:p>
                            <w:p w14:paraId="22239C92" w14:textId="77777777" w:rsidR="00827F05" w:rsidRPr="000D1C91" w:rsidRDefault="00827F05" w:rsidP="00C5198C">
                              <w:pPr>
                                <w:spacing w:after="0" w:line="240" w:lineRule="auto"/>
                                <w:rPr>
                                  <w:sz w:val="18"/>
                                </w:rPr>
                              </w:pPr>
                            </w:p>
                          </w:txbxContent>
                        </v:textbox>
                      </v:shape>
                    </v:group>
                    <v:shape id="_x0000_s1070" type="#_x0000_t202" style="position:absolute;left:1619;top:6476;width:5334;height:25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I+O8IA&#10;AADbAAAADwAAAGRycy9kb3ducmV2LnhtbESP0WoCMRRE3wv+Q7iCbzWrgpStUcRWsMWXWj/gsrlu&#10;Fjc3MYnr9u8bQfBxmJkzzGLV21Z0FGLjWMFkXIAgrpxuuFZw/N2+voGICVlj65gU/FGE1XLwssBS&#10;uxv/UHdItcgQjiUqMCn5UspYGbIYx84TZ+/kgsWUZailDnjLcNvKaVHMpcWG84JBTxtD1flwtQpS&#10;9fU5absPf/mWu6PfGLsPPFVqNOzX7yAS9ekZfrR3WsFsDvcv+QfI5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4j47wgAAANsAAAAPAAAAAAAAAAAAAAAAAJgCAABkcnMvZG93&#10;bnJldi54bWxQSwUGAAAAAAQABAD1AAAAhwMAAAAA&#10;" fillcolor="window" strokecolor="window">
                      <v:textbox>
                        <w:txbxContent>
                          <w:p w14:paraId="17D1F6B6" w14:textId="77777777" w:rsidR="00827F05" w:rsidRPr="00DF3F4A" w:rsidRDefault="00827F05" w:rsidP="00C5198C">
                            <w:pPr>
                              <w:spacing w:after="0" w:line="240" w:lineRule="auto"/>
                              <w:jc w:val="right"/>
                              <w:rPr>
                                <w:sz w:val="16"/>
                              </w:rPr>
                            </w:pPr>
                            <w:r>
                              <w:rPr>
                                <w:sz w:val="16"/>
                              </w:rPr>
                              <w:t>600000</w:t>
                            </w:r>
                            <w:r>
                              <w:rPr>
                                <w:noProof/>
                                <w:sz w:val="16"/>
                                <w:lang w:val="es-ES" w:eastAsia="es-ES"/>
                              </w:rPr>
                              <w:drawing>
                                <wp:inline distT="0" distB="0" distL="0" distR="0" wp14:anchorId="2AFB3C18" wp14:editId="033D2FF3">
                                  <wp:extent cx="341630" cy="131857"/>
                                  <wp:effectExtent l="0" t="0" r="1270" b="1905"/>
                                  <wp:docPr id="331" name="Imagen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41630" cy="131857"/>
                                          </a:xfrm>
                                          <a:prstGeom prst="rect">
                                            <a:avLst/>
                                          </a:prstGeom>
                                          <a:noFill/>
                                          <a:ln>
                                            <a:noFill/>
                                          </a:ln>
                                        </pic:spPr>
                                      </pic:pic>
                                    </a:graphicData>
                                  </a:graphic>
                                </wp:inline>
                              </w:drawing>
                            </w:r>
                            <w:r w:rsidRPr="00DF3F4A">
                              <w:rPr>
                                <w:sz w:val="16"/>
                              </w:rPr>
                              <w:t>00000</w:t>
                            </w:r>
                          </w:p>
                          <w:p w14:paraId="6CF256FE" w14:textId="77777777" w:rsidR="00827F05" w:rsidRPr="000D1C91" w:rsidRDefault="00827F05" w:rsidP="00C5198C">
                            <w:pPr>
                              <w:spacing w:after="0" w:line="240" w:lineRule="auto"/>
                              <w:rPr>
                                <w:sz w:val="18"/>
                              </w:rPr>
                            </w:pPr>
                          </w:p>
                        </w:txbxContent>
                      </v:textbox>
                    </v:shape>
                  </v:group>
                  <v:shape id="_x0000_s1071" type="#_x0000_t202" style="position:absolute;left:27241;top:2392;width:10573;height:29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wR7cQA&#10;AADbAAAADwAAAGRycy9kb3ducmV2LnhtbESPT2sCMRTE7wW/Q3hCb5rUqm23G0UsgqeKVgu9PTZv&#10;/+DmZdmk7vrtG0HocZiZ3zDpsre1uFDrK8cansYKBHHmTMWFhuPXZvQKwgdkg7Vj0nAlD8vF4CHF&#10;xLiO93Q5hEJECPsENZQhNImUPivJoh+7hjh6uWsthijbQpoWuwi3tZwoNZcWK44LJTa0Lik7H36t&#10;htNn/vM9Vbviw86azvVKsn2TWj8O+9U7iEB9+A/f21uj4fkFbl/iD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jcEe3EAAAA2wAAAA8AAAAAAAAAAAAAAAAAmAIAAGRycy9k&#10;b3ducmV2LnhtbFBLBQYAAAAABAAEAPUAAACJAwAAAAA=&#10;" filled="f" stroked="f">
                    <v:textbox>
                      <w:txbxContent>
                        <w:p w14:paraId="5D653ED7" w14:textId="77777777" w:rsidR="00827F05" w:rsidRPr="00DC2458" w:rsidRDefault="00827F05" w:rsidP="00C5198C">
                          <w:pPr>
                            <w:rPr>
                              <w:vertAlign w:val="superscript"/>
                            </w:rPr>
                          </w:pPr>
                          <w:r w:rsidRPr="001F4697">
                            <w:rPr>
                              <w:rFonts w:ascii="Calibri" w:eastAsia="Times New Roman" w:hAnsi="Calibri" w:cs="Times New Roman"/>
                              <w:color w:val="000000"/>
                              <w:vertAlign w:val="superscript"/>
                              <w:lang w:eastAsia="es-ES"/>
                            </w:rPr>
                            <w:t>44</w:t>
                          </w:r>
                          <w:r w:rsidRPr="001F4697">
                            <w:rPr>
                              <w:rFonts w:ascii="Calibri" w:eastAsia="Times New Roman" w:hAnsi="Calibri" w:cs="Times New Roman"/>
                              <w:color w:val="000000"/>
                              <w:lang w:eastAsia="es-ES"/>
                            </w:rPr>
                            <w:t>Sc</w:t>
                          </w:r>
                          <w:r>
                            <w:rPr>
                              <w:rFonts w:ascii="Calibri" w:eastAsia="Times New Roman" w:hAnsi="Calibri" w:cs="Times New Roman"/>
                              <w:color w:val="000000"/>
                              <w:lang w:eastAsia="es-ES"/>
                            </w:rPr>
                            <w:t>-</w:t>
                          </w:r>
                          <w:r>
                            <w:rPr>
                              <w:rFonts w:cs="Arial"/>
                            </w:rPr>
                            <w:t>PSMA-617</w:t>
                          </w:r>
                        </w:p>
                      </w:txbxContent>
                    </v:textbox>
                  </v:shape>
                  <v:shape id="_x0000_s1072" type="#_x0000_t202" style="position:absolute;left:14668;top:12692;width:4572;height:29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OFn8EA&#10;AADbAAAADwAAAGRycy9kb3ducmV2LnhtbERPW2vCMBR+H+w/hCPsbU28bMzOKEMZ7Emxm4Jvh+bY&#10;ljUnocls/ffmQdjjx3dfrAbbigt1oXGsYZwpEMSlMw1XGn6+P5/fQISIbLB1TBquFGC1fHxYYG5c&#10;z3u6FLESKYRDjhrqGH0uZShrshgy54kTd3adxZhgV0nTYZ/CbSsnSr1Kiw2nhho9rWsqf4s/q+Gw&#10;PZ+OM7WrNvbF925Qku1cav00Gj7eQUQa4r/47v4yGqZpbPqSfoBc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lDhZ/BAAAA2wAAAA8AAAAAAAAAAAAAAAAAmAIAAGRycy9kb3du&#10;cmV2LnhtbFBLBQYAAAAABAAEAPUAAACGAwAAAAA=&#10;" filled="f" stroked="f">
                    <v:textbox>
                      <w:txbxContent>
                        <w:p w14:paraId="7FFB2BDA" w14:textId="77777777" w:rsidR="00827F05" w:rsidRPr="00DC2458" w:rsidRDefault="00827F05" w:rsidP="00C5198C">
                          <w:pPr>
                            <w:rPr>
                              <w:vertAlign w:val="superscript"/>
                            </w:rPr>
                          </w:pPr>
                          <w:r w:rsidRPr="00DC2458">
                            <w:rPr>
                              <w:vertAlign w:val="superscript"/>
                            </w:rPr>
                            <w:t>44</w:t>
                          </w:r>
                          <w:r>
                            <w:t>Sc</w:t>
                          </w:r>
                        </w:p>
                      </w:txbxContent>
                    </v:textbox>
                  </v:shape>
                </v:group>
                <v:shapetype id="_x0000_t32" coordsize="21600,21600" o:spt="32" o:oned="t" path="m,l21600,21600e" filled="f">
                  <v:path arrowok="t" fillok="f" o:connecttype="none"/>
                  <o:lock v:ext="edit" shapetype="t"/>
                </v:shapetype>
                <v:shape id="39 Conector recto de flecha" o:spid="_x0000_s1073" type="#_x0000_t32" style="position:absolute;left:25431;top:5048;width:4191;height:266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mAJcUAAADbAAAADwAAAGRycy9kb3ducmV2LnhtbESPX2vCMBTF3wd+h3CFvc1U50SrUWRj&#10;sCEoVUF8uzbXttjclCSz3bdfBoM9Hs6fH2ex6kwt7uR8ZVnBcJCAIM6trrhQcDy8P01B+ICssbZM&#10;Cr7Jw2rZe1hgqm3LGd33oRBxhH2KCsoQmlRKn5dk0A9sQxy9q3UGQ5SukNphG8dNLUdJMpEGK46E&#10;Eht6LSm/7b9MhLyNs5fNaXMZU7betZfP8za4s1KP/W49BxGoC//hv/aHVvA8g98v8QfI5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emAJcUAAADbAAAADwAAAAAAAAAA&#10;AAAAAAChAgAAZHJzL2Rvd25yZXYueG1sUEsFBgAAAAAEAAQA+QAAAJMDAAAAAA==&#10;" strokecolor="#4579b8 [3044]">
                  <v:stroke endarrow="open"/>
                </v:shape>
                <v:shape id="40 Conector recto de flecha" o:spid="_x0000_s1074" type="#_x0000_t32" style="position:absolute;left:11334;top:15049;width:4191;height:266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VaxcIAAADbAAAADwAAAGRycy9kb3ducmV2LnhtbERPTUvDQBC9C/0PyxR6s5tKFIndllIR&#10;lIKStiC9TbNjEszOht1tE/+9cxA8Pt73cj26Tl0pxNazgcU8A0VcedtybeB4eLl9BBUTssXOMxn4&#10;oQjr1eRmiYX1A5d03adaSQjHAg00KfWF1rFqyGGc+55YuC8fHCaBodY24CDhrtN3WfagHbYsDQ32&#10;tG2o+t5fnJQ85+X97nN3zqncfAznt9N7CidjZtNx8wQq0Zj+xX/uV2sgl/XyRX6AXv0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NVaxcIAAADbAAAADwAAAAAAAAAAAAAA&#10;AAChAgAAZHJzL2Rvd25yZXYueG1sUEsFBgAAAAAEAAQA+QAAAJADAAAAAA==&#10;" strokecolor="#4579b8 [3044]">
                  <v:stroke endarrow="open"/>
                </v:shape>
              </v:group>
            </w:pict>
          </mc:Fallback>
        </mc:AlternateContent>
      </w:r>
    </w:p>
    <w:p w14:paraId="3289C4B2" w14:textId="6E7A99F9" w:rsidR="00C5198C" w:rsidRDefault="00C5198C" w:rsidP="00C5198C">
      <w:pPr>
        <w:jc w:val="both"/>
        <w:rPr>
          <w:sz w:val="24"/>
        </w:rPr>
      </w:pPr>
    </w:p>
    <w:p w14:paraId="6A4BBB66" w14:textId="77777777" w:rsidR="00C5198C" w:rsidRDefault="00C5198C" w:rsidP="00C5198C">
      <w:pPr>
        <w:jc w:val="both"/>
        <w:rPr>
          <w:sz w:val="24"/>
        </w:rPr>
      </w:pPr>
    </w:p>
    <w:p w14:paraId="766136FB" w14:textId="77777777" w:rsidR="00C5198C" w:rsidRDefault="00C5198C" w:rsidP="00C5198C">
      <w:pPr>
        <w:jc w:val="both"/>
        <w:rPr>
          <w:sz w:val="24"/>
        </w:rPr>
      </w:pPr>
    </w:p>
    <w:p w14:paraId="0A872FDA" w14:textId="77777777" w:rsidR="00C5198C" w:rsidRDefault="00C5198C" w:rsidP="00C5198C">
      <w:pPr>
        <w:jc w:val="both"/>
        <w:rPr>
          <w:sz w:val="24"/>
        </w:rPr>
      </w:pPr>
    </w:p>
    <w:p w14:paraId="7F436AA0" w14:textId="77777777" w:rsidR="00C5198C" w:rsidRDefault="00C5198C" w:rsidP="00C5198C">
      <w:pPr>
        <w:jc w:val="both"/>
        <w:rPr>
          <w:sz w:val="24"/>
        </w:rPr>
      </w:pPr>
    </w:p>
    <w:p w14:paraId="585E7150" w14:textId="77777777" w:rsidR="00C5198C" w:rsidRDefault="00C5198C" w:rsidP="00C5198C">
      <w:pPr>
        <w:jc w:val="both"/>
        <w:rPr>
          <w:sz w:val="24"/>
        </w:rPr>
      </w:pPr>
    </w:p>
    <w:p w14:paraId="3A2DE733" w14:textId="77777777" w:rsidR="00C5198C" w:rsidRDefault="00C5198C" w:rsidP="00C5198C">
      <w:pPr>
        <w:jc w:val="both"/>
        <w:rPr>
          <w:sz w:val="24"/>
        </w:rPr>
      </w:pPr>
    </w:p>
    <w:p w14:paraId="0F6F01C1" w14:textId="77777777" w:rsidR="003B6592" w:rsidRDefault="003B6592" w:rsidP="003B6592">
      <w:pPr>
        <w:spacing w:after="0"/>
        <w:jc w:val="both"/>
        <w:rPr>
          <w:sz w:val="20"/>
        </w:rPr>
      </w:pPr>
    </w:p>
    <w:p w14:paraId="0FA1F009" w14:textId="1557F3F3" w:rsidR="00C5198C" w:rsidRPr="00282AAF" w:rsidRDefault="00A9080F" w:rsidP="00C5198C">
      <w:pPr>
        <w:jc w:val="both"/>
        <w:rPr>
          <w:sz w:val="20"/>
        </w:rPr>
      </w:pPr>
      <w:r>
        <w:rPr>
          <w:sz w:val="20"/>
        </w:rPr>
        <w:t>Figure 2</w:t>
      </w:r>
      <w:r w:rsidR="00C5198C">
        <w:rPr>
          <w:sz w:val="20"/>
        </w:rPr>
        <w:t xml:space="preserve">: HPLC </w:t>
      </w:r>
      <w:r w:rsidR="002C53BE">
        <w:rPr>
          <w:sz w:val="20"/>
        </w:rPr>
        <w:t>chromatogram</w:t>
      </w:r>
      <w:r w:rsidR="00C5198C">
        <w:rPr>
          <w:sz w:val="20"/>
        </w:rPr>
        <w:t xml:space="preserve"> of </w:t>
      </w:r>
      <w:r w:rsidR="00C5198C">
        <w:rPr>
          <w:sz w:val="20"/>
          <w:vertAlign w:val="superscript"/>
        </w:rPr>
        <w:t>44</w:t>
      </w:r>
      <w:r w:rsidR="00C5198C">
        <w:rPr>
          <w:sz w:val="20"/>
        </w:rPr>
        <w:t>Sc-PSMA-617</w:t>
      </w:r>
    </w:p>
    <w:p w14:paraId="52825386" w14:textId="77777777" w:rsidR="00C5198C" w:rsidRDefault="00C5198C" w:rsidP="00901DB1">
      <w:pPr>
        <w:spacing w:after="0"/>
        <w:jc w:val="both"/>
        <w:rPr>
          <w:i/>
          <w:sz w:val="24"/>
          <w:u w:val="single"/>
        </w:rPr>
      </w:pPr>
    </w:p>
    <w:p w14:paraId="36F7C6D8" w14:textId="77777777" w:rsidR="00901DB1" w:rsidRDefault="00901DB1" w:rsidP="00901DB1">
      <w:pPr>
        <w:spacing w:after="0"/>
        <w:jc w:val="both"/>
        <w:rPr>
          <w:i/>
          <w:sz w:val="24"/>
          <w:u w:val="single"/>
        </w:rPr>
      </w:pPr>
    </w:p>
    <w:p w14:paraId="6CCB15BE" w14:textId="4BF7C2B8" w:rsidR="00C5198C" w:rsidRPr="00F905EE" w:rsidRDefault="00F905EE" w:rsidP="00C5198C">
      <w:pPr>
        <w:spacing w:line="360" w:lineRule="auto"/>
        <w:jc w:val="both"/>
      </w:pPr>
      <w:r w:rsidRPr="00F905EE">
        <w:t>2.4</w:t>
      </w:r>
      <w:r>
        <w:rPr>
          <w:i/>
        </w:rPr>
        <w:tab/>
      </w:r>
      <w:r w:rsidR="00C5198C" w:rsidRPr="00F905EE">
        <w:rPr>
          <w:i/>
        </w:rPr>
        <w:t xml:space="preserve">In vitro </w:t>
      </w:r>
      <w:r w:rsidR="00C5198C" w:rsidRPr="00F905EE">
        <w:t>s</w:t>
      </w:r>
      <w:r w:rsidR="002B0EC9" w:rsidRPr="00F905EE">
        <w:t xml:space="preserve">tability </w:t>
      </w:r>
    </w:p>
    <w:p w14:paraId="460E009A" w14:textId="7FE9E191" w:rsidR="00C5198C" w:rsidRPr="00710347" w:rsidRDefault="00C5198C" w:rsidP="00C5198C">
      <w:pPr>
        <w:spacing w:line="360" w:lineRule="auto"/>
        <w:jc w:val="both"/>
      </w:pPr>
      <w:r w:rsidRPr="00710347">
        <w:t xml:space="preserve">Stability was performed by addition 20 µL of purified </w:t>
      </w:r>
      <w:r w:rsidRPr="00710347">
        <w:rPr>
          <w:vertAlign w:val="superscript"/>
        </w:rPr>
        <w:t>44</w:t>
      </w:r>
      <w:r w:rsidRPr="00710347">
        <w:t>Sc-PSMA-617 conjugate to 500 μL of 0.9% NaCl, human serum and solutions containing different metal cations</w:t>
      </w:r>
      <w:r w:rsidR="00A80073">
        <w:t xml:space="preserve"> (</w:t>
      </w:r>
      <w:r w:rsidRPr="00710347">
        <w:t>Fe</w:t>
      </w:r>
      <w:r w:rsidRPr="00710347">
        <w:rPr>
          <w:vertAlign w:val="superscript"/>
        </w:rPr>
        <w:t>3+</w:t>
      </w:r>
      <w:r w:rsidRPr="00710347">
        <w:t>, Ca</w:t>
      </w:r>
      <w:r w:rsidRPr="00710347">
        <w:rPr>
          <w:vertAlign w:val="superscript"/>
        </w:rPr>
        <w:t>2+</w:t>
      </w:r>
      <w:r w:rsidRPr="00710347">
        <w:t xml:space="preserve"> and Mg</w:t>
      </w:r>
      <w:r w:rsidRPr="00710347">
        <w:rPr>
          <w:vertAlign w:val="superscript"/>
        </w:rPr>
        <w:t>2+</w:t>
      </w:r>
      <w:r w:rsidR="00A80073">
        <w:t xml:space="preserve">) </w:t>
      </w:r>
      <w:r w:rsidRPr="00710347">
        <w:t>at concentration levels of 10</w:t>
      </w:r>
      <w:r w:rsidRPr="00710347">
        <w:rPr>
          <w:vertAlign w:val="superscript"/>
        </w:rPr>
        <w:t xml:space="preserve">−2 </w:t>
      </w:r>
      <w:r w:rsidRPr="00710347">
        <w:t>M. Solutions were incubated for 24 h at 37°C.</w:t>
      </w:r>
    </w:p>
    <w:p w14:paraId="657B7206" w14:textId="5264ED22" w:rsidR="00342AD8" w:rsidRDefault="00C5198C" w:rsidP="00C5198C">
      <w:pPr>
        <w:spacing w:line="360" w:lineRule="auto"/>
        <w:jc w:val="both"/>
      </w:pPr>
      <w:r w:rsidRPr="00710347">
        <w:t xml:space="preserve">Studies with DTPA and EDTA were also performed to check the stability of synthesized </w:t>
      </w:r>
      <w:r w:rsidRPr="00710347">
        <w:rPr>
          <w:vertAlign w:val="superscript"/>
        </w:rPr>
        <w:t>44</w:t>
      </w:r>
      <w:r w:rsidRPr="00710347">
        <w:t xml:space="preserve">Sc-PSMA-617 in the presence of competing chelating ligands. The appropriate aliquots of purified </w:t>
      </w:r>
      <w:r w:rsidRPr="00710347">
        <w:rPr>
          <w:vertAlign w:val="superscript"/>
        </w:rPr>
        <w:t>44</w:t>
      </w:r>
      <w:r w:rsidRPr="00710347">
        <w:t xml:space="preserve">Sc-PSMA-617 were added to DTPA or EDTA solutions in 0.9% NaCl in such a way that the final molar ratio of DTPA or EDTA to conjugate was equal to 100:1. The final volume of all solutions was 500 μL.  </w:t>
      </w:r>
    </w:p>
    <w:p w14:paraId="04EA1349" w14:textId="77777777" w:rsidR="002D589C" w:rsidRPr="00710347" w:rsidRDefault="002D589C" w:rsidP="00901DB1">
      <w:pPr>
        <w:spacing w:after="0"/>
        <w:jc w:val="both"/>
      </w:pPr>
    </w:p>
    <w:p w14:paraId="217B5FAE" w14:textId="45778691" w:rsidR="00C5198C" w:rsidRPr="00F905EE" w:rsidRDefault="00F905EE" w:rsidP="00C5198C">
      <w:pPr>
        <w:spacing w:line="360" w:lineRule="auto"/>
        <w:jc w:val="both"/>
        <w:rPr>
          <w:szCs w:val="24"/>
        </w:rPr>
      </w:pPr>
      <w:r w:rsidRPr="00F905EE">
        <w:rPr>
          <w:szCs w:val="24"/>
        </w:rPr>
        <w:t>2.</w:t>
      </w:r>
      <w:r>
        <w:rPr>
          <w:szCs w:val="24"/>
        </w:rPr>
        <w:t>5</w:t>
      </w:r>
      <w:r w:rsidRPr="00F905EE">
        <w:rPr>
          <w:szCs w:val="24"/>
        </w:rPr>
        <w:tab/>
      </w:r>
      <w:r w:rsidR="00C5198C" w:rsidRPr="00F905EE">
        <w:rPr>
          <w:szCs w:val="24"/>
        </w:rPr>
        <w:t>Binding affinity and internalization.</w:t>
      </w:r>
    </w:p>
    <w:p w14:paraId="15125348" w14:textId="77777777" w:rsidR="00C5198C" w:rsidRPr="00F97369" w:rsidRDefault="00C5198C" w:rsidP="00C5198C">
      <w:pPr>
        <w:spacing w:line="360" w:lineRule="auto"/>
        <w:jc w:val="both"/>
        <w:rPr>
          <w:color w:val="000000"/>
          <w:szCs w:val="24"/>
        </w:rPr>
      </w:pPr>
      <w:r w:rsidRPr="00F97369">
        <w:rPr>
          <w:szCs w:val="24"/>
        </w:rPr>
        <w:t xml:space="preserve">Competitive binding and internalization experiments were performed using the PSMA+ LNCaP cell line (European Collection of Cell Cultures, Salisbury, UK) </w:t>
      </w:r>
      <w:r w:rsidRPr="00F97369">
        <w:rPr>
          <w:szCs w:val="24"/>
          <w:lang w:eastAsia="de-DE"/>
        </w:rPr>
        <w:t xml:space="preserve">derived from an </w:t>
      </w:r>
      <w:r w:rsidRPr="00F97369">
        <w:rPr>
          <w:szCs w:val="24"/>
        </w:rPr>
        <w:t xml:space="preserve">androgen-sensitive human lymph node metastatic lesion of prostatic adenocarcinoma (ATCC CRL-1740). The cells were grown in RPMI 1640 medium (PAN-Biotech, Aidenbach, Germany) supplemented with 10% fetal calf serum (FCS) and 1% </w:t>
      </w:r>
      <w:r w:rsidRPr="00F97369">
        <w:rPr>
          <w:smallCaps/>
          <w:szCs w:val="24"/>
        </w:rPr>
        <w:t>l</w:t>
      </w:r>
      <w:r w:rsidRPr="00F97369">
        <w:rPr>
          <w:szCs w:val="24"/>
          <w:lang w:eastAsia="de-DE"/>
        </w:rPr>
        <w:t>-</w:t>
      </w:r>
      <w:r w:rsidRPr="00F97369">
        <w:rPr>
          <w:szCs w:val="24"/>
        </w:rPr>
        <w:t xml:space="preserve">glutamine. Cell cultures </w:t>
      </w:r>
      <w:r w:rsidRPr="00F97369">
        <w:rPr>
          <w:color w:val="000000"/>
          <w:szCs w:val="24"/>
        </w:rPr>
        <w:t>were maintained in an atmosphere of 5% CO</w:t>
      </w:r>
      <w:r w:rsidRPr="00F97369">
        <w:rPr>
          <w:rStyle w:val="A11"/>
          <w:szCs w:val="24"/>
          <w:vertAlign w:val="subscript"/>
        </w:rPr>
        <w:t>2</w:t>
      </w:r>
      <w:r w:rsidRPr="00F97369">
        <w:rPr>
          <w:color w:val="000000"/>
          <w:szCs w:val="24"/>
        </w:rPr>
        <w:t xml:space="preserve"> at 37 °C in a humidified incubator.</w:t>
      </w:r>
    </w:p>
    <w:p w14:paraId="7B11A60D" w14:textId="43D83C62" w:rsidR="00C5198C" w:rsidRPr="00F97369" w:rsidRDefault="00C5198C" w:rsidP="00C5198C">
      <w:pPr>
        <w:autoSpaceDE w:val="0"/>
        <w:autoSpaceDN w:val="0"/>
        <w:adjustRightInd w:val="0"/>
        <w:spacing w:line="360" w:lineRule="auto"/>
        <w:jc w:val="both"/>
        <w:rPr>
          <w:szCs w:val="24"/>
        </w:rPr>
      </w:pPr>
      <w:r w:rsidRPr="00F97369">
        <w:rPr>
          <w:szCs w:val="24"/>
        </w:rPr>
        <w:lastRenderedPageBreak/>
        <w:t xml:space="preserve">The binding affinity was determined using a cell-based competitive assay with </w:t>
      </w:r>
      <w:r w:rsidRPr="00F97369">
        <w:rPr>
          <w:szCs w:val="24"/>
          <w:vertAlign w:val="superscript"/>
        </w:rPr>
        <w:t>68</w:t>
      </w:r>
      <w:r w:rsidRPr="00F97369">
        <w:rPr>
          <w:szCs w:val="24"/>
        </w:rPr>
        <w:t>Ga-labelled Glu-urea-Lys-(Ahx)-HBED-CC dimer (</w:t>
      </w:r>
      <w:r w:rsidRPr="00F97369">
        <w:rPr>
          <w:szCs w:val="24"/>
          <w:vertAlign w:val="superscript"/>
        </w:rPr>
        <w:t>68</w:t>
      </w:r>
      <w:r w:rsidRPr="00F97369">
        <w:rPr>
          <w:szCs w:val="24"/>
        </w:rPr>
        <w:t>Ga-PSMA-10) and expressed as</w:t>
      </w:r>
      <w:r w:rsidRPr="00F97369">
        <w:rPr>
          <w:i/>
          <w:szCs w:val="24"/>
        </w:rPr>
        <w:t xml:space="preserve"> K</w:t>
      </w:r>
      <w:r w:rsidRPr="00F97369">
        <w:rPr>
          <w:szCs w:val="24"/>
          <w:vertAlign w:val="subscript"/>
        </w:rPr>
        <w:t>i</w:t>
      </w:r>
      <w:r w:rsidRPr="00F97369">
        <w:rPr>
          <w:szCs w:val="24"/>
        </w:rPr>
        <w:t xml:space="preserve"> values.</w:t>
      </w:r>
      <w:r w:rsidR="001719B6">
        <w:rPr>
          <w:szCs w:val="24"/>
        </w:rPr>
        <w:t xml:space="preserve"> </w:t>
      </w:r>
      <w:proofErr w:type="gramStart"/>
      <w:r w:rsidRPr="00F97369">
        <w:rPr>
          <w:szCs w:val="24"/>
          <w:vertAlign w:val="superscript"/>
          <w:lang w:eastAsia="de-DE"/>
        </w:rPr>
        <w:t>nat</w:t>
      </w:r>
      <w:r w:rsidRPr="00F97369">
        <w:rPr>
          <w:szCs w:val="24"/>
          <w:lang w:eastAsia="de-DE"/>
        </w:rPr>
        <w:t>Sc-PSMA-617</w:t>
      </w:r>
      <w:proofErr w:type="gramEnd"/>
      <w:r w:rsidRPr="00F97369">
        <w:rPr>
          <w:szCs w:val="24"/>
          <w:lang w:eastAsia="de-DE"/>
        </w:rPr>
        <w:t xml:space="preserve"> at twelve </w:t>
      </w:r>
      <w:r w:rsidRPr="00F97369">
        <w:rPr>
          <w:szCs w:val="24"/>
        </w:rPr>
        <w:t xml:space="preserve">different concentrations (0–5000 nM) </w:t>
      </w:r>
      <w:r w:rsidR="002C53BE" w:rsidRPr="00F97369">
        <w:rPr>
          <w:szCs w:val="24"/>
        </w:rPr>
        <w:t>was</w:t>
      </w:r>
      <w:r w:rsidRPr="00F97369">
        <w:rPr>
          <w:szCs w:val="24"/>
          <w:lang w:eastAsia="de-DE"/>
        </w:rPr>
        <w:t xml:space="preserve"> incubated with 0.75 nM of </w:t>
      </w:r>
      <w:r w:rsidRPr="00F97369">
        <w:rPr>
          <w:szCs w:val="24"/>
          <w:vertAlign w:val="superscript"/>
        </w:rPr>
        <w:t>68</w:t>
      </w:r>
      <w:r w:rsidRPr="00F97369">
        <w:rPr>
          <w:szCs w:val="24"/>
        </w:rPr>
        <w:t xml:space="preserve">Ga-PSMA-10 </w:t>
      </w:r>
      <w:r w:rsidRPr="00F97369">
        <w:rPr>
          <w:szCs w:val="24"/>
          <w:lang w:eastAsia="de-DE"/>
        </w:rPr>
        <w:t xml:space="preserve">together with </w:t>
      </w:r>
      <w:r w:rsidRPr="00F97369">
        <w:rPr>
          <w:szCs w:val="24"/>
        </w:rPr>
        <w:t>LNCaP cells (10</w:t>
      </w:r>
      <w:r w:rsidRPr="00F97369">
        <w:rPr>
          <w:szCs w:val="24"/>
          <w:vertAlign w:val="superscript"/>
        </w:rPr>
        <w:t>5</w:t>
      </w:r>
      <w:r w:rsidRPr="00F97369">
        <w:rPr>
          <w:szCs w:val="24"/>
        </w:rPr>
        <w:t xml:space="preserve"> LNCaP cells/well). After 45 min incubation at 37 °C, the cells were washed three times with ice-cold PBS. </w:t>
      </w:r>
      <w:r w:rsidR="006B486D" w:rsidRPr="00F97369">
        <w:rPr>
          <w:szCs w:val="24"/>
        </w:rPr>
        <w:t>A gamma counter measured radioactivity accumulated in the cells</w:t>
      </w:r>
      <w:r w:rsidRPr="00F97369">
        <w:rPr>
          <w:szCs w:val="24"/>
        </w:rPr>
        <w:t xml:space="preserve"> and the data fitted using a nonlinear regression algorithm (GraphPad Software) to calculate 50% inhibitory concentrations (IC</w:t>
      </w:r>
      <w:r w:rsidRPr="00F97369">
        <w:rPr>
          <w:szCs w:val="24"/>
          <w:vertAlign w:val="subscript"/>
        </w:rPr>
        <w:t>50</w:t>
      </w:r>
      <w:r w:rsidRPr="00F97369">
        <w:rPr>
          <w:szCs w:val="24"/>
        </w:rPr>
        <w:t xml:space="preserve"> values).</w:t>
      </w:r>
    </w:p>
    <w:p w14:paraId="6F1C4A10" w14:textId="69B166EA" w:rsidR="00C5198C" w:rsidRDefault="00C5198C" w:rsidP="00C5198C">
      <w:pPr>
        <w:spacing w:line="360" w:lineRule="auto"/>
        <w:jc w:val="both"/>
        <w:rPr>
          <w:szCs w:val="24"/>
        </w:rPr>
      </w:pPr>
      <w:r w:rsidRPr="00F97369">
        <w:rPr>
          <w:szCs w:val="24"/>
        </w:rPr>
        <w:t>For the determination of internalization, LNCaP cells (10</w:t>
      </w:r>
      <w:r w:rsidRPr="00F97369">
        <w:rPr>
          <w:szCs w:val="24"/>
          <w:vertAlign w:val="superscript"/>
        </w:rPr>
        <w:t>5</w:t>
      </w:r>
      <w:r w:rsidRPr="00F97369">
        <w:rPr>
          <w:szCs w:val="24"/>
        </w:rPr>
        <w:t xml:space="preserve"> LNCaP cells/well) were seeded in poly-</w:t>
      </w:r>
      <w:r w:rsidRPr="00F97369">
        <w:rPr>
          <w:smallCaps/>
          <w:szCs w:val="24"/>
        </w:rPr>
        <w:t>l</w:t>
      </w:r>
      <w:r w:rsidRPr="00F97369">
        <w:rPr>
          <w:szCs w:val="24"/>
        </w:rPr>
        <w:t xml:space="preserve">-lysine coated plates 24 h before the experiment. The cells were incubated for 45 min at 37 °C with 32 nM of </w:t>
      </w:r>
      <w:r w:rsidRPr="00F97369">
        <w:rPr>
          <w:szCs w:val="24"/>
          <w:vertAlign w:val="superscript"/>
        </w:rPr>
        <w:t>44</w:t>
      </w:r>
      <w:r w:rsidRPr="00F97369">
        <w:rPr>
          <w:szCs w:val="24"/>
        </w:rPr>
        <w:t xml:space="preserve">Sc-labelled PSMA-617 in 250 </w:t>
      </w:r>
      <w:r w:rsidR="002C53BE" w:rsidRPr="00F97369">
        <w:rPr>
          <w:i/>
          <w:szCs w:val="24"/>
        </w:rPr>
        <w:t>μ</w:t>
      </w:r>
      <w:r w:rsidR="002C53BE" w:rsidRPr="00F97369">
        <w:rPr>
          <w:smallCaps/>
          <w:szCs w:val="24"/>
        </w:rPr>
        <w:t>L</w:t>
      </w:r>
      <w:r w:rsidRPr="00F97369">
        <w:rPr>
          <w:szCs w:val="24"/>
        </w:rPr>
        <w:t xml:space="preserve"> Opti-MEM. Additionally, for confirmation of specific cellular uptake, the second set of compounds was also treated with 500 </w:t>
      </w:r>
      <w:r w:rsidRPr="00F97369">
        <w:rPr>
          <w:i/>
          <w:szCs w:val="24"/>
        </w:rPr>
        <w:t>μ</w:t>
      </w:r>
      <w:r w:rsidRPr="00F97369">
        <w:rPr>
          <w:szCs w:val="24"/>
        </w:rPr>
        <w:t>M/well of PSMA-inhibitor 2-PMPA (2-(phosphonomethyl</w:t>
      </w:r>
      <w:proofErr w:type="gramStart"/>
      <w:r w:rsidRPr="00F97369">
        <w:rPr>
          <w:szCs w:val="24"/>
        </w:rPr>
        <w:t>)pentane</w:t>
      </w:r>
      <w:proofErr w:type="gramEnd"/>
      <w:r w:rsidRPr="00F97369">
        <w:rPr>
          <w:szCs w:val="24"/>
        </w:rPr>
        <w:t>-1,5-dioic acid). The cells were washed four times with ice-cold PBS and the surface-bound radioactivity was removed by washing twice with 50 mM glycine (pH 2.8). After washing the cells with PBS, the internalized fraction was determined by lysis of the LNCaP cells using 0.3 M NaOH. The radioactivity collected from the glycine and hydroxide fractions was measured in a gamma counter and calculated as %IA/10</w:t>
      </w:r>
      <w:r w:rsidRPr="00F97369">
        <w:rPr>
          <w:szCs w:val="24"/>
          <w:vertAlign w:val="superscript"/>
        </w:rPr>
        <w:t>6</w:t>
      </w:r>
      <w:r w:rsidRPr="00F97369">
        <w:rPr>
          <w:szCs w:val="24"/>
        </w:rPr>
        <w:t xml:space="preserve"> LNCaP cells. </w:t>
      </w:r>
    </w:p>
    <w:p w14:paraId="069B4EC1" w14:textId="77777777" w:rsidR="00901DB1" w:rsidRPr="00F97369" w:rsidRDefault="00901DB1" w:rsidP="00901DB1">
      <w:pPr>
        <w:spacing w:after="0" w:line="360" w:lineRule="auto"/>
        <w:jc w:val="both"/>
        <w:rPr>
          <w:szCs w:val="24"/>
        </w:rPr>
      </w:pPr>
    </w:p>
    <w:p w14:paraId="2EB8E7A4" w14:textId="6EFDC332" w:rsidR="00901DB1" w:rsidRPr="00F260DC" w:rsidRDefault="00901DB1" w:rsidP="00901DB1">
      <w:pPr>
        <w:spacing w:line="360" w:lineRule="auto"/>
        <w:jc w:val="both"/>
        <w:rPr>
          <w:szCs w:val="24"/>
        </w:rPr>
      </w:pPr>
      <w:r w:rsidRPr="00F260DC">
        <w:rPr>
          <w:szCs w:val="24"/>
        </w:rPr>
        <w:t>2.6</w:t>
      </w:r>
      <w:r w:rsidRPr="00F260DC">
        <w:rPr>
          <w:szCs w:val="24"/>
        </w:rPr>
        <w:tab/>
        <w:t>Hu</w:t>
      </w:r>
      <w:r w:rsidR="00A557A8" w:rsidRPr="00F260DC">
        <w:rPr>
          <w:szCs w:val="24"/>
        </w:rPr>
        <w:t>man evaluation</w:t>
      </w:r>
    </w:p>
    <w:p w14:paraId="769E03D9" w14:textId="00FFA92C" w:rsidR="00081C14" w:rsidRDefault="00BC7100" w:rsidP="00BC7100">
      <w:pPr>
        <w:spacing w:line="360" w:lineRule="auto"/>
        <w:jc w:val="both"/>
        <w:rPr>
          <w:rFonts w:cs="AdvTT3713a231"/>
          <w:color w:val="131413"/>
        </w:rPr>
      </w:pPr>
      <w:r w:rsidRPr="00081C14">
        <w:t xml:space="preserve">Labelling was performed with 40 nmol of PSMA-617 for 20 min at 95 °C. After purification with a C-18 column, the </w:t>
      </w:r>
      <w:r w:rsidRPr="00081C14">
        <w:rPr>
          <w:rFonts w:cs="AdvTT3713a231"/>
          <w:color w:val="131413"/>
        </w:rPr>
        <w:t>final product was formulated in isotonic NaCl 0.9 % solution with subsequent sterile filtration with a 94% recovery (decay corrected)</w:t>
      </w:r>
      <w:r w:rsidR="00A80073">
        <w:rPr>
          <w:rFonts w:cs="AdvTT3713a231"/>
          <w:color w:val="131413"/>
        </w:rPr>
        <w:t>. A 77-year old man</w:t>
      </w:r>
      <w:r w:rsidR="00DD0E97" w:rsidRPr="00081C14">
        <w:rPr>
          <w:rFonts w:cs="AdvTT3713a231"/>
          <w:color w:val="131413"/>
        </w:rPr>
        <w:t xml:space="preserve"> suffereing from prostate cancer was injected with 55.76 MBq of </w:t>
      </w:r>
      <w:r w:rsidR="00DD0E97" w:rsidRPr="00081C14">
        <w:rPr>
          <w:rFonts w:cs="AdvTT3713a231"/>
          <w:color w:val="131413"/>
          <w:vertAlign w:val="superscript"/>
        </w:rPr>
        <w:t>44</w:t>
      </w:r>
      <w:r w:rsidR="00DD0E97" w:rsidRPr="00081C14">
        <w:rPr>
          <w:rFonts w:cs="AdvTT3713a231"/>
          <w:color w:val="131413"/>
        </w:rPr>
        <w:t>Sc-PSMA-617</w:t>
      </w:r>
      <w:r w:rsidR="00081C14">
        <w:rPr>
          <w:rFonts w:cs="AdvTT3713a231"/>
          <w:color w:val="131413"/>
        </w:rPr>
        <w:t xml:space="preserve"> in </w:t>
      </w:r>
      <w:r w:rsidR="00A80073">
        <w:rPr>
          <w:rFonts w:cs="AdvTT3713a231"/>
          <w:color w:val="131413"/>
        </w:rPr>
        <w:t xml:space="preserve">the </w:t>
      </w:r>
      <w:r w:rsidR="00A80073" w:rsidRPr="00A80073">
        <w:rPr>
          <w:rFonts w:cs="AdvTT3713a231"/>
          <w:color w:val="131413"/>
        </w:rPr>
        <w:t>Nuclear Medicine departm</w:t>
      </w:r>
      <w:r w:rsidR="00A80073">
        <w:rPr>
          <w:rFonts w:cs="AdvTT3713a231"/>
          <w:color w:val="131413"/>
        </w:rPr>
        <w:t>ent of University Klinikum Bonn</w:t>
      </w:r>
      <w:r w:rsidR="00081C14">
        <w:rPr>
          <w:rFonts w:cs="AdvTT3713a231"/>
          <w:color w:val="131413"/>
        </w:rPr>
        <w:t>, and the protocol for dosimetry studies was followed:</w:t>
      </w:r>
    </w:p>
    <w:p w14:paraId="2024746D" w14:textId="6B09A2D2" w:rsidR="00F260DC" w:rsidRPr="00081C14" w:rsidRDefault="00081C14" w:rsidP="00A80073">
      <w:pPr>
        <w:spacing w:after="0" w:line="360" w:lineRule="auto"/>
        <w:jc w:val="both"/>
        <w:rPr>
          <w:rFonts w:cs="AdvTT3713a231"/>
          <w:color w:val="131413"/>
        </w:rPr>
      </w:pPr>
      <w:r>
        <w:rPr>
          <w:rFonts w:cs="AdvTT3713a231"/>
          <w:color w:val="131413"/>
        </w:rPr>
        <w:t xml:space="preserve">1) </w:t>
      </w:r>
      <w:proofErr w:type="gramStart"/>
      <w:r>
        <w:rPr>
          <w:rFonts w:cs="AdvTT3713a231"/>
          <w:color w:val="131413"/>
        </w:rPr>
        <w:t>withdrawal</w:t>
      </w:r>
      <w:proofErr w:type="gramEnd"/>
      <w:r>
        <w:rPr>
          <w:rFonts w:cs="AdvTT3713a231"/>
          <w:color w:val="131413"/>
        </w:rPr>
        <w:t xml:space="preserve"> of blood samples in heparinized syringe ofr determining of blood haematocrit value</w:t>
      </w:r>
      <w:r w:rsidR="00DD0E97" w:rsidRPr="00081C14">
        <w:rPr>
          <w:rFonts w:cs="AdvTT3713a231"/>
          <w:color w:val="131413"/>
        </w:rPr>
        <w:t>.</w:t>
      </w:r>
      <w:r>
        <w:rPr>
          <w:rFonts w:cs="AdvTT3713a231"/>
          <w:color w:val="131413"/>
        </w:rPr>
        <w:t xml:space="preserve"> 2) Acquisition of low dose CT scan for patient positioning and attenation correction. </w:t>
      </w:r>
      <w:proofErr w:type="gramStart"/>
      <w:r>
        <w:rPr>
          <w:rFonts w:cs="AdvTT3713a231"/>
          <w:color w:val="131413"/>
        </w:rPr>
        <w:t>3)</w:t>
      </w:r>
      <w:r w:rsidR="00DD0E97" w:rsidRPr="00081C14">
        <w:rPr>
          <w:rFonts w:cs="AdvTT3713a231"/>
          <w:color w:val="131413"/>
        </w:rPr>
        <w:t xml:space="preserve"> 30</w:t>
      </w:r>
      <w:r w:rsidRPr="00081C14">
        <w:rPr>
          <w:rFonts w:cs="AdvTT3713a231"/>
          <w:color w:val="131413"/>
        </w:rPr>
        <w:t xml:space="preserve"> min dynamic PET scan under PET/CT camera.</w:t>
      </w:r>
      <w:proofErr w:type="gramEnd"/>
      <w:r w:rsidRPr="00081C14">
        <w:rPr>
          <w:rFonts w:cs="AdvTT3713a231"/>
          <w:color w:val="131413"/>
        </w:rPr>
        <w:t xml:space="preserve"> </w:t>
      </w:r>
      <w:r>
        <w:rPr>
          <w:rFonts w:cs="AdvTT3713a231"/>
          <w:color w:val="131413"/>
        </w:rPr>
        <w:t>6</w:t>
      </w:r>
      <w:r w:rsidRPr="00081C14">
        <w:rPr>
          <w:rFonts w:cs="AdvTT3713a231"/>
          <w:color w:val="131413"/>
        </w:rPr>
        <w:t xml:space="preserve"> images x 10 sec, 10 images x 30 sec and 8 images x 180 sec. </w:t>
      </w:r>
      <w:r>
        <w:rPr>
          <w:rFonts w:cs="AdvTT3713a231"/>
          <w:color w:val="131413"/>
        </w:rPr>
        <w:t xml:space="preserve">4) </w:t>
      </w:r>
      <w:r w:rsidRPr="00081C14">
        <w:rPr>
          <w:rFonts w:cs="AdvTT3713a231"/>
          <w:color w:val="131413"/>
        </w:rPr>
        <w:t>Static whole body scans (proximal femur to base of skull) preceded by low dose CT scan at: a) 30 min p.i with 2 min acquisition per bed position, b) 2 h p.i with 4 mn acquisition per bed position and c) 19</w:t>
      </w:r>
      <w:r w:rsidR="00F260DC">
        <w:rPr>
          <w:rFonts w:cs="AdvTT3713a231"/>
          <w:color w:val="131413"/>
        </w:rPr>
        <w:t xml:space="preserve"> </w:t>
      </w:r>
      <w:r w:rsidRPr="00081C14">
        <w:rPr>
          <w:rFonts w:cs="AdvTT3713a231"/>
          <w:color w:val="131413"/>
        </w:rPr>
        <w:t xml:space="preserve">h p.i with 5 min acquisition per bed position. </w:t>
      </w:r>
      <w:r>
        <w:rPr>
          <w:rFonts w:cs="AdvTT3713a231"/>
          <w:color w:val="131413"/>
        </w:rPr>
        <w:t>4)</w:t>
      </w:r>
      <w:r w:rsidR="00F260DC">
        <w:rPr>
          <w:rFonts w:cs="AdvTT3713a231"/>
          <w:color w:val="131413"/>
        </w:rPr>
        <w:t xml:space="preserve"> </w:t>
      </w:r>
      <w:r>
        <w:rPr>
          <w:rFonts w:cs="AdvTT3713a231"/>
          <w:color w:val="131413"/>
        </w:rPr>
        <w:t xml:space="preserve">Collection of 3 mL venous samples after 30 min, 2 h and 19 h whole body scan. 5) </w:t>
      </w:r>
      <w:r w:rsidRPr="00081C14">
        <w:rPr>
          <w:rFonts w:cs="AdvTT3713a231"/>
          <w:color w:val="131413"/>
        </w:rPr>
        <w:t xml:space="preserve">Collection of all urine voided during dynamic scan as well as during the entire length of acquisition up to 3 h p.i in separate </w:t>
      </w:r>
      <w:r w:rsidRPr="00081C14">
        <w:rPr>
          <w:rFonts w:cs="AdvTT3713a231"/>
          <w:color w:val="131413"/>
        </w:rPr>
        <w:lastRenderedPageBreak/>
        <w:t xml:space="preserve">containers. </w:t>
      </w:r>
      <w:r w:rsidR="00F260DC">
        <w:rPr>
          <w:rFonts w:cs="AdvTT3713a231"/>
          <w:color w:val="131413"/>
        </w:rPr>
        <w:t xml:space="preserve">Images were acquired using Siemens Biograph 2 PET/CT scanner and </w:t>
      </w:r>
      <w:r w:rsidR="00E97505">
        <w:rPr>
          <w:rFonts w:cs="AdvTT3713a231"/>
          <w:color w:val="131413"/>
        </w:rPr>
        <w:t xml:space="preserve">images were reconstructed with </w:t>
      </w:r>
      <w:r w:rsidR="00F260DC">
        <w:rPr>
          <w:rFonts w:cs="AdvTT3713a231"/>
          <w:color w:val="131413"/>
        </w:rPr>
        <w:t>software Synchro</w:t>
      </w:r>
      <w:r w:rsidR="00A80073">
        <w:rPr>
          <w:rFonts w:cs="AdvTT3713a231"/>
          <w:color w:val="131413"/>
        </w:rPr>
        <w:t>.</w:t>
      </w:r>
    </w:p>
    <w:p w14:paraId="7DEA2ACF" w14:textId="77777777" w:rsidR="00BC7100" w:rsidRDefault="00BC7100" w:rsidP="00901DB1">
      <w:pPr>
        <w:spacing w:line="360" w:lineRule="auto"/>
        <w:jc w:val="both"/>
        <w:rPr>
          <w:szCs w:val="24"/>
        </w:rPr>
      </w:pPr>
    </w:p>
    <w:p w14:paraId="34722ABB" w14:textId="60F2FECF" w:rsidR="00C5198C" w:rsidRPr="00ED551A" w:rsidRDefault="008C7D88" w:rsidP="00071326">
      <w:pPr>
        <w:autoSpaceDE w:val="0"/>
        <w:autoSpaceDN w:val="0"/>
        <w:adjustRightInd w:val="0"/>
        <w:spacing w:after="0" w:line="360" w:lineRule="auto"/>
        <w:jc w:val="both"/>
        <w:rPr>
          <w:rFonts w:cs="Arial"/>
          <w:b/>
          <w:color w:val="131413"/>
          <w:sz w:val="24"/>
        </w:rPr>
      </w:pPr>
      <w:r>
        <w:rPr>
          <w:rFonts w:cs="Arial"/>
          <w:b/>
          <w:color w:val="131413"/>
          <w:sz w:val="24"/>
        </w:rPr>
        <w:t>3</w:t>
      </w:r>
      <w:r>
        <w:rPr>
          <w:rFonts w:cs="Arial"/>
          <w:b/>
          <w:color w:val="131413"/>
          <w:sz w:val="24"/>
        </w:rPr>
        <w:tab/>
      </w:r>
      <w:r w:rsidR="00C5198C" w:rsidRPr="00ED551A">
        <w:rPr>
          <w:rFonts w:cs="Arial"/>
          <w:b/>
          <w:color w:val="131413"/>
          <w:sz w:val="24"/>
        </w:rPr>
        <w:t>RESULTS AND DISCUSSION</w:t>
      </w:r>
    </w:p>
    <w:p w14:paraId="52F12692" w14:textId="77777777" w:rsidR="00C5198C" w:rsidRPr="00071326" w:rsidRDefault="00C5198C" w:rsidP="00071326">
      <w:pPr>
        <w:autoSpaceDE w:val="0"/>
        <w:autoSpaceDN w:val="0"/>
        <w:adjustRightInd w:val="0"/>
        <w:spacing w:after="0" w:line="360" w:lineRule="auto"/>
        <w:jc w:val="both"/>
        <w:rPr>
          <w:rFonts w:cs="Arial"/>
          <w:color w:val="4F81BD" w:themeColor="accent1"/>
        </w:rPr>
      </w:pPr>
    </w:p>
    <w:p w14:paraId="08619C83" w14:textId="6BB84813" w:rsidR="00C5198C" w:rsidRDefault="00C5198C" w:rsidP="00C5198C">
      <w:pPr>
        <w:autoSpaceDE w:val="0"/>
        <w:autoSpaceDN w:val="0"/>
        <w:adjustRightInd w:val="0"/>
        <w:spacing w:after="0" w:line="360" w:lineRule="auto"/>
        <w:jc w:val="both"/>
      </w:pPr>
      <w:r w:rsidRPr="001F4697">
        <w:rPr>
          <w:rFonts w:cs="Arial"/>
        </w:rPr>
        <w:t xml:space="preserve">The formation of the </w:t>
      </w:r>
      <w:r w:rsidRPr="001F4697">
        <w:rPr>
          <w:rFonts w:cs="Arial"/>
          <w:vertAlign w:val="superscript"/>
        </w:rPr>
        <w:t xml:space="preserve">44 </w:t>
      </w:r>
      <w:r w:rsidRPr="001F4697">
        <w:rPr>
          <w:rFonts w:cs="Arial"/>
        </w:rPr>
        <w:t xml:space="preserve">Sc-DOTA complex </w:t>
      </w:r>
      <w:proofErr w:type="gramStart"/>
      <w:r w:rsidRPr="001F4697">
        <w:rPr>
          <w:rFonts w:cs="Arial"/>
        </w:rPr>
        <w:t>formation</w:t>
      </w:r>
      <w:proofErr w:type="gramEnd"/>
      <w:r w:rsidRPr="001F4697">
        <w:rPr>
          <w:rFonts w:cs="Arial"/>
        </w:rPr>
        <w:t xml:space="preserve"> requires heating at elevated temperatur</w:t>
      </w:r>
      <w:r>
        <w:rPr>
          <w:rFonts w:cs="Arial"/>
        </w:rPr>
        <w:t>es therefor</w:t>
      </w:r>
      <w:r w:rsidRPr="001F4697">
        <w:rPr>
          <w:rFonts w:cs="Arial"/>
        </w:rPr>
        <w:t xml:space="preserve">e the reaction was </w:t>
      </w:r>
      <w:r>
        <w:rPr>
          <w:rFonts w:cs="Arial"/>
        </w:rPr>
        <w:t>carried out at 95 °</w:t>
      </w:r>
      <w:r w:rsidRPr="001F4697">
        <w:rPr>
          <w:rFonts w:cs="Arial"/>
        </w:rPr>
        <w:t xml:space="preserve">C. The radiochemical </w:t>
      </w:r>
      <w:r w:rsidRPr="001F4697">
        <w:t xml:space="preserve">yield </w:t>
      </w:r>
      <w:r>
        <w:t xml:space="preserve">was evaluated with different amounts of PSMA-617 and </w:t>
      </w:r>
      <w:r w:rsidRPr="001F4697">
        <w:t xml:space="preserve">after 20 minutes was of </w:t>
      </w:r>
      <w:r>
        <w:t xml:space="preserve">98% </w:t>
      </w:r>
      <w:r w:rsidRPr="001F4697">
        <w:t xml:space="preserve">when 18 nmol of </w:t>
      </w:r>
      <w:r>
        <w:rPr>
          <w:rFonts w:cs="Arial"/>
        </w:rPr>
        <w:t xml:space="preserve">PSMA-617 </w:t>
      </w:r>
      <w:r w:rsidRPr="001F4697">
        <w:t xml:space="preserve">were added to </w:t>
      </w:r>
      <w:r>
        <w:t xml:space="preserve">c.a 110 MBq of </w:t>
      </w:r>
      <w:r w:rsidRPr="001F4697">
        <w:t xml:space="preserve">post-processed </w:t>
      </w:r>
      <w:r w:rsidRPr="001F4697">
        <w:rPr>
          <w:vertAlign w:val="superscript"/>
        </w:rPr>
        <w:t>44</w:t>
      </w:r>
      <w:r w:rsidRPr="001F4697">
        <w:t>Sc eluate (pH 4.0).  Increasing amount of compound did not influence the reaction</w:t>
      </w:r>
      <w:r>
        <w:t xml:space="preserve"> yield by that time but amounts &gt;20 nmol </w:t>
      </w:r>
      <w:r w:rsidR="002C53BE">
        <w:t>presents</w:t>
      </w:r>
      <w:r>
        <w:t xml:space="preserve"> quantitative yields after 10 minutes of reaction (Fig.</w:t>
      </w:r>
      <w:r w:rsidR="00A9080F">
        <w:t>3</w:t>
      </w:r>
      <w:r>
        <w:t>)</w:t>
      </w:r>
      <w:r w:rsidR="008B215C">
        <w:t>.</w:t>
      </w:r>
      <w:r>
        <w:t xml:space="preserve"> </w:t>
      </w:r>
    </w:p>
    <w:p w14:paraId="23BE0F87" w14:textId="77777777" w:rsidR="00C5198C" w:rsidRDefault="00C5198C" w:rsidP="00C5198C">
      <w:pPr>
        <w:autoSpaceDE w:val="0"/>
        <w:autoSpaceDN w:val="0"/>
        <w:adjustRightInd w:val="0"/>
        <w:spacing w:after="0" w:line="360" w:lineRule="auto"/>
        <w:jc w:val="both"/>
      </w:pPr>
    </w:p>
    <w:p w14:paraId="4D6681E3" w14:textId="77777777" w:rsidR="00C5198C" w:rsidRDefault="00C5198C" w:rsidP="00C5198C">
      <w:pPr>
        <w:autoSpaceDE w:val="0"/>
        <w:autoSpaceDN w:val="0"/>
        <w:adjustRightInd w:val="0"/>
        <w:spacing w:after="0" w:line="360" w:lineRule="auto"/>
        <w:jc w:val="both"/>
      </w:pPr>
      <w:r>
        <w:rPr>
          <w:noProof/>
          <w:lang w:val="es-ES" w:eastAsia="es-ES"/>
        </w:rPr>
        <w:drawing>
          <wp:anchor distT="0" distB="0" distL="114300" distR="114300" simplePos="0" relativeHeight="251743232" behindDoc="0" locked="0" layoutInCell="1" allowOverlap="1" wp14:anchorId="3F423127" wp14:editId="726C2B2E">
            <wp:simplePos x="0" y="0"/>
            <wp:positionH relativeFrom="column">
              <wp:posOffset>348615</wp:posOffset>
            </wp:positionH>
            <wp:positionV relativeFrom="paragraph">
              <wp:posOffset>152400</wp:posOffset>
            </wp:positionV>
            <wp:extent cx="5063490" cy="2837815"/>
            <wp:effectExtent l="0" t="0" r="0" b="635"/>
            <wp:wrapSquare wrapText="bothSides"/>
            <wp:docPr id="56" name="Gráfico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87"/>
              </a:graphicData>
            </a:graphic>
            <wp14:sizeRelH relativeFrom="page">
              <wp14:pctWidth>0</wp14:pctWidth>
            </wp14:sizeRelH>
            <wp14:sizeRelV relativeFrom="page">
              <wp14:pctHeight>0</wp14:pctHeight>
            </wp14:sizeRelV>
          </wp:anchor>
        </w:drawing>
      </w:r>
    </w:p>
    <w:p w14:paraId="7091C51E" w14:textId="77777777" w:rsidR="00C5198C" w:rsidRDefault="00C5198C" w:rsidP="00C5198C">
      <w:pPr>
        <w:autoSpaceDE w:val="0"/>
        <w:autoSpaceDN w:val="0"/>
        <w:adjustRightInd w:val="0"/>
        <w:spacing w:after="0" w:line="360" w:lineRule="auto"/>
        <w:jc w:val="both"/>
      </w:pPr>
    </w:p>
    <w:p w14:paraId="23440011" w14:textId="77777777" w:rsidR="00C5198C" w:rsidRDefault="00C5198C" w:rsidP="00C5198C">
      <w:pPr>
        <w:autoSpaceDE w:val="0"/>
        <w:autoSpaceDN w:val="0"/>
        <w:adjustRightInd w:val="0"/>
        <w:spacing w:after="0" w:line="360" w:lineRule="auto"/>
        <w:jc w:val="both"/>
      </w:pPr>
    </w:p>
    <w:p w14:paraId="02C362DF" w14:textId="77777777" w:rsidR="00C5198C" w:rsidRDefault="00C5198C" w:rsidP="00C5198C">
      <w:pPr>
        <w:autoSpaceDE w:val="0"/>
        <w:autoSpaceDN w:val="0"/>
        <w:adjustRightInd w:val="0"/>
        <w:spacing w:after="0" w:line="360" w:lineRule="auto"/>
        <w:jc w:val="both"/>
      </w:pPr>
    </w:p>
    <w:p w14:paraId="1CB4BE8F" w14:textId="77777777" w:rsidR="00C5198C" w:rsidRDefault="00C5198C" w:rsidP="00C5198C">
      <w:pPr>
        <w:autoSpaceDE w:val="0"/>
        <w:autoSpaceDN w:val="0"/>
        <w:adjustRightInd w:val="0"/>
        <w:spacing w:after="0" w:line="360" w:lineRule="auto"/>
        <w:jc w:val="both"/>
      </w:pPr>
    </w:p>
    <w:p w14:paraId="5CFF3A9C" w14:textId="77777777" w:rsidR="00C5198C" w:rsidRDefault="00C5198C" w:rsidP="00C5198C">
      <w:pPr>
        <w:autoSpaceDE w:val="0"/>
        <w:autoSpaceDN w:val="0"/>
        <w:adjustRightInd w:val="0"/>
        <w:spacing w:after="0" w:line="360" w:lineRule="auto"/>
        <w:jc w:val="both"/>
      </w:pPr>
    </w:p>
    <w:p w14:paraId="4678482A" w14:textId="77777777" w:rsidR="00C5198C" w:rsidRDefault="00C5198C" w:rsidP="00C5198C">
      <w:pPr>
        <w:autoSpaceDE w:val="0"/>
        <w:autoSpaceDN w:val="0"/>
        <w:adjustRightInd w:val="0"/>
        <w:spacing w:after="0" w:line="360" w:lineRule="auto"/>
        <w:jc w:val="both"/>
      </w:pPr>
    </w:p>
    <w:p w14:paraId="0F7556C4" w14:textId="77777777" w:rsidR="00C5198C" w:rsidRDefault="00C5198C" w:rsidP="00C5198C">
      <w:pPr>
        <w:autoSpaceDE w:val="0"/>
        <w:autoSpaceDN w:val="0"/>
        <w:adjustRightInd w:val="0"/>
        <w:spacing w:after="0" w:line="360" w:lineRule="auto"/>
        <w:jc w:val="both"/>
      </w:pPr>
    </w:p>
    <w:p w14:paraId="238E5913" w14:textId="77777777" w:rsidR="00C5198C" w:rsidRDefault="00C5198C" w:rsidP="00C5198C">
      <w:pPr>
        <w:autoSpaceDE w:val="0"/>
        <w:autoSpaceDN w:val="0"/>
        <w:adjustRightInd w:val="0"/>
        <w:spacing w:after="0" w:line="360" w:lineRule="auto"/>
        <w:jc w:val="both"/>
      </w:pPr>
    </w:p>
    <w:p w14:paraId="26FBE666" w14:textId="77777777" w:rsidR="00C5198C" w:rsidRDefault="00C5198C" w:rsidP="00C5198C">
      <w:pPr>
        <w:autoSpaceDE w:val="0"/>
        <w:autoSpaceDN w:val="0"/>
        <w:adjustRightInd w:val="0"/>
        <w:spacing w:after="0" w:line="360" w:lineRule="auto"/>
        <w:jc w:val="both"/>
      </w:pPr>
    </w:p>
    <w:p w14:paraId="28C2AF3F" w14:textId="77777777" w:rsidR="00C5198C" w:rsidRDefault="00C5198C" w:rsidP="00C5198C">
      <w:pPr>
        <w:autoSpaceDE w:val="0"/>
        <w:autoSpaceDN w:val="0"/>
        <w:adjustRightInd w:val="0"/>
        <w:spacing w:after="0" w:line="360" w:lineRule="auto"/>
        <w:jc w:val="both"/>
      </w:pPr>
    </w:p>
    <w:p w14:paraId="4FC9D5B5" w14:textId="77777777" w:rsidR="00C5198C" w:rsidRDefault="00C5198C" w:rsidP="00C5198C">
      <w:pPr>
        <w:autoSpaceDE w:val="0"/>
        <w:autoSpaceDN w:val="0"/>
        <w:adjustRightInd w:val="0"/>
        <w:spacing w:after="0" w:line="360" w:lineRule="auto"/>
        <w:jc w:val="both"/>
      </w:pPr>
    </w:p>
    <w:p w14:paraId="0D186815" w14:textId="77777777" w:rsidR="00C5198C" w:rsidRDefault="00C5198C" w:rsidP="00C5198C">
      <w:pPr>
        <w:autoSpaceDE w:val="0"/>
        <w:autoSpaceDN w:val="0"/>
        <w:adjustRightInd w:val="0"/>
        <w:spacing w:after="0" w:line="360" w:lineRule="auto"/>
        <w:jc w:val="both"/>
      </w:pPr>
    </w:p>
    <w:p w14:paraId="31C05A8A" w14:textId="370ECDEA" w:rsidR="00C5198C" w:rsidRPr="008F1EF5" w:rsidRDefault="00C5198C" w:rsidP="00C5198C">
      <w:pPr>
        <w:autoSpaceDE w:val="0"/>
        <w:autoSpaceDN w:val="0"/>
        <w:adjustRightInd w:val="0"/>
        <w:spacing w:after="0" w:line="240" w:lineRule="auto"/>
        <w:rPr>
          <w:sz w:val="20"/>
          <w:szCs w:val="20"/>
        </w:rPr>
      </w:pPr>
      <w:r w:rsidRPr="008F1EF5">
        <w:rPr>
          <w:sz w:val="20"/>
          <w:szCs w:val="20"/>
        </w:rPr>
        <w:t xml:space="preserve">Figure </w:t>
      </w:r>
      <w:r w:rsidR="00A9080F">
        <w:rPr>
          <w:sz w:val="20"/>
          <w:szCs w:val="20"/>
        </w:rPr>
        <w:t>3</w:t>
      </w:r>
      <w:r w:rsidRPr="008F1EF5">
        <w:rPr>
          <w:sz w:val="20"/>
          <w:szCs w:val="20"/>
        </w:rPr>
        <w:t xml:space="preserve">: </w:t>
      </w:r>
      <w:r w:rsidRPr="008F1EF5">
        <w:rPr>
          <w:rFonts w:cs="SFBMR10"/>
          <w:sz w:val="20"/>
          <w:szCs w:val="20"/>
        </w:rPr>
        <w:t xml:space="preserve">Time course of </w:t>
      </w:r>
      <w:r w:rsidRPr="008F1EF5">
        <w:rPr>
          <w:rFonts w:cs="SFBMR8"/>
          <w:sz w:val="20"/>
          <w:szCs w:val="20"/>
          <w:vertAlign w:val="superscript"/>
        </w:rPr>
        <w:t>44</w:t>
      </w:r>
      <w:r w:rsidRPr="008F1EF5">
        <w:rPr>
          <w:rFonts w:cs="SFBMR10"/>
          <w:sz w:val="20"/>
          <w:szCs w:val="20"/>
        </w:rPr>
        <w:t xml:space="preserve">Sc complexation </w:t>
      </w:r>
      <w:r w:rsidR="002C53BE" w:rsidRPr="008F1EF5">
        <w:rPr>
          <w:rFonts w:cs="SFBMR10"/>
          <w:sz w:val="20"/>
          <w:szCs w:val="20"/>
        </w:rPr>
        <w:t>reaction</w:t>
      </w:r>
      <w:r w:rsidRPr="008F1EF5">
        <w:rPr>
          <w:rFonts w:cs="SFBMR10"/>
          <w:sz w:val="20"/>
          <w:szCs w:val="20"/>
        </w:rPr>
        <w:t xml:space="preserve"> forming </w:t>
      </w:r>
      <w:r w:rsidRPr="008F1EF5">
        <w:rPr>
          <w:rFonts w:eastAsia="Times New Roman" w:cs="Times New Roman"/>
          <w:color w:val="000000"/>
          <w:sz w:val="20"/>
          <w:szCs w:val="20"/>
          <w:vertAlign w:val="superscript"/>
          <w:lang w:eastAsia="es-ES"/>
        </w:rPr>
        <w:t>44</w:t>
      </w:r>
      <w:r w:rsidRPr="008F1EF5">
        <w:rPr>
          <w:rFonts w:eastAsia="Times New Roman" w:cs="Times New Roman"/>
          <w:color w:val="000000"/>
          <w:sz w:val="20"/>
          <w:szCs w:val="20"/>
          <w:lang w:eastAsia="es-ES"/>
        </w:rPr>
        <w:t>Sc-</w:t>
      </w:r>
      <w:r w:rsidRPr="008F1EF5">
        <w:rPr>
          <w:rFonts w:cs="Arial"/>
          <w:sz w:val="20"/>
          <w:szCs w:val="20"/>
        </w:rPr>
        <w:t xml:space="preserve">PSMA-617 </w:t>
      </w:r>
      <w:r w:rsidRPr="008F1EF5">
        <w:rPr>
          <w:rFonts w:cs="SFBMR10"/>
          <w:sz w:val="20"/>
          <w:szCs w:val="20"/>
        </w:rPr>
        <w:t xml:space="preserve">with different amounts of PSMA-617 at pH 4.0 (T= 95 </w:t>
      </w:r>
      <w:r w:rsidRPr="008F1EF5">
        <w:rPr>
          <w:rFonts w:cs="HFBRSY8"/>
          <w:sz w:val="20"/>
          <w:szCs w:val="20"/>
          <w:vertAlign w:val="superscript"/>
        </w:rPr>
        <w:t>o</w:t>
      </w:r>
      <w:r w:rsidRPr="008F1EF5">
        <w:rPr>
          <w:rFonts w:cs="SFBMR10"/>
          <w:sz w:val="20"/>
          <w:szCs w:val="20"/>
        </w:rPr>
        <w:t>C, n = 3).</w:t>
      </w:r>
    </w:p>
    <w:p w14:paraId="3B5E2524" w14:textId="77777777" w:rsidR="00C5198C" w:rsidRPr="000E020F" w:rsidRDefault="00C5198C" w:rsidP="00C5198C">
      <w:pPr>
        <w:autoSpaceDE w:val="0"/>
        <w:autoSpaceDN w:val="0"/>
        <w:adjustRightInd w:val="0"/>
        <w:spacing w:after="0" w:line="360" w:lineRule="auto"/>
        <w:jc w:val="both"/>
        <w:rPr>
          <w:color w:val="FF0000"/>
        </w:rPr>
      </w:pPr>
    </w:p>
    <w:p w14:paraId="25C3BB15" w14:textId="77777777" w:rsidR="00C5198C" w:rsidRDefault="00C5198C" w:rsidP="00C5198C">
      <w:pPr>
        <w:autoSpaceDE w:val="0"/>
        <w:autoSpaceDN w:val="0"/>
        <w:adjustRightInd w:val="0"/>
        <w:spacing w:after="0" w:line="360" w:lineRule="auto"/>
        <w:jc w:val="both"/>
      </w:pPr>
    </w:p>
    <w:p w14:paraId="20A92559" w14:textId="140A987B" w:rsidR="00BB6CA7" w:rsidRPr="00342AD8" w:rsidRDefault="00C5198C" w:rsidP="00BB6CA7">
      <w:pPr>
        <w:autoSpaceDE w:val="0"/>
        <w:autoSpaceDN w:val="0"/>
        <w:adjustRightInd w:val="0"/>
        <w:spacing w:line="360" w:lineRule="auto"/>
        <w:jc w:val="both"/>
      </w:pPr>
      <w:r w:rsidRPr="001F4697">
        <w:t xml:space="preserve">Purification for further </w:t>
      </w:r>
      <w:r w:rsidRPr="001F4697">
        <w:rPr>
          <w:i/>
        </w:rPr>
        <w:t xml:space="preserve">in vitro and in vivo </w:t>
      </w:r>
      <w:r w:rsidRPr="001F4697">
        <w:t xml:space="preserve">studies was performed on cation exchange and the  conjugate was recovered in </w:t>
      </w:r>
      <w:r>
        <w:t>5</w:t>
      </w:r>
      <w:r w:rsidRPr="001F4697">
        <w:t xml:space="preserve">00 mL fraction of </w:t>
      </w:r>
      <w:r w:rsidR="002C53BE" w:rsidRPr="002B0EC9">
        <w:t>ethanol</w:t>
      </w:r>
      <w:r w:rsidRPr="002B0EC9">
        <w:t xml:space="preserve"> with </w:t>
      </w:r>
      <w:r w:rsidRPr="002B0EC9">
        <w:rPr>
          <w:rFonts w:cs="OKKIA D+ Adv Mac Mth Sy N"/>
        </w:rPr>
        <w:t xml:space="preserve">a </w:t>
      </w:r>
      <w:r w:rsidR="002B0EC9" w:rsidRPr="002B0EC9">
        <w:rPr>
          <w:rFonts w:cs="OKKIA D+ Adv Mac Mth Sy N"/>
        </w:rPr>
        <w:t>91</w:t>
      </w:r>
      <w:r w:rsidRPr="002B0EC9">
        <w:t xml:space="preserve">% efficacy </w:t>
      </w:r>
      <w:r w:rsidRPr="001F4697">
        <w:t xml:space="preserve">and containing </w:t>
      </w:r>
      <w:r w:rsidR="002B0EC9" w:rsidRPr="002B0EC9">
        <w:t>0.8</w:t>
      </w:r>
      <w:r w:rsidRPr="002B0EC9">
        <w:t xml:space="preserve">% free </w:t>
      </w:r>
      <w:r w:rsidRPr="002B0EC9">
        <w:rPr>
          <w:vertAlign w:val="superscript"/>
        </w:rPr>
        <w:t>44</w:t>
      </w:r>
      <w:r w:rsidR="00A9080F">
        <w:t>Sc.</w:t>
      </w:r>
      <w:r w:rsidR="00BB6CA7">
        <w:t xml:space="preserve">  </w:t>
      </w:r>
      <w:r w:rsidR="00BB6CA7" w:rsidRPr="00342AD8">
        <w:t xml:space="preserve">After administration, polymer therapeutics </w:t>
      </w:r>
      <w:proofErr w:type="gramStart"/>
      <w:r w:rsidR="00BB6CA7" w:rsidRPr="00342AD8">
        <w:t>are</w:t>
      </w:r>
      <w:proofErr w:type="gramEnd"/>
      <w:r w:rsidR="00BB6CA7" w:rsidRPr="00342AD8">
        <w:t xml:space="preserve"> exposed to biological media like blood which may influence and alter their physicochemical properties due to interactions with proteins or serum components [18]. Therefore stability at physiological conditions must be proved.</w:t>
      </w:r>
    </w:p>
    <w:p w14:paraId="1CF04677" w14:textId="703AEBDC" w:rsidR="00C5198C" w:rsidRDefault="00C5198C" w:rsidP="00C5198C">
      <w:pPr>
        <w:autoSpaceDE w:val="0"/>
        <w:autoSpaceDN w:val="0"/>
        <w:adjustRightInd w:val="0"/>
        <w:spacing w:after="0" w:line="360" w:lineRule="auto"/>
        <w:jc w:val="both"/>
      </w:pPr>
      <w:r w:rsidRPr="00342AD8">
        <w:lastRenderedPageBreak/>
        <w:t xml:space="preserve">Stability of </w:t>
      </w:r>
      <w:r w:rsidRPr="00342AD8">
        <w:rPr>
          <w:rFonts w:ascii="Calibri" w:eastAsia="Times New Roman" w:hAnsi="Calibri" w:cs="Times New Roman"/>
          <w:vertAlign w:val="superscript"/>
          <w:lang w:eastAsia="es-ES"/>
        </w:rPr>
        <w:t>44</w:t>
      </w:r>
      <w:r w:rsidRPr="00342AD8">
        <w:rPr>
          <w:rFonts w:ascii="Calibri" w:eastAsia="Times New Roman" w:hAnsi="Calibri" w:cs="Times New Roman"/>
          <w:lang w:eastAsia="es-ES"/>
        </w:rPr>
        <w:t>Sc-</w:t>
      </w:r>
      <w:r w:rsidRPr="00342AD8">
        <w:rPr>
          <w:rFonts w:cs="Arial"/>
        </w:rPr>
        <w:t xml:space="preserve">PSMA-617 </w:t>
      </w:r>
      <w:r w:rsidRPr="00342AD8">
        <w:t xml:space="preserve">was </w:t>
      </w:r>
      <w:r w:rsidR="002C53BE" w:rsidRPr="00342AD8">
        <w:t>analysed</w:t>
      </w:r>
      <w:r w:rsidRPr="00342AD8">
        <w:rPr>
          <w:rFonts w:cs="SFBMR10"/>
        </w:rPr>
        <w:t xml:space="preserve"> </w:t>
      </w:r>
      <w:r w:rsidRPr="00342AD8">
        <w:t>in 0.9% NaC</w:t>
      </w:r>
      <w:r w:rsidR="003F2590">
        <w:t>l and human serum albumin at 37</w:t>
      </w:r>
      <w:r w:rsidRPr="00342AD8">
        <w:rPr>
          <w:rFonts w:cs="Arial"/>
        </w:rPr>
        <w:t>°C</w:t>
      </w:r>
      <w:r w:rsidRPr="00342AD8">
        <w:t xml:space="preserve"> simulating physiological conditions. After 24 h incubation &gt;95% of labelled c</w:t>
      </w:r>
      <w:r w:rsidR="00342AD8" w:rsidRPr="00342AD8">
        <w:t xml:space="preserve">ompound </w:t>
      </w:r>
      <w:r w:rsidR="00342AD8">
        <w:t xml:space="preserve">remained still intact (Fig. </w:t>
      </w:r>
      <w:r w:rsidR="00A9080F">
        <w:t>4</w:t>
      </w:r>
      <w:r w:rsidR="00342AD8">
        <w:t>)</w:t>
      </w:r>
      <w:r>
        <w:t>.</w:t>
      </w:r>
    </w:p>
    <w:p w14:paraId="67A06B79" w14:textId="77777777" w:rsidR="00342AD8" w:rsidRDefault="00342AD8" w:rsidP="00C5198C">
      <w:pPr>
        <w:autoSpaceDE w:val="0"/>
        <w:autoSpaceDN w:val="0"/>
        <w:adjustRightInd w:val="0"/>
        <w:spacing w:after="0" w:line="360" w:lineRule="auto"/>
        <w:jc w:val="both"/>
      </w:pPr>
    </w:p>
    <w:p w14:paraId="548F6D80" w14:textId="079E133C" w:rsidR="00ED6C1D" w:rsidRDefault="008833D8" w:rsidP="00C5198C">
      <w:pPr>
        <w:autoSpaceDE w:val="0"/>
        <w:autoSpaceDN w:val="0"/>
        <w:adjustRightInd w:val="0"/>
        <w:spacing w:after="0" w:line="360" w:lineRule="auto"/>
        <w:jc w:val="both"/>
      </w:pPr>
      <w:r>
        <w:rPr>
          <w:noProof/>
          <w:lang w:val="es-ES" w:eastAsia="es-ES"/>
        </w:rPr>
        <mc:AlternateContent>
          <mc:Choice Requires="wpg">
            <w:drawing>
              <wp:anchor distT="0" distB="0" distL="114300" distR="114300" simplePos="0" relativeHeight="251742208" behindDoc="0" locked="0" layoutInCell="1" allowOverlap="1" wp14:anchorId="5088B477" wp14:editId="243FB37B">
                <wp:simplePos x="0" y="0"/>
                <wp:positionH relativeFrom="column">
                  <wp:posOffset>620469</wp:posOffset>
                </wp:positionH>
                <wp:positionV relativeFrom="paragraph">
                  <wp:posOffset>30554</wp:posOffset>
                </wp:positionV>
                <wp:extent cx="4603916" cy="2785110"/>
                <wp:effectExtent l="0" t="0" r="6350" b="0"/>
                <wp:wrapNone/>
                <wp:docPr id="41" name="41 Grupo"/>
                <wp:cNvGraphicFramePr/>
                <a:graphic xmlns:a="http://schemas.openxmlformats.org/drawingml/2006/main">
                  <a:graphicData uri="http://schemas.microsoft.com/office/word/2010/wordprocessingGroup">
                    <wpg:wgp>
                      <wpg:cNvGrpSpPr/>
                      <wpg:grpSpPr>
                        <a:xfrm>
                          <a:off x="0" y="0"/>
                          <a:ext cx="4603916" cy="2785110"/>
                          <a:chOff x="0" y="0"/>
                          <a:chExt cx="6387527" cy="3487480"/>
                        </a:xfrm>
                      </wpg:grpSpPr>
                      <pic:pic xmlns:pic="http://schemas.openxmlformats.org/drawingml/2006/picture">
                        <pic:nvPicPr>
                          <pic:cNvPr id="42" name="0 Imagen"/>
                          <pic:cNvPicPr>
                            <a:picLocks noChangeAspect="1"/>
                          </pic:cNvPicPr>
                        </pic:nvPicPr>
                        <pic:blipFill rotWithShape="1">
                          <a:blip r:embed="rId88" cstate="print">
                            <a:extLst>
                              <a:ext uri="{28A0092B-C50C-407E-A947-70E740481C1C}">
                                <a14:useLocalDpi xmlns:a14="http://schemas.microsoft.com/office/drawing/2010/main" val="0"/>
                              </a:ext>
                            </a:extLst>
                          </a:blip>
                          <a:srcRect l="7041" t="9240" r="12572" b="3873"/>
                          <a:stretch/>
                        </pic:blipFill>
                        <pic:spPr bwMode="auto">
                          <a:xfrm>
                            <a:off x="0" y="0"/>
                            <a:ext cx="4646428" cy="348748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43" name="Imagen 30"/>
                          <pic:cNvPicPr>
                            <a:picLocks noChangeAspect="1"/>
                          </pic:cNvPicPr>
                        </pic:nvPicPr>
                        <pic:blipFill rotWithShape="1">
                          <a:blip r:embed="rId89" cstate="print">
                            <a:extLst>
                              <a:ext uri="{28A0092B-C50C-407E-A947-70E740481C1C}">
                                <a14:useLocalDpi xmlns:a14="http://schemas.microsoft.com/office/drawing/2010/main" val="0"/>
                              </a:ext>
                            </a:extLst>
                          </a:blip>
                          <a:srcRect l="45534" t="55063" r="50189" b="34011"/>
                          <a:stretch/>
                        </pic:blipFill>
                        <pic:spPr bwMode="auto">
                          <a:xfrm>
                            <a:off x="4840370" y="989928"/>
                            <a:ext cx="372139" cy="531627"/>
                          </a:xfrm>
                          <a:prstGeom prst="rect">
                            <a:avLst/>
                          </a:prstGeom>
                          <a:ln>
                            <a:noFill/>
                          </a:ln>
                          <a:extLst>
                            <a:ext uri="{53640926-AAD7-44D8-BBD7-CCE9431645EC}">
                              <a14:shadowObscured xmlns:a14="http://schemas.microsoft.com/office/drawing/2010/main"/>
                            </a:ext>
                          </a:extLst>
                        </pic:spPr>
                      </pic:pic>
                      <wps:wsp>
                        <wps:cNvPr id="44" name="Cuadro de texto 2"/>
                        <wps:cNvSpPr txBox="1">
                          <a:spLocks noChangeArrowheads="1"/>
                        </wps:cNvSpPr>
                        <wps:spPr bwMode="auto">
                          <a:xfrm>
                            <a:off x="5212520" y="971114"/>
                            <a:ext cx="1175007" cy="648335"/>
                          </a:xfrm>
                          <a:prstGeom prst="rect">
                            <a:avLst/>
                          </a:prstGeom>
                          <a:solidFill>
                            <a:srgbClr val="FFFFFF"/>
                          </a:solidFill>
                          <a:ln w="9525">
                            <a:noFill/>
                            <a:miter lim="800000"/>
                            <a:headEnd/>
                            <a:tailEnd/>
                          </a:ln>
                        </wps:spPr>
                        <wps:txbx>
                          <w:txbxContent>
                            <w:p w14:paraId="43BDE925" w14:textId="77777777" w:rsidR="00827F05" w:rsidRPr="008833D8" w:rsidRDefault="00827F05" w:rsidP="00C5198C">
                              <w:pPr>
                                <w:rPr>
                                  <w:sz w:val="18"/>
                                </w:rPr>
                              </w:pPr>
                              <w:r w:rsidRPr="008833D8">
                                <w:rPr>
                                  <w:sz w:val="18"/>
                                </w:rPr>
                                <w:t>NaCl 0.9 %</w:t>
                              </w:r>
                            </w:p>
                            <w:p w14:paraId="67A60436" w14:textId="77777777" w:rsidR="00827F05" w:rsidRPr="008833D8" w:rsidRDefault="00827F05" w:rsidP="00C5198C">
                              <w:pPr>
                                <w:rPr>
                                  <w:sz w:val="18"/>
                                </w:rPr>
                              </w:pPr>
                              <w:r w:rsidRPr="008833D8">
                                <w:rPr>
                                  <w:sz w:val="18"/>
                                </w:rPr>
                                <w:t>HS</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41 Grupo" o:spid="_x0000_s1075" style="position:absolute;left:0;text-align:left;margin-left:48.85pt;margin-top:2.4pt;width:362.5pt;height:219.3pt;z-index:251742208;mso-width-relative:margin;mso-height-relative:margin" coordsize="63875,3487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38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Ccdaaz7RnNADqK8f/AGgf29v2&#10;Rv2WvGHh74ffHn476B4d1zxVqEdloOk3l4PtF1NI6oihBlhuZgASACTXa/GD41/C74AfDzUPiv8A&#10;Gbx3pvhzw7pUHm3+rapcCKKJfqe57Acmp5o8vN0D7Vup1dFeJfspf8FF/wBi79t6bUbP9lv9oPw/&#10;4wuNJAbULTTbrM0SnHzbDhivI5AxWB8Zv+CtP/BOz9nz4xJ8A/jB+1h4S0TxY0kcbaPdagN8Tu21&#10;VcjIQ57EgjvVfaSe7Duz6MoqrpWs6brmnQaxo+oQ3VpdRLLbXNvIGjkRhkMpHBBBqwrcc0AO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QQD1FFFADSqjpSbBnJp/vi&#10;ikA0AnjbQBx0p1FMBNoz0pRt6iijGOgoA+H4/wDlYfk/7NVj/wDT69fcFfD8f/Kw/J/2arH/AOnx&#10;6+4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H4/+Vh+T/s1WP8A9Pj19wV8Px/8rD8n/Zqsf/p8evuC&#10;gArnviN8UPBfwr0qHWfG+ozWtvNN5Ubw2csxLdcYjViPyroaD0oA8u8H/th/s/ePtYj0Hwl42mvb&#10;qW+a0VY9JuQonU7WjLGPapBGDk8V6gucc15t+zH/AMgTxh/2UjXv/Sxq9KoAKKKKACiiigAooooA&#10;KKKKACijNGR60AFFAOel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Ph+P8A5WH5P+zVY/8A0+PX3BXw/H/ysPyf9mqx/wDp8evuC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Ph+P/lYfk/7NVj/APT49fcFfD8f/Kw/J/2arH/6fHr7g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uF/aL0/4/6r8HNYsP2X/EPh/SvHEkKjQ9Q8VWclxYxPvG4yxxkMw27gMEc0AfLMf/ACsPyf8A&#10;Zqsf/p8evuCvy/8A2L9D/ba0L/gu3qdr+3X468EeIPE7fs1q2m3fgXSZrO1Sz/tkgK6ysxMm/ecg&#10;4wQK/UC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Ph+P/AJWH5P8As1WP/wBPj19wV8Px/wDKw/J/2arH&#10;/wCnx6+4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H4/wDlYfk/7NVj/wDT49fcFfD8f/Kw/J/2arH/&#10;AOnx6+4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">
                <v:shape id="0 Imagen" o:spid="_x0000_s1076" type="#_x0000_t75" style="position:absolute;width:46464;height:3487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m/LJzFAAAA2wAAAA8AAABkcnMvZG93bnJldi54bWxEj09rAjEUxO9Cv0N4hd40q0iR1SjaIuhB&#10;8d/F23Pz3KxuXpZNqls/fVMQPA4z8xtmNGlsKW5U+8Kxgm4nAUGcOV1wruCwn7cHIHxA1lg6JgW/&#10;5GEyfmuNMNXuzlu67UIuIoR9igpMCFUqpc8MWfQdVxFH7+xqiyHKOpe6xnuE21L2kuRTWiw4Lhis&#10;6MtQdt39WAWb9Wm5lKfL43ux8oPj1Mz6q7lR6uO9mQ5BBGrCK/xsL7SCfg/+v8QfIMd/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pvyycxQAAANsAAAAPAAAAAAAAAAAAAAAA&#10;AJ8CAABkcnMvZG93bnJldi54bWxQSwUGAAAAAAQABAD3AAAAkQMAAAAA&#10;">
                  <v:imagedata r:id="rId90" o:title="" croptop="6056f" cropbottom="2538f" cropleft="4614f" cropright="8239f"/>
                  <v:path arrowok="t"/>
                </v:shape>
                <v:shape id="Imagen 30" o:spid="_x0000_s1077" type="#_x0000_t75" style="position:absolute;left:48403;top:9899;width:3722;height:531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ryLWTDAAAA2wAAAA8AAABkcnMvZG93bnJldi54bWxEj1trAjEUhN8L/odwBN808YKU1Si1UBDx&#10;xUtbfDtsjrtLNydLEnX990YQ+jjMzDfMfNnaWlzJh8qxhuFAgSDOnam40HA8fPXfQYSIbLB2TBru&#10;FGC56LzNMTPuxju67mMhEoRDhhrKGJtMypCXZDEMXEOcvLPzFmOSvpDG4y3BbS1HSk2lxYrTQokN&#10;fZaU/+0vVsOqMJvf09FPVPw265+zGqmttFr3uu3HDESkNv6HX+210TAZw/NL+gFy8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mvItZMMAAADbAAAADwAAAAAAAAAAAAAAAACf&#10;AgAAZHJzL2Rvd25yZXYueG1sUEsFBgAAAAAEAAQA9wAAAI8DAAAAAA==&#10;">
                  <v:imagedata r:id="rId91" o:title="" croptop="36086f" cropbottom="22289f" cropleft="29841f" cropright="32892f"/>
                  <v:path arrowok="t"/>
                </v:shape>
                <v:shape id="_x0000_s1078" type="#_x0000_t202" style="position:absolute;left:52125;top:9711;width:11750;height:6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nSY8EA&#10;AADbAAAADwAAAGRycy9kb3ducmV2LnhtbESP3YrCMBSE7wXfIRzBG9FUqX/VKK7g4q0/D3Bsjm2x&#10;OSlN1ta3N8KCl8PMfMOst60pxZNqV1hWMB5FIIhTqwvOFFwvh+EChPPIGkvLpOBFDrabbmeNibYN&#10;n+h59pkIEHYJKsi9rxIpXZqTQTeyFXHw7rY26IOsM6lrbALclHISRTNpsOCwkGNF+5zSx/nPKLgf&#10;m8F02dx+/XV+imc/WMxv9qVUv9fuViA8tf4b/m8ftYI4hs+X8APk5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Hp0mPBAAAA2wAAAA8AAAAAAAAAAAAAAAAAmAIAAGRycy9kb3du&#10;cmV2LnhtbFBLBQYAAAAABAAEAPUAAACGAwAAAAA=&#10;" stroked="f">
                  <v:textbox>
                    <w:txbxContent>
                      <w:p w14:paraId="43BDE925" w14:textId="77777777" w:rsidR="00827F05" w:rsidRPr="008833D8" w:rsidRDefault="00827F05" w:rsidP="00C5198C">
                        <w:pPr>
                          <w:rPr>
                            <w:sz w:val="18"/>
                          </w:rPr>
                        </w:pPr>
                        <w:r w:rsidRPr="008833D8">
                          <w:rPr>
                            <w:sz w:val="18"/>
                          </w:rPr>
                          <w:t>NaCl 0.9 %</w:t>
                        </w:r>
                      </w:p>
                      <w:p w14:paraId="67A60436" w14:textId="77777777" w:rsidR="00827F05" w:rsidRPr="008833D8" w:rsidRDefault="00827F05" w:rsidP="00C5198C">
                        <w:pPr>
                          <w:rPr>
                            <w:sz w:val="18"/>
                          </w:rPr>
                        </w:pPr>
                        <w:r w:rsidRPr="008833D8">
                          <w:rPr>
                            <w:sz w:val="18"/>
                          </w:rPr>
                          <w:t>HS</w:t>
                        </w:r>
                      </w:p>
                    </w:txbxContent>
                  </v:textbox>
                </v:shape>
              </v:group>
            </w:pict>
          </mc:Fallback>
        </mc:AlternateContent>
      </w:r>
    </w:p>
    <w:p w14:paraId="48CC082A" w14:textId="728230FB" w:rsidR="00C5198C" w:rsidRDefault="00C5198C" w:rsidP="00C5198C">
      <w:pPr>
        <w:autoSpaceDE w:val="0"/>
        <w:autoSpaceDN w:val="0"/>
        <w:adjustRightInd w:val="0"/>
        <w:spacing w:after="0" w:line="360" w:lineRule="auto"/>
        <w:jc w:val="both"/>
      </w:pPr>
    </w:p>
    <w:p w14:paraId="5662114B" w14:textId="77777777" w:rsidR="00C5198C" w:rsidRDefault="00C5198C" w:rsidP="00C5198C">
      <w:pPr>
        <w:autoSpaceDE w:val="0"/>
        <w:autoSpaceDN w:val="0"/>
        <w:adjustRightInd w:val="0"/>
        <w:spacing w:after="0" w:line="360" w:lineRule="auto"/>
        <w:jc w:val="both"/>
      </w:pPr>
    </w:p>
    <w:p w14:paraId="0B3E4284" w14:textId="77777777" w:rsidR="00C5198C" w:rsidRDefault="00C5198C" w:rsidP="00C5198C">
      <w:pPr>
        <w:autoSpaceDE w:val="0"/>
        <w:autoSpaceDN w:val="0"/>
        <w:adjustRightInd w:val="0"/>
        <w:spacing w:after="0" w:line="360" w:lineRule="auto"/>
        <w:jc w:val="both"/>
      </w:pPr>
    </w:p>
    <w:p w14:paraId="6E8A7461" w14:textId="77777777" w:rsidR="00C5198C" w:rsidRDefault="00C5198C" w:rsidP="00C5198C">
      <w:pPr>
        <w:autoSpaceDE w:val="0"/>
        <w:autoSpaceDN w:val="0"/>
        <w:adjustRightInd w:val="0"/>
        <w:spacing w:after="0" w:line="360" w:lineRule="auto"/>
        <w:jc w:val="both"/>
      </w:pPr>
    </w:p>
    <w:p w14:paraId="509F9071" w14:textId="77777777" w:rsidR="00C5198C" w:rsidRDefault="00C5198C" w:rsidP="00C5198C">
      <w:pPr>
        <w:autoSpaceDE w:val="0"/>
        <w:autoSpaceDN w:val="0"/>
        <w:adjustRightInd w:val="0"/>
        <w:spacing w:after="0" w:line="360" w:lineRule="auto"/>
        <w:jc w:val="both"/>
      </w:pPr>
    </w:p>
    <w:p w14:paraId="14752BC6" w14:textId="77777777" w:rsidR="00C5198C" w:rsidRDefault="00C5198C" w:rsidP="00C5198C">
      <w:pPr>
        <w:autoSpaceDE w:val="0"/>
        <w:autoSpaceDN w:val="0"/>
        <w:adjustRightInd w:val="0"/>
        <w:spacing w:after="0" w:line="360" w:lineRule="auto"/>
        <w:jc w:val="both"/>
      </w:pPr>
    </w:p>
    <w:p w14:paraId="6E1D13E8" w14:textId="77777777" w:rsidR="00C5198C" w:rsidRDefault="00C5198C" w:rsidP="00C5198C">
      <w:pPr>
        <w:autoSpaceDE w:val="0"/>
        <w:autoSpaceDN w:val="0"/>
        <w:adjustRightInd w:val="0"/>
        <w:spacing w:after="0" w:line="360" w:lineRule="auto"/>
        <w:jc w:val="both"/>
      </w:pPr>
    </w:p>
    <w:p w14:paraId="6C91A856" w14:textId="77777777" w:rsidR="00C5198C" w:rsidRDefault="00C5198C" w:rsidP="00C5198C">
      <w:pPr>
        <w:autoSpaceDE w:val="0"/>
        <w:autoSpaceDN w:val="0"/>
        <w:adjustRightInd w:val="0"/>
        <w:spacing w:after="0" w:line="360" w:lineRule="auto"/>
        <w:jc w:val="both"/>
      </w:pPr>
    </w:p>
    <w:p w14:paraId="2AF3CB3A" w14:textId="77777777" w:rsidR="00C5198C" w:rsidRDefault="00C5198C" w:rsidP="00C5198C">
      <w:pPr>
        <w:autoSpaceDE w:val="0"/>
        <w:autoSpaceDN w:val="0"/>
        <w:adjustRightInd w:val="0"/>
        <w:spacing w:after="0" w:line="360" w:lineRule="auto"/>
        <w:jc w:val="both"/>
      </w:pPr>
    </w:p>
    <w:p w14:paraId="65C83DC5" w14:textId="77777777" w:rsidR="00C5198C" w:rsidRDefault="00C5198C" w:rsidP="00C5198C">
      <w:pPr>
        <w:autoSpaceDE w:val="0"/>
        <w:autoSpaceDN w:val="0"/>
        <w:adjustRightInd w:val="0"/>
        <w:spacing w:after="0" w:line="360" w:lineRule="auto"/>
        <w:jc w:val="both"/>
      </w:pPr>
    </w:p>
    <w:p w14:paraId="4DF69644" w14:textId="77777777" w:rsidR="00C5198C" w:rsidRDefault="00C5198C" w:rsidP="00C5198C">
      <w:pPr>
        <w:autoSpaceDE w:val="0"/>
        <w:autoSpaceDN w:val="0"/>
        <w:adjustRightInd w:val="0"/>
        <w:spacing w:after="0" w:line="360" w:lineRule="auto"/>
        <w:jc w:val="both"/>
      </w:pPr>
    </w:p>
    <w:p w14:paraId="266D1B25" w14:textId="322A13B8" w:rsidR="00C5198C" w:rsidRPr="000712E3" w:rsidRDefault="00C5198C" w:rsidP="00C5198C">
      <w:pPr>
        <w:autoSpaceDE w:val="0"/>
        <w:autoSpaceDN w:val="0"/>
        <w:adjustRightInd w:val="0"/>
        <w:spacing w:after="0" w:line="360" w:lineRule="auto"/>
        <w:jc w:val="both"/>
        <w:rPr>
          <w:sz w:val="20"/>
        </w:rPr>
      </w:pPr>
      <w:r>
        <w:rPr>
          <w:sz w:val="20"/>
        </w:rPr>
        <w:t xml:space="preserve">Figure </w:t>
      </w:r>
      <w:r w:rsidR="00A9080F">
        <w:rPr>
          <w:sz w:val="20"/>
        </w:rPr>
        <w:t>4</w:t>
      </w:r>
      <w:r>
        <w:rPr>
          <w:sz w:val="20"/>
        </w:rPr>
        <w:t xml:space="preserve">: Stability of </w:t>
      </w:r>
      <w:r>
        <w:rPr>
          <w:sz w:val="20"/>
          <w:vertAlign w:val="superscript"/>
        </w:rPr>
        <w:t>44</w:t>
      </w:r>
      <w:r>
        <w:rPr>
          <w:sz w:val="20"/>
        </w:rPr>
        <w:t xml:space="preserve">Sc-PSMA-617 in NaCl 0.9% and human serum at 37 </w:t>
      </w:r>
      <w:r>
        <w:rPr>
          <w:sz w:val="20"/>
          <w:vertAlign w:val="superscript"/>
        </w:rPr>
        <w:t>O</w:t>
      </w:r>
      <w:r>
        <w:rPr>
          <w:sz w:val="20"/>
        </w:rPr>
        <w:t>C (n = 3).</w:t>
      </w:r>
    </w:p>
    <w:p w14:paraId="42B726DE" w14:textId="77777777" w:rsidR="00C5198C" w:rsidRDefault="00C5198C" w:rsidP="00C5198C">
      <w:pPr>
        <w:autoSpaceDE w:val="0"/>
        <w:autoSpaceDN w:val="0"/>
        <w:adjustRightInd w:val="0"/>
        <w:spacing w:after="0" w:line="360" w:lineRule="auto"/>
        <w:jc w:val="both"/>
      </w:pPr>
    </w:p>
    <w:p w14:paraId="075AF6FB" w14:textId="77777777" w:rsidR="00C5198C" w:rsidRDefault="00C5198C" w:rsidP="00C5198C">
      <w:pPr>
        <w:autoSpaceDE w:val="0"/>
        <w:autoSpaceDN w:val="0"/>
        <w:adjustRightInd w:val="0"/>
        <w:spacing w:after="0" w:line="360" w:lineRule="auto"/>
        <w:jc w:val="both"/>
      </w:pPr>
    </w:p>
    <w:p w14:paraId="47C1B6FA" w14:textId="77777777" w:rsidR="00C5198C" w:rsidRDefault="00C5198C" w:rsidP="00C5198C">
      <w:pPr>
        <w:autoSpaceDE w:val="0"/>
        <w:autoSpaceDN w:val="0"/>
        <w:adjustRightInd w:val="0"/>
        <w:spacing w:after="0" w:line="360" w:lineRule="auto"/>
        <w:jc w:val="both"/>
        <w:rPr>
          <w:rFonts w:cs="SFBMR10"/>
        </w:rPr>
      </w:pPr>
      <w:r w:rsidRPr="001F4697">
        <w:rPr>
          <w:rFonts w:cs="SFBMR10"/>
        </w:rPr>
        <w:t xml:space="preserve">Presence of different metal cations in final solution can cause transmetallation of radionuclide-conjugate and finally induce a release of </w:t>
      </w:r>
      <w:r>
        <w:rPr>
          <w:rFonts w:cs="SFBMR10"/>
          <w:vertAlign w:val="superscript"/>
        </w:rPr>
        <w:t>44</w:t>
      </w:r>
      <w:r>
        <w:rPr>
          <w:rFonts w:cs="SFBMR10"/>
        </w:rPr>
        <w:t>Sc</w:t>
      </w:r>
      <w:r w:rsidRPr="001F4697">
        <w:rPr>
          <w:rFonts w:cs="SFBMR10"/>
        </w:rPr>
        <w:t xml:space="preserve"> into solution. Therefore, it </w:t>
      </w:r>
      <w:r>
        <w:rPr>
          <w:rFonts w:cs="SFBMR10"/>
        </w:rPr>
        <w:t>is</w:t>
      </w:r>
      <w:r w:rsidRPr="001F4697">
        <w:rPr>
          <w:rFonts w:cs="SFBMR10"/>
        </w:rPr>
        <w:t xml:space="preserve"> interesting to determine whether </w:t>
      </w:r>
      <w:r w:rsidRPr="001F4697">
        <w:rPr>
          <w:rFonts w:ascii="Calibri" w:eastAsia="Times New Roman" w:hAnsi="Calibri" w:cs="Times New Roman"/>
          <w:color w:val="000000"/>
          <w:vertAlign w:val="superscript"/>
          <w:lang w:eastAsia="es-ES"/>
        </w:rPr>
        <w:t>44</w:t>
      </w:r>
      <w:r w:rsidRPr="001F4697">
        <w:rPr>
          <w:rFonts w:ascii="Calibri" w:eastAsia="Times New Roman" w:hAnsi="Calibri" w:cs="Times New Roman"/>
          <w:color w:val="000000"/>
          <w:lang w:eastAsia="es-ES"/>
        </w:rPr>
        <w:t>Sc</w:t>
      </w:r>
      <w:r>
        <w:rPr>
          <w:rFonts w:ascii="Calibri" w:eastAsia="Times New Roman" w:hAnsi="Calibri" w:cs="Times New Roman"/>
          <w:color w:val="000000"/>
          <w:lang w:eastAsia="es-ES"/>
        </w:rPr>
        <w:t>-</w:t>
      </w:r>
      <w:r>
        <w:rPr>
          <w:rFonts w:cs="Arial"/>
        </w:rPr>
        <w:t xml:space="preserve">PSMA-617 </w:t>
      </w:r>
      <w:r w:rsidRPr="001F4697">
        <w:rPr>
          <w:rFonts w:cs="SFBMR10"/>
        </w:rPr>
        <w:t xml:space="preserve">is stable in presence of relevant metal cations. The addition of </w:t>
      </w:r>
      <w:r w:rsidRPr="001E561B">
        <w:rPr>
          <w:rFonts w:cs="SFBMR10"/>
        </w:rPr>
        <w:t>Ca</w:t>
      </w:r>
      <w:r w:rsidRPr="001E561B">
        <w:rPr>
          <w:rFonts w:cs="SFBMR10"/>
          <w:vertAlign w:val="superscript"/>
        </w:rPr>
        <w:t>2+</w:t>
      </w:r>
      <w:r>
        <w:rPr>
          <w:rFonts w:cs="SFBMR10"/>
        </w:rPr>
        <w:t xml:space="preserve">, </w:t>
      </w:r>
      <w:r w:rsidRPr="001E561B">
        <w:rPr>
          <w:rFonts w:cs="SFBMR10"/>
        </w:rPr>
        <w:t>Mg</w:t>
      </w:r>
      <w:r w:rsidRPr="001E561B">
        <w:rPr>
          <w:rFonts w:cs="SFBMR10"/>
          <w:vertAlign w:val="superscript"/>
        </w:rPr>
        <w:t>2+</w:t>
      </w:r>
      <w:r>
        <w:rPr>
          <w:rFonts w:cs="SFBMR10"/>
        </w:rPr>
        <w:t xml:space="preserve"> and </w:t>
      </w:r>
      <w:r w:rsidRPr="001E561B">
        <w:rPr>
          <w:rFonts w:cs="SFBMR10"/>
        </w:rPr>
        <w:t>Fe</w:t>
      </w:r>
      <w:r w:rsidRPr="001E561B">
        <w:rPr>
          <w:rFonts w:cs="SFBMR10"/>
          <w:vertAlign w:val="superscript"/>
        </w:rPr>
        <w:t>3+</w:t>
      </w:r>
      <w:r>
        <w:rPr>
          <w:rFonts w:cs="SFBMR10"/>
        </w:rPr>
        <w:t xml:space="preserve"> </w:t>
      </w:r>
      <w:r w:rsidRPr="001F4697">
        <w:rPr>
          <w:rFonts w:cs="SFBMR10"/>
        </w:rPr>
        <w:t xml:space="preserve">did not induce </w:t>
      </w:r>
      <w:r>
        <w:rPr>
          <w:rFonts w:cs="SFBMR10"/>
        </w:rPr>
        <w:t xml:space="preserve">decomplexation of </w:t>
      </w:r>
      <w:r>
        <w:rPr>
          <w:rFonts w:cs="SFBMR10"/>
          <w:vertAlign w:val="superscript"/>
        </w:rPr>
        <w:t>44</w:t>
      </w:r>
      <w:r>
        <w:rPr>
          <w:rFonts w:cs="SFBMR10"/>
        </w:rPr>
        <w:t xml:space="preserve">Sc. </w:t>
      </w:r>
      <w:r w:rsidRPr="001F4697">
        <w:rPr>
          <w:rFonts w:ascii="Calibri" w:eastAsia="Times New Roman" w:hAnsi="Calibri" w:cs="Times New Roman"/>
          <w:color w:val="000000"/>
          <w:vertAlign w:val="superscript"/>
          <w:lang w:eastAsia="es-ES"/>
        </w:rPr>
        <w:t>44</w:t>
      </w:r>
      <w:r w:rsidRPr="001F4697">
        <w:rPr>
          <w:rFonts w:ascii="Calibri" w:eastAsia="Times New Roman" w:hAnsi="Calibri" w:cs="Times New Roman"/>
          <w:color w:val="000000"/>
          <w:lang w:eastAsia="es-ES"/>
        </w:rPr>
        <w:t>Sc</w:t>
      </w:r>
      <w:r>
        <w:rPr>
          <w:rFonts w:ascii="Calibri" w:eastAsia="Times New Roman" w:hAnsi="Calibri" w:cs="Times New Roman"/>
          <w:color w:val="000000"/>
          <w:lang w:eastAsia="es-ES"/>
        </w:rPr>
        <w:t>-</w:t>
      </w:r>
      <w:r>
        <w:rPr>
          <w:rFonts w:cs="Arial"/>
        </w:rPr>
        <w:t xml:space="preserve">PSMA-617 </w:t>
      </w:r>
      <w:r>
        <w:rPr>
          <w:rFonts w:cs="SFBMR10"/>
        </w:rPr>
        <w:t xml:space="preserve">presented high stability values even </w:t>
      </w:r>
      <w:r w:rsidRPr="001F4697">
        <w:rPr>
          <w:rFonts w:cs="SFBMR10"/>
        </w:rPr>
        <w:t>after</w:t>
      </w:r>
      <w:r>
        <w:rPr>
          <w:rFonts w:cs="SFBMR10"/>
        </w:rPr>
        <w:t xml:space="preserve"> </w:t>
      </w:r>
      <w:r w:rsidRPr="001F4697">
        <w:rPr>
          <w:rFonts w:cs="SFBMR10"/>
        </w:rPr>
        <w:t>2</w:t>
      </w:r>
      <w:r>
        <w:rPr>
          <w:rFonts w:cs="SFBMR10"/>
        </w:rPr>
        <w:t>4</w:t>
      </w:r>
      <w:r w:rsidRPr="001F4697">
        <w:rPr>
          <w:rFonts w:cs="SFBMR10"/>
        </w:rPr>
        <w:t xml:space="preserve"> h incubation at rather high </w:t>
      </w:r>
      <w:r>
        <w:rPr>
          <w:rFonts w:cs="SFBMR10"/>
        </w:rPr>
        <w:t xml:space="preserve">metal </w:t>
      </w:r>
      <w:r w:rsidRPr="001F4697">
        <w:rPr>
          <w:rFonts w:cs="SFBMR10"/>
        </w:rPr>
        <w:t xml:space="preserve">concentration levels </w:t>
      </w:r>
      <w:r>
        <w:rPr>
          <w:rFonts w:cs="SFBMR10"/>
        </w:rPr>
        <w:t>of</w:t>
      </w:r>
      <w:r w:rsidRPr="001F4697">
        <w:rPr>
          <w:rFonts w:cs="SFBMR10"/>
        </w:rPr>
        <w:t xml:space="preserve"> 10</w:t>
      </w:r>
      <w:r w:rsidRPr="00006055">
        <w:rPr>
          <w:rFonts w:cs="SFBMR8"/>
          <w:szCs w:val="16"/>
          <w:vertAlign w:val="superscript"/>
        </w:rPr>
        <w:t>−2</w:t>
      </w:r>
      <w:r w:rsidRPr="00006055">
        <w:rPr>
          <w:rFonts w:cs="SFBMR8"/>
          <w:szCs w:val="16"/>
        </w:rPr>
        <w:t xml:space="preserve"> </w:t>
      </w:r>
      <w:r w:rsidRPr="001F4697">
        <w:rPr>
          <w:rFonts w:cs="SFBMR10"/>
        </w:rPr>
        <w:t>M</w:t>
      </w:r>
      <w:r>
        <w:rPr>
          <w:rFonts w:cs="SFBMR10"/>
        </w:rPr>
        <w:t xml:space="preserve"> (Tab. 1).</w:t>
      </w:r>
    </w:p>
    <w:p w14:paraId="6D956CB5" w14:textId="77777777" w:rsidR="00C5198C" w:rsidRDefault="00C5198C" w:rsidP="00C5198C">
      <w:pPr>
        <w:autoSpaceDE w:val="0"/>
        <w:autoSpaceDN w:val="0"/>
        <w:adjustRightInd w:val="0"/>
        <w:spacing w:after="0" w:line="360" w:lineRule="auto"/>
        <w:jc w:val="both"/>
      </w:pPr>
    </w:p>
    <w:p w14:paraId="5AA5FB8F" w14:textId="77777777" w:rsidR="00BB6CA7" w:rsidRPr="009724EE" w:rsidRDefault="00BB6CA7" w:rsidP="00BB6CA7">
      <w:pPr>
        <w:autoSpaceDE w:val="0"/>
        <w:autoSpaceDN w:val="0"/>
        <w:adjustRightInd w:val="0"/>
        <w:spacing w:after="0" w:line="360" w:lineRule="auto"/>
        <w:jc w:val="both"/>
        <w:rPr>
          <w:rFonts w:cs="Arial"/>
          <w:color w:val="FF0000"/>
        </w:rPr>
      </w:pPr>
      <w:r w:rsidRPr="00CA6CB9">
        <w:rPr>
          <w:rFonts w:cs="Arial"/>
        </w:rPr>
        <w:t>To calculate t</w:t>
      </w:r>
      <w:r>
        <w:rPr>
          <w:rFonts w:cs="Arial"/>
        </w:rPr>
        <w:t>h</w:t>
      </w:r>
      <w:r w:rsidRPr="00CA6CB9">
        <w:rPr>
          <w:rFonts w:cs="Arial"/>
        </w:rPr>
        <w:t>e affinity</w:t>
      </w:r>
      <w:r>
        <w:rPr>
          <w:rFonts w:cs="Arial"/>
        </w:rPr>
        <w:t xml:space="preserve"> (K</w:t>
      </w:r>
      <w:r w:rsidRPr="009A22D6">
        <w:rPr>
          <w:rFonts w:cs="Arial"/>
          <w:vertAlign w:val="subscript"/>
        </w:rPr>
        <w:t>i</w:t>
      </w:r>
      <w:r>
        <w:rPr>
          <w:rFonts w:cs="Arial"/>
        </w:rPr>
        <w:t>)</w:t>
      </w:r>
      <w:r w:rsidRPr="00CA6CB9">
        <w:rPr>
          <w:rFonts w:cs="Arial"/>
        </w:rPr>
        <w:t xml:space="preserve"> of </w:t>
      </w:r>
      <w:r>
        <w:rPr>
          <w:rFonts w:cs="Arial"/>
          <w:vertAlign w:val="superscript"/>
        </w:rPr>
        <w:t>44</w:t>
      </w:r>
      <w:r w:rsidRPr="00CA6CB9">
        <w:rPr>
          <w:rFonts w:cs="Arial"/>
        </w:rPr>
        <w:t>Sc-</w:t>
      </w:r>
      <w:r>
        <w:rPr>
          <w:rFonts w:cs="Arial"/>
        </w:rPr>
        <w:t>PSMA-617</w:t>
      </w:r>
      <w:r w:rsidRPr="00CA6CB9">
        <w:rPr>
          <w:rFonts w:cs="Arial"/>
        </w:rPr>
        <w:t xml:space="preserve">, natural Sc was used instead. The affinity of </w:t>
      </w:r>
      <w:r w:rsidRPr="00CA6CB9">
        <w:rPr>
          <w:rFonts w:cs="Arial"/>
          <w:vertAlign w:val="superscript"/>
        </w:rPr>
        <w:t>nat</w:t>
      </w:r>
      <w:r w:rsidRPr="00CA6CB9">
        <w:rPr>
          <w:rFonts w:cs="Arial"/>
        </w:rPr>
        <w:t>Sc-</w:t>
      </w:r>
      <w:r w:rsidRPr="002B0EC9">
        <w:rPr>
          <w:rFonts w:cs="Arial"/>
        </w:rPr>
        <w:t xml:space="preserve">PSMA-617 for the receptor was determined indirectly by measuring its ability to compete with dimeric PSMA inhibitor (PSMA-7) labelled with </w:t>
      </w:r>
      <w:r>
        <w:rPr>
          <w:rFonts w:cs="Arial"/>
          <w:vertAlign w:val="superscript"/>
        </w:rPr>
        <w:t>68</w:t>
      </w:r>
      <w:r w:rsidRPr="002B0EC9">
        <w:rPr>
          <w:rFonts w:cs="Arial"/>
        </w:rPr>
        <w:t xml:space="preserve">Ga. Various concentrations of </w:t>
      </w:r>
      <w:r w:rsidRPr="002B0EC9">
        <w:rPr>
          <w:rFonts w:cs="Arial"/>
          <w:vertAlign w:val="superscript"/>
        </w:rPr>
        <w:t>nat</w:t>
      </w:r>
      <w:r w:rsidRPr="002B0EC9">
        <w:rPr>
          <w:rFonts w:cs="Arial"/>
        </w:rPr>
        <w:t xml:space="preserve">Sc-PSMA-617 were allowed to compete with a fixed concentration of </w:t>
      </w:r>
      <w:r w:rsidRPr="002B0EC9">
        <w:rPr>
          <w:rFonts w:cs="Arial"/>
          <w:vertAlign w:val="superscript"/>
        </w:rPr>
        <w:t>68</w:t>
      </w:r>
      <w:r w:rsidRPr="002B0EC9">
        <w:rPr>
          <w:rFonts w:cs="Arial"/>
        </w:rPr>
        <w:t xml:space="preserve">Ga-dimer (0.75 nM) for a receptor and while the concentration of unlabelled ligand increases, the amount of </w:t>
      </w:r>
      <w:r w:rsidRPr="000C0923">
        <w:rPr>
          <w:rFonts w:cs="Arial"/>
        </w:rPr>
        <w:t>radioligand bound to the receptor decreases.</w:t>
      </w:r>
      <w:r>
        <w:rPr>
          <w:rFonts w:cs="Arial"/>
        </w:rPr>
        <w:t xml:space="preserve"> A nanomolar affinity of 4.72 ± 0.7 nM was revealed for</w:t>
      </w:r>
      <w:r w:rsidRPr="000C0923">
        <w:rPr>
          <w:rFonts w:cs="Arial"/>
        </w:rPr>
        <w:t xml:space="preserve"> </w:t>
      </w:r>
      <w:r>
        <w:rPr>
          <w:rFonts w:cs="Arial"/>
          <w:vertAlign w:val="superscript"/>
        </w:rPr>
        <w:t>nat</w:t>
      </w:r>
      <w:r>
        <w:rPr>
          <w:rFonts w:cs="Arial"/>
        </w:rPr>
        <w:t xml:space="preserve">Sc-PSMA-617 on LNCaP cells, such results are directly comparable to </w:t>
      </w:r>
      <w:r>
        <w:t xml:space="preserve">the </w:t>
      </w:r>
      <w:r w:rsidRPr="009724EE">
        <w:rPr>
          <w:vertAlign w:val="superscript"/>
        </w:rPr>
        <w:t>nat</w:t>
      </w:r>
      <w:r>
        <w:t xml:space="preserve">Ga- and </w:t>
      </w:r>
      <w:r w:rsidRPr="009724EE">
        <w:rPr>
          <w:vertAlign w:val="superscript"/>
        </w:rPr>
        <w:t>nat</w:t>
      </w:r>
      <w:r>
        <w:t>Lu-labelled PSMA-617 values from the literature (Tab. 2).</w:t>
      </w:r>
    </w:p>
    <w:p w14:paraId="3AD52EEE" w14:textId="77777777" w:rsidR="00F70929" w:rsidRDefault="00F70929" w:rsidP="00C5198C">
      <w:pPr>
        <w:autoSpaceDE w:val="0"/>
        <w:autoSpaceDN w:val="0"/>
        <w:adjustRightInd w:val="0"/>
        <w:spacing w:after="0" w:line="360" w:lineRule="auto"/>
        <w:jc w:val="both"/>
      </w:pPr>
    </w:p>
    <w:p w14:paraId="3A40D845" w14:textId="77777777" w:rsidR="00C5198C" w:rsidRDefault="00C5198C" w:rsidP="00C5198C">
      <w:pPr>
        <w:autoSpaceDE w:val="0"/>
        <w:autoSpaceDN w:val="0"/>
        <w:adjustRightInd w:val="0"/>
        <w:spacing w:after="0" w:line="240" w:lineRule="auto"/>
        <w:jc w:val="both"/>
        <w:rPr>
          <w:rFonts w:cs="Arial"/>
          <w:sz w:val="24"/>
          <w:szCs w:val="24"/>
        </w:rPr>
      </w:pPr>
      <w:r w:rsidRPr="004D2E0D">
        <w:rPr>
          <w:rFonts w:cs="Arial"/>
          <w:noProof/>
          <w:sz w:val="24"/>
          <w:szCs w:val="24"/>
          <w:lang w:val="es-ES" w:eastAsia="es-ES"/>
        </w:rPr>
        <w:lastRenderedPageBreak/>
        <mc:AlternateContent>
          <mc:Choice Requires="wps">
            <w:drawing>
              <wp:anchor distT="0" distB="0" distL="114300" distR="114300" simplePos="0" relativeHeight="251744256" behindDoc="0" locked="0" layoutInCell="1" allowOverlap="1" wp14:anchorId="78D29AEA" wp14:editId="104ADC70">
                <wp:simplePos x="0" y="0"/>
                <wp:positionH relativeFrom="column">
                  <wp:posOffset>-69850</wp:posOffset>
                </wp:positionH>
                <wp:positionV relativeFrom="paragraph">
                  <wp:posOffset>-33597</wp:posOffset>
                </wp:positionV>
                <wp:extent cx="5486400" cy="439387"/>
                <wp:effectExtent l="0" t="0" r="0" b="0"/>
                <wp:wrapNone/>
                <wp:docPr id="4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439387"/>
                        </a:xfrm>
                        <a:prstGeom prst="rect">
                          <a:avLst/>
                        </a:prstGeom>
                        <a:solidFill>
                          <a:srgbClr val="FFFFFF"/>
                        </a:solidFill>
                        <a:ln w="9525">
                          <a:noFill/>
                          <a:miter lim="800000"/>
                          <a:headEnd/>
                          <a:tailEnd/>
                        </a:ln>
                      </wps:spPr>
                      <wps:txbx>
                        <w:txbxContent>
                          <w:p w14:paraId="7C3A4642" w14:textId="088D4BC3" w:rsidR="00827F05" w:rsidRPr="004D2E0D" w:rsidRDefault="00827F05" w:rsidP="00C5198C">
                            <w:pPr>
                              <w:autoSpaceDE w:val="0"/>
                              <w:autoSpaceDN w:val="0"/>
                              <w:adjustRightInd w:val="0"/>
                              <w:spacing w:after="0" w:line="240" w:lineRule="auto"/>
                              <w:rPr>
                                <w:rFonts w:cs="SFBMR10"/>
                                <w:sz w:val="20"/>
                                <w:szCs w:val="20"/>
                              </w:rPr>
                            </w:pPr>
                            <w:r w:rsidRPr="004D2E0D">
                              <w:rPr>
                                <w:rFonts w:cs="SFBMR10"/>
                                <w:sz w:val="20"/>
                                <w:szCs w:val="20"/>
                              </w:rPr>
                              <w:t xml:space="preserve">Table 1: Stability of </w:t>
                            </w:r>
                            <w:r w:rsidRPr="004D2E0D">
                              <w:rPr>
                                <w:rFonts w:cs="SFBMR10"/>
                                <w:sz w:val="20"/>
                                <w:szCs w:val="20"/>
                                <w:vertAlign w:val="superscript"/>
                              </w:rPr>
                              <w:t>44</w:t>
                            </w:r>
                            <w:r w:rsidRPr="004D2E0D">
                              <w:rPr>
                                <w:rFonts w:cs="SFBMR8"/>
                                <w:sz w:val="20"/>
                                <w:szCs w:val="20"/>
                              </w:rPr>
                              <w:t xml:space="preserve"> Sc-PSMA-617 </w:t>
                            </w:r>
                            <w:r w:rsidRPr="004D2E0D">
                              <w:rPr>
                                <w:rFonts w:cs="SFBMR10"/>
                                <w:sz w:val="20"/>
                                <w:szCs w:val="20"/>
                              </w:rPr>
                              <w:t xml:space="preserve">at 37 </w:t>
                            </w:r>
                            <w:r w:rsidRPr="004D2E0D">
                              <w:rPr>
                                <w:rFonts w:cs="SFBMR10"/>
                                <w:sz w:val="20"/>
                                <w:szCs w:val="20"/>
                                <w:vertAlign w:val="superscript"/>
                              </w:rPr>
                              <w:t>o</w:t>
                            </w:r>
                            <w:r w:rsidRPr="004D2E0D">
                              <w:rPr>
                                <w:rFonts w:cs="SFBMR10"/>
                                <w:sz w:val="20"/>
                                <w:szCs w:val="20"/>
                              </w:rPr>
                              <w:t xml:space="preserve">C in presence of different metal cations and in presence </w:t>
                            </w:r>
                            <w:proofErr w:type="gramStart"/>
                            <w:r w:rsidRPr="004D2E0D">
                              <w:rPr>
                                <w:rFonts w:cs="SFBMR10"/>
                                <w:sz w:val="20"/>
                                <w:szCs w:val="20"/>
                              </w:rPr>
                              <w:t>of  DTPA</w:t>
                            </w:r>
                            <w:proofErr w:type="gramEnd"/>
                            <w:r w:rsidRPr="004D2E0D">
                              <w:rPr>
                                <w:rFonts w:cs="SFBMR10"/>
                                <w:sz w:val="20"/>
                                <w:szCs w:val="20"/>
                              </w:rPr>
                              <w:t xml:space="preserve"> and EDTA at 10</w:t>
                            </w:r>
                            <w:r w:rsidRPr="004D2E0D">
                              <w:rPr>
                                <w:rFonts w:cs="SFBMR8"/>
                                <w:sz w:val="20"/>
                                <w:szCs w:val="20"/>
                                <w:vertAlign w:val="superscript"/>
                              </w:rPr>
                              <w:t xml:space="preserve">−2 </w:t>
                            </w:r>
                            <w:r w:rsidRPr="004D2E0D">
                              <w:rPr>
                                <w:rFonts w:cs="SFBMR10"/>
                                <w:sz w:val="20"/>
                                <w:szCs w:val="20"/>
                              </w:rPr>
                              <w:t>M concentration</w:t>
                            </w:r>
                            <w:r>
                              <w:rPr>
                                <w:rFonts w:cs="SFBMR10"/>
                                <w:sz w:val="20"/>
                                <w:szCs w:val="20"/>
                              </w:rPr>
                              <w:t xml:space="preserve"> (n = 3)</w:t>
                            </w:r>
                          </w:p>
                          <w:p w14:paraId="62A64E95" w14:textId="77777777" w:rsidR="00827F05" w:rsidRDefault="00827F05" w:rsidP="00C5198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9" type="#_x0000_t202" style="position:absolute;left:0;text-align:left;margin-left:-5.5pt;margin-top:-2.65pt;width:6in;height:34.6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" stroked="f">
                <v:textbox>
                  <w:txbxContent>
                    <w:p w14:paraId="7C3A4642" w14:textId="088D4BC3" w:rsidR="00827F05" w:rsidRPr="004D2E0D" w:rsidRDefault="00827F05" w:rsidP="00C5198C">
                      <w:pPr>
                        <w:autoSpaceDE w:val="0"/>
                        <w:autoSpaceDN w:val="0"/>
                        <w:adjustRightInd w:val="0"/>
                        <w:spacing w:after="0" w:line="240" w:lineRule="auto"/>
                        <w:rPr>
                          <w:rFonts w:cs="SFBMR10"/>
                          <w:sz w:val="20"/>
                          <w:szCs w:val="20"/>
                        </w:rPr>
                      </w:pPr>
                      <w:r w:rsidRPr="004D2E0D">
                        <w:rPr>
                          <w:rFonts w:cs="SFBMR10"/>
                          <w:sz w:val="20"/>
                          <w:szCs w:val="20"/>
                        </w:rPr>
                        <w:t xml:space="preserve">Table 1: Stability of </w:t>
                      </w:r>
                      <w:r w:rsidRPr="004D2E0D">
                        <w:rPr>
                          <w:rFonts w:cs="SFBMR10"/>
                          <w:sz w:val="20"/>
                          <w:szCs w:val="20"/>
                          <w:vertAlign w:val="superscript"/>
                        </w:rPr>
                        <w:t>44</w:t>
                      </w:r>
                      <w:r w:rsidRPr="004D2E0D">
                        <w:rPr>
                          <w:rFonts w:cs="SFBMR8"/>
                          <w:sz w:val="20"/>
                          <w:szCs w:val="20"/>
                        </w:rPr>
                        <w:t xml:space="preserve"> Sc-PSMA-617 </w:t>
                      </w:r>
                      <w:r w:rsidRPr="004D2E0D">
                        <w:rPr>
                          <w:rFonts w:cs="SFBMR10"/>
                          <w:sz w:val="20"/>
                          <w:szCs w:val="20"/>
                        </w:rPr>
                        <w:t xml:space="preserve">at 37 </w:t>
                      </w:r>
                      <w:r w:rsidRPr="004D2E0D">
                        <w:rPr>
                          <w:rFonts w:cs="SFBMR10"/>
                          <w:sz w:val="20"/>
                          <w:szCs w:val="20"/>
                          <w:vertAlign w:val="superscript"/>
                        </w:rPr>
                        <w:t>o</w:t>
                      </w:r>
                      <w:r w:rsidRPr="004D2E0D">
                        <w:rPr>
                          <w:rFonts w:cs="SFBMR10"/>
                          <w:sz w:val="20"/>
                          <w:szCs w:val="20"/>
                        </w:rPr>
                        <w:t xml:space="preserve">C in presence of different metal cations and in presence </w:t>
                      </w:r>
                      <w:proofErr w:type="gramStart"/>
                      <w:r w:rsidRPr="004D2E0D">
                        <w:rPr>
                          <w:rFonts w:cs="SFBMR10"/>
                          <w:sz w:val="20"/>
                          <w:szCs w:val="20"/>
                        </w:rPr>
                        <w:t>of  DTPA</w:t>
                      </w:r>
                      <w:proofErr w:type="gramEnd"/>
                      <w:r w:rsidRPr="004D2E0D">
                        <w:rPr>
                          <w:rFonts w:cs="SFBMR10"/>
                          <w:sz w:val="20"/>
                          <w:szCs w:val="20"/>
                        </w:rPr>
                        <w:t xml:space="preserve"> and EDTA at 10</w:t>
                      </w:r>
                      <w:r w:rsidRPr="004D2E0D">
                        <w:rPr>
                          <w:rFonts w:cs="SFBMR8"/>
                          <w:sz w:val="20"/>
                          <w:szCs w:val="20"/>
                          <w:vertAlign w:val="superscript"/>
                        </w:rPr>
                        <w:t xml:space="preserve">−2 </w:t>
                      </w:r>
                      <w:r w:rsidRPr="004D2E0D">
                        <w:rPr>
                          <w:rFonts w:cs="SFBMR10"/>
                          <w:sz w:val="20"/>
                          <w:szCs w:val="20"/>
                        </w:rPr>
                        <w:t>M concentration</w:t>
                      </w:r>
                      <w:r>
                        <w:rPr>
                          <w:rFonts w:cs="SFBMR10"/>
                          <w:sz w:val="20"/>
                          <w:szCs w:val="20"/>
                        </w:rPr>
                        <w:t xml:space="preserve"> (n = 3)</w:t>
                      </w:r>
                    </w:p>
                    <w:p w14:paraId="62A64E95" w14:textId="77777777" w:rsidR="00827F05" w:rsidRDefault="00827F05" w:rsidP="00C5198C"/>
                  </w:txbxContent>
                </v:textbox>
              </v:shape>
            </w:pict>
          </mc:Fallback>
        </mc:AlternateContent>
      </w:r>
    </w:p>
    <w:tbl>
      <w:tblPr>
        <w:tblW w:w="8518" w:type="dxa"/>
        <w:tblInd w:w="55" w:type="dxa"/>
        <w:tblCellMar>
          <w:left w:w="70" w:type="dxa"/>
          <w:right w:w="70" w:type="dxa"/>
        </w:tblCellMar>
        <w:tblLook w:val="04A0" w:firstRow="1" w:lastRow="0" w:firstColumn="1" w:lastColumn="0" w:noHBand="0" w:noVBand="1"/>
      </w:tblPr>
      <w:tblGrid>
        <w:gridCol w:w="1382"/>
        <w:gridCol w:w="219"/>
        <w:gridCol w:w="1382"/>
        <w:gridCol w:w="1382"/>
        <w:gridCol w:w="1382"/>
        <w:gridCol w:w="1382"/>
        <w:gridCol w:w="1389"/>
      </w:tblGrid>
      <w:tr w:rsidR="00C5198C" w:rsidRPr="001F4697" w14:paraId="681049CF" w14:textId="77777777" w:rsidTr="00241E37">
        <w:trPr>
          <w:trHeight w:val="447"/>
        </w:trPr>
        <w:tc>
          <w:tcPr>
            <w:tcW w:w="1382" w:type="dxa"/>
            <w:tcBorders>
              <w:top w:val="nil"/>
              <w:left w:val="nil"/>
              <w:bottom w:val="single" w:sz="8" w:space="0" w:color="auto"/>
              <w:right w:val="nil"/>
            </w:tcBorders>
            <w:shd w:val="clear" w:color="000000" w:fill="FFFFFF"/>
            <w:noWrap/>
            <w:vAlign w:val="bottom"/>
            <w:hideMark/>
          </w:tcPr>
          <w:p w14:paraId="64B59DF7" w14:textId="77777777" w:rsidR="00C5198C" w:rsidRDefault="00C5198C" w:rsidP="00CB4F13">
            <w:pPr>
              <w:spacing w:after="0" w:line="240" w:lineRule="auto"/>
              <w:rPr>
                <w:rFonts w:ascii="Calibri" w:eastAsia="Times New Roman" w:hAnsi="Calibri" w:cs="Times New Roman"/>
                <w:color w:val="000000"/>
                <w:lang w:eastAsia="es-ES"/>
              </w:rPr>
            </w:pPr>
          </w:p>
          <w:p w14:paraId="2679F0D6" w14:textId="77777777" w:rsidR="00C5198C" w:rsidRPr="001F4697" w:rsidRDefault="00C5198C" w:rsidP="00CB4F13">
            <w:pPr>
              <w:spacing w:after="0" w:line="240" w:lineRule="auto"/>
              <w:rPr>
                <w:rFonts w:ascii="Calibri" w:eastAsia="Times New Roman" w:hAnsi="Calibri" w:cs="Times New Roman"/>
                <w:color w:val="000000"/>
                <w:lang w:eastAsia="es-ES"/>
              </w:rPr>
            </w:pPr>
            <w:r w:rsidRPr="001F4697">
              <w:rPr>
                <w:rFonts w:ascii="Calibri" w:eastAsia="Times New Roman" w:hAnsi="Calibri" w:cs="Times New Roman"/>
                <w:color w:val="000000"/>
                <w:lang w:eastAsia="es-ES"/>
              </w:rPr>
              <w:t> </w:t>
            </w:r>
          </w:p>
        </w:tc>
        <w:tc>
          <w:tcPr>
            <w:tcW w:w="219" w:type="dxa"/>
            <w:tcBorders>
              <w:top w:val="nil"/>
              <w:left w:val="nil"/>
              <w:bottom w:val="nil"/>
              <w:right w:val="nil"/>
            </w:tcBorders>
            <w:shd w:val="clear" w:color="000000" w:fill="FFFFFF"/>
            <w:noWrap/>
            <w:vAlign w:val="bottom"/>
            <w:hideMark/>
          </w:tcPr>
          <w:p w14:paraId="2F190EFF" w14:textId="77777777" w:rsidR="00C5198C" w:rsidRPr="001F4697" w:rsidRDefault="00C5198C" w:rsidP="00CB4F13">
            <w:pPr>
              <w:spacing w:after="0" w:line="240" w:lineRule="auto"/>
              <w:rPr>
                <w:rFonts w:ascii="Calibri" w:eastAsia="Times New Roman" w:hAnsi="Calibri" w:cs="Times New Roman"/>
                <w:color w:val="000000"/>
                <w:lang w:eastAsia="es-ES"/>
              </w:rPr>
            </w:pPr>
            <w:r w:rsidRPr="001F4697">
              <w:rPr>
                <w:rFonts w:ascii="Calibri" w:eastAsia="Times New Roman" w:hAnsi="Calibri" w:cs="Times New Roman"/>
                <w:color w:val="000000"/>
                <w:lang w:eastAsia="es-ES"/>
              </w:rPr>
              <w:t> </w:t>
            </w:r>
          </w:p>
        </w:tc>
        <w:tc>
          <w:tcPr>
            <w:tcW w:w="1382" w:type="dxa"/>
            <w:tcBorders>
              <w:top w:val="nil"/>
              <w:left w:val="nil"/>
              <w:bottom w:val="single" w:sz="8" w:space="0" w:color="auto"/>
              <w:right w:val="nil"/>
            </w:tcBorders>
            <w:shd w:val="clear" w:color="000000" w:fill="FFFFFF"/>
            <w:noWrap/>
            <w:vAlign w:val="bottom"/>
            <w:hideMark/>
          </w:tcPr>
          <w:p w14:paraId="6F610A86" w14:textId="77777777" w:rsidR="00C5198C" w:rsidRPr="001F4697" w:rsidRDefault="00C5198C" w:rsidP="00CB4F13">
            <w:pPr>
              <w:spacing w:after="0" w:line="240" w:lineRule="auto"/>
              <w:rPr>
                <w:rFonts w:ascii="Calibri" w:eastAsia="Times New Roman" w:hAnsi="Calibri" w:cs="Times New Roman"/>
                <w:color w:val="000000"/>
                <w:lang w:eastAsia="es-ES"/>
              </w:rPr>
            </w:pPr>
            <w:r w:rsidRPr="001F4697">
              <w:rPr>
                <w:rFonts w:ascii="Calibri" w:eastAsia="Times New Roman" w:hAnsi="Calibri" w:cs="Times New Roman"/>
                <w:color w:val="000000"/>
                <w:lang w:eastAsia="es-ES"/>
              </w:rPr>
              <w:t> </w:t>
            </w:r>
          </w:p>
        </w:tc>
        <w:tc>
          <w:tcPr>
            <w:tcW w:w="1382" w:type="dxa"/>
            <w:tcBorders>
              <w:top w:val="nil"/>
              <w:left w:val="nil"/>
              <w:bottom w:val="single" w:sz="8" w:space="0" w:color="auto"/>
              <w:right w:val="nil"/>
            </w:tcBorders>
            <w:shd w:val="clear" w:color="000000" w:fill="FFFFFF"/>
            <w:noWrap/>
            <w:vAlign w:val="bottom"/>
            <w:hideMark/>
          </w:tcPr>
          <w:p w14:paraId="78DDB83A" w14:textId="77777777" w:rsidR="00C5198C" w:rsidRPr="001F4697" w:rsidRDefault="00C5198C" w:rsidP="00CB4F13">
            <w:pPr>
              <w:spacing w:after="0" w:line="240" w:lineRule="auto"/>
              <w:rPr>
                <w:rFonts w:ascii="Calibri" w:eastAsia="Times New Roman" w:hAnsi="Calibri" w:cs="Times New Roman"/>
                <w:color w:val="000000"/>
                <w:lang w:eastAsia="es-ES"/>
              </w:rPr>
            </w:pPr>
            <w:r w:rsidRPr="001F4697">
              <w:rPr>
                <w:rFonts w:ascii="Calibri" w:eastAsia="Times New Roman" w:hAnsi="Calibri" w:cs="Times New Roman"/>
                <w:color w:val="000000"/>
                <w:lang w:eastAsia="es-ES"/>
              </w:rPr>
              <w:t> </w:t>
            </w:r>
          </w:p>
        </w:tc>
        <w:tc>
          <w:tcPr>
            <w:tcW w:w="1382" w:type="dxa"/>
            <w:tcBorders>
              <w:top w:val="nil"/>
              <w:left w:val="nil"/>
              <w:bottom w:val="single" w:sz="8" w:space="0" w:color="auto"/>
              <w:right w:val="nil"/>
            </w:tcBorders>
            <w:shd w:val="clear" w:color="000000" w:fill="FFFFFF"/>
            <w:noWrap/>
            <w:vAlign w:val="bottom"/>
            <w:hideMark/>
          </w:tcPr>
          <w:p w14:paraId="6CF18B85" w14:textId="77777777" w:rsidR="00C5198C" w:rsidRPr="001F4697" w:rsidRDefault="00C5198C" w:rsidP="00CB4F13">
            <w:pPr>
              <w:spacing w:after="0" w:line="240" w:lineRule="auto"/>
              <w:rPr>
                <w:rFonts w:ascii="Calibri" w:eastAsia="Times New Roman" w:hAnsi="Calibri" w:cs="Times New Roman"/>
                <w:color w:val="000000"/>
                <w:lang w:eastAsia="es-ES"/>
              </w:rPr>
            </w:pPr>
            <w:r w:rsidRPr="001F4697">
              <w:rPr>
                <w:rFonts w:ascii="Calibri" w:eastAsia="Times New Roman" w:hAnsi="Calibri" w:cs="Times New Roman"/>
                <w:color w:val="000000"/>
                <w:lang w:eastAsia="es-ES"/>
              </w:rPr>
              <w:t> </w:t>
            </w:r>
          </w:p>
        </w:tc>
        <w:tc>
          <w:tcPr>
            <w:tcW w:w="1382" w:type="dxa"/>
            <w:tcBorders>
              <w:top w:val="nil"/>
              <w:left w:val="nil"/>
              <w:bottom w:val="single" w:sz="8" w:space="0" w:color="auto"/>
              <w:right w:val="nil"/>
            </w:tcBorders>
            <w:shd w:val="clear" w:color="000000" w:fill="FFFFFF"/>
            <w:noWrap/>
            <w:vAlign w:val="bottom"/>
            <w:hideMark/>
          </w:tcPr>
          <w:p w14:paraId="0982504D" w14:textId="77777777" w:rsidR="00C5198C" w:rsidRPr="001F4697" w:rsidRDefault="00C5198C" w:rsidP="00CB4F13">
            <w:pPr>
              <w:spacing w:after="0" w:line="240" w:lineRule="auto"/>
              <w:rPr>
                <w:rFonts w:ascii="Calibri" w:eastAsia="Times New Roman" w:hAnsi="Calibri" w:cs="Times New Roman"/>
                <w:color w:val="000000"/>
                <w:lang w:eastAsia="es-ES"/>
              </w:rPr>
            </w:pPr>
            <w:r w:rsidRPr="001F4697">
              <w:rPr>
                <w:rFonts w:ascii="Calibri" w:eastAsia="Times New Roman" w:hAnsi="Calibri" w:cs="Times New Roman"/>
                <w:color w:val="000000"/>
                <w:lang w:eastAsia="es-ES"/>
              </w:rPr>
              <w:t> </w:t>
            </w:r>
          </w:p>
        </w:tc>
        <w:tc>
          <w:tcPr>
            <w:tcW w:w="1389" w:type="dxa"/>
            <w:tcBorders>
              <w:top w:val="nil"/>
              <w:left w:val="nil"/>
              <w:bottom w:val="single" w:sz="8" w:space="0" w:color="auto"/>
              <w:right w:val="nil"/>
            </w:tcBorders>
            <w:shd w:val="clear" w:color="000000" w:fill="FFFFFF"/>
            <w:noWrap/>
            <w:vAlign w:val="bottom"/>
            <w:hideMark/>
          </w:tcPr>
          <w:p w14:paraId="674F4B80" w14:textId="77777777" w:rsidR="00C5198C" w:rsidRPr="001F4697" w:rsidRDefault="00C5198C" w:rsidP="00CB4F13">
            <w:pPr>
              <w:spacing w:after="0" w:line="240" w:lineRule="auto"/>
              <w:rPr>
                <w:rFonts w:ascii="Calibri" w:eastAsia="Times New Roman" w:hAnsi="Calibri" w:cs="Times New Roman"/>
                <w:color w:val="000000"/>
                <w:lang w:eastAsia="es-ES"/>
              </w:rPr>
            </w:pPr>
            <w:r w:rsidRPr="001F4697">
              <w:rPr>
                <w:rFonts w:ascii="Calibri" w:eastAsia="Times New Roman" w:hAnsi="Calibri" w:cs="Times New Roman"/>
                <w:color w:val="000000"/>
                <w:lang w:eastAsia="es-ES"/>
              </w:rPr>
              <w:t> </w:t>
            </w:r>
          </w:p>
        </w:tc>
      </w:tr>
      <w:tr w:rsidR="00C5198C" w:rsidRPr="001F4697" w14:paraId="3B6E50E7" w14:textId="77777777" w:rsidTr="00241E37">
        <w:trPr>
          <w:trHeight w:val="498"/>
        </w:trPr>
        <w:tc>
          <w:tcPr>
            <w:tcW w:w="1382" w:type="dxa"/>
            <w:vMerge w:val="restart"/>
            <w:tcBorders>
              <w:top w:val="single" w:sz="8" w:space="0" w:color="auto"/>
              <w:left w:val="nil"/>
              <w:bottom w:val="single" w:sz="8" w:space="0" w:color="000000"/>
              <w:right w:val="nil"/>
            </w:tcBorders>
            <w:shd w:val="clear" w:color="auto" w:fill="auto"/>
            <w:vAlign w:val="center"/>
            <w:hideMark/>
          </w:tcPr>
          <w:p w14:paraId="53EC8202" w14:textId="77777777" w:rsidR="00C5198C" w:rsidRPr="001F4697" w:rsidRDefault="00C5198C" w:rsidP="00CB4F13">
            <w:pPr>
              <w:spacing w:after="0" w:line="240" w:lineRule="auto"/>
              <w:jc w:val="center"/>
              <w:rPr>
                <w:rFonts w:ascii="Calibri" w:eastAsia="Times New Roman" w:hAnsi="Calibri" w:cs="Times New Roman"/>
                <w:color w:val="000000"/>
                <w:sz w:val="20"/>
                <w:lang w:eastAsia="es-ES"/>
              </w:rPr>
            </w:pPr>
            <w:r w:rsidRPr="001F4697">
              <w:rPr>
                <w:rFonts w:ascii="Calibri" w:eastAsia="Times New Roman" w:hAnsi="Calibri" w:cs="Times New Roman"/>
                <w:color w:val="000000"/>
                <w:lang w:eastAsia="es-ES"/>
              </w:rPr>
              <w:t>Time (h)</w:t>
            </w:r>
          </w:p>
        </w:tc>
        <w:tc>
          <w:tcPr>
            <w:tcW w:w="219" w:type="dxa"/>
            <w:tcBorders>
              <w:top w:val="nil"/>
              <w:left w:val="nil"/>
              <w:bottom w:val="nil"/>
              <w:right w:val="nil"/>
            </w:tcBorders>
            <w:shd w:val="clear" w:color="000000" w:fill="FFFFFF"/>
            <w:noWrap/>
            <w:vAlign w:val="center"/>
            <w:hideMark/>
          </w:tcPr>
          <w:p w14:paraId="33447193" w14:textId="77777777" w:rsidR="00C5198C" w:rsidRPr="001F4697" w:rsidRDefault="00C5198C" w:rsidP="00CB4F13">
            <w:pPr>
              <w:spacing w:after="0" w:line="240" w:lineRule="auto"/>
              <w:jc w:val="center"/>
              <w:rPr>
                <w:rFonts w:ascii="Calibri" w:eastAsia="Times New Roman" w:hAnsi="Calibri" w:cs="Times New Roman"/>
                <w:color w:val="000000"/>
                <w:sz w:val="20"/>
                <w:lang w:eastAsia="es-ES"/>
              </w:rPr>
            </w:pPr>
            <w:r w:rsidRPr="001F4697">
              <w:rPr>
                <w:rFonts w:ascii="Calibri" w:eastAsia="Times New Roman" w:hAnsi="Calibri" w:cs="Times New Roman"/>
                <w:color w:val="000000"/>
                <w:sz w:val="20"/>
                <w:lang w:eastAsia="es-ES"/>
              </w:rPr>
              <w:t> </w:t>
            </w:r>
          </w:p>
        </w:tc>
        <w:tc>
          <w:tcPr>
            <w:tcW w:w="6917" w:type="dxa"/>
            <w:gridSpan w:val="5"/>
            <w:tcBorders>
              <w:top w:val="nil"/>
              <w:left w:val="nil"/>
              <w:bottom w:val="nil"/>
              <w:right w:val="nil"/>
            </w:tcBorders>
            <w:shd w:val="clear" w:color="auto" w:fill="auto"/>
            <w:noWrap/>
            <w:vAlign w:val="center"/>
            <w:hideMark/>
          </w:tcPr>
          <w:p w14:paraId="63C5EEFD" w14:textId="77777777" w:rsidR="00C5198C" w:rsidRPr="001F4697" w:rsidRDefault="00C5198C" w:rsidP="00CB4F13">
            <w:pPr>
              <w:spacing w:after="0" w:line="240" w:lineRule="auto"/>
              <w:jc w:val="center"/>
              <w:rPr>
                <w:rFonts w:ascii="Calibri" w:eastAsia="Times New Roman" w:hAnsi="Calibri" w:cs="Times New Roman"/>
                <w:color w:val="000000"/>
                <w:sz w:val="20"/>
                <w:lang w:eastAsia="es-ES"/>
              </w:rPr>
            </w:pPr>
            <w:r w:rsidRPr="001F4697">
              <w:rPr>
                <w:rFonts w:ascii="Calibri" w:eastAsia="Times New Roman" w:hAnsi="Calibri" w:cs="Times New Roman"/>
                <w:color w:val="000000"/>
                <w:lang w:eastAsia="es-ES"/>
              </w:rPr>
              <w:t xml:space="preserve">% Intact </w:t>
            </w:r>
            <w:r w:rsidRPr="001F4697">
              <w:rPr>
                <w:rFonts w:ascii="Calibri" w:eastAsia="Times New Roman" w:hAnsi="Calibri" w:cs="Times New Roman"/>
                <w:color w:val="000000"/>
                <w:vertAlign w:val="superscript"/>
                <w:lang w:eastAsia="es-ES"/>
              </w:rPr>
              <w:t>44</w:t>
            </w:r>
            <w:r w:rsidRPr="001F4697">
              <w:rPr>
                <w:rFonts w:ascii="Calibri" w:eastAsia="Times New Roman" w:hAnsi="Calibri" w:cs="Times New Roman"/>
                <w:color w:val="000000"/>
                <w:lang w:eastAsia="es-ES"/>
              </w:rPr>
              <w:t>Sc</w:t>
            </w:r>
            <w:r>
              <w:rPr>
                <w:rFonts w:ascii="Calibri" w:eastAsia="Times New Roman" w:hAnsi="Calibri" w:cs="Times New Roman"/>
                <w:color w:val="000000"/>
                <w:lang w:eastAsia="es-ES"/>
              </w:rPr>
              <w:t>-</w:t>
            </w:r>
            <w:r>
              <w:rPr>
                <w:rFonts w:cs="Arial"/>
              </w:rPr>
              <w:t xml:space="preserve">PSMA-617 </w:t>
            </w:r>
            <w:r w:rsidRPr="001F4697">
              <w:rPr>
                <w:rFonts w:ascii="Calibri" w:eastAsia="Times New Roman" w:hAnsi="Calibri" w:cs="Times New Roman"/>
                <w:color w:val="000000"/>
                <w:lang w:eastAsia="es-ES"/>
              </w:rPr>
              <w:t>± SD</w:t>
            </w:r>
          </w:p>
        </w:tc>
      </w:tr>
      <w:tr w:rsidR="00C5198C" w:rsidRPr="001F4697" w14:paraId="0AF875B5" w14:textId="77777777" w:rsidTr="00241E37">
        <w:trPr>
          <w:trHeight w:val="426"/>
        </w:trPr>
        <w:tc>
          <w:tcPr>
            <w:tcW w:w="1382" w:type="dxa"/>
            <w:vMerge/>
            <w:tcBorders>
              <w:top w:val="nil"/>
              <w:left w:val="nil"/>
              <w:bottom w:val="single" w:sz="8" w:space="0" w:color="000000"/>
              <w:right w:val="nil"/>
            </w:tcBorders>
            <w:vAlign w:val="center"/>
            <w:hideMark/>
          </w:tcPr>
          <w:p w14:paraId="12228477" w14:textId="77777777" w:rsidR="00C5198C" w:rsidRPr="001F4697" w:rsidRDefault="00C5198C" w:rsidP="00CB4F13">
            <w:pPr>
              <w:spacing w:after="0" w:line="240" w:lineRule="auto"/>
              <w:rPr>
                <w:rFonts w:ascii="Calibri" w:eastAsia="Times New Roman" w:hAnsi="Calibri" w:cs="Times New Roman"/>
                <w:color w:val="000000"/>
                <w:sz w:val="20"/>
                <w:lang w:eastAsia="es-ES"/>
              </w:rPr>
            </w:pPr>
          </w:p>
        </w:tc>
        <w:tc>
          <w:tcPr>
            <w:tcW w:w="219" w:type="dxa"/>
            <w:tcBorders>
              <w:top w:val="nil"/>
              <w:left w:val="nil"/>
              <w:bottom w:val="nil"/>
              <w:right w:val="nil"/>
            </w:tcBorders>
            <w:shd w:val="clear" w:color="000000" w:fill="FFFFFF"/>
            <w:noWrap/>
            <w:vAlign w:val="bottom"/>
            <w:hideMark/>
          </w:tcPr>
          <w:p w14:paraId="514074D7" w14:textId="77777777" w:rsidR="00C5198C" w:rsidRPr="001F4697" w:rsidRDefault="00C5198C" w:rsidP="00CB4F13">
            <w:pPr>
              <w:spacing w:after="0" w:line="240" w:lineRule="auto"/>
              <w:rPr>
                <w:rFonts w:ascii="Calibri" w:eastAsia="Times New Roman" w:hAnsi="Calibri" w:cs="Times New Roman"/>
                <w:color w:val="000000"/>
                <w:sz w:val="20"/>
                <w:lang w:eastAsia="es-ES"/>
              </w:rPr>
            </w:pPr>
            <w:r w:rsidRPr="001F4697">
              <w:rPr>
                <w:rFonts w:ascii="Calibri" w:eastAsia="Times New Roman" w:hAnsi="Calibri" w:cs="Times New Roman"/>
                <w:color w:val="000000"/>
                <w:sz w:val="20"/>
                <w:lang w:eastAsia="es-ES"/>
              </w:rPr>
              <w:t> </w:t>
            </w:r>
          </w:p>
        </w:tc>
        <w:tc>
          <w:tcPr>
            <w:tcW w:w="1382" w:type="dxa"/>
            <w:tcBorders>
              <w:top w:val="nil"/>
              <w:left w:val="nil"/>
              <w:bottom w:val="single" w:sz="8" w:space="0" w:color="auto"/>
              <w:right w:val="nil"/>
            </w:tcBorders>
            <w:shd w:val="clear" w:color="auto" w:fill="D9D9D9" w:themeFill="background1" w:themeFillShade="D9"/>
            <w:noWrap/>
            <w:vAlign w:val="center"/>
            <w:hideMark/>
          </w:tcPr>
          <w:p w14:paraId="30CF2B02" w14:textId="77777777" w:rsidR="00C5198C" w:rsidRPr="001F4697" w:rsidRDefault="00C5198C" w:rsidP="00CB4F13">
            <w:pPr>
              <w:spacing w:after="0" w:line="240" w:lineRule="auto"/>
              <w:jc w:val="center"/>
              <w:rPr>
                <w:rFonts w:ascii="Calibri" w:eastAsia="Times New Roman" w:hAnsi="Calibri" w:cs="Times New Roman"/>
                <w:color w:val="000000"/>
                <w:sz w:val="20"/>
                <w:lang w:eastAsia="es-ES"/>
              </w:rPr>
            </w:pPr>
            <w:r w:rsidRPr="001F4697">
              <w:rPr>
                <w:rFonts w:ascii="Calibri" w:eastAsia="Times New Roman" w:hAnsi="Calibri" w:cs="Times New Roman"/>
                <w:color w:val="000000"/>
                <w:sz w:val="20"/>
                <w:lang w:eastAsia="es-ES"/>
              </w:rPr>
              <w:t>Ca</w:t>
            </w:r>
            <w:r w:rsidRPr="001F4697">
              <w:rPr>
                <w:rFonts w:ascii="Calibri" w:eastAsia="Times New Roman" w:hAnsi="Calibri" w:cs="Times New Roman"/>
                <w:color w:val="000000"/>
                <w:sz w:val="20"/>
                <w:vertAlign w:val="superscript"/>
                <w:lang w:eastAsia="es-ES"/>
              </w:rPr>
              <w:t>2+</w:t>
            </w:r>
          </w:p>
        </w:tc>
        <w:tc>
          <w:tcPr>
            <w:tcW w:w="1382" w:type="dxa"/>
            <w:tcBorders>
              <w:top w:val="nil"/>
              <w:left w:val="nil"/>
              <w:bottom w:val="single" w:sz="8" w:space="0" w:color="auto"/>
              <w:right w:val="nil"/>
            </w:tcBorders>
            <w:shd w:val="clear" w:color="auto" w:fill="D9D9D9" w:themeFill="background1" w:themeFillShade="D9"/>
            <w:noWrap/>
            <w:vAlign w:val="center"/>
            <w:hideMark/>
          </w:tcPr>
          <w:p w14:paraId="16B1A978" w14:textId="77777777" w:rsidR="00C5198C" w:rsidRPr="001F4697" w:rsidRDefault="00C5198C" w:rsidP="00CB4F13">
            <w:pPr>
              <w:spacing w:after="0" w:line="240" w:lineRule="auto"/>
              <w:jc w:val="center"/>
              <w:rPr>
                <w:rFonts w:ascii="Calibri" w:eastAsia="Times New Roman" w:hAnsi="Calibri" w:cs="Times New Roman"/>
                <w:color w:val="000000"/>
                <w:sz w:val="20"/>
                <w:lang w:eastAsia="es-ES"/>
              </w:rPr>
            </w:pPr>
            <w:r w:rsidRPr="001F4697">
              <w:rPr>
                <w:rFonts w:ascii="Calibri" w:eastAsia="Times New Roman" w:hAnsi="Calibri" w:cs="Times New Roman"/>
                <w:color w:val="000000"/>
                <w:sz w:val="20"/>
                <w:lang w:eastAsia="es-ES"/>
              </w:rPr>
              <w:t>Mg</w:t>
            </w:r>
            <w:r w:rsidRPr="001F4697">
              <w:rPr>
                <w:rFonts w:ascii="Calibri" w:eastAsia="Times New Roman" w:hAnsi="Calibri" w:cs="Times New Roman"/>
                <w:color w:val="000000"/>
                <w:sz w:val="20"/>
                <w:vertAlign w:val="superscript"/>
                <w:lang w:eastAsia="es-ES"/>
              </w:rPr>
              <w:t>2+</w:t>
            </w:r>
          </w:p>
        </w:tc>
        <w:tc>
          <w:tcPr>
            <w:tcW w:w="1382" w:type="dxa"/>
            <w:tcBorders>
              <w:top w:val="nil"/>
              <w:left w:val="nil"/>
              <w:bottom w:val="single" w:sz="8" w:space="0" w:color="auto"/>
              <w:right w:val="nil"/>
            </w:tcBorders>
            <w:shd w:val="clear" w:color="auto" w:fill="D9D9D9" w:themeFill="background1" w:themeFillShade="D9"/>
            <w:noWrap/>
            <w:vAlign w:val="center"/>
            <w:hideMark/>
          </w:tcPr>
          <w:p w14:paraId="38BF2DD8" w14:textId="77777777" w:rsidR="00C5198C" w:rsidRPr="001F4697" w:rsidRDefault="00C5198C" w:rsidP="00CB4F13">
            <w:pPr>
              <w:spacing w:after="0" w:line="240" w:lineRule="auto"/>
              <w:jc w:val="center"/>
              <w:rPr>
                <w:rFonts w:ascii="Calibri" w:eastAsia="Times New Roman" w:hAnsi="Calibri" w:cs="Times New Roman"/>
                <w:color w:val="000000"/>
                <w:sz w:val="20"/>
                <w:lang w:eastAsia="es-ES"/>
              </w:rPr>
            </w:pPr>
            <w:r w:rsidRPr="001F4697">
              <w:rPr>
                <w:rFonts w:ascii="Calibri" w:eastAsia="Times New Roman" w:hAnsi="Calibri" w:cs="Times New Roman"/>
                <w:color w:val="000000"/>
                <w:sz w:val="20"/>
                <w:lang w:eastAsia="es-ES"/>
              </w:rPr>
              <w:t>Fe</w:t>
            </w:r>
            <w:r w:rsidRPr="001F4697">
              <w:rPr>
                <w:rFonts w:ascii="Calibri" w:eastAsia="Times New Roman" w:hAnsi="Calibri" w:cs="Times New Roman"/>
                <w:color w:val="000000"/>
                <w:sz w:val="20"/>
                <w:vertAlign w:val="superscript"/>
                <w:lang w:eastAsia="es-ES"/>
              </w:rPr>
              <w:t>3+</w:t>
            </w:r>
          </w:p>
        </w:tc>
        <w:tc>
          <w:tcPr>
            <w:tcW w:w="1382" w:type="dxa"/>
            <w:tcBorders>
              <w:top w:val="nil"/>
              <w:left w:val="nil"/>
              <w:bottom w:val="single" w:sz="8" w:space="0" w:color="auto"/>
              <w:right w:val="nil"/>
            </w:tcBorders>
            <w:shd w:val="clear" w:color="auto" w:fill="D9D9D9" w:themeFill="background1" w:themeFillShade="D9"/>
            <w:noWrap/>
            <w:vAlign w:val="center"/>
            <w:hideMark/>
          </w:tcPr>
          <w:p w14:paraId="194E9BBA" w14:textId="77777777" w:rsidR="00C5198C" w:rsidRPr="001F4697" w:rsidRDefault="00C5198C" w:rsidP="00CB4F13">
            <w:pPr>
              <w:spacing w:after="0" w:line="240" w:lineRule="auto"/>
              <w:jc w:val="center"/>
              <w:rPr>
                <w:rFonts w:ascii="Calibri" w:eastAsia="Times New Roman" w:hAnsi="Calibri" w:cs="Times New Roman"/>
                <w:color w:val="000000"/>
                <w:sz w:val="20"/>
                <w:lang w:eastAsia="es-ES"/>
              </w:rPr>
            </w:pPr>
            <w:r w:rsidRPr="001F4697">
              <w:rPr>
                <w:rFonts w:ascii="Calibri" w:eastAsia="Times New Roman" w:hAnsi="Calibri" w:cs="Times New Roman"/>
                <w:color w:val="000000"/>
                <w:sz w:val="20"/>
                <w:lang w:eastAsia="es-ES"/>
              </w:rPr>
              <w:t>EDTA</w:t>
            </w:r>
          </w:p>
        </w:tc>
        <w:tc>
          <w:tcPr>
            <w:tcW w:w="1389" w:type="dxa"/>
            <w:tcBorders>
              <w:top w:val="nil"/>
              <w:left w:val="nil"/>
              <w:bottom w:val="single" w:sz="8" w:space="0" w:color="auto"/>
              <w:right w:val="nil"/>
            </w:tcBorders>
            <w:shd w:val="clear" w:color="auto" w:fill="D9D9D9" w:themeFill="background1" w:themeFillShade="D9"/>
            <w:noWrap/>
            <w:vAlign w:val="center"/>
            <w:hideMark/>
          </w:tcPr>
          <w:p w14:paraId="77B8E364" w14:textId="77777777" w:rsidR="00C5198C" w:rsidRPr="001F4697" w:rsidRDefault="00C5198C" w:rsidP="00CB4F13">
            <w:pPr>
              <w:spacing w:after="0" w:line="240" w:lineRule="auto"/>
              <w:jc w:val="center"/>
              <w:rPr>
                <w:rFonts w:ascii="Calibri" w:eastAsia="Times New Roman" w:hAnsi="Calibri" w:cs="Times New Roman"/>
                <w:color w:val="000000"/>
                <w:sz w:val="20"/>
                <w:lang w:eastAsia="es-ES"/>
              </w:rPr>
            </w:pPr>
            <w:r w:rsidRPr="001F4697">
              <w:rPr>
                <w:rFonts w:ascii="Calibri" w:eastAsia="Times New Roman" w:hAnsi="Calibri" w:cs="Times New Roman"/>
                <w:color w:val="000000"/>
                <w:sz w:val="20"/>
                <w:lang w:eastAsia="es-ES"/>
              </w:rPr>
              <w:t>DTPA</w:t>
            </w:r>
          </w:p>
        </w:tc>
      </w:tr>
      <w:tr w:rsidR="00C5198C" w:rsidRPr="001F4697" w14:paraId="5A94352B" w14:textId="77777777" w:rsidTr="00241E37">
        <w:trPr>
          <w:trHeight w:val="488"/>
        </w:trPr>
        <w:tc>
          <w:tcPr>
            <w:tcW w:w="1382" w:type="dxa"/>
            <w:tcBorders>
              <w:top w:val="nil"/>
              <w:left w:val="nil"/>
              <w:bottom w:val="nil"/>
              <w:right w:val="nil"/>
            </w:tcBorders>
            <w:shd w:val="clear" w:color="000000" w:fill="FFFFFF"/>
            <w:noWrap/>
            <w:vAlign w:val="center"/>
            <w:hideMark/>
          </w:tcPr>
          <w:p w14:paraId="78C85653" w14:textId="77777777" w:rsidR="00C5198C" w:rsidRPr="001F4697" w:rsidRDefault="00C5198C" w:rsidP="00241E37">
            <w:pPr>
              <w:spacing w:after="0" w:line="240" w:lineRule="auto"/>
              <w:jc w:val="center"/>
              <w:rPr>
                <w:rFonts w:ascii="Calibri" w:eastAsia="Times New Roman" w:hAnsi="Calibri" w:cs="Times New Roman"/>
                <w:color w:val="000000"/>
                <w:lang w:eastAsia="es-ES"/>
              </w:rPr>
            </w:pPr>
            <w:r w:rsidRPr="001F4697">
              <w:rPr>
                <w:rFonts w:ascii="Calibri" w:eastAsia="Times New Roman" w:hAnsi="Calibri" w:cs="Times New Roman"/>
                <w:color w:val="000000"/>
                <w:lang w:eastAsia="es-ES"/>
              </w:rPr>
              <w:t>0.5</w:t>
            </w:r>
          </w:p>
        </w:tc>
        <w:tc>
          <w:tcPr>
            <w:tcW w:w="219" w:type="dxa"/>
            <w:tcBorders>
              <w:top w:val="nil"/>
              <w:left w:val="nil"/>
              <w:bottom w:val="nil"/>
              <w:right w:val="nil"/>
            </w:tcBorders>
            <w:shd w:val="clear" w:color="000000" w:fill="FFFFFF"/>
            <w:noWrap/>
            <w:vAlign w:val="center"/>
            <w:hideMark/>
          </w:tcPr>
          <w:p w14:paraId="38A4A97C" w14:textId="00B67532" w:rsidR="00C5198C" w:rsidRPr="001F4697" w:rsidRDefault="00C5198C" w:rsidP="00241E37">
            <w:pPr>
              <w:spacing w:after="0" w:line="240" w:lineRule="auto"/>
              <w:jc w:val="center"/>
              <w:rPr>
                <w:rFonts w:ascii="Calibri" w:eastAsia="Times New Roman" w:hAnsi="Calibri" w:cs="Times New Roman"/>
                <w:color w:val="000000"/>
                <w:lang w:eastAsia="es-ES"/>
              </w:rPr>
            </w:pPr>
          </w:p>
        </w:tc>
        <w:tc>
          <w:tcPr>
            <w:tcW w:w="1382" w:type="dxa"/>
            <w:tcBorders>
              <w:top w:val="nil"/>
              <w:left w:val="nil"/>
              <w:bottom w:val="nil"/>
              <w:right w:val="nil"/>
            </w:tcBorders>
            <w:shd w:val="clear" w:color="000000" w:fill="FFFFFF"/>
            <w:noWrap/>
            <w:vAlign w:val="center"/>
            <w:hideMark/>
          </w:tcPr>
          <w:p w14:paraId="2006D324" w14:textId="77777777" w:rsidR="00C5198C" w:rsidRPr="001F4697" w:rsidRDefault="00C5198C" w:rsidP="00241E37">
            <w:pPr>
              <w:spacing w:after="0" w:line="240" w:lineRule="auto"/>
              <w:jc w:val="center"/>
              <w:rPr>
                <w:rFonts w:ascii="Calibri" w:eastAsia="Times New Roman" w:hAnsi="Calibri" w:cs="Times New Roman"/>
                <w:color w:val="000000"/>
                <w:lang w:eastAsia="es-ES"/>
              </w:rPr>
            </w:pPr>
            <w:r w:rsidRPr="001F4697">
              <w:rPr>
                <w:rFonts w:ascii="Calibri" w:eastAsia="Times New Roman" w:hAnsi="Calibri" w:cs="Times New Roman"/>
                <w:color w:val="000000"/>
                <w:lang w:eastAsia="es-ES"/>
              </w:rPr>
              <w:t>98.0 ± 0.0</w:t>
            </w:r>
          </w:p>
        </w:tc>
        <w:tc>
          <w:tcPr>
            <w:tcW w:w="1382" w:type="dxa"/>
            <w:tcBorders>
              <w:top w:val="nil"/>
              <w:left w:val="nil"/>
              <w:bottom w:val="nil"/>
              <w:right w:val="nil"/>
            </w:tcBorders>
            <w:shd w:val="clear" w:color="000000" w:fill="FFFFFF"/>
            <w:noWrap/>
            <w:vAlign w:val="center"/>
            <w:hideMark/>
          </w:tcPr>
          <w:p w14:paraId="40DEBE6E" w14:textId="77777777" w:rsidR="00C5198C" w:rsidRPr="001F4697" w:rsidRDefault="00C5198C" w:rsidP="00241E37">
            <w:pPr>
              <w:spacing w:after="0" w:line="240" w:lineRule="auto"/>
              <w:jc w:val="center"/>
              <w:rPr>
                <w:rFonts w:ascii="Calibri" w:eastAsia="Times New Roman" w:hAnsi="Calibri" w:cs="Times New Roman"/>
                <w:color w:val="000000"/>
                <w:lang w:eastAsia="es-ES"/>
              </w:rPr>
            </w:pPr>
            <w:r w:rsidRPr="001F4697">
              <w:rPr>
                <w:rFonts w:ascii="Calibri" w:eastAsia="Times New Roman" w:hAnsi="Calibri" w:cs="Times New Roman"/>
                <w:color w:val="000000"/>
                <w:lang w:eastAsia="es-ES"/>
              </w:rPr>
              <w:t>98.7 ± 0.5</w:t>
            </w:r>
          </w:p>
        </w:tc>
        <w:tc>
          <w:tcPr>
            <w:tcW w:w="1382" w:type="dxa"/>
            <w:tcBorders>
              <w:top w:val="nil"/>
              <w:left w:val="nil"/>
              <w:bottom w:val="nil"/>
              <w:right w:val="nil"/>
            </w:tcBorders>
            <w:shd w:val="clear" w:color="000000" w:fill="FFFFFF"/>
            <w:noWrap/>
            <w:vAlign w:val="center"/>
            <w:hideMark/>
          </w:tcPr>
          <w:p w14:paraId="3C3C5E33" w14:textId="77777777" w:rsidR="00C5198C" w:rsidRPr="001F4697" w:rsidRDefault="00C5198C" w:rsidP="00241E37">
            <w:pPr>
              <w:spacing w:after="0" w:line="240" w:lineRule="auto"/>
              <w:jc w:val="center"/>
              <w:rPr>
                <w:rFonts w:ascii="Calibri" w:eastAsia="Times New Roman" w:hAnsi="Calibri" w:cs="Times New Roman"/>
                <w:color w:val="000000"/>
                <w:lang w:eastAsia="es-ES"/>
              </w:rPr>
            </w:pPr>
            <w:r w:rsidRPr="001F4697">
              <w:rPr>
                <w:rFonts w:ascii="Calibri" w:eastAsia="Times New Roman" w:hAnsi="Calibri" w:cs="Times New Roman"/>
                <w:color w:val="000000"/>
                <w:lang w:eastAsia="es-ES"/>
              </w:rPr>
              <w:t>97.3 ± 0.9</w:t>
            </w:r>
          </w:p>
        </w:tc>
        <w:tc>
          <w:tcPr>
            <w:tcW w:w="1382" w:type="dxa"/>
            <w:tcBorders>
              <w:top w:val="nil"/>
              <w:left w:val="nil"/>
              <w:bottom w:val="nil"/>
              <w:right w:val="nil"/>
            </w:tcBorders>
            <w:shd w:val="clear" w:color="000000" w:fill="FFFFFF"/>
            <w:noWrap/>
            <w:vAlign w:val="center"/>
            <w:hideMark/>
          </w:tcPr>
          <w:p w14:paraId="72F69501" w14:textId="77777777" w:rsidR="00C5198C" w:rsidRPr="001F4697" w:rsidRDefault="00C5198C" w:rsidP="00241E37">
            <w:pPr>
              <w:spacing w:after="0" w:line="240" w:lineRule="auto"/>
              <w:jc w:val="center"/>
              <w:rPr>
                <w:rFonts w:ascii="Calibri" w:eastAsia="Times New Roman" w:hAnsi="Calibri" w:cs="Times New Roman"/>
                <w:color w:val="000000"/>
                <w:lang w:eastAsia="es-ES"/>
              </w:rPr>
            </w:pPr>
            <w:r w:rsidRPr="001F4697">
              <w:rPr>
                <w:rFonts w:ascii="Calibri" w:eastAsia="Times New Roman" w:hAnsi="Calibri" w:cs="Times New Roman"/>
                <w:color w:val="000000"/>
                <w:lang w:eastAsia="es-ES"/>
              </w:rPr>
              <w:t>96.7 ± 0.1</w:t>
            </w:r>
          </w:p>
        </w:tc>
        <w:tc>
          <w:tcPr>
            <w:tcW w:w="1389" w:type="dxa"/>
            <w:tcBorders>
              <w:top w:val="nil"/>
              <w:left w:val="nil"/>
              <w:bottom w:val="nil"/>
              <w:right w:val="nil"/>
            </w:tcBorders>
            <w:shd w:val="clear" w:color="000000" w:fill="FFFFFF"/>
            <w:noWrap/>
            <w:vAlign w:val="center"/>
            <w:hideMark/>
          </w:tcPr>
          <w:p w14:paraId="78BF3654" w14:textId="77777777" w:rsidR="00C5198C" w:rsidRPr="001F4697" w:rsidRDefault="00C5198C" w:rsidP="00241E37">
            <w:pPr>
              <w:spacing w:after="0" w:line="240" w:lineRule="auto"/>
              <w:jc w:val="center"/>
              <w:rPr>
                <w:rFonts w:ascii="Calibri" w:eastAsia="Times New Roman" w:hAnsi="Calibri" w:cs="Times New Roman"/>
                <w:color w:val="000000"/>
                <w:lang w:eastAsia="es-ES"/>
              </w:rPr>
            </w:pPr>
            <w:r w:rsidRPr="001F4697">
              <w:rPr>
                <w:rFonts w:ascii="Calibri" w:eastAsia="Times New Roman" w:hAnsi="Calibri" w:cs="Times New Roman"/>
                <w:color w:val="000000"/>
                <w:lang w:eastAsia="es-ES"/>
              </w:rPr>
              <w:t>96.7 ± 1.2</w:t>
            </w:r>
          </w:p>
        </w:tc>
      </w:tr>
      <w:tr w:rsidR="00C5198C" w:rsidRPr="001F4697" w14:paraId="611ED256" w14:textId="77777777" w:rsidTr="00241E37">
        <w:trPr>
          <w:trHeight w:val="488"/>
        </w:trPr>
        <w:tc>
          <w:tcPr>
            <w:tcW w:w="1382" w:type="dxa"/>
            <w:tcBorders>
              <w:top w:val="nil"/>
              <w:left w:val="nil"/>
              <w:bottom w:val="nil"/>
              <w:right w:val="nil"/>
            </w:tcBorders>
            <w:shd w:val="clear" w:color="auto" w:fill="F2F2F2" w:themeFill="background1" w:themeFillShade="F2"/>
            <w:noWrap/>
            <w:vAlign w:val="center"/>
            <w:hideMark/>
          </w:tcPr>
          <w:p w14:paraId="02C887D2" w14:textId="77777777" w:rsidR="00C5198C" w:rsidRPr="001F4697" w:rsidRDefault="00C5198C" w:rsidP="00241E37">
            <w:pPr>
              <w:spacing w:after="0" w:line="240" w:lineRule="auto"/>
              <w:jc w:val="center"/>
              <w:rPr>
                <w:rFonts w:ascii="Calibri" w:eastAsia="Times New Roman" w:hAnsi="Calibri" w:cs="Times New Roman"/>
                <w:color w:val="000000"/>
                <w:lang w:eastAsia="es-ES"/>
              </w:rPr>
            </w:pPr>
            <w:r w:rsidRPr="001F4697">
              <w:rPr>
                <w:rFonts w:ascii="Calibri" w:eastAsia="Times New Roman" w:hAnsi="Calibri" w:cs="Times New Roman"/>
                <w:color w:val="000000"/>
                <w:lang w:eastAsia="es-ES"/>
              </w:rPr>
              <w:t>1</w:t>
            </w:r>
          </w:p>
        </w:tc>
        <w:tc>
          <w:tcPr>
            <w:tcW w:w="219" w:type="dxa"/>
            <w:tcBorders>
              <w:top w:val="nil"/>
              <w:left w:val="nil"/>
              <w:bottom w:val="nil"/>
              <w:right w:val="nil"/>
            </w:tcBorders>
            <w:shd w:val="clear" w:color="auto" w:fill="F2F2F2" w:themeFill="background1" w:themeFillShade="F2"/>
            <w:noWrap/>
            <w:vAlign w:val="center"/>
            <w:hideMark/>
          </w:tcPr>
          <w:p w14:paraId="620F248E" w14:textId="72BA9D95" w:rsidR="00C5198C" w:rsidRPr="001F4697" w:rsidRDefault="00C5198C" w:rsidP="00241E37">
            <w:pPr>
              <w:spacing w:after="0" w:line="240" w:lineRule="auto"/>
              <w:jc w:val="center"/>
              <w:rPr>
                <w:rFonts w:ascii="Calibri" w:eastAsia="Times New Roman" w:hAnsi="Calibri" w:cs="Times New Roman"/>
                <w:color w:val="000000"/>
                <w:lang w:eastAsia="es-ES"/>
              </w:rPr>
            </w:pPr>
          </w:p>
        </w:tc>
        <w:tc>
          <w:tcPr>
            <w:tcW w:w="1382" w:type="dxa"/>
            <w:tcBorders>
              <w:top w:val="nil"/>
              <w:left w:val="nil"/>
              <w:bottom w:val="nil"/>
              <w:right w:val="nil"/>
            </w:tcBorders>
            <w:shd w:val="clear" w:color="auto" w:fill="F2F2F2" w:themeFill="background1" w:themeFillShade="F2"/>
            <w:noWrap/>
            <w:vAlign w:val="center"/>
            <w:hideMark/>
          </w:tcPr>
          <w:p w14:paraId="79FA4E4D" w14:textId="77777777" w:rsidR="00C5198C" w:rsidRPr="001F4697" w:rsidRDefault="00C5198C" w:rsidP="00241E37">
            <w:pPr>
              <w:spacing w:after="0" w:line="240" w:lineRule="auto"/>
              <w:jc w:val="center"/>
              <w:rPr>
                <w:rFonts w:ascii="Calibri" w:eastAsia="Times New Roman" w:hAnsi="Calibri" w:cs="Times New Roman"/>
                <w:color w:val="000000"/>
                <w:lang w:eastAsia="es-ES"/>
              </w:rPr>
            </w:pPr>
            <w:r w:rsidRPr="001F4697">
              <w:rPr>
                <w:rFonts w:ascii="Calibri" w:eastAsia="Times New Roman" w:hAnsi="Calibri" w:cs="Times New Roman"/>
                <w:color w:val="000000"/>
                <w:lang w:eastAsia="es-ES"/>
              </w:rPr>
              <w:t>98.3 ± 0.5</w:t>
            </w:r>
          </w:p>
        </w:tc>
        <w:tc>
          <w:tcPr>
            <w:tcW w:w="1382" w:type="dxa"/>
            <w:tcBorders>
              <w:top w:val="nil"/>
              <w:left w:val="nil"/>
              <w:bottom w:val="nil"/>
              <w:right w:val="nil"/>
            </w:tcBorders>
            <w:shd w:val="clear" w:color="auto" w:fill="F2F2F2" w:themeFill="background1" w:themeFillShade="F2"/>
            <w:noWrap/>
            <w:vAlign w:val="center"/>
            <w:hideMark/>
          </w:tcPr>
          <w:p w14:paraId="129AD457" w14:textId="77777777" w:rsidR="00C5198C" w:rsidRPr="001F4697" w:rsidRDefault="00C5198C" w:rsidP="00241E37">
            <w:pPr>
              <w:spacing w:after="0" w:line="240" w:lineRule="auto"/>
              <w:jc w:val="center"/>
              <w:rPr>
                <w:rFonts w:ascii="Calibri" w:eastAsia="Times New Roman" w:hAnsi="Calibri" w:cs="Times New Roman"/>
                <w:color w:val="000000"/>
                <w:lang w:eastAsia="es-ES"/>
              </w:rPr>
            </w:pPr>
            <w:r w:rsidRPr="001F4697">
              <w:rPr>
                <w:rFonts w:ascii="Calibri" w:eastAsia="Times New Roman" w:hAnsi="Calibri" w:cs="Times New Roman"/>
                <w:color w:val="000000"/>
                <w:lang w:eastAsia="es-ES"/>
              </w:rPr>
              <w:t>98.3 ± 0.5</w:t>
            </w:r>
          </w:p>
        </w:tc>
        <w:tc>
          <w:tcPr>
            <w:tcW w:w="1382" w:type="dxa"/>
            <w:tcBorders>
              <w:top w:val="nil"/>
              <w:left w:val="nil"/>
              <w:bottom w:val="nil"/>
              <w:right w:val="nil"/>
            </w:tcBorders>
            <w:shd w:val="clear" w:color="auto" w:fill="F2F2F2" w:themeFill="background1" w:themeFillShade="F2"/>
            <w:noWrap/>
            <w:vAlign w:val="center"/>
            <w:hideMark/>
          </w:tcPr>
          <w:p w14:paraId="58D0C487" w14:textId="77777777" w:rsidR="00C5198C" w:rsidRPr="001F4697" w:rsidRDefault="00C5198C" w:rsidP="00241E37">
            <w:pPr>
              <w:spacing w:after="0" w:line="240" w:lineRule="auto"/>
              <w:jc w:val="center"/>
              <w:rPr>
                <w:rFonts w:ascii="Calibri" w:eastAsia="Times New Roman" w:hAnsi="Calibri" w:cs="Times New Roman"/>
                <w:color w:val="000000"/>
                <w:lang w:eastAsia="es-ES"/>
              </w:rPr>
            </w:pPr>
            <w:r w:rsidRPr="001F4697">
              <w:rPr>
                <w:rFonts w:ascii="Calibri" w:eastAsia="Times New Roman" w:hAnsi="Calibri" w:cs="Times New Roman"/>
                <w:color w:val="000000"/>
                <w:lang w:eastAsia="es-ES"/>
              </w:rPr>
              <w:t>98.0 ± 0.8</w:t>
            </w:r>
          </w:p>
        </w:tc>
        <w:tc>
          <w:tcPr>
            <w:tcW w:w="1382" w:type="dxa"/>
            <w:tcBorders>
              <w:top w:val="nil"/>
              <w:left w:val="nil"/>
              <w:bottom w:val="nil"/>
              <w:right w:val="nil"/>
            </w:tcBorders>
            <w:shd w:val="clear" w:color="auto" w:fill="F2F2F2" w:themeFill="background1" w:themeFillShade="F2"/>
            <w:noWrap/>
            <w:vAlign w:val="center"/>
            <w:hideMark/>
          </w:tcPr>
          <w:p w14:paraId="5C104E5A" w14:textId="77777777" w:rsidR="00C5198C" w:rsidRPr="001F4697" w:rsidRDefault="00C5198C" w:rsidP="00241E37">
            <w:pPr>
              <w:spacing w:after="0" w:line="240" w:lineRule="auto"/>
              <w:jc w:val="center"/>
              <w:rPr>
                <w:rFonts w:ascii="Calibri" w:eastAsia="Times New Roman" w:hAnsi="Calibri" w:cs="Times New Roman"/>
                <w:color w:val="000000"/>
                <w:lang w:eastAsia="es-ES"/>
              </w:rPr>
            </w:pPr>
            <w:r w:rsidRPr="001F4697">
              <w:rPr>
                <w:rFonts w:ascii="Calibri" w:eastAsia="Times New Roman" w:hAnsi="Calibri" w:cs="Times New Roman"/>
                <w:color w:val="000000"/>
                <w:lang w:eastAsia="es-ES"/>
              </w:rPr>
              <w:t>97.3 ± 0.1</w:t>
            </w:r>
          </w:p>
        </w:tc>
        <w:tc>
          <w:tcPr>
            <w:tcW w:w="1389" w:type="dxa"/>
            <w:tcBorders>
              <w:top w:val="nil"/>
              <w:left w:val="nil"/>
              <w:bottom w:val="nil"/>
              <w:right w:val="nil"/>
            </w:tcBorders>
            <w:shd w:val="clear" w:color="auto" w:fill="F2F2F2" w:themeFill="background1" w:themeFillShade="F2"/>
            <w:noWrap/>
            <w:vAlign w:val="center"/>
            <w:hideMark/>
          </w:tcPr>
          <w:p w14:paraId="789AAE54" w14:textId="77777777" w:rsidR="00C5198C" w:rsidRPr="001F4697" w:rsidRDefault="00C5198C" w:rsidP="00241E37">
            <w:pPr>
              <w:spacing w:after="0" w:line="240" w:lineRule="auto"/>
              <w:jc w:val="center"/>
              <w:rPr>
                <w:rFonts w:ascii="Calibri" w:eastAsia="Times New Roman" w:hAnsi="Calibri" w:cs="Times New Roman"/>
                <w:color w:val="000000"/>
                <w:lang w:eastAsia="es-ES"/>
              </w:rPr>
            </w:pPr>
            <w:r w:rsidRPr="001F4697">
              <w:rPr>
                <w:rFonts w:ascii="Calibri" w:eastAsia="Times New Roman" w:hAnsi="Calibri" w:cs="Times New Roman"/>
                <w:color w:val="000000"/>
                <w:lang w:eastAsia="es-ES"/>
              </w:rPr>
              <w:t>97.7 ± 0.5</w:t>
            </w:r>
          </w:p>
        </w:tc>
      </w:tr>
      <w:tr w:rsidR="00C5198C" w:rsidRPr="001F4697" w14:paraId="1CF7CE39" w14:textId="77777777" w:rsidTr="00241E37">
        <w:trPr>
          <w:trHeight w:val="488"/>
        </w:trPr>
        <w:tc>
          <w:tcPr>
            <w:tcW w:w="1382" w:type="dxa"/>
            <w:tcBorders>
              <w:top w:val="nil"/>
              <w:left w:val="nil"/>
              <w:bottom w:val="nil"/>
              <w:right w:val="nil"/>
            </w:tcBorders>
            <w:shd w:val="clear" w:color="000000" w:fill="FFFFFF"/>
            <w:noWrap/>
            <w:vAlign w:val="center"/>
            <w:hideMark/>
          </w:tcPr>
          <w:p w14:paraId="767816D0" w14:textId="77777777" w:rsidR="00C5198C" w:rsidRPr="001F4697" w:rsidRDefault="00C5198C" w:rsidP="00241E37">
            <w:pPr>
              <w:spacing w:after="0" w:line="240" w:lineRule="auto"/>
              <w:jc w:val="center"/>
              <w:rPr>
                <w:rFonts w:ascii="Calibri" w:eastAsia="Times New Roman" w:hAnsi="Calibri" w:cs="Times New Roman"/>
                <w:color w:val="000000"/>
                <w:lang w:eastAsia="es-ES"/>
              </w:rPr>
            </w:pPr>
            <w:r w:rsidRPr="001F4697">
              <w:rPr>
                <w:rFonts w:ascii="Calibri" w:eastAsia="Times New Roman" w:hAnsi="Calibri" w:cs="Times New Roman"/>
                <w:color w:val="000000"/>
                <w:lang w:eastAsia="es-ES"/>
              </w:rPr>
              <w:t>2</w:t>
            </w:r>
          </w:p>
        </w:tc>
        <w:tc>
          <w:tcPr>
            <w:tcW w:w="219" w:type="dxa"/>
            <w:tcBorders>
              <w:top w:val="nil"/>
              <w:left w:val="nil"/>
              <w:bottom w:val="nil"/>
              <w:right w:val="nil"/>
            </w:tcBorders>
            <w:shd w:val="clear" w:color="000000" w:fill="FFFFFF"/>
            <w:noWrap/>
            <w:vAlign w:val="center"/>
            <w:hideMark/>
          </w:tcPr>
          <w:p w14:paraId="78102724" w14:textId="7C3C5397" w:rsidR="00C5198C" w:rsidRPr="001F4697" w:rsidRDefault="00C5198C" w:rsidP="00241E37">
            <w:pPr>
              <w:spacing w:after="0" w:line="240" w:lineRule="auto"/>
              <w:jc w:val="center"/>
              <w:rPr>
                <w:rFonts w:ascii="Calibri" w:eastAsia="Times New Roman" w:hAnsi="Calibri" w:cs="Times New Roman"/>
                <w:color w:val="000000"/>
                <w:lang w:eastAsia="es-ES"/>
              </w:rPr>
            </w:pPr>
          </w:p>
        </w:tc>
        <w:tc>
          <w:tcPr>
            <w:tcW w:w="1382" w:type="dxa"/>
            <w:tcBorders>
              <w:top w:val="nil"/>
              <w:left w:val="nil"/>
              <w:bottom w:val="nil"/>
              <w:right w:val="nil"/>
            </w:tcBorders>
            <w:shd w:val="clear" w:color="000000" w:fill="FFFFFF"/>
            <w:noWrap/>
            <w:vAlign w:val="center"/>
            <w:hideMark/>
          </w:tcPr>
          <w:p w14:paraId="1EBA7A67" w14:textId="7DD4668C" w:rsidR="00C5198C" w:rsidRPr="001F4697" w:rsidRDefault="00C5198C" w:rsidP="00241E37">
            <w:pPr>
              <w:spacing w:after="0" w:line="240" w:lineRule="auto"/>
              <w:jc w:val="center"/>
              <w:rPr>
                <w:rFonts w:ascii="Calibri" w:eastAsia="Times New Roman" w:hAnsi="Calibri" w:cs="Times New Roman"/>
                <w:color w:val="000000"/>
                <w:lang w:eastAsia="es-ES"/>
              </w:rPr>
            </w:pPr>
            <w:r w:rsidRPr="001F4697">
              <w:rPr>
                <w:rFonts w:ascii="Calibri" w:eastAsia="Times New Roman" w:hAnsi="Calibri" w:cs="Times New Roman"/>
                <w:color w:val="000000"/>
                <w:lang w:eastAsia="es-ES"/>
              </w:rPr>
              <w:t>97.0 ± 0.</w:t>
            </w:r>
            <w:r w:rsidR="00F94188">
              <w:rPr>
                <w:rFonts w:ascii="Calibri" w:eastAsia="Times New Roman" w:hAnsi="Calibri" w:cs="Times New Roman"/>
                <w:color w:val="000000"/>
                <w:lang w:eastAsia="es-ES"/>
              </w:rPr>
              <w:t>1</w:t>
            </w:r>
          </w:p>
        </w:tc>
        <w:tc>
          <w:tcPr>
            <w:tcW w:w="1382" w:type="dxa"/>
            <w:tcBorders>
              <w:top w:val="nil"/>
              <w:left w:val="nil"/>
              <w:bottom w:val="nil"/>
              <w:right w:val="nil"/>
            </w:tcBorders>
            <w:shd w:val="clear" w:color="000000" w:fill="FFFFFF"/>
            <w:noWrap/>
            <w:vAlign w:val="center"/>
            <w:hideMark/>
          </w:tcPr>
          <w:p w14:paraId="72F691AA" w14:textId="77777777" w:rsidR="00C5198C" w:rsidRPr="001F4697" w:rsidRDefault="00C5198C" w:rsidP="00241E37">
            <w:pPr>
              <w:spacing w:after="0" w:line="240" w:lineRule="auto"/>
              <w:jc w:val="center"/>
              <w:rPr>
                <w:rFonts w:ascii="Calibri" w:eastAsia="Times New Roman" w:hAnsi="Calibri" w:cs="Times New Roman"/>
                <w:color w:val="000000"/>
                <w:lang w:eastAsia="es-ES"/>
              </w:rPr>
            </w:pPr>
            <w:r w:rsidRPr="001F4697">
              <w:rPr>
                <w:rFonts w:ascii="Calibri" w:eastAsia="Times New Roman" w:hAnsi="Calibri" w:cs="Times New Roman"/>
                <w:color w:val="000000"/>
                <w:lang w:eastAsia="es-ES"/>
              </w:rPr>
              <w:t>98.0 ± 0.8</w:t>
            </w:r>
          </w:p>
        </w:tc>
        <w:tc>
          <w:tcPr>
            <w:tcW w:w="1382" w:type="dxa"/>
            <w:tcBorders>
              <w:top w:val="nil"/>
              <w:left w:val="nil"/>
              <w:bottom w:val="nil"/>
              <w:right w:val="nil"/>
            </w:tcBorders>
            <w:shd w:val="clear" w:color="000000" w:fill="FFFFFF"/>
            <w:noWrap/>
            <w:vAlign w:val="center"/>
            <w:hideMark/>
          </w:tcPr>
          <w:p w14:paraId="783F1533" w14:textId="77777777" w:rsidR="00C5198C" w:rsidRPr="001F4697" w:rsidRDefault="00C5198C" w:rsidP="00241E37">
            <w:pPr>
              <w:spacing w:after="0" w:line="240" w:lineRule="auto"/>
              <w:jc w:val="center"/>
              <w:rPr>
                <w:rFonts w:ascii="Calibri" w:eastAsia="Times New Roman" w:hAnsi="Calibri" w:cs="Times New Roman"/>
                <w:color w:val="000000"/>
                <w:lang w:eastAsia="es-ES"/>
              </w:rPr>
            </w:pPr>
            <w:r w:rsidRPr="001F4697">
              <w:rPr>
                <w:rFonts w:ascii="Calibri" w:eastAsia="Times New Roman" w:hAnsi="Calibri" w:cs="Times New Roman"/>
                <w:color w:val="000000"/>
                <w:lang w:eastAsia="es-ES"/>
              </w:rPr>
              <w:t>98.0 ± 0.8</w:t>
            </w:r>
          </w:p>
        </w:tc>
        <w:tc>
          <w:tcPr>
            <w:tcW w:w="1382" w:type="dxa"/>
            <w:tcBorders>
              <w:top w:val="nil"/>
              <w:left w:val="nil"/>
              <w:bottom w:val="nil"/>
              <w:right w:val="nil"/>
            </w:tcBorders>
            <w:shd w:val="clear" w:color="000000" w:fill="FFFFFF"/>
            <w:noWrap/>
            <w:vAlign w:val="center"/>
            <w:hideMark/>
          </w:tcPr>
          <w:p w14:paraId="271D3BB1" w14:textId="77777777" w:rsidR="00C5198C" w:rsidRPr="001F4697" w:rsidRDefault="00C5198C" w:rsidP="00241E37">
            <w:pPr>
              <w:spacing w:after="0" w:line="240" w:lineRule="auto"/>
              <w:jc w:val="center"/>
              <w:rPr>
                <w:rFonts w:ascii="Calibri" w:eastAsia="Times New Roman" w:hAnsi="Calibri" w:cs="Times New Roman"/>
                <w:color w:val="000000"/>
                <w:lang w:eastAsia="es-ES"/>
              </w:rPr>
            </w:pPr>
            <w:r w:rsidRPr="001F4697">
              <w:rPr>
                <w:rFonts w:ascii="Calibri" w:eastAsia="Times New Roman" w:hAnsi="Calibri" w:cs="Times New Roman"/>
                <w:color w:val="000000"/>
                <w:lang w:eastAsia="es-ES"/>
              </w:rPr>
              <w:t>97.3 ± 0.1</w:t>
            </w:r>
          </w:p>
        </w:tc>
        <w:tc>
          <w:tcPr>
            <w:tcW w:w="1389" w:type="dxa"/>
            <w:tcBorders>
              <w:top w:val="nil"/>
              <w:left w:val="nil"/>
              <w:bottom w:val="nil"/>
              <w:right w:val="nil"/>
            </w:tcBorders>
            <w:shd w:val="clear" w:color="000000" w:fill="FFFFFF"/>
            <w:noWrap/>
            <w:vAlign w:val="center"/>
            <w:hideMark/>
          </w:tcPr>
          <w:p w14:paraId="2787BA03" w14:textId="77777777" w:rsidR="00C5198C" w:rsidRPr="001F4697" w:rsidRDefault="00C5198C" w:rsidP="00241E37">
            <w:pPr>
              <w:spacing w:after="0" w:line="240" w:lineRule="auto"/>
              <w:jc w:val="center"/>
              <w:rPr>
                <w:rFonts w:ascii="Calibri" w:eastAsia="Times New Roman" w:hAnsi="Calibri" w:cs="Times New Roman"/>
                <w:color w:val="000000"/>
                <w:lang w:eastAsia="es-ES"/>
              </w:rPr>
            </w:pPr>
            <w:r w:rsidRPr="001F4697">
              <w:rPr>
                <w:rFonts w:ascii="Calibri" w:eastAsia="Times New Roman" w:hAnsi="Calibri" w:cs="Times New Roman"/>
                <w:color w:val="000000"/>
                <w:lang w:eastAsia="es-ES"/>
              </w:rPr>
              <w:t>97.0 ± 0.8</w:t>
            </w:r>
          </w:p>
        </w:tc>
      </w:tr>
      <w:tr w:rsidR="00C5198C" w:rsidRPr="001F4697" w14:paraId="6A79728E" w14:textId="77777777" w:rsidTr="00241E37">
        <w:trPr>
          <w:trHeight w:val="488"/>
        </w:trPr>
        <w:tc>
          <w:tcPr>
            <w:tcW w:w="1382" w:type="dxa"/>
            <w:tcBorders>
              <w:top w:val="nil"/>
              <w:left w:val="nil"/>
              <w:bottom w:val="nil"/>
              <w:right w:val="nil"/>
            </w:tcBorders>
            <w:shd w:val="clear" w:color="auto" w:fill="F2F2F2" w:themeFill="background1" w:themeFillShade="F2"/>
            <w:noWrap/>
            <w:vAlign w:val="center"/>
            <w:hideMark/>
          </w:tcPr>
          <w:p w14:paraId="69AF1EF8" w14:textId="77777777" w:rsidR="00C5198C" w:rsidRPr="001F4697" w:rsidRDefault="00C5198C" w:rsidP="00241E37">
            <w:pPr>
              <w:spacing w:after="0" w:line="240" w:lineRule="auto"/>
              <w:jc w:val="center"/>
              <w:rPr>
                <w:rFonts w:ascii="Calibri" w:eastAsia="Times New Roman" w:hAnsi="Calibri" w:cs="Times New Roman"/>
                <w:color w:val="000000"/>
                <w:lang w:eastAsia="es-ES"/>
              </w:rPr>
            </w:pPr>
            <w:r w:rsidRPr="001F4697">
              <w:rPr>
                <w:rFonts w:ascii="Calibri" w:eastAsia="Times New Roman" w:hAnsi="Calibri" w:cs="Times New Roman"/>
                <w:color w:val="000000"/>
                <w:lang w:eastAsia="es-ES"/>
              </w:rPr>
              <w:t>4</w:t>
            </w:r>
          </w:p>
        </w:tc>
        <w:tc>
          <w:tcPr>
            <w:tcW w:w="219" w:type="dxa"/>
            <w:tcBorders>
              <w:top w:val="nil"/>
              <w:left w:val="nil"/>
              <w:bottom w:val="nil"/>
              <w:right w:val="nil"/>
            </w:tcBorders>
            <w:shd w:val="clear" w:color="auto" w:fill="F2F2F2" w:themeFill="background1" w:themeFillShade="F2"/>
            <w:noWrap/>
            <w:vAlign w:val="center"/>
            <w:hideMark/>
          </w:tcPr>
          <w:p w14:paraId="7E440E1F" w14:textId="315FB3D4" w:rsidR="00C5198C" w:rsidRPr="001F4697" w:rsidRDefault="00C5198C" w:rsidP="00241E37">
            <w:pPr>
              <w:spacing w:after="0" w:line="240" w:lineRule="auto"/>
              <w:jc w:val="center"/>
              <w:rPr>
                <w:rFonts w:ascii="Calibri" w:eastAsia="Times New Roman" w:hAnsi="Calibri" w:cs="Times New Roman"/>
                <w:color w:val="000000"/>
                <w:lang w:eastAsia="es-ES"/>
              </w:rPr>
            </w:pPr>
          </w:p>
        </w:tc>
        <w:tc>
          <w:tcPr>
            <w:tcW w:w="1382" w:type="dxa"/>
            <w:tcBorders>
              <w:top w:val="nil"/>
              <w:left w:val="nil"/>
              <w:bottom w:val="nil"/>
              <w:right w:val="nil"/>
            </w:tcBorders>
            <w:shd w:val="clear" w:color="auto" w:fill="F2F2F2" w:themeFill="background1" w:themeFillShade="F2"/>
            <w:noWrap/>
            <w:vAlign w:val="center"/>
            <w:hideMark/>
          </w:tcPr>
          <w:p w14:paraId="13DEA909" w14:textId="77777777" w:rsidR="00C5198C" w:rsidRPr="001F4697" w:rsidRDefault="00C5198C" w:rsidP="00241E37">
            <w:pPr>
              <w:spacing w:after="0" w:line="240" w:lineRule="auto"/>
              <w:jc w:val="center"/>
              <w:rPr>
                <w:rFonts w:ascii="Calibri" w:eastAsia="Times New Roman" w:hAnsi="Calibri" w:cs="Times New Roman"/>
                <w:color w:val="000000"/>
                <w:lang w:eastAsia="es-ES"/>
              </w:rPr>
            </w:pPr>
            <w:r w:rsidRPr="001F4697">
              <w:rPr>
                <w:rFonts w:ascii="Calibri" w:eastAsia="Times New Roman" w:hAnsi="Calibri" w:cs="Times New Roman"/>
                <w:color w:val="000000"/>
                <w:lang w:eastAsia="es-ES"/>
              </w:rPr>
              <w:t>97.0 ± 1.4</w:t>
            </w:r>
          </w:p>
        </w:tc>
        <w:tc>
          <w:tcPr>
            <w:tcW w:w="1382" w:type="dxa"/>
            <w:tcBorders>
              <w:top w:val="nil"/>
              <w:left w:val="nil"/>
              <w:bottom w:val="nil"/>
              <w:right w:val="nil"/>
            </w:tcBorders>
            <w:shd w:val="clear" w:color="auto" w:fill="F2F2F2" w:themeFill="background1" w:themeFillShade="F2"/>
            <w:noWrap/>
            <w:vAlign w:val="center"/>
            <w:hideMark/>
          </w:tcPr>
          <w:p w14:paraId="600775CA" w14:textId="77777777" w:rsidR="00C5198C" w:rsidRPr="001F4697" w:rsidRDefault="00C5198C" w:rsidP="00241E37">
            <w:pPr>
              <w:spacing w:after="0" w:line="240" w:lineRule="auto"/>
              <w:jc w:val="center"/>
              <w:rPr>
                <w:rFonts w:ascii="Calibri" w:eastAsia="Times New Roman" w:hAnsi="Calibri" w:cs="Times New Roman"/>
                <w:color w:val="000000"/>
                <w:lang w:eastAsia="es-ES"/>
              </w:rPr>
            </w:pPr>
            <w:r w:rsidRPr="001F4697">
              <w:rPr>
                <w:rFonts w:ascii="Calibri" w:eastAsia="Times New Roman" w:hAnsi="Calibri" w:cs="Times New Roman"/>
                <w:color w:val="000000"/>
                <w:lang w:eastAsia="es-ES"/>
              </w:rPr>
              <w:t>97.7 ± 0.5</w:t>
            </w:r>
          </w:p>
        </w:tc>
        <w:tc>
          <w:tcPr>
            <w:tcW w:w="1382" w:type="dxa"/>
            <w:tcBorders>
              <w:top w:val="nil"/>
              <w:left w:val="nil"/>
              <w:bottom w:val="nil"/>
              <w:right w:val="nil"/>
            </w:tcBorders>
            <w:shd w:val="clear" w:color="auto" w:fill="F2F2F2" w:themeFill="background1" w:themeFillShade="F2"/>
            <w:noWrap/>
            <w:vAlign w:val="center"/>
            <w:hideMark/>
          </w:tcPr>
          <w:p w14:paraId="193EB714" w14:textId="77777777" w:rsidR="00C5198C" w:rsidRPr="001F4697" w:rsidRDefault="00C5198C" w:rsidP="00241E37">
            <w:pPr>
              <w:spacing w:after="0" w:line="240" w:lineRule="auto"/>
              <w:jc w:val="center"/>
              <w:rPr>
                <w:rFonts w:ascii="Calibri" w:eastAsia="Times New Roman" w:hAnsi="Calibri" w:cs="Times New Roman"/>
                <w:color w:val="000000"/>
                <w:lang w:eastAsia="es-ES"/>
              </w:rPr>
            </w:pPr>
            <w:r w:rsidRPr="001F4697">
              <w:rPr>
                <w:rFonts w:ascii="Calibri" w:eastAsia="Times New Roman" w:hAnsi="Calibri" w:cs="Times New Roman"/>
                <w:color w:val="000000"/>
                <w:lang w:eastAsia="es-ES"/>
              </w:rPr>
              <w:t>96.7 ± 0.5</w:t>
            </w:r>
          </w:p>
        </w:tc>
        <w:tc>
          <w:tcPr>
            <w:tcW w:w="1382" w:type="dxa"/>
            <w:tcBorders>
              <w:top w:val="nil"/>
              <w:left w:val="nil"/>
              <w:bottom w:val="nil"/>
              <w:right w:val="nil"/>
            </w:tcBorders>
            <w:shd w:val="clear" w:color="auto" w:fill="F2F2F2" w:themeFill="background1" w:themeFillShade="F2"/>
            <w:noWrap/>
            <w:vAlign w:val="center"/>
            <w:hideMark/>
          </w:tcPr>
          <w:p w14:paraId="160234F0" w14:textId="77777777" w:rsidR="00C5198C" w:rsidRPr="001F4697" w:rsidRDefault="00C5198C" w:rsidP="00241E37">
            <w:pPr>
              <w:spacing w:after="0" w:line="240" w:lineRule="auto"/>
              <w:jc w:val="center"/>
              <w:rPr>
                <w:rFonts w:ascii="Calibri" w:eastAsia="Times New Roman" w:hAnsi="Calibri" w:cs="Times New Roman"/>
                <w:color w:val="000000"/>
                <w:lang w:eastAsia="es-ES"/>
              </w:rPr>
            </w:pPr>
            <w:r w:rsidRPr="001F4697">
              <w:rPr>
                <w:rFonts w:ascii="Calibri" w:eastAsia="Times New Roman" w:hAnsi="Calibri" w:cs="Times New Roman"/>
                <w:color w:val="000000"/>
                <w:lang w:eastAsia="es-ES"/>
              </w:rPr>
              <w:t>97.3 ± 0.1</w:t>
            </w:r>
          </w:p>
        </w:tc>
        <w:tc>
          <w:tcPr>
            <w:tcW w:w="1389" w:type="dxa"/>
            <w:tcBorders>
              <w:top w:val="nil"/>
              <w:left w:val="nil"/>
              <w:bottom w:val="nil"/>
              <w:right w:val="nil"/>
            </w:tcBorders>
            <w:shd w:val="clear" w:color="auto" w:fill="F2F2F2" w:themeFill="background1" w:themeFillShade="F2"/>
            <w:noWrap/>
            <w:vAlign w:val="center"/>
            <w:hideMark/>
          </w:tcPr>
          <w:p w14:paraId="6DB59747" w14:textId="77777777" w:rsidR="00C5198C" w:rsidRPr="001F4697" w:rsidRDefault="00C5198C" w:rsidP="00241E37">
            <w:pPr>
              <w:spacing w:after="0" w:line="240" w:lineRule="auto"/>
              <w:jc w:val="center"/>
              <w:rPr>
                <w:rFonts w:ascii="Calibri" w:eastAsia="Times New Roman" w:hAnsi="Calibri" w:cs="Times New Roman"/>
                <w:color w:val="000000"/>
                <w:lang w:eastAsia="es-ES"/>
              </w:rPr>
            </w:pPr>
            <w:r w:rsidRPr="001F4697">
              <w:rPr>
                <w:rFonts w:ascii="Calibri" w:eastAsia="Times New Roman" w:hAnsi="Calibri" w:cs="Times New Roman"/>
                <w:color w:val="000000"/>
                <w:lang w:eastAsia="es-ES"/>
              </w:rPr>
              <w:t>96.7 ± 0.5</w:t>
            </w:r>
          </w:p>
        </w:tc>
      </w:tr>
      <w:tr w:rsidR="00F70929" w:rsidRPr="00F94188" w14:paraId="5C5ADF2B" w14:textId="77777777" w:rsidTr="00241E37">
        <w:trPr>
          <w:trHeight w:val="511"/>
        </w:trPr>
        <w:tc>
          <w:tcPr>
            <w:tcW w:w="1382" w:type="dxa"/>
            <w:tcBorders>
              <w:top w:val="nil"/>
              <w:left w:val="nil"/>
              <w:bottom w:val="single" w:sz="8" w:space="0" w:color="auto"/>
              <w:right w:val="nil"/>
            </w:tcBorders>
            <w:shd w:val="clear" w:color="000000" w:fill="FFFFFF"/>
            <w:noWrap/>
            <w:vAlign w:val="center"/>
            <w:hideMark/>
          </w:tcPr>
          <w:p w14:paraId="502CA3DA" w14:textId="77777777" w:rsidR="00C5198C" w:rsidRPr="00F94188" w:rsidRDefault="00C5198C" w:rsidP="00241E37">
            <w:pPr>
              <w:spacing w:after="0" w:line="240" w:lineRule="auto"/>
              <w:jc w:val="center"/>
              <w:rPr>
                <w:rFonts w:ascii="Calibri" w:eastAsia="Times New Roman" w:hAnsi="Calibri" w:cs="Times New Roman"/>
                <w:lang w:eastAsia="es-ES"/>
              </w:rPr>
            </w:pPr>
            <w:r w:rsidRPr="00F94188">
              <w:rPr>
                <w:rFonts w:ascii="Calibri" w:eastAsia="Times New Roman" w:hAnsi="Calibri" w:cs="Times New Roman"/>
                <w:lang w:eastAsia="es-ES"/>
              </w:rPr>
              <w:t>24</w:t>
            </w:r>
          </w:p>
        </w:tc>
        <w:tc>
          <w:tcPr>
            <w:tcW w:w="219" w:type="dxa"/>
            <w:tcBorders>
              <w:top w:val="nil"/>
              <w:left w:val="nil"/>
              <w:bottom w:val="single" w:sz="8" w:space="0" w:color="auto"/>
              <w:right w:val="nil"/>
            </w:tcBorders>
            <w:shd w:val="clear" w:color="000000" w:fill="FFFFFF"/>
            <w:noWrap/>
            <w:vAlign w:val="center"/>
            <w:hideMark/>
          </w:tcPr>
          <w:p w14:paraId="5B96BC1C" w14:textId="3F829C1D" w:rsidR="00C5198C" w:rsidRPr="00F94188" w:rsidRDefault="00C5198C" w:rsidP="00241E37">
            <w:pPr>
              <w:spacing w:after="0" w:line="240" w:lineRule="auto"/>
              <w:jc w:val="center"/>
              <w:rPr>
                <w:rFonts w:ascii="Calibri" w:eastAsia="Times New Roman" w:hAnsi="Calibri" w:cs="Times New Roman"/>
                <w:lang w:eastAsia="es-ES"/>
              </w:rPr>
            </w:pPr>
          </w:p>
        </w:tc>
        <w:tc>
          <w:tcPr>
            <w:tcW w:w="1382" w:type="dxa"/>
            <w:tcBorders>
              <w:top w:val="nil"/>
              <w:left w:val="nil"/>
              <w:bottom w:val="single" w:sz="8" w:space="0" w:color="auto"/>
              <w:right w:val="nil"/>
            </w:tcBorders>
            <w:shd w:val="clear" w:color="000000" w:fill="FFFFFF"/>
            <w:noWrap/>
            <w:vAlign w:val="center"/>
            <w:hideMark/>
          </w:tcPr>
          <w:p w14:paraId="40BB56D0" w14:textId="0D376743" w:rsidR="00C5198C" w:rsidRPr="00F94188" w:rsidRDefault="00F94188" w:rsidP="00241E37">
            <w:pPr>
              <w:spacing w:after="0" w:line="240" w:lineRule="auto"/>
              <w:jc w:val="center"/>
              <w:rPr>
                <w:rFonts w:ascii="Calibri" w:eastAsia="Times New Roman" w:hAnsi="Calibri" w:cs="Times New Roman"/>
                <w:highlight w:val="red"/>
                <w:lang w:eastAsia="es-ES"/>
              </w:rPr>
            </w:pPr>
            <w:r w:rsidRPr="001F4697">
              <w:rPr>
                <w:rFonts w:ascii="Calibri" w:eastAsia="Times New Roman" w:hAnsi="Calibri" w:cs="Times New Roman"/>
                <w:color w:val="000000"/>
                <w:lang w:eastAsia="es-ES"/>
              </w:rPr>
              <w:t>96.7 ± 0.</w:t>
            </w:r>
            <w:r>
              <w:rPr>
                <w:rFonts w:ascii="Calibri" w:eastAsia="Times New Roman" w:hAnsi="Calibri" w:cs="Times New Roman"/>
                <w:color w:val="000000"/>
                <w:lang w:eastAsia="es-ES"/>
              </w:rPr>
              <w:t>8</w:t>
            </w:r>
          </w:p>
        </w:tc>
        <w:tc>
          <w:tcPr>
            <w:tcW w:w="1382" w:type="dxa"/>
            <w:tcBorders>
              <w:top w:val="nil"/>
              <w:left w:val="nil"/>
              <w:bottom w:val="single" w:sz="8" w:space="0" w:color="auto"/>
              <w:right w:val="nil"/>
            </w:tcBorders>
            <w:shd w:val="clear" w:color="000000" w:fill="FFFFFF"/>
            <w:noWrap/>
            <w:vAlign w:val="center"/>
            <w:hideMark/>
          </w:tcPr>
          <w:p w14:paraId="6DFE3ED4" w14:textId="3273BBB6" w:rsidR="00C5198C" w:rsidRPr="00F94188" w:rsidRDefault="00F94188" w:rsidP="00241E37">
            <w:pPr>
              <w:spacing w:after="0" w:line="240" w:lineRule="auto"/>
              <w:jc w:val="center"/>
              <w:rPr>
                <w:rFonts w:ascii="Calibri" w:eastAsia="Times New Roman" w:hAnsi="Calibri" w:cs="Times New Roman"/>
                <w:highlight w:val="red"/>
                <w:lang w:eastAsia="es-ES"/>
              </w:rPr>
            </w:pPr>
            <w:r w:rsidRPr="001F4697">
              <w:rPr>
                <w:rFonts w:ascii="Calibri" w:eastAsia="Times New Roman" w:hAnsi="Calibri" w:cs="Times New Roman"/>
                <w:color w:val="000000"/>
                <w:lang w:eastAsia="es-ES"/>
              </w:rPr>
              <w:t>9</w:t>
            </w:r>
            <w:r>
              <w:rPr>
                <w:rFonts w:ascii="Calibri" w:eastAsia="Times New Roman" w:hAnsi="Calibri" w:cs="Times New Roman"/>
                <w:color w:val="000000"/>
                <w:lang w:eastAsia="es-ES"/>
              </w:rPr>
              <w:t>7</w:t>
            </w:r>
            <w:r w:rsidRPr="001F4697">
              <w:rPr>
                <w:rFonts w:ascii="Calibri" w:eastAsia="Times New Roman" w:hAnsi="Calibri" w:cs="Times New Roman"/>
                <w:color w:val="000000"/>
                <w:lang w:eastAsia="es-ES"/>
              </w:rPr>
              <w:t>.</w:t>
            </w:r>
            <w:r>
              <w:rPr>
                <w:rFonts w:ascii="Calibri" w:eastAsia="Times New Roman" w:hAnsi="Calibri" w:cs="Times New Roman"/>
                <w:color w:val="000000"/>
                <w:lang w:eastAsia="es-ES"/>
              </w:rPr>
              <w:t>2</w:t>
            </w:r>
            <w:r w:rsidRPr="001F4697">
              <w:rPr>
                <w:rFonts w:ascii="Calibri" w:eastAsia="Times New Roman" w:hAnsi="Calibri" w:cs="Times New Roman"/>
                <w:color w:val="000000"/>
                <w:lang w:eastAsia="es-ES"/>
              </w:rPr>
              <w:t xml:space="preserve"> ± 0.</w:t>
            </w:r>
            <w:r>
              <w:rPr>
                <w:rFonts w:ascii="Calibri" w:eastAsia="Times New Roman" w:hAnsi="Calibri" w:cs="Times New Roman"/>
                <w:color w:val="000000"/>
                <w:lang w:eastAsia="es-ES"/>
              </w:rPr>
              <w:t>8</w:t>
            </w:r>
          </w:p>
        </w:tc>
        <w:tc>
          <w:tcPr>
            <w:tcW w:w="1382" w:type="dxa"/>
            <w:tcBorders>
              <w:top w:val="nil"/>
              <w:left w:val="nil"/>
              <w:bottom w:val="single" w:sz="8" w:space="0" w:color="auto"/>
              <w:right w:val="nil"/>
            </w:tcBorders>
            <w:shd w:val="clear" w:color="000000" w:fill="FFFFFF"/>
            <w:noWrap/>
            <w:vAlign w:val="center"/>
            <w:hideMark/>
          </w:tcPr>
          <w:p w14:paraId="4DBD3FFA" w14:textId="6D1C705E" w:rsidR="00C5198C" w:rsidRPr="00F94188" w:rsidRDefault="00F94188" w:rsidP="00241E37">
            <w:pPr>
              <w:spacing w:after="0" w:line="240" w:lineRule="auto"/>
              <w:jc w:val="center"/>
              <w:rPr>
                <w:rFonts w:ascii="Calibri" w:eastAsia="Times New Roman" w:hAnsi="Calibri" w:cs="Times New Roman"/>
                <w:highlight w:val="red"/>
                <w:lang w:eastAsia="es-ES"/>
              </w:rPr>
            </w:pPr>
            <w:r w:rsidRPr="001F4697">
              <w:rPr>
                <w:rFonts w:ascii="Calibri" w:eastAsia="Times New Roman" w:hAnsi="Calibri" w:cs="Times New Roman"/>
                <w:color w:val="000000"/>
                <w:lang w:eastAsia="es-ES"/>
              </w:rPr>
              <w:t>9</w:t>
            </w:r>
            <w:r>
              <w:rPr>
                <w:rFonts w:ascii="Calibri" w:eastAsia="Times New Roman" w:hAnsi="Calibri" w:cs="Times New Roman"/>
                <w:color w:val="000000"/>
                <w:lang w:eastAsia="es-ES"/>
              </w:rPr>
              <w:t>5</w:t>
            </w:r>
            <w:r w:rsidRPr="001F4697">
              <w:rPr>
                <w:rFonts w:ascii="Calibri" w:eastAsia="Times New Roman" w:hAnsi="Calibri" w:cs="Times New Roman"/>
                <w:color w:val="000000"/>
                <w:lang w:eastAsia="es-ES"/>
              </w:rPr>
              <w:t>.</w:t>
            </w:r>
            <w:r>
              <w:rPr>
                <w:rFonts w:ascii="Calibri" w:eastAsia="Times New Roman" w:hAnsi="Calibri" w:cs="Times New Roman"/>
                <w:color w:val="000000"/>
                <w:lang w:eastAsia="es-ES"/>
              </w:rPr>
              <w:t>0 ± 1.4</w:t>
            </w:r>
          </w:p>
        </w:tc>
        <w:tc>
          <w:tcPr>
            <w:tcW w:w="1382" w:type="dxa"/>
            <w:tcBorders>
              <w:top w:val="nil"/>
              <w:left w:val="nil"/>
              <w:bottom w:val="single" w:sz="8" w:space="0" w:color="auto"/>
              <w:right w:val="nil"/>
            </w:tcBorders>
            <w:shd w:val="clear" w:color="000000" w:fill="FFFFFF"/>
            <w:noWrap/>
            <w:vAlign w:val="center"/>
            <w:hideMark/>
          </w:tcPr>
          <w:p w14:paraId="704C487D" w14:textId="430AC9E0" w:rsidR="00C5198C" w:rsidRPr="00F94188" w:rsidRDefault="00F94188" w:rsidP="00241E37">
            <w:pPr>
              <w:spacing w:after="0" w:line="240" w:lineRule="auto"/>
              <w:jc w:val="center"/>
              <w:rPr>
                <w:rFonts w:ascii="Calibri" w:eastAsia="Times New Roman" w:hAnsi="Calibri" w:cs="Times New Roman"/>
                <w:highlight w:val="red"/>
                <w:lang w:eastAsia="es-ES"/>
              </w:rPr>
            </w:pPr>
            <w:r w:rsidRPr="001F4697">
              <w:rPr>
                <w:rFonts w:ascii="Calibri" w:eastAsia="Times New Roman" w:hAnsi="Calibri" w:cs="Times New Roman"/>
                <w:color w:val="000000"/>
                <w:lang w:eastAsia="es-ES"/>
              </w:rPr>
              <w:t>9</w:t>
            </w:r>
            <w:r>
              <w:rPr>
                <w:rFonts w:ascii="Calibri" w:eastAsia="Times New Roman" w:hAnsi="Calibri" w:cs="Times New Roman"/>
                <w:color w:val="000000"/>
                <w:lang w:eastAsia="es-ES"/>
              </w:rPr>
              <w:t>5</w:t>
            </w:r>
            <w:r w:rsidRPr="001F4697">
              <w:rPr>
                <w:rFonts w:ascii="Calibri" w:eastAsia="Times New Roman" w:hAnsi="Calibri" w:cs="Times New Roman"/>
                <w:color w:val="000000"/>
                <w:lang w:eastAsia="es-ES"/>
              </w:rPr>
              <w:t>.</w:t>
            </w:r>
            <w:r>
              <w:rPr>
                <w:rFonts w:ascii="Calibri" w:eastAsia="Times New Roman" w:hAnsi="Calibri" w:cs="Times New Roman"/>
                <w:color w:val="000000"/>
                <w:lang w:eastAsia="es-ES"/>
              </w:rPr>
              <w:t>9</w:t>
            </w:r>
            <w:r w:rsidRPr="001F4697">
              <w:rPr>
                <w:rFonts w:ascii="Calibri" w:eastAsia="Times New Roman" w:hAnsi="Calibri" w:cs="Times New Roman"/>
                <w:color w:val="000000"/>
                <w:lang w:eastAsia="es-ES"/>
              </w:rPr>
              <w:t xml:space="preserve"> ± </w:t>
            </w:r>
            <w:r>
              <w:rPr>
                <w:rFonts w:ascii="Calibri" w:eastAsia="Times New Roman" w:hAnsi="Calibri" w:cs="Times New Roman"/>
                <w:color w:val="000000"/>
                <w:lang w:eastAsia="es-ES"/>
              </w:rPr>
              <w:t>1.2</w:t>
            </w:r>
          </w:p>
        </w:tc>
        <w:tc>
          <w:tcPr>
            <w:tcW w:w="1389" w:type="dxa"/>
            <w:tcBorders>
              <w:top w:val="nil"/>
              <w:left w:val="nil"/>
              <w:bottom w:val="single" w:sz="8" w:space="0" w:color="auto"/>
              <w:right w:val="nil"/>
            </w:tcBorders>
            <w:shd w:val="clear" w:color="000000" w:fill="FFFFFF"/>
            <w:noWrap/>
            <w:vAlign w:val="center"/>
            <w:hideMark/>
          </w:tcPr>
          <w:p w14:paraId="3985C81D" w14:textId="770FCA05" w:rsidR="00C5198C" w:rsidRPr="00F94188" w:rsidRDefault="00F94188" w:rsidP="00241E37">
            <w:pPr>
              <w:spacing w:after="0" w:line="240" w:lineRule="auto"/>
              <w:jc w:val="center"/>
              <w:rPr>
                <w:rFonts w:ascii="Calibri" w:eastAsia="Times New Roman" w:hAnsi="Calibri" w:cs="Times New Roman"/>
                <w:highlight w:val="red"/>
                <w:lang w:eastAsia="es-ES"/>
              </w:rPr>
            </w:pPr>
            <w:r w:rsidRPr="001F4697">
              <w:rPr>
                <w:rFonts w:ascii="Calibri" w:eastAsia="Times New Roman" w:hAnsi="Calibri" w:cs="Times New Roman"/>
                <w:color w:val="000000"/>
                <w:lang w:eastAsia="es-ES"/>
              </w:rPr>
              <w:t>9</w:t>
            </w:r>
            <w:r>
              <w:rPr>
                <w:rFonts w:ascii="Calibri" w:eastAsia="Times New Roman" w:hAnsi="Calibri" w:cs="Times New Roman"/>
                <w:color w:val="000000"/>
                <w:lang w:eastAsia="es-ES"/>
              </w:rPr>
              <w:t>5</w:t>
            </w:r>
            <w:r w:rsidRPr="001F4697">
              <w:rPr>
                <w:rFonts w:ascii="Calibri" w:eastAsia="Times New Roman" w:hAnsi="Calibri" w:cs="Times New Roman"/>
                <w:color w:val="000000"/>
                <w:lang w:eastAsia="es-ES"/>
              </w:rPr>
              <w:t>.</w:t>
            </w:r>
            <w:r>
              <w:rPr>
                <w:rFonts w:ascii="Calibri" w:eastAsia="Times New Roman" w:hAnsi="Calibri" w:cs="Times New Roman"/>
                <w:color w:val="000000"/>
                <w:lang w:eastAsia="es-ES"/>
              </w:rPr>
              <w:t>1</w:t>
            </w:r>
            <w:r w:rsidRPr="001F4697">
              <w:rPr>
                <w:rFonts w:ascii="Calibri" w:eastAsia="Times New Roman" w:hAnsi="Calibri" w:cs="Times New Roman"/>
                <w:color w:val="000000"/>
                <w:lang w:eastAsia="es-ES"/>
              </w:rPr>
              <w:t xml:space="preserve"> ± 0.</w:t>
            </w:r>
            <w:r>
              <w:rPr>
                <w:rFonts w:ascii="Calibri" w:eastAsia="Times New Roman" w:hAnsi="Calibri" w:cs="Times New Roman"/>
                <w:color w:val="000000"/>
                <w:lang w:eastAsia="es-ES"/>
              </w:rPr>
              <w:t>8</w:t>
            </w:r>
          </w:p>
        </w:tc>
      </w:tr>
      <w:tr w:rsidR="00C5198C" w:rsidRPr="00241E37" w14:paraId="5154DE10" w14:textId="77777777" w:rsidTr="00241E37">
        <w:trPr>
          <w:trHeight w:val="488"/>
        </w:trPr>
        <w:tc>
          <w:tcPr>
            <w:tcW w:w="1382" w:type="dxa"/>
            <w:tcBorders>
              <w:top w:val="nil"/>
              <w:left w:val="nil"/>
              <w:bottom w:val="nil"/>
              <w:right w:val="nil"/>
            </w:tcBorders>
            <w:shd w:val="clear" w:color="000000" w:fill="FFFFFF"/>
            <w:noWrap/>
            <w:vAlign w:val="bottom"/>
            <w:hideMark/>
          </w:tcPr>
          <w:p w14:paraId="25305E46" w14:textId="77777777" w:rsidR="00C5198C" w:rsidRPr="00241E37" w:rsidRDefault="00C5198C" w:rsidP="00CB4F13">
            <w:pPr>
              <w:spacing w:after="0" w:line="240" w:lineRule="auto"/>
              <w:rPr>
                <w:rFonts w:ascii="Calibri" w:eastAsia="Times New Roman" w:hAnsi="Calibri" w:cs="Times New Roman"/>
                <w:color w:val="000000"/>
                <w:sz w:val="8"/>
                <w:lang w:eastAsia="es-ES"/>
              </w:rPr>
            </w:pPr>
            <w:r w:rsidRPr="00241E37">
              <w:rPr>
                <w:rFonts w:ascii="Calibri" w:eastAsia="Times New Roman" w:hAnsi="Calibri" w:cs="Times New Roman"/>
                <w:color w:val="000000"/>
                <w:sz w:val="8"/>
                <w:lang w:eastAsia="es-ES"/>
              </w:rPr>
              <w:t> </w:t>
            </w:r>
          </w:p>
        </w:tc>
        <w:tc>
          <w:tcPr>
            <w:tcW w:w="219" w:type="dxa"/>
            <w:tcBorders>
              <w:top w:val="nil"/>
              <w:left w:val="nil"/>
              <w:bottom w:val="nil"/>
              <w:right w:val="nil"/>
            </w:tcBorders>
            <w:shd w:val="clear" w:color="000000" w:fill="FFFFFF"/>
            <w:noWrap/>
            <w:vAlign w:val="bottom"/>
            <w:hideMark/>
          </w:tcPr>
          <w:p w14:paraId="4B9D5B40" w14:textId="77777777" w:rsidR="00C5198C" w:rsidRPr="00241E37" w:rsidRDefault="00C5198C" w:rsidP="00CB4F13">
            <w:pPr>
              <w:spacing w:after="0" w:line="240" w:lineRule="auto"/>
              <w:rPr>
                <w:rFonts w:ascii="Calibri" w:eastAsia="Times New Roman" w:hAnsi="Calibri" w:cs="Times New Roman"/>
                <w:color w:val="000000"/>
                <w:sz w:val="8"/>
                <w:lang w:eastAsia="es-ES"/>
              </w:rPr>
            </w:pPr>
            <w:r w:rsidRPr="00241E37">
              <w:rPr>
                <w:rFonts w:ascii="Calibri" w:eastAsia="Times New Roman" w:hAnsi="Calibri" w:cs="Times New Roman"/>
                <w:color w:val="000000"/>
                <w:sz w:val="8"/>
                <w:lang w:eastAsia="es-ES"/>
              </w:rPr>
              <w:t> </w:t>
            </w:r>
          </w:p>
        </w:tc>
        <w:tc>
          <w:tcPr>
            <w:tcW w:w="1382" w:type="dxa"/>
            <w:tcBorders>
              <w:top w:val="nil"/>
              <w:left w:val="nil"/>
              <w:bottom w:val="nil"/>
              <w:right w:val="nil"/>
            </w:tcBorders>
            <w:shd w:val="clear" w:color="000000" w:fill="FFFFFF"/>
            <w:noWrap/>
            <w:vAlign w:val="bottom"/>
            <w:hideMark/>
          </w:tcPr>
          <w:p w14:paraId="6EC28C73" w14:textId="77777777" w:rsidR="00C5198C" w:rsidRPr="00241E37" w:rsidRDefault="00C5198C" w:rsidP="00CB4F13">
            <w:pPr>
              <w:spacing w:after="0" w:line="240" w:lineRule="auto"/>
              <w:rPr>
                <w:rFonts w:ascii="Calibri" w:eastAsia="Times New Roman" w:hAnsi="Calibri" w:cs="Times New Roman"/>
                <w:color w:val="000000"/>
                <w:sz w:val="8"/>
                <w:lang w:eastAsia="es-ES"/>
              </w:rPr>
            </w:pPr>
            <w:r w:rsidRPr="00241E37">
              <w:rPr>
                <w:rFonts w:ascii="Calibri" w:eastAsia="Times New Roman" w:hAnsi="Calibri" w:cs="Times New Roman"/>
                <w:color w:val="000000"/>
                <w:sz w:val="8"/>
                <w:lang w:eastAsia="es-ES"/>
              </w:rPr>
              <w:t> </w:t>
            </w:r>
          </w:p>
        </w:tc>
        <w:tc>
          <w:tcPr>
            <w:tcW w:w="1382" w:type="dxa"/>
            <w:tcBorders>
              <w:top w:val="nil"/>
              <w:left w:val="nil"/>
              <w:bottom w:val="nil"/>
              <w:right w:val="nil"/>
            </w:tcBorders>
            <w:shd w:val="clear" w:color="000000" w:fill="FFFFFF"/>
            <w:noWrap/>
            <w:vAlign w:val="bottom"/>
            <w:hideMark/>
          </w:tcPr>
          <w:p w14:paraId="38930EB0" w14:textId="77777777" w:rsidR="00C5198C" w:rsidRPr="00241E37" w:rsidRDefault="00C5198C" w:rsidP="00CB4F13">
            <w:pPr>
              <w:spacing w:after="0" w:line="240" w:lineRule="auto"/>
              <w:rPr>
                <w:rFonts w:ascii="Calibri" w:eastAsia="Times New Roman" w:hAnsi="Calibri" w:cs="Times New Roman"/>
                <w:color w:val="000000"/>
                <w:sz w:val="8"/>
                <w:lang w:eastAsia="es-ES"/>
              </w:rPr>
            </w:pPr>
            <w:r w:rsidRPr="00241E37">
              <w:rPr>
                <w:rFonts w:ascii="Calibri" w:eastAsia="Times New Roman" w:hAnsi="Calibri" w:cs="Times New Roman"/>
                <w:color w:val="000000"/>
                <w:sz w:val="8"/>
                <w:lang w:eastAsia="es-ES"/>
              </w:rPr>
              <w:t> </w:t>
            </w:r>
          </w:p>
        </w:tc>
        <w:tc>
          <w:tcPr>
            <w:tcW w:w="1382" w:type="dxa"/>
            <w:tcBorders>
              <w:top w:val="nil"/>
              <w:left w:val="nil"/>
              <w:bottom w:val="nil"/>
              <w:right w:val="nil"/>
            </w:tcBorders>
            <w:shd w:val="clear" w:color="000000" w:fill="FFFFFF"/>
            <w:noWrap/>
            <w:vAlign w:val="bottom"/>
            <w:hideMark/>
          </w:tcPr>
          <w:p w14:paraId="7CA759F7" w14:textId="77777777" w:rsidR="00C5198C" w:rsidRPr="00241E37" w:rsidRDefault="00C5198C" w:rsidP="00CB4F13">
            <w:pPr>
              <w:spacing w:after="0" w:line="240" w:lineRule="auto"/>
              <w:rPr>
                <w:rFonts w:ascii="Calibri" w:eastAsia="Times New Roman" w:hAnsi="Calibri" w:cs="Times New Roman"/>
                <w:color w:val="000000"/>
                <w:sz w:val="8"/>
                <w:lang w:eastAsia="es-ES"/>
              </w:rPr>
            </w:pPr>
            <w:r w:rsidRPr="00241E37">
              <w:rPr>
                <w:rFonts w:ascii="Calibri" w:eastAsia="Times New Roman" w:hAnsi="Calibri" w:cs="Times New Roman"/>
                <w:color w:val="000000"/>
                <w:sz w:val="8"/>
                <w:lang w:eastAsia="es-ES"/>
              </w:rPr>
              <w:t> </w:t>
            </w:r>
          </w:p>
        </w:tc>
        <w:tc>
          <w:tcPr>
            <w:tcW w:w="1382" w:type="dxa"/>
            <w:tcBorders>
              <w:top w:val="nil"/>
              <w:left w:val="nil"/>
              <w:bottom w:val="nil"/>
              <w:right w:val="nil"/>
            </w:tcBorders>
            <w:shd w:val="clear" w:color="000000" w:fill="FFFFFF"/>
            <w:noWrap/>
            <w:vAlign w:val="bottom"/>
            <w:hideMark/>
          </w:tcPr>
          <w:p w14:paraId="3B334561" w14:textId="77777777" w:rsidR="00C5198C" w:rsidRPr="00241E37" w:rsidRDefault="00C5198C" w:rsidP="00CB4F13">
            <w:pPr>
              <w:spacing w:after="0" w:line="240" w:lineRule="auto"/>
              <w:rPr>
                <w:rFonts w:ascii="Calibri" w:eastAsia="Times New Roman" w:hAnsi="Calibri" w:cs="Times New Roman"/>
                <w:color w:val="000000"/>
                <w:sz w:val="8"/>
                <w:lang w:eastAsia="es-ES"/>
              </w:rPr>
            </w:pPr>
            <w:r w:rsidRPr="00241E37">
              <w:rPr>
                <w:rFonts w:ascii="Calibri" w:eastAsia="Times New Roman" w:hAnsi="Calibri" w:cs="Times New Roman"/>
                <w:color w:val="000000"/>
                <w:sz w:val="8"/>
                <w:lang w:eastAsia="es-ES"/>
              </w:rPr>
              <w:t> </w:t>
            </w:r>
          </w:p>
        </w:tc>
        <w:tc>
          <w:tcPr>
            <w:tcW w:w="1389" w:type="dxa"/>
            <w:tcBorders>
              <w:top w:val="nil"/>
              <w:left w:val="nil"/>
              <w:bottom w:val="nil"/>
              <w:right w:val="nil"/>
            </w:tcBorders>
            <w:shd w:val="clear" w:color="000000" w:fill="FFFFFF"/>
            <w:noWrap/>
            <w:vAlign w:val="bottom"/>
            <w:hideMark/>
          </w:tcPr>
          <w:p w14:paraId="38F95C40" w14:textId="77777777" w:rsidR="00C5198C" w:rsidRPr="00241E37" w:rsidRDefault="00C5198C" w:rsidP="00CB4F13">
            <w:pPr>
              <w:spacing w:after="0" w:line="240" w:lineRule="auto"/>
              <w:rPr>
                <w:rFonts w:ascii="Calibri" w:eastAsia="Times New Roman" w:hAnsi="Calibri" w:cs="Times New Roman"/>
                <w:color w:val="000000"/>
                <w:sz w:val="8"/>
                <w:lang w:eastAsia="es-ES"/>
              </w:rPr>
            </w:pPr>
            <w:r w:rsidRPr="00241E37">
              <w:rPr>
                <w:rFonts w:ascii="Calibri" w:eastAsia="Times New Roman" w:hAnsi="Calibri" w:cs="Times New Roman"/>
                <w:color w:val="000000"/>
                <w:sz w:val="8"/>
                <w:lang w:eastAsia="es-ES"/>
              </w:rPr>
              <w:t> </w:t>
            </w:r>
          </w:p>
        </w:tc>
      </w:tr>
    </w:tbl>
    <w:p w14:paraId="4EAC8EE5" w14:textId="77777777" w:rsidR="003F2590" w:rsidRDefault="003F2590" w:rsidP="003F2590">
      <w:pPr>
        <w:autoSpaceDE w:val="0"/>
        <w:autoSpaceDN w:val="0"/>
        <w:adjustRightInd w:val="0"/>
        <w:spacing w:after="0" w:line="240" w:lineRule="auto"/>
        <w:jc w:val="both"/>
        <w:rPr>
          <w:rFonts w:cs="Arial"/>
          <w:sz w:val="18"/>
        </w:rPr>
      </w:pPr>
    </w:p>
    <w:p w14:paraId="47868BE8" w14:textId="77777777" w:rsidR="003F2590" w:rsidRPr="00241E37" w:rsidRDefault="003F2590" w:rsidP="003F2590">
      <w:pPr>
        <w:autoSpaceDE w:val="0"/>
        <w:autoSpaceDN w:val="0"/>
        <w:adjustRightInd w:val="0"/>
        <w:spacing w:after="0" w:line="240" w:lineRule="auto"/>
        <w:jc w:val="both"/>
        <w:rPr>
          <w:rFonts w:cs="Arial"/>
          <w:sz w:val="2"/>
        </w:rPr>
      </w:pPr>
    </w:p>
    <w:p w14:paraId="4D4BCB2F" w14:textId="0766F6F7" w:rsidR="00C5198C" w:rsidRDefault="00C5198C" w:rsidP="00C5198C">
      <w:pPr>
        <w:spacing w:line="360" w:lineRule="auto"/>
        <w:jc w:val="both"/>
        <w:rPr>
          <w:rFonts w:cs="Arial"/>
        </w:rPr>
      </w:pPr>
      <w:r w:rsidRPr="00323C79">
        <w:rPr>
          <w:rFonts w:eastAsia="Times New Roman" w:cs="Times New Roman"/>
          <w:color w:val="000000"/>
          <w:vertAlign w:val="superscript"/>
          <w:lang w:eastAsia="es-ES"/>
        </w:rPr>
        <w:t>44</w:t>
      </w:r>
      <w:r w:rsidRPr="00323C79">
        <w:rPr>
          <w:rFonts w:eastAsia="Times New Roman" w:cs="Times New Roman"/>
          <w:color w:val="000000"/>
          <w:lang w:eastAsia="es-ES"/>
        </w:rPr>
        <w:t>Sc-</w:t>
      </w:r>
      <w:r w:rsidRPr="00323C79">
        <w:rPr>
          <w:rFonts w:cs="Arial"/>
        </w:rPr>
        <w:t>PSMA-617</w:t>
      </w:r>
      <w:r>
        <w:rPr>
          <w:rFonts w:cs="Arial"/>
        </w:rPr>
        <w:t xml:space="preserve"> </w:t>
      </w:r>
      <w:r w:rsidRPr="00323C79">
        <w:rPr>
          <w:rFonts w:cs="Arial"/>
        </w:rPr>
        <w:t xml:space="preserve">was specifically internalized </w:t>
      </w:r>
      <w:r>
        <w:rPr>
          <w:rFonts w:cs="Arial"/>
        </w:rPr>
        <w:t xml:space="preserve">into human prostate carcinoma (LNCaP) cells, </w:t>
      </w:r>
      <w:r w:rsidRPr="00323C79">
        <w:rPr>
          <w:rFonts w:cs="Arial"/>
        </w:rPr>
        <w:t>up to 15.78 ± 2.14 percentage injected activity/10</w:t>
      </w:r>
      <w:r w:rsidRPr="00323C79">
        <w:rPr>
          <w:rFonts w:cs="Arial"/>
          <w:vertAlign w:val="superscript"/>
        </w:rPr>
        <w:t>6</w:t>
      </w:r>
      <w:r w:rsidRPr="00323C79">
        <w:rPr>
          <w:rFonts w:cs="Arial"/>
        </w:rPr>
        <w:t xml:space="preserve"> LNCaP cells (n = 4)</w:t>
      </w:r>
      <w:r>
        <w:rPr>
          <w:rFonts w:cs="Arial"/>
        </w:rPr>
        <w:t xml:space="preserve">. </w:t>
      </w:r>
      <w:r w:rsidR="00342AD8">
        <w:rPr>
          <w:rFonts w:cs="Arial"/>
        </w:rPr>
        <w:t xml:space="preserve">The results of the three </w:t>
      </w:r>
      <w:r w:rsidR="00342AD8" w:rsidRPr="00342AD8">
        <w:rPr>
          <w:rFonts w:cs="Arial"/>
        </w:rPr>
        <w:t xml:space="preserve">radiopharmaceuticals do not </w:t>
      </w:r>
      <w:r w:rsidR="00342AD8">
        <w:rPr>
          <w:rFonts w:cs="Arial"/>
        </w:rPr>
        <w:t>present</w:t>
      </w:r>
      <w:r w:rsidR="00342AD8" w:rsidRPr="00342AD8">
        <w:rPr>
          <w:rFonts w:cs="Arial"/>
        </w:rPr>
        <w:t xml:space="preserve"> </w:t>
      </w:r>
      <w:r w:rsidR="000B668E">
        <w:rPr>
          <w:rFonts w:cs="Arial"/>
        </w:rPr>
        <w:t>remarkable</w:t>
      </w:r>
      <w:r w:rsidR="00342AD8" w:rsidRPr="00342AD8">
        <w:rPr>
          <w:rFonts w:cs="Arial"/>
        </w:rPr>
        <w:t xml:space="preserve"> differences</w:t>
      </w:r>
      <w:r w:rsidR="00342AD8">
        <w:rPr>
          <w:rFonts w:cs="Arial"/>
        </w:rPr>
        <w:t xml:space="preserve">. </w:t>
      </w:r>
      <w:r>
        <w:rPr>
          <w:rFonts w:cs="Arial"/>
        </w:rPr>
        <w:t xml:space="preserve">The internalization values are </w:t>
      </w:r>
      <w:r w:rsidR="000B668E">
        <w:rPr>
          <w:rFonts w:cs="Arial"/>
        </w:rPr>
        <w:t>slightly</w:t>
      </w:r>
      <w:r>
        <w:rPr>
          <w:rFonts w:cs="Arial"/>
        </w:rPr>
        <w:t xml:space="preserve"> below the </w:t>
      </w:r>
      <w:r>
        <w:rPr>
          <w:rFonts w:eastAsia="Times New Roman" w:cs="Times New Roman"/>
          <w:color w:val="000000"/>
          <w:vertAlign w:val="superscript"/>
          <w:lang w:eastAsia="es-ES"/>
        </w:rPr>
        <w:t>68</w:t>
      </w:r>
      <w:r>
        <w:rPr>
          <w:rFonts w:eastAsia="Times New Roman" w:cs="Times New Roman"/>
          <w:color w:val="000000"/>
          <w:lang w:eastAsia="es-ES"/>
        </w:rPr>
        <w:t xml:space="preserve">Ga </w:t>
      </w:r>
      <w:r>
        <w:rPr>
          <w:rFonts w:cs="Arial"/>
        </w:rPr>
        <w:t xml:space="preserve">and </w:t>
      </w:r>
      <w:r>
        <w:rPr>
          <w:rFonts w:eastAsia="Times New Roman" w:cs="Times New Roman"/>
          <w:color w:val="000000"/>
          <w:vertAlign w:val="superscript"/>
          <w:lang w:eastAsia="es-ES"/>
        </w:rPr>
        <w:t>177</w:t>
      </w:r>
      <w:r>
        <w:rPr>
          <w:rFonts w:eastAsia="Times New Roman" w:cs="Times New Roman"/>
          <w:color w:val="000000"/>
          <w:lang w:eastAsia="es-ES"/>
        </w:rPr>
        <w:t xml:space="preserve">Lu </w:t>
      </w:r>
      <w:r w:rsidR="000B668E">
        <w:rPr>
          <w:rFonts w:eastAsia="Times New Roman" w:cs="Times New Roman"/>
          <w:color w:val="000000"/>
          <w:lang w:eastAsia="es-ES"/>
        </w:rPr>
        <w:t>analogues</w:t>
      </w:r>
      <w:r>
        <w:rPr>
          <w:rFonts w:eastAsia="Times New Roman" w:cs="Times New Roman"/>
          <w:color w:val="000000"/>
          <w:lang w:eastAsia="es-ES"/>
        </w:rPr>
        <w:t xml:space="preserve">, but in contrast, </w:t>
      </w:r>
      <w:r w:rsidRPr="00323C79">
        <w:rPr>
          <w:rFonts w:eastAsia="Times New Roman" w:cs="Times New Roman"/>
          <w:color w:val="000000"/>
          <w:vertAlign w:val="superscript"/>
          <w:lang w:eastAsia="es-ES"/>
        </w:rPr>
        <w:t>44</w:t>
      </w:r>
      <w:r w:rsidRPr="00323C79">
        <w:rPr>
          <w:rFonts w:eastAsia="Times New Roman" w:cs="Times New Roman"/>
          <w:color w:val="000000"/>
          <w:lang w:eastAsia="es-ES"/>
        </w:rPr>
        <w:t>Sc-</w:t>
      </w:r>
      <w:r w:rsidRPr="00323C79">
        <w:rPr>
          <w:rFonts w:cs="Arial"/>
        </w:rPr>
        <w:t>PSMA-617</w:t>
      </w:r>
      <w:r>
        <w:rPr>
          <w:rFonts w:cs="Arial"/>
        </w:rPr>
        <w:t xml:space="preserve"> </w:t>
      </w:r>
      <w:r w:rsidRPr="00F97369">
        <w:rPr>
          <w:rFonts w:cs="Arial"/>
          <w:szCs w:val="24"/>
        </w:rPr>
        <w:t xml:space="preserve">showed reduced </w:t>
      </w:r>
      <w:r w:rsidR="000B668E" w:rsidRPr="00F97369">
        <w:rPr>
          <w:rFonts w:cs="Arial"/>
          <w:szCs w:val="24"/>
        </w:rPr>
        <w:t>unspecific</w:t>
      </w:r>
      <w:r w:rsidRPr="00F97369">
        <w:rPr>
          <w:rFonts w:cs="Arial"/>
          <w:szCs w:val="24"/>
        </w:rPr>
        <w:t xml:space="preserve"> binding</w:t>
      </w:r>
      <w:r>
        <w:rPr>
          <w:rFonts w:cs="Arial"/>
          <w:szCs w:val="24"/>
        </w:rPr>
        <w:t xml:space="preserve"> values. </w:t>
      </w:r>
      <w:r>
        <w:rPr>
          <w:rFonts w:cs="Arial"/>
        </w:rPr>
        <w:t>(Tab.2, Fig.</w:t>
      </w:r>
      <w:r w:rsidR="00A9080F">
        <w:rPr>
          <w:rFonts w:cs="Arial"/>
        </w:rPr>
        <w:t>5</w:t>
      </w:r>
      <w:r>
        <w:rPr>
          <w:rFonts w:cs="Arial"/>
        </w:rPr>
        <w:t xml:space="preserve">). </w:t>
      </w:r>
    </w:p>
    <w:p w14:paraId="76F9A9CF" w14:textId="141D1FB3" w:rsidR="00BB6CA7" w:rsidRDefault="00BB6CA7" w:rsidP="00C5198C">
      <w:pPr>
        <w:spacing w:line="360" w:lineRule="auto"/>
        <w:jc w:val="both"/>
        <w:rPr>
          <w:rFonts w:cs="Arial"/>
        </w:rPr>
      </w:pPr>
      <w:r>
        <w:rPr>
          <w:rFonts w:cs="Arial"/>
          <w:noProof/>
          <w:lang w:val="es-ES" w:eastAsia="es-ES"/>
        </w:rPr>
        <mc:AlternateContent>
          <mc:Choice Requires="wpg">
            <w:drawing>
              <wp:anchor distT="0" distB="0" distL="114300" distR="114300" simplePos="0" relativeHeight="251741184" behindDoc="0" locked="0" layoutInCell="1" allowOverlap="1" wp14:anchorId="59F92493" wp14:editId="343CD0E7">
                <wp:simplePos x="0" y="0"/>
                <wp:positionH relativeFrom="margin">
                  <wp:posOffset>718385</wp:posOffset>
                </wp:positionH>
                <wp:positionV relativeFrom="paragraph">
                  <wp:posOffset>224155</wp:posOffset>
                </wp:positionV>
                <wp:extent cx="4200525" cy="3023235"/>
                <wp:effectExtent l="0" t="0" r="9525" b="5715"/>
                <wp:wrapNone/>
                <wp:docPr id="46" name="46 Grupo"/>
                <wp:cNvGraphicFramePr/>
                <a:graphic xmlns:a="http://schemas.openxmlformats.org/drawingml/2006/main">
                  <a:graphicData uri="http://schemas.microsoft.com/office/word/2010/wordprocessingGroup">
                    <wpg:wgp>
                      <wpg:cNvGrpSpPr/>
                      <wpg:grpSpPr>
                        <a:xfrm>
                          <a:off x="0" y="0"/>
                          <a:ext cx="4200525" cy="3023235"/>
                          <a:chOff x="0" y="0"/>
                          <a:chExt cx="4061969" cy="3253839"/>
                        </a:xfrm>
                      </wpg:grpSpPr>
                      <wpg:grpSp>
                        <wpg:cNvPr id="47" name="3 Grupo"/>
                        <wpg:cNvGrpSpPr/>
                        <wpg:grpSpPr>
                          <a:xfrm>
                            <a:off x="0" y="0"/>
                            <a:ext cx="4001985" cy="3253839"/>
                            <a:chOff x="0" y="0"/>
                            <a:chExt cx="13537504" cy="9937104"/>
                          </a:xfrm>
                        </wpg:grpSpPr>
                        <wpg:grpSp>
                          <wpg:cNvPr id="48" name="4 Grupo"/>
                          <wpg:cNvGrpSpPr/>
                          <wpg:grpSpPr>
                            <a:xfrm>
                              <a:off x="0" y="0"/>
                              <a:ext cx="13537504" cy="9937104"/>
                              <a:chOff x="0" y="0"/>
                              <a:chExt cx="13537504" cy="9937104"/>
                            </a:xfrm>
                          </wpg:grpSpPr>
                          <pic:pic xmlns:pic="http://schemas.openxmlformats.org/drawingml/2006/picture">
                            <pic:nvPicPr>
                              <pic:cNvPr id="49" name="8 Imagen"/>
                              <pic:cNvPicPr/>
                            </pic:nvPicPr>
                            <pic:blipFill rotWithShape="1">
                              <a:blip r:embed="rId92" cstate="print">
                                <a:extLst>
                                  <a:ext uri="{28A0092B-C50C-407E-A947-70E740481C1C}">
                                    <a14:useLocalDpi xmlns:a14="http://schemas.microsoft.com/office/drawing/2010/main" val="0"/>
                                  </a:ext>
                                </a:extLst>
                              </a:blip>
                              <a:srcRect l="16178" t="20680" r="-2598" b="1503"/>
                              <a:stretch/>
                            </pic:blipFill>
                            <pic:spPr bwMode="auto">
                              <a:xfrm>
                                <a:off x="0" y="0"/>
                                <a:ext cx="13537504" cy="9937104"/>
                              </a:xfrm>
                              <a:prstGeom prst="rect">
                                <a:avLst/>
                              </a:prstGeom>
                              <a:ln>
                                <a:noFill/>
                              </a:ln>
                              <a:extLst>
                                <a:ext uri="{53640926-AAD7-44D8-BBD7-CCE9431645EC}">
                                  <a14:shadowObscured xmlns:a14="http://schemas.microsoft.com/office/drawing/2010/main"/>
                                </a:ext>
                              </a:extLst>
                            </pic:spPr>
                          </pic:pic>
                          <wps:wsp>
                            <wps:cNvPr id="50" name="9 Rectángulo"/>
                            <wps:cNvSpPr/>
                            <wps:spPr>
                              <a:xfrm>
                                <a:off x="2340899" y="3619553"/>
                                <a:ext cx="400067" cy="2299644"/>
                              </a:xfrm>
                              <a:prstGeom prst="rect">
                                <a:avLst/>
                              </a:prstGeom>
                              <a:solidFill>
                                <a:schemeClr val="tx1">
                                  <a:lumMod val="75000"/>
                                  <a:lumOff val="25000"/>
                                </a:schemeClr>
                              </a:solid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51" name="5 Grupo"/>
                          <wpg:cNvGrpSpPr/>
                          <wpg:grpSpPr>
                            <a:xfrm>
                              <a:off x="2457631" y="3451570"/>
                              <a:ext cx="144000" cy="168210"/>
                              <a:chOff x="2457631" y="3451570"/>
                              <a:chExt cx="144000" cy="168210"/>
                            </a:xfrm>
                          </wpg:grpSpPr>
                          <wps:wsp>
                            <wps:cNvPr id="52" name="6 Conector recto"/>
                            <wps:cNvCnPr/>
                            <wps:spPr>
                              <a:xfrm>
                                <a:off x="2532908" y="3459156"/>
                                <a:ext cx="0" cy="160624"/>
                              </a:xfrm>
                              <a:prstGeom prst="line">
                                <a:avLst/>
                              </a:prstGeom>
                              <a:ln w="9525"/>
                            </wps:spPr>
                            <wps:style>
                              <a:lnRef idx="1">
                                <a:schemeClr val="dk1"/>
                              </a:lnRef>
                              <a:fillRef idx="0">
                                <a:schemeClr val="dk1"/>
                              </a:fillRef>
                              <a:effectRef idx="0">
                                <a:schemeClr val="dk1"/>
                              </a:effectRef>
                              <a:fontRef idx="minor">
                                <a:schemeClr val="tx1"/>
                              </a:fontRef>
                            </wps:style>
                            <wps:bodyPr/>
                          </wps:wsp>
                          <wps:wsp>
                            <wps:cNvPr id="53" name="7 Conector recto"/>
                            <wps:cNvCnPr/>
                            <wps:spPr>
                              <a:xfrm flipH="1">
                                <a:off x="2457631" y="3451570"/>
                                <a:ext cx="144000" cy="0"/>
                              </a:xfrm>
                              <a:prstGeom prst="line">
                                <a:avLst/>
                              </a:prstGeom>
                              <a:ln w="9525"/>
                            </wps:spPr>
                            <wps:style>
                              <a:lnRef idx="1">
                                <a:schemeClr val="dk1"/>
                              </a:lnRef>
                              <a:fillRef idx="0">
                                <a:schemeClr val="dk1"/>
                              </a:fillRef>
                              <a:effectRef idx="0">
                                <a:schemeClr val="dk1"/>
                              </a:effectRef>
                              <a:fontRef idx="minor">
                                <a:schemeClr val="tx1"/>
                              </a:fontRef>
                            </wps:style>
                            <wps:bodyPr/>
                          </wps:wsp>
                        </wpg:grpSp>
                      </wpg:grpSp>
                      <wps:wsp>
                        <wps:cNvPr id="55" name="11 CuadroTexto"/>
                        <wps:cNvSpPr txBox="1"/>
                        <wps:spPr>
                          <a:xfrm>
                            <a:off x="3225981" y="403280"/>
                            <a:ext cx="835988" cy="719042"/>
                          </a:xfrm>
                          <a:prstGeom prst="rect">
                            <a:avLst/>
                          </a:prstGeom>
                          <a:solidFill>
                            <a:schemeClr val="bg1"/>
                          </a:solidFill>
                        </wps:spPr>
                        <wps:txbx>
                          <w:txbxContent>
                            <w:p w14:paraId="1E380E1D" w14:textId="77777777" w:rsidR="00827F05" w:rsidRPr="00C80378" w:rsidRDefault="00827F05" w:rsidP="00C5198C">
                              <w:pPr>
                                <w:pStyle w:val="NormalWeb"/>
                                <w:spacing w:before="0" w:beforeAutospacing="0" w:after="0" w:afterAutospacing="0" w:line="360" w:lineRule="auto"/>
                                <w:rPr>
                                  <w:b/>
                                  <w:sz w:val="16"/>
                                </w:rPr>
                              </w:pPr>
                              <w:r w:rsidRPr="00C80378">
                                <w:rPr>
                                  <w:rFonts w:asciiTheme="minorHAnsi" w:hAnsi="Calibri" w:cstheme="minorBidi"/>
                                  <w:b/>
                                  <w:color w:val="000000" w:themeColor="text1"/>
                                  <w:kern w:val="24"/>
                                  <w:sz w:val="20"/>
                                  <w:szCs w:val="32"/>
                                </w:rPr>
                                <w:t>Surface</w:t>
                              </w:r>
                            </w:p>
                            <w:p w14:paraId="678226A8" w14:textId="77777777" w:rsidR="00827F05" w:rsidRPr="00C80378" w:rsidRDefault="00827F05" w:rsidP="00C5198C">
                              <w:pPr>
                                <w:pStyle w:val="NormalWeb"/>
                                <w:spacing w:before="0" w:beforeAutospacing="0" w:after="0" w:afterAutospacing="0"/>
                                <w:rPr>
                                  <w:b/>
                                  <w:sz w:val="16"/>
                                </w:rPr>
                              </w:pPr>
                              <w:r w:rsidRPr="00C80378">
                                <w:rPr>
                                  <w:rFonts w:asciiTheme="minorHAnsi" w:hAnsi="Calibri" w:cstheme="minorBidi"/>
                                  <w:b/>
                                  <w:color w:val="000000" w:themeColor="text1"/>
                                  <w:kern w:val="24"/>
                                  <w:sz w:val="20"/>
                                  <w:szCs w:val="32"/>
                                </w:rPr>
                                <w:t>Internalized</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id="46 Grupo" o:spid="_x0000_s1080" style="position:absolute;left:0;text-align:left;margin-left:56.55pt;margin-top:17.65pt;width:330.75pt;height:238.05pt;z-index:251741184;mso-position-horizontal-relative:margin;mso-width-relative:margin;mso-height-relative:margin" coordsize="40619,3253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">
                <v:group id="3 Grupo" o:spid="_x0000_s1081" style="position:absolute;width:40019;height:32538" coordsize="135375,9937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d1c8YAAADbAAAADwAAAGRycy9kb3ducmV2LnhtbESPW2vCQBSE3wv+h+UI&#10;faub2FYlZhURW/ogghcQ3w7Zkwtmz4bsNon/vlso9HGYmW+YdD2YWnTUusqygngSgSDOrK64UHA5&#10;f7wsQDiPrLG2TAoe5GC9Gj2lmGjb85G6ky9EgLBLUEHpfZNI6bKSDLqJbYiDl9vWoA+yLaRusQ9w&#10;U8tpFM2kwYrDQokNbUvK7qdvo+Czx37zGu+6/T3fPm7n98N1H5NSz+NhswThafD/4b/2l1bwNof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Z3VzxgAAANsA&#10;AAAPAAAAAAAAAAAAAAAAAKoCAABkcnMvZG93bnJldi54bWxQSwUGAAAAAAQABAD6AAAAnQMAAAAA&#10;">
                  <v:group id="4 Grupo" o:spid="_x0000_s1082" style="position:absolute;width:135375;height:99371" coordsize="135375,9937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PjhAcMAAADbAAAADwAAAGRycy9kb3ducmV2LnhtbERPy2rCQBTdC/2H4Ra6&#10;M5O0Wkp0FAlt6UIEk0Jxd8lck2DmTshM8/h7Z1Ho8nDe2/1kWjFQ7xrLCpIoBkFcWt1wpeC7+Fi+&#10;gXAeWWNrmRTM5GC/e1hsMdV25DMNua9ECGGXooLa+y6V0pU1GXSR7YgDd7W9QR9gX0nd4xjCTSuf&#10;4/hVGmw4NNTYUVZTect/jYLPEcfDS/I+HG/XbL4U69PPMSGlnh6nwwaEp8n/i//cX1rBKo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A+OEBwwAAANsAAAAP&#10;AAAAAAAAAAAAAAAAAKoCAABkcnMvZG93bnJldi54bWxQSwUGAAAAAAQABAD6AAAAmgMAAAAA&#10;">
                    <v:shape id="8 Imagen" o:spid="_x0000_s1083" type="#_x0000_t75" style="position:absolute;width:135375;height:993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SospfDAAAA2wAAAA8AAABkcnMvZG93bnJldi54bWxEj9FqAjEURN8F/yFcoW+aVaro1iilItQH&#10;oa5+wGVz3Wzd3CxJXLd/bwqFPg4zc4ZZb3vbiI58qB0rmE4yEMSl0zVXCi7n/XgJIkRkjY1jUvBD&#10;Abab4WCNuXYPPlFXxEokCIccFZgY21zKUBqyGCauJU7e1XmLMUlfSe3xkeC2kbMsW0iLNacFgy19&#10;GCpvxd0q+JofjOclHQ+ry/du4TtZHOVVqZdR//4GIlIf/8N/7U+t4HUFv1/SD5CbJ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BKiyl8MAAADbAAAADwAAAAAAAAAAAAAAAACf&#10;AgAAZHJzL2Rvd25yZXYueG1sUEsFBgAAAAAEAAQA9wAAAI8DAAAAAA==&#10;">
                      <v:imagedata r:id="rId93" o:title="" croptop="13553f" cropbottom="985f" cropleft="10602f" cropright="-1703f"/>
                    </v:shape>
                    <v:rect id="9 Rectángulo" o:spid="_x0000_s1084" style="position:absolute;left:23408;top:36195;width:4001;height:2299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R0p8AA&#10;AADbAAAADwAAAGRycy9kb3ducmV2LnhtbERPy4rCMBTdC/5DuMLsNO2AotUoKgzOasQH4vLSXNtq&#10;c1OaaDt+vVkILg/nPVu0phQPql1hWUE8iEAQp1YXnCk4Hn76YxDOI2ssLZOCf3KwmHc7M0y0bXhH&#10;j73PRAhhl6CC3PsqkdKlORl0A1sRB+5ia4M+wDqTusYmhJtSfkfRSBosODTkWNE6p/S2vxsFp7/V&#10;6uh3Z7O9ntpN/IybidwslfrqtcspCE+t/4jf7l+tYBjWhy/hB8j5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zR0p8AAAADbAAAADwAAAAAAAAAAAAAAAACYAgAAZHJzL2Rvd25y&#10;ZXYueG1sUEsFBgAAAAAEAAQA9QAAAIUDAAAAAA==&#10;" fillcolor="#404040 [2429]" strokecolor="black [3213]"/>
                  </v:group>
                  <v:group id="5 Grupo" o:spid="_x0000_s1085" style="position:absolute;left:24576;top:34515;width:1440;height:1682" coordorigin="24576,34515" coordsize="1440,16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BveQcMAAADbAAAADwAAAGRycy9kb3ducmV2LnhtbESPQYvCMBSE7wv+h/AE&#10;b2taxWWpRhFR8SDC6oJ4ezTPtti8lCa29d8bQfA4zMw3zGzRmVI0VLvCsoJ4GIEgTq0uOFPwf9p8&#10;/4JwHlljaZkUPMjBYt77mmGibct/1Bx9JgKEXYIKcu+rREqX5mTQDW1FHLyrrQ36IOtM6hrbADel&#10;HEXRjzRYcFjIsaJVTunteDcKti22y3G8bva36+pxOU0O531MSg363XIKwlPnP+F3e6cVT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UG95BwwAAANsAAAAP&#10;AAAAAAAAAAAAAAAAAKoCAABkcnMvZG93bnJldi54bWxQSwUGAAAAAAQABAD6AAAAmgMAAAAA&#10;">
                    <v:line id="6 Conector recto" o:spid="_x0000_s1086" style="position:absolute;visibility:visible;mso-wrap-style:square" from="25329,34591" to="25329,361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PUMIAAADbAAAADwAAAGRycy9kb3ducmV2LnhtbESPQWsCMRSE70L/Q3gFb5rVorRbo5Ri&#10;UfTktt4fm9fdxc3LmkSN/94IgsdhZr5hZotoWnEm5xvLCkbDDARxaXXDlYK/35/BOwgfkDW2lknB&#10;lTws5i+9GebaXnhH5yJUIkHY56igDqHLpfRlTQb90HbEyfu3zmBI0lVSO7wkuGnlOMum0mDDaaHG&#10;jr5rKg/FySTKaH80cnX4wP3Gbd3ybRon8ahU/zV+fYIIFMMz/GivtYLJGO5f0g+Q8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APUMIAAADbAAAADwAAAAAAAAAAAAAA&#10;AAChAgAAZHJzL2Rvd25yZXYueG1sUEsFBgAAAAAEAAQA+QAAAJADAAAAAA==&#10;" strokecolor="black [3040]"/>
                    <v:line id="7 Conector recto" o:spid="_x0000_s1087" style="position:absolute;flip:x;visibility:visible;mso-wrap-style:square" from="24576,34515" to="26016,34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IAGMUAAADbAAAADwAAAGRycy9kb3ducmV2LnhtbESPT2vCQBTE7wW/w/KE3pqNLdWSZpUi&#10;CKJE1Oqht0f25Q9m34bsmqTfvlso9DjMzG+YdDWaRvTUudqyglkUgyDOra65VHD53Dy9gXAeWWNj&#10;mRR8k4PVcvKQYqLtwCfqz74UAcIuQQWV920ipcsrMugi2xIHr7CdQR9kV0rd4RDgppHPcTyXBmsO&#10;CxW2tK4ov53vRkHh7u3666p9sdhlp6zYlwccjko9TsePdxCeRv8f/mtvtYLXF/j9En6AXP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oIAGMUAAADbAAAADwAAAAAAAAAA&#10;AAAAAAChAgAAZHJzL2Rvd25yZXYueG1sUEsFBgAAAAAEAAQA+QAAAJMDAAAAAA==&#10;" strokecolor="black [3040]"/>
                  </v:group>
                </v:group>
                <v:shape id="11 CuadroTexto" o:spid="_x0000_s1088" type="#_x0000_t202" style="position:absolute;left:32259;top:4032;width:8360;height:7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qqj8MA&#10;AADbAAAADwAAAGRycy9kb3ducmV2LnhtbESPQWsCMRSE74L/ITzBmyYWbGU1ii0UipeilZ6fm+dm&#10;dfOyJKm77a9vCgWPw8x8w6w2vWvEjUKsPWuYTRUI4tKbmisNx4/XyQJETMgGG8+k4ZsibNbDwQoL&#10;4zve0+2QKpEhHAvUYFNqCyljaclhnPqWOHtnHxymLEMlTcAuw10jH5R6lA5rzgsWW3qxVF4PX07D&#10;Z3Wh53oXftS7VN114ffH05PVejzqt0sQifp0D/+334yG+Rz+vuQfIN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9qqj8MAAADbAAAADwAAAAAAAAAAAAAAAACYAgAAZHJzL2Rv&#10;d25yZXYueG1sUEsFBgAAAAAEAAQA9QAAAIgDAAAAAA==&#10;" fillcolor="white [3212]" stroked="f">
                  <v:textbox>
                    <w:txbxContent>
                      <w:p w14:paraId="1E380E1D" w14:textId="77777777" w:rsidR="00827F05" w:rsidRPr="00C80378" w:rsidRDefault="00827F05" w:rsidP="00C5198C">
                        <w:pPr>
                          <w:pStyle w:val="NormalWeb"/>
                          <w:spacing w:before="0" w:beforeAutospacing="0" w:after="0" w:afterAutospacing="0" w:line="360" w:lineRule="auto"/>
                          <w:rPr>
                            <w:b/>
                            <w:sz w:val="16"/>
                          </w:rPr>
                        </w:pPr>
                        <w:r w:rsidRPr="00C80378">
                          <w:rPr>
                            <w:rFonts w:asciiTheme="minorHAnsi" w:hAnsi="Calibri" w:cstheme="minorBidi"/>
                            <w:b/>
                            <w:color w:val="000000" w:themeColor="text1"/>
                            <w:kern w:val="24"/>
                            <w:sz w:val="20"/>
                            <w:szCs w:val="32"/>
                          </w:rPr>
                          <w:t>Surface</w:t>
                        </w:r>
                      </w:p>
                      <w:p w14:paraId="678226A8" w14:textId="77777777" w:rsidR="00827F05" w:rsidRPr="00C80378" w:rsidRDefault="00827F05" w:rsidP="00C5198C">
                        <w:pPr>
                          <w:pStyle w:val="NormalWeb"/>
                          <w:spacing w:before="0" w:beforeAutospacing="0" w:after="0" w:afterAutospacing="0"/>
                          <w:rPr>
                            <w:b/>
                            <w:sz w:val="16"/>
                          </w:rPr>
                        </w:pPr>
                        <w:r w:rsidRPr="00C80378">
                          <w:rPr>
                            <w:rFonts w:asciiTheme="minorHAnsi" w:hAnsi="Calibri" w:cstheme="minorBidi"/>
                            <w:b/>
                            <w:color w:val="000000" w:themeColor="text1"/>
                            <w:kern w:val="24"/>
                            <w:sz w:val="20"/>
                            <w:szCs w:val="32"/>
                          </w:rPr>
                          <w:t>Internalized</w:t>
                        </w:r>
                      </w:p>
                    </w:txbxContent>
                  </v:textbox>
                </v:shape>
                <w10:wrap anchorx="margin"/>
              </v:group>
            </w:pict>
          </mc:Fallback>
        </mc:AlternateContent>
      </w:r>
    </w:p>
    <w:p w14:paraId="1B7CD266" w14:textId="09B3DB2A" w:rsidR="00263CA0" w:rsidRDefault="00263CA0" w:rsidP="00C5198C">
      <w:pPr>
        <w:spacing w:line="360" w:lineRule="auto"/>
        <w:jc w:val="both"/>
        <w:rPr>
          <w:rFonts w:cs="Arial"/>
        </w:rPr>
      </w:pPr>
    </w:p>
    <w:p w14:paraId="6521163B" w14:textId="61D4F009" w:rsidR="00F260DC" w:rsidRDefault="00F260DC" w:rsidP="00C5198C">
      <w:pPr>
        <w:spacing w:line="360" w:lineRule="auto"/>
        <w:jc w:val="both"/>
        <w:rPr>
          <w:rFonts w:cs="Arial"/>
        </w:rPr>
      </w:pPr>
    </w:p>
    <w:p w14:paraId="415EB2A5" w14:textId="77777777" w:rsidR="00F260DC" w:rsidRDefault="00F260DC" w:rsidP="00C5198C">
      <w:pPr>
        <w:spacing w:line="360" w:lineRule="auto"/>
        <w:jc w:val="both"/>
        <w:rPr>
          <w:rFonts w:cs="Arial"/>
        </w:rPr>
      </w:pPr>
    </w:p>
    <w:p w14:paraId="68F83C48" w14:textId="77777777" w:rsidR="00F260DC" w:rsidRDefault="00F260DC" w:rsidP="00C5198C">
      <w:pPr>
        <w:spacing w:line="360" w:lineRule="auto"/>
        <w:jc w:val="both"/>
        <w:rPr>
          <w:rFonts w:cs="Arial"/>
        </w:rPr>
      </w:pPr>
    </w:p>
    <w:p w14:paraId="53E6A1D2" w14:textId="77777777" w:rsidR="00A9080F" w:rsidRDefault="00A9080F" w:rsidP="00C5198C">
      <w:pPr>
        <w:spacing w:line="360" w:lineRule="auto"/>
        <w:jc w:val="both"/>
        <w:rPr>
          <w:rFonts w:cs="Arial"/>
          <w:color w:val="FF0000"/>
        </w:rPr>
      </w:pPr>
    </w:p>
    <w:p w14:paraId="6FBEABEE" w14:textId="24133943" w:rsidR="00C5198C" w:rsidRDefault="00C5198C" w:rsidP="00C5198C">
      <w:pPr>
        <w:jc w:val="both"/>
        <w:rPr>
          <w:rFonts w:cs="Arial"/>
          <w:color w:val="FF0000"/>
        </w:rPr>
      </w:pPr>
    </w:p>
    <w:p w14:paraId="00D6ABD9" w14:textId="27ECE730" w:rsidR="00C5198C" w:rsidRDefault="00C5198C" w:rsidP="00C5198C">
      <w:pPr>
        <w:jc w:val="both"/>
        <w:rPr>
          <w:rFonts w:cs="Arial"/>
          <w:color w:val="FF0000"/>
        </w:rPr>
      </w:pPr>
    </w:p>
    <w:p w14:paraId="468B43FA" w14:textId="77777777" w:rsidR="00C5198C" w:rsidRDefault="00C5198C" w:rsidP="00C5198C">
      <w:pPr>
        <w:jc w:val="both"/>
        <w:rPr>
          <w:rFonts w:cs="Arial"/>
          <w:color w:val="FF0000"/>
        </w:rPr>
      </w:pPr>
    </w:p>
    <w:p w14:paraId="04597567" w14:textId="77777777" w:rsidR="00BB6CA7" w:rsidRDefault="00BB6CA7" w:rsidP="00BB6CA7">
      <w:pPr>
        <w:autoSpaceDE w:val="0"/>
        <w:autoSpaceDN w:val="0"/>
        <w:adjustRightInd w:val="0"/>
        <w:spacing w:line="360" w:lineRule="auto"/>
        <w:jc w:val="both"/>
        <w:rPr>
          <w:rFonts w:cs="Arial"/>
          <w:sz w:val="20"/>
          <w:szCs w:val="24"/>
        </w:rPr>
      </w:pPr>
    </w:p>
    <w:p w14:paraId="729ECC79" w14:textId="77777777" w:rsidR="00BB6CA7" w:rsidRDefault="00BB6CA7" w:rsidP="00BB6CA7">
      <w:pPr>
        <w:autoSpaceDE w:val="0"/>
        <w:autoSpaceDN w:val="0"/>
        <w:adjustRightInd w:val="0"/>
        <w:spacing w:line="360" w:lineRule="auto"/>
        <w:jc w:val="both"/>
        <w:rPr>
          <w:rFonts w:cs="Arial"/>
          <w:sz w:val="20"/>
          <w:szCs w:val="24"/>
        </w:rPr>
      </w:pPr>
      <w:r w:rsidRPr="00A9080F">
        <w:rPr>
          <w:rFonts w:cs="Arial"/>
          <w:sz w:val="20"/>
          <w:szCs w:val="24"/>
        </w:rPr>
        <w:t xml:space="preserve">Figure 5: Internalization values of </w:t>
      </w:r>
      <w:r w:rsidRPr="00A9080F">
        <w:rPr>
          <w:rFonts w:cs="Arial"/>
          <w:sz w:val="20"/>
          <w:szCs w:val="24"/>
          <w:vertAlign w:val="superscript"/>
        </w:rPr>
        <w:t>44</w:t>
      </w:r>
      <w:r w:rsidRPr="00A9080F">
        <w:rPr>
          <w:rFonts w:cs="Arial"/>
          <w:sz w:val="20"/>
          <w:szCs w:val="24"/>
        </w:rPr>
        <w:t xml:space="preserve">Sc-, </w:t>
      </w:r>
      <w:r w:rsidRPr="00A9080F">
        <w:rPr>
          <w:rFonts w:cs="Arial"/>
          <w:sz w:val="20"/>
          <w:szCs w:val="24"/>
          <w:vertAlign w:val="superscript"/>
        </w:rPr>
        <w:t>68</w:t>
      </w:r>
      <w:r w:rsidRPr="00A9080F">
        <w:rPr>
          <w:rFonts w:cs="Arial"/>
          <w:sz w:val="20"/>
          <w:szCs w:val="24"/>
        </w:rPr>
        <w:t xml:space="preserve">Ga and </w:t>
      </w:r>
      <w:r w:rsidRPr="00A9080F">
        <w:rPr>
          <w:rFonts w:cs="Arial"/>
          <w:sz w:val="20"/>
          <w:szCs w:val="24"/>
          <w:vertAlign w:val="superscript"/>
        </w:rPr>
        <w:t>177</w:t>
      </w:r>
      <w:r w:rsidRPr="00A9080F">
        <w:rPr>
          <w:rFonts w:cs="Arial"/>
          <w:sz w:val="20"/>
          <w:szCs w:val="24"/>
        </w:rPr>
        <w:t>Lu-labelled PSMA-617 in LNCaP cells</w:t>
      </w:r>
    </w:p>
    <w:p w14:paraId="4ECE19F9" w14:textId="2D7EAF0A" w:rsidR="00BB6CA7" w:rsidRPr="00387B15" w:rsidRDefault="00BB6CA7" w:rsidP="00BB6CA7">
      <w:pPr>
        <w:autoSpaceDE w:val="0"/>
        <w:autoSpaceDN w:val="0"/>
        <w:adjustRightInd w:val="0"/>
        <w:spacing w:after="0" w:line="240" w:lineRule="auto"/>
        <w:jc w:val="both"/>
        <w:rPr>
          <w:rFonts w:cs="Arial"/>
        </w:rPr>
      </w:pPr>
      <w:proofErr w:type="gramStart"/>
      <w:r w:rsidRPr="00387B15">
        <w:rPr>
          <w:rFonts w:cs="Arial"/>
          <w:sz w:val="20"/>
        </w:rPr>
        <w:lastRenderedPageBreak/>
        <w:t xml:space="preserve">Table 2: Affinity constant and internalization values of </w:t>
      </w:r>
      <w:r w:rsidRPr="00387B15">
        <w:rPr>
          <w:rFonts w:cs="Arial"/>
          <w:sz w:val="20"/>
          <w:vertAlign w:val="superscript"/>
        </w:rPr>
        <w:t>44</w:t>
      </w:r>
      <w:r w:rsidRPr="00387B15">
        <w:rPr>
          <w:rFonts w:cs="Arial"/>
          <w:sz w:val="20"/>
        </w:rPr>
        <w:t xml:space="preserve">Sc- </w:t>
      </w:r>
      <w:r w:rsidRPr="00387B15">
        <w:rPr>
          <w:rFonts w:cs="Arial"/>
          <w:sz w:val="20"/>
          <w:vertAlign w:val="superscript"/>
        </w:rPr>
        <w:t>68</w:t>
      </w:r>
      <w:r w:rsidRPr="00387B15">
        <w:rPr>
          <w:rFonts w:cs="Arial"/>
          <w:sz w:val="20"/>
        </w:rPr>
        <w:t xml:space="preserve">Ga- </w:t>
      </w:r>
      <w:r w:rsidRPr="00387B15">
        <w:rPr>
          <w:rFonts w:cs="Arial"/>
          <w:sz w:val="20"/>
          <w:vertAlign w:val="superscript"/>
        </w:rPr>
        <w:t>177</w:t>
      </w:r>
      <w:r w:rsidRPr="00387B15">
        <w:rPr>
          <w:rFonts w:cs="Arial"/>
          <w:sz w:val="20"/>
        </w:rPr>
        <w:t>Lu-labelled PSMA-617 compounds.</w:t>
      </w:r>
      <w:proofErr w:type="gramEnd"/>
      <w:r w:rsidRPr="00387B15">
        <w:rPr>
          <w:rFonts w:cs="Arial"/>
          <w:sz w:val="20"/>
        </w:rPr>
        <w:t xml:space="preserve"> Same set up was used for the three compounds</w:t>
      </w:r>
      <w:r w:rsidR="00241E37">
        <w:rPr>
          <w:rFonts w:cs="Arial"/>
          <w:sz w:val="20"/>
        </w:rPr>
        <w:t xml:space="preserve"> </w:t>
      </w:r>
      <w:r>
        <w:rPr>
          <w:rFonts w:cs="Arial"/>
          <w:sz w:val="20"/>
        </w:rPr>
        <w:t>[15]</w:t>
      </w:r>
      <w:r w:rsidRPr="00387B15">
        <w:rPr>
          <w:rFonts w:cs="Arial"/>
        </w:rPr>
        <w:t>.</w:t>
      </w:r>
    </w:p>
    <w:tbl>
      <w:tblPr>
        <w:tblpPr w:leftFromText="141" w:rightFromText="141" w:vertAnchor="text" w:horzAnchor="margin" w:tblpXSpec="center" w:tblpY="193"/>
        <w:tblOverlap w:val="never"/>
        <w:tblW w:w="8828" w:type="dxa"/>
        <w:tblCellMar>
          <w:left w:w="70" w:type="dxa"/>
          <w:right w:w="70" w:type="dxa"/>
        </w:tblCellMar>
        <w:tblLook w:val="04A0" w:firstRow="1" w:lastRow="0" w:firstColumn="1" w:lastColumn="0" w:noHBand="0" w:noVBand="1"/>
      </w:tblPr>
      <w:tblGrid>
        <w:gridCol w:w="1865"/>
        <w:gridCol w:w="2867"/>
        <w:gridCol w:w="4096"/>
      </w:tblGrid>
      <w:tr w:rsidR="00BB6CA7" w:rsidRPr="00BB6CA7" w14:paraId="26C82B57" w14:textId="77777777" w:rsidTr="00241E37">
        <w:trPr>
          <w:trHeight w:val="114"/>
        </w:trPr>
        <w:tc>
          <w:tcPr>
            <w:tcW w:w="1865" w:type="dxa"/>
            <w:tcBorders>
              <w:top w:val="nil"/>
              <w:left w:val="nil"/>
              <w:bottom w:val="single" w:sz="8" w:space="0" w:color="auto"/>
              <w:right w:val="nil"/>
            </w:tcBorders>
            <w:shd w:val="clear" w:color="000000" w:fill="FFFFFF"/>
            <w:noWrap/>
            <w:vAlign w:val="bottom"/>
            <w:hideMark/>
          </w:tcPr>
          <w:p w14:paraId="361DA098" w14:textId="77777777" w:rsidR="00BB6CA7" w:rsidRPr="00BB6CA7" w:rsidRDefault="00BB6CA7" w:rsidP="00241E37">
            <w:pPr>
              <w:spacing w:after="0" w:line="240" w:lineRule="auto"/>
              <w:rPr>
                <w:rFonts w:ascii="Calibri" w:eastAsia="Times New Roman" w:hAnsi="Calibri" w:cs="Times New Roman"/>
                <w:color w:val="000000"/>
                <w:sz w:val="6"/>
                <w:lang w:eastAsia="es-ES"/>
              </w:rPr>
            </w:pPr>
            <w:r w:rsidRPr="00BB6CA7">
              <w:rPr>
                <w:rFonts w:ascii="Calibri" w:eastAsia="Times New Roman" w:hAnsi="Calibri" w:cs="Times New Roman"/>
                <w:color w:val="000000"/>
                <w:sz w:val="6"/>
                <w:lang w:eastAsia="es-ES"/>
              </w:rPr>
              <w:t> </w:t>
            </w:r>
          </w:p>
        </w:tc>
        <w:tc>
          <w:tcPr>
            <w:tcW w:w="2867" w:type="dxa"/>
            <w:tcBorders>
              <w:top w:val="nil"/>
              <w:left w:val="nil"/>
              <w:bottom w:val="single" w:sz="8" w:space="0" w:color="auto"/>
              <w:right w:val="nil"/>
            </w:tcBorders>
            <w:shd w:val="clear" w:color="000000" w:fill="FFFFFF"/>
            <w:noWrap/>
            <w:vAlign w:val="bottom"/>
            <w:hideMark/>
          </w:tcPr>
          <w:p w14:paraId="29A6C1F5" w14:textId="77777777" w:rsidR="00BB6CA7" w:rsidRPr="00BB6CA7" w:rsidRDefault="00BB6CA7" w:rsidP="00241E37">
            <w:pPr>
              <w:spacing w:after="0" w:line="240" w:lineRule="auto"/>
              <w:rPr>
                <w:rFonts w:ascii="Calibri" w:eastAsia="Times New Roman" w:hAnsi="Calibri" w:cs="Times New Roman"/>
                <w:color w:val="000000"/>
                <w:sz w:val="6"/>
                <w:lang w:eastAsia="es-ES"/>
              </w:rPr>
            </w:pPr>
            <w:r w:rsidRPr="00BB6CA7">
              <w:rPr>
                <w:rFonts w:ascii="Calibri" w:eastAsia="Times New Roman" w:hAnsi="Calibri" w:cs="Times New Roman"/>
                <w:color w:val="000000"/>
                <w:sz w:val="6"/>
                <w:lang w:eastAsia="es-ES"/>
              </w:rPr>
              <w:t> </w:t>
            </w:r>
          </w:p>
        </w:tc>
        <w:tc>
          <w:tcPr>
            <w:tcW w:w="4096" w:type="dxa"/>
            <w:tcBorders>
              <w:top w:val="nil"/>
              <w:left w:val="nil"/>
              <w:bottom w:val="single" w:sz="8" w:space="0" w:color="auto"/>
              <w:right w:val="nil"/>
            </w:tcBorders>
            <w:shd w:val="clear" w:color="000000" w:fill="FFFFFF"/>
            <w:noWrap/>
            <w:vAlign w:val="bottom"/>
            <w:hideMark/>
          </w:tcPr>
          <w:p w14:paraId="7D6BAC91" w14:textId="77777777" w:rsidR="00BB6CA7" w:rsidRPr="00BB6CA7" w:rsidRDefault="00BB6CA7" w:rsidP="00241E37">
            <w:pPr>
              <w:spacing w:after="0" w:line="240" w:lineRule="auto"/>
              <w:rPr>
                <w:rFonts w:ascii="Calibri" w:eastAsia="Times New Roman" w:hAnsi="Calibri" w:cs="Times New Roman"/>
                <w:color w:val="000000"/>
                <w:sz w:val="6"/>
                <w:lang w:eastAsia="es-ES"/>
              </w:rPr>
            </w:pPr>
            <w:r w:rsidRPr="00BB6CA7">
              <w:rPr>
                <w:rFonts w:ascii="Calibri" w:eastAsia="Times New Roman" w:hAnsi="Calibri" w:cs="Times New Roman"/>
                <w:color w:val="000000"/>
                <w:sz w:val="6"/>
                <w:lang w:eastAsia="es-ES"/>
              </w:rPr>
              <w:t> </w:t>
            </w:r>
          </w:p>
        </w:tc>
      </w:tr>
      <w:tr w:rsidR="00BB6CA7" w:rsidRPr="00F35D2B" w14:paraId="430864C4" w14:textId="77777777" w:rsidTr="00241E37">
        <w:trPr>
          <w:trHeight w:val="426"/>
        </w:trPr>
        <w:tc>
          <w:tcPr>
            <w:tcW w:w="1865" w:type="dxa"/>
            <w:tcBorders>
              <w:top w:val="nil"/>
              <w:left w:val="nil"/>
              <w:bottom w:val="single" w:sz="8" w:space="0" w:color="auto"/>
              <w:right w:val="nil"/>
            </w:tcBorders>
            <w:shd w:val="clear" w:color="auto" w:fill="auto"/>
            <w:noWrap/>
            <w:vAlign w:val="bottom"/>
            <w:hideMark/>
          </w:tcPr>
          <w:p w14:paraId="68337B66" w14:textId="77777777" w:rsidR="00BB6CA7" w:rsidRPr="00F35D2B" w:rsidRDefault="00BB6CA7" w:rsidP="00241E37">
            <w:pPr>
              <w:spacing w:after="0" w:line="240" w:lineRule="auto"/>
              <w:rPr>
                <w:rFonts w:ascii="Calibri" w:eastAsia="Times New Roman" w:hAnsi="Calibri" w:cs="Times New Roman"/>
                <w:color w:val="000000"/>
                <w:lang w:eastAsia="es-ES"/>
              </w:rPr>
            </w:pPr>
            <w:r w:rsidRPr="00F35D2B">
              <w:rPr>
                <w:rFonts w:ascii="Calibri" w:eastAsia="Times New Roman" w:hAnsi="Calibri" w:cs="Times New Roman"/>
                <w:color w:val="000000"/>
                <w:lang w:eastAsia="es-ES"/>
              </w:rPr>
              <w:t> </w:t>
            </w:r>
          </w:p>
        </w:tc>
        <w:tc>
          <w:tcPr>
            <w:tcW w:w="2867" w:type="dxa"/>
            <w:tcBorders>
              <w:top w:val="nil"/>
              <w:left w:val="nil"/>
              <w:bottom w:val="single" w:sz="8" w:space="0" w:color="auto"/>
              <w:right w:val="nil"/>
            </w:tcBorders>
            <w:shd w:val="clear" w:color="auto" w:fill="auto"/>
            <w:noWrap/>
            <w:vAlign w:val="center"/>
            <w:hideMark/>
          </w:tcPr>
          <w:p w14:paraId="1A11ED3F" w14:textId="77777777" w:rsidR="00BB6CA7" w:rsidRPr="00F35D2B" w:rsidRDefault="00BB6CA7" w:rsidP="00241E37">
            <w:pPr>
              <w:spacing w:after="0" w:line="240" w:lineRule="auto"/>
              <w:jc w:val="center"/>
              <w:rPr>
                <w:rFonts w:ascii="Calibri" w:eastAsia="Times New Roman" w:hAnsi="Calibri" w:cs="Times New Roman"/>
                <w:color w:val="000000"/>
                <w:lang w:eastAsia="es-ES"/>
              </w:rPr>
            </w:pPr>
            <w:r w:rsidRPr="00F35D2B">
              <w:rPr>
                <w:rFonts w:ascii="Calibri" w:eastAsia="Times New Roman" w:hAnsi="Calibri" w:cs="Times New Roman"/>
                <w:color w:val="000000"/>
                <w:lang w:eastAsia="es-ES"/>
              </w:rPr>
              <w:t>K</w:t>
            </w:r>
            <w:r w:rsidRPr="00F35D2B">
              <w:rPr>
                <w:rFonts w:ascii="Calibri" w:eastAsia="Times New Roman" w:hAnsi="Calibri" w:cs="Times New Roman"/>
                <w:color w:val="000000"/>
                <w:vertAlign w:val="subscript"/>
                <w:lang w:eastAsia="es-ES"/>
              </w:rPr>
              <w:t xml:space="preserve">i </w:t>
            </w:r>
            <w:r w:rsidRPr="00F35D2B">
              <w:rPr>
                <w:rFonts w:ascii="Calibri" w:eastAsia="Times New Roman" w:hAnsi="Calibri" w:cs="Times New Roman"/>
                <w:color w:val="000000"/>
                <w:lang w:eastAsia="es-ES"/>
              </w:rPr>
              <w:t>± SD</w:t>
            </w:r>
          </w:p>
        </w:tc>
        <w:tc>
          <w:tcPr>
            <w:tcW w:w="4096" w:type="dxa"/>
            <w:tcBorders>
              <w:top w:val="nil"/>
              <w:left w:val="nil"/>
              <w:bottom w:val="single" w:sz="8" w:space="0" w:color="auto"/>
              <w:right w:val="nil"/>
            </w:tcBorders>
            <w:shd w:val="clear" w:color="auto" w:fill="auto"/>
            <w:noWrap/>
            <w:vAlign w:val="center"/>
            <w:hideMark/>
          </w:tcPr>
          <w:p w14:paraId="3CC740A9" w14:textId="77777777" w:rsidR="00BB6CA7" w:rsidRPr="00F35D2B" w:rsidRDefault="00BB6CA7" w:rsidP="00241E37">
            <w:pPr>
              <w:spacing w:after="0" w:line="240" w:lineRule="auto"/>
              <w:jc w:val="center"/>
              <w:rPr>
                <w:rFonts w:ascii="Calibri" w:eastAsia="Times New Roman" w:hAnsi="Calibri" w:cs="Times New Roman"/>
                <w:color w:val="000000"/>
                <w:lang w:eastAsia="es-ES"/>
              </w:rPr>
            </w:pPr>
            <w:r w:rsidRPr="00F35D2B">
              <w:rPr>
                <w:rFonts w:ascii="Calibri" w:eastAsia="Times New Roman" w:hAnsi="Calibri" w:cs="Times New Roman"/>
                <w:color w:val="000000"/>
                <w:lang w:eastAsia="es-ES"/>
              </w:rPr>
              <w:t>Internalization ± SD</w:t>
            </w:r>
          </w:p>
        </w:tc>
      </w:tr>
      <w:tr w:rsidR="00BB6CA7" w:rsidRPr="00F35D2B" w14:paraId="36A98FFD" w14:textId="77777777" w:rsidTr="00241E37">
        <w:trPr>
          <w:trHeight w:val="426"/>
        </w:trPr>
        <w:tc>
          <w:tcPr>
            <w:tcW w:w="1865" w:type="dxa"/>
            <w:tcBorders>
              <w:top w:val="nil"/>
              <w:left w:val="nil"/>
              <w:bottom w:val="nil"/>
              <w:right w:val="nil"/>
            </w:tcBorders>
            <w:shd w:val="clear" w:color="000000" w:fill="F2F2F2"/>
            <w:noWrap/>
            <w:vAlign w:val="center"/>
            <w:hideMark/>
          </w:tcPr>
          <w:p w14:paraId="340E9715" w14:textId="77777777" w:rsidR="00BB6CA7" w:rsidRPr="00F35D2B" w:rsidRDefault="00BB6CA7" w:rsidP="00241E37">
            <w:pPr>
              <w:spacing w:after="0" w:line="240" w:lineRule="auto"/>
              <w:jc w:val="center"/>
              <w:rPr>
                <w:rFonts w:ascii="Calibri" w:eastAsia="Times New Roman" w:hAnsi="Calibri" w:cs="Times New Roman"/>
                <w:color w:val="000000"/>
                <w:lang w:eastAsia="es-ES"/>
              </w:rPr>
            </w:pPr>
            <w:r w:rsidRPr="00F35D2B">
              <w:rPr>
                <w:rFonts w:ascii="Calibri" w:eastAsia="Times New Roman" w:hAnsi="Calibri" w:cs="Times New Roman"/>
                <w:color w:val="000000"/>
                <w:vertAlign w:val="superscript"/>
                <w:lang w:eastAsia="es-ES"/>
              </w:rPr>
              <w:t>44</w:t>
            </w:r>
            <w:r w:rsidRPr="00F35D2B">
              <w:rPr>
                <w:rFonts w:ascii="Calibri" w:eastAsia="Times New Roman" w:hAnsi="Calibri" w:cs="Times New Roman"/>
                <w:color w:val="000000"/>
                <w:lang w:eastAsia="es-ES"/>
              </w:rPr>
              <w:t>Sc</w:t>
            </w:r>
          </w:p>
        </w:tc>
        <w:tc>
          <w:tcPr>
            <w:tcW w:w="2867" w:type="dxa"/>
            <w:tcBorders>
              <w:top w:val="nil"/>
              <w:left w:val="nil"/>
              <w:bottom w:val="nil"/>
              <w:right w:val="nil"/>
            </w:tcBorders>
            <w:shd w:val="clear" w:color="000000" w:fill="F2F2F2"/>
            <w:noWrap/>
            <w:vAlign w:val="center"/>
            <w:hideMark/>
          </w:tcPr>
          <w:p w14:paraId="2EC6DF57" w14:textId="77777777" w:rsidR="00BB6CA7" w:rsidRPr="00F35D2B" w:rsidRDefault="00BB6CA7" w:rsidP="00241E37">
            <w:pPr>
              <w:spacing w:after="0" w:line="240" w:lineRule="auto"/>
              <w:jc w:val="center"/>
              <w:rPr>
                <w:rFonts w:ascii="Calibri" w:eastAsia="Times New Roman" w:hAnsi="Calibri" w:cs="Times New Roman"/>
                <w:color w:val="000000"/>
                <w:lang w:eastAsia="es-ES"/>
              </w:rPr>
            </w:pPr>
            <w:r w:rsidRPr="00F35D2B">
              <w:rPr>
                <w:rFonts w:ascii="Calibri" w:eastAsia="Times New Roman" w:hAnsi="Calibri" w:cs="Times New Roman"/>
                <w:color w:val="000000"/>
                <w:lang w:eastAsia="es-ES"/>
              </w:rPr>
              <w:t>4.72 ± 0.7</w:t>
            </w:r>
            <w:r>
              <w:rPr>
                <w:rFonts w:ascii="Calibri" w:eastAsia="Times New Roman" w:hAnsi="Calibri" w:cs="Times New Roman"/>
                <w:color w:val="000000"/>
                <w:lang w:eastAsia="es-ES"/>
              </w:rPr>
              <w:t>8</w:t>
            </w:r>
            <w:r w:rsidRPr="00F35D2B">
              <w:rPr>
                <w:rFonts w:ascii="Calibri" w:eastAsia="Times New Roman" w:hAnsi="Calibri" w:cs="Times New Roman"/>
                <w:color w:val="000000"/>
                <w:lang w:eastAsia="es-ES"/>
              </w:rPr>
              <w:t xml:space="preserve"> </w:t>
            </w:r>
          </w:p>
        </w:tc>
        <w:tc>
          <w:tcPr>
            <w:tcW w:w="4096" w:type="dxa"/>
            <w:tcBorders>
              <w:top w:val="nil"/>
              <w:left w:val="nil"/>
              <w:bottom w:val="nil"/>
              <w:right w:val="nil"/>
            </w:tcBorders>
            <w:shd w:val="clear" w:color="000000" w:fill="F2F2F2"/>
            <w:noWrap/>
            <w:vAlign w:val="center"/>
            <w:hideMark/>
          </w:tcPr>
          <w:p w14:paraId="1E72D6DD" w14:textId="77777777" w:rsidR="00BB6CA7" w:rsidRPr="00F35D2B" w:rsidRDefault="00BB6CA7" w:rsidP="00241E37">
            <w:pPr>
              <w:spacing w:after="0" w:line="240" w:lineRule="auto"/>
              <w:jc w:val="center"/>
              <w:rPr>
                <w:rFonts w:ascii="Calibri" w:eastAsia="Times New Roman" w:hAnsi="Calibri" w:cs="Times New Roman"/>
                <w:color w:val="000000"/>
                <w:lang w:eastAsia="es-ES"/>
              </w:rPr>
            </w:pPr>
            <w:r w:rsidRPr="00F35D2B">
              <w:rPr>
                <w:rFonts w:ascii="Calibri" w:eastAsia="Times New Roman" w:hAnsi="Calibri" w:cs="Times New Roman"/>
                <w:color w:val="000000"/>
                <w:lang w:eastAsia="es-ES"/>
              </w:rPr>
              <w:t xml:space="preserve">15.78 ± 2.14 </w:t>
            </w:r>
          </w:p>
        </w:tc>
      </w:tr>
      <w:tr w:rsidR="00BB6CA7" w:rsidRPr="00F35D2B" w14:paraId="2F5CA801" w14:textId="77777777" w:rsidTr="00241E37">
        <w:trPr>
          <w:trHeight w:val="426"/>
        </w:trPr>
        <w:tc>
          <w:tcPr>
            <w:tcW w:w="1865" w:type="dxa"/>
            <w:tcBorders>
              <w:top w:val="nil"/>
              <w:left w:val="nil"/>
              <w:bottom w:val="nil"/>
              <w:right w:val="nil"/>
            </w:tcBorders>
            <w:shd w:val="clear" w:color="auto" w:fill="auto"/>
            <w:noWrap/>
            <w:vAlign w:val="center"/>
            <w:hideMark/>
          </w:tcPr>
          <w:p w14:paraId="22059D20" w14:textId="77777777" w:rsidR="00BB6CA7" w:rsidRPr="00F35D2B" w:rsidRDefault="00BB6CA7" w:rsidP="00241E37">
            <w:pPr>
              <w:spacing w:after="0" w:line="240" w:lineRule="auto"/>
              <w:jc w:val="center"/>
              <w:rPr>
                <w:rFonts w:ascii="Calibri" w:eastAsia="Times New Roman" w:hAnsi="Calibri" w:cs="Times New Roman"/>
                <w:color w:val="000000"/>
                <w:lang w:eastAsia="es-ES"/>
              </w:rPr>
            </w:pPr>
            <w:r w:rsidRPr="00F35D2B">
              <w:rPr>
                <w:rFonts w:ascii="Calibri" w:eastAsia="Times New Roman" w:hAnsi="Calibri" w:cs="Times New Roman"/>
                <w:color w:val="000000"/>
                <w:vertAlign w:val="superscript"/>
                <w:lang w:eastAsia="es-ES"/>
              </w:rPr>
              <w:t>68</w:t>
            </w:r>
            <w:r w:rsidRPr="00F35D2B">
              <w:rPr>
                <w:rFonts w:ascii="Calibri" w:eastAsia="Times New Roman" w:hAnsi="Calibri" w:cs="Times New Roman"/>
                <w:color w:val="000000"/>
                <w:lang w:eastAsia="es-ES"/>
              </w:rPr>
              <w:t>Ga</w:t>
            </w:r>
          </w:p>
        </w:tc>
        <w:tc>
          <w:tcPr>
            <w:tcW w:w="2867" w:type="dxa"/>
            <w:tcBorders>
              <w:top w:val="nil"/>
              <w:left w:val="nil"/>
              <w:bottom w:val="nil"/>
              <w:right w:val="nil"/>
            </w:tcBorders>
            <w:shd w:val="clear" w:color="auto" w:fill="auto"/>
            <w:noWrap/>
            <w:vAlign w:val="center"/>
            <w:hideMark/>
          </w:tcPr>
          <w:p w14:paraId="4C69A1A7" w14:textId="77777777" w:rsidR="00BB6CA7" w:rsidRPr="00F35D2B" w:rsidRDefault="00BB6CA7" w:rsidP="00241E37">
            <w:pPr>
              <w:spacing w:after="0" w:line="240" w:lineRule="auto"/>
              <w:jc w:val="center"/>
              <w:rPr>
                <w:rFonts w:ascii="Calibri" w:eastAsia="Times New Roman" w:hAnsi="Calibri" w:cs="Times New Roman"/>
                <w:color w:val="000000"/>
                <w:lang w:eastAsia="es-ES"/>
              </w:rPr>
            </w:pPr>
            <w:r w:rsidRPr="00F35D2B">
              <w:rPr>
                <w:rFonts w:ascii="Calibri" w:eastAsia="Times New Roman" w:hAnsi="Calibri" w:cs="Times New Roman"/>
                <w:color w:val="000000"/>
                <w:lang w:eastAsia="es-ES"/>
              </w:rPr>
              <w:t>6.40 ± 1.02</w:t>
            </w:r>
          </w:p>
        </w:tc>
        <w:tc>
          <w:tcPr>
            <w:tcW w:w="4096" w:type="dxa"/>
            <w:tcBorders>
              <w:top w:val="nil"/>
              <w:left w:val="nil"/>
              <w:bottom w:val="nil"/>
              <w:right w:val="nil"/>
            </w:tcBorders>
            <w:shd w:val="clear" w:color="auto" w:fill="auto"/>
            <w:noWrap/>
            <w:vAlign w:val="center"/>
            <w:hideMark/>
          </w:tcPr>
          <w:p w14:paraId="0B6B5305" w14:textId="77777777" w:rsidR="00BB6CA7" w:rsidRPr="00F35D2B" w:rsidRDefault="00BB6CA7" w:rsidP="00241E37">
            <w:pPr>
              <w:spacing w:after="0" w:line="240" w:lineRule="auto"/>
              <w:jc w:val="center"/>
              <w:rPr>
                <w:rFonts w:ascii="Calibri" w:eastAsia="Times New Roman" w:hAnsi="Calibri" w:cs="Times New Roman"/>
                <w:color w:val="000000"/>
                <w:lang w:eastAsia="es-ES"/>
              </w:rPr>
            </w:pPr>
            <w:r w:rsidRPr="00F35D2B">
              <w:rPr>
                <w:rFonts w:ascii="Calibri" w:eastAsia="Times New Roman" w:hAnsi="Calibri" w:cs="Times New Roman"/>
                <w:color w:val="000000"/>
                <w:lang w:eastAsia="es-ES"/>
              </w:rPr>
              <w:t>17.67 ± 4.35</w:t>
            </w:r>
          </w:p>
        </w:tc>
      </w:tr>
      <w:tr w:rsidR="00BB6CA7" w:rsidRPr="00F35D2B" w14:paraId="40DC6774" w14:textId="77777777" w:rsidTr="00241E37">
        <w:trPr>
          <w:trHeight w:val="426"/>
        </w:trPr>
        <w:tc>
          <w:tcPr>
            <w:tcW w:w="1865" w:type="dxa"/>
            <w:tcBorders>
              <w:top w:val="nil"/>
              <w:left w:val="nil"/>
              <w:bottom w:val="single" w:sz="8" w:space="0" w:color="auto"/>
              <w:right w:val="nil"/>
            </w:tcBorders>
            <w:shd w:val="clear" w:color="000000" w:fill="F2F2F2"/>
            <w:noWrap/>
            <w:vAlign w:val="center"/>
            <w:hideMark/>
          </w:tcPr>
          <w:p w14:paraId="10A60941" w14:textId="77777777" w:rsidR="00BB6CA7" w:rsidRPr="00F35D2B" w:rsidRDefault="00BB6CA7" w:rsidP="00241E37">
            <w:pPr>
              <w:spacing w:after="0" w:line="240" w:lineRule="auto"/>
              <w:jc w:val="center"/>
              <w:rPr>
                <w:rFonts w:ascii="Calibri" w:eastAsia="Times New Roman" w:hAnsi="Calibri" w:cs="Times New Roman"/>
                <w:color w:val="000000"/>
                <w:lang w:eastAsia="es-ES"/>
              </w:rPr>
            </w:pPr>
            <w:r w:rsidRPr="00F35D2B">
              <w:rPr>
                <w:rFonts w:ascii="Calibri" w:eastAsia="Times New Roman" w:hAnsi="Calibri" w:cs="Times New Roman"/>
                <w:color w:val="000000"/>
                <w:vertAlign w:val="superscript"/>
                <w:lang w:eastAsia="es-ES"/>
              </w:rPr>
              <w:t>177</w:t>
            </w:r>
            <w:r w:rsidRPr="00F35D2B">
              <w:rPr>
                <w:rFonts w:ascii="Calibri" w:eastAsia="Times New Roman" w:hAnsi="Calibri" w:cs="Times New Roman"/>
                <w:color w:val="000000"/>
                <w:lang w:eastAsia="es-ES"/>
              </w:rPr>
              <w:t>Lu</w:t>
            </w:r>
          </w:p>
        </w:tc>
        <w:tc>
          <w:tcPr>
            <w:tcW w:w="2867" w:type="dxa"/>
            <w:tcBorders>
              <w:top w:val="nil"/>
              <w:left w:val="nil"/>
              <w:bottom w:val="single" w:sz="8" w:space="0" w:color="auto"/>
              <w:right w:val="nil"/>
            </w:tcBorders>
            <w:shd w:val="clear" w:color="000000" w:fill="F2F2F2"/>
            <w:noWrap/>
            <w:vAlign w:val="center"/>
            <w:hideMark/>
          </w:tcPr>
          <w:p w14:paraId="4CBDC2C0" w14:textId="77777777" w:rsidR="00BB6CA7" w:rsidRPr="00F35D2B" w:rsidRDefault="00BB6CA7" w:rsidP="00241E37">
            <w:pPr>
              <w:spacing w:after="0" w:line="240" w:lineRule="auto"/>
              <w:jc w:val="center"/>
              <w:rPr>
                <w:rFonts w:ascii="Calibri" w:eastAsia="Times New Roman" w:hAnsi="Calibri" w:cs="Times New Roman"/>
                <w:color w:val="000000"/>
                <w:lang w:eastAsia="es-ES"/>
              </w:rPr>
            </w:pPr>
            <w:r w:rsidRPr="00F35D2B">
              <w:rPr>
                <w:rFonts w:ascii="Calibri" w:eastAsia="Times New Roman" w:hAnsi="Calibri" w:cs="Times New Roman"/>
                <w:color w:val="000000"/>
                <w:lang w:eastAsia="es-ES"/>
              </w:rPr>
              <w:t>6.91 ± 1.32</w:t>
            </w:r>
          </w:p>
        </w:tc>
        <w:tc>
          <w:tcPr>
            <w:tcW w:w="4096" w:type="dxa"/>
            <w:tcBorders>
              <w:top w:val="nil"/>
              <w:left w:val="nil"/>
              <w:bottom w:val="single" w:sz="8" w:space="0" w:color="auto"/>
              <w:right w:val="nil"/>
            </w:tcBorders>
            <w:shd w:val="clear" w:color="000000" w:fill="F2F2F2"/>
            <w:noWrap/>
            <w:vAlign w:val="center"/>
            <w:hideMark/>
          </w:tcPr>
          <w:p w14:paraId="26E52C2C" w14:textId="77777777" w:rsidR="00BB6CA7" w:rsidRPr="00F35D2B" w:rsidRDefault="00BB6CA7" w:rsidP="00241E37">
            <w:pPr>
              <w:spacing w:after="0" w:line="240" w:lineRule="auto"/>
              <w:jc w:val="center"/>
              <w:rPr>
                <w:rFonts w:ascii="Calibri" w:eastAsia="Times New Roman" w:hAnsi="Calibri" w:cs="Times New Roman"/>
                <w:color w:val="000000"/>
                <w:lang w:eastAsia="es-ES"/>
              </w:rPr>
            </w:pPr>
            <w:r>
              <w:rPr>
                <w:rFonts w:ascii="Calibri" w:eastAsia="Times New Roman" w:hAnsi="Calibri" w:cs="Times New Roman"/>
                <w:color w:val="000000"/>
                <w:lang w:eastAsia="es-ES"/>
              </w:rPr>
              <w:t>17.51 ± 3.10</w:t>
            </w:r>
          </w:p>
        </w:tc>
      </w:tr>
      <w:tr w:rsidR="00BB6CA7" w:rsidRPr="00F35D2B" w14:paraId="7CF25AAB" w14:textId="77777777" w:rsidTr="00241E37">
        <w:trPr>
          <w:trHeight w:val="303"/>
        </w:trPr>
        <w:tc>
          <w:tcPr>
            <w:tcW w:w="1865" w:type="dxa"/>
            <w:tcBorders>
              <w:top w:val="nil"/>
              <w:left w:val="nil"/>
              <w:bottom w:val="nil"/>
              <w:right w:val="nil"/>
            </w:tcBorders>
            <w:shd w:val="clear" w:color="000000" w:fill="FFFFFF"/>
            <w:noWrap/>
            <w:vAlign w:val="bottom"/>
            <w:hideMark/>
          </w:tcPr>
          <w:p w14:paraId="6279B451" w14:textId="77777777" w:rsidR="00BB6CA7" w:rsidRPr="00F35D2B" w:rsidRDefault="00BB6CA7" w:rsidP="00241E37">
            <w:pPr>
              <w:spacing w:after="0" w:line="240" w:lineRule="auto"/>
              <w:rPr>
                <w:rFonts w:ascii="Calibri" w:eastAsia="Times New Roman" w:hAnsi="Calibri" w:cs="Times New Roman"/>
                <w:color w:val="000000"/>
                <w:lang w:eastAsia="es-ES"/>
              </w:rPr>
            </w:pPr>
            <w:r w:rsidRPr="00F35D2B">
              <w:rPr>
                <w:rFonts w:ascii="Calibri" w:eastAsia="Times New Roman" w:hAnsi="Calibri" w:cs="Times New Roman"/>
                <w:color w:val="000000"/>
                <w:lang w:eastAsia="es-ES"/>
              </w:rPr>
              <w:t> </w:t>
            </w:r>
          </w:p>
        </w:tc>
        <w:tc>
          <w:tcPr>
            <w:tcW w:w="2867" w:type="dxa"/>
            <w:tcBorders>
              <w:top w:val="nil"/>
              <w:left w:val="nil"/>
              <w:bottom w:val="nil"/>
              <w:right w:val="nil"/>
            </w:tcBorders>
            <w:shd w:val="clear" w:color="000000" w:fill="FFFFFF"/>
            <w:noWrap/>
            <w:vAlign w:val="bottom"/>
            <w:hideMark/>
          </w:tcPr>
          <w:p w14:paraId="720765D5" w14:textId="77777777" w:rsidR="00BB6CA7" w:rsidRPr="00F35D2B" w:rsidRDefault="00BB6CA7" w:rsidP="00241E37">
            <w:pPr>
              <w:spacing w:after="0" w:line="240" w:lineRule="auto"/>
              <w:rPr>
                <w:rFonts w:ascii="Calibri" w:eastAsia="Times New Roman" w:hAnsi="Calibri" w:cs="Times New Roman"/>
                <w:color w:val="000000"/>
                <w:lang w:eastAsia="es-ES"/>
              </w:rPr>
            </w:pPr>
            <w:r w:rsidRPr="00F35D2B">
              <w:rPr>
                <w:rFonts w:ascii="Calibri" w:eastAsia="Times New Roman" w:hAnsi="Calibri" w:cs="Times New Roman"/>
                <w:color w:val="000000"/>
                <w:lang w:eastAsia="es-ES"/>
              </w:rPr>
              <w:t> </w:t>
            </w:r>
          </w:p>
        </w:tc>
        <w:tc>
          <w:tcPr>
            <w:tcW w:w="4096" w:type="dxa"/>
            <w:tcBorders>
              <w:top w:val="nil"/>
              <w:left w:val="nil"/>
              <w:bottom w:val="nil"/>
              <w:right w:val="nil"/>
            </w:tcBorders>
            <w:shd w:val="clear" w:color="000000" w:fill="FFFFFF"/>
            <w:noWrap/>
            <w:vAlign w:val="bottom"/>
            <w:hideMark/>
          </w:tcPr>
          <w:p w14:paraId="20DA977D" w14:textId="77777777" w:rsidR="00BB6CA7" w:rsidRPr="00F35D2B" w:rsidRDefault="00BB6CA7" w:rsidP="00241E37">
            <w:pPr>
              <w:spacing w:after="0" w:line="240" w:lineRule="auto"/>
              <w:rPr>
                <w:rFonts w:ascii="Calibri" w:eastAsia="Times New Roman" w:hAnsi="Calibri" w:cs="Times New Roman"/>
                <w:color w:val="000000"/>
                <w:lang w:eastAsia="es-ES"/>
              </w:rPr>
            </w:pPr>
            <w:r w:rsidRPr="00F35D2B">
              <w:rPr>
                <w:rFonts w:ascii="Calibri" w:eastAsia="Times New Roman" w:hAnsi="Calibri" w:cs="Times New Roman"/>
                <w:color w:val="000000"/>
                <w:lang w:eastAsia="es-ES"/>
              </w:rPr>
              <w:t> </w:t>
            </w:r>
          </w:p>
        </w:tc>
      </w:tr>
    </w:tbl>
    <w:p w14:paraId="767ECD07" w14:textId="77777777" w:rsidR="00F260DC" w:rsidRPr="00241E37" w:rsidRDefault="00F260DC" w:rsidP="00263CA0">
      <w:pPr>
        <w:autoSpaceDE w:val="0"/>
        <w:autoSpaceDN w:val="0"/>
        <w:adjustRightInd w:val="0"/>
        <w:spacing w:line="360" w:lineRule="auto"/>
        <w:jc w:val="both"/>
        <w:rPr>
          <w:rFonts w:cs="Arial"/>
          <w:sz w:val="6"/>
          <w:szCs w:val="24"/>
        </w:rPr>
      </w:pPr>
    </w:p>
    <w:p w14:paraId="7FE1B5EB" w14:textId="041A79AB" w:rsidR="009F4C9B" w:rsidRPr="00263CA0" w:rsidRDefault="003154E1" w:rsidP="00263CA0">
      <w:pPr>
        <w:autoSpaceDE w:val="0"/>
        <w:autoSpaceDN w:val="0"/>
        <w:adjustRightInd w:val="0"/>
        <w:spacing w:line="360" w:lineRule="auto"/>
        <w:jc w:val="both"/>
        <w:rPr>
          <w:rFonts w:cs="Times New Roman"/>
        </w:rPr>
      </w:pPr>
      <w:r w:rsidRPr="00263CA0">
        <w:rPr>
          <w:rFonts w:cs="Times New Roman"/>
        </w:rPr>
        <w:t xml:space="preserve">The labelling efficiency as well as </w:t>
      </w:r>
      <w:r w:rsidRPr="00263CA0">
        <w:rPr>
          <w:rFonts w:cs="Times New Roman"/>
          <w:i/>
        </w:rPr>
        <w:t>in vitro</w:t>
      </w:r>
      <w:r w:rsidRPr="00263CA0">
        <w:rPr>
          <w:rFonts w:cs="Times New Roman"/>
        </w:rPr>
        <w:t xml:space="preserve"> stability</w:t>
      </w:r>
      <w:r w:rsidR="005C4202" w:rsidRPr="00263CA0">
        <w:rPr>
          <w:rFonts w:cs="Times New Roman"/>
        </w:rPr>
        <w:t xml:space="preserve">, </w:t>
      </w:r>
      <w:r w:rsidRPr="00263CA0">
        <w:rPr>
          <w:rFonts w:cs="Times New Roman"/>
        </w:rPr>
        <w:t xml:space="preserve">affinity and internalization results brought </w:t>
      </w:r>
      <w:r w:rsidR="009F4C9B" w:rsidRPr="00263CA0">
        <w:rPr>
          <w:rFonts w:cs="Times New Roman"/>
          <w:vertAlign w:val="superscript"/>
        </w:rPr>
        <w:t>44</w:t>
      </w:r>
      <w:r w:rsidR="009F4C9B" w:rsidRPr="00263CA0">
        <w:rPr>
          <w:rFonts w:cs="Times New Roman"/>
        </w:rPr>
        <w:t>Sc-</w:t>
      </w:r>
      <w:r w:rsidR="005C4202" w:rsidRPr="00263CA0">
        <w:rPr>
          <w:rFonts w:cs="Times New Roman"/>
        </w:rPr>
        <w:t xml:space="preserve">PSMA-617 to a first evaluation in </w:t>
      </w:r>
      <w:r w:rsidR="00E56394" w:rsidRPr="00263CA0">
        <w:rPr>
          <w:rFonts w:cs="Times New Roman"/>
        </w:rPr>
        <w:t xml:space="preserve">humans in the Nuclear Medicine department of </w:t>
      </w:r>
      <w:r w:rsidR="00D36413" w:rsidRPr="00263CA0">
        <w:rPr>
          <w:rFonts w:cs="Times New Roman"/>
        </w:rPr>
        <w:t>University K</w:t>
      </w:r>
      <w:r w:rsidR="00E56394" w:rsidRPr="00263CA0">
        <w:rPr>
          <w:rFonts w:cs="Times New Roman"/>
        </w:rPr>
        <w:t xml:space="preserve">linikum Bonn. </w:t>
      </w:r>
    </w:p>
    <w:p w14:paraId="7F55F9FF" w14:textId="3BDE66C1" w:rsidR="005C4202" w:rsidRDefault="009F4C9B" w:rsidP="00263CA0">
      <w:pPr>
        <w:autoSpaceDE w:val="0"/>
        <w:autoSpaceDN w:val="0"/>
        <w:adjustRightInd w:val="0"/>
        <w:spacing w:line="360" w:lineRule="auto"/>
        <w:jc w:val="both"/>
        <w:rPr>
          <w:rFonts w:cs="Times New Roman"/>
        </w:rPr>
      </w:pPr>
      <w:r w:rsidRPr="00263CA0">
        <w:rPr>
          <w:rFonts w:cs="Times New Roman"/>
          <w:vertAlign w:val="superscript"/>
        </w:rPr>
        <w:t>44</w:t>
      </w:r>
      <w:r w:rsidR="005C4202" w:rsidRPr="00263CA0">
        <w:rPr>
          <w:rFonts w:cs="Times New Roman"/>
        </w:rPr>
        <w:t>Sc-PSMA-617 PET/CT imaging of PSMA</w:t>
      </w:r>
      <w:r w:rsidRPr="00263CA0">
        <w:rPr>
          <w:rFonts w:cs="Times New Roman"/>
        </w:rPr>
        <w:t xml:space="preserve"> receptor positive metastases in a</w:t>
      </w:r>
      <w:r w:rsidR="005C4202" w:rsidRPr="00263CA0">
        <w:rPr>
          <w:rFonts w:cs="Times New Roman"/>
        </w:rPr>
        <w:t xml:space="preserve"> </w:t>
      </w:r>
      <w:r w:rsidR="00E56394" w:rsidRPr="00263CA0">
        <w:rPr>
          <w:rFonts w:cs="Times New Roman"/>
        </w:rPr>
        <w:t xml:space="preserve">77-year old </w:t>
      </w:r>
      <w:r w:rsidR="003F2590">
        <w:rPr>
          <w:rFonts w:cs="Times New Roman"/>
        </w:rPr>
        <w:t xml:space="preserve">man </w:t>
      </w:r>
      <w:r w:rsidR="005C4202" w:rsidRPr="00263CA0">
        <w:rPr>
          <w:rFonts w:cs="Times New Roman"/>
        </w:rPr>
        <w:t>was clearly successful</w:t>
      </w:r>
      <w:r w:rsidR="00E56394" w:rsidRPr="00263CA0">
        <w:rPr>
          <w:rFonts w:cs="Times New Roman"/>
        </w:rPr>
        <w:t xml:space="preserve"> (Fig. 6)</w:t>
      </w:r>
      <w:r w:rsidR="005C4202" w:rsidRPr="00263CA0">
        <w:rPr>
          <w:rFonts w:cs="Times New Roman"/>
        </w:rPr>
        <w:t xml:space="preserve">. Even at low activity of c.a 3 MBq, </w:t>
      </w:r>
      <w:r w:rsidR="00E56394" w:rsidRPr="00263CA0">
        <w:rPr>
          <w:rFonts w:cs="Times New Roman"/>
        </w:rPr>
        <w:t xml:space="preserve">at </w:t>
      </w:r>
      <w:r w:rsidR="00D36413" w:rsidRPr="00263CA0">
        <w:rPr>
          <w:rFonts w:cs="Times New Roman"/>
        </w:rPr>
        <w:t xml:space="preserve">a </w:t>
      </w:r>
      <w:r w:rsidR="00E56394" w:rsidRPr="00263CA0">
        <w:rPr>
          <w:rFonts w:cs="Times New Roman"/>
        </w:rPr>
        <w:t xml:space="preserve">late time-point of </w:t>
      </w:r>
      <w:r w:rsidR="005C4202" w:rsidRPr="00263CA0">
        <w:rPr>
          <w:rFonts w:cs="Times New Roman"/>
        </w:rPr>
        <w:t>19 h p</w:t>
      </w:r>
      <w:r w:rsidR="00E56394" w:rsidRPr="00263CA0">
        <w:rPr>
          <w:rFonts w:cs="Times New Roman"/>
        </w:rPr>
        <w:t xml:space="preserve">ost injection, </w:t>
      </w:r>
      <w:r w:rsidR="005C4202" w:rsidRPr="00263CA0">
        <w:rPr>
          <w:rFonts w:cs="Times New Roman"/>
        </w:rPr>
        <w:t>lesions are still detectable.</w:t>
      </w:r>
      <w:r w:rsidR="00D36413" w:rsidRPr="00263CA0">
        <w:rPr>
          <w:rFonts w:cs="Times New Roman"/>
        </w:rPr>
        <w:t xml:space="preserve"> </w:t>
      </w:r>
      <w:r w:rsidR="00E56394" w:rsidRPr="00263CA0">
        <w:rPr>
          <w:rFonts w:cs="Times New Roman"/>
        </w:rPr>
        <w:t>In that case all activity is in the lesions with no uptake in urin or kidneys.</w:t>
      </w:r>
    </w:p>
    <w:p w14:paraId="229F7342" w14:textId="555EF10C" w:rsidR="00BB6CA7" w:rsidRDefault="00BB6CA7" w:rsidP="00263CA0">
      <w:pPr>
        <w:autoSpaceDE w:val="0"/>
        <w:autoSpaceDN w:val="0"/>
        <w:adjustRightInd w:val="0"/>
        <w:spacing w:line="360" w:lineRule="auto"/>
        <w:jc w:val="both"/>
        <w:rPr>
          <w:rFonts w:cs="Times New Roman"/>
        </w:rPr>
      </w:pPr>
      <w:r>
        <w:rPr>
          <w:rFonts w:cs="Arial"/>
          <w:noProof/>
          <w:sz w:val="20"/>
          <w:szCs w:val="24"/>
          <w:lang w:val="es-ES" w:eastAsia="es-ES"/>
        </w:rPr>
        <mc:AlternateContent>
          <mc:Choice Requires="wpg">
            <w:drawing>
              <wp:anchor distT="0" distB="0" distL="114300" distR="114300" simplePos="0" relativeHeight="251815936" behindDoc="0" locked="0" layoutInCell="1" allowOverlap="1" wp14:anchorId="6A89DD9D" wp14:editId="01C2F9A0">
                <wp:simplePos x="0" y="0"/>
                <wp:positionH relativeFrom="column">
                  <wp:posOffset>-29595</wp:posOffset>
                </wp:positionH>
                <wp:positionV relativeFrom="paragraph">
                  <wp:posOffset>196850</wp:posOffset>
                </wp:positionV>
                <wp:extent cx="5606321" cy="3237875"/>
                <wp:effectExtent l="0" t="0" r="0" b="0"/>
                <wp:wrapNone/>
                <wp:docPr id="333" name="333 Grupo"/>
                <wp:cNvGraphicFramePr/>
                <a:graphic xmlns:a="http://schemas.openxmlformats.org/drawingml/2006/main">
                  <a:graphicData uri="http://schemas.microsoft.com/office/word/2010/wordprocessingGroup">
                    <wpg:wgp>
                      <wpg:cNvGrpSpPr/>
                      <wpg:grpSpPr>
                        <a:xfrm>
                          <a:off x="0" y="0"/>
                          <a:ext cx="5606321" cy="3237875"/>
                          <a:chOff x="0" y="0"/>
                          <a:chExt cx="5336969" cy="2752725"/>
                        </a:xfrm>
                      </wpg:grpSpPr>
                      <pic:pic xmlns:pic="http://schemas.openxmlformats.org/drawingml/2006/picture">
                        <pic:nvPicPr>
                          <pic:cNvPr id="313" name="0 Imagen"/>
                          <pic:cNvPicPr>
                            <a:picLocks noChangeAspect="1"/>
                          </pic:cNvPicPr>
                        </pic:nvPicPr>
                        <pic:blipFill rotWithShape="1">
                          <a:blip r:embed="rId94" cstate="print">
                            <a:extLst>
                              <a:ext uri="{28A0092B-C50C-407E-A947-70E740481C1C}">
                                <a14:useLocalDpi xmlns:a14="http://schemas.microsoft.com/office/drawing/2010/main" val="0"/>
                              </a:ext>
                            </a:extLst>
                          </a:blip>
                          <a:srcRect r="33529" b="-3274"/>
                          <a:stretch/>
                        </pic:blipFill>
                        <pic:spPr bwMode="auto">
                          <a:xfrm>
                            <a:off x="0" y="0"/>
                            <a:ext cx="3600450" cy="275272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26" name="Imagen 326"/>
                          <pic:cNvPicPr>
                            <a:picLocks noChangeAspect="1"/>
                          </pic:cNvPicPr>
                        </pic:nvPicPr>
                        <pic:blipFill rotWithShape="1">
                          <a:blip r:embed="rId95">
                            <a:extLst>
                              <a:ext uri="{28A0092B-C50C-407E-A947-70E740481C1C}">
                                <a14:useLocalDpi xmlns:a14="http://schemas.microsoft.com/office/drawing/2010/main" val="0"/>
                              </a:ext>
                            </a:extLst>
                          </a:blip>
                          <a:srcRect l="68039" t="-1" b="-109"/>
                          <a:stretch/>
                        </pic:blipFill>
                        <pic:spPr bwMode="auto">
                          <a:xfrm>
                            <a:off x="3600450" y="0"/>
                            <a:ext cx="1733550" cy="2667000"/>
                          </a:xfrm>
                          <a:prstGeom prst="rect">
                            <a:avLst/>
                          </a:prstGeom>
                          <a:noFill/>
                          <a:ln>
                            <a:noFill/>
                          </a:ln>
                          <a:extLst>
                            <a:ext uri="{53640926-AAD7-44D8-BBD7-CCE9431645EC}">
                              <a14:shadowObscured xmlns:a14="http://schemas.microsoft.com/office/drawing/2010/main"/>
                            </a:ext>
                          </a:extLst>
                        </pic:spPr>
                      </pic:pic>
                      <wps:wsp>
                        <wps:cNvPr id="327" name="Cuadro de texto 2"/>
                        <wps:cNvSpPr txBox="1">
                          <a:spLocks noChangeArrowheads="1"/>
                        </wps:cNvSpPr>
                        <wps:spPr bwMode="auto">
                          <a:xfrm>
                            <a:off x="76200" y="11422"/>
                            <a:ext cx="5260769" cy="307975"/>
                          </a:xfrm>
                          <a:prstGeom prst="rect">
                            <a:avLst/>
                          </a:prstGeom>
                          <a:solidFill>
                            <a:srgbClr val="FFFFFF"/>
                          </a:solidFill>
                          <a:ln w="9525">
                            <a:noFill/>
                            <a:miter lim="800000"/>
                            <a:headEnd/>
                            <a:tailEnd/>
                          </a:ln>
                        </wps:spPr>
                        <wps:txbx>
                          <w:txbxContent>
                            <w:p w14:paraId="078E4F52" w14:textId="3E85376A" w:rsidR="00827F05" w:rsidRDefault="00827F05">
                              <w:r>
                                <w:t>A</w:t>
                              </w:r>
                              <w:r>
                                <w:tab/>
                              </w:r>
                              <w:r>
                                <w:tab/>
                              </w:r>
                              <w:r>
                                <w:tab/>
                              </w:r>
                              <w:r>
                                <w:tab/>
                                <w:t>B</w:t>
                              </w:r>
                              <w:r>
                                <w:tab/>
                              </w:r>
                              <w:r>
                                <w:tab/>
                              </w:r>
                              <w:r>
                                <w:tab/>
                              </w:r>
                              <w:r>
                                <w:tab/>
                                <w:t>C</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333 Grupo" o:spid="_x0000_s1089" style="position:absolute;left:0;text-align:left;margin-left:-2.35pt;margin-top:15.5pt;width:441.45pt;height:254.95pt;z-index:251815936;mso-width-relative:margin;mso-height-relative:margin" coordsize="53369,275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">
                <v:shape id="0 Imagen" o:spid="_x0000_s1090" type="#_x0000_t75" style="position:absolute;width:36004;height:27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pEgSLFAAAA3AAAAA8AAABkcnMvZG93bnJldi54bWxEj0FrwkAUhO8F/8PyhN7qRgO2RFdRQzAg&#10;PajF8yP7TILZtyG71eTfu0Khx2FmvmGW69404k6dqy0rmE4iEMSF1TWXCn7O2ccXCOeRNTaWScFA&#10;Dtar0dsSE20ffKT7yZciQNglqKDyvk2kdEVFBt3EtsTBu9rOoA+yK6Xu8BHgppGzKJpLgzWHhQpb&#10;2lVU3E6/RsHtnKWf83Q76Lj4PkSX/LLf+ZlS7+N+swDhqff/4b92rhXE0xheZ8IRkKsn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qRIEixQAAANwAAAAPAAAAAAAAAAAAAAAA&#10;AJ8CAABkcnMvZG93bnJldi54bWxQSwUGAAAAAAQABAD3AAAAkQMAAAAA&#10;">
                  <v:imagedata r:id="rId96" o:title="" cropbottom="-2146f" cropright="21974f"/>
                  <v:path arrowok="t"/>
                </v:shape>
                <v:shape id="Imagen 326" o:spid="_x0000_s1091" type="#_x0000_t75" style="position:absolute;left:36004;width:17336;height:266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wrsEXDAAAA3AAAAA8AAABkcnMvZG93bnJldi54bWxEj0FrwkAUhO9C/8PyCl6kbowiJXWVtlAo&#10;eDIJeH1kn9nQ7Nuwu2r8911B8DjMzDfMZjfaXlzIh86xgsU8A0HcON1xq6Cuft7eQYSIrLF3TApu&#10;FGC3fZlssNDuyge6lLEVCcKhQAUmxqGQMjSGLIa5G4iTd3LeYkzSt1J7vCa47WWeZWtpseO0YHCg&#10;b0PNX3m2Co7n/Sn3VV0vUGqzKg+zr6Empaav4+cHiEhjfIYf7V+tYJmv4X4mHQG5/Q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bCuwRcMAAADcAAAADwAAAAAAAAAAAAAAAACf&#10;AgAAZHJzL2Rvd25yZXYueG1sUEsFBgAAAAAEAAQA9wAAAI8DAAAAAA==&#10;">
                  <v:imagedata r:id="rId97" o:title="" croptop="-1f" cropbottom="-71f" cropleft="44590f"/>
                  <v:path arrowok="t"/>
                </v:shape>
                <v:shapetype id="_x0000_t202" coordsize="21600,21600" o:spt="202" path="m,l,21600r21600,l21600,xe">
                  <v:stroke joinstyle="miter"/>
                  <v:path gradientshapeok="t" o:connecttype="rect"/>
                </v:shapetype>
                <v:shape id="_x0000_s1092" type="#_x0000_t202" style="position:absolute;left:762;top:114;width:52607;height:3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Tl5MQA&#10;AADcAAAADwAAAGRycy9kb3ducmV2LnhtbESP3WrCQBSE7wt9h+UI3hTdNLZGo2uoQou3Wh/gmD0m&#10;wezZkN3m5+27hYKXw8x8w2yzwdSio9ZVlhW8ziMQxLnVFRcKLt+fsxUI55E11pZJwUgOst3z0xZT&#10;bXs+UXf2hQgQdikqKL1vUildXpJBN7cNcfButjXog2wLqVvsA9zUMo6ipTRYcVgosaFDSfn9/GMU&#10;3I79y/u6v375S3J6W+6xSq52VGo6GT42IDwN/hH+bx+1gkWcwN+ZcATk7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YE5eTEAAAA3AAAAA8AAAAAAAAAAAAAAAAAmAIAAGRycy9k&#10;b3ducmV2LnhtbFBLBQYAAAAABAAEAPUAAACJAwAAAAA=&#10;" stroked="f">
                  <v:textbox>
                    <w:txbxContent>
                      <w:p w14:paraId="078E4F52" w14:textId="3E85376A" w:rsidR="00827F05" w:rsidRDefault="00827F05">
                        <w:r>
                          <w:t>A</w:t>
                        </w:r>
                        <w:r>
                          <w:tab/>
                        </w:r>
                        <w:r>
                          <w:tab/>
                        </w:r>
                        <w:r>
                          <w:tab/>
                        </w:r>
                        <w:r>
                          <w:tab/>
                          <w:t>B</w:t>
                        </w:r>
                        <w:r>
                          <w:tab/>
                        </w:r>
                        <w:r>
                          <w:tab/>
                        </w:r>
                        <w:r>
                          <w:tab/>
                        </w:r>
                        <w:r>
                          <w:tab/>
                          <w:t>C</w:t>
                        </w:r>
                      </w:p>
                    </w:txbxContent>
                  </v:textbox>
                </v:shape>
              </v:group>
            </w:pict>
          </mc:Fallback>
        </mc:AlternateContent>
      </w:r>
    </w:p>
    <w:p w14:paraId="5A157694" w14:textId="052AC89D" w:rsidR="00BB6CA7" w:rsidRDefault="00BB6CA7" w:rsidP="00263CA0">
      <w:pPr>
        <w:autoSpaceDE w:val="0"/>
        <w:autoSpaceDN w:val="0"/>
        <w:adjustRightInd w:val="0"/>
        <w:spacing w:line="360" w:lineRule="auto"/>
        <w:jc w:val="both"/>
        <w:rPr>
          <w:rFonts w:cs="Times New Roman"/>
        </w:rPr>
      </w:pPr>
    </w:p>
    <w:p w14:paraId="0472F02C" w14:textId="77777777" w:rsidR="00BB6CA7" w:rsidRDefault="00BB6CA7" w:rsidP="00263CA0">
      <w:pPr>
        <w:autoSpaceDE w:val="0"/>
        <w:autoSpaceDN w:val="0"/>
        <w:adjustRightInd w:val="0"/>
        <w:spacing w:line="360" w:lineRule="auto"/>
        <w:jc w:val="both"/>
        <w:rPr>
          <w:rFonts w:cs="Times New Roman"/>
        </w:rPr>
      </w:pPr>
    </w:p>
    <w:p w14:paraId="48748ABF" w14:textId="77777777" w:rsidR="00BB6CA7" w:rsidRDefault="00BB6CA7" w:rsidP="00263CA0">
      <w:pPr>
        <w:autoSpaceDE w:val="0"/>
        <w:autoSpaceDN w:val="0"/>
        <w:adjustRightInd w:val="0"/>
        <w:spacing w:line="360" w:lineRule="auto"/>
        <w:jc w:val="both"/>
        <w:rPr>
          <w:rFonts w:cs="Times New Roman"/>
        </w:rPr>
      </w:pPr>
    </w:p>
    <w:p w14:paraId="7D6BF917" w14:textId="67851864" w:rsidR="00BB6CA7" w:rsidRDefault="00BB6CA7" w:rsidP="00263CA0">
      <w:pPr>
        <w:autoSpaceDE w:val="0"/>
        <w:autoSpaceDN w:val="0"/>
        <w:adjustRightInd w:val="0"/>
        <w:spacing w:line="360" w:lineRule="auto"/>
        <w:jc w:val="both"/>
        <w:rPr>
          <w:rFonts w:cs="Times New Roman"/>
        </w:rPr>
      </w:pPr>
    </w:p>
    <w:p w14:paraId="323FE28A" w14:textId="77777777" w:rsidR="00BB6CA7" w:rsidRDefault="00BB6CA7" w:rsidP="00263CA0">
      <w:pPr>
        <w:autoSpaceDE w:val="0"/>
        <w:autoSpaceDN w:val="0"/>
        <w:adjustRightInd w:val="0"/>
        <w:spacing w:line="360" w:lineRule="auto"/>
        <w:jc w:val="both"/>
        <w:rPr>
          <w:rFonts w:cs="Times New Roman"/>
        </w:rPr>
      </w:pPr>
    </w:p>
    <w:p w14:paraId="57E29349" w14:textId="77777777" w:rsidR="00BB6CA7" w:rsidRDefault="00BB6CA7" w:rsidP="00263CA0">
      <w:pPr>
        <w:autoSpaceDE w:val="0"/>
        <w:autoSpaceDN w:val="0"/>
        <w:adjustRightInd w:val="0"/>
        <w:spacing w:line="360" w:lineRule="auto"/>
        <w:jc w:val="both"/>
        <w:rPr>
          <w:rFonts w:cs="Times New Roman"/>
        </w:rPr>
      </w:pPr>
    </w:p>
    <w:p w14:paraId="2A39387A" w14:textId="77777777" w:rsidR="00BB6CA7" w:rsidRDefault="00BB6CA7" w:rsidP="00263CA0">
      <w:pPr>
        <w:autoSpaceDE w:val="0"/>
        <w:autoSpaceDN w:val="0"/>
        <w:adjustRightInd w:val="0"/>
        <w:spacing w:line="360" w:lineRule="auto"/>
        <w:jc w:val="both"/>
        <w:rPr>
          <w:rFonts w:cs="Times New Roman"/>
        </w:rPr>
      </w:pPr>
    </w:p>
    <w:p w14:paraId="70387BCE" w14:textId="77777777" w:rsidR="00BB6CA7" w:rsidRPr="00263CA0" w:rsidRDefault="00BB6CA7" w:rsidP="00263CA0">
      <w:pPr>
        <w:autoSpaceDE w:val="0"/>
        <w:autoSpaceDN w:val="0"/>
        <w:adjustRightInd w:val="0"/>
        <w:spacing w:line="360" w:lineRule="auto"/>
        <w:jc w:val="both"/>
        <w:rPr>
          <w:rFonts w:cs="Times New Roman"/>
        </w:rPr>
      </w:pPr>
    </w:p>
    <w:p w14:paraId="77CBC77E" w14:textId="71ED14DF" w:rsidR="00BB6CA7" w:rsidRDefault="00BB6CA7" w:rsidP="00BB6CA7">
      <w:pPr>
        <w:autoSpaceDE w:val="0"/>
        <w:autoSpaceDN w:val="0"/>
        <w:adjustRightInd w:val="0"/>
        <w:spacing w:after="0" w:line="240" w:lineRule="auto"/>
        <w:jc w:val="both"/>
        <w:rPr>
          <w:rFonts w:cs="Times New Roman"/>
          <w:sz w:val="20"/>
        </w:rPr>
      </w:pPr>
      <w:r>
        <w:rPr>
          <w:rFonts w:cs="Times New Roman"/>
          <w:sz w:val="20"/>
        </w:rPr>
        <w:t xml:space="preserve">Figure 6: </w:t>
      </w:r>
      <w:r w:rsidRPr="00B32020">
        <w:rPr>
          <w:rFonts w:cs="Times New Roman"/>
          <w:sz w:val="20"/>
          <w:vertAlign w:val="superscript"/>
        </w:rPr>
        <w:t>44</w:t>
      </w:r>
      <w:r w:rsidRPr="00B32020">
        <w:rPr>
          <w:rFonts w:cs="Times New Roman"/>
          <w:sz w:val="20"/>
        </w:rPr>
        <w:t>Sc-PSMA-617 PET/CT imaging (55.76 MBq Injected) of PSMA receptor positive metastases after A) 30</w:t>
      </w:r>
      <w:r>
        <w:rPr>
          <w:rFonts w:cs="Times New Roman"/>
          <w:sz w:val="20"/>
        </w:rPr>
        <w:t xml:space="preserve"> </w:t>
      </w:r>
      <w:r w:rsidRPr="00B32020">
        <w:rPr>
          <w:rFonts w:cs="Times New Roman"/>
          <w:sz w:val="20"/>
        </w:rPr>
        <w:t>min p.i, B) 2</w:t>
      </w:r>
      <w:r>
        <w:rPr>
          <w:rFonts w:cs="Times New Roman"/>
          <w:sz w:val="20"/>
        </w:rPr>
        <w:t xml:space="preserve"> </w:t>
      </w:r>
      <w:r w:rsidRPr="00B32020">
        <w:rPr>
          <w:rFonts w:cs="Times New Roman"/>
          <w:sz w:val="20"/>
        </w:rPr>
        <w:t>h p.i and C) 19 h p.i (Department of Nuclear Medicine, Uniklinikum Bonn, Germany)</w:t>
      </w:r>
    </w:p>
    <w:p w14:paraId="5FB1263B" w14:textId="77777777" w:rsidR="00BB6CA7" w:rsidRDefault="00BB6CA7" w:rsidP="00263CA0">
      <w:pPr>
        <w:autoSpaceDE w:val="0"/>
        <w:autoSpaceDN w:val="0"/>
        <w:adjustRightInd w:val="0"/>
        <w:spacing w:after="0" w:line="360" w:lineRule="auto"/>
        <w:jc w:val="both"/>
        <w:rPr>
          <w:rFonts w:cs="Times New Roman"/>
        </w:rPr>
      </w:pPr>
    </w:p>
    <w:p w14:paraId="2A149035" w14:textId="77777777" w:rsidR="00BB6CA7" w:rsidRDefault="00BB6CA7" w:rsidP="00263CA0">
      <w:pPr>
        <w:autoSpaceDE w:val="0"/>
        <w:autoSpaceDN w:val="0"/>
        <w:adjustRightInd w:val="0"/>
        <w:spacing w:after="0" w:line="360" w:lineRule="auto"/>
        <w:jc w:val="both"/>
        <w:rPr>
          <w:rFonts w:cs="Times New Roman"/>
        </w:rPr>
      </w:pPr>
    </w:p>
    <w:p w14:paraId="700DD684" w14:textId="77777777" w:rsidR="00241E37" w:rsidRDefault="00241E37" w:rsidP="00263CA0">
      <w:pPr>
        <w:autoSpaceDE w:val="0"/>
        <w:autoSpaceDN w:val="0"/>
        <w:adjustRightInd w:val="0"/>
        <w:spacing w:after="0" w:line="360" w:lineRule="auto"/>
        <w:jc w:val="both"/>
        <w:rPr>
          <w:rFonts w:cs="Times New Roman"/>
        </w:rPr>
      </w:pPr>
    </w:p>
    <w:p w14:paraId="76FCBBBA" w14:textId="2FDEEFC3" w:rsidR="009F4C9B" w:rsidRPr="00263CA0" w:rsidRDefault="00D36413" w:rsidP="00263CA0">
      <w:pPr>
        <w:autoSpaceDE w:val="0"/>
        <w:autoSpaceDN w:val="0"/>
        <w:adjustRightInd w:val="0"/>
        <w:spacing w:after="0" w:line="360" w:lineRule="auto"/>
        <w:jc w:val="both"/>
        <w:rPr>
          <w:rFonts w:cs="Times New Roman"/>
        </w:rPr>
      </w:pPr>
      <w:r w:rsidRPr="00263CA0">
        <w:rPr>
          <w:rFonts w:cs="Times New Roman"/>
        </w:rPr>
        <w:lastRenderedPageBreak/>
        <w:t xml:space="preserve">In addition to </w:t>
      </w:r>
      <w:r w:rsidR="003F2590">
        <w:rPr>
          <w:rFonts w:cs="Times New Roman"/>
        </w:rPr>
        <w:t xml:space="preserve">the </w:t>
      </w:r>
      <w:r w:rsidRPr="00263CA0">
        <w:rPr>
          <w:rFonts w:cs="Times New Roman"/>
        </w:rPr>
        <w:t xml:space="preserve">detection of </w:t>
      </w:r>
      <w:r w:rsidR="00263CA0" w:rsidRPr="00263CA0">
        <w:rPr>
          <w:rFonts w:cs="Times New Roman"/>
        </w:rPr>
        <w:t xml:space="preserve">the prostate </w:t>
      </w:r>
      <w:r w:rsidRPr="00263CA0">
        <w:rPr>
          <w:rFonts w:cs="Times New Roman"/>
        </w:rPr>
        <w:t>lesions, t</w:t>
      </w:r>
      <w:r w:rsidR="009F4C9B" w:rsidRPr="00263CA0">
        <w:rPr>
          <w:rFonts w:cs="Times New Roman"/>
        </w:rPr>
        <w:t>he p</w:t>
      </w:r>
      <w:r w:rsidRPr="00263CA0">
        <w:rPr>
          <w:rFonts w:cs="Times New Roman"/>
        </w:rPr>
        <w:t>urpose</w:t>
      </w:r>
      <w:r w:rsidR="003F2590">
        <w:rPr>
          <w:rFonts w:cs="Times New Roman"/>
        </w:rPr>
        <w:t xml:space="preserve"> o</w:t>
      </w:r>
      <w:r w:rsidR="00BB6CA7">
        <w:rPr>
          <w:rFonts w:cs="Times New Roman"/>
        </w:rPr>
        <w:t>f</w:t>
      </w:r>
      <w:r w:rsidR="003F2590">
        <w:rPr>
          <w:rFonts w:cs="Times New Roman"/>
        </w:rPr>
        <w:t xml:space="preserve"> such </w:t>
      </w:r>
      <w:r w:rsidR="003F2590">
        <w:rPr>
          <w:rFonts w:cs="Times New Roman"/>
          <w:i/>
        </w:rPr>
        <w:t xml:space="preserve">in vivo </w:t>
      </w:r>
      <w:r w:rsidR="003F2590">
        <w:t>evaluation,</w:t>
      </w:r>
      <w:r w:rsidR="009F4C9B" w:rsidRPr="00263CA0">
        <w:rPr>
          <w:rFonts w:cs="Times New Roman"/>
        </w:rPr>
        <w:t xml:space="preserve"> is to measure the uptake kinetics</w:t>
      </w:r>
      <w:r w:rsidR="00E56394" w:rsidRPr="00263CA0">
        <w:rPr>
          <w:rFonts w:cs="Times New Roman"/>
        </w:rPr>
        <w:t xml:space="preserve"> </w:t>
      </w:r>
      <w:r w:rsidR="009F4C9B" w:rsidRPr="00263CA0">
        <w:rPr>
          <w:rFonts w:cs="Times New Roman"/>
        </w:rPr>
        <w:t xml:space="preserve">of </w:t>
      </w:r>
      <w:r w:rsidR="009F4C9B" w:rsidRPr="00263CA0">
        <w:rPr>
          <w:rFonts w:cs="Times New Roman"/>
          <w:vertAlign w:val="superscript"/>
        </w:rPr>
        <w:t>44</w:t>
      </w:r>
      <w:r w:rsidR="009F4C9B" w:rsidRPr="00263CA0">
        <w:rPr>
          <w:rFonts w:cs="Times New Roman"/>
        </w:rPr>
        <w:t>Sc-</w:t>
      </w:r>
      <w:r w:rsidRPr="00263CA0">
        <w:rPr>
          <w:rFonts w:cs="Times New Roman"/>
        </w:rPr>
        <w:t>PSMA-617</w:t>
      </w:r>
      <w:r w:rsidR="009F4C9B" w:rsidRPr="00263CA0">
        <w:rPr>
          <w:rFonts w:cs="Times New Roman"/>
        </w:rPr>
        <w:t xml:space="preserve"> in metastatic tumors</w:t>
      </w:r>
      <w:r w:rsidR="00E56394" w:rsidRPr="00263CA0">
        <w:rPr>
          <w:rFonts w:cs="Times New Roman"/>
        </w:rPr>
        <w:t xml:space="preserve"> </w:t>
      </w:r>
      <w:r w:rsidR="009F4C9B" w:rsidRPr="00263CA0">
        <w:rPr>
          <w:rFonts w:cs="Times New Roman"/>
        </w:rPr>
        <w:t>in order to estimate the optimum radiation dose the</w:t>
      </w:r>
      <w:r w:rsidR="00E56394" w:rsidRPr="00263CA0">
        <w:rPr>
          <w:rFonts w:cs="Times New Roman"/>
        </w:rPr>
        <w:t xml:space="preserve"> </w:t>
      </w:r>
      <w:r w:rsidR="009F4C9B" w:rsidRPr="00263CA0">
        <w:rPr>
          <w:rFonts w:cs="Times New Roman"/>
        </w:rPr>
        <w:t>individual patient will receive in a subsequent therapeutic</w:t>
      </w:r>
      <w:r w:rsidR="00E56394" w:rsidRPr="00263CA0">
        <w:rPr>
          <w:rFonts w:cs="Times New Roman"/>
        </w:rPr>
        <w:t xml:space="preserve"> </w:t>
      </w:r>
      <w:r w:rsidR="009F4C9B" w:rsidRPr="00263CA0">
        <w:rPr>
          <w:rFonts w:cs="Times New Roman"/>
        </w:rPr>
        <w:t xml:space="preserve">application of </w:t>
      </w:r>
      <w:r w:rsidRPr="00263CA0">
        <w:rPr>
          <w:rFonts w:cs="Times New Roman"/>
        </w:rPr>
        <w:t xml:space="preserve">the </w:t>
      </w:r>
      <w:r w:rsidR="009F4C9B" w:rsidRPr="00263CA0">
        <w:rPr>
          <w:rFonts w:cs="Times New Roman"/>
        </w:rPr>
        <w:t>biologically and</w:t>
      </w:r>
      <w:r w:rsidR="00E56394" w:rsidRPr="00263CA0">
        <w:rPr>
          <w:rFonts w:cs="Times New Roman"/>
        </w:rPr>
        <w:t xml:space="preserve"> chemically analogous compound </w:t>
      </w:r>
      <w:r w:rsidR="009F4C9B" w:rsidRPr="00263CA0">
        <w:rPr>
          <w:rFonts w:cs="Times New Roman"/>
          <w:vertAlign w:val="superscript"/>
        </w:rPr>
        <w:t>177</w:t>
      </w:r>
      <w:r w:rsidR="009F4C9B" w:rsidRPr="00263CA0">
        <w:rPr>
          <w:rFonts w:cs="Times New Roman"/>
        </w:rPr>
        <w:t>Lu-</w:t>
      </w:r>
      <w:r w:rsidR="00E56394" w:rsidRPr="00263CA0">
        <w:rPr>
          <w:rFonts w:cs="Times New Roman"/>
        </w:rPr>
        <w:t>PSMA-617.</w:t>
      </w:r>
      <w:r w:rsidR="003F2590">
        <w:rPr>
          <w:rFonts w:cs="Times New Roman"/>
        </w:rPr>
        <w:t xml:space="preserve"> Su</w:t>
      </w:r>
      <w:r w:rsidR="00BB6CA7">
        <w:rPr>
          <w:rFonts w:cs="Times New Roman"/>
        </w:rPr>
        <w:t>c</w:t>
      </w:r>
      <w:r w:rsidR="003F2590">
        <w:rPr>
          <w:rFonts w:cs="Times New Roman"/>
        </w:rPr>
        <w:t>h calculations are still ongoing.</w:t>
      </w:r>
    </w:p>
    <w:p w14:paraId="08EA0378" w14:textId="77777777" w:rsidR="00B32020" w:rsidRDefault="00B32020" w:rsidP="00B32020">
      <w:pPr>
        <w:autoSpaceDE w:val="0"/>
        <w:autoSpaceDN w:val="0"/>
        <w:adjustRightInd w:val="0"/>
        <w:spacing w:after="0" w:line="240" w:lineRule="auto"/>
        <w:jc w:val="both"/>
        <w:rPr>
          <w:rFonts w:cs="Arial"/>
          <w:sz w:val="20"/>
          <w:szCs w:val="24"/>
        </w:rPr>
      </w:pPr>
    </w:p>
    <w:p w14:paraId="658D5999" w14:textId="77777777" w:rsidR="00D36413" w:rsidRDefault="00D36413" w:rsidP="00C5198C">
      <w:pPr>
        <w:autoSpaceDE w:val="0"/>
        <w:autoSpaceDN w:val="0"/>
        <w:adjustRightInd w:val="0"/>
        <w:spacing w:after="0" w:line="240" w:lineRule="auto"/>
        <w:jc w:val="both"/>
        <w:rPr>
          <w:rFonts w:cs="Arial"/>
          <w:b/>
          <w:color w:val="131413"/>
          <w:sz w:val="24"/>
        </w:rPr>
      </w:pPr>
    </w:p>
    <w:p w14:paraId="290F0049" w14:textId="77777777" w:rsidR="00B32020" w:rsidRDefault="00B32020" w:rsidP="00C5198C">
      <w:pPr>
        <w:autoSpaceDE w:val="0"/>
        <w:autoSpaceDN w:val="0"/>
        <w:adjustRightInd w:val="0"/>
        <w:spacing w:after="0" w:line="240" w:lineRule="auto"/>
        <w:jc w:val="both"/>
        <w:rPr>
          <w:rFonts w:cs="Arial"/>
          <w:b/>
          <w:color w:val="131413"/>
          <w:sz w:val="24"/>
        </w:rPr>
      </w:pPr>
    </w:p>
    <w:p w14:paraId="3C1BF9FF" w14:textId="6526458E" w:rsidR="00C5198C" w:rsidRPr="00ED551A" w:rsidRDefault="008C7D88" w:rsidP="00C5198C">
      <w:pPr>
        <w:autoSpaceDE w:val="0"/>
        <w:autoSpaceDN w:val="0"/>
        <w:adjustRightInd w:val="0"/>
        <w:spacing w:after="0" w:line="240" w:lineRule="auto"/>
        <w:jc w:val="both"/>
        <w:rPr>
          <w:rFonts w:cs="Arial"/>
          <w:b/>
          <w:color w:val="131413"/>
          <w:sz w:val="24"/>
        </w:rPr>
      </w:pPr>
      <w:r>
        <w:rPr>
          <w:rFonts w:cs="Arial"/>
          <w:b/>
          <w:color w:val="131413"/>
          <w:sz w:val="24"/>
        </w:rPr>
        <w:t>4</w:t>
      </w:r>
      <w:r>
        <w:rPr>
          <w:rFonts w:cs="Arial"/>
          <w:b/>
          <w:color w:val="131413"/>
          <w:sz w:val="24"/>
        </w:rPr>
        <w:tab/>
      </w:r>
      <w:r w:rsidR="00C5198C" w:rsidRPr="00ED551A">
        <w:rPr>
          <w:rFonts w:cs="Arial"/>
          <w:b/>
          <w:color w:val="131413"/>
          <w:sz w:val="24"/>
        </w:rPr>
        <w:t>CONCLUSIONS</w:t>
      </w:r>
    </w:p>
    <w:p w14:paraId="2D2E5527" w14:textId="77777777" w:rsidR="00C5198C" w:rsidRPr="00071326" w:rsidRDefault="00C5198C" w:rsidP="00B32020">
      <w:pPr>
        <w:autoSpaceDE w:val="0"/>
        <w:autoSpaceDN w:val="0"/>
        <w:adjustRightInd w:val="0"/>
        <w:spacing w:line="360" w:lineRule="auto"/>
        <w:jc w:val="both"/>
        <w:rPr>
          <w:rFonts w:cs="Arial"/>
          <w:color w:val="131413"/>
        </w:rPr>
      </w:pPr>
    </w:p>
    <w:p w14:paraId="507104E1" w14:textId="2F46A420" w:rsidR="00C5198C" w:rsidRPr="00B23A62" w:rsidRDefault="00C5198C" w:rsidP="00BB6CA7">
      <w:pPr>
        <w:autoSpaceDE w:val="0"/>
        <w:autoSpaceDN w:val="0"/>
        <w:adjustRightInd w:val="0"/>
        <w:spacing w:after="0" w:line="360" w:lineRule="auto"/>
        <w:jc w:val="both"/>
        <w:rPr>
          <w:rFonts w:cs="Arial"/>
        </w:rPr>
      </w:pPr>
      <w:r>
        <w:rPr>
          <w:rFonts w:cs="Arial"/>
        </w:rPr>
        <w:t>Radiolabelling</w:t>
      </w:r>
      <w:r w:rsidRPr="00B23A62">
        <w:rPr>
          <w:rFonts w:cs="Arial"/>
        </w:rPr>
        <w:t xml:space="preserve"> of </w:t>
      </w:r>
      <w:r>
        <w:rPr>
          <w:rFonts w:cs="Arial"/>
        </w:rPr>
        <w:t>PSMA</w:t>
      </w:r>
      <w:r w:rsidRPr="00B23A62">
        <w:rPr>
          <w:rFonts w:cs="Arial"/>
        </w:rPr>
        <w:t xml:space="preserve">-617 with the generator derived PET radionuclide </w:t>
      </w:r>
      <w:r w:rsidR="00D36413">
        <w:rPr>
          <w:rFonts w:cs="Arial"/>
          <w:vertAlign w:val="superscript"/>
        </w:rPr>
        <w:t>44</w:t>
      </w:r>
      <w:r w:rsidR="00D36413">
        <w:rPr>
          <w:rFonts w:cs="Arial"/>
        </w:rPr>
        <w:t>Sc</w:t>
      </w:r>
      <w:r w:rsidRPr="00B23A62">
        <w:rPr>
          <w:rFonts w:cs="Arial"/>
        </w:rPr>
        <w:t xml:space="preserve"> was investigated in detail for its application</w:t>
      </w:r>
      <w:r w:rsidR="003F2590">
        <w:rPr>
          <w:rFonts w:cs="Arial"/>
        </w:rPr>
        <w:t xml:space="preserve"> </w:t>
      </w:r>
      <w:r w:rsidRPr="00B23A62">
        <w:rPr>
          <w:rFonts w:cs="Arial"/>
        </w:rPr>
        <w:t xml:space="preserve">as </w:t>
      </w:r>
      <w:r w:rsidR="003F2590">
        <w:rPr>
          <w:rFonts w:cs="Arial"/>
        </w:rPr>
        <w:t xml:space="preserve">a PET </w:t>
      </w:r>
      <w:r w:rsidRPr="00B23A62">
        <w:rPr>
          <w:rFonts w:cs="Arial"/>
        </w:rPr>
        <w:t>imaging agent of prostate cancer</w:t>
      </w:r>
      <w:r w:rsidR="00546CF6">
        <w:rPr>
          <w:rFonts w:cs="Arial"/>
        </w:rPr>
        <w:t xml:space="preserve"> lesions</w:t>
      </w:r>
      <w:r w:rsidRPr="00B23A62">
        <w:rPr>
          <w:rFonts w:cs="Arial"/>
        </w:rPr>
        <w:t xml:space="preserve">. Incorporation of </w:t>
      </w:r>
      <w:r w:rsidR="00D36413" w:rsidRPr="00D36413">
        <w:rPr>
          <w:rFonts w:cs="Arial"/>
          <w:vertAlign w:val="superscript"/>
        </w:rPr>
        <w:t>44</w:t>
      </w:r>
      <w:r w:rsidRPr="00B23A62">
        <w:rPr>
          <w:rFonts w:cs="Arial"/>
        </w:rPr>
        <w:t xml:space="preserve">Sc into PSMA was almost </w:t>
      </w:r>
      <w:r w:rsidR="000B668E" w:rsidRPr="00B23A62">
        <w:rPr>
          <w:rFonts w:cs="Arial"/>
        </w:rPr>
        <w:t>quantitative</w:t>
      </w:r>
      <w:r w:rsidRPr="00B23A62">
        <w:rPr>
          <w:rFonts w:cs="Arial"/>
        </w:rPr>
        <w:t xml:space="preserve"> at pH 4.0 </w:t>
      </w:r>
      <w:r w:rsidRPr="00546CF6">
        <w:rPr>
          <w:rFonts w:cs="Arial"/>
        </w:rPr>
        <w:t xml:space="preserve">after 20 min </w:t>
      </w:r>
      <w:r>
        <w:rPr>
          <w:rFonts w:cs="Arial"/>
        </w:rPr>
        <w:t>with 18 nmol of PSMA-617</w:t>
      </w:r>
      <w:r w:rsidRPr="00B23A62">
        <w:rPr>
          <w:rFonts w:cs="Arial"/>
        </w:rPr>
        <w:t>.</w:t>
      </w:r>
    </w:p>
    <w:p w14:paraId="27ED8379" w14:textId="49D23EA0" w:rsidR="00B64771" w:rsidRDefault="00C5198C" w:rsidP="003F2590">
      <w:pPr>
        <w:autoSpaceDE w:val="0"/>
        <w:autoSpaceDN w:val="0"/>
        <w:adjustRightInd w:val="0"/>
        <w:spacing w:line="360" w:lineRule="auto"/>
        <w:jc w:val="both"/>
        <w:rPr>
          <w:rFonts w:cs="Arial"/>
        </w:rPr>
      </w:pPr>
      <w:r w:rsidRPr="00C26277">
        <w:rPr>
          <w:rFonts w:cs="Arial"/>
        </w:rPr>
        <w:t xml:space="preserve">The radiopharmaceutical presented high stability </w:t>
      </w:r>
      <w:r w:rsidR="003F2590">
        <w:rPr>
          <w:rFonts w:cs="Arial"/>
        </w:rPr>
        <w:t xml:space="preserve">in physiological conditions as well as </w:t>
      </w:r>
      <w:r w:rsidRPr="00C26277">
        <w:rPr>
          <w:rFonts w:cs="Arial"/>
        </w:rPr>
        <w:t xml:space="preserve">against </w:t>
      </w:r>
      <w:r w:rsidR="000B668E" w:rsidRPr="00C26277">
        <w:rPr>
          <w:rFonts w:cs="Arial"/>
        </w:rPr>
        <w:t>competing</w:t>
      </w:r>
      <w:r w:rsidRPr="00C26277">
        <w:rPr>
          <w:rFonts w:cs="Arial"/>
        </w:rPr>
        <w:t xml:space="preserve"> cations and chelates </w:t>
      </w:r>
      <w:r w:rsidR="00546CF6" w:rsidRPr="00C26277">
        <w:rPr>
          <w:rFonts w:cs="Arial"/>
        </w:rPr>
        <w:t xml:space="preserve">that could induce </w:t>
      </w:r>
      <w:r w:rsidR="00546CF6" w:rsidRPr="00967AB5">
        <w:rPr>
          <w:rFonts w:cs="Arial"/>
        </w:rPr>
        <w:t>transmetallation</w:t>
      </w:r>
      <w:r w:rsidR="003F2590">
        <w:rPr>
          <w:rFonts w:cs="Arial"/>
        </w:rPr>
        <w:t>.</w:t>
      </w:r>
      <w:r w:rsidRPr="00967AB5">
        <w:rPr>
          <w:rFonts w:cs="Arial"/>
        </w:rPr>
        <w:t xml:space="preserve"> Affinity and internalization results showed reduced </w:t>
      </w:r>
      <w:r w:rsidR="000B668E" w:rsidRPr="00967AB5">
        <w:rPr>
          <w:rFonts w:cs="Arial"/>
        </w:rPr>
        <w:t>unspecific</w:t>
      </w:r>
      <w:r w:rsidRPr="00967AB5">
        <w:rPr>
          <w:rFonts w:cs="Arial"/>
        </w:rPr>
        <w:t xml:space="preserve"> binding and higher specific internalization in LNCaP cells with similar values than those for </w:t>
      </w:r>
      <w:r w:rsidRPr="00967AB5">
        <w:rPr>
          <w:rFonts w:cs="Arial"/>
          <w:vertAlign w:val="superscript"/>
        </w:rPr>
        <w:t>68</w:t>
      </w:r>
      <w:r w:rsidRPr="00967AB5">
        <w:rPr>
          <w:rFonts w:cs="Arial"/>
        </w:rPr>
        <w:t xml:space="preserve">Ga and </w:t>
      </w:r>
      <w:r w:rsidRPr="00967AB5">
        <w:rPr>
          <w:rFonts w:cs="Arial"/>
          <w:vertAlign w:val="superscript"/>
        </w:rPr>
        <w:t>177</w:t>
      </w:r>
      <w:r w:rsidRPr="00967AB5">
        <w:rPr>
          <w:rFonts w:cs="Arial"/>
        </w:rPr>
        <w:t xml:space="preserve">Lu. Such promising results were translated into the clinics and evaluated </w:t>
      </w:r>
      <w:r w:rsidR="00967AB5" w:rsidRPr="00967AB5">
        <w:rPr>
          <w:rFonts w:cs="Arial"/>
        </w:rPr>
        <w:t xml:space="preserve">for a first time </w:t>
      </w:r>
      <w:r w:rsidRPr="00967AB5">
        <w:rPr>
          <w:rFonts w:cs="Arial"/>
        </w:rPr>
        <w:t xml:space="preserve">in </w:t>
      </w:r>
      <w:r w:rsidR="00967AB5" w:rsidRPr="00967AB5">
        <w:rPr>
          <w:rFonts w:cs="Arial"/>
        </w:rPr>
        <w:t xml:space="preserve">a patient suffering from </w:t>
      </w:r>
      <w:r w:rsidRPr="00967AB5">
        <w:rPr>
          <w:rFonts w:cs="Arial"/>
        </w:rPr>
        <w:t>prostate cancer</w:t>
      </w:r>
      <w:r w:rsidR="00967AB5" w:rsidRPr="00967AB5">
        <w:rPr>
          <w:rFonts w:cs="Arial"/>
        </w:rPr>
        <w:t>.</w:t>
      </w:r>
      <w:r w:rsidRPr="00967AB5">
        <w:rPr>
          <w:rFonts w:cs="Arial"/>
        </w:rPr>
        <w:t xml:space="preserve"> </w:t>
      </w:r>
    </w:p>
    <w:p w14:paraId="124BDB43" w14:textId="66FD8BEA" w:rsidR="00B64771" w:rsidRPr="003F2590" w:rsidRDefault="00967AB5" w:rsidP="003F2590">
      <w:pPr>
        <w:autoSpaceDE w:val="0"/>
        <w:autoSpaceDN w:val="0"/>
        <w:adjustRightInd w:val="0"/>
        <w:spacing w:after="0" w:line="360" w:lineRule="auto"/>
        <w:jc w:val="both"/>
        <w:rPr>
          <w:rFonts w:cs="Arial"/>
        </w:rPr>
      </w:pPr>
      <w:r w:rsidRPr="003F2590">
        <w:rPr>
          <w:rFonts w:cs="Arial"/>
          <w:vertAlign w:val="superscript"/>
        </w:rPr>
        <w:t>44</w:t>
      </w:r>
      <w:r w:rsidR="009F4C9B" w:rsidRPr="003F2590">
        <w:rPr>
          <w:rFonts w:cs="Arial"/>
        </w:rPr>
        <w:t xml:space="preserve">Sc-PSMA-617 showed </w:t>
      </w:r>
      <w:r w:rsidR="00B64771" w:rsidRPr="003F2590">
        <w:rPr>
          <w:rFonts w:cs="Arial"/>
        </w:rPr>
        <w:t>successful PSMA receptor localization even after 19 hours post injection.</w:t>
      </w:r>
    </w:p>
    <w:p w14:paraId="6B67C476" w14:textId="39EAED03" w:rsidR="009F4C9B" w:rsidRPr="003F2590" w:rsidRDefault="00C5198C" w:rsidP="003F2590">
      <w:pPr>
        <w:autoSpaceDE w:val="0"/>
        <w:autoSpaceDN w:val="0"/>
        <w:adjustRightInd w:val="0"/>
        <w:spacing w:after="0" w:line="360" w:lineRule="auto"/>
        <w:jc w:val="both"/>
        <w:rPr>
          <w:rFonts w:cs="Times New Roman"/>
        </w:rPr>
      </w:pPr>
      <w:r w:rsidRPr="003F2590">
        <w:rPr>
          <w:rFonts w:cs="Arial"/>
        </w:rPr>
        <w:t xml:space="preserve">This study confirms that </w:t>
      </w:r>
      <w:r w:rsidR="00263CA0" w:rsidRPr="003F2590">
        <w:rPr>
          <w:rFonts w:cs="Arial"/>
        </w:rPr>
        <w:t xml:space="preserve">the </w:t>
      </w:r>
      <w:r w:rsidRPr="003F2590">
        <w:rPr>
          <w:rFonts w:cs="Arial"/>
        </w:rPr>
        <w:t xml:space="preserve">novel radiopharmaceutical </w:t>
      </w:r>
      <w:r w:rsidRPr="003F2590">
        <w:rPr>
          <w:rFonts w:cs="Arial"/>
          <w:vertAlign w:val="superscript"/>
        </w:rPr>
        <w:t>44</w:t>
      </w:r>
      <w:r w:rsidRPr="003F2590">
        <w:rPr>
          <w:rFonts w:cs="Arial"/>
        </w:rPr>
        <w:t>Sc-PSMA-617 can be considered as</w:t>
      </w:r>
      <w:r w:rsidR="00967AB5" w:rsidRPr="003F2590">
        <w:rPr>
          <w:rFonts w:cs="Arial"/>
        </w:rPr>
        <w:t xml:space="preserve"> an</w:t>
      </w:r>
      <w:r w:rsidRPr="003F2590">
        <w:rPr>
          <w:rFonts w:cs="Arial"/>
        </w:rPr>
        <w:t xml:space="preserve"> ideal</w:t>
      </w:r>
      <w:r w:rsidR="00967AB5" w:rsidRPr="003F2590">
        <w:rPr>
          <w:rFonts w:cs="Arial"/>
        </w:rPr>
        <w:t xml:space="preserve"> tracer</w:t>
      </w:r>
      <w:r w:rsidRPr="003F2590">
        <w:rPr>
          <w:rFonts w:cs="Arial"/>
        </w:rPr>
        <w:t xml:space="preserve"> for </w:t>
      </w:r>
      <w:r w:rsidR="003F2590">
        <w:rPr>
          <w:rFonts w:cs="Arial"/>
        </w:rPr>
        <w:t xml:space="preserve">PET </w:t>
      </w:r>
      <w:r w:rsidRPr="003F2590">
        <w:rPr>
          <w:rFonts w:cs="Arial"/>
        </w:rPr>
        <w:t xml:space="preserve">imaging prostate cancer lesions. </w:t>
      </w:r>
    </w:p>
    <w:p w14:paraId="1AD51B02" w14:textId="448F3BAE" w:rsidR="00C5198C" w:rsidRPr="009F4C9B" w:rsidRDefault="00C5198C" w:rsidP="00C5198C">
      <w:pPr>
        <w:autoSpaceDE w:val="0"/>
        <w:autoSpaceDN w:val="0"/>
        <w:adjustRightInd w:val="0"/>
        <w:spacing w:after="0" w:line="360" w:lineRule="auto"/>
        <w:jc w:val="both"/>
        <w:rPr>
          <w:rFonts w:cs="Arial"/>
          <w:color w:val="FF0000"/>
        </w:rPr>
      </w:pPr>
    </w:p>
    <w:p w14:paraId="7C79EB72" w14:textId="77777777" w:rsidR="00C5198C" w:rsidRDefault="00C5198C" w:rsidP="00C5198C">
      <w:pPr>
        <w:autoSpaceDE w:val="0"/>
        <w:autoSpaceDN w:val="0"/>
        <w:adjustRightInd w:val="0"/>
        <w:spacing w:after="0" w:line="360" w:lineRule="auto"/>
        <w:jc w:val="both"/>
        <w:rPr>
          <w:rFonts w:ascii="Arial" w:hAnsi="Arial" w:cs="Arial"/>
        </w:rPr>
      </w:pPr>
      <w:r w:rsidRPr="004A143C">
        <w:rPr>
          <w:rFonts w:ascii="Arial" w:hAnsi="Arial" w:cs="Arial"/>
        </w:rPr>
        <w:t xml:space="preserve"> </w:t>
      </w:r>
    </w:p>
    <w:p w14:paraId="27CE4578" w14:textId="5010A60D" w:rsidR="00C5198C" w:rsidRPr="00071326" w:rsidRDefault="00071326" w:rsidP="00C5198C">
      <w:pPr>
        <w:autoSpaceDE w:val="0"/>
        <w:autoSpaceDN w:val="0"/>
        <w:adjustRightInd w:val="0"/>
        <w:spacing w:after="0" w:line="240" w:lineRule="auto"/>
        <w:rPr>
          <w:rFonts w:cs="Arial"/>
          <w:b/>
          <w:color w:val="131413"/>
          <w:sz w:val="24"/>
          <w:szCs w:val="24"/>
        </w:rPr>
      </w:pPr>
      <w:r w:rsidRPr="00071326">
        <w:rPr>
          <w:rFonts w:cs="Arial"/>
          <w:b/>
          <w:color w:val="131413"/>
          <w:sz w:val="24"/>
          <w:szCs w:val="24"/>
        </w:rPr>
        <w:t>REFERENCES</w:t>
      </w:r>
    </w:p>
    <w:p w14:paraId="09C370D1" w14:textId="76BD66E1" w:rsidR="00C5198C" w:rsidRDefault="00C5198C" w:rsidP="00071326">
      <w:pPr>
        <w:autoSpaceDE w:val="0"/>
        <w:autoSpaceDN w:val="0"/>
        <w:adjustRightInd w:val="0"/>
        <w:spacing w:after="0" w:line="360" w:lineRule="auto"/>
        <w:jc w:val="both"/>
        <w:rPr>
          <w:rFonts w:cs="Arial"/>
          <w:color w:val="131413"/>
        </w:rPr>
      </w:pPr>
    </w:p>
    <w:p w14:paraId="7F613ECA" w14:textId="77777777" w:rsidR="00DD2DD6" w:rsidRPr="00071326" w:rsidRDefault="00DD2DD6" w:rsidP="00071326">
      <w:pPr>
        <w:autoSpaceDE w:val="0"/>
        <w:autoSpaceDN w:val="0"/>
        <w:adjustRightInd w:val="0"/>
        <w:spacing w:after="0" w:line="360" w:lineRule="auto"/>
        <w:jc w:val="both"/>
        <w:rPr>
          <w:rFonts w:cs="Arial"/>
          <w:color w:val="131413"/>
        </w:rPr>
      </w:pPr>
    </w:p>
    <w:p w14:paraId="29CBB09C" w14:textId="77777777" w:rsidR="00C5198C" w:rsidRPr="00A42833" w:rsidRDefault="00C5198C" w:rsidP="0065422A">
      <w:pPr>
        <w:autoSpaceDE w:val="0"/>
        <w:autoSpaceDN w:val="0"/>
        <w:adjustRightInd w:val="0"/>
        <w:ind w:left="705" w:hanging="705"/>
        <w:jc w:val="both"/>
        <w:rPr>
          <w:rFonts w:cs="AdvTT3713a231"/>
        </w:rPr>
      </w:pPr>
      <w:r w:rsidRPr="00631A5E">
        <w:rPr>
          <w:rFonts w:cs="Times New Roman"/>
          <w:bCs/>
        </w:rPr>
        <w:t>[</w:t>
      </w:r>
      <w:r>
        <w:rPr>
          <w:rFonts w:cs="Times New Roman"/>
          <w:bCs/>
        </w:rPr>
        <w:t>1</w:t>
      </w:r>
      <w:r w:rsidRPr="00631A5E">
        <w:rPr>
          <w:rFonts w:cs="Times New Roman"/>
          <w:bCs/>
        </w:rPr>
        <w:t>]</w:t>
      </w:r>
      <w:r>
        <w:rPr>
          <w:rFonts w:cs="AdvTT3713a231"/>
        </w:rPr>
        <w:tab/>
      </w:r>
      <w:r w:rsidRPr="00A42833">
        <w:rPr>
          <w:rFonts w:cs="AdvTT3713a231"/>
        </w:rPr>
        <w:t xml:space="preserve">Jemal A, Bray F, Center MM, Ferlay J, Ward E, Forman D. Global cancer statistics. CA </w:t>
      </w:r>
      <w:r w:rsidRPr="00A42833">
        <w:rPr>
          <w:rFonts w:cs="AdvTT3713a231"/>
          <w:i/>
        </w:rPr>
        <w:t>Cancer J Clin</w:t>
      </w:r>
      <w:r w:rsidRPr="00A42833">
        <w:rPr>
          <w:rFonts w:cs="AdvTT3713a231"/>
        </w:rPr>
        <w:t xml:space="preserve"> </w:t>
      </w:r>
      <w:r w:rsidRPr="00A42833">
        <w:rPr>
          <w:rFonts w:cs="AdvTT3713a231"/>
          <w:b/>
        </w:rPr>
        <w:t>2011</w:t>
      </w:r>
      <w:r w:rsidRPr="00A42833">
        <w:rPr>
          <w:rFonts w:cs="AdvTT3713a231"/>
        </w:rPr>
        <w:t>;</w:t>
      </w:r>
      <w:r>
        <w:rPr>
          <w:rFonts w:cs="AdvTT3713a231"/>
        </w:rPr>
        <w:t xml:space="preserve"> </w:t>
      </w:r>
      <w:r w:rsidRPr="00A42833">
        <w:rPr>
          <w:rFonts w:cs="AdvTT3713a231"/>
        </w:rPr>
        <w:t>61:</w:t>
      </w:r>
      <w:r>
        <w:rPr>
          <w:rFonts w:cs="AdvTT3713a231"/>
        </w:rPr>
        <w:t xml:space="preserve"> </w:t>
      </w:r>
      <w:r w:rsidRPr="00A42833">
        <w:rPr>
          <w:rFonts w:cs="AdvTT3713a231"/>
        </w:rPr>
        <w:t>69</w:t>
      </w:r>
      <w:r w:rsidRPr="00A42833">
        <w:rPr>
          <w:rFonts w:cs="AdvTT3713a231+20"/>
        </w:rPr>
        <w:t>–</w:t>
      </w:r>
      <w:r w:rsidRPr="00A42833">
        <w:rPr>
          <w:rFonts w:cs="AdvTT3713a231"/>
        </w:rPr>
        <w:t>90.</w:t>
      </w:r>
    </w:p>
    <w:p w14:paraId="06430A5F" w14:textId="77777777" w:rsidR="00C5198C" w:rsidRPr="009952BD" w:rsidRDefault="00C5198C" w:rsidP="0065422A">
      <w:pPr>
        <w:autoSpaceDE w:val="0"/>
        <w:autoSpaceDN w:val="0"/>
        <w:adjustRightInd w:val="0"/>
        <w:ind w:left="705" w:hanging="705"/>
        <w:jc w:val="both"/>
        <w:rPr>
          <w:rFonts w:cs="Times New Roman"/>
        </w:rPr>
      </w:pPr>
      <w:r w:rsidRPr="00631A5E">
        <w:rPr>
          <w:rFonts w:cs="Times New Roman"/>
          <w:bCs/>
        </w:rPr>
        <w:t>[</w:t>
      </w:r>
      <w:r>
        <w:rPr>
          <w:rFonts w:cs="Times New Roman"/>
          <w:bCs/>
        </w:rPr>
        <w:t>2</w:t>
      </w:r>
      <w:r w:rsidRPr="00631A5E">
        <w:rPr>
          <w:rFonts w:cs="Times New Roman"/>
          <w:bCs/>
        </w:rPr>
        <w:t>]</w:t>
      </w:r>
      <w:r>
        <w:rPr>
          <w:rFonts w:cs="Times New Roman"/>
        </w:rPr>
        <w:tab/>
      </w:r>
      <w:r w:rsidRPr="00D4077A">
        <w:rPr>
          <w:rFonts w:cs="Times New Roman"/>
        </w:rPr>
        <w:t xml:space="preserve">Hillier </w:t>
      </w:r>
      <w:r w:rsidRPr="0058353A">
        <w:rPr>
          <w:rFonts w:cs="Times New Roman"/>
        </w:rPr>
        <w:t xml:space="preserve">SM, et al. Preclinical Evaluation of Novel Glutamate-Urea-Lysine Analogs that Target </w:t>
      </w:r>
      <w:r w:rsidRPr="009952BD">
        <w:rPr>
          <w:rFonts w:cs="Times New Roman"/>
        </w:rPr>
        <w:t xml:space="preserve">Prostate Specific Membrane Antigen as Molecular Imaging Pharmaceuticals for Prostate Cancer. </w:t>
      </w:r>
      <w:hyperlink r:id="rId98" w:tooltip="Cancer research." w:history="1">
        <w:proofErr w:type="gramStart"/>
        <w:r w:rsidRPr="009952BD">
          <w:rPr>
            <w:rStyle w:val="Hipervnculo"/>
            <w:rFonts w:cs="Arial"/>
            <w:i/>
            <w:color w:val="auto"/>
            <w:u w:val="none"/>
            <w:shd w:val="clear" w:color="auto" w:fill="FFFFFF"/>
          </w:rPr>
          <w:t>Cancer Res.</w:t>
        </w:r>
      </w:hyperlink>
      <w:r w:rsidRPr="009952BD">
        <w:rPr>
          <w:rStyle w:val="apple-converted-space"/>
          <w:rFonts w:cs="Arial"/>
          <w:shd w:val="clear" w:color="auto" w:fill="FFFFFF"/>
        </w:rPr>
        <w:t> </w:t>
      </w:r>
      <w:r w:rsidRPr="009952BD">
        <w:rPr>
          <w:rFonts w:cs="Arial"/>
          <w:b/>
          <w:shd w:val="clear" w:color="auto" w:fill="FFFFFF"/>
        </w:rPr>
        <w:t>2009</w:t>
      </w:r>
      <w:r w:rsidRPr="009952BD">
        <w:rPr>
          <w:rFonts w:cs="Arial"/>
          <w:shd w:val="clear" w:color="auto" w:fill="FFFFFF"/>
        </w:rPr>
        <w:t>; 69: 6932-6940.</w:t>
      </w:r>
      <w:proofErr w:type="gramEnd"/>
    </w:p>
    <w:p w14:paraId="54F18CBE" w14:textId="77777777" w:rsidR="00C5198C" w:rsidRPr="009952BD" w:rsidRDefault="00C5198C" w:rsidP="0065422A">
      <w:pPr>
        <w:autoSpaceDE w:val="0"/>
        <w:autoSpaceDN w:val="0"/>
        <w:adjustRightInd w:val="0"/>
        <w:ind w:left="705" w:hanging="705"/>
        <w:jc w:val="both"/>
        <w:rPr>
          <w:rFonts w:cs="Times New Roman"/>
        </w:rPr>
      </w:pPr>
      <w:r w:rsidRPr="009952BD">
        <w:rPr>
          <w:rFonts w:cs="Times New Roman"/>
          <w:bCs/>
        </w:rPr>
        <w:t>[3]</w:t>
      </w:r>
      <w:r w:rsidRPr="009952BD">
        <w:rPr>
          <w:rFonts w:cs="Arial Black"/>
          <w:bCs/>
        </w:rPr>
        <w:tab/>
      </w:r>
      <w:hyperlink r:id="rId99" w:history="1">
        <w:r w:rsidRPr="009952BD">
          <w:rPr>
            <w:rStyle w:val="Hipervnculo"/>
            <w:rFonts w:cs="Arial"/>
            <w:color w:val="auto"/>
            <w:u w:val="none"/>
            <w:shd w:val="clear" w:color="auto" w:fill="FFFFFF"/>
          </w:rPr>
          <w:t>Wright GL Jr</w:t>
        </w:r>
      </w:hyperlink>
      <w:r w:rsidRPr="009952BD">
        <w:rPr>
          <w:rFonts w:cs="Arial"/>
          <w:shd w:val="clear" w:color="auto" w:fill="FFFFFF"/>
        </w:rPr>
        <w:t>,</w:t>
      </w:r>
      <w:r w:rsidRPr="009952BD">
        <w:rPr>
          <w:rStyle w:val="apple-converted-space"/>
          <w:rFonts w:cs="Arial"/>
          <w:shd w:val="clear" w:color="auto" w:fill="FFFFFF"/>
        </w:rPr>
        <w:t> </w:t>
      </w:r>
      <w:hyperlink r:id="rId100" w:history="1">
        <w:r w:rsidRPr="009952BD">
          <w:rPr>
            <w:rStyle w:val="Hipervnculo"/>
            <w:rFonts w:cs="Arial"/>
            <w:color w:val="auto"/>
            <w:u w:val="none"/>
            <w:shd w:val="clear" w:color="auto" w:fill="FFFFFF"/>
          </w:rPr>
          <w:t>Haley C</w:t>
        </w:r>
      </w:hyperlink>
      <w:r w:rsidRPr="009952BD">
        <w:rPr>
          <w:rFonts w:cs="Arial"/>
          <w:shd w:val="clear" w:color="auto" w:fill="FFFFFF"/>
        </w:rPr>
        <w:t>,</w:t>
      </w:r>
      <w:r w:rsidRPr="009952BD">
        <w:rPr>
          <w:rStyle w:val="apple-converted-space"/>
          <w:rFonts w:cs="Arial"/>
          <w:shd w:val="clear" w:color="auto" w:fill="FFFFFF"/>
        </w:rPr>
        <w:t> </w:t>
      </w:r>
      <w:hyperlink r:id="rId101" w:history="1">
        <w:r w:rsidRPr="009952BD">
          <w:rPr>
            <w:rStyle w:val="Hipervnculo"/>
            <w:rFonts w:cs="Arial"/>
            <w:color w:val="auto"/>
            <w:u w:val="none"/>
            <w:shd w:val="clear" w:color="auto" w:fill="FFFFFF"/>
          </w:rPr>
          <w:t>Beckett ML</w:t>
        </w:r>
      </w:hyperlink>
      <w:r w:rsidRPr="009952BD">
        <w:rPr>
          <w:rFonts w:cs="Arial"/>
          <w:shd w:val="clear" w:color="auto" w:fill="FFFFFF"/>
        </w:rPr>
        <w:t>,</w:t>
      </w:r>
      <w:r w:rsidRPr="009952BD">
        <w:rPr>
          <w:rStyle w:val="apple-converted-space"/>
          <w:rFonts w:cs="Arial"/>
          <w:shd w:val="clear" w:color="auto" w:fill="FFFFFF"/>
        </w:rPr>
        <w:t> </w:t>
      </w:r>
      <w:hyperlink r:id="rId102" w:history="1">
        <w:r w:rsidRPr="009952BD">
          <w:rPr>
            <w:rStyle w:val="Hipervnculo"/>
            <w:rFonts w:cs="Arial"/>
            <w:color w:val="auto"/>
            <w:u w:val="none"/>
            <w:shd w:val="clear" w:color="auto" w:fill="FFFFFF"/>
          </w:rPr>
          <w:t>Schellhammer PF</w:t>
        </w:r>
      </w:hyperlink>
      <w:r w:rsidRPr="009952BD">
        <w:rPr>
          <w:rFonts w:cs="Arial"/>
          <w:shd w:val="clear" w:color="auto" w:fill="FFFFFF"/>
        </w:rPr>
        <w:t xml:space="preserve">. </w:t>
      </w:r>
      <w:proofErr w:type="gramStart"/>
      <w:r w:rsidRPr="009952BD">
        <w:rPr>
          <w:rFonts w:cs="Arial Black"/>
          <w:bCs/>
        </w:rPr>
        <w:t>Expression of Prostate-Specific Membrane Antigen in Normal, Benign, and Malignant Prostate Tissues.</w:t>
      </w:r>
      <w:proofErr w:type="gramEnd"/>
      <w:r w:rsidRPr="009952BD">
        <w:rPr>
          <w:rStyle w:val="apple-converted-space"/>
          <w:rFonts w:cs="Arial"/>
          <w:shd w:val="clear" w:color="auto" w:fill="FFFFFF"/>
        </w:rPr>
        <w:t> </w:t>
      </w:r>
      <w:hyperlink r:id="rId103" w:tooltip="Urologic oncology." w:history="1">
        <w:proofErr w:type="gramStart"/>
        <w:r w:rsidRPr="009952BD">
          <w:rPr>
            <w:rStyle w:val="Hipervnculo"/>
            <w:rFonts w:cs="Arial"/>
            <w:i/>
            <w:color w:val="auto"/>
            <w:u w:val="none"/>
            <w:shd w:val="clear" w:color="auto" w:fill="FFFFFF"/>
          </w:rPr>
          <w:t>Urol</w:t>
        </w:r>
      </w:hyperlink>
      <w:r w:rsidRPr="009952BD">
        <w:rPr>
          <w:rFonts w:cs="Arial"/>
          <w:i/>
          <w:shd w:val="clear" w:color="auto" w:fill="FFFFFF"/>
        </w:rPr>
        <w:t xml:space="preserve"> Oncol</w:t>
      </w:r>
      <w:r w:rsidRPr="009952BD">
        <w:rPr>
          <w:rFonts w:cs="Arial"/>
          <w:shd w:val="clear" w:color="auto" w:fill="FFFFFF"/>
        </w:rPr>
        <w:t xml:space="preserve"> </w:t>
      </w:r>
      <w:r w:rsidRPr="009952BD">
        <w:rPr>
          <w:rFonts w:cs="Arial"/>
          <w:b/>
          <w:shd w:val="clear" w:color="auto" w:fill="FFFFFF"/>
        </w:rPr>
        <w:t>1995</w:t>
      </w:r>
      <w:r w:rsidRPr="009952BD">
        <w:rPr>
          <w:rFonts w:cs="Arial"/>
          <w:shd w:val="clear" w:color="auto" w:fill="FFFFFF"/>
        </w:rPr>
        <w:t>; 1: 18-28.</w:t>
      </w:r>
      <w:proofErr w:type="gramEnd"/>
      <w:r w:rsidRPr="009952BD">
        <w:rPr>
          <w:rFonts w:cs="Times New Roman"/>
        </w:rPr>
        <w:t xml:space="preserve"> </w:t>
      </w:r>
    </w:p>
    <w:p w14:paraId="51B131A2" w14:textId="77777777" w:rsidR="00C5198C" w:rsidRPr="009952BD" w:rsidRDefault="00C5198C" w:rsidP="0065422A">
      <w:pPr>
        <w:autoSpaceDE w:val="0"/>
        <w:autoSpaceDN w:val="0"/>
        <w:adjustRightInd w:val="0"/>
        <w:spacing w:after="0"/>
        <w:ind w:left="705" w:hanging="705"/>
        <w:jc w:val="both"/>
        <w:rPr>
          <w:rFonts w:cs="Times New Roman"/>
        </w:rPr>
      </w:pPr>
      <w:r w:rsidRPr="009952BD">
        <w:rPr>
          <w:rFonts w:cs="Times New Roman"/>
          <w:bCs/>
        </w:rPr>
        <w:lastRenderedPageBreak/>
        <w:t>[4]</w:t>
      </w:r>
      <w:r w:rsidRPr="009952BD">
        <w:rPr>
          <w:rFonts w:cs="Times New Roman"/>
        </w:rPr>
        <w:tab/>
      </w:r>
      <w:hyperlink r:id="rId104" w:history="1">
        <w:r w:rsidRPr="009952BD">
          <w:rPr>
            <w:rStyle w:val="Hipervnculo"/>
            <w:rFonts w:cs="Arial"/>
            <w:color w:val="auto"/>
            <w:u w:val="none"/>
            <w:shd w:val="clear" w:color="auto" w:fill="FFFFFF"/>
          </w:rPr>
          <w:t>Davis MI</w:t>
        </w:r>
      </w:hyperlink>
      <w:r w:rsidRPr="009952BD">
        <w:rPr>
          <w:rFonts w:cs="Arial"/>
          <w:shd w:val="clear" w:color="auto" w:fill="FFFFFF"/>
        </w:rPr>
        <w:t>,</w:t>
      </w:r>
      <w:r w:rsidRPr="009952BD">
        <w:rPr>
          <w:rStyle w:val="apple-converted-space"/>
          <w:rFonts w:cs="Arial"/>
          <w:shd w:val="clear" w:color="auto" w:fill="FFFFFF"/>
        </w:rPr>
        <w:t> </w:t>
      </w:r>
      <w:hyperlink r:id="rId105" w:history="1">
        <w:r w:rsidRPr="009952BD">
          <w:rPr>
            <w:rStyle w:val="Hipervnculo"/>
            <w:rFonts w:cs="Arial"/>
            <w:color w:val="auto"/>
            <w:u w:val="none"/>
            <w:shd w:val="clear" w:color="auto" w:fill="FFFFFF"/>
          </w:rPr>
          <w:t>Bennett MJ</w:t>
        </w:r>
      </w:hyperlink>
      <w:r w:rsidRPr="009952BD">
        <w:rPr>
          <w:rFonts w:cs="Arial"/>
          <w:shd w:val="clear" w:color="auto" w:fill="FFFFFF"/>
        </w:rPr>
        <w:t>,</w:t>
      </w:r>
      <w:r w:rsidRPr="009952BD">
        <w:rPr>
          <w:rStyle w:val="apple-converted-space"/>
          <w:rFonts w:cs="Arial"/>
          <w:shd w:val="clear" w:color="auto" w:fill="FFFFFF"/>
        </w:rPr>
        <w:t> </w:t>
      </w:r>
      <w:hyperlink r:id="rId106" w:history="1">
        <w:r w:rsidRPr="009952BD">
          <w:rPr>
            <w:rStyle w:val="Hipervnculo"/>
            <w:rFonts w:cs="Arial"/>
            <w:color w:val="auto"/>
            <w:u w:val="none"/>
            <w:shd w:val="clear" w:color="auto" w:fill="FFFFFF"/>
          </w:rPr>
          <w:t>Thomas LM</w:t>
        </w:r>
      </w:hyperlink>
      <w:r w:rsidRPr="009952BD">
        <w:rPr>
          <w:rFonts w:cs="Arial"/>
          <w:shd w:val="clear" w:color="auto" w:fill="FFFFFF"/>
        </w:rPr>
        <w:t>,</w:t>
      </w:r>
      <w:r w:rsidRPr="009952BD">
        <w:rPr>
          <w:rStyle w:val="apple-converted-space"/>
          <w:rFonts w:cs="Arial"/>
          <w:shd w:val="clear" w:color="auto" w:fill="FFFFFF"/>
        </w:rPr>
        <w:t> </w:t>
      </w:r>
      <w:hyperlink r:id="rId107" w:history="1">
        <w:r w:rsidRPr="009952BD">
          <w:rPr>
            <w:rStyle w:val="Hipervnculo"/>
            <w:rFonts w:cs="Arial"/>
            <w:color w:val="auto"/>
            <w:u w:val="none"/>
            <w:shd w:val="clear" w:color="auto" w:fill="FFFFFF"/>
          </w:rPr>
          <w:t>Bjorkman PJ</w:t>
        </w:r>
      </w:hyperlink>
      <w:r w:rsidRPr="009952BD">
        <w:rPr>
          <w:rFonts w:cs="Arial"/>
          <w:shd w:val="clear" w:color="auto" w:fill="FFFFFF"/>
        </w:rPr>
        <w:t>.</w:t>
      </w:r>
      <w:r w:rsidRPr="009952BD">
        <w:rPr>
          <w:rFonts w:cs="Times New Roman"/>
        </w:rPr>
        <w:t xml:space="preserve"> </w:t>
      </w:r>
      <w:hyperlink r:id="rId108" w:tooltip="Proceedings of the National Academy of Sciences of the United States of America." w:history="1">
        <w:r w:rsidRPr="009952BD">
          <w:rPr>
            <w:rStyle w:val="Hipervnculo"/>
            <w:rFonts w:cs="Arial"/>
            <w:i/>
            <w:color w:val="auto"/>
            <w:u w:val="none"/>
            <w:shd w:val="clear" w:color="auto" w:fill="FFFFFF"/>
          </w:rPr>
          <w:t>Proc Natl Acad Sci U S A.</w:t>
        </w:r>
      </w:hyperlink>
      <w:r w:rsidRPr="009952BD">
        <w:rPr>
          <w:rStyle w:val="apple-converted-space"/>
          <w:rFonts w:cs="Arial"/>
          <w:shd w:val="clear" w:color="auto" w:fill="FFFFFF"/>
        </w:rPr>
        <w:t> </w:t>
      </w:r>
      <w:r w:rsidRPr="009952BD">
        <w:rPr>
          <w:rFonts w:cs="Arial"/>
          <w:b/>
          <w:shd w:val="clear" w:color="auto" w:fill="FFFFFF"/>
        </w:rPr>
        <w:t>2005</w:t>
      </w:r>
      <w:r w:rsidRPr="009952BD">
        <w:rPr>
          <w:rFonts w:cs="Arial"/>
          <w:shd w:val="clear" w:color="auto" w:fill="FFFFFF"/>
        </w:rPr>
        <w:t>; 102: 5981-5986.</w:t>
      </w:r>
      <w:r w:rsidRPr="009952BD">
        <w:rPr>
          <w:rFonts w:cs="Times New Roman"/>
        </w:rPr>
        <w:t xml:space="preserve"> </w:t>
      </w:r>
      <w:proofErr w:type="gramStart"/>
      <w:r w:rsidRPr="009952BD">
        <w:rPr>
          <w:rFonts w:cs="Times New Roman"/>
        </w:rPr>
        <w:t>Crystal structure of prostate-specific membrane antigen, a tumor marker and peptidase.</w:t>
      </w:r>
      <w:proofErr w:type="gramEnd"/>
    </w:p>
    <w:p w14:paraId="15CA012D" w14:textId="77777777" w:rsidR="00C5198C" w:rsidRPr="005A3E0A" w:rsidRDefault="00C5198C" w:rsidP="0065422A">
      <w:pPr>
        <w:shd w:val="clear" w:color="auto" w:fill="FFFFFF"/>
        <w:spacing w:before="100" w:beforeAutospacing="1" w:after="100" w:afterAutospacing="1"/>
        <w:ind w:left="705" w:hanging="705"/>
        <w:jc w:val="both"/>
        <w:rPr>
          <w:rFonts w:cs="Arial"/>
          <w:sz w:val="16"/>
          <w:szCs w:val="16"/>
          <w:shd w:val="clear" w:color="auto" w:fill="FFFFFF"/>
        </w:rPr>
      </w:pPr>
      <w:r w:rsidRPr="009952BD">
        <w:rPr>
          <w:rFonts w:cs="Times New Roman"/>
          <w:bCs/>
        </w:rPr>
        <w:t>[5]</w:t>
      </w:r>
      <w:r w:rsidRPr="009952BD">
        <w:tab/>
      </w:r>
      <w:r w:rsidRPr="009952BD">
        <w:rPr>
          <w:rFonts w:cs="AdvTTb8864ccf.B"/>
        </w:rPr>
        <w:t xml:space="preserve">Eder M, Eisenhut M, Babich J, Haberkorn U. PSMA as a target for radiolabelled small molecules. </w:t>
      </w:r>
      <w:proofErr w:type="gramStart"/>
      <w:r w:rsidRPr="005A3E0A">
        <w:rPr>
          <w:rFonts w:cs="Arial"/>
          <w:i/>
          <w:shd w:val="clear" w:color="auto" w:fill="FFFFFF"/>
        </w:rPr>
        <w:t>Eur J Nucl Med Mol Imaging</w:t>
      </w:r>
      <w:r w:rsidRPr="005A3E0A">
        <w:rPr>
          <w:rFonts w:cs="Arial"/>
          <w:shd w:val="clear" w:color="auto" w:fill="FFFFFF"/>
        </w:rPr>
        <w:t>.</w:t>
      </w:r>
      <w:proofErr w:type="gramEnd"/>
      <w:r w:rsidRPr="005A3E0A">
        <w:rPr>
          <w:rFonts w:cs="Arial"/>
          <w:shd w:val="clear" w:color="auto" w:fill="FFFFFF"/>
        </w:rPr>
        <w:t xml:space="preserve"> </w:t>
      </w:r>
      <w:proofErr w:type="gramStart"/>
      <w:r w:rsidRPr="005A3E0A">
        <w:rPr>
          <w:rFonts w:cs="Arial"/>
          <w:b/>
          <w:shd w:val="clear" w:color="auto" w:fill="FFFFFF"/>
        </w:rPr>
        <w:t xml:space="preserve">2013; </w:t>
      </w:r>
      <w:r w:rsidRPr="005A3E0A">
        <w:rPr>
          <w:rFonts w:cs="Arial"/>
          <w:shd w:val="clear" w:color="auto" w:fill="FFFFFF"/>
        </w:rPr>
        <w:t>40: 819–823.</w:t>
      </w:r>
      <w:proofErr w:type="gramEnd"/>
    </w:p>
    <w:p w14:paraId="019BCF5A" w14:textId="77777777" w:rsidR="00C5198C" w:rsidRPr="009952BD" w:rsidRDefault="00C5198C" w:rsidP="00D743DF">
      <w:pPr>
        <w:shd w:val="clear" w:color="auto" w:fill="FFFFFF"/>
        <w:spacing w:after="100" w:afterAutospacing="1"/>
        <w:ind w:left="705" w:hanging="705"/>
        <w:jc w:val="both"/>
      </w:pPr>
      <w:r w:rsidRPr="009952BD">
        <w:rPr>
          <w:rFonts w:cs="Times New Roman"/>
          <w:bCs/>
        </w:rPr>
        <w:t>[6]</w:t>
      </w:r>
      <w:r w:rsidRPr="009952BD">
        <w:tab/>
        <w:t xml:space="preserve">Small EJ. Monoclonal Antibody Therapy for Prostate Cancer: Finally a Reality?  </w:t>
      </w:r>
      <w:r w:rsidRPr="009952BD">
        <w:rPr>
          <w:rStyle w:val="nfasis"/>
          <w:rFonts w:cs="Arial"/>
          <w:bCs/>
          <w:shd w:val="clear" w:color="auto" w:fill="FFFFFF"/>
        </w:rPr>
        <w:t>J</w:t>
      </w:r>
      <w:r w:rsidRPr="009952BD">
        <w:rPr>
          <w:rStyle w:val="apple-converted-space"/>
          <w:rFonts w:cs="Arial"/>
          <w:i/>
          <w:shd w:val="clear" w:color="auto" w:fill="FFFFFF"/>
        </w:rPr>
        <w:t> </w:t>
      </w:r>
      <w:r w:rsidRPr="009952BD">
        <w:rPr>
          <w:rFonts w:cs="Arial"/>
          <w:i/>
          <w:shd w:val="clear" w:color="auto" w:fill="FFFFFF"/>
        </w:rPr>
        <w:t>Clin Oncol</w:t>
      </w:r>
      <w:proofErr w:type="gramStart"/>
      <w:r w:rsidRPr="009952BD">
        <w:rPr>
          <w:rStyle w:val="apple-converted-space"/>
          <w:rFonts w:cs="Arial"/>
          <w:shd w:val="clear" w:color="auto" w:fill="FFFFFF"/>
        </w:rPr>
        <w:t> </w:t>
      </w:r>
      <w:r w:rsidRPr="009952BD">
        <w:t xml:space="preserve"> </w:t>
      </w:r>
      <w:r w:rsidRPr="009952BD">
        <w:rPr>
          <w:b/>
        </w:rPr>
        <w:t>2004</w:t>
      </w:r>
      <w:proofErr w:type="gramEnd"/>
      <w:r w:rsidRPr="009952BD">
        <w:t>; 22: 2515-2516.</w:t>
      </w:r>
    </w:p>
    <w:p w14:paraId="516E656B" w14:textId="77777777" w:rsidR="00C5198C" w:rsidRPr="00356C20" w:rsidRDefault="00C5198C" w:rsidP="0065422A">
      <w:pPr>
        <w:autoSpaceDE w:val="0"/>
        <w:autoSpaceDN w:val="0"/>
        <w:adjustRightInd w:val="0"/>
        <w:ind w:left="705" w:hanging="705"/>
        <w:jc w:val="both"/>
        <w:rPr>
          <w:rFonts w:cs="AdvTTb8864ccf.B"/>
        </w:rPr>
      </w:pPr>
      <w:r w:rsidRPr="009952BD">
        <w:rPr>
          <w:rFonts w:cs="Times New Roman"/>
          <w:bCs/>
        </w:rPr>
        <w:t>[7]</w:t>
      </w:r>
      <w:r w:rsidRPr="009952BD">
        <w:rPr>
          <w:rFonts w:cs="BookAntiqua"/>
        </w:rPr>
        <w:tab/>
      </w:r>
      <w:hyperlink r:id="rId109" w:history="1">
        <w:r w:rsidRPr="009952BD">
          <w:rPr>
            <w:rStyle w:val="Hipervnculo"/>
            <w:rFonts w:cs="Arial"/>
            <w:color w:val="auto"/>
            <w:u w:val="none"/>
            <w:shd w:val="clear" w:color="auto" w:fill="FFFFFF"/>
          </w:rPr>
          <w:t>Ali Afshar-Oromieh</w:t>
        </w:r>
      </w:hyperlink>
      <w:r w:rsidRPr="009952BD">
        <w:t>,</w:t>
      </w:r>
      <w:r w:rsidRPr="009952BD">
        <w:rPr>
          <w:rFonts w:cs="AdvTTb8864ccf.B"/>
        </w:rPr>
        <w:t xml:space="preserve"> et al. Comparison of PET imaging with a </w:t>
      </w:r>
      <w:r w:rsidRPr="009952BD">
        <w:rPr>
          <w:rFonts w:cs="AdvTTb8864ccf.B"/>
          <w:vertAlign w:val="superscript"/>
        </w:rPr>
        <w:t>68</w:t>
      </w:r>
      <w:r w:rsidRPr="009952BD">
        <w:rPr>
          <w:rFonts w:cs="AdvTTb8864ccf.B"/>
        </w:rPr>
        <w:t xml:space="preserve">Ga-labelled PSMA ligand and </w:t>
      </w:r>
      <w:r w:rsidRPr="009952BD">
        <w:rPr>
          <w:rFonts w:cs="AdvTTb8864ccf.B"/>
          <w:vertAlign w:val="superscript"/>
        </w:rPr>
        <w:t>18</w:t>
      </w:r>
      <w:r w:rsidRPr="009952BD">
        <w:rPr>
          <w:rFonts w:cs="AdvTTb8864ccf.B"/>
        </w:rPr>
        <w:t xml:space="preserve">F-choline-based PET/CT for the diagnosis of recurrent </w:t>
      </w:r>
      <w:r w:rsidRPr="0016426E">
        <w:rPr>
          <w:rFonts w:cs="AdvTTb8864ccf.B"/>
        </w:rPr>
        <w:t xml:space="preserve">prostate cancer. </w:t>
      </w:r>
      <w:r w:rsidRPr="0016426E">
        <w:rPr>
          <w:rFonts w:cs="AdvTTb8864ccf.B"/>
          <w:i/>
        </w:rPr>
        <w:t>E</w:t>
      </w:r>
      <w:r w:rsidRPr="0016426E">
        <w:rPr>
          <w:rFonts w:cs="Arial"/>
          <w:i/>
          <w:shd w:val="clear" w:color="auto" w:fill="FFFFFF"/>
        </w:rPr>
        <w:t>ur J Nucl Med Mol Imaging</w:t>
      </w:r>
      <w:r w:rsidRPr="0016426E">
        <w:rPr>
          <w:rFonts w:cs="Arial"/>
          <w:shd w:val="clear" w:color="auto" w:fill="FFFFFF"/>
        </w:rPr>
        <w:t xml:space="preserve"> </w:t>
      </w:r>
      <w:r w:rsidRPr="0016426E">
        <w:rPr>
          <w:rFonts w:cs="Arial"/>
          <w:b/>
          <w:shd w:val="clear" w:color="auto" w:fill="FFFFFF"/>
        </w:rPr>
        <w:t>2014</w:t>
      </w:r>
      <w:r w:rsidRPr="0016426E">
        <w:rPr>
          <w:rFonts w:cs="Arial"/>
          <w:shd w:val="clear" w:color="auto" w:fill="FFFFFF"/>
        </w:rPr>
        <w:t>; 41: 11–20</w:t>
      </w:r>
      <w:r>
        <w:rPr>
          <w:rFonts w:cs="AdvTTb8864ccf.B"/>
        </w:rPr>
        <w:t>.</w:t>
      </w:r>
    </w:p>
    <w:p w14:paraId="0ACC5A9C" w14:textId="118BBC99" w:rsidR="00C5198C" w:rsidRPr="00A42833" w:rsidRDefault="00C5198C" w:rsidP="00D743DF">
      <w:pPr>
        <w:autoSpaceDE w:val="0"/>
        <w:autoSpaceDN w:val="0"/>
        <w:adjustRightInd w:val="0"/>
        <w:ind w:left="705" w:hanging="705"/>
        <w:jc w:val="both"/>
        <w:rPr>
          <w:rFonts w:cs="AdvTT3713a231"/>
        </w:rPr>
      </w:pPr>
      <w:r w:rsidRPr="00631A5E">
        <w:rPr>
          <w:rFonts w:cs="Times New Roman"/>
          <w:bCs/>
        </w:rPr>
        <w:t>[</w:t>
      </w:r>
      <w:r>
        <w:rPr>
          <w:rFonts w:cs="Times New Roman"/>
          <w:bCs/>
        </w:rPr>
        <w:t>8</w:t>
      </w:r>
      <w:r w:rsidRPr="00631A5E">
        <w:rPr>
          <w:rFonts w:cs="Times New Roman"/>
          <w:bCs/>
        </w:rPr>
        <w:t>]</w:t>
      </w:r>
      <w:r>
        <w:rPr>
          <w:rFonts w:cs="BookAntiqua"/>
        </w:rPr>
        <w:tab/>
      </w:r>
      <w:r w:rsidRPr="007C31B5">
        <w:rPr>
          <w:rFonts w:cs="AdvTT3713a231"/>
        </w:rPr>
        <w:t>Rinnab L, et al. [(11</w:t>
      </w:r>
      <w:proofErr w:type="gramStart"/>
      <w:r w:rsidRPr="007C31B5">
        <w:rPr>
          <w:rFonts w:cs="AdvTT3713a231"/>
        </w:rPr>
        <w:t>)C</w:t>
      </w:r>
      <w:proofErr w:type="gramEnd"/>
      <w:r w:rsidRPr="007C31B5">
        <w:rPr>
          <w:rFonts w:cs="AdvTT3713a231"/>
        </w:rPr>
        <w:t xml:space="preserve">]choline PET/CT in prostate cancer patients with biochemical recurrence after radical prostatectomy. </w:t>
      </w:r>
      <w:r w:rsidRPr="007C31B5">
        <w:rPr>
          <w:rFonts w:cs="AdvTT3713a231"/>
          <w:i/>
        </w:rPr>
        <w:t>World J Urol</w:t>
      </w:r>
      <w:r w:rsidRPr="007C31B5">
        <w:rPr>
          <w:rFonts w:cs="AdvTT3713a231"/>
        </w:rPr>
        <w:t xml:space="preserve"> 2009; 27: 619–25.</w:t>
      </w:r>
    </w:p>
    <w:p w14:paraId="5CBCBDC1" w14:textId="77777777" w:rsidR="00C5198C" w:rsidRPr="00A42833" w:rsidRDefault="00C5198C" w:rsidP="0065422A">
      <w:pPr>
        <w:autoSpaceDE w:val="0"/>
        <w:autoSpaceDN w:val="0"/>
        <w:adjustRightInd w:val="0"/>
        <w:ind w:left="705" w:hanging="705"/>
        <w:jc w:val="both"/>
        <w:rPr>
          <w:rFonts w:cs="AdvTT3713a231"/>
        </w:rPr>
      </w:pPr>
      <w:r w:rsidRPr="00631A5E">
        <w:rPr>
          <w:rFonts w:cs="Times New Roman"/>
          <w:bCs/>
        </w:rPr>
        <w:t>[</w:t>
      </w:r>
      <w:r>
        <w:rPr>
          <w:rFonts w:cs="Times New Roman"/>
          <w:bCs/>
        </w:rPr>
        <w:t>9</w:t>
      </w:r>
      <w:r w:rsidRPr="00631A5E">
        <w:rPr>
          <w:rFonts w:cs="Times New Roman"/>
          <w:bCs/>
        </w:rPr>
        <w:t>]</w:t>
      </w:r>
      <w:r>
        <w:rPr>
          <w:rFonts w:cs="AdvOTd369e91e"/>
        </w:rPr>
        <w:tab/>
      </w:r>
      <w:r w:rsidRPr="00A42833">
        <w:rPr>
          <w:rFonts w:cs="BookAntiqua"/>
        </w:rPr>
        <w:t>Lütje</w:t>
      </w:r>
      <w:r>
        <w:rPr>
          <w:rFonts w:cs="BookAntiqua"/>
        </w:rPr>
        <w:t xml:space="preserve"> S, et al. </w:t>
      </w:r>
      <w:r w:rsidRPr="00A42833">
        <w:rPr>
          <w:rFonts w:cs="GillSansMT"/>
        </w:rPr>
        <w:t>PSMA Ligands for Radionuclide Imaging and Therapy of Prostate Cancer: Clinical Status</w:t>
      </w:r>
      <w:r>
        <w:rPr>
          <w:rFonts w:cs="GillSansMT"/>
        </w:rPr>
        <w:t xml:space="preserve">. </w:t>
      </w:r>
      <w:r w:rsidRPr="00F14433">
        <w:rPr>
          <w:rFonts w:cs="GillSansMT"/>
          <w:i/>
        </w:rPr>
        <w:t>Theranostics</w:t>
      </w:r>
      <w:r w:rsidRPr="00F14433">
        <w:rPr>
          <w:rFonts w:cs="GillSansMT"/>
        </w:rPr>
        <w:t xml:space="preserve"> </w:t>
      </w:r>
      <w:r w:rsidRPr="00F14433">
        <w:rPr>
          <w:rFonts w:cs="GillSansMT"/>
          <w:b/>
        </w:rPr>
        <w:t>2015</w:t>
      </w:r>
      <w:r w:rsidRPr="00F14433">
        <w:rPr>
          <w:rFonts w:cs="GillSansMT"/>
        </w:rPr>
        <w:t>; 5</w:t>
      </w:r>
      <w:r>
        <w:rPr>
          <w:rFonts w:cs="GillSansMT"/>
        </w:rPr>
        <w:t xml:space="preserve">: </w:t>
      </w:r>
      <w:r w:rsidRPr="00F14433">
        <w:rPr>
          <w:rFonts w:cs="GillSansMT"/>
        </w:rPr>
        <w:t>1388-1401</w:t>
      </w:r>
      <w:r>
        <w:rPr>
          <w:rFonts w:cs="GillSansMT"/>
        </w:rPr>
        <w:t>.</w:t>
      </w:r>
    </w:p>
    <w:p w14:paraId="4FC87FF6" w14:textId="77777777" w:rsidR="00C5198C" w:rsidRPr="0065422A" w:rsidRDefault="00C5198C" w:rsidP="0065422A">
      <w:pPr>
        <w:ind w:left="705" w:hanging="705"/>
        <w:jc w:val="both"/>
        <w:rPr>
          <w:rFonts w:cs="AdvTT3713a231"/>
        </w:rPr>
      </w:pPr>
      <w:r w:rsidRPr="0065422A">
        <w:rPr>
          <w:rFonts w:cs="Times New Roman"/>
          <w:bCs/>
        </w:rPr>
        <w:t>[10]</w:t>
      </w:r>
      <w:r w:rsidRPr="0065422A">
        <w:rPr>
          <w:rFonts w:cs="AdvTT3713a231"/>
        </w:rPr>
        <w:tab/>
      </w:r>
      <w:hyperlink r:id="rId110" w:history="1">
        <w:r w:rsidRPr="0065422A">
          <w:rPr>
            <w:rStyle w:val="Hipervnculo"/>
            <w:rFonts w:cs="Arial"/>
            <w:color w:val="auto"/>
            <w:u w:val="none"/>
            <w:shd w:val="clear" w:color="auto" w:fill="FFFFFF"/>
          </w:rPr>
          <w:t>Martin Schäfer</w:t>
        </w:r>
      </w:hyperlink>
      <w:r w:rsidRPr="0065422A">
        <w:t xml:space="preserve"> M. </w:t>
      </w:r>
      <w:proofErr w:type="gramStart"/>
      <w:r w:rsidRPr="0065422A">
        <w:rPr>
          <w:rFonts w:cs="Times New Roman"/>
        </w:rPr>
        <w:t xml:space="preserve">A dimerized urea-based inhibitor of the prostate-specific membrane antigen for </w:t>
      </w:r>
      <w:r w:rsidRPr="0065422A">
        <w:rPr>
          <w:rFonts w:cs="Times New Roman"/>
          <w:vertAlign w:val="superscript"/>
        </w:rPr>
        <w:t>68</w:t>
      </w:r>
      <w:r w:rsidRPr="0065422A">
        <w:rPr>
          <w:rFonts w:cs="Times New Roman"/>
        </w:rPr>
        <w:t>Ga-PET imaging of prostate cancer</w:t>
      </w:r>
      <w:r w:rsidRPr="0065422A">
        <w:rPr>
          <w:rFonts w:cs="AdvTT7329fd89.I"/>
        </w:rPr>
        <w:t xml:space="preserve"> </w:t>
      </w:r>
      <w:r w:rsidRPr="0065422A">
        <w:rPr>
          <w:rFonts w:cs="Arial"/>
          <w:shd w:val="clear" w:color="auto" w:fill="FFFFFF"/>
        </w:rPr>
        <w:t>EJNMMI Res. 2012; 2: 23.</w:t>
      </w:r>
      <w:proofErr w:type="gramEnd"/>
    </w:p>
    <w:p w14:paraId="59E1DAF4" w14:textId="77777777" w:rsidR="00C5198C" w:rsidRPr="0065422A" w:rsidRDefault="00C5198C" w:rsidP="000B668E">
      <w:pPr>
        <w:autoSpaceDE w:val="0"/>
        <w:autoSpaceDN w:val="0"/>
        <w:adjustRightInd w:val="0"/>
        <w:spacing w:before="240"/>
        <w:ind w:left="705" w:hanging="705"/>
        <w:jc w:val="both"/>
        <w:rPr>
          <w:rFonts w:eastAsia="AdvOT8608a8d1+03" w:cs="AdvOT8608a8d1+03"/>
        </w:rPr>
      </w:pPr>
      <w:r w:rsidRPr="0065422A">
        <w:rPr>
          <w:rFonts w:cs="Times New Roman"/>
          <w:bCs/>
        </w:rPr>
        <w:t>[11]</w:t>
      </w:r>
      <w:r w:rsidRPr="0065422A">
        <w:rPr>
          <w:rFonts w:cs="AdvTT3713a231"/>
        </w:rPr>
        <w:tab/>
      </w:r>
      <w:r w:rsidRPr="0065422A">
        <w:rPr>
          <w:rFonts w:cs="AdvOTd369e91e"/>
        </w:rPr>
        <w:t>Eder M,</w:t>
      </w:r>
      <w:r w:rsidRPr="0065422A">
        <w:rPr>
          <w:rFonts w:cs="AdvOT8608a8d1+20"/>
        </w:rPr>
        <w:t xml:space="preserve"> </w:t>
      </w:r>
      <w:r w:rsidRPr="0065422A">
        <w:rPr>
          <w:rFonts w:cs="AdvOTd369e91e"/>
        </w:rPr>
        <w:t>Scha</w:t>
      </w:r>
      <w:r w:rsidRPr="0065422A">
        <w:rPr>
          <w:rFonts w:eastAsia="AdvOT8608a8d1+03" w:cs="AdvOT8608a8d1+03"/>
        </w:rPr>
        <w:t>̈</w:t>
      </w:r>
      <w:r w:rsidRPr="0065422A">
        <w:rPr>
          <w:rFonts w:cs="AdvOTd369e91e"/>
        </w:rPr>
        <w:t>fer M, Bauder-Wu</w:t>
      </w:r>
      <w:r w:rsidRPr="0065422A">
        <w:rPr>
          <w:rFonts w:eastAsia="AdvOT8608a8d1+03" w:cs="AdvOT8608a8d1+03"/>
        </w:rPr>
        <w:t>̈</w:t>
      </w:r>
      <w:r w:rsidRPr="0065422A">
        <w:rPr>
          <w:rFonts w:cs="AdvOTd369e91e"/>
        </w:rPr>
        <w:t>st U,</w:t>
      </w:r>
      <w:r w:rsidRPr="0065422A">
        <w:rPr>
          <w:rFonts w:cs="AdvOT8608a8d1+20"/>
        </w:rPr>
        <w:t xml:space="preserve"> </w:t>
      </w:r>
      <w:r w:rsidRPr="0065422A">
        <w:rPr>
          <w:rFonts w:cs="AdvOTd369e91e"/>
        </w:rPr>
        <w:t>Hull WE, Wa</w:t>
      </w:r>
      <w:r w:rsidRPr="0065422A">
        <w:rPr>
          <w:rFonts w:eastAsia="AdvOT8608a8d1+03" w:cs="AdvOT8608a8d1+03"/>
        </w:rPr>
        <w:t xml:space="preserve">̈ C. </w:t>
      </w:r>
      <w:r w:rsidRPr="0065422A">
        <w:rPr>
          <w:rFonts w:cs="AdvOTce3d9a73"/>
          <w:vertAlign w:val="superscript"/>
        </w:rPr>
        <w:t>68</w:t>
      </w:r>
      <w:r w:rsidRPr="0065422A">
        <w:rPr>
          <w:rFonts w:cs="AdvOTce3d9a73"/>
        </w:rPr>
        <w:t xml:space="preserve">Ga-Complex Lipophilicity and the Targeting Property of a Urea-Based PSMA Inhibitor for PET Imaging. </w:t>
      </w:r>
      <w:r w:rsidRPr="0065422A">
        <w:rPr>
          <w:rFonts w:cs="Arial"/>
          <w:i/>
          <w:shd w:val="clear" w:color="auto" w:fill="FFFFFF"/>
        </w:rPr>
        <w:t>Bioconjug Chem</w:t>
      </w:r>
      <w:r w:rsidRPr="0065422A">
        <w:rPr>
          <w:rFonts w:cs="Arial"/>
          <w:shd w:val="clear" w:color="auto" w:fill="FFFFFF"/>
        </w:rPr>
        <w:t xml:space="preserve"> </w:t>
      </w:r>
      <w:r w:rsidRPr="0065422A">
        <w:rPr>
          <w:rFonts w:cs="Arial"/>
          <w:b/>
          <w:shd w:val="clear" w:color="auto" w:fill="FFFFFF"/>
        </w:rPr>
        <w:t>2012</w:t>
      </w:r>
      <w:r w:rsidRPr="0065422A">
        <w:rPr>
          <w:rFonts w:cs="Arial"/>
          <w:shd w:val="clear" w:color="auto" w:fill="FFFFFF"/>
        </w:rPr>
        <w:t>: 23:688-697.</w:t>
      </w:r>
    </w:p>
    <w:p w14:paraId="4899B3A2" w14:textId="77777777" w:rsidR="00C5198C" w:rsidRPr="0065422A" w:rsidRDefault="00C5198C" w:rsidP="000B668E">
      <w:pPr>
        <w:shd w:val="clear" w:color="auto" w:fill="FFFFFF"/>
        <w:ind w:left="705" w:hanging="705"/>
        <w:jc w:val="both"/>
        <w:outlineLvl w:val="0"/>
        <w:rPr>
          <w:rFonts w:eastAsia="Times New Roman" w:cs="Arial"/>
          <w:lang w:eastAsia="es-ES"/>
        </w:rPr>
      </w:pPr>
      <w:r w:rsidRPr="0065422A">
        <w:rPr>
          <w:rFonts w:cs="Times New Roman"/>
          <w:bCs/>
        </w:rPr>
        <w:t>[12]</w:t>
      </w:r>
      <w:r w:rsidRPr="0065422A">
        <w:rPr>
          <w:rFonts w:cs="AdvTT3713a231"/>
        </w:rPr>
        <w:tab/>
      </w:r>
      <w:hyperlink r:id="rId111" w:history="1">
        <w:r w:rsidRPr="0065422A">
          <w:rPr>
            <w:rFonts w:eastAsia="Times New Roman" w:cs="Arial"/>
            <w:lang w:eastAsia="es-ES"/>
          </w:rPr>
          <w:t>Baum RP</w:t>
        </w:r>
      </w:hyperlink>
      <w:r w:rsidRPr="0065422A">
        <w:rPr>
          <w:rFonts w:eastAsia="Times New Roman" w:cs="Arial"/>
          <w:lang w:eastAsia="es-ES"/>
        </w:rPr>
        <w:t xml:space="preserve">, et al. </w:t>
      </w:r>
      <w:r w:rsidRPr="0065422A">
        <w:rPr>
          <w:rFonts w:eastAsia="Times New Roman" w:cs="Arial"/>
          <w:bCs/>
          <w:kern w:val="36"/>
          <w:lang w:eastAsia="es-ES"/>
        </w:rPr>
        <w:t xml:space="preserve">Lutetium-177 PSMA Radioligand Therapy of Metastatic Castration-Resistant Prostate Cancer: Safety and Efficacy. </w:t>
      </w:r>
      <w:r w:rsidRPr="0065422A">
        <w:rPr>
          <w:rFonts w:cs="AdvTT3713a231"/>
        </w:rPr>
        <w:t xml:space="preserve"> </w:t>
      </w:r>
      <w:hyperlink r:id="rId112" w:tooltip="Journal of nuclear medicine : official publication, Society of Nuclear Medicine." w:history="1">
        <w:r w:rsidRPr="0065422A">
          <w:rPr>
            <w:rFonts w:eastAsia="Times New Roman" w:cs="Arial"/>
            <w:i/>
            <w:lang w:eastAsia="es-ES"/>
          </w:rPr>
          <w:t>J Nucl Med</w:t>
        </w:r>
        <w:r w:rsidRPr="0065422A">
          <w:rPr>
            <w:rFonts w:eastAsia="Times New Roman" w:cs="Arial"/>
            <w:lang w:eastAsia="es-ES"/>
          </w:rPr>
          <w:t>.</w:t>
        </w:r>
      </w:hyperlink>
      <w:r w:rsidRPr="0065422A">
        <w:rPr>
          <w:rFonts w:eastAsia="Times New Roman" w:cs="Arial"/>
          <w:lang w:eastAsia="es-ES"/>
        </w:rPr>
        <w:t xml:space="preserve"> </w:t>
      </w:r>
      <w:r w:rsidRPr="0065422A">
        <w:rPr>
          <w:rFonts w:eastAsia="Times New Roman" w:cs="Arial"/>
          <w:b/>
          <w:lang w:eastAsia="es-ES"/>
        </w:rPr>
        <w:t>2016;</w:t>
      </w:r>
      <w:r w:rsidRPr="0065422A">
        <w:rPr>
          <w:rFonts w:eastAsia="Times New Roman" w:cs="Arial"/>
          <w:lang w:eastAsia="es-ES"/>
        </w:rPr>
        <w:t xml:space="preserve"> [Epub ahead of print]</w:t>
      </w:r>
    </w:p>
    <w:p w14:paraId="4B8D2465" w14:textId="77777777" w:rsidR="00C5198C" w:rsidRPr="0065422A" w:rsidRDefault="00C5198C" w:rsidP="000B668E">
      <w:pPr>
        <w:shd w:val="clear" w:color="auto" w:fill="FFFFFF"/>
        <w:ind w:left="705" w:hanging="705"/>
        <w:jc w:val="both"/>
        <w:rPr>
          <w:rFonts w:cs="Arial"/>
        </w:rPr>
      </w:pPr>
      <w:r w:rsidRPr="0065422A">
        <w:rPr>
          <w:rFonts w:cs="Times New Roman"/>
          <w:bCs/>
        </w:rPr>
        <w:t>[13]</w:t>
      </w:r>
      <w:r w:rsidRPr="0065422A">
        <w:rPr>
          <w:rFonts w:cs="BookAntiqua"/>
        </w:rPr>
        <w:tab/>
      </w:r>
      <w:hyperlink r:id="rId113" w:history="1">
        <w:r w:rsidRPr="0065422A">
          <w:rPr>
            <w:rStyle w:val="Hipervnculo"/>
            <w:rFonts w:cs="Arial"/>
            <w:color w:val="auto"/>
            <w:u w:val="none"/>
          </w:rPr>
          <w:t>Kabasakal L</w:t>
        </w:r>
      </w:hyperlink>
      <w:r w:rsidRPr="0065422A">
        <w:rPr>
          <w:rFonts w:cs="Arial"/>
        </w:rPr>
        <w:t>,</w:t>
      </w:r>
      <w:r w:rsidRPr="0065422A">
        <w:rPr>
          <w:rStyle w:val="apple-converted-space"/>
          <w:rFonts w:cs="Arial"/>
        </w:rPr>
        <w:t> </w:t>
      </w:r>
      <w:hyperlink r:id="rId114" w:history="1">
        <w:r w:rsidRPr="0065422A">
          <w:rPr>
            <w:rStyle w:val="Hipervnculo"/>
            <w:rFonts w:cs="Arial"/>
            <w:color w:val="auto"/>
            <w:u w:val="none"/>
          </w:rPr>
          <w:t>AbuQbeitah M</w:t>
        </w:r>
      </w:hyperlink>
      <w:r w:rsidRPr="0065422A">
        <w:rPr>
          <w:rFonts w:cs="Arial"/>
        </w:rPr>
        <w:t>,</w:t>
      </w:r>
      <w:r w:rsidRPr="0065422A">
        <w:rPr>
          <w:rStyle w:val="apple-converted-space"/>
          <w:rFonts w:cs="Arial"/>
        </w:rPr>
        <w:t> </w:t>
      </w:r>
      <w:hyperlink r:id="rId115" w:history="1">
        <w:r w:rsidRPr="0065422A">
          <w:rPr>
            <w:rStyle w:val="Hipervnculo"/>
            <w:rFonts w:cs="Arial"/>
            <w:color w:val="auto"/>
            <w:u w:val="none"/>
          </w:rPr>
          <w:t>Aygün A</w:t>
        </w:r>
      </w:hyperlink>
      <w:r w:rsidRPr="0065422A">
        <w:rPr>
          <w:rFonts w:cs="Arial"/>
        </w:rPr>
        <w:t>,</w:t>
      </w:r>
      <w:r w:rsidRPr="0065422A">
        <w:rPr>
          <w:rStyle w:val="apple-converted-space"/>
          <w:rFonts w:cs="Arial"/>
        </w:rPr>
        <w:t> </w:t>
      </w:r>
      <w:hyperlink r:id="rId116" w:history="1">
        <w:r w:rsidRPr="0065422A">
          <w:rPr>
            <w:rStyle w:val="Hipervnculo"/>
            <w:rFonts w:cs="Arial"/>
            <w:color w:val="auto"/>
            <w:u w:val="none"/>
          </w:rPr>
          <w:t>Yeyin N</w:t>
        </w:r>
      </w:hyperlink>
      <w:r w:rsidRPr="0065422A">
        <w:rPr>
          <w:rFonts w:cs="Arial"/>
        </w:rPr>
        <w:t>,</w:t>
      </w:r>
      <w:r w:rsidRPr="0065422A">
        <w:rPr>
          <w:rStyle w:val="apple-converted-space"/>
          <w:rFonts w:cs="Arial"/>
        </w:rPr>
        <w:t> </w:t>
      </w:r>
      <w:hyperlink r:id="rId117" w:history="1">
        <w:r w:rsidRPr="0065422A">
          <w:rPr>
            <w:rStyle w:val="Hipervnculo"/>
            <w:rFonts w:cs="Arial"/>
            <w:color w:val="auto"/>
            <w:u w:val="none"/>
          </w:rPr>
          <w:t>Ocak M</w:t>
        </w:r>
      </w:hyperlink>
      <w:r w:rsidRPr="0065422A">
        <w:rPr>
          <w:rFonts w:cs="Arial"/>
        </w:rPr>
        <w:t>,</w:t>
      </w:r>
      <w:r w:rsidRPr="0065422A">
        <w:rPr>
          <w:rStyle w:val="apple-converted-space"/>
          <w:rFonts w:cs="Arial"/>
        </w:rPr>
        <w:t> </w:t>
      </w:r>
      <w:hyperlink r:id="rId118" w:history="1">
        <w:r w:rsidRPr="0065422A">
          <w:rPr>
            <w:rStyle w:val="Hipervnculo"/>
            <w:rFonts w:cs="Arial"/>
            <w:color w:val="auto"/>
            <w:u w:val="none"/>
          </w:rPr>
          <w:t>Demirci E</w:t>
        </w:r>
      </w:hyperlink>
      <w:r w:rsidRPr="0065422A">
        <w:rPr>
          <w:rFonts w:cs="Arial"/>
        </w:rPr>
        <w:t>,</w:t>
      </w:r>
      <w:r w:rsidRPr="0065422A">
        <w:rPr>
          <w:rStyle w:val="apple-converted-space"/>
          <w:rFonts w:cs="Arial"/>
        </w:rPr>
        <w:t> </w:t>
      </w:r>
      <w:hyperlink r:id="rId119" w:history="1">
        <w:r w:rsidRPr="0065422A">
          <w:rPr>
            <w:rStyle w:val="Hipervnculo"/>
            <w:rFonts w:cs="Arial"/>
            <w:color w:val="auto"/>
            <w:u w:val="none"/>
          </w:rPr>
          <w:t>Toklu T</w:t>
        </w:r>
      </w:hyperlink>
      <w:r w:rsidRPr="0065422A">
        <w:rPr>
          <w:rFonts w:cs="Arial"/>
        </w:rPr>
        <w:t>. Pre-therapeutic dosimetry of normal organs and tissues of (177</w:t>
      </w:r>
      <w:proofErr w:type="gramStart"/>
      <w:r w:rsidRPr="0065422A">
        <w:rPr>
          <w:rFonts w:cs="Arial"/>
        </w:rPr>
        <w:t>)Lu</w:t>
      </w:r>
      <w:proofErr w:type="gramEnd"/>
      <w:r w:rsidRPr="0065422A">
        <w:rPr>
          <w:rFonts w:cs="Arial"/>
        </w:rPr>
        <w:t xml:space="preserve">-PSMA-617 prostate-specific membrane antigen (PSMA) inhibitor in patients with castration-resistant prostate cancer. </w:t>
      </w:r>
      <w:r w:rsidRPr="0065422A">
        <w:rPr>
          <w:rFonts w:cs="Arial"/>
          <w:i/>
        </w:rPr>
        <w:t>Eur J Nucl Med Mol Imaging</w:t>
      </w:r>
      <w:r w:rsidRPr="0065422A">
        <w:rPr>
          <w:rFonts w:cs="Arial"/>
          <w:b/>
        </w:rPr>
        <w:t xml:space="preserve"> 2015; </w:t>
      </w:r>
      <w:r w:rsidRPr="0065422A">
        <w:rPr>
          <w:rFonts w:cs="Arial"/>
        </w:rPr>
        <w:t>42: 1976-83.</w:t>
      </w:r>
    </w:p>
    <w:p w14:paraId="00BA08AB" w14:textId="77777777" w:rsidR="00C5198C" w:rsidRPr="0065422A" w:rsidRDefault="00C5198C" w:rsidP="000B668E">
      <w:pPr>
        <w:shd w:val="clear" w:color="auto" w:fill="FFFFFF"/>
        <w:ind w:left="705" w:hanging="705"/>
        <w:jc w:val="both"/>
        <w:rPr>
          <w:rFonts w:cs="Arial"/>
        </w:rPr>
      </w:pPr>
      <w:r w:rsidRPr="0065422A">
        <w:rPr>
          <w:rFonts w:cs="Times New Roman"/>
          <w:bCs/>
        </w:rPr>
        <w:t>[14]</w:t>
      </w:r>
      <w:r w:rsidRPr="0065422A">
        <w:tab/>
      </w:r>
      <w:hyperlink r:id="rId120" w:history="1">
        <w:r w:rsidRPr="0065422A">
          <w:rPr>
            <w:rStyle w:val="Hipervnculo"/>
            <w:rFonts w:cs="Arial"/>
            <w:color w:val="auto"/>
            <w:u w:val="none"/>
          </w:rPr>
          <w:t>Delker A</w:t>
        </w:r>
      </w:hyperlink>
      <w:r w:rsidRPr="0065422A">
        <w:rPr>
          <w:rFonts w:cs="Arial"/>
        </w:rPr>
        <w:t>. Dosimetry for (177</w:t>
      </w:r>
      <w:proofErr w:type="gramStart"/>
      <w:r w:rsidRPr="0065422A">
        <w:rPr>
          <w:rFonts w:cs="Arial"/>
        </w:rPr>
        <w:t>)Lu</w:t>
      </w:r>
      <w:proofErr w:type="gramEnd"/>
      <w:r w:rsidRPr="0065422A">
        <w:rPr>
          <w:rFonts w:cs="Arial"/>
        </w:rPr>
        <w:t xml:space="preserve">-DKFZ-PSMA-617: a new radiopharmaceutical for the treatment of metastatic prostate cancer. </w:t>
      </w:r>
      <w:hyperlink r:id="rId121" w:tooltip="European journal of nuclear medicine and molecular imaging." w:history="1">
        <w:r w:rsidRPr="0065422A">
          <w:rPr>
            <w:rStyle w:val="Hipervnculo"/>
            <w:rFonts w:cs="Arial"/>
            <w:i/>
            <w:color w:val="auto"/>
            <w:u w:val="none"/>
          </w:rPr>
          <w:t>Eur J Nucl Med Mol Imaging</w:t>
        </w:r>
      </w:hyperlink>
      <w:r w:rsidRPr="0065422A">
        <w:rPr>
          <w:rStyle w:val="apple-converted-space"/>
          <w:rFonts w:cs="Arial"/>
        </w:rPr>
        <w:t> </w:t>
      </w:r>
      <w:r w:rsidRPr="0065422A">
        <w:rPr>
          <w:rFonts w:cs="Arial"/>
          <w:b/>
        </w:rPr>
        <w:t>2016</w:t>
      </w:r>
      <w:r w:rsidRPr="0065422A">
        <w:rPr>
          <w:rFonts w:cs="Arial"/>
        </w:rPr>
        <w:t xml:space="preserve">; 43: 42-51. </w:t>
      </w:r>
    </w:p>
    <w:p w14:paraId="3E39B316" w14:textId="62AE2024" w:rsidR="0025416B" w:rsidRPr="0025416B" w:rsidRDefault="00C5198C" w:rsidP="0025416B">
      <w:pPr>
        <w:autoSpaceDE w:val="0"/>
        <w:autoSpaceDN w:val="0"/>
        <w:adjustRightInd w:val="0"/>
        <w:ind w:left="705" w:hanging="705"/>
        <w:jc w:val="both"/>
      </w:pPr>
      <w:r w:rsidRPr="0065422A">
        <w:rPr>
          <w:rFonts w:cs="Times New Roman"/>
          <w:bCs/>
        </w:rPr>
        <w:t>[15]</w:t>
      </w:r>
      <w:r w:rsidRPr="0065422A">
        <w:tab/>
        <w:t>Benesova M, et al. Preclinical Evaluation of a Tailor-Made DOTA-Conjugated PSMA Inhibitor with Optimized Linker Moiety for Imaging an</w:t>
      </w:r>
      <w:r w:rsidR="0025416B">
        <w:t xml:space="preserve">d Endoradiotherapy of Prostate </w:t>
      </w:r>
      <w:r w:rsidRPr="0065422A">
        <w:t xml:space="preserve">Cancer. </w:t>
      </w:r>
      <w:r w:rsidRPr="0065422A">
        <w:rPr>
          <w:rFonts w:cs="Arial"/>
          <w:shd w:val="clear" w:color="auto" w:fill="FFFFFF"/>
        </w:rPr>
        <w:t xml:space="preserve">J </w:t>
      </w:r>
      <w:r w:rsidRPr="0065422A">
        <w:rPr>
          <w:rFonts w:cs="Arial"/>
          <w:i/>
          <w:shd w:val="clear" w:color="auto" w:fill="FFFFFF"/>
        </w:rPr>
        <w:t>Nucl Med</w:t>
      </w:r>
      <w:r w:rsidRPr="0065422A">
        <w:rPr>
          <w:rStyle w:val="apple-converted-space"/>
          <w:rFonts w:cs="Arial"/>
          <w:shd w:val="clear" w:color="auto" w:fill="FFFFFF"/>
        </w:rPr>
        <w:t> </w:t>
      </w:r>
      <w:r w:rsidRPr="0065422A">
        <w:rPr>
          <w:rFonts w:cs="Arial"/>
          <w:b/>
          <w:shd w:val="clear" w:color="auto" w:fill="FFFFFF"/>
        </w:rPr>
        <w:t>2015</w:t>
      </w:r>
      <w:r w:rsidRPr="0065422A">
        <w:rPr>
          <w:rFonts w:cs="Arial"/>
          <w:shd w:val="clear" w:color="auto" w:fill="FFFFFF"/>
        </w:rPr>
        <w:t>; 56: 914-920.</w:t>
      </w:r>
      <w:r w:rsidRPr="0065422A">
        <w:rPr>
          <w:rFonts w:cs="BookAntiqua"/>
        </w:rPr>
        <w:t xml:space="preserve"> </w:t>
      </w:r>
    </w:p>
    <w:p w14:paraId="08B68124" w14:textId="7ABFA0F4" w:rsidR="00C5198C" w:rsidRPr="0065422A" w:rsidRDefault="0025416B" w:rsidP="000B668E">
      <w:pPr>
        <w:autoSpaceDE w:val="0"/>
        <w:autoSpaceDN w:val="0"/>
        <w:adjustRightInd w:val="0"/>
        <w:ind w:left="705" w:hanging="705"/>
        <w:jc w:val="both"/>
        <w:rPr>
          <w:rFonts w:cs="BookAntiqua"/>
        </w:rPr>
      </w:pPr>
      <w:r w:rsidRPr="0065422A">
        <w:rPr>
          <w:rFonts w:cs="Times New Roman"/>
          <w:bCs/>
        </w:rPr>
        <w:t>[16]</w:t>
      </w:r>
      <w:r>
        <w:rPr>
          <w:rFonts w:cs="Times New Roman"/>
          <w:bCs/>
        </w:rPr>
        <w:tab/>
      </w:r>
      <w:hyperlink r:id="rId122" w:history="1">
        <w:r w:rsidRPr="0065422A">
          <w:rPr>
            <w:rStyle w:val="Hipervnculo"/>
            <w:rFonts w:cs="Arial"/>
            <w:color w:val="auto"/>
            <w:u w:val="none"/>
            <w:shd w:val="clear" w:color="auto" w:fill="FFFFFF"/>
          </w:rPr>
          <w:t>Zechmann CM</w:t>
        </w:r>
      </w:hyperlink>
      <w:r w:rsidRPr="0065422A">
        <w:rPr>
          <w:rFonts w:cs="BookAntiqua"/>
        </w:rPr>
        <w:t>, et al.</w:t>
      </w:r>
      <w:r>
        <w:rPr>
          <w:rFonts w:cs="BookAntiqua"/>
        </w:rPr>
        <w:t xml:space="preserve"> </w:t>
      </w:r>
      <w:r w:rsidR="00C5198C" w:rsidRPr="0065422A">
        <w:rPr>
          <w:rFonts w:cs="BookAntiqua"/>
        </w:rPr>
        <w:t xml:space="preserve">Radiation dosimetry and first therapy results with a </w:t>
      </w:r>
      <w:r w:rsidR="00C5198C" w:rsidRPr="0065422A">
        <w:rPr>
          <w:rFonts w:cs="BookAntiqua"/>
          <w:vertAlign w:val="superscript"/>
        </w:rPr>
        <w:t>124/131</w:t>
      </w:r>
      <w:r w:rsidR="00C5198C" w:rsidRPr="0065422A">
        <w:rPr>
          <w:rFonts w:cs="BookAntiqua"/>
        </w:rPr>
        <w:t xml:space="preserve"> I. </w:t>
      </w:r>
      <w:hyperlink r:id="rId123" w:tooltip="European journal of nuclear medicine and molecular imaging." w:history="1">
        <w:r w:rsidR="00C5198C" w:rsidRPr="0065422A">
          <w:rPr>
            <w:rStyle w:val="Hipervnculo"/>
            <w:rFonts w:cs="Arial"/>
            <w:i/>
            <w:color w:val="auto"/>
            <w:u w:val="none"/>
            <w:shd w:val="clear" w:color="auto" w:fill="FFFFFF"/>
          </w:rPr>
          <w:t>Eur J Nucl Med Mol Imaging</w:t>
        </w:r>
        <w:r w:rsidR="00C5198C" w:rsidRPr="0065422A">
          <w:rPr>
            <w:rStyle w:val="Hipervnculo"/>
            <w:rFonts w:cs="Arial"/>
            <w:color w:val="auto"/>
            <w:u w:val="none"/>
            <w:shd w:val="clear" w:color="auto" w:fill="FFFFFF"/>
          </w:rPr>
          <w:t>.</w:t>
        </w:r>
      </w:hyperlink>
      <w:r w:rsidR="00C5198C" w:rsidRPr="0065422A">
        <w:rPr>
          <w:rStyle w:val="apple-converted-space"/>
          <w:rFonts w:cs="Arial"/>
          <w:shd w:val="clear" w:color="auto" w:fill="FFFFFF"/>
        </w:rPr>
        <w:t> </w:t>
      </w:r>
      <w:proofErr w:type="gramStart"/>
      <w:r w:rsidR="00C5198C" w:rsidRPr="0065422A">
        <w:rPr>
          <w:rFonts w:cs="Arial"/>
          <w:b/>
          <w:shd w:val="clear" w:color="auto" w:fill="FFFFFF"/>
        </w:rPr>
        <w:t>2014</w:t>
      </w:r>
      <w:r w:rsidR="00C5198C" w:rsidRPr="0065422A">
        <w:rPr>
          <w:rFonts w:cs="Arial"/>
          <w:shd w:val="clear" w:color="auto" w:fill="FFFFFF"/>
        </w:rPr>
        <w:t>; 41: 1280-92.</w:t>
      </w:r>
      <w:proofErr w:type="gramEnd"/>
    </w:p>
    <w:p w14:paraId="5C84F481" w14:textId="77777777" w:rsidR="00C5198C" w:rsidRPr="00631A5E" w:rsidRDefault="00C5198C" w:rsidP="000B668E">
      <w:pPr>
        <w:autoSpaceDE w:val="0"/>
        <w:autoSpaceDN w:val="0"/>
        <w:adjustRightInd w:val="0"/>
        <w:ind w:left="705" w:hanging="705"/>
        <w:jc w:val="both"/>
        <w:rPr>
          <w:rFonts w:cs="Times New Roman"/>
          <w:bCs/>
        </w:rPr>
      </w:pPr>
      <w:r w:rsidRPr="0065422A">
        <w:rPr>
          <w:rFonts w:cs="Times New Roman"/>
          <w:bCs/>
        </w:rPr>
        <w:t>[17]</w:t>
      </w:r>
      <w:r w:rsidRPr="0065422A">
        <w:rPr>
          <w:rFonts w:cs="Times New Roman"/>
          <w:bCs/>
        </w:rPr>
        <w:tab/>
        <w:t xml:space="preserve">Roesch F. Scandium-44: Benefits of a Long-Lived PET Radionuclide Available from the </w:t>
      </w:r>
      <w:r w:rsidRPr="0065422A">
        <w:rPr>
          <w:rFonts w:cs="Times New Roman"/>
          <w:bCs/>
          <w:vertAlign w:val="superscript"/>
        </w:rPr>
        <w:t>44</w:t>
      </w:r>
      <w:r w:rsidRPr="0065422A">
        <w:rPr>
          <w:rFonts w:cs="Times New Roman"/>
          <w:bCs/>
        </w:rPr>
        <w:t>Ti/</w:t>
      </w:r>
      <w:r w:rsidRPr="0065422A">
        <w:rPr>
          <w:rFonts w:cs="Times New Roman"/>
          <w:bCs/>
          <w:vertAlign w:val="superscript"/>
        </w:rPr>
        <w:t>44</w:t>
      </w:r>
      <w:r w:rsidRPr="0065422A">
        <w:rPr>
          <w:rFonts w:cs="Times New Roman"/>
          <w:bCs/>
        </w:rPr>
        <w:t xml:space="preserve">Sc Generator System. </w:t>
      </w:r>
      <w:r w:rsidRPr="0065422A">
        <w:rPr>
          <w:rFonts w:cs="Times New Roman"/>
          <w:bCs/>
          <w:i/>
          <w:iCs/>
        </w:rPr>
        <w:t>Current Radiopharmaceuticals</w:t>
      </w:r>
      <w:r w:rsidRPr="0065422A">
        <w:rPr>
          <w:rFonts w:cs="Times New Roman"/>
          <w:bCs/>
        </w:rPr>
        <w:t xml:space="preserve">, 2012, </w:t>
      </w:r>
      <w:r w:rsidRPr="0065422A">
        <w:rPr>
          <w:rFonts w:cs="Times New Roman"/>
          <w:bCs/>
          <w:i/>
          <w:iCs/>
        </w:rPr>
        <w:t xml:space="preserve">5, </w:t>
      </w:r>
      <w:r w:rsidRPr="0065422A">
        <w:rPr>
          <w:rFonts w:cs="Times New Roman"/>
          <w:bCs/>
        </w:rPr>
        <w:t>187-201</w:t>
      </w:r>
      <w:r w:rsidRPr="00631A5E">
        <w:rPr>
          <w:rFonts w:cs="Times New Roman"/>
          <w:bCs/>
        </w:rPr>
        <w:t>.</w:t>
      </w:r>
    </w:p>
    <w:p w14:paraId="73A4DC11" w14:textId="6E2DA71F" w:rsidR="00C5198C" w:rsidRPr="00631A5E" w:rsidRDefault="00C5198C" w:rsidP="000B668E">
      <w:pPr>
        <w:autoSpaceDE w:val="0"/>
        <w:autoSpaceDN w:val="0"/>
        <w:adjustRightInd w:val="0"/>
        <w:ind w:left="705" w:hanging="705"/>
        <w:jc w:val="both"/>
        <w:rPr>
          <w:rFonts w:cs="Times New Roman"/>
          <w:bCs/>
        </w:rPr>
      </w:pPr>
      <w:r w:rsidRPr="00631A5E">
        <w:rPr>
          <w:rFonts w:cs="Times New Roman"/>
          <w:bCs/>
        </w:rPr>
        <w:lastRenderedPageBreak/>
        <w:t>[</w:t>
      </w:r>
      <w:r>
        <w:rPr>
          <w:rFonts w:cs="Times New Roman"/>
          <w:bCs/>
        </w:rPr>
        <w:t>18</w:t>
      </w:r>
      <w:r w:rsidRPr="00631A5E">
        <w:rPr>
          <w:rFonts w:cs="Times New Roman"/>
          <w:bCs/>
        </w:rPr>
        <w:t>]</w:t>
      </w:r>
      <w:r>
        <w:rPr>
          <w:rFonts w:cs="Times New Roman"/>
          <w:bCs/>
        </w:rPr>
        <w:tab/>
      </w:r>
      <w:r w:rsidRPr="00631A5E">
        <w:rPr>
          <w:rFonts w:cs="Times New Roman"/>
          <w:bCs/>
        </w:rPr>
        <w:t xml:space="preserve">Alliot C, Kerdjoudj R, Michel N, Hadad F, Huclier S. Cyclotron </w:t>
      </w:r>
      <w:r w:rsidR="000B668E" w:rsidRPr="00631A5E">
        <w:rPr>
          <w:rFonts w:cs="Times New Roman"/>
          <w:bCs/>
        </w:rPr>
        <w:t>production</w:t>
      </w:r>
      <w:r w:rsidRPr="00631A5E">
        <w:rPr>
          <w:rFonts w:cs="Times New Roman"/>
          <w:bCs/>
        </w:rPr>
        <w:t xml:space="preserve"> of high purity </w:t>
      </w:r>
      <w:r w:rsidRPr="00631A5E">
        <w:rPr>
          <w:rFonts w:cs="Times New Roman"/>
          <w:bCs/>
          <w:vertAlign w:val="superscript"/>
        </w:rPr>
        <w:t>44m/44</w:t>
      </w:r>
      <w:r w:rsidRPr="00631A5E">
        <w:rPr>
          <w:rFonts w:cs="Times New Roman"/>
          <w:bCs/>
        </w:rPr>
        <w:t xml:space="preserve">Sc with deuterons from </w:t>
      </w:r>
      <w:r w:rsidRPr="00631A5E">
        <w:rPr>
          <w:rFonts w:cs="Times New Roman"/>
          <w:bCs/>
          <w:vertAlign w:val="superscript"/>
        </w:rPr>
        <w:t>44</w:t>
      </w:r>
      <w:r w:rsidRPr="00631A5E">
        <w:rPr>
          <w:rFonts w:cs="Times New Roman"/>
          <w:bCs/>
        </w:rPr>
        <w:t>CaCO</w:t>
      </w:r>
      <w:r w:rsidRPr="00631A5E">
        <w:rPr>
          <w:rFonts w:cs="Times New Roman"/>
          <w:bCs/>
          <w:vertAlign w:val="subscript"/>
        </w:rPr>
        <w:t>3</w:t>
      </w:r>
      <w:r w:rsidRPr="00631A5E">
        <w:rPr>
          <w:rFonts w:cs="Times New Roman"/>
          <w:bCs/>
        </w:rPr>
        <w:t xml:space="preserve"> targets. </w:t>
      </w:r>
      <w:r w:rsidRPr="00631A5E">
        <w:rPr>
          <w:rFonts w:cs="Times New Roman"/>
          <w:bCs/>
          <w:i/>
        </w:rPr>
        <w:t>Nucl Med Biol</w:t>
      </w:r>
      <w:r w:rsidRPr="00631A5E">
        <w:rPr>
          <w:rFonts w:cs="Times New Roman"/>
          <w:bCs/>
        </w:rPr>
        <w:t xml:space="preserve"> </w:t>
      </w:r>
      <w:r w:rsidRPr="00631A5E">
        <w:rPr>
          <w:rFonts w:cs="Times New Roman"/>
          <w:b/>
          <w:bCs/>
        </w:rPr>
        <w:t xml:space="preserve">2015; </w:t>
      </w:r>
      <w:r w:rsidRPr="00631A5E">
        <w:rPr>
          <w:rFonts w:cs="Times New Roman"/>
          <w:bCs/>
        </w:rPr>
        <w:t>42: 524-529.</w:t>
      </w:r>
    </w:p>
    <w:p w14:paraId="169B64E6" w14:textId="59B0AA73" w:rsidR="00C5198C" w:rsidRDefault="00C5198C" w:rsidP="000B668E">
      <w:pPr>
        <w:autoSpaceDE w:val="0"/>
        <w:autoSpaceDN w:val="0"/>
        <w:adjustRightInd w:val="0"/>
        <w:ind w:left="705" w:hanging="705"/>
        <w:jc w:val="both"/>
      </w:pPr>
      <w:r w:rsidRPr="00631A5E">
        <w:rPr>
          <w:rFonts w:cs="Times New Roman"/>
          <w:bCs/>
        </w:rPr>
        <w:t>[</w:t>
      </w:r>
      <w:r>
        <w:rPr>
          <w:rFonts w:cs="Times New Roman"/>
          <w:bCs/>
        </w:rPr>
        <w:t>19</w:t>
      </w:r>
      <w:r w:rsidRPr="00631A5E">
        <w:rPr>
          <w:rFonts w:cs="Times New Roman"/>
          <w:bCs/>
        </w:rPr>
        <w:t>]</w:t>
      </w:r>
      <w:r>
        <w:rPr>
          <w:rFonts w:cs="Times New Roman"/>
          <w:bCs/>
        </w:rPr>
        <w:tab/>
      </w:r>
      <w:r w:rsidRPr="00631A5E">
        <w:rPr>
          <w:rFonts w:cs="Times New Roman"/>
          <w:bCs/>
        </w:rPr>
        <w:t xml:space="preserve"> </w:t>
      </w:r>
      <w:r w:rsidR="000B668E" w:rsidRPr="00631A5E">
        <w:t>Rösch</w:t>
      </w:r>
      <w:r w:rsidRPr="00631A5E">
        <w:t xml:space="preserve"> F, Baum RP. Generator-based PET radiopharmaceuticals for molecular imaging of tumours: on the way to THERANOSTICS. </w:t>
      </w:r>
      <w:proofErr w:type="gramStart"/>
      <w:r w:rsidRPr="00631A5E">
        <w:rPr>
          <w:i/>
        </w:rPr>
        <w:t>Dalton Trans</w:t>
      </w:r>
      <w:r w:rsidRPr="00631A5E">
        <w:t xml:space="preserve"> </w:t>
      </w:r>
      <w:r w:rsidRPr="00631A5E">
        <w:rPr>
          <w:b/>
        </w:rPr>
        <w:t>2011</w:t>
      </w:r>
      <w:r w:rsidRPr="00631A5E">
        <w:t>; 40, 6104-6011.</w:t>
      </w:r>
      <w:proofErr w:type="gramEnd"/>
    </w:p>
    <w:p w14:paraId="5F3B4D81" w14:textId="57251E7A" w:rsidR="00C5198C" w:rsidRDefault="00C5198C" w:rsidP="000B668E">
      <w:pPr>
        <w:tabs>
          <w:tab w:val="left" w:pos="2265"/>
        </w:tabs>
        <w:ind w:left="705" w:hanging="705"/>
        <w:jc w:val="both"/>
        <w:rPr>
          <w:rFonts w:cs="Arial"/>
        </w:rPr>
      </w:pPr>
      <w:r w:rsidRPr="00631A5E">
        <w:rPr>
          <w:rFonts w:cs="Times New Roman"/>
          <w:bCs/>
        </w:rPr>
        <w:t>[</w:t>
      </w:r>
      <w:r>
        <w:rPr>
          <w:rFonts w:cs="Times New Roman"/>
          <w:bCs/>
        </w:rPr>
        <w:t>20</w:t>
      </w:r>
      <w:r w:rsidRPr="00631A5E">
        <w:rPr>
          <w:rFonts w:cs="Times New Roman"/>
          <w:bCs/>
        </w:rPr>
        <w:t>]</w:t>
      </w:r>
      <w:r>
        <w:rPr>
          <w:rFonts w:cs="Times New Roman"/>
          <w:bCs/>
        </w:rPr>
        <w:tab/>
      </w:r>
      <w:r w:rsidRPr="00304D37">
        <w:t>Marek Pruszynski M, Majkowska-Pilip A, L</w:t>
      </w:r>
      <w:r w:rsidR="000B668E">
        <w:t xml:space="preserve">oktionova N, Eppard E, Rösch F. </w:t>
      </w:r>
      <w:r w:rsidRPr="00304D37">
        <w:t xml:space="preserve">Radiolabeling of DOTATOC with the long-lived positron emitter </w:t>
      </w:r>
      <w:r w:rsidRPr="00304D37">
        <w:rPr>
          <w:vertAlign w:val="superscript"/>
        </w:rPr>
        <w:t>44</w:t>
      </w:r>
      <w:r w:rsidRPr="00304D37">
        <w:t xml:space="preserve">Sc. </w:t>
      </w:r>
      <w:r w:rsidRPr="00304D37">
        <w:rPr>
          <w:rFonts w:cs="Arial"/>
          <w:i/>
        </w:rPr>
        <w:t>Appl. Radiat. Isotopes</w:t>
      </w:r>
      <w:r w:rsidRPr="00304D37">
        <w:rPr>
          <w:rFonts w:cs="Arial"/>
        </w:rPr>
        <w:t xml:space="preserve"> </w:t>
      </w:r>
      <w:r w:rsidRPr="00304D37">
        <w:rPr>
          <w:rFonts w:cs="Arial"/>
          <w:b/>
        </w:rPr>
        <w:t xml:space="preserve">2012; </w:t>
      </w:r>
      <w:r w:rsidRPr="00304D37">
        <w:rPr>
          <w:rFonts w:cs="Arial"/>
        </w:rPr>
        <w:t>70: 974–9</w:t>
      </w:r>
      <w:r>
        <w:rPr>
          <w:rFonts w:cs="Arial"/>
        </w:rPr>
        <w:t>79</w:t>
      </w:r>
      <w:r w:rsidR="000823C2">
        <w:rPr>
          <w:rFonts w:cs="Arial"/>
        </w:rPr>
        <w:t>.</w:t>
      </w:r>
    </w:p>
    <w:p w14:paraId="49B187EC" w14:textId="77D7F48A" w:rsidR="00D743DF" w:rsidRPr="00026386" w:rsidRDefault="00D743DF" w:rsidP="000B668E">
      <w:pPr>
        <w:autoSpaceDE w:val="0"/>
        <w:autoSpaceDN w:val="0"/>
        <w:adjustRightInd w:val="0"/>
        <w:spacing w:after="0" w:line="240" w:lineRule="auto"/>
        <w:ind w:left="705" w:hanging="705"/>
        <w:jc w:val="both"/>
        <w:rPr>
          <w:rFonts w:cs="AdvOT46dcae81"/>
        </w:rPr>
      </w:pPr>
      <w:r>
        <w:rPr>
          <w:rFonts w:cs="Arial"/>
        </w:rPr>
        <w:t>[21]</w:t>
      </w:r>
      <w:r>
        <w:rPr>
          <w:rFonts w:cs="Arial"/>
        </w:rPr>
        <w:tab/>
      </w:r>
      <w:r w:rsidRPr="00026386">
        <w:rPr>
          <w:rFonts w:cs="AdvOTd369e91e"/>
        </w:rPr>
        <w:t>Hemmelmann</w:t>
      </w:r>
      <w:r w:rsidR="000B668E">
        <w:rPr>
          <w:rFonts w:cs="AdvOTd369e91e"/>
        </w:rPr>
        <w:t xml:space="preserve"> M</w:t>
      </w:r>
      <w:r w:rsidRPr="00026386">
        <w:rPr>
          <w:rFonts w:cs="AdvOTd369e91e"/>
        </w:rPr>
        <w:t>,</w:t>
      </w:r>
      <w:r w:rsidRPr="00026386">
        <w:rPr>
          <w:rFonts w:cs="AdvOT8608a8d1+20"/>
        </w:rPr>
        <w:t xml:space="preserve"> </w:t>
      </w:r>
      <w:r w:rsidRPr="00026386">
        <w:rPr>
          <w:rFonts w:cs="AdvOTd369e91e"/>
        </w:rPr>
        <w:t>Mohr</w:t>
      </w:r>
      <w:r w:rsidR="000B668E">
        <w:rPr>
          <w:rFonts w:cs="AdvOTd369e91e"/>
        </w:rPr>
        <w:t xml:space="preserve"> K</w:t>
      </w:r>
      <w:r w:rsidRPr="00026386">
        <w:rPr>
          <w:rFonts w:cs="AdvOTd369e91e"/>
        </w:rPr>
        <w:t>,</w:t>
      </w:r>
      <w:r w:rsidR="000B668E">
        <w:rPr>
          <w:rFonts w:cs="AdvOT8608a8d1"/>
        </w:rPr>
        <w:t xml:space="preserve"> </w:t>
      </w:r>
      <w:r w:rsidRPr="00026386">
        <w:rPr>
          <w:rFonts w:cs="AdvOTd369e91e"/>
        </w:rPr>
        <w:t>Fischer</w:t>
      </w:r>
      <w:r w:rsidR="000B668E">
        <w:rPr>
          <w:rFonts w:cs="AdvOTd369e91e"/>
        </w:rPr>
        <w:t xml:space="preserve"> K</w:t>
      </w:r>
      <w:r w:rsidRPr="00026386">
        <w:rPr>
          <w:rFonts w:cs="AdvOTd369e91e"/>
        </w:rPr>
        <w:t>,</w:t>
      </w:r>
      <w:r w:rsidR="000B668E">
        <w:rPr>
          <w:rFonts w:cs="AdvOT8608a8d1"/>
        </w:rPr>
        <w:t xml:space="preserve"> </w:t>
      </w:r>
      <w:r w:rsidR="000B668E">
        <w:rPr>
          <w:rFonts w:cs="AdvOTd369e91e"/>
        </w:rPr>
        <w:t xml:space="preserve">Zentel R, </w:t>
      </w:r>
      <w:r w:rsidRPr="00026386">
        <w:rPr>
          <w:rFonts w:cs="AdvOTd369e91e"/>
        </w:rPr>
        <w:t>Schmidt</w:t>
      </w:r>
      <w:r w:rsidR="000B668E">
        <w:rPr>
          <w:rFonts w:cs="AdvOTd369e91e"/>
        </w:rPr>
        <w:t xml:space="preserve"> M</w:t>
      </w:r>
      <w:r w:rsidRPr="00026386">
        <w:rPr>
          <w:rFonts w:cs="AdvOTd369e91e"/>
        </w:rPr>
        <w:t xml:space="preserve">. </w:t>
      </w:r>
      <w:r w:rsidRPr="00026386">
        <w:rPr>
          <w:rFonts w:cs="AdvOTce3d9a73"/>
        </w:rPr>
        <w:t>Interaction of pHPMA</w:t>
      </w:r>
      <w:r w:rsidRPr="00026386">
        <w:rPr>
          <w:rFonts w:eastAsia="AdvOT8608a8d1+22" w:cs="AdvOT8608a8d1+22"/>
        </w:rPr>
        <w:t>−</w:t>
      </w:r>
      <w:r w:rsidRPr="00026386">
        <w:rPr>
          <w:rFonts w:cs="AdvOTce3d9a73"/>
        </w:rPr>
        <w:t xml:space="preserve">pLMA Copolymers with Human Blood Serum and Its Components. </w:t>
      </w:r>
      <w:r w:rsidRPr="000B668E">
        <w:rPr>
          <w:rFonts w:cs="AdvOT65f8a23b.I"/>
          <w:i/>
        </w:rPr>
        <w:t>Mol. Pharmaceutics</w:t>
      </w:r>
      <w:r w:rsidRPr="00026386">
        <w:rPr>
          <w:rFonts w:cs="AdvOT65f8a23b.I"/>
        </w:rPr>
        <w:t xml:space="preserve"> </w:t>
      </w:r>
      <w:r w:rsidRPr="000B668E">
        <w:rPr>
          <w:rFonts w:cs="AdvOT46dcae81"/>
          <w:b/>
        </w:rPr>
        <w:t>2013</w:t>
      </w:r>
      <w:r w:rsidR="000B668E">
        <w:rPr>
          <w:rFonts w:cs="AdvOT46dcae81"/>
        </w:rPr>
        <w:t>; 10:</w:t>
      </w:r>
      <w:r w:rsidRPr="00026386">
        <w:rPr>
          <w:rFonts w:cs="AdvOT46dcae81"/>
        </w:rPr>
        <w:t xml:space="preserve"> 3769</w:t>
      </w:r>
      <w:r w:rsidRPr="00026386">
        <w:rPr>
          <w:rFonts w:eastAsia="AdvOT8608a8d1+22" w:cs="AdvOT8608a8d1+22"/>
        </w:rPr>
        <w:t>−</w:t>
      </w:r>
      <w:r w:rsidRPr="00026386">
        <w:rPr>
          <w:rFonts w:cs="AdvOT46dcae81"/>
        </w:rPr>
        <w:t>3775</w:t>
      </w:r>
    </w:p>
    <w:p w14:paraId="0D6D843D" w14:textId="3D859BA9" w:rsidR="00D743DF" w:rsidRDefault="00D743DF" w:rsidP="0065422A">
      <w:pPr>
        <w:tabs>
          <w:tab w:val="left" w:pos="2265"/>
        </w:tabs>
        <w:ind w:left="705" w:hanging="705"/>
        <w:rPr>
          <w:rFonts w:cs="Arial"/>
        </w:rPr>
      </w:pPr>
    </w:p>
    <w:p w14:paraId="76CD7EDF" w14:textId="77777777" w:rsidR="000823C2" w:rsidRDefault="000823C2" w:rsidP="0065422A">
      <w:pPr>
        <w:tabs>
          <w:tab w:val="left" w:pos="2265"/>
        </w:tabs>
        <w:ind w:left="705" w:hanging="705"/>
        <w:rPr>
          <w:rFonts w:cs="Arial"/>
        </w:rPr>
      </w:pPr>
    </w:p>
    <w:p w14:paraId="5D96A3B6" w14:textId="77777777" w:rsidR="000823C2" w:rsidRDefault="000823C2" w:rsidP="00C5198C">
      <w:pPr>
        <w:tabs>
          <w:tab w:val="left" w:pos="2265"/>
        </w:tabs>
        <w:ind w:left="705" w:hanging="705"/>
        <w:rPr>
          <w:rFonts w:cs="Arial"/>
        </w:rPr>
      </w:pPr>
    </w:p>
    <w:p w14:paraId="16DB0F61" w14:textId="77777777" w:rsidR="00833251" w:rsidRPr="000F2EA9" w:rsidRDefault="00833251" w:rsidP="00833251">
      <w:pPr>
        <w:pStyle w:val="CitaviBibliographyEntry"/>
        <w:spacing w:after="0" w:line="360" w:lineRule="auto"/>
        <w:jc w:val="both"/>
        <w:rPr>
          <w:b/>
          <w:sz w:val="40"/>
        </w:rPr>
      </w:pPr>
    </w:p>
    <w:p w14:paraId="57C8EE69" w14:textId="77777777" w:rsidR="00A9080F" w:rsidRPr="000F2EA9" w:rsidRDefault="00A9080F" w:rsidP="00833251">
      <w:pPr>
        <w:pStyle w:val="CitaviBibliographyEntry"/>
        <w:spacing w:after="0" w:line="360" w:lineRule="auto"/>
        <w:jc w:val="both"/>
        <w:rPr>
          <w:b/>
          <w:sz w:val="40"/>
        </w:rPr>
      </w:pPr>
    </w:p>
    <w:p w14:paraId="526F1CB2" w14:textId="77777777" w:rsidR="00A9080F" w:rsidRDefault="00A9080F" w:rsidP="00833251">
      <w:pPr>
        <w:pStyle w:val="CitaviBibliographyEntry"/>
        <w:spacing w:after="0" w:line="360" w:lineRule="auto"/>
        <w:jc w:val="both"/>
        <w:rPr>
          <w:sz w:val="40"/>
        </w:rPr>
      </w:pPr>
    </w:p>
    <w:p w14:paraId="0BACAE63" w14:textId="77777777" w:rsidR="00A9080F" w:rsidRDefault="00A9080F" w:rsidP="00833251">
      <w:pPr>
        <w:pStyle w:val="CitaviBibliographyEntry"/>
        <w:spacing w:after="0" w:line="360" w:lineRule="auto"/>
        <w:jc w:val="both"/>
        <w:rPr>
          <w:sz w:val="40"/>
        </w:rPr>
      </w:pPr>
    </w:p>
    <w:p w14:paraId="2CE8595E" w14:textId="77777777" w:rsidR="00833251" w:rsidRDefault="00833251" w:rsidP="00833251">
      <w:pPr>
        <w:pStyle w:val="CitaviBibliographyEntry"/>
        <w:spacing w:after="0" w:line="360" w:lineRule="auto"/>
        <w:jc w:val="both"/>
        <w:rPr>
          <w:sz w:val="40"/>
        </w:rPr>
      </w:pPr>
    </w:p>
    <w:p w14:paraId="6BCA769A" w14:textId="77777777" w:rsidR="00147F7B" w:rsidRDefault="00147F7B" w:rsidP="00833251">
      <w:pPr>
        <w:pStyle w:val="CitaviBibliographyEntry"/>
        <w:spacing w:after="0" w:line="360" w:lineRule="auto"/>
        <w:jc w:val="both"/>
        <w:rPr>
          <w:sz w:val="40"/>
        </w:rPr>
      </w:pPr>
    </w:p>
    <w:p w14:paraId="2E921F1C" w14:textId="77777777" w:rsidR="00E14482" w:rsidRDefault="00E14482" w:rsidP="00833251">
      <w:pPr>
        <w:pStyle w:val="CitaviBibliographyEntry"/>
        <w:spacing w:after="0" w:line="360" w:lineRule="auto"/>
        <w:jc w:val="both"/>
        <w:rPr>
          <w:sz w:val="40"/>
        </w:rPr>
        <w:sectPr w:rsidR="00E14482" w:rsidSect="00BE51F5">
          <w:headerReference w:type="even" r:id="rId124"/>
          <w:type w:val="continuous"/>
          <w:pgSz w:w="11906" w:h="16838"/>
          <w:pgMar w:top="1440" w:right="1440" w:bottom="1440" w:left="1800" w:header="708" w:footer="708" w:gutter="0"/>
          <w:pgBorders>
            <w:top w:val="single" w:sz="4" w:space="17" w:color="auto"/>
            <w:bottom w:val="single" w:sz="4" w:space="8" w:color="auto"/>
          </w:pgBorders>
          <w:cols w:space="708"/>
          <w:docGrid w:linePitch="360"/>
        </w:sectPr>
      </w:pPr>
    </w:p>
    <w:p w14:paraId="7AAAB7A5" w14:textId="5D29FB14" w:rsidR="00A9080F" w:rsidRDefault="00A9080F" w:rsidP="00833251">
      <w:pPr>
        <w:pStyle w:val="CitaviBibliographyEntry"/>
        <w:spacing w:after="0" w:line="360" w:lineRule="auto"/>
        <w:jc w:val="both"/>
        <w:rPr>
          <w:sz w:val="40"/>
        </w:rPr>
      </w:pPr>
    </w:p>
    <w:p w14:paraId="50F48D47" w14:textId="7B8FD78F" w:rsidR="00E14482" w:rsidRDefault="00E14482" w:rsidP="00833251">
      <w:pPr>
        <w:pStyle w:val="CitaviBibliographyEntry"/>
        <w:spacing w:after="0" w:line="360" w:lineRule="auto"/>
        <w:jc w:val="both"/>
        <w:rPr>
          <w:sz w:val="40"/>
        </w:rPr>
      </w:pPr>
    </w:p>
    <w:p w14:paraId="5CC42A52" w14:textId="77777777" w:rsidR="00E14482" w:rsidRDefault="00E14482">
      <w:pPr>
        <w:rPr>
          <w:sz w:val="40"/>
        </w:rPr>
      </w:pPr>
      <w:r>
        <w:rPr>
          <w:sz w:val="40"/>
        </w:rPr>
        <w:br w:type="page"/>
      </w:r>
    </w:p>
    <w:p w14:paraId="24BC384F" w14:textId="77777777" w:rsidR="0068349A" w:rsidRDefault="0068349A">
      <w:pPr>
        <w:rPr>
          <w:sz w:val="40"/>
        </w:rPr>
      </w:pPr>
    </w:p>
    <w:p w14:paraId="2E26582D" w14:textId="77777777" w:rsidR="0068349A" w:rsidRDefault="0068349A">
      <w:pPr>
        <w:rPr>
          <w:sz w:val="40"/>
        </w:rPr>
      </w:pPr>
    </w:p>
    <w:p w14:paraId="1011701F" w14:textId="77777777" w:rsidR="0068349A" w:rsidRDefault="0068349A">
      <w:pPr>
        <w:rPr>
          <w:sz w:val="40"/>
        </w:rPr>
      </w:pPr>
    </w:p>
    <w:p w14:paraId="08070A77" w14:textId="77777777" w:rsidR="0068349A" w:rsidRDefault="0068349A">
      <w:pPr>
        <w:rPr>
          <w:sz w:val="40"/>
        </w:rPr>
      </w:pPr>
    </w:p>
    <w:p w14:paraId="1129295C" w14:textId="77777777" w:rsidR="0068349A" w:rsidRDefault="0068349A">
      <w:pPr>
        <w:rPr>
          <w:sz w:val="40"/>
        </w:rPr>
      </w:pPr>
    </w:p>
    <w:p w14:paraId="732475C0" w14:textId="77777777" w:rsidR="0068349A" w:rsidRDefault="0068349A">
      <w:pPr>
        <w:rPr>
          <w:sz w:val="40"/>
        </w:rPr>
      </w:pPr>
    </w:p>
    <w:p w14:paraId="58C643F4" w14:textId="77777777" w:rsidR="0068349A" w:rsidRDefault="0068349A">
      <w:pPr>
        <w:rPr>
          <w:sz w:val="40"/>
        </w:rPr>
      </w:pPr>
    </w:p>
    <w:p w14:paraId="4929D58F" w14:textId="77777777" w:rsidR="0068349A" w:rsidRDefault="0068349A">
      <w:pPr>
        <w:rPr>
          <w:sz w:val="40"/>
        </w:rPr>
      </w:pPr>
    </w:p>
    <w:p w14:paraId="64F2BAB2" w14:textId="77777777" w:rsidR="0068349A" w:rsidRDefault="0068349A">
      <w:pPr>
        <w:rPr>
          <w:sz w:val="40"/>
        </w:rPr>
      </w:pPr>
    </w:p>
    <w:p w14:paraId="4EF12025" w14:textId="77777777" w:rsidR="0068349A" w:rsidRDefault="0068349A">
      <w:pPr>
        <w:rPr>
          <w:sz w:val="40"/>
        </w:rPr>
      </w:pPr>
    </w:p>
    <w:p w14:paraId="136B1159" w14:textId="77777777" w:rsidR="0068349A" w:rsidRDefault="0068349A">
      <w:pPr>
        <w:rPr>
          <w:sz w:val="40"/>
        </w:rPr>
      </w:pPr>
    </w:p>
    <w:p w14:paraId="0D853803" w14:textId="77777777" w:rsidR="0068349A" w:rsidRDefault="0068349A">
      <w:pPr>
        <w:rPr>
          <w:sz w:val="40"/>
        </w:rPr>
        <w:sectPr w:rsidR="0068349A" w:rsidSect="00E14482">
          <w:headerReference w:type="even" r:id="rId125"/>
          <w:type w:val="continuous"/>
          <w:pgSz w:w="11906" w:h="16838"/>
          <w:pgMar w:top="1440" w:right="1440" w:bottom="1440" w:left="1800" w:header="708" w:footer="708" w:gutter="0"/>
          <w:cols w:space="708"/>
          <w:docGrid w:linePitch="360"/>
        </w:sectPr>
      </w:pPr>
    </w:p>
    <w:p w14:paraId="584D78F7" w14:textId="37E4BA19" w:rsidR="00E14482" w:rsidRDefault="00E14482">
      <w:pPr>
        <w:rPr>
          <w:rFonts w:eastAsiaTheme="minorEastAsia"/>
          <w:sz w:val="40"/>
          <w:lang w:eastAsia="es-ES"/>
        </w:rPr>
      </w:pPr>
    </w:p>
    <w:p w14:paraId="3A76D32A" w14:textId="77777777" w:rsidR="009E697E" w:rsidRDefault="009E697E" w:rsidP="00833251">
      <w:pPr>
        <w:pStyle w:val="CitaviBibliographyEntry"/>
        <w:spacing w:after="0" w:line="360" w:lineRule="auto"/>
        <w:jc w:val="both"/>
        <w:rPr>
          <w:sz w:val="40"/>
        </w:rPr>
      </w:pPr>
    </w:p>
    <w:p w14:paraId="50DCC6E4" w14:textId="77777777" w:rsidR="009E697E" w:rsidRDefault="009E697E" w:rsidP="00833251">
      <w:pPr>
        <w:pStyle w:val="CitaviBibliographyEntry"/>
        <w:spacing w:after="0" w:line="360" w:lineRule="auto"/>
        <w:jc w:val="both"/>
        <w:rPr>
          <w:sz w:val="40"/>
        </w:rPr>
      </w:pPr>
    </w:p>
    <w:p w14:paraId="40C6FA76" w14:textId="77777777" w:rsidR="009E697E" w:rsidRDefault="009E697E" w:rsidP="00833251">
      <w:pPr>
        <w:pStyle w:val="CitaviBibliographyEntry"/>
        <w:spacing w:after="0" w:line="360" w:lineRule="auto"/>
        <w:jc w:val="both"/>
        <w:rPr>
          <w:sz w:val="40"/>
        </w:rPr>
      </w:pPr>
    </w:p>
    <w:p w14:paraId="2C834E58" w14:textId="77777777" w:rsidR="009E697E" w:rsidRDefault="009E697E" w:rsidP="00833251">
      <w:pPr>
        <w:pStyle w:val="CitaviBibliographyEntry"/>
        <w:spacing w:after="0" w:line="360" w:lineRule="auto"/>
        <w:jc w:val="both"/>
        <w:rPr>
          <w:sz w:val="40"/>
        </w:rPr>
      </w:pPr>
    </w:p>
    <w:p w14:paraId="446158C4" w14:textId="77777777" w:rsidR="009E697E" w:rsidRDefault="009E697E" w:rsidP="00833251">
      <w:pPr>
        <w:pStyle w:val="CitaviBibliographyEntry"/>
        <w:spacing w:after="0" w:line="360" w:lineRule="auto"/>
        <w:jc w:val="both"/>
        <w:rPr>
          <w:sz w:val="40"/>
        </w:rPr>
      </w:pPr>
    </w:p>
    <w:p w14:paraId="65972607" w14:textId="77777777" w:rsidR="009E697E" w:rsidRDefault="009E697E" w:rsidP="00833251">
      <w:pPr>
        <w:pStyle w:val="CitaviBibliographyEntry"/>
        <w:spacing w:after="0" w:line="360" w:lineRule="auto"/>
        <w:jc w:val="both"/>
        <w:rPr>
          <w:sz w:val="40"/>
        </w:rPr>
      </w:pPr>
    </w:p>
    <w:p w14:paraId="4AC272CD" w14:textId="77777777" w:rsidR="0068349A" w:rsidRDefault="0068349A" w:rsidP="00833251">
      <w:pPr>
        <w:tabs>
          <w:tab w:val="left" w:pos="2265"/>
        </w:tabs>
        <w:ind w:left="705" w:hanging="705"/>
        <w:rPr>
          <w:rFonts w:cs="Arial"/>
          <w:b/>
          <w:sz w:val="40"/>
          <w:szCs w:val="24"/>
        </w:rPr>
      </w:pPr>
    </w:p>
    <w:p w14:paraId="20BB06A7" w14:textId="77777777" w:rsidR="0068349A" w:rsidRDefault="0068349A" w:rsidP="00833251">
      <w:pPr>
        <w:tabs>
          <w:tab w:val="left" w:pos="2265"/>
        </w:tabs>
        <w:ind w:left="705" w:hanging="705"/>
        <w:rPr>
          <w:rFonts w:cs="Arial"/>
          <w:b/>
          <w:sz w:val="40"/>
          <w:szCs w:val="24"/>
        </w:rPr>
      </w:pPr>
    </w:p>
    <w:p w14:paraId="41FB08E3" w14:textId="77777777" w:rsidR="0068349A" w:rsidRDefault="0068349A" w:rsidP="00833251">
      <w:pPr>
        <w:tabs>
          <w:tab w:val="left" w:pos="2265"/>
        </w:tabs>
        <w:ind w:left="705" w:hanging="705"/>
        <w:rPr>
          <w:rFonts w:cs="Arial"/>
          <w:b/>
          <w:sz w:val="40"/>
          <w:szCs w:val="24"/>
        </w:rPr>
      </w:pPr>
    </w:p>
    <w:p w14:paraId="5690CC99" w14:textId="77777777" w:rsidR="0068349A" w:rsidRDefault="0068349A" w:rsidP="00833251">
      <w:pPr>
        <w:tabs>
          <w:tab w:val="left" w:pos="2265"/>
        </w:tabs>
        <w:ind w:left="705" w:hanging="705"/>
        <w:rPr>
          <w:rFonts w:cs="Arial"/>
          <w:b/>
          <w:sz w:val="40"/>
          <w:szCs w:val="24"/>
        </w:rPr>
      </w:pPr>
    </w:p>
    <w:p w14:paraId="0C05E526" w14:textId="77777777" w:rsidR="0068349A" w:rsidRDefault="0068349A" w:rsidP="00833251">
      <w:pPr>
        <w:tabs>
          <w:tab w:val="left" w:pos="2265"/>
        </w:tabs>
        <w:ind w:left="705" w:hanging="705"/>
        <w:rPr>
          <w:rFonts w:cs="Arial"/>
          <w:b/>
          <w:sz w:val="40"/>
          <w:szCs w:val="24"/>
        </w:rPr>
      </w:pPr>
    </w:p>
    <w:p w14:paraId="593494EE" w14:textId="77777777" w:rsidR="0068349A" w:rsidRDefault="0068349A" w:rsidP="00833251">
      <w:pPr>
        <w:tabs>
          <w:tab w:val="left" w:pos="2265"/>
        </w:tabs>
        <w:ind w:left="705" w:hanging="705"/>
        <w:rPr>
          <w:rFonts w:cs="Arial"/>
          <w:b/>
          <w:sz w:val="40"/>
          <w:szCs w:val="24"/>
        </w:rPr>
      </w:pPr>
    </w:p>
    <w:p w14:paraId="51425C28" w14:textId="77777777" w:rsidR="0068349A" w:rsidRDefault="0068349A" w:rsidP="00833251">
      <w:pPr>
        <w:tabs>
          <w:tab w:val="left" w:pos="2265"/>
        </w:tabs>
        <w:ind w:left="705" w:hanging="705"/>
        <w:rPr>
          <w:rFonts w:cs="Arial"/>
          <w:b/>
          <w:sz w:val="40"/>
          <w:szCs w:val="24"/>
        </w:rPr>
      </w:pPr>
    </w:p>
    <w:p w14:paraId="2AC90187" w14:textId="61DC32A8" w:rsidR="00833251" w:rsidRDefault="00833251" w:rsidP="00833251">
      <w:pPr>
        <w:tabs>
          <w:tab w:val="left" w:pos="2265"/>
        </w:tabs>
        <w:ind w:left="705" w:hanging="705"/>
        <w:rPr>
          <w:rFonts w:cs="Arial"/>
          <w:b/>
          <w:sz w:val="40"/>
          <w:szCs w:val="24"/>
        </w:rPr>
      </w:pPr>
      <w:r w:rsidRPr="00894957">
        <w:rPr>
          <w:rFonts w:cs="Arial"/>
          <w:b/>
          <w:sz w:val="40"/>
          <w:szCs w:val="24"/>
        </w:rPr>
        <w:t>3.</w:t>
      </w:r>
      <w:r>
        <w:rPr>
          <w:rFonts w:cs="Arial"/>
          <w:b/>
          <w:sz w:val="40"/>
          <w:szCs w:val="24"/>
        </w:rPr>
        <w:t>4</w:t>
      </w:r>
      <w:r>
        <w:rPr>
          <w:rFonts w:cs="Arial"/>
          <w:b/>
          <w:sz w:val="40"/>
          <w:szCs w:val="24"/>
        </w:rPr>
        <w:tab/>
      </w:r>
      <w:r w:rsidRPr="00833251">
        <w:rPr>
          <w:rFonts w:cs="Arial"/>
          <w:b/>
          <w:sz w:val="40"/>
          <w:szCs w:val="24"/>
        </w:rPr>
        <w:t xml:space="preserve">Labeling and preliminary </w:t>
      </w:r>
      <w:r w:rsidRPr="000F2EA9">
        <w:rPr>
          <w:rFonts w:cs="Arial"/>
          <w:b/>
          <w:i/>
          <w:sz w:val="40"/>
          <w:szCs w:val="24"/>
        </w:rPr>
        <w:t>in vivo</w:t>
      </w:r>
      <w:r w:rsidRPr="00833251">
        <w:rPr>
          <w:rFonts w:cs="Arial"/>
          <w:b/>
          <w:sz w:val="40"/>
          <w:szCs w:val="24"/>
        </w:rPr>
        <w:t xml:space="preserve"> assessment of niobiu</w:t>
      </w:r>
      <w:r>
        <w:rPr>
          <w:rFonts w:cs="Arial"/>
          <w:b/>
          <w:sz w:val="40"/>
          <w:szCs w:val="24"/>
        </w:rPr>
        <w:t xml:space="preserve">m-labeled radioactive species:  </w:t>
      </w:r>
      <w:r w:rsidRPr="00833251">
        <w:rPr>
          <w:rFonts w:cs="Arial"/>
          <w:b/>
          <w:sz w:val="40"/>
          <w:szCs w:val="24"/>
        </w:rPr>
        <w:t>A proof-of-concept study</w:t>
      </w:r>
    </w:p>
    <w:p w14:paraId="4EE17FF4" w14:textId="77777777" w:rsidR="000823C2" w:rsidRDefault="000823C2" w:rsidP="00C5198C">
      <w:pPr>
        <w:tabs>
          <w:tab w:val="left" w:pos="2265"/>
        </w:tabs>
        <w:ind w:left="705" w:hanging="705"/>
        <w:rPr>
          <w:rFonts w:cs="Arial"/>
        </w:rPr>
      </w:pPr>
    </w:p>
    <w:p w14:paraId="3BF68337" w14:textId="77777777" w:rsidR="000823C2" w:rsidRDefault="000823C2" w:rsidP="00C5198C">
      <w:pPr>
        <w:tabs>
          <w:tab w:val="left" w:pos="2265"/>
        </w:tabs>
        <w:ind w:left="705" w:hanging="705"/>
        <w:rPr>
          <w:rFonts w:cs="Arial"/>
        </w:rPr>
      </w:pPr>
    </w:p>
    <w:p w14:paraId="7B14AB12" w14:textId="77777777" w:rsidR="000823C2" w:rsidRDefault="000823C2" w:rsidP="00C5198C">
      <w:pPr>
        <w:tabs>
          <w:tab w:val="left" w:pos="2265"/>
        </w:tabs>
        <w:ind w:left="705" w:hanging="705"/>
        <w:rPr>
          <w:rFonts w:cs="Arial"/>
        </w:rPr>
      </w:pPr>
    </w:p>
    <w:p w14:paraId="62F3C66D" w14:textId="77777777" w:rsidR="000823C2" w:rsidRDefault="000823C2" w:rsidP="00C5198C">
      <w:pPr>
        <w:tabs>
          <w:tab w:val="left" w:pos="2265"/>
        </w:tabs>
        <w:ind w:left="705" w:hanging="705"/>
        <w:rPr>
          <w:rFonts w:cs="Arial"/>
        </w:rPr>
      </w:pPr>
    </w:p>
    <w:p w14:paraId="3D102B39" w14:textId="77777777" w:rsidR="000823C2" w:rsidRDefault="000823C2" w:rsidP="00C5198C">
      <w:pPr>
        <w:tabs>
          <w:tab w:val="left" w:pos="2265"/>
        </w:tabs>
        <w:ind w:left="705" w:hanging="705"/>
        <w:rPr>
          <w:rFonts w:cs="Arial"/>
        </w:rPr>
      </w:pPr>
    </w:p>
    <w:p w14:paraId="30570B91" w14:textId="77777777" w:rsidR="000823C2" w:rsidRDefault="000823C2" w:rsidP="00C5198C">
      <w:pPr>
        <w:tabs>
          <w:tab w:val="left" w:pos="2265"/>
        </w:tabs>
        <w:ind w:left="705" w:hanging="705"/>
        <w:rPr>
          <w:rFonts w:cs="Arial"/>
        </w:rPr>
      </w:pPr>
    </w:p>
    <w:p w14:paraId="166375B2" w14:textId="77777777" w:rsidR="000823C2" w:rsidRDefault="000823C2" w:rsidP="00C5198C">
      <w:pPr>
        <w:tabs>
          <w:tab w:val="left" w:pos="2265"/>
        </w:tabs>
        <w:ind w:left="705" w:hanging="705"/>
        <w:rPr>
          <w:rFonts w:cs="Arial"/>
        </w:rPr>
      </w:pPr>
    </w:p>
    <w:p w14:paraId="00A6F41A" w14:textId="77777777" w:rsidR="000823C2" w:rsidRDefault="000823C2" w:rsidP="00C5198C">
      <w:pPr>
        <w:tabs>
          <w:tab w:val="left" w:pos="2265"/>
        </w:tabs>
        <w:ind w:left="705" w:hanging="705"/>
        <w:rPr>
          <w:rFonts w:cs="Arial"/>
        </w:rPr>
      </w:pPr>
    </w:p>
    <w:p w14:paraId="1FEF3308" w14:textId="77777777" w:rsidR="000823C2" w:rsidRDefault="000823C2" w:rsidP="00C5198C">
      <w:pPr>
        <w:tabs>
          <w:tab w:val="left" w:pos="2265"/>
        </w:tabs>
        <w:ind w:left="705" w:hanging="705"/>
        <w:rPr>
          <w:rFonts w:cs="Arial"/>
        </w:rPr>
      </w:pPr>
    </w:p>
    <w:p w14:paraId="36858C7B" w14:textId="77777777" w:rsidR="000823C2" w:rsidRDefault="000823C2" w:rsidP="00C5198C">
      <w:pPr>
        <w:tabs>
          <w:tab w:val="left" w:pos="2265"/>
        </w:tabs>
        <w:ind w:left="705" w:hanging="705"/>
        <w:rPr>
          <w:rFonts w:cs="Arial"/>
        </w:rPr>
      </w:pPr>
    </w:p>
    <w:p w14:paraId="3C6B101B" w14:textId="77777777" w:rsidR="000823C2" w:rsidRDefault="000823C2" w:rsidP="00C5198C">
      <w:pPr>
        <w:tabs>
          <w:tab w:val="left" w:pos="2265"/>
        </w:tabs>
        <w:ind w:left="705" w:hanging="705"/>
        <w:rPr>
          <w:rFonts w:cs="Arial"/>
        </w:rPr>
      </w:pPr>
    </w:p>
    <w:p w14:paraId="7255ADA1" w14:textId="77777777" w:rsidR="000823C2" w:rsidRDefault="000823C2" w:rsidP="00C5198C">
      <w:pPr>
        <w:tabs>
          <w:tab w:val="left" w:pos="2265"/>
        </w:tabs>
        <w:ind w:left="705" w:hanging="705"/>
        <w:rPr>
          <w:rFonts w:cs="Arial"/>
        </w:rPr>
      </w:pPr>
    </w:p>
    <w:p w14:paraId="002E6238" w14:textId="77777777" w:rsidR="006852F3" w:rsidRDefault="006852F3" w:rsidP="009C20A0">
      <w:pPr>
        <w:autoSpaceDE w:val="0"/>
        <w:autoSpaceDN w:val="0"/>
        <w:adjustRightInd w:val="0"/>
        <w:spacing w:after="0" w:line="360" w:lineRule="auto"/>
        <w:rPr>
          <w:rFonts w:cs="Arial"/>
        </w:rPr>
      </w:pPr>
    </w:p>
    <w:p w14:paraId="144BC1EC" w14:textId="77777777" w:rsidR="00827F05" w:rsidRDefault="00827F05" w:rsidP="009C20A0">
      <w:pPr>
        <w:autoSpaceDE w:val="0"/>
        <w:autoSpaceDN w:val="0"/>
        <w:adjustRightInd w:val="0"/>
        <w:spacing w:after="0" w:line="360" w:lineRule="auto"/>
        <w:jc w:val="center"/>
        <w:rPr>
          <w:rFonts w:cs="AdvTT5235d5a9"/>
          <w:b/>
          <w:sz w:val="36"/>
          <w:szCs w:val="40"/>
        </w:rPr>
      </w:pPr>
    </w:p>
    <w:p w14:paraId="2680A53B" w14:textId="2EDBD51B" w:rsidR="000823C2" w:rsidRDefault="000823C2" w:rsidP="009C20A0">
      <w:pPr>
        <w:autoSpaceDE w:val="0"/>
        <w:autoSpaceDN w:val="0"/>
        <w:adjustRightInd w:val="0"/>
        <w:spacing w:after="0" w:line="360" w:lineRule="auto"/>
        <w:jc w:val="center"/>
        <w:rPr>
          <w:rFonts w:cs="AdvTT5235d5a9"/>
          <w:b/>
          <w:sz w:val="36"/>
          <w:szCs w:val="40"/>
        </w:rPr>
      </w:pPr>
      <w:r w:rsidRPr="00267944">
        <w:rPr>
          <w:rFonts w:cs="AdvTT5235d5a9"/>
          <w:b/>
          <w:sz w:val="36"/>
          <w:szCs w:val="40"/>
        </w:rPr>
        <w:t xml:space="preserve">Labeling and preliminary </w:t>
      </w:r>
      <w:r w:rsidRPr="00267944">
        <w:rPr>
          <w:rFonts w:cs="AdvTT94c8263f.I"/>
          <w:b/>
          <w:i/>
          <w:sz w:val="36"/>
          <w:szCs w:val="40"/>
        </w:rPr>
        <w:t>in vivo</w:t>
      </w:r>
      <w:r w:rsidRPr="00267944">
        <w:rPr>
          <w:rFonts w:cs="AdvTT94c8263f.I"/>
          <w:b/>
          <w:sz w:val="36"/>
          <w:szCs w:val="40"/>
        </w:rPr>
        <w:t xml:space="preserve"> </w:t>
      </w:r>
      <w:r w:rsidRPr="00267944">
        <w:rPr>
          <w:rFonts w:cs="AdvTT5235d5a9"/>
          <w:b/>
          <w:sz w:val="36"/>
          <w:szCs w:val="40"/>
        </w:rPr>
        <w:t>assessment of niobium-labeled radioactive species: A proof-of-concept study</w:t>
      </w:r>
    </w:p>
    <w:p w14:paraId="304F9277" w14:textId="77777777" w:rsidR="000823C2" w:rsidRDefault="000823C2" w:rsidP="000823C2">
      <w:pPr>
        <w:autoSpaceDE w:val="0"/>
        <w:autoSpaceDN w:val="0"/>
        <w:adjustRightInd w:val="0"/>
        <w:spacing w:after="0" w:line="240" w:lineRule="auto"/>
        <w:jc w:val="center"/>
        <w:rPr>
          <w:rFonts w:cs="AdvTT5235d5a9"/>
          <w:b/>
        </w:rPr>
      </w:pPr>
    </w:p>
    <w:p w14:paraId="77B2A463" w14:textId="77777777" w:rsidR="000823C2" w:rsidRDefault="000823C2" w:rsidP="000823C2">
      <w:pPr>
        <w:autoSpaceDE w:val="0"/>
        <w:autoSpaceDN w:val="0"/>
        <w:adjustRightInd w:val="0"/>
        <w:spacing w:after="0" w:line="240" w:lineRule="auto"/>
        <w:jc w:val="center"/>
        <w:rPr>
          <w:rFonts w:cs="AdvTT5235d5a9"/>
          <w:b/>
        </w:rPr>
      </w:pPr>
    </w:p>
    <w:p w14:paraId="1B595CE8" w14:textId="77777777" w:rsidR="000823C2" w:rsidRDefault="000823C2" w:rsidP="000823C2">
      <w:pPr>
        <w:autoSpaceDE w:val="0"/>
        <w:autoSpaceDN w:val="0"/>
        <w:adjustRightInd w:val="0"/>
        <w:spacing w:after="0" w:line="240" w:lineRule="auto"/>
        <w:jc w:val="center"/>
        <w:rPr>
          <w:rFonts w:cs="AdvTT5235d5a9"/>
          <w:b/>
        </w:rPr>
      </w:pPr>
    </w:p>
    <w:p w14:paraId="4E4DFC2F" w14:textId="77777777" w:rsidR="000823C2" w:rsidRPr="00267944" w:rsidRDefault="000823C2" w:rsidP="000823C2">
      <w:pPr>
        <w:autoSpaceDE w:val="0"/>
        <w:autoSpaceDN w:val="0"/>
        <w:adjustRightInd w:val="0"/>
        <w:spacing w:after="0" w:line="240" w:lineRule="auto"/>
        <w:jc w:val="both"/>
        <w:rPr>
          <w:rFonts w:cs="AdvTT5235d5a9"/>
          <w:b/>
        </w:rPr>
      </w:pPr>
    </w:p>
    <w:p w14:paraId="20D070FE" w14:textId="62352D52" w:rsidR="000823C2" w:rsidRPr="009952BD" w:rsidRDefault="000823C2" w:rsidP="009952BD">
      <w:pPr>
        <w:ind w:left="284" w:right="567"/>
        <w:jc w:val="center"/>
        <w:rPr>
          <w:rFonts w:cs="Times New Roman"/>
          <w:b/>
        </w:rPr>
      </w:pPr>
      <w:r w:rsidRPr="009952BD">
        <w:rPr>
          <w:rFonts w:cs="AdvTT5235d5a9"/>
          <w:b/>
        </w:rPr>
        <w:t>V. Radchenko</w:t>
      </w:r>
      <w:r w:rsidRPr="009952BD">
        <w:rPr>
          <w:rFonts w:cs="AdvTT5235d5a9"/>
          <w:b/>
          <w:vertAlign w:val="superscript"/>
        </w:rPr>
        <w:t>a</w:t>
      </w:r>
      <w:r w:rsidRPr="009952BD">
        <w:rPr>
          <w:rFonts w:cs="AdvTT5235d5a9"/>
          <w:b/>
        </w:rPr>
        <w:t>, P. Bouziotis</w:t>
      </w:r>
      <w:r w:rsidRPr="009952BD">
        <w:rPr>
          <w:rFonts w:cs="AdvTT5235d5a9"/>
          <w:b/>
          <w:vertAlign w:val="superscript"/>
        </w:rPr>
        <w:t>b</w:t>
      </w:r>
      <w:r w:rsidRPr="009952BD">
        <w:rPr>
          <w:rFonts w:cs="AdvTT5235d5a9"/>
          <w:b/>
        </w:rPr>
        <w:t>, T. Tsotakos</w:t>
      </w:r>
      <w:r w:rsidRPr="009952BD">
        <w:rPr>
          <w:rFonts w:cs="AdvTT5235d5a9"/>
          <w:b/>
          <w:vertAlign w:val="superscript"/>
        </w:rPr>
        <w:t>b</w:t>
      </w:r>
      <w:r w:rsidRPr="009952BD">
        <w:rPr>
          <w:rFonts w:cs="AdvTT5235d5a9"/>
          <w:b/>
        </w:rPr>
        <w:t>, M. Paravatou-Petsotas</w:t>
      </w:r>
      <w:r w:rsidRPr="009952BD">
        <w:rPr>
          <w:rFonts w:cs="AdvTT5235d5a9"/>
          <w:b/>
          <w:vertAlign w:val="superscript"/>
        </w:rPr>
        <w:t>b</w:t>
      </w:r>
      <w:r w:rsidRPr="009952BD">
        <w:rPr>
          <w:rFonts w:cs="AdvTT5235d5a9"/>
          <w:b/>
        </w:rPr>
        <w:t>, A. de la Fuente</w:t>
      </w:r>
      <w:r w:rsidRPr="009952BD">
        <w:rPr>
          <w:rFonts w:cs="AdvTT5235d5a9"/>
          <w:b/>
          <w:vertAlign w:val="superscript"/>
        </w:rPr>
        <w:t>a</w:t>
      </w:r>
      <w:r w:rsidRPr="009952BD">
        <w:rPr>
          <w:rFonts w:cs="AdvTT5235d5a9"/>
          <w:b/>
        </w:rPr>
        <w:t>, G. Loudos</w:t>
      </w:r>
      <w:r w:rsidRPr="009952BD">
        <w:rPr>
          <w:rFonts w:cs="AdvTT5235d5a9"/>
          <w:b/>
          <w:vertAlign w:val="superscript"/>
        </w:rPr>
        <w:t>b,c</w:t>
      </w:r>
      <w:r w:rsidR="008C7D88" w:rsidRPr="009952BD">
        <w:rPr>
          <w:rFonts w:cs="AdvTT5235d5a9"/>
          <w:b/>
        </w:rPr>
        <w:t xml:space="preserve">, </w:t>
      </w:r>
      <w:r w:rsidRPr="009952BD">
        <w:rPr>
          <w:rFonts w:cs="AdvTT5235d5a9"/>
          <w:b/>
        </w:rPr>
        <w:t>A.L. Harris</w:t>
      </w:r>
      <w:r w:rsidRPr="009952BD">
        <w:rPr>
          <w:rFonts w:cs="AdvTT5235d5a9"/>
          <w:b/>
          <w:vertAlign w:val="superscript"/>
        </w:rPr>
        <w:t>d</w:t>
      </w:r>
      <w:r w:rsidRPr="009952BD">
        <w:rPr>
          <w:rFonts w:cs="AdvTT5235d5a9"/>
          <w:b/>
        </w:rPr>
        <w:t>, S. Xanthopoulos</w:t>
      </w:r>
      <w:r w:rsidRPr="009952BD">
        <w:rPr>
          <w:rFonts w:cs="AdvTT5235d5a9"/>
          <w:b/>
          <w:vertAlign w:val="superscript"/>
        </w:rPr>
        <w:t>b</w:t>
      </w:r>
      <w:r w:rsidRPr="009952BD">
        <w:rPr>
          <w:rFonts w:cs="AdvTT5235d5a9"/>
          <w:b/>
        </w:rPr>
        <w:t>, D. Filosofov</w:t>
      </w:r>
      <w:r w:rsidRPr="009952BD">
        <w:rPr>
          <w:rFonts w:cs="AdvTT5235d5a9"/>
          <w:b/>
          <w:vertAlign w:val="superscript"/>
        </w:rPr>
        <w:t>e</w:t>
      </w:r>
      <w:r w:rsidRPr="009952BD">
        <w:rPr>
          <w:rFonts w:cs="AdvTT5235d5a9"/>
          <w:b/>
        </w:rPr>
        <w:t>, H. Hauser</w:t>
      </w:r>
      <w:r w:rsidRPr="009952BD">
        <w:rPr>
          <w:rFonts w:cs="AdvTT5235d5a9"/>
          <w:b/>
          <w:vertAlign w:val="superscript"/>
        </w:rPr>
        <w:t>f</w:t>
      </w:r>
      <w:r w:rsidRPr="009952BD">
        <w:rPr>
          <w:rFonts w:cs="AdvTT5235d5a9"/>
          <w:b/>
        </w:rPr>
        <w:t>, M. Eisenhut</w:t>
      </w:r>
      <w:r w:rsidRPr="009952BD">
        <w:rPr>
          <w:rFonts w:cs="AdvTT5235d5a9"/>
          <w:b/>
          <w:vertAlign w:val="superscript"/>
        </w:rPr>
        <w:t>f</w:t>
      </w:r>
      <w:r w:rsidR="008C7D88" w:rsidRPr="009952BD">
        <w:rPr>
          <w:rFonts w:cs="AdvTT5235d5a9"/>
          <w:b/>
        </w:rPr>
        <w:t xml:space="preserve">, </w:t>
      </w:r>
      <w:r w:rsidRPr="009952BD">
        <w:rPr>
          <w:rFonts w:cs="AdvTT5235d5a9"/>
          <w:b/>
        </w:rPr>
        <w:t xml:space="preserve"> B. Ponsard</w:t>
      </w:r>
      <w:r w:rsidRPr="009952BD">
        <w:rPr>
          <w:rFonts w:cs="AdvTT5235d5a9"/>
          <w:b/>
          <w:vertAlign w:val="superscript"/>
        </w:rPr>
        <w:t>g</w:t>
      </w:r>
      <w:r w:rsidRPr="009952BD">
        <w:rPr>
          <w:rFonts w:cs="AdvTT5235d5a9"/>
          <w:b/>
        </w:rPr>
        <w:t>, F. Roesch</w:t>
      </w:r>
      <w:r w:rsidRPr="009952BD">
        <w:rPr>
          <w:rFonts w:cs="AdvTT5235d5a9"/>
          <w:b/>
          <w:vertAlign w:val="superscript"/>
        </w:rPr>
        <w:t>a</w:t>
      </w:r>
      <w:r w:rsidRPr="009952BD">
        <w:rPr>
          <w:rFonts w:cs="AdvTT5235d5a9"/>
          <w:b/>
        </w:rPr>
        <w:t>.</w:t>
      </w:r>
    </w:p>
    <w:p w14:paraId="778B728C" w14:textId="77777777" w:rsidR="000823C2" w:rsidRPr="008C7D88" w:rsidRDefault="000823C2" w:rsidP="008C7D88">
      <w:pPr>
        <w:tabs>
          <w:tab w:val="left" w:pos="7513"/>
        </w:tabs>
        <w:ind w:right="992" w:firstLine="851"/>
        <w:rPr>
          <w:rFonts w:cs="Times New Roman"/>
          <w:sz w:val="20"/>
          <w:szCs w:val="20"/>
        </w:rPr>
      </w:pPr>
    </w:p>
    <w:p w14:paraId="0C0EA2BF" w14:textId="1753757F" w:rsidR="008C7D88" w:rsidRPr="008C7D88" w:rsidRDefault="008C7D88" w:rsidP="008C7D88">
      <w:pPr>
        <w:jc w:val="center"/>
        <w:rPr>
          <w:rFonts w:cs="AdvTT5235d5a9"/>
          <w:sz w:val="20"/>
          <w:szCs w:val="20"/>
        </w:rPr>
      </w:pPr>
      <w:proofErr w:type="gramStart"/>
      <w:r>
        <w:rPr>
          <w:rFonts w:cs="AdvTT5235d5a9"/>
          <w:sz w:val="20"/>
          <w:szCs w:val="20"/>
          <w:vertAlign w:val="superscript"/>
        </w:rPr>
        <w:t>a</w:t>
      </w:r>
      <w:r w:rsidRPr="008C7D88">
        <w:rPr>
          <w:rFonts w:cs="AdvTT5235d5a9"/>
          <w:sz w:val="20"/>
          <w:szCs w:val="20"/>
        </w:rPr>
        <w:t>Institute</w:t>
      </w:r>
      <w:proofErr w:type="gramEnd"/>
      <w:r w:rsidRPr="008C7D88">
        <w:rPr>
          <w:rFonts w:cs="AdvTT5235d5a9"/>
          <w:sz w:val="20"/>
          <w:szCs w:val="20"/>
        </w:rPr>
        <w:t xml:space="preserve"> of Nuclear Chemistry, Johannes Gutenberg University, Mainz, Germany</w:t>
      </w:r>
    </w:p>
    <w:p w14:paraId="28863388" w14:textId="0F9D955C" w:rsidR="008C7D88" w:rsidRPr="008C7D88" w:rsidRDefault="008C7D88" w:rsidP="008C7D88">
      <w:pPr>
        <w:jc w:val="center"/>
        <w:rPr>
          <w:rFonts w:cs="AdvTT5235d5a9"/>
          <w:sz w:val="20"/>
          <w:szCs w:val="20"/>
        </w:rPr>
      </w:pPr>
      <w:proofErr w:type="gramStart"/>
      <w:r>
        <w:rPr>
          <w:rFonts w:cs="AdvTT5235d5a9"/>
          <w:sz w:val="20"/>
          <w:szCs w:val="20"/>
          <w:vertAlign w:val="superscript"/>
        </w:rPr>
        <w:t>b</w:t>
      </w:r>
      <w:r w:rsidRPr="008C7D88">
        <w:rPr>
          <w:rFonts w:cs="AdvTT5235d5a9"/>
          <w:sz w:val="20"/>
          <w:szCs w:val="20"/>
        </w:rPr>
        <w:t>Institute</w:t>
      </w:r>
      <w:proofErr w:type="gramEnd"/>
      <w:r w:rsidRPr="008C7D88">
        <w:rPr>
          <w:rFonts w:cs="AdvTT5235d5a9"/>
          <w:sz w:val="20"/>
          <w:szCs w:val="20"/>
        </w:rPr>
        <w:t xml:space="preserve"> of Nuclear &amp; Radiological Sciences &amp; Technology, Energy &amp; Safety, N.C.S.R. “Demokritos”, Athens, Greece</w:t>
      </w:r>
    </w:p>
    <w:p w14:paraId="3F73C073" w14:textId="18EBF9E9" w:rsidR="008C7D88" w:rsidRPr="008C7D88" w:rsidRDefault="008C7D88" w:rsidP="008C7D88">
      <w:pPr>
        <w:jc w:val="center"/>
        <w:rPr>
          <w:rFonts w:cs="AdvTT5235d5a9"/>
          <w:sz w:val="20"/>
          <w:szCs w:val="20"/>
        </w:rPr>
      </w:pPr>
      <w:proofErr w:type="gramStart"/>
      <w:r>
        <w:rPr>
          <w:rFonts w:cs="AdvTT5235d5a9"/>
          <w:sz w:val="20"/>
          <w:szCs w:val="20"/>
          <w:vertAlign w:val="superscript"/>
        </w:rPr>
        <w:t>c</w:t>
      </w:r>
      <w:r w:rsidRPr="008C7D88">
        <w:rPr>
          <w:rFonts w:cs="AdvTT5235d5a9"/>
          <w:sz w:val="20"/>
          <w:szCs w:val="20"/>
        </w:rPr>
        <w:t>Department</w:t>
      </w:r>
      <w:proofErr w:type="gramEnd"/>
      <w:r w:rsidRPr="008C7D88">
        <w:rPr>
          <w:rFonts w:cs="AdvTT5235d5a9"/>
          <w:sz w:val="20"/>
          <w:szCs w:val="20"/>
        </w:rPr>
        <w:t xml:space="preserve"> of Biomedical Engineering, Technological Educational Institute of Athens, Athens, Greece</w:t>
      </w:r>
    </w:p>
    <w:p w14:paraId="56AABFA9" w14:textId="29C5B1A3" w:rsidR="008C7D88" w:rsidRPr="008C7D88" w:rsidRDefault="008C7D88" w:rsidP="008C7D88">
      <w:pPr>
        <w:jc w:val="center"/>
        <w:rPr>
          <w:rFonts w:cs="AdvTT5235d5a9"/>
          <w:sz w:val="20"/>
          <w:szCs w:val="20"/>
        </w:rPr>
      </w:pPr>
      <w:proofErr w:type="gramStart"/>
      <w:r w:rsidRPr="008C7D88">
        <w:rPr>
          <w:rFonts w:cs="AdvTT5235d5a9"/>
          <w:sz w:val="20"/>
          <w:szCs w:val="20"/>
        </w:rPr>
        <w:t>d</w:t>
      </w:r>
      <w:proofErr w:type="gramEnd"/>
      <w:r w:rsidRPr="008C7D88">
        <w:rPr>
          <w:rFonts w:cs="AdvTT5235d5a9"/>
          <w:sz w:val="20"/>
          <w:szCs w:val="20"/>
        </w:rPr>
        <w:t xml:space="preserve"> </w:t>
      </w:r>
      <w:r>
        <w:rPr>
          <w:rFonts w:cs="AdvTT5235d5a9"/>
          <w:sz w:val="20"/>
          <w:szCs w:val="20"/>
          <w:vertAlign w:val="superscript"/>
        </w:rPr>
        <w:t>d</w:t>
      </w:r>
      <w:r w:rsidRPr="008C7D88">
        <w:rPr>
          <w:rFonts w:cs="AdvTT5235d5a9"/>
          <w:sz w:val="20"/>
          <w:szCs w:val="20"/>
        </w:rPr>
        <w:t>Weatherall Institute of Molecular Medicine, University of Oxford, Oxford, UK</w:t>
      </w:r>
    </w:p>
    <w:p w14:paraId="6F87A5F6" w14:textId="0EFE0721" w:rsidR="008C7D88" w:rsidRPr="008C7D88" w:rsidRDefault="008C7D88" w:rsidP="008C7D88">
      <w:pPr>
        <w:jc w:val="center"/>
        <w:rPr>
          <w:rFonts w:cs="AdvTT5235d5a9"/>
          <w:sz w:val="20"/>
          <w:szCs w:val="20"/>
        </w:rPr>
      </w:pPr>
      <w:proofErr w:type="gramStart"/>
      <w:r>
        <w:rPr>
          <w:rFonts w:cs="AdvTT5235d5a9"/>
          <w:sz w:val="20"/>
          <w:szCs w:val="20"/>
          <w:vertAlign w:val="superscript"/>
        </w:rPr>
        <w:t>e</w:t>
      </w:r>
      <w:r w:rsidRPr="008C7D88">
        <w:rPr>
          <w:rFonts w:cs="AdvTT5235d5a9"/>
          <w:sz w:val="20"/>
          <w:szCs w:val="20"/>
        </w:rPr>
        <w:t>Dzhelepov</w:t>
      </w:r>
      <w:proofErr w:type="gramEnd"/>
      <w:r w:rsidRPr="008C7D88">
        <w:rPr>
          <w:rFonts w:cs="AdvTT5235d5a9"/>
          <w:sz w:val="20"/>
          <w:szCs w:val="20"/>
        </w:rPr>
        <w:t xml:space="preserve"> Laboratory of Nuclear Problems, Joint Institute of Nuclear Research, Dubna, Moscow region, Russian Federation</w:t>
      </w:r>
    </w:p>
    <w:p w14:paraId="41F6B9F7" w14:textId="6BEA36FE" w:rsidR="008C7D88" w:rsidRPr="008C7D88" w:rsidRDefault="008C7D88" w:rsidP="008C7D88">
      <w:pPr>
        <w:ind w:firstLine="708"/>
        <w:rPr>
          <w:rFonts w:cs="AdvTT5235d5a9"/>
          <w:sz w:val="20"/>
          <w:szCs w:val="20"/>
        </w:rPr>
      </w:pPr>
      <w:proofErr w:type="gramStart"/>
      <w:r>
        <w:rPr>
          <w:rFonts w:cs="AdvTT5235d5a9"/>
          <w:sz w:val="20"/>
          <w:szCs w:val="20"/>
          <w:vertAlign w:val="superscript"/>
        </w:rPr>
        <w:t>f</w:t>
      </w:r>
      <w:r w:rsidRPr="008C7D88">
        <w:rPr>
          <w:rFonts w:cs="AdvTT5235d5a9"/>
          <w:sz w:val="20"/>
          <w:szCs w:val="20"/>
        </w:rPr>
        <w:t>Radiopharmaceutical</w:t>
      </w:r>
      <w:proofErr w:type="gramEnd"/>
      <w:r w:rsidRPr="008C7D88">
        <w:rPr>
          <w:rFonts w:cs="AdvTT5235d5a9"/>
          <w:sz w:val="20"/>
          <w:szCs w:val="20"/>
        </w:rPr>
        <w:t xml:space="preserve"> Chemistry, German Cancer Research Center, Heidelberg, Germany</w:t>
      </w:r>
    </w:p>
    <w:p w14:paraId="3E5A3369" w14:textId="13B77AA2" w:rsidR="000823C2" w:rsidRPr="008C7D88" w:rsidRDefault="008C7D88" w:rsidP="008C7D88">
      <w:pPr>
        <w:jc w:val="center"/>
        <w:rPr>
          <w:rFonts w:cs="AdvTT5235d5a9"/>
          <w:sz w:val="20"/>
          <w:szCs w:val="20"/>
        </w:rPr>
      </w:pPr>
      <w:r>
        <w:rPr>
          <w:rFonts w:cs="AdvTT5235d5a9"/>
          <w:sz w:val="20"/>
          <w:szCs w:val="20"/>
          <w:vertAlign w:val="superscript"/>
        </w:rPr>
        <w:t>g</w:t>
      </w:r>
      <w:r w:rsidRPr="008C7D88">
        <w:rPr>
          <w:rFonts w:cs="AdvTT5235d5a9"/>
          <w:sz w:val="20"/>
          <w:szCs w:val="20"/>
        </w:rPr>
        <w:t>Institute of Nuclear Materials Science, BR2 Reactor, Radioisotopes and NTD Silicon Production, Belgian Nuclear Research Centre, SCKCEN, Mol, Belgium</w:t>
      </w:r>
    </w:p>
    <w:p w14:paraId="257311D2" w14:textId="77777777" w:rsidR="000823C2" w:rsidRDefault="000823C2" w:rsidP="000823C2">
      <w:pPr>
        <w:rPr>
          <w:rFonts w:ascii="AdvTT5235d5a9" w:hAnsi="AdvTT5235d5a9" w:cs="AdvTT5235d5a9"/>
          <w:sz w:val="27"/>
          <w:szCs w:val="27"/>
        </w:rPr>
      </w:pPr>
    </w:p>
    <w:p w14:paraId="4A7F747D" w14:textId="77777777" w:rsidR="000823C2" w:rsidRDefault="000823C2" w:rsidP="000823C2">
      <w:pPr>
        <w:rPr>
          <w:rFonts w:ascii="AdvTT5235d5a9" w:hAnsi="AdvTT5235d5a9" w:cs="AdvTT5235d5a9"/>
          <w:sz w:val="27"/>
          <w:szCs w:val="27"/>
        </w:rPr>
      </w:pPr>
    </w:p>
    <w:p w14:paraId="16A4B907" w14:textId="77777777" w:rsidR="000823C2" w:rsidRDefault="000823C2" w:rsidP="000823C2">
      <w:pPr>
        <w:rPr>
          <w:rFonts w:ascii="AdvTT5235d5a9" w:hAnsi="AdvTT5235d5a9" w:cs="AdvTT5235d5a9"/>
          <w:sz w:val="27"/>
          <w:szCs w:val="27"/>
        </w:rPr>
      </w:pPr>
    </w:p>
    <w:p w14:paraId="485AFE4F" w14:textId="77777777" w:rsidR="000823C2" w:rsidRDefault="000823C2" w:rsidP="000823C2">
      <w:pPr>
        <w:rPr>
          <w:rFonts w:ascii="AdvTT5235d5a9" w:hAnsi="AdvTT5235d5a9" w:cs="AdvTT5235d5a9"/>
          <w:sz w:val="27"/>
          <w:szCs w:val="27"/>
        </w:rPr>
      </w:pPr>
    </w:p>
    <w:p w14:paraId="65DB0273" w14:textId="77777777" w:rsidR="000823C2" w:rsidRDefault="000823C2" w:rsidP="000823C2">
      <w:pPr>
        <w:rPr>
          <w:rFonts w:ascii="AdvTT5235d5a9" w:hAnsi="AdvTT5235d5a9" w:cs="AdvTT5235d5a9"/>
          <w:sz w:val="27"/>
          <w:szCs w:val="27"/>
        </w:rPr>
      </w:pPr>
    </w:p>
    <w:p w14:paraId="1DF9E93F" w14:textId="77777777" w:rsidR="000823C2" w:rsidRDefault="000823C2" w:rsidP="000823C2">
      <w:pPr>
        <w:rPr>
          <w:rFonts w:ascii="AdvTT5235d5a9" w:hAnsi="AdvTT5235d5a9" w:cs="AdvTT5235d5a9"/>
          <w:sz w:val="27"/>
          <w:szCs w:val="27"/>
        </w:rPr>
      </w:pPr>
    </w:p>
    <w:p w14:paraId="1775C5D8" w14:textId="77777777" w:rsidR="000823C2" w:rsidRDefault="000823C2" w:rsidP="000823C2">
      <w:pPr>
        <w:rPr>
          <w:rFonts w:ascii="AdvTT5235d5a9" w:hAnsi="AdvTT5235d5a9" w:cs="AdvTT5235d5a9"/>
          <w:sz w:val="27"/>
          <w:szCs w:val="27"/>
        </w:rPr>
      </w:pPr>
    </w:p>
    <w:p w14:paraId="2C500139" w14:textId="77777777" w:rsidR="00827F05" w:rsidRDefault="00827F05" w:rsidP="000823C2">
      <w:pPr>
        <w:rPr>
          <w:rFonts w:ascii="AdvTT5235d5a9" w:hAnsi="AdvTT5235d5a9" w:cs="AdvTT5235d5a9"/>
          <w:sz w:val="27"/>
          <w:szCs w:val="27"/>
        </w:rPr>
      </w:pPr>
    </w:p>
    <w:p w14:paraId="1C33AC8A" w14:textId="77777777" w:rsidR="000823C2" w:rsidRDefault="000823C2" w:rsidP="000823C2"/>
    <w:p w14:paraId="096F18E4" w14:textId="56885B76" w:rsidR="000823C2" w:rsidRPr="006852F3" w:rsidRDefault="006852F3" w:rsidP="006852F3">
      <w:pPr>
        <w:tabs>
          <w:tab w:val="left" w:pos="1564"/>
        </w:tabs>
        <w:spacing w:after="0" w:line="360" w:lineRule="auto"/>
        <w:rPr>
          <w:b/>
          <w:sz w:val="24"/>
        </w:rPr>
      </w:pPr>
      <w:r w:rsidRPr="006852F3">
        <w:rPr>
          <w:b/>
          <w:sz w:val="24"/>
        </w:rPr>
        <w:lastRenderedPageBreak/>
        <w:t>ABSTRACT</w:t>
      </w:r>
      <w:r>
        <w:rPr>
          <w:b/>
          <w:sz w:val="24"/>
        </w:rPr>
        <w:tab/>
      </w:r>
    </w:p>
    <w:p w14:paraId="44B76380" w14:textId="77777777" w:rsidR="000823C2" w:rsidRPr="00E62A7A" w:rsidRDefault="000823C2" w:rsidP="006852F3">
      <w:pPr>
        <w:spacing w:after="0" w:line="360" w:lineRule="auto"/>
        <w:rPr>
          <w:b/>
        </w:rPr>
      </w:pPr>
    </w:p>
    <w:p w14:paraId="4A70FB11" w14:textId="424A808B" w:rsidR="000823C2" w:rsidRDefault="000823C2" w:rsidP="000823C2">
      <w:pPr>
        <w:spacing w:line="360" w:lineRule="auto"/>
        <w:jc w:val="both"/>
      </w:pPr>
      <w:r>
        <w:t xml:space="preserve">The application of radionuclide-labeled biomolecules such as monoclonal antibodies or antibody fragments for imaging purposes is called immunoscintigraphy. More specifically, when the nuclides used are positron emitters, such as zirconium-89, the technique is referred to as immuno-PET. Currently, there is an urgent need for radionuclides with a half-life which correlates well with the biological kinetics of the biomolecules under question and which can be attached to the proteins by robust labeling chemistry. </w:t>
      </w:r>
      <w:r w:rsidRPr="00F450A9">
        <w:rPr>
          <w:vertAlign w:val="superscript"/>
        </w:rPr>
        <w:t>90</w:t>
      </w:r>
      <w:r>
        <w:t xml:space="preserve">Nb is a promising candidate for </w:t>
      </w:r>
      <w:r w:rsidRPr="000423BB">
        <w:rPr>
          <w:i/>
        </w:rPr>
        <w:t>in vivo immuno</w:t>
      </w:r>
      <w:r>
        <w:t>-PET, due its half-life of 14.6 h and low β</w:t>
      </w:r>
      <w:r w:rsidRPr="00F450A9">
        <w:rPr>
          <w:vertAlign w:val="superscript"/>
        </w:rPr>
        <w:t>+</w:t>
      </w:r>
      <w:r>
        <w:t xml:space="preserve"> energy of E</w:t>
      </w:r>
      <w:r w:rsidRPr="007C56C9">
        <w:rPr>
          <w:vertAlign w:val="subscript"/>
        </w:rPr>
        <w:t>mean</w:t>
      </w:r>
      <w:r>
        <w:t xml:space="preserve"> = 0.35 MeV per decay. </w:t>
      </w:r>
      <w:r w:rsidRPr="00F450A9">
        <w:rPr>
          <w:vertAlign w:val="superscript"/>
        </w:rPr>
        <w:t>95</w:t>
      </w:r>
      <w:r>
        <w:t xml:space="preserve">Nb on the other hand, is a convenient alternative for longer-term </w:t>
      </w:r>
      <w:r w:rsidRPr="00F450A9">
        <w:rPr>
          <w:i/>
        </w:rPr>
        <w:t>ex vivo</w:t>
      </w:r>
      <w:r>
        <w:t xml:space="preserve"> biodistribution studies, d</w:t>
      </w:r>
      <w:r w:rsidR="008F61D3">
        <w:t>ue to its longer half-life of (t</w:t>
      </w:r>
      <w:r>
        <w:t xml:space="preserve"> </w:t>
      </w:r>
      <w:r w:rsidRPr="007C56C9">
        <w:t xml:space="preserve">½ </w:t>
      </w:r>
      <w:r>
        <w:t xml:space="preserve">= 35 days) and its convenient, lower-cost production (reactor-based production). In this proof-of-principle work, the monoclonal antibody bevacizumab (Avastin®) was labeled with </w:t>
      </w:r>
      <w:r w:rsidRPr="00F450A9">
        <w:rPr>
          <w:vertAlign w:val="superscript"/>
        </w:rPr>
        <w:t>95/90</w:t>
      </w:r>
      <w:r>
        <w:t xml:space="preserve">Nb and </w:t>
      </w:r>
      <w:r w:rsidRPr="00F450A9">
        <w:rPr>
          <w:i/>
        </w:rPr>
        <w:t>in vitro</w:t>
      </w:r>
      <w:r>
        <w:t xml:space="preserve"> and </w:t>
      </w:r>
      <w:r w:rsidRPr="00F450A9">
        <w:rPr>
          <w:i/>
        </w:rPr>
        <w:t>in vivo</w:t>
      </w:r>
      <w:r>
        <w:t xml:space="preserve"> stability was evaluated in normal Swiss mice and in tumor-bearing SCID mice.</w:t>
      </w:r>
    </w:p>
    <w:p w14:paraId="6B5CA5A6" w14:textId="3F3222DF" w:rsidR="000823C2" w:rsidRDefault="000823C2" w:rsidP="000823C2">
      <w:pPr>
        <w:spacing w:line="360" w:lineRule="auto"/>
        <w:jc w:val="both"/>
      </w:pPr>
      <w:r>
        <w:t xml:space="preserve">Initial </w:t>
      </w:r>
      <w:r w:rsidRPr="007C56C9">
        <w:rPr>
          <w:i/>
        </w:rPr>
        <w:t>ex vivo</w:t>
      </w:r>
      <w:r>
        <w:t xml:space="preserve"> experiments with </w:t>
      </w:r>
      <w:r w:rsidRPr="00F450A9">
        <w:rPr>
          <w:vertAlign w:val="superscript"/>
        </w:rPr>
        <w:t>95</w:t>
      </w:r>
      <w:r>
        <w:t xml:space="preserve">Nb -bevacizumab showed adequate tumor uptake, however at the same time high uptake in the liver, spleen and kidneys was observed. In order to investigate whether this </w:t>
      </w:r>
      <w:r w:rsidR="00455AB1">
        <w:t>behaviour</w:t>
      </w:r>
      <w:r>
        <w:t xml:space="preserve"> is due to instability of </w:t>
      </w:r>
      <w:r>
        <w:rPr>
          <w:rFonts w:ascii="Calibri" w:hAnsi="Calibri" w:cs="Calibri"/>
        </w:rPr>
        <w:t>*</w:t>
      </w:r>
      <w:r>
        <w:t>Nb-bevacizumab or to the creation of other</w:t>
      </w:r>
      <w:r w:rsidRPr="007C56C9">
        <w:t xml:space="preserve"> </w:t>
      </w:r>
      <w:r w:rsidRPr="007C56C9">
        <w:rPr>
          <w:rFonts w:ascii="Calibri" w:hAnsi="Calibri" w:cs="Calibri"/>
        </w:rPr>
        <w:t>*</w:t>
      </w:r>
      <w:r>
        <w:t xml:space="preserve">Nb species </w:t>
      </w:r>
      <w:r w:rsidRPr="007C56C9">
        <w:rPr>
          <w:i/>
        </w:rPr>
        <w:t>in vivo</w:t>
      </w:r>
      <w:r>
        <w:t xml:space="preserve">, we performed biodistribution studies of </w:t>
      </w:r>
      <w:r w:rsidRPr="007C56C9">
        <w:rPr>
          <w:vertAlign w:val="superscript"/>
        </w:rPr>
        <w:t>95</w:t>
      </w:r>
      <w:r>
        <w:t xml:space="preserve">Nb-oxalate, </w:t>
      </w:r>
      <w:r w:rsidRPr="007C56C9">
        <w:rPr>
          <w:vertAlign w:val="superscript"/>
        </w:rPr>
        <w:t>95</w:t>
      </w:r>
      <w:r>
        <w:t xml:space="preserve">Nb-chloride and </w:t>
      </w:r>
      <w:r w:rsidRPr="00F450A9">
        <w:rPr>
          <w:vertAlign w:val="superscript"/>
        </w:rPr>
        <w:t>95</w:t>
      </w:r>
      <w:r>
        <w:t xml:space="preserve">Nb-Df. These potential metabolite species did not </w:t>
      </w:r>
      <w:r w:rsidR="00455AB1">
        <w:t>show any</w:t>
      </w:r>
      <w:r>
        <w:t xml:space="preserve"> specific uptake, apart from bone accumulation for </w:t>
      </w:r>
      <w:r w:rsidRPr="00F450A9">
        <w:rPr>
          <w:vertAlign w:val="superscript"/>
        </w:rPr>
        <w:t>95</w:t>
      </w:r>
      <w:r>
        <w:t xml:space="preserve">Nb-oxalate and </w:t>
      </w:r>
      <w:r w:rsidRPr="00F450A9">
        <w:rPr>
          <w:vertAlign w:val="superscript"/>
        </w:rPr>
        <w:t>95</w:t>
      </w:r>
      <w:r>
        <w:t xml:space="preserve">Nb-chloride, which, interestingly, may serve as an “indicator” for the release of </w:t>
      </w:r>
      <w:r w:rsidRPr="00F450A9">
        <w:rPr>
          <w:vertAlign w:val="superscript"/>
        </w:rPr>
        <w:t>90</w:t>
      </w:r>
      <w:r>
        <w:t>Nb from</w:t>
      </w:r>
      <w:r w:rsidR="00455AB1">
        <w:t xml:space="preserve"> </w:t>
      </w:r>
      <w:r>
        <w:t xml:space="preserve">labeled biomolecules. Concerning the initial uptake of </w:t>
      </w:r>
      <w:r w:rsidRPr="00F450A9">
        <w:rPr>
          <w:vertAlign w:val="superscript"/>
        </w:rPr>
        <w:t>95</w:t>
      </w:r>
      <w:r>
        <w:t xml:space="preserve">Nb-bevacizumab in non-tumor tissue, biodistribution of a higher specific activity radiolabeled antibody sample did show only negligible uptake in the liver, spleen, kidneys or bones. </w:t>
      </w:r>
    </w:p>
    <w:p w14:paraId="01709EB4" w14:textId="77777777" w:rsidR="008F61D3" w:rsidRPr="00F450A9" w:rsidRDefault="008F61D3" w:rsidP="000823C2">
      <w:pPr>
        <w:spacing w:line="360" w:lineRule="auto"/>
        <w:jc w:val="both"/>
        <w:rPr>
          <w:color w:val="FF0000"/>
        </w:rPr>
      </w:pPr>
    </w:p>
    <w:p w14:paraId="5C4BAF6A" w14:textId="77777777" w:rsidR="000823C2" w:rsidRDefault="000823C2" w:rsidP="000823C2"/>
    <w:p w14:paraId="5E9554BD" w14:textId="4A7FB748" w:rsidR="000823C2" w:rsidRPr="00800FFE" w:rsidRDefault="000823C2" w:rsidP="00800FFE">
      <w:pPr>
        <w:jc w:val="both"/>
        <w:rPr>
          <w:b/>
        </w:rPr>
      </w:pPr>
      <w:r w:rsidRPr="00800FFE">
        <w:rPr>
          <w:b/>
        </w:rPr>
        <w:t xml:space="preserve">Keywords: </w:t>
      </w:r>
      <w:r w:rsidRPr="00800FFE">
        <w:rPr>
          <w:b/>
          <w:vertAlign w:val="superscript"/>
        </w:rPr>
        <w:t>95/90</w:t>
      </w:r>
      <w:r w:rsidRPr="00800FFE">
        <w:rPr>
          <w:b/>
        </w:rPr>
        <w:t>Nb Bevacizumab</w:t>
      </w:r>
      <w:r w:rsidR="00800FFE" w:rsidRPr="00800FFE">
        <w:rPr>
          <w:b/>
        </w:rPr>
        <w:t>,</w:t>
      </w:r>
      <w:r w:rsidRPr="00800FFE">
        <w:rPr>
          <w:b/>
        </w:rPr>
        <w:t xml:space="preserve"> Labeling</w:t>
      </w:r>
      <w:r w:rsidR="00800FFE" w:rsidRPr="00800FFE">
        <w:rPr>
          <w:b/>
        </w:rPr>
        <w:t xml:space="preserve">, VEGF, PET, </w:t>
      </w:r>
      <w:r w:rsidRPr="00800FFE">
        <w:rPr>
          <w:b/>
        </w:rPr>
        <w:t>Biodistribution</w:t>
      </w:r>
    </w:p>
    <w:p w14:paraId="3064EDE6" w14:textId="77777777" w:rsidR="00BC2DE8" w:rsidRDefault="00BC2DE8" w:rsidP="000823C2"/>
    <w:p w14:paraId="58852320" w14:textId="77777777" w:rsidR="008F61D3" w:rsidRDefault="008F61D3" w:rsidP="000823C2"/>
    <w:p w14:paraId="06A16443" w14:textId="77777777" w:rsidR="008F61D3" w:rsidRDefault="008F61D3" w:rsidP="000823C2"/>
    <w:p w14:paraId="5C1D1F1F" w14:textId="77777777" w:rsidR="00D53EE3" w:rsidRDefault="00D53EE3" w:rsidP="000823C2"/>
    <w:p w14:paraId="7AE2F178" w14:textId="77777777" w:rsidR="00355AA1" w:rsidRDefault="00355AA1" w:rsidP="000823C2"/>
    <w:p w14:paraId="54E6DEF0" w14:textId="2473E544" w:rsidR="000823C2" w:rsidRPr="006852F3" w:rsidRDefault="008C7D88" w:rsidP="006852F3">
      <w:pPr>
        <w:spacing w:after="0" w:line="360" w:lineRule="auto"/>
        <w:rPr>
          <w:b/>
          <w:sz w:val="24"/>
        </w:rPr>
      </w:pPr>
      <w:r>
        <w:rPr>
          <w:b/>
          <w:sz w:val="24"/>
        </w:rPr>
        <w:lastRenderedPageBreak/>
        <w:t>1</w:t>
      </w:r>
      <w:r>
        <w:rPr>
          <w:b/>
          <w:sz w:val="24"/>
        </w:rPr>
        <w:tab/>
      </w:r>
      <w:r w:rsidR="006852F3" w:rsidRPr="006852F3">
        <w:rPr>
          <w:b/>
          <w:sz w:val="24"/>
        </w:rPr>
        <w:t>INTRODUCTION</w:t>
      </w:r>
    </w:p>
    <w:p w14:paraId="781C97A9" w14:textId="77777777" w:rsidR="000823C2" w:rsidRPr="00E62A7A" w:rsidRDefault="000823C2" w:rsidP="006852F3">
      <w:pPr>
        <w:spacing w:after="0" w:line="360" w:lineRule="auto"/>
        <w:rPr>
          <w:b/>
        </w:rPr>
      </w:pPr>
    </w:p>
    <w:p w14:paraId="7BF3230E" w14:textId="2F6D4801" w:rsidR="000823C2" w:rsidRDefault="000823C2" w:rsidP="000823C2">
      <w:pPr>
        <w:spacing w:line="360" w:lineRule="auto"/>
        <w:jc w:val="both"/>
      </w:pPr>
      <w:r>
        <w:t xml:space="preserve">Targeted imaging of cancer is crucial to modern-day cancer management, and radionuclides attached to biomolecules are an exciting strategy for tumor diagnosis and therapy [1]. An attractive feature, but also the key challenge of this strategy is to select radionuclides and targeting vehicles with characteristics which are best suited for a particular application. Angiogenesis is the development of new blood vessels from </w:t>
      </w:r>
      <w:r w:rsidR="00455AB1">
        <w:t>pre-existing</w:t>
      </w:r>
      <w:r>
        <w:t xml:space="preserve"> ones. </w:t>
      </w:r>
      <w:r w:rsidR="003F2590">
        <w:t>It</w:t>
      </w:r>
      <w:r>
        <w:t xml:space="preserve"> is regulated by chemical signals of the organism, which function as an “angiogenesis switch”, regulating the formation of new vasculature. Bevacizumab is a humanized monoclonal antibody (mAb) which binds all VEGF-</w:t>
      </w:r>
      <w:proofErr w:type="gramStart"/>
      <w:r>
        <w:t>A</w:t>
      </w:r>
      <w:proofErr w:type="gramEnd"/>
      <w:r>
        <w:t xml:space="preserve"> isoforms [2]. Currently many studies focus on labeling of bevacizumab with radionuclides for </w:t>
      </w:r>
      <w:r w:rsidRPr="003F2590">
        <w:rPr>
          <w:i/>
        </w:rPr>
        <w:t>in vivo</w:t>
      </w:r>
      <w:r>
        <w:t xml:space="preserve"> evaluation [3–7]. An important criterion for selecting of radionuclides for mAb is the half-life of the radionuclide which should </w:t>
      </w:r>
      <w:r w:rsidR="00455AB1">
        <w:t>favourably</w:t>
      </w:r>
      <w:r>
        <w:t xml:space="preserve"> correlate to the biological kinetic of large-size biomolecules. Due to the long circulation of intact antibodies, optimal tumor-to-non tumor ratios can be reached from approximate</w:t>
      </w:r>
      <w:r w:rsidR="005A3E0A">
        <w:t>ly 2 to 5 days post-injection, t</w:t>
      </w:r>
      <w:r>
        <w:t>herefore radionuclides with an appropriate half-life should be chosen. Positron-emitting radionuclides with long and medium-long half-</w:t>
      </w:r>
      <w:r w:rsidR="00455AB1">
        <w:t>life</w:t>
      </w:r>
      <w:r>
        <w:t xml:space="preserve"> of interest for PET-imaging with antibodies and antibody fragments are, for example, </w:t>
      </w:r>
      <w:r w:rsidRPr="00F450A9">
        <w:rPr>
          <w:vertAlign w:val="superscript"/>
        </w:rPr>
        <w:t>89</w:t>
      </w:r>
      <w:r>
        <w:t>Zr (</w:t>
      </w:r>
      <w:r w:rsidR="005A3E0A">
        <w:t>t</w:t>
      </w:r>
      <w:r>
        <w:t xml:space="preserve"> </w:t>
      </w:r>
      <w:r w:rsidRPr="007C56C9">
        <w:t xml:space="preserve">½ </w:t>
      </w:r>
      <w:r>
        <w:t>=</w:t>
      </w:r>
      <w:r w:rsidR="003F2590">
        <w:t xml:space="preserve"> </w:t>
      </w:r>
      <w:r>
        <w:t>78.4 h) [8</w:t>
      </w:r>
      <w:proofErr w:type="gramStart"/>
      <w:r>
        <w:t>,9</w:t>
      </w:r>
      <w:proofErr w:type="gramEnd"/>
      <w:r>
        <w:t xml:space="preserve">], </w:t>
      </w:r>
      <w:r w:rsidRPr="00F450A9">
        <w:rPr>
          <w:vertAlign w:val="superscript"/>
        </w:rPr>
        <w:t>64</w:t>
      </w:r>
      <w:r>
        <w:t>Cu (</w:t>
      </w:r>
      <w:r w:rsidR="005A3E0A">
        <w:t>t</w:t>
      </w:r>
      <w:r>
        <w:t xml:space="preserve"> </w:t>
      </w:r>
      <w:r w:rsidRPr="007C56C9">
        <w:t xml:space="preserve">½ </w:t>
      </w:r>
      <w:r>
        <w:t>=</w:t>
      </w:r>
      <w:r w:rsidR="003F2590">
        <w:t xml:space="preserve"> </w:t>
      </w:r>
      <w:r>
        <w:t xml:space="preserve">12.7 h) [10,11], </w:t>
      </w:r>
      <w:r w:rsidRPr="00F450A9">
        <w:rPr>
          <w:vertAlign w:val="superscript"/>
        </w:rPr>
        <w:t>86</w:t>
      </w:r>
      <w:r>
        <w:t>Y (</w:t>
      </w:r>
      <w:r w:rsidR="005A3E0A">
        <w:t>t</w:t>
      </w:r>
      <w:r>
        <w:t xml:space="preserve"> </w:t>
      </w:r>
      <w:r w:rsidRPr="007C56C9">
        <w:t xml:space="preserve">½ </w:t>
      </w:r>
      <w:r>
        <w:t>=</w:t>
      </w:r>
      <w:r w:rsidR="003F2590">
        <w:t xml:space="preserve"> </w:t>
      </w:r>
      <w:r>
        <w:t xml:space="preserve">14.7 h) [12], </w:t>
      </w:r>
      <w:r w:rsidRPr="00F450A9">
        <w:rPr>
          <w:vertAlign w:val="superscript"/>
        </w:rPr>
        <w:t>76</w:t>
      </w:r>
      <w:r>
        <w:t>Br (</w:t>
      </w:r>
      <w:r w:rsidR="005A3E0A">
        <w:t>t</w:t>
      </w:r>
      <w:r>
        <w:t xml:space="preserve"> </w:t>
      </w:r>
      <w:r w:rsidRPr="007C56C9">
        <w:t xml:space="preserve">½ </w:t>
      </w:r>
      <w:r>
        <w:t>= 16.0 h) [13].</w:t>
      </w:r>
    </w:p>
    <w:p w14:paraId="3994C93F" w14:textId="7CCBEFFD" w:rsidR="000823C2" w:rsidRDefault="000823C2" w:rsidP="000823C2">
      <w:pPr>
        <w:spacing w:line="360" w:lineRule="auto"/>
        <w:jc w:val="both"/>
      </w:pPr>
      <w:r>
        <w:t xml:space="preserve">Several factors and characteristics apply to radionuclide candidates for </w:t>
      </w:r>
      <w:r w:rsidRPr="003F2590">
        <w:rPr>
          <w:i/>
        </w:rPr>
        <w:t>immuno</w:t>
      </w:r>
      <w:r w:rsidR="00AE4B7B">
        <w:t>-PET,</w:t>
      </w:r>
      <w:r>
        <w:t xml:space="preserve"> </w:t>
      </w:r>
      <w:r w:rsidR="00AE4B7B">
        <w:t>t</w:t>
      </w:r>
      <w:r>
        <w:t xml:space="preserve">he most important ones are: i) a physical half-life paralleling the biological half-life of the mAb or antibody fragment; ii) a high positron branching with no </w:t>
      </w:r>
      <w:r w:rsidR="00455AB1">
        <w:t>or weak</w:t>
      </w:r>
      <w:r>
        <w:t xml:space="preserve"> accompanying other radiation (β</w:t>
      </w:r>
      <w:r w:rsidRPr="00F450A9">
        <w:rPr>
          <w:vertAlign w:val="superscript"/>
        </w:rPr>
        <w:t>−</w:t>
      </w:r>
      <w:r>
        <w:t>, γ) to offer high-sensitivity PET imaging while reducing the radiation burden of the patient; iii) a preferably low β</w:t>
      </w:r>
      <w:r w:rsidRPr="00F450A9">
        <w:rPr>
          <w:vertAlign w:val="superscript"/>
        </w:rPr>
        <w:t>+</w:t>
      </w:r>
      <w:r>
        <w:t xml:space="preserve">-energy to allow for high-resolution PET imaging; and iv) the availability of the radionuclide, i.e., an efficient production and radiochemical separation route. In previous works we have reported a convenient way for production of </w:t>
      </w:r>
      <w:r w:rsidRPr="00F450A9">
        <w:rPr>
          <w:vertAlign w:val="superscript"/>
        </w:rPr>
        <w:t>90</w:t>
      </w:r>
      <w:r>
        <w:t xml:space="preserve">Nb–labeled biomolecules and proposed </w:t>
      </w:r>
      <w:r w:rsidRPr="00F450A9">
        <w:rPr>
          <w:vertAlign w:val="superscript"/>
        </w:rPr>
        <w:t>90</w:t>
      </w:r>
      <w:r>
        <w:t xml:space="preserve">Nb as a promising candidate for application in </w:t>
      </w:r>
      <w:r w:rsidRPr="00AE19AB">
        <w:rPr>
          <w:i/>
        </w:rPr>
        <w:t>immuno</w:t>
      </w:r>
      <w:r>
        <w:t xml:space="preserve">-PET [14–17]. Its intermediate half-life of 14.6 h and a high positron branching of 53% may make </w:t>
      </w:r>
      <w:r w:rsidRPr="00F450A9">
        <w:rPr>
          <w:vertAlign w:val="superscript"/>
        </w:rPr>
        <w:t>90</w:t>
      </w:r>
      <w:r>
        <w:t xml:space="preserve">Nb an ideal candidate for application with antibody fragments, monoclonal antibodies, drug delivery systems and nanoparticles. Moreover, the chelate desferrioxamine </w:t>
      </w:r>
      <w:r w:rsidR="00AE19AB">
        <w:t xml:space="preserve">(Df) </w:t>
      </w:r>
      <w:r>
        <w:t>has been identified as an excellent moiety to label *Nb to proteins [17</w:t>
      </w:r>
      <w:proofErr w:type="gramStart"/>
      <w:r>
        <w:t>,18</w:t>
      </w:r>
      <w:proofErr w:type="gramEnd"/>
      <w:r>
        <w:t xml:space="preserve">]. In this work we report on the </w:t>
      </w:r>
      <w:r w:rsidRPr="007808F4">
        <w:rPr>
          <w:i/>
        </w:rPr>
        <w:t>in vitro</w:t>
      </w:r>
      <w:r>
        <w:t xml:space="preserve"> stability and </w:t>
      </w:r>
      <w:r w:rsidRPr="007808F4">
        <w:rPr>
          <w:i/>
        </w:rPr>
        <w:t>in vivo</w:t>
      </w:r>
      <w:r>
        <w:t xml:space="preserve"> </w:t>
      </w:r>
      <w:r w:rsidR="00455AB1">
        <w:t>behaviour</w:t>
      </w:r>
      <w:r>
        <w:t xml:space="preserve"> of </w:t>
      </w:r>
      <w:r w:rsidRPr="00F450A9">
        <w:rPr>
          <w:vertAlign w:val="superscript"/>
        </w:rPr>
        <w:t>95/90</w:t>
      </w:r>
      <w:r>
        <w:t xml:space="preserve">Nb radiolabeled bevacizumab. Biodistribution studies of </w:t>
      </w:r>
      <w:r w:rsidRPr="00F450A9">
        <w:rPr>
          <w:vertAlign w:val="superscript"/>
        </w:rPr>
        <w:t>95</w:t>
      </w:r>
      <w:r>
        <w:t xml:space="preserve">Nb-oxalate, </w:t>
      </w:r>
      <w:r w:rsidRPr="00F450A9">
        <w:rPr>
          <w:vertAlign w:val="superscript"/>
        </w:rPr>
        <w:t>95</w:t>
      </w:r>
      <w:r>
        <w:t xml:space="preserve">Nb-chloride and </w:t>
      </w:r>
      <w:r w:rsidRPr="00F450A9">
        <w:rPr>
          <w:vertAlign w:val="superscript"/>
        </w:rPr>
        <w:t>95</w:t>
      </w:r>
      <w:r>
        <w:t xml:space="preserve">Nb-Df were performed in </w:t>
      </w:r>
      <w:r w:rsidR="00455AB1">
        <w:t>healthy mice</w:t>
      </w:r>
      <w:r>
        <w:t xml:space="preserve">, to provide more information on the fate of *Nb-labeled species </w:t>
      </w:r>
      <w:r w:rsidRPr="00836B67">
        <w:rPr>
          <w:i/>
        </w:rPr>
        <w:t>in vivo</w:t>
      </w:r>
      <w:r>
        <w:t>.</w:t>
      </w:r>
    </w:p>
    <w:p w14:paraId="58973BE0" w14:textId="11953737" w:rsidR="006852F3" w:rsidRPr="006852F3" w:rsidRDefault="008C7D88" w:rsidP="006852F3">
      <w:pPr>
        <w:spacing w:after="0"/>
        <w:jc w:val="both"/>
        <w:rPr>
          <w:b/>
          <w:sz w:val="24"/>
        </w:rPr>
      </w:pPr>
      <w:r>
        <w:rPr>
          <w:b/>
          <w:sz w:val="24"/>
        </w:rPr>
        <w:lastRenderedPageBreak/>
        <w:t>2</w:t>
      </w:r>
      <w:r>
        <w:rPr>
          <w:b/>
          <w:sz w:val="24"/>
        </w:rPr>
        <w:tab/>
      </w:r>
      <w:r w:rsidR="006852F3">
        <w:rPr>
          <w:b/>
          <w:sz w:val="24"/>
        </w:rPr>
        <w:t>M</w:t>
      </w:r>
      <w:r w:rsidR="006852F3" w:rsidRPr="006852F3">
        <w:rPr>
          <w:b/>
          <w:sz w:val="24"/>
        </w:rPr>
        <w:t>ATERIALS AND METHODS</w:t>
      </w:r>
    </w:p>
    <w:p w14:paraId="11A6FFB6" w14:textId="1090C65C" w:rsidR="006852F3" w:rsidRPr="00E62A7A" w:rsidRDefault="006852F3" w:rsidP="006852F3">
      <w:pPr>
        <w:tabs>
          <w:tab w:val="left" w:pos="1564"/>
        </w:tabs>
        <w:spacing w:after="0" w:line="360" w:lineRule="auto"/>
        <w:rPr>
          <w:b/>
        </w:rPr>
      </w:pPr>
      <w:r>
        <w:rPr>
          <w:b/>
          <w:sz w:val="24"/>
        </w:rPr>
        <w:tab/>
      </w:r>
    </w:p>
    <w:p w14:paraId="0FD8F08B" w14:textId="30F7AB0F" w:rsidR="006852F3" w:rsidRPr="00870C85" w:rsidRDefault="00147F7B" w:rsidP="00870C85">
      <w:pPr>
        <w:spacing w:line="360" w:lineRule="auto"/>
        <w:jc w:val="both"/>
      </w:pPr>
      <w:r>
        <w:t>2.1</w:t>
      </w:r>
      <w:r w:rsidR="000823C2">
        <w:t xml:space="preserve"> </w:t>
      </w:r>
      <w:r>
        <w:tab/>
      </w:r>
      <w:r w:rsidR="00870C85">
        <w:t>Materials</w:t>
      </w:r>
    </w:p>
    <w:p w14:paraId="160E13E1" w14:textId="77777777" w:rsidR="000823C2" w:rsidRDefault="000823C2" w:rsidP="000823C2">
      <w:pPr>
        <w:spacing w:line="360" w:lineRule="auto"/>
        <w:jc w:val="both"/>
      </w:pPr>
      <w:r>
        <w:t xml:space="preserve">Reagents were purchased from Sigma-Aldrich (Germany) and used without further purification, unless otherwise stated. Deionized water (18 MΩ cm−1) and ultra-pure HCl solution were used. No further special measures were taken regarding working under strict metal-free conditions. The mAb bevacizumab (Avastin®, Roche) directed against the VEGF-A family of isoforms was bought from Roche Ellas S. A. (Greece). For the purification of conjugated and labeled antibodies, PD-10 columns (GE Healthcare Life Science) were applied, for ion exchange separation Aminex A27, 15±2 μm and AG1 x 8, 200–400 mesh anionic exchange resins and DOWEX 50x8, 200–400 mesh (BioRad) were used. For solid phase extraction, UTEVA® resin (Triskem Int., France) was applied. The production yield, radionuclidic purity, radiochemical purity and separation yield of </w:t>
      </w:r>
      <w:r w:rsidRPr="007808F4">
        <w:rPr>
          <w:vertAlign w:val="superscript"/>
        </w:rPr>
        <w:t>95/90</w:t>
      </w:r>
      <w:r>
        <w:t>Nb were determined by γ-ray spectroscopy using an Ortec HPGe detector system and Canberra Genie 2000 software.</w:t>
      </w:r>
    </w:p>
    <w:p w14:paraId="79D133DB" w14:textId="40944872" w:rsidR="000823C2" w:rsidRDefault="000823C2" w:rsidP="000823C2">
      <w:pPr>
        <w:spacing w:line="360" w:lineRule="auto"/>
        <w:jc w:val="both"/>
      </w:pPr>
      <w:r>
        <w:t>The dead time of the detector was always kept below 10%. The detector was calibrated for efficiency at all positions with the certified standard solution QCY48, R6/50/38 (Amersham, UK). VEGF 165-transfected MDA MB 213 cells (M165) were kindly provided by Cancer Research UK. MDAMB 231 breast cancer cells were infected with virus expressing VEGF 165. The virus was made in Pheonix cells using the plasmid pLXRSpBMN-IRES-GFP. The VEGF clone is human. The cells are cultured at safety level I in minimum essential medium (Eagle) with 2mML-glutamine in the presence of 10% fetal bovine serum, at 37 °C in a humidified 5% CO</w:t>
      </w:r>
      <w:r w:rsidRPr="00F71812">
        <w:rPr>
          <w:vertAlign w:val="subscript"/>
        </w:rPr>
        <w:t>2</w:t>
      </w:r>
      <w:r>
        <w:t xml:space="preserve"> incubator. Labeling efficiency and stability of the </w:t>
      </w:r>
      <w:r w:rsidRPr="00FE3229">
        <w:rPr>
          <w:vertAlign w:val="superscript"/>
        </w:rPr>
        <w:t>95/90</w:t>
      </w:r>
      <w:r>
        <w:t xml:space="preserve">Nb labeled mAb was monitored by instant thin layer chromatography (iTLC) and high performance liquid chromatography (HPLC). ITLC was performed on chromatography strips (Biodex, NY). As mobile phase, 0.02 M citrate buffer (pH 5.0) was used. HPLC monitoring was performed on a Waters HPLC system using a TSK gel G3000SWXL size exclusion column (TOSOH Bioscience, Germany). As eluent, a mixture of 0.05 M sodium phosphate and 0.15 M sodium chloride (pH 6.8) solution was used at a flow rate of 0.8 mL/min. Formation of </w:t>
      </w:r>
      <w:r w:rsidRPr="00F450A9">
        <w:rPr>
          <w:vertAlign w:val="superscript"/>
        </w:rPr>
        <w:t>95</w:t>
      </w:r>
      <w:r>
        <w:t>Nb-Df was measured via ITLC at conditions described above. All numerical data were expressed as the mean of the values ± the standard error of the mean. Statistical analysis was performed using the t-test. A p value less than 0.05 was considered statistically significant.</w:t>
      </w:r>
    </w:p>
    <w:p w14:paraId="13AC15C2" w14:textId="77777777" w:rsidR="00624362" w:rsidRDefault="00624362" w:rsidP="000823C2">
      <w:pPr>
        <w:spacing w:line="360" w:lineRule="auto"/>
        <w:jc w:val="both"/>
      </w:pPr>
    </w:p>
    <w:p w14:paraId="75DA004C" w14:textId="77777777" w:rsidR="002926AA" w:rsidRDefault="002926AA" w:rsidP="000823C2">
      <w:pPr>
        <w:spacing w:line="360" w:lineRule="auto"/>
        <w:jc w:val="both"/>
      </w:pPr>
    </w:p>
    <w:p w14:paraId="69BF5ADB" w14:textId="732B2FD2" w:rsidR="000823C2" w:rsidRDefault="000823C2" w:rsidP="00870C85">
      <w:pPr>
        <w:spacing w:line="360" w:lineRule="auto"/>
        <w:jc w:val="both"/>
      </w:pPr>
      <w:r>
        <w:lastRenderedPageBreak/>
        <w:t xml:space="preserve"> 2</w:t>
      </w:r>
      <w:r w:rsidR="00147F7B">
        <w:t>.2</w:t>
      </w:r>
      <w:r w:rsidR="00147F7B">
        <w:tab/>
      </w:r>
      <w:r>
        <w:t xml:space="preserve"> Production of </w:t>
      </w:r>
      <w:r w:rsidRPr="00E62A7A">
        <w:rPr>
          <w:vertAlign w:val="superscript"/>
        </w:rPr>
        <w:t>90</w:t>
      </w:r>
      <w:r>
        <w:t xml:space="preserve">Nb and </w:t>
      </w:r>
      <w:r w:rsidRPr="00E62A7A">
        <w:rPr>
          <w:vertAlign w:val="superscript"/>
        </w:rPr>
        <w:t>95</w:t>
      </w:r>
      <w:r>
        <w:t>Nb</w:t>
      </w:r>
    </w:p>
    <w:p w14:paraId="6D0D7EF7" w14:textId="35392909" w:rsidR="000823C2" w:rsidRDefault="000823C2" w:rsidP="000823C2">
      <w:pPr>
        <w:spacing w:line="360" w:lineRule="auto"/>
        <w:jc w:val="both"/>
      </w:pPr>
      <w:r w:rsidRPr="00836B67">
        <w:rPr>
          <w:vertAlign w:val="superscript"/>
        </w:rPr>
        <w:t>90</w:t>
      </w:r>
      <w:r>
        <w:t xml:space="preserve">Nb was produced via the </w:t>
      </w:r>
      <w:proofErr w:type="gramStart"/>
      <w:r w:rsidRPr="00FE3229">
        <w:rPr>
          <w:vertAlign w:val="superscript"/>
        </w:rPr>
        <w:t>90</w:t>
      </w:r>
      <w:r>
        <w:t>Zr(</w:t>
      </w:r>
      <w:proofErr w:type="gramEnd"/>
      <w:r>
        <w:t>p,n)</w:t>
      </w:r>
      <w:r w:rsidRPr="00FE3229">
        <w:rPr>
          <w:vertAlign w:val="superscript"/>
        </w:rPr>
        <w:t>90</w:t>
      </w:r>
      <w:r>
        <w:t xml:space="preserve">Nb reaction at the cyclotron MC32NI of the German Cancer Research Center, Heidelberg. For irradiation, a stack of three disks of natural zirconium (natural abundance: 51.45% </w:t>
      </w:r>
      <w:r w:rsidRPr="00FE3229">
        <w:rPr>
          <w:vertAlign w:val="superscript"/>
        </w:rPr>
        <w:t>90</w:t>
      </w:r>
      <w:r>
        <w:t xml:space="preserve">Zr) foils of 10 mm diameter and a thickness of 0.25 mm each was used. Irradiation was performed at </w:t>
      </w:r>
      <w:proofErr w:type="gramStart"/>
      <w:r>
        <w:t>20 MeV proton energy</w:t>
      </w:r>
      <w:proofErr w:type="gramEnd"/>
      <w:r>
        <w:t xml:space="preserve"> and a current of 5 μA for 1 h. This initial proton energy decreased, by using an </w:t>
      </w:r>
      <w:r w:rsidR="00455AB1">
        <w:t>aluminium</w:t>
      </w:r>
      <w:r>
        <w:t xml:space="preserve"> holder cover of 0.5 mm thickness, to 17.5 MeV while entering the first foil of Zr. Twenty-four hours after end of </w:t>
      </w:r>
      <w:r w:rsidR="00AE19AB">
        <w:t>bombardment</w:t>
      </w:r>
      <w:r>
        <w:t xml:space="preserve"> (EOB), production yield and impurities were measured by gamma ray spectroscopy. The absolute activity of </w:t>
      </w:r>
      <w:r w:rsidRPr="00FE3229">
        <w:rPr>
          <w:vertAlign w:val="superscript"/>
        </w:rPr>
        <w:t>90</w:t>
      </w:r>
      <w:r>
        <w:t xml:space="preserve">Nb was calculated as average of its two gamma-lines at 141.2 keV (66.8% abundance) and 1129.2 keV (92.7%). </w:t>
      </w:r>
      <w:r w:rsidRPr="00FE3229">
        <w:rPr>
          <w:vertAlign w:val="superscript"/>
        </w:rPr>
        <w:t>95</w:t>
      </w:r>
      <w:r>
        <w:t>Nb (</w:t>
      </w:r>
      <w:r w:rsidR="005A3E0A">
        <w:t>t</w:t>
      </w:r>
      <w:r>
        <w:t xml:space="preserve"> </w:t>
      </w:r>
      <w:r w:rsidRPr="007C56C9">
        <w:t xml:space="preserve">½ </w:t>
      </w:r>
      <w:r>
        <w:t xml:space="preserve">= 35 days) was employed for the ex vitro biodistribution experiments. </w:t>
      </w:r>
      <w:r w:rsidRPr="007808F4">
        <w:rPr>
          <w:vertAlign w:val="superscript"/>
        </w:rPr>
        <w:t>95</w:t>
      </w:r>
      <w:r>
        <w:t xml:space="preserve">Nb was produced </w:t>
      </w:r>
      <w:r w:rsidRPr="00F8021A">
        <w:rPr>
          <w:i/>
        </w:rPr>
        <w:t>via</w:t>
      </w:r>
      <w:r>
        <w:t xml:space="preserve"> the </w:t>
      </w:r>
      <w:proofErr w:type="gramStart"/>
      <w:r w:rsidRPr="00FE3229">
        <w:rPr>
          <w:vertAlign w:val="superscript"/>
        </w:rPr>
        <w:t>94</w:t>
      </w:r>
      <w:r>
        <w:t>Zr(</w:t>
      </w:r>
      <w:proofErr w:type="gramEnd"/>
      <w:r>
        <w:t>n,</w:t>
      </w:r>
      <w:r w:rsidR="00AE19AB">
        <w:rPr>
          <w:rFonts w:ascii="Garamond" w:hAnsi="Garamond"/>
        </w:rPr>
        <w:t>γ</w:t>
      </w:r>
      <w:r>
        <w:t xml:space="preserve">) → </w:t>
      </w:r>
      <w:r w:rsidRPr="00FE3229">
        <w:rPr>
          <w:vertAlign w:val="superscript"/>
        </w:rPr>
        <w:t>95</w:t>
      </w:r>
      <w:r>
        <w:t>Zr (β</w:t>
      </w:r>
      <w:r w:rsidRPr="00FE3229">
        <w:rPr>
          <w:vertAlign w:val="superscript"/>
        </w:rPr>
        <w:t>−</w:t>
      </w:r>
      <w:r>
        <w:t xml:space="preserve">, </w:t>
      </w:r>
      <w:r w:rsidR="005A3E0A">
        <w:t>t</w:t>
      </w:r>
      <w:r>
        <w:t xml:space="preserve"> </w:t>
      </w:r>
      <w:r w:rsidRPr="007C56C9">
        <w:t xml:space="preserve">½ </w:t>
      </w:r>
      <w:r>
        <w:t xml:space="preserve">= 64 days) → </w:t>
      </w:r>
      <w:r w:rsidRPr="00FE3229">
        <w:rPr>
          <w:vertAlign w:val="superscript"/>
        </w:rPr>
        <w:t>95</w:t>
      </w:r>
      <w:r>
        <w:t>Nb reaction from natural zirconium granules (1–3 mm, 99.8% ChemPur, Germany). Neutron irradiations were performed at the BR2 reactor at the Belgian Nuclear Research Centre, Belgium and at BERII reactor at Helmholtz Centre in Berlin, Germany.</w:t>
      </w:r>
    </w:p>
    <w:p w14:paraId="3A1B2DDD" w14:textId="2324E887" w:rsidR="009952BD" w:rsidRDefault="000823C2" w:rsidP="000823C2">
      <w:pPr>
        <w:spacing w:line="360" w:lineRule="auto"/>
        <w:jc w:val="both"/>
      </w:pPr>
      <w:r>
        <w:t xml:space="preserve">The production of the radionuclides </w:t>
      </w:r>
      <w:r w:rsidRPr="00FE3229">
        <w:rPr>
          <w:vertAlign w:val="superscript"/>
        </w:rPr>
        <w:t>95</w:t>
      </w:r>
      <w:r>
        <w:t>Zr/</w:t>
      </w:r>
      <w:r w:rsidRPr="00FE3229">
        <w:rPr>
          <w:vertAlign w:val="superscript"/>
        </w:rPr>
        <w:t>95</w:t>
      </w:r>
      <w:r>
        <w:t xml:space="preserve">Nb and </w:t>
      </w:r>
      <w:r w:rsidRPr="00FE3229">
        <w:rPr>
          <w:vertAlign w:val="superscript"/>
        </w:rPr>
        <w:t>90</w:t>
      </w:r>
      <w:r>
        <w:t xml:space="preserve">Nb was monitored by gamma ray spectroscopy, via emissions at 724.2 keV (44.2%) and 756.7 keV (54.0%) for </w:t>
      </w:r>
      <w:r w:rsidRPr="00FE3229">
        <w:rPr>
          <w:vertAlign w:val="superscript"/>
        </w:rPr>
        <w:t>95</w:t>
      </w:r>
      <w:r>
        <w:t xml:space="preserve">Zr, and at 765.8 keV (100%) for </w:t>
      </w:r>
      <w:r w:rsidRPr="00FE3229">
        <w:rPr>
          <w:vertAlign w:val="superscript"/>
        </w:rPr>
        <w:t>95</w:t>
      </w:r>
      <w:r>
        <w:t xml:space="preserve">Nb and 1129 KeV (92%) for </w:t>
      </w:r>
      <w:r w:rsidRPr="00FE3229">
        <w:rPr>
          <w:vertAlign w:val="superscript"/>
        </w:rPr>
        <w:t>90</w:t>
      </w:r>
      <w:r w:rsidR="009952BD">
        <w:t>Nb.</w:t>
      </w:r>
    </w:p>
    <w:p w14:paraId="766DF4E8" w14:textId="77777777" w:rsidR="00870C85" w:rsidRDefault="00870C85" w:rsidP="000823C2">
      <w:pPr>
        <w:spacing w:line="360" w:lineRule="auto"/>
        <w:jc w:val="both"/>
      </w:pPr>
    </w:p>
    <w:p w14:paraId="7106196E" w14:textId="05829DAC" w:rsidR="000823C2" w:rsidRDefault="00147F7B" w:rsidP="000823C2">
      <w:pPr>
        <w:spacing w:line="360" w:lineRule="auto"/>
        <w:jc w:val="both"/>
      </w:pPr>
      <w:r>
        <w:t>2.3</w:t>
      </w:r>
      <w:r>
        <w:tab/>
      </w:r>
      <w:r w:rsidR="000823C2">
        <w:t xml:space="preserve"> Separation and purification of n.c.a. </w:t>
      </w:r>
      <w:r w:rsidR="000823C2" w:rsidRPr="00FE3229">
        <w:rPr>
          <w:vertAlign w:val="superscript"/>
        </w:rPr>
        <w:t>95/90</w:t>
      </w:r>
      <w:r w:rsidR="000823C2">
        <w:t>Nb</w:t>
      </w:r>
    </w:p>
    <w:p w14:paraId="120A7E49" w14:textId="103C4433" w:rsidR="000823C2" w:rsidRDefault="000823C2" w:rsidP="000823C2">
      <w:pPr>
        <w:spacing w:line="360" w:lineRule="auto"/>
        <w:jc w:val="both"/>
      </w:pPr>
      <w:r>
        <w:t>2.3.1</w:t>
      </w:r>
      <w:r w:rsidR="00147F7B">
        <w:tab/>
      </w:r>
      <w:r>
        <w:t xml:space="preserve"> First separation strategy</w:t>
      </w:r>
    </w:p>
    <w:p w14:paraId="379B6A98" w14:textId="77777777" w:rsidR="000823C2" w:rsidRDefault="000823C2" w:rsidP="000823C2">
      <w:pPr>
        <w:spacing w:line="360" w:lineRule="auto"/>
        <w:jc w:val="both"/>
      </w:pPr>
      <w:r>
        <w:t xml:space="preserve">The first separation strategy was applied for biodistribution studies in tumor-bearing mice. The separation procedure was modified following the procedure described by Busse </w:t>
      </w:r>
      <w:r w:rsidRPr="00AE19AB">
        <w:rPr>
          <w:i/>
        </w:rPr>
        <w:t>et al</w:t>
      </w:r>
      <w:r>
        <w:t xml:space="preserve">. [14]. In short, the zirconium metal target (260 ± 3 mg) was transferred into a 50 mL vial and 2 mL of water was added. Under ice-cooling, 48% HF (0.63 mL) was added in small portions. After complete dissolution, 10 M HCl (6mL) and saturated boric acid (3.4 mL) were added. The </w:t>
      </w:r>
      <w:r w:rsidRPr="00FE3229">
        <w:rPr>
          <w:vertAlign w:val="superscript"/>
        </w:rPr>
        <w:t>95/90</w:t>
      </w:r>
      <w:r>
        <w:t>Nb fraction was extracted with 0.02 M N-benzoyl-N-phenylhydroxylamine (BPHA) in CHCl</w:t>
      </w:r>
      <w:r w:rsidRPr="00FE3229">
        <w:rPr>
          <w:vertAlign w:val="subscript"/>
        </w:rPr>
        <w:t>3</w:t>
      </w:r>
      <w:r>
        <w:t xml:space="preserve"> (5 mL) by vigorous stirring of the two phases in a 50 mL vial for 20 min. The aqueous phase was additionally washed with CHCl</w:t>
      </w:r>
      <w:r w:rsidRPr="00FE3229">
        <w:rPr>
          <w:vertAlign w:val="subscript"/>
        </w:rPr>
        <w:t>3</w:t>
      </w:r>
      <w:r>
        <w:t xml:space="preserve"> (3mL). The organic phases were combined and washed with a mixture of 9 M HCl/0.001 M HF (2 mL) and with 9 M HCl (2 mL) and finally extracted with aqua regia (5 mL). For a final purification of </w:t>
      </w:r>
      <w:r w:rsidRPr="00FE3229">
        <w:rPr>
          <w:vertAlign w:val="superscript"/>
        </w:rPr>
        <w:t>95/90</w:t>
      </w:r>
      <w:r>
        <w:t xml:space="preserve">Nb from remaining trace amounts of zirconium, an anionic exchange method was employed. After the aforementioned back extraction, the aqueous phase was evaporated to dryness. The residue was dissolved in a mixture of 0.25 M </w:t>
      </w:r>
      <w:r>
        <w:lastRenderedPageBreak/>
        <w:t xml:space="preserve">HCl/0.1 M oxalic acid (0.5 mL) and adsorbed onto a small Aminex A27 (15±2 μm) anionic exchange column (20 × 1.5 mm). Elution was performed under slight overpressure of 0.3 bars. After loading, the column was washed with 10 M HCl (100 μL). Residues of Zr were removed by washing with a mixture of 9 M HCl/0.001 M HF (200 μL). </w:t>
      </w:r>
      <w:r w:rsidRPr="009B495A">
        <w:rPr>
          <w:vertAlign w:val="superscript"/>
        </w:rPr>
        <w:t>95/90</w:t>
      </w:r>
      <w:r>
        <w:t>Nb was eluted by a mixture of 6 M HCl/0.01 M oxalic acid (200 μL).</w:t>
      </w:r>
    </w:p>
    <w:p w14:paraId="60552C46" w14:textId="77777777" w:rsidR="000823C2" w:rsidRDefault="000823C2" w:rsidP="00710347">
      <w:pPr>
        <w:spacing w:after="0"/>
        <w:jc w:val="both"/>
      </w:pPr>
    </w:p>
    <w:p w14:paraId="3E905837" w14:textId="6CC17FCB" w:rsidR="000823C2" w:rsidRDefault="00147F7B" w:rsidP="000823C2">
      <w:pPr>
        <w:jc w:val="both"/>
      </w:pPr>
      <w:r>
        <w:t>2.3.2</w:t>
      </w:r>
      <w:r>
        <w:tab/>
      </w:r>
      <w:r w:rsidR="000823C2">
        <w:t xml:space="preserve"> Alternative separation strategy</w:t>
      </w:r>
    </w:p>
    <w:p w14:paraId="42950734" w14:textId="1D03418F" w:rsidR="000823C2" w:rsidRPr="008B181B" w:rsidRDefault="000823C2" w:rsidP="00710347">
      <w:pPr>
        <w:spacing w:before="240" w:after="0" w:line="360" w:lineRule="auto"/>
        <w:jc w:val="both"/>
      </w:pPr>
      <w:r>
        <w:t xml:space="preserve">A second separation strategy was applied to provide a sample of </w:t>
      </w:r>
      <w:r w:rsidRPr="009B495A">
        <w:rPr>
          <w:vertAlign w:val="superscript"/>
        </w:rPr>
        <w:t>95</w:t>
      </w:r>
      <w:r>
        <w:t xml:space="preserve">Nb with a higher radioactive concentration, for use in consequent biodistribution studies. Crude separation from the Zr target was </w:t>
      </w:r>
      <w:r w:rsidR="00AE19AB">
        <w:t>performed</w:t>
      </w:r>
      <w:r>
        <w:t xml:space="preserve"> following a published protocol [16]. In short, 2 mL of 21 M hydrofluoric acid containing the irradiated zirconium target was passed through the cation exchange resin (DOWEX 50 × 8, 100 mg, 200–400 mesh, 10 × 5 mm) resin in F</w:t>
      </w:r>
      <w:r w:rsidRPr="009B495A">
        <w:rPr>
          <w:vertAlign w:val="superscript"/>
        </w:rPr>
        <w:t>−</w:t>
      </w:r>
      <w:r>
        <w:t xml:space="preserve"> </w:t>
      </w:r>
      <w:r w:rsidR="00455AB1">
        <w:t>form for</w:t>
      </w:r>
      <w:r>
        <w:t xml:space="preserve"> the removal of colloids, unsolved target particles and possible trace contamination of 2</w:t>
      </w:r>
      <w:r w:rsidRPr="009B495A">
        <w:rPr>
          <w:vertAlign w:val="superscript"/>
        </w:rPr>
        <w:t>+</w:t>
      </w:r>
      <w:r>
        <w:rPr>
          <w:vertAlign w:val="superscript"/>
        </w:rPr>
        <w:t xml:space="preserve"> </w:t>
      </w:r>
      <w:r>
        <w:t>and 3</w:t>
      </w:r>
      <w:r w:rsidRPr="00DD3394">
        <w:rPr>
          <w:vertAlign w:val="superscript"/>
        </w:rPr>
        <w:t>+</w:t>
      </w:r>
      <w:r>
        <w:t xml:space="preserve"> charged metals, such as for example Cu</w:t>
      </w:r>
      <w:r w:rsidRPr="009B495A">
        <w:rPr>
          <w:vertAlign w:val="superscript"/>
        </w:rPr>
        <w:t xml:space="preserve">2+ </w:t>
      </w:r>
      <w:r>
        <w:t>or Fe3</w:t>
      </w:r>
      <w:r w:rsidRPr="009B495A">
        <w:rPr>
          <w:vertAlign w:val="superscript"/>
        </w:rPr>
        <w:t>+</w:t>
      </w:r>
      <w:r>
        <w:t>, from the target holder. The column was additionally washed with concentrated hydrofluoric acid (1 mL). The solution (3 mL) w</w:t>
      </w:r>
      <w:r w:rsidR="00AE19AB">
        <w:t>hich passed through the cation e</w:t>
      </w:r>
      <w:r>
        <w:t>xchange resin was transferred to an anion exchange column (300 mg, 25 × 5 mm) filled with AG 1 × 8 resin (200–400 mesh) in the F</w:t>
      </w:r>
      <w:r w:rsidRPr="009B495A">
        <w:rPr>
          <w:vertAlign w:val="superscript"/>
        </w:rPr>
        <w:t>−</w:t>
      </w:r>
      <w:r>
        <w:t xml:space="preserve"> form. Nb</w:t>
      </w:r>
      <w:r w:rsidRPr="009B495A">
        <w:rPr>
          <w:vertAlign w:val="superscript"/>
        </w:rPr>
        <w:t>V</w:t>
      </w:r>
      <w:r>
        <w:t xml:space="preserve"> remained on this resin and the bulk amount of Zr</w:t>
      </w:r>
      <w:r w:rsidRPr="009B495A">
        <w:rPr>
          <w:vertAlign w:val="superscript"/>
        </w:rPr>
        <w:t>IV</w:t>
      </w:r>
      <w:r>
        <w:t xml:space="preserve"> passed through. The column was washed with concentrated HF (4.5 mL) to elute traces of Zr</w:t>
      </w:r>
      <w:r w:rsidRPr="009B495A">
        <w:rPr>
          <w:vertAlign w:val="superscript"/>
        </w:rPr>
        <w:t>IV</w:t>
      </w:r>
      <w:r>
        <w:t xml:space="preserve">, while *Nb stays on the column. A small </w:t>
      </w:r>
      <w:r w:rsidRPr="008B181B">
        <w:t>plastic column was filled with UTEVA resin (150 μm, 100 mg, 10 × 5 mm). The aforementioned anion exchange column was directly connected with the UTEVA column and 7 mL of 0.3 M oxalic acid/</w:t>
      </w:r>
      <w:r w:rsidR="005A3E0A" w:rsidRPr="008B181B">
        <w:t xml:space="preserve"> </w:t>
      </w:r>
      <w:r w:rsidRPr="008B181B">
        <w:t>7.5 M HCl were passed through both columns. The UTEVA column was next washed with 5 M HCl (5 mL). Traces of Zr</w:t>
      </w:r>
      <w:r w:rsidRPr="008B181B">
        <w:rPr>
          <w:vertAlign w:val="superscript"/>
        </w:rPr>
        <w:t>IV</w:t>
      </w:r>
      <w:r w:rsidRPr="008B181B">
        <w:t xml:space="preserve"> passed through the UTEVA, while *Nb</w:t>
      </w:r>
      <w:r w:rsidRPr="008B181B">
        <w:rPr>
          <w:vertAlign w:val="superscript"/>
        </w:rPr>
        <w:t xml:space="preserve">V </w:t>
      </w:r>
      <w:r w:rsidRPr="008B181B">
        <w:t xml:space="preserve">remains absorbed on the column. For elution of *Nb 0.1 M oxalic acid was applied. The column was washed with 200 μL and *Nb eluted with another 400 </w:t>
      </w:r>
      <w:r w:rsidRPr="008B181B">
        <w:rPr>
          <w:rFonts w:ascii="Calibri" w:hAnsi="Calibri" w:cs="Calibri"/>
        </w:rPr>
        <w:t>μ</w:t>
      </w:r>
      <w:r w:rsidRPr="008B181B">
        <w:t>L of 0.1 M oxalic acid.</w:t>
      </w:r>
    </w:p>
    <w:p w14:paraId="5B60FEF9" w14:textId="77777777" w:rsidR="00710347" w:rsidRPr="008B181B" w:rsidRDefault="00710347" w:rsidP="00710347">
      <w:pPr>
        <w:spacing w:after="0" w:line="360" w:lineRule="auto"/>
        <w:jc w:val="both"/>
      </w:pPr>
    </w:p>
    <w:p w14:paraId="6A422BD5" w14:textId="6DDC0E4D" w:rsidR="000823C2" w:rsidRPr="008B181B" w:rsidRDefault="00147F7B" w:rsidP="000823C2">
      <w:pPr>
        <w:jc w:val="both"/>
      </w:pPr>
      <w:r w:rsidRPr="008B181B">
        <w:t>2.4</w:t>
      </w:r>
      <w:r w:rsidRPr="008B181B">
        <w:tab/>
      </w:r>
      <w:r w:rsidR="000823C2" w:rsidRPr="008B181B">
        <w:t xml:space="preserve"> Preparation of </w:t>
      </w:r>
      <w:r w:rsidR="000823C2" w:rsidRPr="008B181B">
        <w:rPr>
          <w:vertAlign w:val="superscript"/>
        </w:rPr>
        <w:t>95</w:t>
      </w:r>
      <w:r w:rsidR="000823C2" w:rsidRPr="008B181B">
        <w:t xml:space="preserve">Nb-oxalate, </w:t>
      </w:r>
      <w:r w:rsidR="000823C2" w:rsidRPr="008B181B">
        <w:rPr>
          <w:vertAlign w:val="superscript"/>
        </w:rPr>
        <w:t>95</w:t>
      </w:r>
      <w:r w:rsidR="000823C2" w:rsidRPr="008B181B">
        <w:t xml:space="preserve">Nb-chloride, and </w:t>
      </w:r>
      <w:r w:rsidR="000823C2" w:rsidRPr="008B181B">
        <w:rPr>
          <w:vertAlign w:val="superscript"/>
        </w:rPr>
        <w:t>95</w:t>
      </w:r>
      <w:r w:rsidR="000823C2" w:rsidRPr="008B181B">
        <w:t>Nb-desferrioxamine</w:t>
      </w:r>
    </w:p>
    <w:p w14:paraId="07987156" w14:textId="38A302DA" w:rsidR="000823C2" w:rsidRPr="008B181B" w:rsidRDefault="000823C2" w:rsidP="00710347">
      <w:pPr>
        <w:spacing w:before="240" w:line="360" w:lineRule="auto"/>
        <w:jc w:val="both"/>
      </w:pPr>
      <w:r w:rsidRPr="008B181B">
        <w:rPr>
          <w:vertAlign w:val="superscript"/>
        </w:rPr>
        <w:t>95</w:t>
      </w:r>
      <w:r w:rsidRPr="008B181B">
        <w:t>Nb-</w:t>
      </w:r>
      <w:r w:rsidR="00AE19AB">
        <w:t>Df-</w:t>
      </w:r>
      <w:r w:rsidRPr="008B181B">
        <w:t xml:space="preserve">oxalate (10 mM) was prepared by dilution of the aliquot of the purified </w:t>
      </w:r>
      <w:r w:rsidRPr="008B181B">
        <w:rPr>
          <w:vertAlign w:val="superscript"/>
        </w:rPr>
        <w:t>95</w:t>
      </w:r>
      <w:r w:rsidRPr="008B181B">
        <w:t xml:space="preserve">Nb (5 ± 1 MBq) fraction with saline. </w:t>
      </w:r>
      <w:r w:rsidRPr="008B181B">
        <w:rPr>
          <w:vertAlign w:val="superscript"/>
        </w:rPr>
        <w:t>95</w:t>
      </w:r>
      <w:r w:rsidRPr="008B181B">
        <w:t xml:space="preserve">Nb-chloride was prepared by evaporation of an aliquot (50 μL) of the oxalate fraction obtained after </w:t>
      </w:r>
      <w:r w:rsidRPr="008B181B">
        <w:rPr>
          <w:vertAlign w:val="superscript"/>
        </w:rPr>
        <w:t>95</w:t>
      </w:r>
      <w:r w:rsidRPr="008B181B">
        <w:t>Nb (5 ± 1 MBq) purification and addition of several portions (3 × 100 μL) of 30</w:t>
      </w:r>
      <w:r w:rsidR="008B181B">
        <w:t xml:space="preserve"> </w:t>
      </w:r>
      <w:r w:rsidRPr="008B181B">
        <w:t xml:space="preserve">% HCl, after which the mixture was the dried again at 100 °C. The resulting preparation was dissolved in saline. For the preparation of </w:t>
      </w:r>
      <w:r w:rsidRPr="008B181B">
        <w:rPr>
          <w:vertAlign w:val="superscript"/>
        </w:rPr>
        <w:t>95</w:t>
      </w:r>
      <w:r w:rsidRPr="008B181B">
        <w:t xml:space="preserve">Nb-Df, 50 mM of </w:t>
      </w:r>
      <w:proofErr w:type="gramStart"/>
      <w:r w:rsidRPr="008B181B">
        <w:t>Df</w:t>
      </w:r>
      <w:proofErr w:type="gramEnd"/>
      <w:r w:rsidRPr="008B181B">
        <w:t xml:space="preserve"> in saline (1.45 </w:t>
      </w:r>
      <w:r w:rsidRPr="008B181B">
        <w:lastRenderedPageBreak/>
        <w:t xml:space="preserve">mL) was mixed with </w:t>
      </w:r>
      <w:r w:rsidRPr="008B181B">
        <w:rPr>
          <w:vertAlign w:val="superscript"/>
        </w:rPr>
        <w:t>95</w:t>
      </w:r>
      <w:r w:rsidRPr="008B181B">
        <w:t xml:space="preserve">Nb-oxalate (50 μL) and incubated for 30 min at room temperature. The formation of </w:t>
      </w:r>
      <w:r w:rsidRPr="008B181B">
        <w:rPr>
          <w:vertAlign w:val="superscript"/>
        </w:rPr>
        <w:t>95</w:t>
      </w:r>
      <w:r w:rsidRPr="008B181B">
        <w:t>Nb-Df was monitored by thin layer chromatography.</w:t>
      </w:r>
    </w:p>
    <w:p w14:paraId="7E409361" w14:textId="4920A0F3" w:rsidR="000823C2" w:rsidRPr="008B181B" w:rsidRDefault="00147F7B" w:rsidP="000823C2">
      <w:pPr>
        <w:spacing w:line="360" w:lineRule="auto"/>
        <w:jc w:val="both"/>
      </w:pPr>
      <w:r w:rsidRPr="008B181B">
        <w:t>2.5</w:t>
      </w:r>
      <w:r w:rsidRPr="008B181B">
        <w:tab/>
      </w:r>
      <w:r w:rsidR="000823C2" w:rsidRPr="008B181B">
        <w:t xml:space="preserve"> Monoclonal antibody modification with Df-Bz-NCS.</w:t>
      </w:r>
    </w:p>
    <w:p w14:paraId="05C5C42F" w14:textId="77D2CC88" w:rsidR="000823C2" w:rsidRPr="008B181B" w:rsidRDefault="000823C2" w:rsidP="00147F7B">
      <w:pPr>
        <w:spacing w:line="360" w:lineRule="auto"/>
        <w:jc w:val="both"/>
      </w:pPr>
      <w:r w:rsidRPr="008B181B">
        <w:t xml:space="preserve">The labeling of </w:t>
      </w:r>
      <w:r w:rsidR="00455AB1" w:rsidRPr="008B181B">
        <w:t>bevacizumab with</w:t>
      </w:r>
      <w:r w:rsidRPr="008B181B">
        <w:t xml:space="preserve"> </w:t>
      </w:r>
      <w:r w:rsidRPr="008B181B">
        <w:rPr>
          <w:vertAlign w:val="superscript"/>
        </w:rPr>
        <w:t>95</w:t>
      </w:r>
      <w:r w:rsidRPr="008B181B">
        <w:t>Nb was p</w:t>
      </w:r>
      <w:r w:rsidR="00AE19AB">
        <w:t xml:space="preserve">erformed after the coupling of </w:t>
      </w:r>
      <w:proofErr w:type="gramStart"/>
      <w:r w:rsidR="00AE19AB">
        <w:t>Df</w:t>
      </w:r>
      <w:proofErr w:type="gramEnd"/>
      <w:r w:rsidRPr="008B181B">
        <w:t xml:space="preserve"> to bevacizumab. Coupling was performed by use of the novel bifunctional chelator p-isothiocyanato</w:t>
      </w:r>
      <w:r w:rsidR="00455AB1" w:rsidRPr="008B181B">
        <w:t>-</w:t>
      </w:r>
      <w:r w:rsidRPr="008B181B">
        <w:t>benzyl</w:t>
      </w:r>
      <w:r w:rsidR="00455AB1" w:rsidRPr="008B181B">
        <w:t>-</w:t>
      </w:r>
      <w:r w:rsidRPr="008B181B">
        <w:t>desferroxiamine (Df-Bz-NCS) from Macrocyclics (Dallas, USA). In short, while gently shaking, a threefold molar excess of Df-Bz-NCS (in 25 μL DMSO) was added to the mAb (2–3 mg in 1 mL 0.1 M NaHCO</w:t>
      </w:r>
      <w:r w:rsidRPr="008B181B">
        <w:rPr>
          <w:vertAlign w:val="subscript"/>
        </w:rPr>
        <w:t>3</w:t>
      </w:r>
      <w:r w:rsidRPr="008B181B">
        <w:t xml:space="preserve"> buffer, pH 9.0), and incubated for 30 min at 37 °C. Non-conjugated chelate was removed by size-exclusion chromatography using a PD-10 column and 0.9% sodium chloride (pH 6.5) as the eluent. The number of chelates per antibody was assumed to be 1.5 according to our previous work [16] and the</w:t>
      </w:r>
      <w:r w:rsidR="00147F7B" w:rsidRPr="008B181B">
        <w:t xml:space="preserve"> report from Perk </w:t>
      </w:r>
      <w:r w:rsidR="00147F7B" w:rsidRPr="00AE19AB">
        <w:rPr>
          <w:i/>
        </w:rPr>
        <w:t>et al</w:t>
      </w:r>
      <w:r w:rsidR="00AE19AB">
        <w:t xml:space="preserve"> </w:t>
      </w:r>
      <w:r w:rsidR="00147F7B" w:rsidRPr="008B181B">
        <w:t xml:space="preserve">[18]. </w:t>
      </w:r>
    </w:p>
    <w:p w14:paraId="01668449" w14:textId="77777777" w:rsidR="00147F7B" w:rsidRPr="008B181B" w:rsidRDefault="00147F7B" w:rsidP="00147F7B">
      <w:pPr>
        <w:spacing w:after="0" w:line="360" w:lineRule="auto"/>
        <w:jc w:val="both"/>
      </w:pPr>
    </w:p>
    <w:p w14:paraId="0F03E1FE" w14:textId="45DE50C5" w:rsidR="000823C2" w:rsidRPr="008B181B" w:rsidRDefault="00147F7B" w:rsidP="000823C2">
      <w:pPr>
        <w:jc w:val="both"/>
      </w:pPr>
      <w:r w:rsidRPr="008B181B">
        <w:t>2.6.</w:t>
      </w:r>
      <w:r w:rsidRPr="008B181B">
        <w:tab/>
      </w:r>
      <w:r w:rsidR="000823C2" w:rsidRPr="008B181B">
        <w:t xml:space="preserve">Labeling of bevacizumab with </w:t>
      </w:r>
      <w:r w:rsidR="000823C2" w:rsidRPr="008B181B">
        <w:rPr>
          <w:vertAlign w:val="superscript"/>
        </w:rPr>
        <w:t>95/90</w:t>
      </w:r>
      <w:r w:rsidR="000823C2" w:rsidRPr="008B181B">
        <w:t>Nb</w:t>
      </w:r>
    </w:p>
    <w:p w14:paraId="2301997A" w14:textId="7E217B50" w:rsidR="000823C2" w:rsidRPr="008B181B" w:rsidRDefault="000823C2" w:rsidP="000823C2">
      <w:pPr>
        <w:spacing w:line="360" w:lineRule="auto"/>
        <w:jc w:val="both"/>
      </w:pPr>
      <w:r w:rsidRPr="008B181B">
        <w:t xml:space="preserve">Df-Bz-NCS-bevacizumab </w:t>
      </w:r>
      <w:r w:rsidR="00AE19AB">
        <w:t xml:space="preserve">(abbreviated up to now as Df-bevacizumab) </w:t>
      </w:r>
      <w:r w:rsidRPr="008B181B">
        <w:t xml:space="preserve">was </w:t>
      </w:r>
      <w:r w:rsidR="00455AB1" w:rsidRPr="008B181B">
        <w:t>labeled with</w:t>
      </w:r>
      <w:r w:rsidRPr="008B181B">
        <w:t xml:space="preserve"> </w:t>
      </w:r>
      <w:r w:rsidRPr="008B181B">
        <w:rPr>
          <w:vertAlign w:val="superscript"/>
        </w:rPr>
        <w:t>95/90</w:t>
      </w:r>
      <w:r w:rsidRPr="008B181B">
        <w:t xml:space="preserve">Nb following two different labeling protocols. For the first protocol, to a </w:t>
      </w:r>
      <w:r w:rsidRPr="008B181B">
        <w:rPr>
          <w:vertAlign w:val="superscript"/>
        </w:rPr>
        <w:t>95/90</w:t>
      </w:r>
      <w:r w:rsidRPr="008B181B">
        <w:t xml:space="preserve">Nb solution (10 ± 2 MBq for </w:t>
      </w:r>
      <w:r w:rsidRPr="008B181B">
        <w:rPr>
          <w:vertAlign w:val="superscript"/>
        </w:rPr>
        <w:t>95</w:t>
      </w:r>
      <w:r w:rsidRPr="008B181B">
        <w:t xml:space="preserve">Nb) in 6 M HCl/0.01 M oxalic acid solution (200 μL), 6 M NaOH (180 μL) and 1 M NaOH (230 μL) were added. After 3 min, 0.5 M HEPES buffer (pH 7.0) (390 μL) and Df-mAb (1.5mg/mL) (1.0mL) were added. The total </w:t>
      </w:r>
      <w:r w:rsidR="00455AB1" w:rsidRPr="008B181B">
        <w:t>volume of</w:t>
      </w:r>
      <w:r w:rsidRPr="008B181B">
        <w:t xml:space="preserve"> the mixture was 2 mL. For the second labeling protocol, a purified </w:t>
      </w:r>
      <w:r w:rsidRPr="008B181B">
        <w:rPr>
          <w:vertAlign w:val="superscript"/>
        </w:rPr>
        <w:t>95/90</w:t>
      </w:r>
      <w:r w:rsidRPr="008B181B">
        <w:t xml:space="preserve">Nb fraction (10 ± 2 MBq for </w:t>
      </w:r>
      <w:r w:rsidRPr="008B181B">
        <w:rPr>
          <w:vertAlign w:val="superscript"/>
        </w:rPr>
        <w:t>95</w:t>
      </w:r>
      <w:r w:rsidRPr="008B181B">
        <w:t>Nb) in 0.1 M oxalic acid (20 μL) was mixed with 300 μL of normal saline and then the mixture was adjusted to pH 6–7 with 0.1 M Na</w:t>
      </w:r>
      <w:r w:rsidRPr="008B181B">
        <w:rPr>
          <w:vertAlign w:val="subscript"/>
        </w:rPr>
        <w:t>2</w:t>
      </w:r>
      <w:r w:rsidRPr="008B181B">
        <w:t>CO</w:t>
      </w:r>
      <w:r w:rsidRPr="008B181B">
        <w:rPr>
          <w:vertAlign w:val="subscript"/>
        </w:rPr>
        <w:t>3</w:t>
      </w:r>
      <w:r w:rsidRPr="008B181B">
        <w:t xml:space="preserve"> (50–60 μL). The modified mAb (300 μg, 2 nmol, 120 μL) was then added to this mixture and then the volume of the mixture was adjusted to 1mL saline. Both mixtures were incubated at room temperature for 60 min. Analysis of product formation was monitored by ITLC (0.02 M citric acid/MeCN, 90/10) at 10, 30 and 60 min and by HPLC at 60 min post-incubation. Finally, </w:t>
      </w:r>
      <w:r w:rsidRPr="008B181B">
        <w:rPr>
          <w:vertAlign w:val="superscript"/>
        </w:rPr>
        <w:t>95/90</w:t>
      </w:r>
      <w:r w:rsidRPr="008B181B">
        <w:t xml:space="preserve">Nb-Df-Bz-NCS-bevacizumab was purified by using a PD-10 column, with 0.9% sodium chloride solution as the mobile phase. </w:t>
      </w:r>
      <w:r w:rsidR="00B6293B" w:rsidRPr="008B181B">
        <w:t>Figure 1 schematically represen</w:t>
      </w:r>
      <w:r w:rsidR="00AE19AB">
        <w:t xml:space="preserve">ts the mAb modification with </w:t>
      </w:r>
      <w:proofErr w:type="gramStart"/>
      <w:r w:rsidR="00AE19AB">
        <w:t>Df</w:t>
      </w:r>
      <w:proofErr w:type="gramEnd"/>
      <w:r w:rsidR="00B6293B" w:rsidRPr="008B181B">
        <w:t xml:space="preserve"> and further labelling with </w:t>
      </w:r>
      <w:r w:rsidR="00B6293B" w:rsidRPr="008B181B">
        <w:rPr>
          <w:vertAlign w:val="superscript"/>
        </w:rPr>
        <w:t>90</w:t>
      </w:r>
      <w:r w:rsidR="00B6293B" w:rsidRPr="008B181B">
        <w:t>Nb.</w:t>
      </w:r>
    </w:p>
    <w:p w14:paraId="27571840" w14:textId="77777777" w:rsidR="00B6293B" w:rsidRPr="008B181B" w:rsidRDefault="00B6293B" w:rsidP="000823C2">
      <w:pPr>
        <w:spacing w:line="360" w:lineRule="auto"/>
        <w:jc w:val="both"/>
      </w:pPr>
    </w:p>
    <w:p w14:paraId="534A1109" w14:textId="77777777" w:rsidR="00B6293B" w:rsidRPr="008B181B" w:rsidRDefault="00B6293B" w:rsidP="000823C2">
      <w:pPr>
        <w:spacing w:line="360" w:lineRule="auto"/>
        <w:jc w:val="both"/>
      </w:pPr>
    </w:p>
    <w:p w14:paraId="7EA93739" w14:textId="77777777" w:rsidR="00147F7B" w:rsidRPr="008B181B" w:rsidRDefault="00147F7B" w:rsidP="000823C2">
      <w:pPr>
        <w:spacing w:line="360" w:lineRule="auto"/>
        <w:jc w:val="both"/>
      </w:pPr>
    </w:p>
    <w:p w14:paraId="3CB87859" w14:textId="77777777" w:rsidR="00147F7B" w:rsidRPr="008B181B" w:rsidRDefault="00147F7B" w:rsidP="000823C2">
      <w:pPr>
        <w:spacing w:line="360" w:lineRule="auto"/>
        <w:jc w:val="both"/>
      </w:pPr>
    </w:p>
    <w:p w14:paraId="50430407" w14:textId="11B0A4DC" w:rsidR="00B6293B" w:rsidRPr="008B181B" w:rsidRDefault="00B6293B" w:rsidP="000823C2">
      <w:pPr>
        <w:spacing w:line="360" w:lineRule="auto"/>
        <w:jc w:val="both"/>
      </w:pPr>
      <w:r w:rsidRPr="008B181B">
        <w:rPr>
          <w:noProof/>
          <w:lang w:val="es-ES" w:eastAsia="es-ES"/>
        </w:rPr>
        <w:lastRenderedPageBreak/>
        <w:drawing>
          <wp:inline distT="0" distB="0" distL="0" distR="0" wp14:anchorId="00DFEC1D" wp14:editId="1CA68D6C">
            <wp:extent cx="5401310" cy="2694940"/>
            <wp:effectExtent l="0" t="0" r="8890" b="0"/>
            <wp:docPr id="350" name="Imagen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5401310" cy="2694940"/>
                    </a:xfrm>
                    <a:prstGeom prst="rect">
                      <a:avLst/>
                    </a:prstGeom>
                    <a:noFill/>
                  </pic:spPr>
                </pic:pic>
              </a:graphicData>
            </a:graphic>
          </wp:inline>
        </w:drawing>
      </w:r>
    </w:p>
    <w:p w14:paraId="16B62CB0" w14:textId="70589B11" w:rsidR="00B6293B" w:rsidRPr="008B181B" w:rsidRDefault="00B6293B" w:rsidP="00B6293B">
      <w:pPr>
        <w:jc w:val="both"/>
        <w:rPr>
          <w:sz w:val="20"/>
        </w:rPr>
      </w:pPr>
      <w:r w:rsidRPr="008B181B">
        <w:rPr>
          <w:sz w:val="20"/>
        </w:rPr>
        <w:t xml:space="preserve">Figure 1: Df-conjugation of the mAb </w:t>
      </w:r>
      <w:r w:rsidRPr="008B181B">
        <w:rPr>
          <w:i/>
          <w:sz w:val="20"/>
        </w:rPr>
        <w:t>via</w:t>
      </w:r>
      <w:r w:rsidRPr="008B181B">
        <w:rPr>
          <w:sz w:val="20"/>
        </w:rPr>
        <w:t xml:space="preserve"> NCS-Bz-Df and labeling with </w:t>
      </w:r>
      <w:r w:rsidRPr="008B181B">
        <w:rPr>
          <w:sz w:val="20"/>
          <w:vertAlign w:val="superscript"/>
        </w:rPr>
        <w:t>95/90</w:t>
      </w:r>
      <w:r w:rsidRPr="008B181B">
        <w:rPr>
          <w:sz w:val="20"/>
        </w:rPr>
        <w:t>Nb (n</w:t>
      </w:r>
      <w:r w:rsidR="00B32020" w:rsidRPr="008B181B">
        <w:rPr>
          <w:sz w:val="20"/>
        </w:rPr>
        <w:t>ot proven by crystal structure)</w:t>
      </w:r>
    </w:p>
    <w:p w14:paraId="2D8EB0EC" w14:textId="77777777" w:rsidR="00B6293B" w:rsidRPr="008B181B" w:rsidRDefault="00B6293B" w:rsidP="000823C2">
      <w:pPr>
        <w:spacing w:line="360" w:lineRule="auto"/>
        <w:jc w:val="both"/>
      </w:pPr>
    </w:p>
    <w:p w14:paraId="0F69ACBF" w14:textId="47CB1E1D" w:rsidR="000823C2" w:rsidRPr="008B181B" w:rsidRDefault="00870C85" w:rsidP="000823C2">
      <w:pPr>
        <w:jc w:val="both"/>
      </w:pPr>
      <w:r w:rsidRPr="008B181B">
        <w:t>2.7</w:t>
      </w:r>
      <w:r w:rsidRPr="008B181B">
        <w:tab/>
      </w:r>
      <w:r w:rsidR="000823C2" w:rsidRPr="008B181B">
        <w:t xml:space="preserve"> </w:t>
      </w:r>
      <w:r w:rsidR="000823C2" w:rsidRPr="008B181B">
        <w:rPr>
          <w:i/>
        </w:rPr>
        <w:t xml:space="preserve">In vitro </w:t>
      </w:r>
      <w:r w:rsidR="000823C2" w:rsidRPr="008B181B">
        <w:t>stability</w:t>
      </w:r>
    </w:p>
    <w:p w14:paraId="106A2244" w14:textId="2EEB31C7" w:rsidR="000823C2" w:rsidRPr="008B181B" w:rsidRDefault="000823C2" w:rsidP="00870C85">
      <w:pPr>
        <w:spacing w:after="0" w:line="360" w:lineRule="auto"/>
        <w:jc w:val="both"/>
      </w:pPr>
      <w:r w:rsidRPr="008B181B">
        <w:t xml:space="preserve">Stability of </w:t>
      </w:r>
      <w:r w:rsidRPr="008B181B">
        <w:rPr>
          <w:vertAlign w:val="superscript"/>
        </w:rPr>
        <w:t>95/90</w:t>
      </w:r>
      <w:r w:rsidRPr="008B181B">
        <w:t>Nb-</w:t>
      </w:r>
      <w:r w:rsidR="00AE19AB">
        <w:t>Df-</w:t>
      </w:r>
      <w:r w:rsidRPr="008B181B">
        <w:t xml:space="preserve">bevacizumab was studied in two setups, first in normal saline at room temperature and in fresh human plasma at 37 °C. For preparation of human plasma, human blood was collected in heparinized polypropylene tubes and centrifuged at 5000 rpm at 4 °C for 5 min. The plasma was collected and three fold excess (300 μL) was incubated with </w:t>
      </w:r>
      <w:r w:rsidRPr="008B181B">
        <w:rPr>
          <w:vertAlign w:val="superscript"/>
        </w:rPr>
        <w:t>95/90</w:t>
      </w:r>
      <w:r w:rsidRPr="008B181B">
        <w:t>Nb-</w:t>
      </w:r>
      <w:r w:rsidR="00AE19AB">
        <w:t>Df-</w:t>
      </w:r>
      <w:r w:rsidRPr="008B181B">
        <w:t>bevacizumab (100 μL) at 37 °C. Aliquots of the sample were withdrawn at 60 min, 3 h, 3 days, 5 days and 7 days,</w:t>
      </w:r>
      <w:r w:rsidR="002F6842" w:rsidRPr="008B181B">
        <w:t xml:space="preserve"> and </w:t>
      </w:r>
      <w:r w:rsidR="00455AB1" w:rsidRPr="008B181B">
        <w:t>analysed</w:t>
      </w:r>
      <w:r w:rsidR="002F6842" w:rsidRPr="008B181B">
        <w:t xml:space="preserve"> by ITLC and HPLC.</w:t>
      </w:r>
    </w:p>
    <w:p w14:paraId="711D07BF" w14:textId="77777777" w:rsidR="00870C85" w:rsidRPr="008B181B" w:rsidRDefault="00870C85" w:rsidP="00870C85">
      <w:pPr>
        <w:spacing w:after="0" w:line="360" w:lineRule="auto"/>
        <w:jc w:val="both"/>
      </w:pPr>
    </w:p>
    <w:p w14:paraId="52B14B37" w14:textId="36CAB568" w:rsidR="000823C2" w:rsidRPr="008B181B" w:rsidRDefault="00870C85" w:rsidP="000823C2">
      <w:pPr>
        <w:jc w:val="both"/>
      </w:pPr>
      <w:r w:rsidRPr="008B181B">
        <w:t>2.8</w:t>
      </w:r>
      <w:r w:rsidRPr="008B181B">
        <w:tab/>
      </w:r>
      <w:r w:rsidR="000823C2" w:rsidRPr="008B181B">
        <w:t>Biodistribution studies</w:t>
      </w:r>
    </w:p>
    <w:p w14:paraId="769F65E1" w14:textId="2A8E182A" w:rsidR="000823C2" w:rsidRPr="008B181B" w:rsidRDefault="000823C2" w:rsidP="000823C2">
      <w:pPr>
        <w:spacing w:line="360" w:lineRule="auto"/>
        <w:jc w:val="both"/>
      </w:pPr>
      <w:r w:rsidRPr="008B181B">
        <w:t xml:space="preserve">All animal experiments were carried out in compliance to European and Greek regulations. Female athymic SCID </w:t>
      </w:r>
      <w:r w:rsidR="008B181B" w:rsidRPr="008B181B">
        <w:t>(</w:t>
      </w:r>
      <w:r w:rsidR="008B181B" w:rsidRPr="008B181B">
        <w:rPr>
          <w:rFonts w:cs="SFBMR10"/>
        </w:rPr>
        <w:t>Severe Combined Immunodeficiency</w:t>
      </w:r>
      <w:r w:rsidR="008B181B" w:rsidRPr="008B181B">
        <w:t xml:space="preserve">) </w:t>
      </w:r>
      <w:r w:rsidRPr="008B181B">
        <w:t>mice (average weight 20 g, 5</w:t>
      </w:r>
      <w:r w:rsidR="008B181B">
        <w:t xml:space="preserve"> </w:t>
      </w:r>
      <w:r w:rsidRPr="008B181B">
        <w:t xml:space="preserve">weeks) </w:t>
      </w:r>
      <w:r w:rsidR="00455AB1" w:rsidRPr="008B181B">
        <w:t>as well</w:t>
      </w:r>
      <w:r w:rsidRPr="008B181B">
        <w:t xml:space="preserve"> as normal Swiss </w:t>
      </w:r>
      <w:r w:rsidR="00455AB1" w:rsidRPr="008B181B">
        <w:t>mice were</w:t>
      </w:r>
      <w:r w:rsidRPr="008B181B">
        <w:t xml:space="preserve"> obtained </w:t>
      </w:r>
      <w:r w:rsidR="00455AB1" w:rsidRPr="008B181B">
        <w:t>from the</w:t>
      </w:r>
      <w:r w:rsidRPr="008B181B">
        <w:t xml:space="preserve"> breeding facilities of the NCSR ‘Demokritos’. The </w:t>
      </w:r>
      <w:r w:rsidR="00455AB1" w:rsidRPr="008B181B">
        <w:t>animals were</w:t>
      </w:r>
      <w:r w:rsidRPr="008B181B">
        <w:t xml:space="preserve"> kept under aseptic conditions until the day of biodistribution. The SCID mice were inoculated subcutaneously into the right front leg with M165 cells (1 × 10</w:t>
      </w:r>
      <w:r w:rsidRPr="008B181B">
        <w:rPr>
          <w:vertAlign w:val="superscript"/>
        </w:rPr>
        <w:t>7</w:t>
      </w:r>
      <w:r w:rsidRPr="008B181B">
        <w:t xml:space="preserve"> cells/animal) in 100 μL fetal bovine serum-free medium. When tumors reached a size of 0.2 to 1 g (i.e., 10 to 15 days), biodistribution studies were performed. Tumor-bearing mice were injected via the tail vein with 100 μL of radiotracer [270 kBq/100 μg or 0.4 TBq/mmol (10.94 Ci/mmol)]. Groups of three animals were sacrificed at 4, 24, 48 and 168 h after injection of radiolabeled antibody. To determine VEGF-</w:t>
      </w:r>
      <w:r w:rsidR="00455AB1" w:rsidRPr="008B181B">
        <w:t>specificity</w:t>
      </w:r>
      <w:r w:rsidRPr="008B181B">
        <w:t xml:space="preserve">, an excess of </w:t>
      </w:r>
      <w:r w:rsidR="00455AB1" w:rsidRPr="008B181B">
        <w:t>unlabelled</w:t>
      </w:r>
      <w:r w:rsidRPr="008B181B">
        <w:t xml:space="preserve"> bevacizumab </w:t>
      </w:r>
      <w:r w:rsidRPr="008B181B">
        <w:lastRenderedPageBreak/>
        <w:t xml:space="preserve">(100-fold) was injected 24 h prior to the injection of the </w:t>
      </w:r>
      <w:r w:rsidRPr="008B181B">
        <w:rPr>
          <w:vertAlign w:val="superscript"/>
        </w:rPr>
        <w:t>95</w:t>
      </w:r>
      <w:r w:rsidRPr="008B181B">
        <w:t xml:space="preserve">Nb-Df-bevacizumab. Blocking studies were performed at 24 and 48 h p.i. Biodistribution studies of </w:t>
      </w:r>
      <w:r w:rsidRPr="008B181B">
        <w:rPr>
          <w:vertAlign w:val="superscript"/>
        </w:rPr>
        <w:t>95</w:t>
      </w:r>
      <w:r w:rsidRPr="008B181B">
        <w:t xml:space="preserve">Nb-Df, </w:t>
      </w:r>
      <w:r w:rsidRPr="008B181B">
        <w:rPr>
          <w:vertAlign w:val="superscript"/>
        </w:rPr>
        <w:t>95</w:t>
      </w:r>
      <w:r w:rsidRPr="008B181B">
        <w:t xml:space="preserve">Nb-chloride and </w:t>
      </w:r>
      <w:r w:rsidRPr="008B181B">
        <w:rPr>
          <w:vertAlign w:val="superscript"/>
        </w:rPr>
        <w:t>95</w:t>
      </w:r>
      <w:r w:rsidRPr="008B181B">
        <w:t>Nb-oxalate were performed in healthy mice. Each animal received an injection of 100 μL of radiotracer [300 kBq/~10 μg or 4.5 TBq/mmol (121</w:t>
      </w:r>
      <w:proofErr w:type="gramStart"/>
      <w:r w:rsidRPr="008B181B">
        <w:t>,56</w:t>
      </w:r>
      <w:proofErr w:type="gramEnd"/>
      <w:r w:rsidRPr="008B181B">
        <w:t xml:space="preserve"> Ci/ mmol)]. Groups of three animals were sacrificed at 4, 24, 48 and 168 h after injection of the compounds. Tumors (in the case of SCID mice), tissues and organs (blood, heart, liver, stomach, intestines, spleen, muscle, lungs, pancreas, muscle and bones) were excised, blotted dry and weighed. Samples were counted in a gamma counter (NaI gamma counter, Packard). Standards were prepared from the injected material and were counted each time simultaneously with the tissues excised, allowing for calculations to be corrected for physical decay of the radioisotope. Radiolabeled antibody distribution over time was expressed as injected dose per gram (%ID/g). </w:t>
      </w:r>
    </w:p>
    <w:p w14:paraId="62F465D0" w14:textId="77777777" w:rsidR="000823C2" w:rsidRPr="008B181B" w:rsidRDefault="000823C2" w:rsidP="000823C2">
      <w:pPr>
        <w:jc w:val="both"/>
      </w:pPr>
    </w:p>
    <w:p w14:paraId="54F2D92B" w14:textId="4FBC9B0E" w:rsidR="000823C2" w:rsidRPr="008B181B" w:rsidRDefault="008C7D88" w:rsidP="006852F3">
      <w:pPr>
        <w:spacing w:after="0"/>
        <w:jc w:val="both"/>
        <w:rPr>
          <w:b/>
        </w:rPr>
      </w:pPr>
      <w:r w:rsidRPr="008B181B">
        <w:rPr>
          <w:b/>
          <w:sz w:val="24"/>
        </w:rPr>
        <w:t>3</w:t>
      </w:r>
      <w:r w:rsidRPr="008B181B">
        <w:rPr>
          <w:b/>
        </w:rPr>
        <w:tab/>
      </w:r>
      <w:r w:rsidR="006852F3" w:rsidRPr="008B181B">
        <w:rPr>
          <w:b/>
          <w:sz w:val="24"/>
        </w:rPr>
        <w:t>RESULTS</w:t>
      </w:r>
    </w:p>
    <w:p w14:paraId="0B615091" w14:textId="77777777" w:rsidR="006852F3" w:rsidRPr="008B181B" w:rsidRDefault="006852F3" w:rsidP="006852F3">
      <w:pPr>
        <w:spacing w:after="0" w:line="360" w:lineRule="auto"/>
        <w:jc w:val="both"/>
        <w:rPr>
          <w:b/>
        </w:rPr>
      </w:pPr>
    </w:p>
    <w:p w14:paraId="03822316" w14:textId="0F68F1D7" w:rsidR="000823C2" w:rsidRPr="008B181B" w:rsidRDefault="00870C85" w:rsidP="00651019">
      <w:pPr>
        <w:spacing w:after="0"/>
        <w:jc w:val="both"/>
      </w:pPr>
      <w:r w:rsidRPr="008B181B">
        <w:t>3.1</w:t>
      </w:r>
      <w:r w:rsidRPr="008B181B">
        <w:tab/>
      </w:r>
      <w:r w:rsidR="000823C2" w:rsidRPr="008B181B">
        <w:t xml:space="preserve">Production of </w:t>
      </w:r>
      <w:r w:rsidRPr="008B181B">
        <w:rPr>
          <w:vertAlign w:val="superscript"/>
        </w:rPr>
        <w:t>*</w:t>
      </w:r>
      <w:r w:rsidR="000823C2" w:rsidRPr="008B181B">
        <w:t>Nb</w:t>
      </w:r>
    </w:p>
    <w:p w14:paraId="702BC431" w14:textId="77777777" w:rsidR="00637C7F" w:rsidRPr="008B181B" w:rsidRDefault="00637C7F" w:rsidP="00637C7F">
      <w:pPr>
        <w:spacing w:after="0"/>
        <w:jc w:val="both"/>
      </w:pPr>
    </w:p>
    <w:p w14:paraId="3288BC04" w14:textId="79BABA4D" w:rsidR="000823C2" w:rsidRPr="008B181B" w:rsidRDefault="00870C85" w:rsidP="000823C2">
      <w:pPr>
        <w:jc w:val="both"/>
      </w:pPr>
      <w:r w:rsidRPr="008B181B">
        <w:t>3.1.1</w:t>
      </w:r>
      <w:r w:rsidRPr="008B181B">
        <w:tab/>
        <w:t>Production of</w:t>
      </w:r>
      <w:r w:rsidR="000823C2" w:rsidRPr="008B181B">
        <w:t xml:space="preserve"> </w:t>
      </w:r>
      <w:r w:rsidR="000823C2" w:rsidRPr="008B181B">
        <w:rPr>
          <w:vertAlign w:val="superscript"/>
        </w:rPr>
        <w:t>90</w:t>
      </w:r>
      <w:r w:rsidR="000823C2" w:rsidRPr="008B181B">
        <w:t>Nb</w:t>
      </w:r>
    </w:p>
    <w:p w14:paraId="42A1A1B2" w14:textId="5C8F99D4" w:rsidR="000823C2" w:rsidRDefault="000823C2" w:rsidP="00D53EE3">
      <w:pPr>
        <w:spacing w:after="0" w:line="360" w:lineRule="auto"/>
        <w:jc w:val="both"/>
      </w:pPr>
      <w:r w:rsidRPr="008B181B">
        <w:t xml:space="preserve">The overall irradiation yield of </w:t>
      </w:r>
      <w:r w:rsidRPr="008B181B">
        <w:rPr>
          <w:vertAlign w:val="superscript"/>
        </w:rPr>
        <w:t>90</w:t>
      </w:r>
      <w:r w:rsidRPr="008B181B">
        <w:t xml:space="preserve">Nb for three 1 h and 5 μA irradiations was 720 ± 50 MBq, i.e., 145 ± 10 MBq/μAh under given irradiation parameters. The radionuclidic purity of 90Nb after EOB was more than 97%. Minor isotopic impurities found were: </w:t>
      </w:r>
      <w:r w:rsidRPr="008B181B">
        <w:rPr>
          <w:vertAlign w:val="superscript"/>
        </w:rPr>
        <w:t>92m</w:t>
      </w:r>
      <w:r w:rsidRPr="008B181B">
        <w:t>Nb (</w:t>
      </w:r>
      <w:r w:rsidR="005A3E0A" w:rsidRPr="008B181B">
        <w:rPr>
          <w:rFonts w:cs="SFBMR10"/>
        </w:rPr>
        <w:t xml:space="preserve">t ½ </w:t>
      </w:r>
      <w:r w:rsidRPr="008B181B">
        <w:t xml:space="preserve">= 10.2 days) = 1.64%, </w:t>
      </w:r>
      <w:r w:rsidRPr="008B181B">
        <w:rPr>
          <w:vertAlign w:val="superscript"/>
        </w:rPr>
        <w:t>95</w:t>
      </w:r>
      <w:r w:rsidRPr="008B181B">
        <w:t>Nb (</w:t>
      </w:r>
      <w:r w:rsidR="005A3E0A" w:rsidRPr="008B181B">
        <w:rPr>
          <w:rFonts w:cs="SFBMR10"/>
        </w:rPr>
        <w:t xml:space="preserve">t ½ </w:t>
      </w:r>
      <w:r w:rsidRPr="008B181B">
        <w:t xml:space="preserve">= 35.0 days) = 0.08%, </w:t>
      </w:r>
      <w:r w:rsidRPr="008B181B">
        <w:rPr>
          <w:vertAlign w:val="superscript"/>
        </w:rPr>
        <w:t>95m</w:t>
      </w:r>
      <w:r w:rsidRPr="008B181B">
        <w:t>Nb (</w:t>
      </w:r>
      <w:r w:rsidR="005A3E0A" w:rsidRPr="008B181B">
        <w:rPr>
          <w:rFonts w:cs="SFBMR10"/>
        </w:rPr>
        <w:t xml:space="preserve">t ½ </w:t>
      </w:r>
      <w:r w:rsidRPr="008B181B">
        <w:t xml:space="preserve">= 3.6 days) = 0.29% and </w:t>
      </w:r>
      <w:r w:rsidRPr="008B181B">
        <w:rPr>
          <w:vertAlign w:val="superscript"/>
        </w:rPr>
        <w:t>96</w:t>
      </w:r>
      <w:r w:rsidRPr="008B181B">
        <w:t>Nb (</w:t>
      </w:r>
      <w:r w:rsidR="005A3E0A" w:rsidRPr="008B181B">
        <w:rPr>
          <w:rFonts w:cs="SFBMR10"/>
        </w:rPr>
        <w:t xml:space="preserve">t ½ </w:t>
      </w:r>
      <w:r w:rsidR="008B181B">
        <w:t>= 23.4</w:t>
      </w:r>
      <w:r w:rsidRPr="008B181B">
        <w:t xml:space="preserve"> h) = 0.88%. The calculated theoretical specific activity for </w:t>
      </w:r>
      <w:r w:rsidRPr="008B181B">
        <w:rPr>
          <w:vertAlign w:val="superscript"/>
        </w:rPr>
        <w:t>90</w:t>
      </w:r>
      <w:r w:rsidRPr="008B181B">
        <w:t>Nb is 8.9 x 10</w:t>
      </w:r>
      <w:r w:rsidRPr="008B181B">
        <w:rPr>
          <w:vertAlign w:val="superscript"/>
        </w:rPr>
        <w:t>7</w:t>
      </w:r>
      <w:r w:rsidRPr="008B181B">
        <w:t xml:space="preserve"> GBq/g. </w:t>
      </w:r>
    </w:p>
    <w:p w14:paraId="6BBC9B31" w14:textId="77777777" w:rsidR="00D53EE3" w:rsidRPr="008B181B" w:rsidRDefault="00D53EE3" w:rsidP="00D53EE3">
      <w:pPr>
        <w:spacing w:after="0" w:line="360" w:lineRule="auto"/>
        <w:jc w:val="both"/>
      </w:pPr>
    </w:p>
    <w:p w14:paraId="4DC50500" w14:textId="0B8A2150" w:rsidR="000823C2" w:rsidRPr="008B181B" w:rsidRDefault="00870C85" w:rsidP="000823C2">
      <w:pPr>
        <w:spacing w:line="360" w:lineRule="auto"/>
        <w:jc w:val="both"/>
      </w:pPr>
      <w:r w:rsidRPr="008B181B">
        <w:t>3.1.2</w:t>
      </w:r>
      <w:r w:rsidRPr="008B181B">
        <w:tab/>
        <w:t xml:space="preserve">Production of </w:t>
      </w:r>
      <w:r w:rsidR="000823C2" w:rsidRPr="008B181B">
        <w:rPr>
          <w:vertAlign w:val="superscript"/>
        </w:rPr>
        <w:t>95</w:t>
      </w:r>
      <w:r w:rsidR="000823C2" w:rsidRPr="008B181B">
        <w:t>Nb</w:t>
      </w:r>
    </w:p>
    <w:p w14:paraId="1A5DBAF4" w14:textId="77777777" w:rsidR="000823C2" w:rsidRPr="008B181B" w:rsidRDefault="000823C2" w:rsidP="006667E6">
      <w:pPr>
        <w:spacing w:after="0" w:line="360" w:lineRule="auto"/>
        <w:jc w:val="both"/>
      </w:pPr>
      <w:r w:rsidRPr="008B181B">
        <w:t>At a neutron flux of 2 · 10</w:t>
      </w:r>
      <w:r w:rsidRPr="008B181B">
        <w:rPr>
          <w:vertAlign w:val="superscript"/>
        </w:rPr>
        <w:t>14</w:t>
      </w:r>
      <w:r w:rsidRPr="008B181B">
        <w:t xml:space="preserve"> s</w:t>
      </w:r>
      <w:r w:rsidRPr="008B181B">
        <w:rPr>
          <w:vertAlign w:val="superscript"/>
        </w:rPr>
        <w:t>−1</w:t>
      </w:r>
      <w:r w:rsidRPr="008B181B">
        <w:t xml:space="preserve"> · cm</w:t>
      </w:r>
      <w:r w:rsidRPr="008B181B">
        <w:rPr>
          <w:vertAlign w:val="superscript"/>
        </w:rPr>
        <w:t>−2</w:t>
      </w:r>
      <w:r w:rsidRPr="008B181B">
        <w:t xml:space="preserve"> (BER II), a 50-day irradiation of 300 mg target produced more than 1.5 GBq of </w:t>
      </w:r>
      <w:r w:rsidRPr="008B181B">
        <w:rPr>
          <w:vertAlign w:val="superscript"/>
        </w:rPr>
        <w:t>95</w:t>
      </w:r>
      <w:r w:rsidRPr="008B181B">
        <w:t xml:space="preserve">Zr. The maximum daughter activity of </w:t>
      </w:r>
      <w:r w:rsidRPr="008B181B">
        <w:rPr>
          <w:vertAlign w:val="superscript"/>
        </w:rPr>
        <w:t>95</w:t>
      </w:r>
      <w:r w:rsidRPr="008B181B">
        <w:t xml:space="preserve">Nb generated from </w:t>
      </w:r>
      <w:r w:rsidRPr="008B181B">
        <w:rPr>
          <w:vertAlign w:val="superscript"/>
        </w:rPr>
        <w:t>95</w:t>
      </w:r>
      <w:r w:rsidRPr="008B181B">
        <w:t xml:space="preserve">Zr was obtained at ~67 days, EOB. The calculated theoretical specific activity for </w:t>
      </w:r>
      <w:r w:rsidRPr="008B181B">
        <w:rPr>
          <w:vertAlign w:val="superscript"/>
        </w:rPr>
        <w:t>95</w:t>
      </w:r>
      <w:r w:rsidRPr="008B181B">
        <w:t>Nb is 1.4 x 10</w:t>
      </w:r>
      <w:r w:rsidRPr="008B181B">
        <w:rPr>
          <w:vertAlign w:val="superscript"/>
        </w:rPr>
        <w:t>6</w:t>
      </w:r>
      <w:r w:rsidRPr="008B181B">
        <w:t xml:space="preserve"> GBq/g.</w:t>
      </w:r>
    </w:p>
    <w:p w14:paraId="36D3F4EE" w14:textId="77777777" w:rsidR="006667E6" w:rsidRPr="008B181B" w:rsidRDefault="006667E6" w:rsidP="006667E6">
      <w:pPr>
        <w:spacing w:after="0" w:line="360" w:lineRule="auto"/>
        <w:jc w:val="both"/>
      </w:pPr>
    </w:p>
    <w:p w14:paraId="18D9CFFA" w14:textId="3BA0D79B" w:rsidR="000823C2" w:rsidRDefault="000823C2" w:rsidP="000823C2">
      <w:pPr>
        <w:jc w:val="both"/>
      </w:pPr>
      <w:r>
        <w:t>3.2</w:t>
      </w:r>
      <w:r w:rsidR="00147F7B">
        <w:tab/>
      </w:r>
      <w:r>
        <w:t xml:space="preserve"> Separation and purification of no-carrier added </w:t>
      </w:r>
      <w:r w:rsidRPr="00F71812">
        <w:rPr>
          <w:vertAlign w:val="superscript"/>
        </w:rPr>
        <w:t>95/90</w:t>
      </w:r>
      <w:r>
        <w:t>Nb</w:t>
      </w:r>
    </w:p>
    <w:p w14:paraId="770C592C" w14:textId="7548CDF8" w:rsidR="000823C2" w:rsidRPr="008B181B" w:rsidRDefault="00147F7B" w:rsidP="00147F7B">
      <w:pPr>
        <w:spacing w:before="240"/>
        <w:jc w:val="both"/>
      </w:pPr>
      <w:r>
        <w:t>3.2.1</w:t>
      </w:r>
      <w:r>
        <w:tab/>
      </w:r>
      <w:r w:rsidR="000823C2">
        <w:t xml:space="preserve"> First </w:t>
      </w:r>
      <w:r w:rsidR="000823C2" w:rsidRPr="008B181B">
        <w:t>separation strategy</w:t>
      </w:r>
    </w:p>
    <w:p w14:paraId="2FC5E565" w14:textId="77777777" w:rsidR="000823C2" w:rsidRPr="008B181B" w:rsidRDefault="000823C2" w:rsidP="000823C2">
      <w:pPr>
        <w:spacing w:line="360" w:lineRule="auto"/>
        <w:jc w:val="both"/>
      </w:pPr>
      <w:r w:rsidRPr="008B181B">
        <w:t xml:space="preserve">The extraction steps provided crude separation of </w:t>
      </w:r>
      <w:r w:rsidRPr="008B181B">
        <w:rPr>
          <w:vertAlign w:val="superscript"/>
        </w:rPr>
        <w:t>95/90</w:t>
      </w:r>
      <w:r w:rsidRPr="008B181B">
        <w:t xml:space="preserve">Nb from the target material with the organic phase collecting more than 99% of </w:t>
      </w:r>
      <w:r w:rsidRPr="008B181B">
        <w:rPr>
          <w:vertAlign w:val="superscript"/>
        </w:rPr>
        <w:t>95/90</w:t>
      </w:r>
      <w:r w:rsidRPr="008B181B">
        <w:t xml:space="preserve">Nb. After the back extraction procedure, the 5 mL aqueous phase contained 90–95% of the </w:t>
      </w:r>
      <w:r w:rsidRPr="008B181B">
        <w:rPr>
          <w:vertAlign w:val="superscript"/>
        </w:rPr>
        <w:t>95/90</w:t>
      </w:r>
      <w:r w:rsidRPr="008B181B">
        <w:t xml:space="preserve">Nb activity. After both extractions this corresponds </w:t>
      </w:r>
      <w:r w:rsidRPr="008B181B">
        <w:lastRenderedPageBreak/>
        <w:t>to a high reduction of the Zr target mass by a factor of 10</w:t>
      </w:r>
      <w:r w:rsidRPr="008B181B">
        <w:rPr>
          <w:vertAlign w:val="superscript"/>
        </w:rPr>
        <w:t>4</w:t>
      </w:r>
      <w:r w:rsidRPr="008B181B">
        <w:t xml:space="preserve">. Subsequent anionic exchange separation further removes those traces of Zr. The final separation yield of </w:t>
      </w:r>
      <w:r w:rsidRPr="008B181B">
        <w:rPr>
          <w:vertAlign w:val="superscript"/>
        </w:rPr>
        <w:t>95/90</w:t>
      </w:r>
      <w:r w:rsidRPr="008B181B">
        <w:t>Nb was 60–65% and the decontamination factor for Zr/Nb was ≥10</w:t>
      </w:r>
      <w:r w:rsidRPr="008B181B">
        <w:rPr>
          <w:vertAlign w:val="superscript"/>
        </w:rPr>
        <w:t>7</w:t>
      </w:r>
      <w:r w:rsidRPr="008B181B">
        <w:t xml:space="preserve">, representing ≤26 ng of Zr present in the final </w:t>
      </w:r>
      <w:r w:rsidRPr="008B181B">
        <w:rPr>
          <w:vertAlign w:val="superscript"/>
        </w:rPr>
        <w:t>95/90</w:t>
      </w:r>
      <w:r w:rsidRPr="008B181B">
        <w:t>Nb fraction. The separation was performed for each niobium isotope separately.</w:t>
      </w:r>
    </w:p>
    <w:p w14:paraId="55FE29A2" w14:textId="2DF4151D" w:rsidR="000823C2" w:rsidRPr="008B181B" w:rsidRDefault="00147F7B" w:rsidP="000823C2">
      <w:pPr>
        <w:spacing w:line="360" w:lineRule="auto"/>
        <w:jc w:val="both"/>
      </w:pPr>
      <w:r w:rsidRPr="008B181B">
        <w:t>3.2.2</w:t>
      </w:r>
      <w:r w:rsidRPr="008B181B">
        <w:tab/>
      </w:r>
      <w:r w:rsidR="000823C2" w:rsidRPr="008B181B">
        <w:t xml:space="preserve"> Second separation strategy</w:t>
      </w:r>
    </w:p>
    <w:p w14:paraId="129012CE" w14:textId="77777777" w:rsidR="000823C2" w:rsidRPr="008B181B" w:rsidRDefault="000823C2" w:rsidP="000823C2">
      <w:pPr>
        <w:spacing w:line="360" w:lineRule="auto"/>
        <w:jc w:val="both"/>
      </w:pPr>
      <w:r w:rsidRPr="008B181B">
        <w:t xml:space="preserve">The overall separation proceeds with a yield of 93–95% of </w:t>
      </w:r>
      <w:r w:rsidRPr="008B181B">
        <w:rPr>
          <w:vertAlign w:val="superscript"/>
        </w:rPr>
        <w:t>95/90</w:t>
      </w:r>
      <w:r w:rsidRPr="008B181B">
        <w:t>Nb, collected in 400 μL 0.1 M oxalic acid. The whole separation procedure takes less than one hour, which is almost 4 times faster than the first separation method. The decontamination after UTEVA purification is 3 × 10</w:t>
      </w:r>
      <w:r w:rsidRPr="008B181B">
        <w:rPr>
          <w:vertAlign w:val="superscript"/>
        </w:rPr>
        <w:t>8</w:t>
      </w:r>
      <w:r w:rsidRPr="008B181B">
        <w:t xml:space="preserve">. This decontamination factor equals 0.77 ng of zirconium present in the final fraction for a 260 mg zirconium target. </w:t>
      </w:r>
    </w:p>
    <w:p w14:paraId="3C2E3257" w14:textId="39BA3B4D" w:rsidR="000823C2" w:rsidRPr="008B181B" w:rsidRDefault="00147F7B" w:rsidP="000823C2">
      <w:pPr>
        <w:spacing w:line="360" w:lineRule="auto"/>
        <w:jc w:val="both"/>
      </w:pPr>
      <w:r w:rsidRPr="008B181B">
        <w:t>3.3</w:t>
      </w:r>
      <w:r w:rsidRPr="008B181B">
        <w:tab/>
      </w:r>
      <w:r w:rsidR="000823C2" w:rsidRPr="008B181B">
        <w:t xml:space="preserve">Preparation of </w:t>
      </w:r>
      <w:r w:rsidR="000823C2" w:rsidRPr="008B181B">
        <w:rPr>
          <w:vertAlign w:val="superscript"/>
        </w:rPr>
        <w:t>95/90</w:t>
      </w:r>
      <w:r w:rsidR="000823C2" w:rsidRPr="008B181B">
        <w:t>Nb-labeled Df-Bz-NCS-mAb</w:t>
      </w:r>
    </w:p>
    <w:p w14:paraId="534E14B6" w14:textId="6B84BA93" w:rsidR="000823C2" w:rsidRPr="008B181B" w:rsidRDefault="000823C2" w:rsidP="000823C2">
      <w:pPr>
        <w:spacing w:line="360" w:lineRule="auto"/>
        <w:jc w:val="both"/>
      </w:pPr>
      <w:r w:rsidRPr="008B181B">
        <w:t xml:space="preserve">The </w:t>
      </w:r>
      <w:r w:rsidRPr="008B181B">
        <w:rPr>
          <w:vertAlign w:val="superscript"/>
        </w:rPr>
        <w:t>90</w:t>
      </w:r>
      <w:r w:rsidRPr="008B181B">
        <w:t>Nb labeling yield was &gt;</w:t>
      </w:r>
      <w:r w:rsidR="008B181B">
        <w:t xml:space="preserve"> </w:t>
      </w:r>
      <w:r w:rsidRPr="008B181B">
        <w:t>90</w:t>
      </w:r>
      <w:r w:rsidR="008B181B">
        <w:t xml:space="preserve"> </w:t>
      </w:r>
      <w:r w:rsidRPr="008B181B">
        <w:t>% (96% ITLC, 95</w:t>
      </w:r>
      <w:r w:rsidR="008B181B">
        <w:t xml:space="preserve"> </w:t>
      </w:r>
      <w:r w:rsidRPr="008B181B">
        <w:t xml:space="preserve">% HPLC) after 1 h. </w:t>
      </w:r>
      <w:proofErr w:type="gramStart"/>
      <w:r w:rsidRPr="008B181B">
        <w:t>Labeling</w:t>
      </w:r>
      <w:proofErr w:type="gramEnd"/>
      <w:r w:rsidRPr="008B181B">
        <w:t xml:space="preserve"> kinetics indicate that the labeling yields reached ≥</w:t>
      </w:r>
      <w:r w:rsidR="008B181B">
        <w:t xml:space="preserve"> </w:t>
      </w:r>
      <w:r w:rsidRPr="008B181B">
        <w:t>80</w:t>
      </w:r>
      <w:r w:rsidR="008B181B">
        <w:t xml:space="preserve"> </w:t>
      </w:r>
      <w:r w:rsidRPr="008B181B">
        <w:t>% already at 15 min and increased to more than 90</w:t>
      </w:r>
      <w:r w:rsidR="008B181B">
        <w:t xml:space="preserve"> </w:t>
      </w:r>
      <w:r w:rsidRPr="008B181B">
        <w:t xml:space="preserve">% after 50 min. After SEC separation on a PD-10 column, the </w:t>
      </w:r>
      <w:r w:rsidRPr="008B181B">
        <w:rPr>
          <w:vertAlign w:val="superscript"/>
        </w:rPr>
        <w:t>90</w:t>
      </w:r>
      <w:r w:rsidRPr="008B181B">
        <w:t>Nb-Df-mAb derivative had 99.0</w:t>
      </w:r>
      <w:r w:rsidR="008B181B">
        <w:t xml:space="preserve"> </w:t>
      </w:r>
      <w:r w:rsidRPr="008B181B">
        <w:t xml:space="preserve">% purity. The specific activity of </w:t>
      </w:r>
      <w:r w:rsidRPr="008B181B">
        <w:rPr>
          <w:vertAlign w:val="superscript"/>
        </w:rPr>
        <w:t>95/90</w:t>
      </w:r>
      <w:r w:rsidRPr="008B181B">
        <w:t xml:space="preserve">Nb-bevacizumab labeled with the </w:t>
      </w:r>
      <w:r w:rsidRPr="008B181B">
        <w:rPr>
          <w:vertAlign w:val="superscript"/>
        </w:rPr>
        <w:t>95</w:t>
      </w:r>
      <w:r w:rsidRPr="008B181B">
        <w:t>Nb from the first separation strategy was 0.4 TBq/mmol (10.94 Ci/mmol), while from the alternative separation strategy, the specific activity of the radiotracer was 4.5 TBq/mmol (121.56 Ci/mmol).</w:t>
      </w:r>
    </w:p>
    <w:p w14:paraId="757D738A" w14:textId="2CE38EB4" w:rsidR="000823C2" w:rsidRPr="008B181B" w:rsidRDefault="00147F7B" w:rsidP="000823C2">
      <w:pPr>
        <w:jc w:val="both"/>
      </w:pPr>
      <w:r w:rsidRPr="008B181B">
        <w:t>3.4</w:t>
      </w:r>
      <w:r w:rsidRPr="008B181B">
        <w:tab/>
      </w:r>
      <w:r w:rsidR="000823C2" w:rsidRPr="008B181B">
        <w:rPr>
          <w:i/>
        </w:rPr>
        <w:t>In vitro</w:t>
      </w:r>
      <w:r w:rsidR="000823C2" w:rsidRPr="008B181B">
        <w:t xml:space="preserve"> stability</w:t>
      </w:r>
    </w:p>
    <w:p w14:paraId="68C664C6" w14:textId="27C01804" w:rsidR="000823C2" w:rsidRPr="008B181B" w:rsidRDefault="000823C2" w:rsidP="000823C2">
      <w:pPr>
        <w:spacing w:line="360" w:lineRule="auto"/>
        <w:jc w:val="both"/>
      </w:pPr>
      <w:r w:rsidRPr="008B181B">
        <w:t>After 3 days of incubation in saline at room temperature, more than 99% (≥</w:t>
      </w:r>
      <w:r w:rsidR="008B181B">
        <w:t xml:space="preserve"> </w:t>
      </w:r>
      <w:r w:rsidRPr="008B181B">
        <w:t>99</w:t>
      </w:r>
      <w:r w:rsidR="008B181B">
        <w:t xml:space="preserve"> </w:t>
      </w:r>
      <w:r w:rsidRPr="008B181B">
        <w:t>% HPLC, ≥</w:t>
      </w:r>
      <w:r w:rsidR="008B181B">
        <w:t xml:space="preserve"> </w:t>
      </w:r>
      <w:r w:rsidRPr="008B181B">
        <w:t>99</w:t>
      </w:r>
      <w:r w:rsidR="008B181B">
        <w:t xml:space="preserve"> </w:t>
      </w:r>
      <w:r w:rsidRPr="008B181B">
        <w:t>% ITLC) and after 7 days ≥</w:t>
      </w:r>
      <w:r w:rsidR="008B181B">
        <w:t xml:space="preserve"> </w:t>
      </w:r>
      <w:r w:rsidRPr="008B181B">
        <w:t>95</w:t>
      </w:r>
      <w:r w:rsidR="008B181B">
        <w:t xml:space="preserve"> </w:t>
      </w:r>
      <w:r w:rsidRPr="008B181B">
        <w:t>% (99</w:t>
      </w:r>
      <w:r w:rsidR="008B181B">
        <w:t xml:space="preserve"> </w:t>
      </w:r>
      <w:r w:rsidRPr="008B181B">
        <w:t>% HPLC, 97</w:t>
      </w:r>
      <w:r w:rsidR="008B181B">
        <w:t xml:space="preserve"> </w:t>
      </w:r>
      <w:r w:rsidRPr="008B181B">
        <w:t xml:space="preserve">% ITLC) of </w:t>
      </w:r>
      <w:r w:rsidRPr="008B181B">
        <w:rPr>
          <w:vertAlign w:val="superscript"/>
        </w:rPr>
        <w:t>95/90</w:t>
      </w:r>
      <w:r w:rsidRPr="008B181B">
        <w:t>Nb-Df-bevacizumab were detected. Stability testing in fresh human plasma at 37 °C showed only slig</w:t>
      </w:r>
      <w:r w:rsidR="00AE5E7E" w:rsidRPr="008B181B">
        <w:t>htly higher product degradation</w:t>
      </w:r>
      <w:r w:rsidRPr="008B181B">
        <w:t xml:space="preserve"> </w:t>
      </w:r>
      <w:r w:rsidR="00AE5E7E" w:rsidRPr="008B181B">
        <w:t>(</w:t>
      </w:r>
      <w:r w:rsidRPr="008B181B">
        <w:t>Fig. 2</w:t>
      </w:r>
      <w:r w:rsidR="00AE5E7E" w:rsidRPr="008B181B">
        <w:t>)</w:t>
      </w:r>
      <w:r w:rsidRPr="008B181B">
        <w:t>. After 3 days of incubation ≥</w:t>
      </w:r>
      <w:r w:rsidR="008B181B">
        <w:t xml:space="preserve"> </w:t>
      </w:r>
      <w:r w:rsidRPr="008B181B">
        <w:t>94</w:t>
      </w:r>
      <w:r w:rsidR="008B181B">
        <w:t xml:space="preserve"> </w:t>
      </w:r>
      <w:r w:rsidRPr="008B181B">
        <w:t>% (97</w:t>
      </w:r>
      <w:r w:rsidR="008B181B">
        <w:t xml:space="preserve"> </w:t>
      </w:r>
      <w:r w:rsidRPr="008B181B">
        <w:t>% HPLC, 94</w:t>
      </w:r>
      <w:r w:rsidR="008B181B">
        <w:t xml:space="preserve"> </w:t>
      </w:r>
      <w:r w:rsidRPr="008B181B">
        <w:t>% ITLC) of labeled product was available, while at 7 days ≥</w:t>
      </w:r>
      <w:r w:rsidR="008B181B">
        <w:t xml:space="preserve"> </w:t>
      </w:r>
      <w:r w:rsidRPr="008B181B">
        <w:t>86</w:t>
      </w:r>
      <w:r w:rsidR="008B181B">
        <w:t xml:space="preserve"> </w:t>
      </w:r>
      <w:r w:rsidRPr="008B181B">
        <w:t>% (89</w:t>
      </w:r>
      <w:r w:rsidR="008B181B">
        <w:t xml:space="preserve"> </w:t>
      </w:r>
      <w:r w:rsidRPr="008B181B">
        <w:t>% HPLC, 86</w:t>
      </w:r>
      <w:r w:rsidR="008B181B">
        <w:t xml:space="preserve"> </w:t>
      </w:r>
      <w:r w:rsidRPr="008B181B">
        <w:t>% ITLC) of the product was still intact.</w:t>
      </w:r>
    </w:p>
    <w:p w14:paraId="0335D93D" w14:textId="77777777" w:rsidR="00651019" w:rsidRDefault="00651019" w:rsidP="000823C2">
      <w:pPr>
        <w:spacing w:line="360" w:lineRule="auto"/>
        <w:jc w:val="both"/>
      </w:pPr>
    </w:p>
    <w:p w14:paraId="643FC8FE" w14:textId="77777777" w:rsidR="00D53EE3" w:rsidRDefault="00D53EE3" w:rsidP="000823C2">
      <w:pPr>
        <w:spacing w:line="360" w:lineRule="auto"/>
        <w:jc w:val="both"/>
      </w:pPr>
    </w:p>
    <w:p w14:paraId="401C0F11" w14:textId="77777777" w:rsidR="00BE51F5" w:rsidRDefault="00BE51F5" w:rsidP="000823C2">
      <w:pPr>
        <w:spacing w:line="360" w:lineRule="auto"/>
        <w:jc w:val="both"/>
      </w:pPr>
    </w:p>
    <w:p w14:paraId="0F7AD499" w14:textId="77777777" w:rsidR="00BE51F5" w:rsidRDefault="00BE51F5" w:rsidP="000823C2">
      <w:pPr>
        <w:spacing w:line="360" w:lineRule="auto"/>
        <w:jc w:val="both"/>
      </w:pPr>
    </w:p>
    <w:p w14:paraId="3D9A9F36" w14:textId="77777777" w:rsidR="00D53EE3" w:rsidRDefault="00D53EE3" w:rsidP="000823C2">
      <w:pPr>
        <w:spacing w:line="360" w:lineRule="auto"/>
        <w:jc w:val="both"/>
      </w:pPr>
    </w:p>
    <w:p w14:paraId="41FEC641" w14:textId="77777777" w:rsidR="005402E0" w:rsidRDefault="005402E0" w:rsidP="000823C2">
      <w:pPr>
        <w:spacing w:line="360" w:lineRule="auto"/>
        <w:jc w:val="both"/>
      </w:pPr>
    </w:p>
    <w:p w14:paraId="43DBA5E4" w14:textId="149DCD35" w:rsidR="00651019" w:rsidRPr="008B181B" w:rsidRDefault="00676375" w:rsidP="000823C2">
      <w:pPr>
        <w:spacing w:line="360" w:lineRule="auto"/>
        <w:jc w:val="both"/>
      </w:pPr>
      <w:r w:rsidRPr="008B181B">
        <w:rPr>
          <w:noProof/>
          <w:lang w:val="es-ES" w:eastAsia="es-ES"/>
        </w:rPr>
        <w:lastRenderedPageBreak/>
        <mc:AlternateContent>
          <mc:Choice Requires="wpg">
            <w:drawing>
              <wp:anchor distT="0" distB="0" distL="114300" distR="114300" simplePos="0" relativeHeight="251750400" behindDoc="0" locked="0" layoutInCell="1" allowOverlap="1" wp14:anchorId="47462AF7" wp14:editId="708EF700">
                <wp:simplePos x="0" y="0"/>
                <wp:positionH relativeFrom="margin">
                  <wp:align>right</wp:align>
                </wp:positionH>
                <wp:positionV relativeFrom="paragraph">
                  <wp:posOffset>108285</wp:posOffset>
                </wp:positionV>
                <wp:extent cx="5053965" cy="1998345"/>
                <wp:effectExtent l="0" t="0" r="0" b="1905"/>
                <wp:wrapNone/>
                <wp:docPr id="58" name="58 Grupo"/>
                <wp:cNvGraphicFramePr/>
                <a:graphic xmlns:a="http://schemas.openxmlformats.org/drawingml/2006/main">
                  <a:graphicData uri="http://schemas.microsoft.com/office/word/2010/wordprocessingGroup">
                    <wpg:wgp>
                      <wpg:cNvGrpSpPr/>
                      <wpg:grpSpPr>
                        <a:xfrm>
                          <a:off x="0" y="0"/>
                          <a:ext cx="5053965" cy="1998345"/>
                          <a:chOff x="0" y="0"/>
                          <a:chExt cx="5054171" cy="1998921"/>
                        </a:xfrm>
                      </wpg:grpSpPr>
                      <pic:pic xmlns:pic="http://schemas.openxmlformats.org/drawingml/2006/picture">
                        <pic:nvPicPr>
                          <pic:cNvPr id="59" name="Imagen 14"/>
                          <pic:cNvPicPr>
                            <a:picLocks noChangeAspect="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3976576" cy="1998921"/>
                          </a:xfrm>
                          <a:prstGeom prst="rect">
                            <a:avLst/>
                          </a:prstGeom>
                          <a:noFill/>
                        </pic:spPr>
                      </pic:pic>
                      <wps:wsp>
                        <wps:cNvPr id="60" name="Cuadro de texto 2"/>
                        <wps:cNvSpPr txBox="1">
                          <a:spLocks noChangeArrowheads="1"/>
                        </wps:cNvSpPr>
                        <wps:spPr bwMode="auto">
                          <a:xfrm>
                            <a:off x="4072269" y="198329"/>
                            <a:ext cx="552450" cy="304800"/>
                          </a:xfrm>
                          <a:prstGeom prst="rect">
                            <a:avLst/>
                          </a:prstGeom>
                          <a:solidFill>
                            <a:schemeClr val="bg1"/>
                          </a:solidFill>
                          <a:ln w="9525">
                            <a:noFill/>
                            <a:miter lim="800000"/>
                            <a:headEnd/>
                            <a:tailEnd/>
                          </a:ln>
                        </wps:spPr>
                        <wps:txbx>
                          <w:txbxContent>
                            <w:p w14:paraId="1454584A" w14:textId="77777777" w:rsidR="00827F05" w:rsidRPr="006D2AFC" w:rsidRDefault="00827F05" w:rsidP="000823C2">
                              <w:pPr>
                                <w:rPr>
                                  <w:vertAlign w:val="superscript"/>
                                </w:rPr>
                              </w:pPr>
                              <w:r w:rsidRPr="009E697E">
                                <w:rPr>
                                  <w:sz w:val="20"/>
                                  <w:vertAlign w:val="superscript"/>
                                </w:rPr>
                                <w:t>90</w:t>
                              </w:r>
                              <w:r w:rsidRPr="009E697E">
                                <w:rPr>
                                  <w:sz w:val="20"/>
                                </w:rPr>
                                <w:t>Nb</w:t>
                              </w:r>
                            </w:p>
                          </w:txbxContent>
                        </wps:txbx>
                        <wps:bodyPr rot="0" vert="horz" wrap="square" lIns="91440" tIns="45720" rIns="91440" bIns="45720" anchor="t" anchorCtr="0">
                          <a:noAutofit/>
                        </wps:bodyPr>
                      </wps:wsp>
                      <wps:wsp>
                        <wps:cNvPr id="61" name="Cuadro de texto 2"/>
                        <wps:cNvSpPr txBox="1">
                          <a:spLocks noChangeArrowheads="1"/>
                        </wps:cNvSpPr>
                        <wps:spPr bwMode="auto">
                          <a:xfrm>
                            <a:off x="3976576" y="1441983"/>
                            <a:ext cx="1077595" cy="304800"/>
                          </a:xfrm>
                          <a:prstGeom prst="rect">
                            <a:avLst/>
                          </a:prstGeom>
                          <a:solidFill>
                            <a:schemeClr val="bg1"/>
                          </a:solidFill>
                          <a:ln w="9525">
                            <a:noFill/>
                            <a:miter lim="800000"/>
                            <a:headEnd/>
                            <a:tailEnd/>
                          </a:ln>
                        </wps:spPr>
                        <wps:txbx>
                          <w:txbxContent>
                            <w:p w14:paraId="5FAC80EB" w14:textId="77777777" w:rsidR="00827F05" w:rsidRPr="009E697E" w:rsidRDefault="00827F05" w:rsidP="000823C2">
                              <w:pPr>
                                <w:rPr>
                                  <w:sz w:val="20"/>
                                  <w:vertAlign w:val="superscript"/>
                                </w:rPr>
                              </w:pPr>
                              <w:r w:rsidRPr="009E697E">
                                <w:rPr>
                                  <w:sz w:val="20"/>
                                  <w:vertAlign w:val="superscript"/>
                                </w:rPr>
                                <w:t>90</w:t>
                              </w:r>
                              <w:r w:rsidRPr="009E697E">
                                <w:rPr>
                                  <w:sz w:val="20"/>
                                </w:rPr>
                                <w:t>Nb-Df-mAb</w:t>
                              </w:r>
                            </w:p>
                          </w:txbxContent>
                        </wps:txbx>
                        <wps:bodyPr rot="0" vert="horz" wrap="square" lIns="91440" tIns="45720" rIns="91440" bIns="45720" anchor="t" anchorCtr="0">
                          <a:noAutofit/>
                        </wps:bodyPr>
                      </wps:wsp>
                      <wps:wsp>
                        <wps:cNvPr id="62" name="Cuadro de texto 2"/>
                        <wps:cNvSpPr txBox="1">
                          <a:spLocks noChangeArrowheads="1"/>
                        </wps:cNvSpPr>
                        <wps:spPr bwMode="auto">
                          <a:xfrm>
                            <a:off x="1084533" y="658676"/>
                            <a:ext cx="882574" cy="304800"/>
                          </a:xfrm>
                          <a:prstGeom prst="rect">
                            <a:avLst/>
                          </a:prstGeom>
                          <a:solidFill>
                            <a:srgbClr val="FFFFFF"/>
                          </a:solidFill>
                          <a:ln w="9525">
                            <a:noFill/>
                            <a:miter lim="800000"/>
                            <a:headEnd/>
                            <a:tailEnd/>
                          </a:ln>
                        </wps:spPr>
                        <wps:txbx>
                          <w:txbxContent>
                            <w:p w14:paraId="1854DE09" w14:textId="77777777" w:rsidR="00827F05" w:rsidRPr="008D6B6C" w:rsidRDefault="00827F05" w:rsidP="000823C2">
                              <w:pPr>
                                <w:rPr>
                                  <w:sz w:val="20"/>
                                  <w:vertAlign w:val="superscript"/>
                                </w:rPr>
                              </w:pPr>
                              <w:r w:rsidRPr="008D6B6C">
                                <w:rPr>
                                  <w:sz w:val="20"/>
                                  <w:vertAlign w:val="superscript"/>
                                </w:rPr>
                                <w:t>90</w:t>
                              </w:r>
                              <w:r w:rsidRPr="008D6B6C">
                                <w:rPr>
                                  <w:sz w:val="20"/>
                                </w:rPr>
                                <w:t>Nb-Df-mAb</w:t>
                              </w:r>
                            </w:p>
                          </w:txbxContent>
                        </wps:txbx>
                        <wps:bodyPr rot="0" vert="horz" wrap="square" lIns="91440" tIns="45720" rIns="91440" bIns="45720" anchor="t" anchorCtr="0">
                          <a:noAutofit/>
                        </wps:bodyPr>
                      </wps:wsp>
                      <wps:wsp>
                        <wps:cNvPr id="63" name="Cuadro de texto 2"/>
                        <wps:cNvSpPr txBox="1">
                          <a:spLocks noChangeArrowheads="1"/>
                        </wps:cNvSpPr>
                        <wps:spPr bwMode="auto">
                          <a:xfrm>
                            <a:off x="2700671" y="779385"/>
                            <a:ext cx="457328" cy="304800"/>
                          </a:xfrm>
                          <a:prstGeom prst="rect">
                            <a:avLst/>
                          </a:prstGeom>
                          <a:solidFill>
                            <a:srgbClr val="FFFFFF"/>
                          </a:solidFill>
                          <a:ln w="9525">
                            <a:noFill/>
                            <a:miter lim="800000"/>
                            <a:headEnd/>
                            <a:tailEnd/>
                          </a:ln>
                        </wps:spPr>
                        <wps:txbx>
                          <w:txbxContent>
                            <w:p w14:paraId="6A0715E2" w14:textId="77777777" w:rsidR="00827F05" w:rsidRPr="008D6B6C" w:rsidRDefault="00827F05" w:rsidP="000823C2">
                              <w:pPr>
                                <w:rPr>
                                  <w:sz w:val="20"/>
                                  <w:vertAlign w:val="superscript"/>
                                </w:rPr>
                              </w:pPr>
                              <w:r w:rsidRPr="008D6B6C">
                                <w:rPr>
                                  <w:sz w:val="20"/>
                                  <w:vertAlign w:val="superscript"/>
                                </w:rPr>
                                <w:t>90</w:t>
                              </w:r>
                              <w:r w:rsidRPr="008D6B6C">
                                <w:rPr>
                                  <w:sz w:val="20"/>
                                </w:rPr>
                                <w:t>Nb</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58 Grupo" o:spid="_x0000_s1093" style="position:absolute;left:0;text-align:left;margin-left:346.75pt;margin-top:8.55pt;width:397.95pt;height:157.35pt;z-index:251750400;mso-position-horizontal:right;mso-position-horizontal-relative:margin;mso-width-relative:margin;mso-height-relative:margin" coordsize="50541,199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">
                <v:shape id="Imagen 14" o:spid="_x0000_s1094" type="#_x0000_t75" style="position:absolute;width:39765;height:1998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Hqx0vGAAAA2wAAAA8AAABkcnMvZG93bnJldi54bWxEj91qAjEUhO8LfYdwCt6IZtUqdmsU8aeU&#10;9sa/BzjdnG4WNyfrJur69kYo9HKYmW+YyayxpbhQ7QvHCnrdBARx5nTBuYLDft0Zg/ABWWPpmBTc&#10;yMNs+vw0wVS7K2/psgu5iBD2KSowIVSplD4zZNF3XUUcvV9XWwxR1rnUNV4j3JaynyQjabHguGCw&#10;ooWh7Lg7WwVy8fG6Hnx965UZHpY/m3Y7yU5npVovzfwdRKAm/If/2p9awfANHl/iD5DTO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cerHS8YAAADbAAAADwAAAAAAAAAAAAAA&#10;AACfAgAAZHJzL2Rvd25yZXYueG1sUEsFBgAAAAAEAAQA9wAAAJIDAAAAAA==&#10;">
                  <v:imagedata r:id="rId128" o:title=""/>
                  <v:path arrowok="t"/>
                </v:shape>
                <v:shape id="_x0000_s1095" type="#_x0000_t202" style="position:absolute;left:40722;top:1983;width:5525;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DqsAA&#10;AADbAAAADwAAAGRycy9kb3ducmV2LnhtbERPy2oCMRTdF/yHcIXuamIXKlOjqFAo3YgPXN9ObidT&#10;JzdDkjqjX28WgsvDec+XvWvEhUKsPWsYjxQI4tKbmisNx8Pn2wxETMgGG8+k4UoRlovByxwL4zve&#10;0WWfKpFDOBaowabUFlLG0pLDOPItceZ+fXCYMgyVNAG7HO4a+a7URDqsOTdYbGljqTzv/52GU/VH&#10;6/o73NRWqu4887vjz9Rq/TrsVx8gEvXpKX64v4yGSV6fv+QfIBd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HDqsAAAADbAAAADwAAAAAAAAAAAAAAAACYAgAAZHJzL2Rvd25y&#10;ZXYueG1sUEsFBgAAAAAEAAQA9QAAAIUDAAAAAA==&#10;" fillcolor="white [3212]" stroked="f">
                  <v:textbox>
                    <w:txbxContent>
                      <w:p w14:paraId="1454584A" w14:textId="77777777" w:rsidR="00827F05" w:rsidRPr="006D2AFC" w:rsidRDefault="00827F05" w:rsidP="000823C2">
                        <w:pPr>
                          <w:rPr>
                            <w:vertAlign w:val="superscript"/>
                          </w:rPr>
                        </w:pPr>
                        <w:r w:rsidRPr="009E697E">
                          <w:rPr>
                            <w:sz w:val="20"/>
                            <w:vertAlign w:val="superscript"/>
                          </w:rPr>
                          <w:t>90</w:t>
                        </w:r>
                        <w:r w:rsidRPr="009E697E">
                          <w:rPr>
                            <w:sz w:val="20"/>
                          </w:rPr>
                          <w:t>Nb</w:t>
                        </w:r>
                      </w:p>
                    </w:txbxContent>
                  </v:textbox>
                </v:shape>
                <v:shape id="_x0000_s1096" type="#_x0000_t202" style="position:absolute;left:39765;top:14419;width:10776;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1mMcMA&#10;AADbAAAADwAAAGRycy9kb3ducmV2LnhtbESPQWsCMRSE74L/ITyhN030YGVrlFYQSi9FXTy/bl43&#10;WzcvSxLdbX99Uyh4HGbmG2a9HVwrbhRi41nDfKZAEFfeNFxrKE/76QpETMgGW8+k4ZsibDfj0RoL&#10;43s+0O2YapEhHAvUYFPqCiljZclhnPmOOHufPjhMWYZamoB9hrtWLpRaSocN5wWLHe0sVZfj1Wk4&#10;11/00ryFH/UuVX9Z+UP58Wi1fpgMz08gEg3pHv5vvxoNyzn8fck/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o1mMcMAAADbAAAADwAAAAAAAAAAAAAAAACYAgAAZHJzL2Rv&#10;d25yZXYueG1sUEsFBgAAAAAEAAQA9QAAAIgDAAAAAA==&#10;" fillcolor="white [3212]" stroked="f">
                  <v:textbox>
                    <w:txbxContent>
                      <w:p w14:paraId="5FAC80EB" w14:textId="77777777" w:rsidR="00827F05" w:rsidRPr="009E697E" w:rsidRDefault="00827F05" w:rsidP="000823C2">
                        <w:pPr>
                          <w:rPr>
                            <w:sz w:val="20"/>
                            <w:vertAlign w:val="superscript"/>
                          </w:rPr>
                        </w:pPr>
                        <w:r w:rsidRPr="009E697E">
                          <w:rPr>
                            <w:sz w:val="20"/>
                            <w:vertAlign w:val="superscript"/>
                          </w:rPr>
                          <w:t>90</w:t>
                        </w:r>
                        <w:r w:rsidRPr="009E697E">
                          <w:rPr>
                            <w:sz w:val="20"/>
                          </w:rPr>
                          <w:t>Nb-Df-mAb</w:t>
                        </w:r>
                      </w:p>
                    </w:txbxContent>
                  </v:textbox>
                </v:shape>
                <v:shape id="_x0000_s1097" type="#_x0000_t202" style="position:absolute;left:10845;top:6586;width:8826;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mz7MEA&#10;AADbAAAADwAAAGRycy9kb3ducmV2LnhtbESP0YrCMBRE3wX/IVzBF1lTxa1ajaKC4quuH3Btrm2x&#10;uSlNtPXvjSDs4zAzZ5jlujWleFLtCssKRsMIBHFqdcGZgsvf/mcGwnlkjaVlUvAiB+tVt7PERNuG&#10;T/Q8+0wECLsEFeTeV4mULs3JoBvaijh4N1sb9EHWmdQ1NgFuSjmOolgaLDgs5FjRLqf0fn4YBbdj&#10;M/idN9eDv0xPk3iLxfRqX0r1e+1mAcJT6//D3/ZRK4jH8PkSfoBcv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r5s+zBAAAA2wAAAA8AAAAAAAAAAAAAAAAAmAIAAGRycy9kb3du&#10;cmV2LnhtbFBLBQYAAAAABAAEAPUAAACGAwAAAAA=&#10;" stroked="f">
                  <v:textbox>
                    <w:txbxContent>
                      <w:p w14:paraId="1854DE09" w14:textId="77777777" w:rsidR="00827F05" w:rsidRPr="008D6B6C" w:rsidRDefault="00827F05" w:rsidP="000823C2">
                        <w:pPr>
                          <w:rPr>
                            <w:sz w:val="20"/>
                            <w:vertAlign w:val="superscript"/>
                          </w:rPr>
                        </w:pPr>
                        <w:r w:rsidRPr="008D6B6C">
                          <w:rPr>
                            <w:sz w:val="20"/>
                            <w:vertAlign w:val="superscript"/>
                          </w:rPr>
                          <w:t>90</w:t>
                        </w:r>
                        <w:r w:rsidRPr="008D6B6C">
                          <w:rPr>
                            <w:sz w:val="20"/>
                          </w:rPr>
                          <w:t>Nb-Df-mAb</w:t>
                        </w:r>
                      </w:p>
                    </w:txbxContent>
                  </v:textbox>
                </v:shape>
                <v:shape id="_x0000_s1098" type="#_x0000_t202" style="position:absolute;left:27006;top:7793;width:4573;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UWd8IA&#10;AADbAAAADwAAAGRycy9kb3ducmV2LnhtbESP3YrCMBSE7xd8h3AEbxZN/au7XaOooHjrzwMcm2Nb&#10;tjkpTbT17Y0geDnMzDfMfNmaUtypdoVlBcNBBII4tbrgTMH5tO3/gHAeWWNpmRQ8yMFy0fmaY6Jt&#10;wwe6H30mAoRdggpy76tESpfmZNANbEUcvKutDfog60zqGpsAN6UcRVEsDRYcFnKsaJNT+n+8GQXX&#10;ffM9/W0uO3+eHSbxGovZxT6U6nXb1R8IT63/hN/tvVYQj+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tRZ3wgAAANsAAAAPAAAAAAAAAAAAAAAAAJgCAABkcnMvZG93&#10;bnJldi54bWxQSwUGAAAAAAQABAD1AAAAhwMAAAAA&#10;" stroked="f">
                  <v:textbox>
                    <w:txbxContent>
                      <w:p w14:paraId="6A0715E2" w14:textId="77777777" w:rsidR="00827F05" w:rsidRPr="008D6B6C" w:rsidRDefault="00827F05" w:rsidP="000823C2">
                        <w:pPr>
                          <w:rPr>
                            <w:sz w:val="20"/>
                            <w:vertAlign w:val="superscript"/>
                          </w:rPr>
                        </w:pPr>
                        <w:r w:rsidRPr="008D6B6C">
                          <w:rPr>
                            <w:sz w:val="20"/>
                            <w:vertAlign w:val="superscript"/>
                          </w:rPr>
                          <w:t>90</w:t>
                        </w:r>
                        <w:r w:rsidRPr="008D6B6C">
                          <w:rPr>
                            <w:sz w:val="20"/>
                          </w:rPr>
                          <w:t>Nb</w:t>
                        </w:r>
                      </w:p>
                    </w:txbxContent>
                  </v:textbox>
                </v:shape>
                <w10:wrap anchorx="margin"/>
              </v:group>
            </w:pict>
          </mc:Fallback>
        </mc:AlternateContent>
      </w:r>
    </w:p>
    <w:p w14:paraId="5C780687" w14:textId="61EE78D1" w:rsidR="00651019" w:rsidRPr="008B181B" w:rsidRDefault="00651019" w:rsidP="000823C2">
      <w:pPr>
        <w:spacing w:line="360" w:lineRule="auto"/>
        <w:jc w:val="both"/>
      </w:pPr>
    </w:p>
    <w:p w14:paraId="039F4CB4" w14:textId="77777777" w:rsidR="00651019" w:rsidRPr="008B181B" w:rsidRDefault="00651019" w:rsidP="000823C2">
      <w:pPr>
        <w:spacing w:line="360" w:lineRule="auto"/>
        <w:jc w:val="both"/>
      </w:pPr>
    </w:p>
    <w:p w14:paraId="10DB2071" w14:textId="77777777" w:rsidR="00651019" w:rsidRPr="008B181B" w:rsidRDefault="00651019" w:rsidP="000823C2">
      <w:pPr>
        <w:spacing w:line="360" w:lineRule="auto"/>
        <w:jc w:val="both"/>
      </w:pPr>
    </w:p>
    <w:p w14:paraId="417850C3" w14:textId="77777777" w:rsidR="00651019" w:rsidRPr="008B181B" w:rsidRDefault="00651019" w:rsidP="000823C2">
      <w:pPr>
        <w:spacing w:line="360" w:lineRule="auto"/>
        <w:jc w:val="both"/>
      </w:pPr>
    </w:p>
    <w:p w14:paraId="4D5AF589" w14:textId="42B8FBF7" w:rsidR="006667E6" w:rsidRPr="008B181B" w:rsidRDefault="006667E6" w:rsidP="000823C2">
      <w:pPr>
        <w:spacing w:line="360" w:lineRule="auto"/>
        <w:jc w:val="both"/>
      </w:pPr>
    </w:p>
    <w:p w14:paraId="316DFB4D" w14:textId="0820910B" w:rsidR="000823C2" w:rsidRPr="008B181B" w:rsidRDefault="000823C2" w:rsidP="000823C2">
      <w:pPr>
        <w:spacing w:line="240" w:lineRule="auto"/>
        <w:jc w:val="both"/>
        <w:rPr>
          <w:sz w:val="20"/>
        </w:rPr>
      </w:pPr>
      <w:r w:rsidRPr="008B181B">
        <w:rPr>
          <w:sz w:val="20"/>
        </w:rPr>
        <w:t xml:space="preserve">Figure 2: ITLC image (right) and HPLC chromatogram (left) of </w:t>
      </w:r>
      <w:r w:rsidRPr="008B181B">
        <w:rPr>
          <w:i/>
          <w:sz w:val="20"/>
        </w:rPr>
        <w:t>in vitro</w:t>
      </w:r>
      <w:r w:rsidRPr="008B181B">
        <w:rPr>
          <w:sz w:val="20"/>
        </w:rPr>
        <w:t xml:space="preserve"> stability </w:t>
      </w:r>
      <w:r w:rsidRPr="008B181B">
        <w:rPr>
          <w:sz w:val="20"/>
          <w:vertAlign w:val="superscript"/>
        </w:rPr>
        <w:t>90</w:t>
      </w:r>
      <w:r w:rsidRPr="008B181B">
        <w:rPr>
          <w:sz w:val="20"/>
        </w:rPr>
        <w:t>Nb-Df-bevacizumab after 7 days</w:t>
      </w:r>
      <w:r w:rsidR="00B32020" w:rsidRPr="008B181B">
        <w:rPr>
          <w:sz w:val="20"/>
        </w:rPr>
        <w:t xml:space="preserve"> in saline at room temperature</w:t>
      </w:r>
    </w:p>
    <w:p w14:paraId="634E7B82" w14:textId="77777777" w:rsidR="000823C2" w:rsidRDefault="000823C2" w:rsidP="000823C2">
      <w:pPr>
        <w:jc w:val="both"/>
      </w:pPr>
    </w:p>
    <w:p w14:paraId="37A6B5A9" w14:textId="77777777" w:rsidR="00D53EE3" w:rsidRPr="008B181B" w:rsidRDefault="00D53EE3" w:rsidP="000823C2">
      <w:pPr>
        <w:jc w:val="both"/>
      </w:pPr>
    </w:p>
    <w:p w14:paraId="54E50F74" w14:textId="311D81C6" w:rsidR="000823C2" w:rsidRPr="008B181B" w:rsidRDefault="00147F7B" w:rsidP="001A102F">
      <w:pPr>
        <w:spacing w:line="360" w:lineRule="auto"/>
        <w:jc w:val="both"/>
      </w:pPr>
      <w:r w:rsidRPr="008B181B">
        <w:t>3.5</w:t>
      </w:r>
      <w:r w:rsidRPr="008B181B">
        <w:tab/>
      </w:r>
      <w:r w:rsidR="000823C2" w:rsidRPr="008B181B">
        <w:t>Biodistribution experiments</w:t>
      </w:r>
    </w:p>
    <w:p w14:paraId="728EBE30" w14:textId="059BDE5D" w:rsidR="000823C2" w:rsidRPr="008B181B" w:rsidRDefault="00147F7B" w:rsidP="000823C2">
      <w:pPr>
        <w:jc w:val="both"/>
      </w:pPr>
      <w:r w:rsidRPr="008B181B">
        <w:t>3.5.1</w:t>
      </w:r>
      <w:r w:rsidRPr="008B181B">
        <w:tab/>
      </w:r>
      <w:r w:rsidR="000823C2" w:rsidRPr="008B181B">
        <w:t xml:space="preserve"> Biodistribution of </w:t>
      </w:r>
      <w:r w:rsidR="000823C2" w:rsidRPr="008B181B">
        <w:rPr>
          <w:vertAlign w:val="superscript"/>
        </w:rPr>
        <w:t>95</w:t>
      </w:r>
      <w:r w:rsidR="000823C2" w:rsidRPr="008B181B">
        <w:t xml:space="preserve">Nb-oxalate, </w:t>
      </w:r>
      <w:r w:rsidR="000823C2" w:rsidRPr="008B181B">
        <w:rPr>
          <w:vertAlign w:val="superscript"/>
        </w:rPr>
        <w:t>95</w:t>
      </w:r>
      <w:r w:rsidR="000823C2" w:rsidRPr="008B181B">
        <w:t xml:space="preserve">Nb-chloride and </w:t>
      </w:r>
      <w:r w:rsidR="000823C2" w:rsidRPr="008B181B">
        <w:rPr>
          <w:vertAlign w:val="superscript"/>
        </w:rPr>
        <w:t>95</w:t>
      </w:r>
      <w:r w:rsidR="000823C2" w:rsidRPr="008B181B">
        <w:t>Nb-Df in healthy mice</w:t>
      </w:r>
    </w:p>
    <w:p w14:paraId="69232A9A" w14:textId="776AED00" w:rsidR="000823C2" w:rsidRPr="008B181B" w:rsidRDefault="000823C2" w:rsidP="000823C2">
      <w:pPr>
        <w:spacing w:line="360" w:lineRule="auto"/>
        <w:jc w:val="both"/>
      </w:pPr>
      <w:r w:rsidRPr="008B181B">
        <w:t xml:space="preserve">The biodistribution of </w:t>
      </w:r>
      <w:r w:rsidRPr="008B181B">
        <w:rPr>
          <w:vertAlign w:val="superscript"/>
        </w:rPr>
        <w:t>95</w:t>
      </w:r>
      <w:r w:rsidRPr="008B181B">
        <w:t xml:space="preserve">Nb-oxalate and </w:t>
      </w:r>
      <w:r w:rsidRPr="008B181B">
        <w:rPr>
          <w:vertAlign w:val="superscript"/>
        </w:rPr>
        <w:t>95</w:t>
      </w:r>
      <w:r w:rsidRPr="008B181B">
        <w:t>Nb-chloride showed similar results, with no specific organ uptake observed (Fig. 3</w:t>
      </w:r>
      <w:r w:rsidR="00C63802" w:rsidRPr="008B181B">
        <w:t>)</w:t>
      </w:r>
      <w:r w:rsidRPr="008B181B">
        <w:t xml:space="preserve">. However, for </w:t>
      </w:r>
      <w:r w:rsidRPr="008B181B">
        <w:rPr>
          <w:vertAlign w:val="superscript"/>
        </w:rPr>
        <w:t>95</w:t>
      </w:r>
      <w:r w:rsidRPr="008B181B">
        <w:t xml:space="preserve">Nb-chloride the uptake in all organs was higher in comparison to </w:t>
      </w:r>
      <w:r w:rsidRPr="008B181B">
        <w:rPr>
          <w:vertAlign w:val="superscript"/>
        </w:rPr>
        <w:t>95</w:t>
      </w:r>
      <w:r w:rsidRPr="008B181B">
        <w:t xml:space="preserve">Nb-oxalate. The main </w:t>
      </w:r>
      <w:r w:rsidR="00455AB1" w:rsidRPr="008B181B">
        <w:t>uptake was</w:t>
      </w:r>
      <w:r w:rsidRPr="008B181B">
        <w:t xml:space="preserve"> in the blood, lungs and bones. Slight bone accumulation was measured for both substances. Uptake for liver, kidneys and spleen was approximately 1% at 24 h p.i. for oxalate and below 3</w:t>
      </w:r>
      <w:r w:rsidR="008B181B">
        <w:t xml:space="preserve"> </w:t>
      </w:r>
      <w:r w:rsidRPr="008B181B">
        <w:t>% for the chloro species. After 168 h (7 days) p.</w:t>
      </w:r>
      <w:r w:rsidR="00AE19AB">
        <w:t>i,</w:t>
      </w:r>
      <w:r w:rsidRPr="008B181B">
        <w:t xml:space="preserve"> all organs uptakes except for bone were below 1</w:t>
      </w:r>
      <w:r w:rsidR="008B181B">
        <w:t xml:space="preserve"> </w:t>
      </w:r>
      <w:r w:rsidRPr="008B181B">
        <w:t>% and 2</w:t>
      </w:r>
      <w:r w:rsidR="008B181B">
        <w:t xml:space="preserve"> </w:t>
      </w:r>
      <w:r w:rsidRPr="008B181B">
        <w:t xml:space="preserve">% respectively, for both </w:t>
      </w:r>
      <w:r w:rsidRPr="008B181B">
        <w:rPr>
          <w:vertAlign w:val="superscript"/>
        </w:rPr>
        <w:t>95</w:t>
      </w:r>
      <w:r w:rsidRPr="008B181B">
        <w:t xml:space="preserve">Nb-oxalate and </w:t>
      </w:r>
      <w:r w:rsidRPr="008B181B">
        <w:rPr>
          <w:vertAlign w:val="superscript"/>
        </w:rPr>
        <w:t>95</w:t>
      </w:r>
      <w:r w:rsidRPr="008B181B">
        <w:t>Nb-chloride, apart from the bone uptake, which was ≥</w:t>
      </w:r>
      <w:r w:rsidR="008B181B">
        <w:t xml:space="preserve"> </w:t>
      </w:r>
      <w:r w:rsidRPr="008B181B">
        <w:t>2</w:t>
      </w:r>
      <w:r w:rsidR="008B181B">
        <w:t xml:space="preserve"> </w:t>
      </w:r>
      <w:r w:rsidRPr="008B181B">
        <w:t>% for the oxalate and ≥</w:t>
      </w:r>
      <w:r w:rsidR="008B181B">
        <w:t xml:space="preserve"> </w:t>
      </w:r>
      <w:r w:rsidRPr="008B181B">
        <w:t>4</w:t>
      </w:r>
      <w:r w:rsidR="008B181B">
        <w:t xml:space="preserve"> </w:t>
      </w:r>
      <w:r w:rsidRPr="008B181B">
        <w:t xml:space="preserve">% for the chloride species. </w:t>
      </w:r>
      <w:r w:rsidRPr="008B181B">
        <w:rPr>
          <w:vertAlign w:val="superscript"/>
        </w:rPr>
        <w:t>95</w:t>
      </w:r>
      <w:r w:rsidRPr="008B181B">
        <w:t xml:space="preserve">Nb-Df showed a very fast clearance from the body (Fig. </w:t>
      </w:r>
      <w:r w:rsidR="00C63802" w:rsidRPr="008B181B">
        <w:t>3</w:t>
      </w:r>
      <w:r w:rsidRPr="008B181B">
        <w:t>). At 24 h p.i., no single organ uptake above 0.5</w:t>
      </w:r>
      <w:r w:rsidR="008B181B">
        <w:t xml:space="preserve"> </w:t>
      </w:r>
      <w:r w:rsidRPr="008B181B">
        <w:t xml:space="preserve">% was observed. After 4 h, uptake in kidneys, stomach and intestines was still detected, while uptake in all other organs was almost negligible. After 168 h p.i. the radiolabeled products had almost completely cleared from the organism. </w:t>
      </w:r>
    </w:p>
    <w:p w14:paraId="42E567F3" w14:textId="77777777" w:rsidR="00651019" w:rsidRPr="008B181B" w:rsidRDefault="00651019" w:rsidP="000823C2">
      <w:pPr>
        <w:spacing w:line="360" w:lineRule="auto"/>
        <w:jc w:val="both"/>
      </w:pPr>
    </w:p>
    <w:p w14:paraId="75D1A96B" w14:textId="77777777" w:rsidR="00651019" w:rsidRDefault="00651019" w:rsidP="000823C2">
      <w:pPr>
        <w:spacing w:line="360" w:lineRule="auto"/>
        <w:jc w:val="both"/>
      </w:pPr>
    </w:p>
    <w:p w14:paraId="5C131D79" w14:textId="77777777" w:rsidR="00AE19AB" w:rsidRPr="008B181B" w:rsidRDefault="00AE19AB" w:rsidP="000823C2">
      <w:pPr>
        <w:spacing w:line="360" w:lineRule="auto"/>
        <w:jc w:val="both"/>
      </w:pPr>
    </w:p>
    <w:p w14:paraId="075D6D67" w14:textId="77777777" w:rsidR="00651019" w:rsidRPr="008B181B" w:rsidRDefault="00651019" w:rsidP="000823C2">
      <w:pPr>
        <w:spacing w:line="360" w:lineRule="auto"/>
        <w:jc w:val="both"/>
      </w:pPr>
    </w:p>
    <w:p w14:paraId="263AC1BD" w14:textId="77777777" w:rsidR="00651019" w:rsidRPr="008B181B" w:rsidRDefault="00651019" w:rsidP="000823C2">
      <w:pPr>
        <w:spacing w:line="360" w:lineRule="auto"/>
        <w:jc w:val="both"/>
      </w:pPr>
    </w:p>
    <w:p w14:paraId="0B0267EE" w14:textId="165DE442" w:rsidR="00415EDB" w:rsidRPr="008B181B" w:rsidRDefault="00B3495B" w:rsidP="000823C2">
      <w:pPr>
        <w:spacing w:line="360" w:lineRule="auto"/>
        <w:jc w:val="both"/>
      </w:pPr>
      <w:r w:rsidRPr="008B181B">
        <w:rPr>
          <w:noProof/>
          <w:lang w:val="es-ES" w:eastAsia="es-ES"/>
        </w:rPr>
        <w:lastRenderedPageBreak/>
        <w:drawing>
          <wp:anchor distT="0" distB="0" distL="114300" distR="114300" simplePos="0" relativeHeight="251776000" behindDoc="0" locked="0" layoutInCell="1" allowOverlap="1" wp14:anchorId="2B0A83A8" wp14:editId="2FEF127E">
            <wp:simplePos x="0" y="0"/>
            <wp:positionH relativeFrom="column">
              <wp:posOffset>260250</wp:posOffset>
            </wp:positionH>
            <wp:positionV relativeFrom="paragraph">
              <wp:posOffset>0</wp:posOffset>
            </wp:positionV>
            <wp:extent cx="4761781" cy="2596551"/>
            <wp:effectExtent l="0" t="0" r="1270" b="0"/>
            <wp:wrapNone/>
            <wp:docPr id="311" name="Gráfico 3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9"/>
              </a:graphicData>
            </a:graphic>
            <wp14:sizeRelH relativeFrom="margin">
              <wp14:pctWidth>0</wp14:pctWidth>
            </wp14:sizeRelH>
          </wp:anchor>
        </w:drawing>
      </w:r>
    </w:p>
    <w:p w14:paraId="23E9586A" w14:textId="763EBAA7" w:rsidR="000823C2" w:rsidRPr="008B181B" w:rsidRDefault="000823C2" w:rsidP="000823C2">
      <w:pPr>
        <w:spacing w:line="240" w:lineRule="auto"/>
        <w:jc w:val="both"/>
      </w:pPr>
    </w:p>
    <w:p w14:paraId="430BBA8A" w14:textId="3B2AF84E" w:rsidR="000823C2" w:rsidRPr="008B181B" w:rsidRDefault="000823C2" w:rsidP="000823C2">
      <w:pPr>
        <w:spacing w:line="240" w:lineRule="auto"/>
        <w:jc w:val="both"/>
      </w:pPr>
    </w:p>
    <w:p w14:paraId="340013C1" w14:textId="77777777" w:rsidR="000823C2" w:rsidRPr="008B181B" w:rsidRDefault="000823C2" w:rsidP="000823C2">
      <w:pPr>
        <w:spacing w:line="240" w:lineRule="auto"/>
        <w:jc w:val="both"/>
      </w:pPr>
    </w:p>
    <w:p w14:paraId="0202A1DE" w14:textId="589555CA" w:rsidR="000823C2" w:rsidRPr="008B181B" w:rsidRDefault="000823C2" w:rsidP="000823C2">
      <w:pPr>
        <w:spacing w:line="240" w:lineRule="auto"/>
        <w:jc w:val="both"/>
      </w:pPr>
    </w:p>
    <w:p w14:paraId="39257632" w14:textId="77777777" w:rsidR="000823C2" w:rsidRPr="008B181B" w:rsidRDefault="000823C2" w:rsidP="000823C2">
      <w:pPr>
        <w:spacing w:line="240" w:lineRule="auto"/>
        <w:jc w:val="both"/>
      </w:pPr>
    </w:p>
    <w:p w14:paraId="6D342C7C" w14:textId="657F00EE" w:rsidR="000823C2" w:rsidRPr="008B181B" w:rsidRDefault="000823C2" w:rsidP="00470F5F">
      <w:pPr>
        <w:spacing w:line="240" w:lineRule="auto"/>
        <w:ind w:right="992"/>
        <w:jc w:val="both"/>
      </w:pPr>
    </w:p>
    <w:p w14:paraId="45F85F4B" w14:textId="278535F2" w:rsidR="000823C2" w:rsidRPr="008B181B" w:rsidRDefault="000823C2" w:rsidP="000823C2">
      <w:pPr>
        <w:spacing w:line="240" w:lineRule="auto"/>
        <w:jc w:val="both"/>
      </w:pPr>
    </w:p>
    <w:p w14:paraId="646C9164" w14:textId="64BB29A2" w:rsidR="000823C2" w:rsidRPr="008B181B" w:rsidRDefault="00B3495B" w:rsidP="000823C2">
      <w:pPr>
        <w:spacing w:line="360" w:lineRule="auto"/>
        <w:jc w:val="both"/>
      </w:pPr>
      <w:r w:rsidRPr="008B181B">
        <w:rPr>
          <w:noProof/>
          <w:lang w:val="es-ES" w:eastAsia="es-ES"/>
        </w:rPr>
        <w:drawing>
          <wp:anchor distT="0" distB="0" distL="114300" distR="114300" simplePos="0" relativeHeight="251777024" behindDoc="0" locked="0" layoutInCell="1" allowOverlap="1" wp14:anchorId="7B39265B" wp14:editId="21BD5F70">
            <wp:simplePos x="0" y="0"/>
            <wp:positionH relativeFrom="column">
              <wp:posOffset>355299</wp:posOffset>
            </wp:positionH>
            <wp:positionV relativeFrom="paragraph">
              <wp:posOffset>208280</wp:posOffset>
            </wp:positionV>
            <wp:extent cx="4718649" cy="2820837"/>
            <wp:effectExtent l="0" t="0" r="0" b="0"/>
            <wp:wrapNone/>
            <wp:docPr id="306" name="Gráfico 30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0"/>
              </a:graphicData>
            </a:graphic>
            <wp14:sizeRelH relativeFrom="margin">
              <wp14:pctWidth>0</wp14:pctWidth>
            </wp14:sizeRelH>
          </wp:anchor>
        </w:drawing>
      </w:r>
    </w:p>
    <w:p w14:paraId="66BC7290" w14:textId="77777777" w:rsidR="00B3495B" w:rsidRPr="008B181B" w:rsidRDefault="00B3495B" w:rsidP="000823C2">
      <w:pPr>
        <w:spacing w:line="360" w:lineRule="auto"/>
        <w:jc w:val="both"/>
      </w:pPr>
    </w:p>
    <w:p w14:paraId="6683F7D8" w14:textId="77777777" w:rsidR="00B3495B" w:rsidRPr="008B181B" w:rsidRDefault="00B3495B" w:rsidP="000823C2">
      <w:pPr>
        <w:spacing w:line="360" w:lineRule="auto"/>
        <w:jc w:val="both"/>
      </w:pPr>
    </w:p>
    <w:p w14:paraId="6FC80B22" w14:textId="77777777" w:rsidR="00B3495B" w:rsidRPr="008B181B" w:rsidRDefault="00B3495B" w:rsidP="000823C2">
      <w:pPr>
        <w:spacing w:line="360" w:lineRule="auto"/>
        <w:jc w:val="both"/>
      </w:pPr>
    </w:p>
    <w:p w14:paraId="6860063E" w14:textId="77777777" w:rsidR="00B3495B" w:rsidRPr="008B181B" w:rsidRDefault="00B3495B" w:rsidP="000823C2">
      <w:pPr>
        <w:spacing w:line="360" w:lineRule="auto"/>
        <w:jc w:val="both"/>
      </w:pPr>
    </w:p>
    <w:p w14:paraId="46DC7222" w14:textId="77777777" w:rsidR="00B3495B" w:rsidRPr="008B181B" w:rsidRDefault="00B3495B" w:rsidP="000823C2">
      <w:pPr>
        <w:spacing w:line="360" w:lineRule="auto"/>
        <w:jc w:val="both"/>
      </w:pPr>
    </w:p>
    <w:p w14:paraId="121354A0" w14:textId="77777777" w:rsidR="00B3495B" w:rsidRPr="008B181B" w:rsidRDefault="00B3495B" w:rsidP="000823C2">
      <w:pPr>
        <w:spacing w:line="360" w:lineRule="auto"/>
        <w:jc w:val="both"/>
      </w:pPr>
    </w:p>
    <w:p w14:paraId="0AA2428A" w14:textId="3E986B35" w:rsidR="00B3495B" w:rsidRPr="008B181B" w:rsidRDefault="00804D5B" w:rsidP="00827F05">
      <w:pPr>
        <w:tabs>
          <w:tab w:val="left" w:pos="0"/>
        </w:tabs>
        <w:spacing w:line="360" w:lineRule="auto"/>
        <w:jc w:val="both"/>
      </w:pPr>
      <w:r w:rsidRPr="008B181B">
        <w:rPr>
          <w:noProof/>
          <w:lang w:val="es-ES" w:eastAsia="es-ES"/>
        </w:rPr>
        <w:drawing>
          <wp:anchor distT="0" distB="0" distL="114300" distR="114300" simplePos="0" relativeHeight="251778048" behindDoc="0" locked="0" layoutInCell="1" allowOverlap="1" wp14:anchorId="0CBE67C0" wp14:editId="265C4B8D">
            <wp:simplePos x="0" y="0"/>
            <wp:positionH relativeFrom="column">
              <wp:posOffset>349517</wp:posOffset>
            </wp:positionH>
            <wp:positionV relativeFrom="paragraph">
              <wp:posOffset>252663</wp:posOffset>
            </wp:positionV>
            <wp:extent cx="4623435" cy="2907030"/>
            <wp:effectExtent l="0" t="0" r="5715" b="0"/>
            <wp:wrapNone/>
            <wp:docPr id="315" name="Gráfico 3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1"/>
              </a:graphicData>
            </a:graphic>
            <wp14:sizeRelV relativeFrom="margin">
              <wp14:pctHeight>0</wp14:pctHeight>
            </wp14:sizeRelV>
          </wp:anchor>
        </w:drawing>
      </w:r>
    </w:p>
    <w:p w14:paraId="34129EAB" w14:textId="45EA0A42" w:rsidR="000823C2" w:rsidRPr="008B181B" w:rsidRDefault="000823C2" w:rsidP="000823C2">
      <w:pPr>
        <w:spacing w:line="360" w:lineRule="auto"/>
        <w:jc w:val="both"/>
      </w:pPr>
    </w:p>
    <w:p w14:paraId="495DCAD5" w14:textId="0F34B1EB" w:rsidR="000823C2" w:rsidRPr="008B181B" w:rsidRDefault="000823C2" w:rsidP="000823C2">
      <w:pPr>
        <w:spacing w:line="360" w:lineRule="auto"/>
        <w:jc w:val="both"/>
      </w:pPr>
    </w:p>
    <w:p w14:paraId="623D797E" w14:textId="77777777" w:rsidR="000823C2" w:rsidRPr="008B181B" w:rsidRDefault="000823C2" w:rsidP="000823C2">
      <w:pPr>
        <w:spacing w:line="360" w:lineRule="auto"/>
        <w:jc w:val="both"/>
      </w:pPr>
    </w:p>
    <w:p w14:paraId="7643F89C" w14:textId="77777777" w:rsidR="00D35B91" w:rsidRPr="008B181B" w:rsidRDefault="00D35B91" w:rsidP="000823C2">
      <w:pPr>
        <w:spacing w:line="360" w:lineRule="auto"/>
        <w:jc w:val="both"/>
      </w:pPr>
    </w:p>
    <w:p w14:paraId="28A576B4" w14:textId="77777777" w:rsidR="00D35B91" w:rsidRPr="008B181B" w:rsidRDefault="00D35B91" w:rsidP="000823C2">
      <w:pPr>
        <w:spacing w:line="360" w:lineRule="auto"/>
        <w:jc w:val="both"/>
      </w:pPr>
    </w:p>
    <w:p w14:paraId="4D557FBF" w14:textId="77777777" w:rsidR="00415EDB" w:rsidRPr="008B181B" w:rsidRDefault="00415EDB" w:rsidP="000823C2">
      <w:pPr>
        <w:spacing w:line="360" w:lineRule="auto"/>
        <w:jc w:val="both"/>
      </w:pPr>
    </w:p>
    <w:p w14:paraId="3D61C967" w14:textId="77777777" w:rsidR="00B3495B" w:rsidRPr="008B181B" w:rsidRDefault="00B3495B" w:rsidP="000823C2">
      <w:pPr>
        <w:spacing w:line="360" w:lineRule="auto"/>
        <w:jc w:val="both"/>
      </w:pPr>
    </w:p>
    <w:p w14:paraId="458F220D" w14:textId="77777777" w:rsidR="00804D5B" w:rsidRDefault="00804D5B" w:rsidP="000823C2">
      <w:pPr>
        <w:spacing w:line="360" w:lineRule="auto"/>
        <w:jc w:val="both"/>
        <w:rPr>
          <w:sz w:val="20"/>
        </w:rPr>
      </w:pPr>
    </w:p>
    <w:p w14:paraId="07A6E27B" w14:textId="2C60BF2C" w:rsidR="000823C2" w:rsidRPr="008B181B" w:rsidRDefault="000823C2" w:rsidP="000823C2">
      <w:pPr>
        <w:spacing w:line="360" w:lineRule="auto"/>
        <w:jc w:val="both"/>
        <w:rPr>
          <w:sz w:val="20"/>
        </w:rPr>
      </w:pPr>
      <w:r w:rsidRPr="008B181B">
        <w:rPr>
          <w:sz w:val="20"/>
        </w:rPr>
        <w:t xml:space="preserve">Figure 3: Biodistribution of </w:t>
      </w:r>
      <w:r w:rsidRPr="008B181B">
        <w:rPr>
          <w:sz w:val="20"/>
          <w:vertAlign w:val="superscript"/>
        </w:rPr>
        <w:t>95</w:t>
      </w:r>
      <w:r w:rsidRPr="008B181B">
        <w:rPr>
          <w:sz w:val="20"/>
        </w:rPr>
        <w:t xml:space="preserve">Nb-oxalate, </w:t>
      </w:r>
      <w:r w:rsidRPr="008B181B">
        <w:rPr>
          <w:sz w:val="20"/>
          <w:vertAlign w:val="superscript"/>
        </w:rPr>
        <w:t>95</w:t>
      </w:r>
      <w:r w:rsidRPr="008B181B">
        <w:rPr>
          <w:sz w:val="20"/>
        </w:rPr>
        <w:t xml:space="preserve">Nb-chloride and </w:t>
      </w:r>
      <w:r w:rsidRPr="008B181B">
        <w:rPr>
          <w:sz w:val="20"/>
          <w:vertAlign w:val="superscript"/>
        </w:rPr>
        <w:t>95</w:t>
      </w:r>
      <w:r w:rsidR="00B32020" w:rsidRPr="008B181B">
        <w:rPr>
          <w:sz w:val="20"/>
        </w:rPr>
        <w:t>Nb-Df in healthy mice</w:t>
      </w:r>
    </w:p>
    <w:p w14:paraId="2F005B9B" w14:textId="619F1A58" w:rsidR="00C63802" w:rsidRPr="008B181B" w:rsidRDefault="00C63802" w:rsidP="00C63802">
      <w:pPr>
        <w:spacing w:line="360" w:lineRule="auto"/>
        <w:jc w:val="both"/>
      </w:pPr>
      <w:r w:rsidRPr="008B181B">
        <w:lastRenderedPageBreak/>
        <w:t>3.5.2</w:t>
      </w:r>
      <w:r w:rsidRPr="008B181B">
        <w:tab/>
        <w:t xml:space="preserve"> Biodistribution of </w:t>
      </w:r>
      <w:r w:rsidRPr="008B181B">
        <w:rPr>
          <w:vertAlign w:val="superscript"/>
        </w:rPr>
        <w:t>95</w:t>
      </w:r>
      <w:r w:rsidRPr="008B181B">
        <w:t>Nb-Df-bevacizumab of two different specific activities in tumor-bearing and healthy mice</w:t>
      </w:r>
    </w:p>
    <w:p w14:paraId="69E81BB6" w14:textId="51400DB1" w:rsidR="000823C2" w:rsidRPr="008B181B" w:rsidRDefault="000823C2" w:rsidP="000823C2">
      <w:pPr>
        <w:spacing w:line="360" w:lineRule="auto"/>
        <w:jc w:val="both"/>
      </w:pPr>
      <w:r w:rsidRPr="008B181B">
        <w:t xml:space="preserve">Biodistribution of </w:t>
      </w:r>
      <w:r w:rsidRPr="008B181B">
        <w:rPr>
          <w:vertAlign w:val="superscript"/>
        </w:rPr>
        <w:t>95</w:t>
      </w:r>
      <w:r w:rsidRPr="008B181B">
        <w:t>Nb-Df-bevacizumab at an injected dose of 270 kBq/100 μg/mouse showed a relatively low accumulation in the tumor (≤</w:t>
      </w:r>
      <w:r w:rsidR="008B181B">
        <w:t xml:space="preserve"> </w:t>
      </w:r>
      <w:r w:rsidRPr="008B181B">
        <w:t>3</w:t>
      </w:r>
      <w:r w:rsidR="008B181B">
        <w:t xml:space="preserve"> </w:t>
      </w:r>
      <w:r w:rsidRPr="008B181B">
        <w:t xml:space="preserve">%) at 24 h p.i., which decreased in time (Fig. </w:t>
      </w:r>
      <w:r w:rsidR="00637C7F" w:rsidRPr="008B181B">
        <w:t>4</w:t>
      </w:r>
      <w:r w:rsidRPr="008B181B">
        <w:t>). On the other hand, high accumulation in the liver (&gt;</w:t>
      </w:r>
      <w:r w:rsidR="008B181B">
        <w:t xml:space="preserve"> </w:t>
      </w:r>
      <w:r w:rsidRPr="008B181B">
        <w:t>30</w:t>
      </w:r>
      <w:r w:rsidR="008B181B">
        <w:t xml:space="preserve"> </w:t>
      </w:r>
      <w:r w:rsidRPr="008B181B">
        <w:t>%), spleen (&gt;</w:t>
      </w:r>
      <w:r w:rsidR="008B181B">
        <w:t xml:space="preserve"> </w:t>
      </w:r>
      <w:r w:rsidRPr="008B181B">
        <w:t>10</w:t>
      </w:r>
      <w:r w:rsidR="008B181B">
        <w:t xml:space="preserve"> </w:t>
      </w:r>
      <w:r w:rsidRPr="008B181B">
        <w:t>%) and kidneys (&gt; 5</w:t>
      </w:r>
      <w:r w:rsidR="008B181B">
        <w:t xml:space="preserve"> </w:t>
      </w:r>
      <w:r w:rsidRPr="008B181B">
        <w:t xml:space="preserve">%) was detected. Indicative blocking studies performed at two time-points (24 and 48 h p.i.) showed that VEGF was significantly blocked when an excess amount of bevacizumab (100-fold) was injected 24 h prior to the injection of the radiotracer, thus showing the specificity of </w:t>
      </w:r>
      <w:r w:rsidRPr="008B181B">
        <w:rPr>
          <w:vertAlign w:val="superscript"/>
        </w:rPr>
        <w:t>95</w:t>
      </w:r>
      <w:r w:rsidRPr="008B181B">
        <w:t>Nb-bevacizumab binding to the VEGF-positive tumor (24 h p.i.: 2.</w:t>
      </w:r>
      <w:r w:rsidR="008B181B">
        <w:t xml:space="preserve">8 % ± 1.1 </w:t>
      </w:r>
      <w:r w:rsidRPr="008B181B">
        <w:t xml:space="preserve">ID/g </w:t>
      </w:r>
      <w:r w:rsidRPr="008B181B">
        <w:rPr>
          <w:i/>
        </w:rPr>
        <w:t>vs</w:t>
      </w:r>
      <w:r w:rsidRPr="008B181B">
        <w:t xml:space="preserve"> 1.</w:t>
      </w:r>
      <w:r w:rsidR="008B181B">
        <w:t>1</w:t>
      </w:r>
      <w:r w:rsidRPr="008B181B">
        <w:t xml:space="preserve"> </w:t>
      </w:r>
      <w:r w:rsidR="008B181B">
        <w:t xml:space="preserve">% </w:t>
      </w:r>
      <w:r w:rsidRPr="008B181B">
        <w:t>± 0.</w:t>
      </w:r>
      <w:r w:rsidR="008B181B">
        <w:t>4</w:t>
      </w:r>
      <w:r w:rsidRPr="008B181B">
        <w:t xml:space="preserve"> ID/g, p &lt; 0.01; 48 h p.i.: 1.</w:t>
      </w:r>
      <w:r w:rsidR="008B181B">
        <w:t>6 %</w:t>
      </w:r>
      <w:r w:rsidRPr="008B181B">
        <w:t xml:space="preserve"> ± 0.</w:t>
      </w:r>
      <w:r w:rsidR="008B181B">
        <w:t>6</w:t>
      </w:r>
      <w:r w:rsidRPr="008B181B">
        <w:t xml:space="preserve"> ID/g </w:t>
      </w:r>
      <w:r w:rsidRPr="008B181B">
        <w:rPr>
          <w:i/>
        </w:rPr>
        <w:t>vs</w:t>
      </w:r>
      <w:r w:rsidRPr="008B181B">
        <w:t xml:space="preserve"> 0.6</w:t>
      </w:r>
      <w:r w:rsidR="008B181B">
        <w:t xml:space="preserve"> %</w:t>
      </w:r>
      <w:r w:rsidRPr="008B181B">
        <w:t xml:space="preserve"> ± 0.</w:t>
      </w:r>
      <w:r w:rsidR="008B181B">
        <w:t>3</w:t>
      </w:r>
      <w:r w:rsidRPr="008B181B">
        <w:t xml:space="preserve"> ID/g, p &lt; 0.03).</w:t>
      </w:r>
    </w:p>
    <w:p w14:paraId="087BFA46" w14:textId="77DD4BBC" w:rsidR="000823C2" w:rsidRPr="008B181B" w:rsidRDefault="00241E37" w:rsidP="00C63802">
      <w:pPr>
        <w:spacing w:after="0" w:line="360" w:lineRule="auto"/>
        <w:jc w:val="both"/>
      </w:pPr>
      <w:r w:rsidRPr="008B181B">
        <w:rPr>
          <w:noProof/>
          <w:lang w:val="es-ES" w:eastAsia="es-ES"/>
        </w:rPr>
        <w:drawing>
          <wp:anchor distT="0" distB="0" distL="114300" distR="114300" simplePos="0" relativeHeight="251816960" behindDoc="0" locked="0" layoutInCell="1" allowOverlap="1" wp14:anchorId="346BC63F" wp14:editId="405A713E">
            <wp:simplePos x="0" y="0"/>
            <wp:positionH relativeFrom="column">
              <wp:posOffset>57150</wp:posOffset>
            </wp:positionH>
            <wp:positionV relativeFrom="paragraph">
              <wp:posOffset>1496060</wp:posOffset>
            </wp:positionV>
            <wp:extent cx="5343525" cy="3448050"/>
            <wp:effectExtent l="0" t="0" r="0" b="0"/>
            <wp:wrapTopAndBottom/>
            <wp:docPr id="323" name="Gráfico 3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2"/>
              </a:graphicData>
            </a:graphic>
            <wp14:sizeRelH relativeFrom="page">
              <wp14:pctWidth>0</wp14:pctWidth>
            </wp14:sizeRelH>
            <wp14:sizeRelV relativeFrom="page">
              <wp14:pctHeight>0</wp14:pctHeight>
            </wp14:sizeRelV>
          </wp:anchor>
        </w:drawing>
      </w:r>
      <w:r w:rsidR="000823C2" w:rsidRPr="008B181B">
        <w:t xml:space="preserve">To prove that the previous biodistribution data, i.e., high liver, lung and spleen uptake, were a consequence of the antibody concentration, i.e., the specific activity of the </w:t>
      </w:r>
      <w:r w:rsidR="000823C2" w:rsidRPr="008B181B">
        <w:rPr>
          <w:vertAlign w:val="superscript"/>
        </w:rPr>
        <w:t>95</w:t>
      </w:r>
      <w:r w:rsidR="000823C2" w:rsidRPr="008B181B">
        <w:t xml:space="preserve">Nb-Df-bevacizumab batch injected and not of the instability of the labeled product, another biodistribution study was conducted, where normal Swiss mice were injected with a higher specific activity product [4.5 TBq/mmol (121.56 Ci/mmol)]. </w:t>
      </w:r>
    </w:p>
    <w:p w14:paraId="3748D774" w14:textId="20299F9F" w:rsidR="00827F05" w:rsidRDefault="00827F05" w:rsidP="00827F05">
      <w:pPr>
        <w:spacing w:after="0" w:line="360" w:lineRule="auto"/>
        <w:jc w:val="both"/>
      </w:pPr>
    </w:p>
    <w:p w14:paraId="173D0B26" w14:textId="007E4740" w:rsidR="000823C2" w:rsidRPr="00827F05" w:rsidRDefault="000823C2" w:rsidP="00827F05">
      <w:pPr>
        <w:spacing w:after="0" w:line="360" w:lineRule="auto"/>
        <w:jc w:val="both"/>
      </w:pPr>
      <w:r w:rsidRPr="008B181B">
        <w:rPr>
          <w:sz w:val="20"/>
        </w:rPr>
        <w:t xml:space="preserve">Figure 4: Biodistribution of low specific activity 0.4 TBq/mmol (10.94 Ci/mmol) of </w:t>
      </w:r>
      <w:r w:rsidRPr="008B181B">
        <w:rPr>
          <w:sz w:val="20"/>
          <w:vertAlign w:val="superscript"/>
        </w:rPr>
        <w:t>95</w:t>
      </w:r>
      <w:r w:rsidRPr="008B181B">
        <w:rPr>
          <w:sz w:val="20"/>
        </w:rPr>
        <w:t>Nb-Df-be</w:t>
      </w:r>
      <w:r w:rsidR="00B32020" w:rsidRPr="008B181B">
        <w:rPr>
          <w:sz w:val="20"/>
        </w:rPr>
        <w:t>vacizumab in tumor-bearing mice</w:t>
      </w:r>
    </w:p>
    <w:p w14:paraId="4003D518" w14:textId="77777777" w:rsidR="00C94F01" w:rsidRPr="008B181B" w:rsidRDefault="00C94F01" w:rsidP="000823C2">
      <w:pPr>
        <w:spacing w:line="360" w:lineRule="auto"/>
        <w:jc w:val="both"/>
      </w:pPr>
    </w:p>
    <w:p w14:paraId="3C6F4DCA" w14:textId="5F44AAE8" w:rsidR="003901A7" w:rsidRPr="008B181B" w:rsidRDefault="00470F5F" w:rsidP="000823C2">
      <w:pPr>
        <w:spacing w:line="360" w:lineRule="auto"/>
        <w:jc w:val="both"/>
      </w:pPr>
      <w:r w:rsidRPr="008B181B">
        <w:rPr>
          <w:noProof/>
          <w:lang w:val="es-ES" w:eastAsia="es-ES"/>
        </w:rPr>
        <w:lastRenderedPageBreak/>
        <w:drawing>
          <wp:anchor distT="0" distB="0" distL="114300" distR="114300" simplePos="0" relativeHeight="251788288" behindDoc="0" locked="0" layoutInCell="1" allowOverlap="1" wp14:anchorId="64700EDF" wp14:editId="5253728F">
            <wp:simplePos x="0" y="0"/>
            <wp:positionH relativeFrom="margin">
              <wp:posOffset>153035</wp:posOffset>
            </wp:positionH>
            <wp:positionV relativeFrom="paragraph">
              <wp:posOffset>3659505</wp:posOffset>
            </wp:positionV>
            <wp:extent cx="5209540" cy="3529965"/>
            <wp:effectExtent l="0" t="0" r="0" b="0"/>
            <wp:wrapSquare wrapText="bothSides"/>
            <wp:docPr id="290" name="Gráfico 29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3"/>
              </a:graphicData>
            </a:graphic>
            <wp14:sizeRelH relativeFrom="page">
              <wp14:pctWidth>0</wp14:pctWidth>
            </wp14:sizeRelH>
            <wp14:sizeRelV relativeFrom="page">
              <wp14:pctHeight>0</wp14:pctHeight>
            </wp14:sizeRelV>
          </wp:anchor>
        </w:drawing>
      </w:r>
      <w:r w:rsidR="000823C2" w:rsidRPr="008B181B">
        <w:t xml:space="preserve">The results presented in </w:t>
      </w:r>
      <w:r w:rsidR="00637C7F" w:rsidRPr="008B181B">
        <w:t>figure 5</w:t>
      </w:r>
      <w:r w:rsidR="000823C2" w:rsidRPr="008B181B">
        <w:t xml:space="preserve"> show a different kinetic </w:t>
      </w:r>
      <w:r w:rsidR="00455AB1" w:rsidRPr="008B181B">
        <w:t>behaviour</w:t>
      </w:r>
      <w:r w:rsidR="000823C2" w:rsidRPr="008B181B">
        <w:t xml:space="preserve"> for the higher specific activity of </w:t>
      </w:r>
      <w:r w:rsidR="000823C2" w:rsidRPr="008B181B">
        <w:rPr>
          <w:vertAlign w:val="superscript"/>
        </w:rPr>
        <w:t>95</w:t>
      </w:r>
      <w:r w:rsidR="000823C2" w:rsidRPr="008B181B">
        <w:t>Nb-Df-bevacizumab. Significantly less uptake in</w:t>
      </w:r>
      <w:r w:rsidR="008B181B">
        <w:t xml:space="preserve"> the liver (3.3 ± 0.3 </w:t>
      </w:r>
      <w:r w:rsidR="000823C2" w:rsidRPr="008B181B">
        <w:t>% ID/g vs 33.3</w:t>
      </w:r>
      <w:r w:rsidR="008B181B">
        <w:t xml:space="preserve"> % ± 4.8</w:t>
      </w:r>
      <w:r w:rsidR="000823C2" w:rsidRPr="008B181B">
        <w:t xml:space="preserve"> ID/g, p &lt; 0.0002)</w:t>
      </w:r>
      <w:r w:rsidR="008B181B">
        <w:t>, as well as in the spleen (2.2 % ± 0.3 ID/g vs 12.5 % ± 3.7</w:t>
      </w:r>
      <w:r w:rsidR="000823C2" w:rsidRPr="008B181B">
        <w:t xml:space="preserve"> ID/g, p &lt; 0.004) was observed at 24 h p.i. for the higher-</w:t>
      </w:r>
      <w:r w:rsidR="00455AB1" w:rsidRPr="008B181B">
        <w:t>specific activity</w:t>
      </w:r>
      <w:r w:rsidR="000823C2" w:rsidRPr="008B181B">
        <w:t xml:space="preserve"> radiotracer, which further rapidly decreased over time. After 168 h, the uptake in these organs was less than 2</w:t>
      </w:r>
      <w:r w:rsidR="008B181B">
        <w:t xml:space="preserve"> </w:t>
      </w:r>
      <w:r w:rsidR="000823C2" w:rsidRPr="008B181B">
        <w:t>%. On the other hand, a much higher initial uptake in blood (13.0</w:t>
      </w:r>
      <w:r w:rsidR="008B181B">
        <w:t xml:space="preserve"> %</w:t>
      </w:r>
      <w:r w:rsidR="000823C2" w:rsidRPr="008B181B">
        <w:t xml:space="preserve"> ± 1.1 ID/g vs 1.</w:t>
      </w:r>
      <w:r w:rsidR="008B181B">
        <w:t>7 %</w:t>
      </w:r>
      <w:r w:rsidR="000823C2" w:rsidRPr="008B181B">
        <w:t xml:space="preserve"> ± 0.4ID/g,) and lungs (5.9</w:t>
      </w:r>
      <w:r w:rsidR="008B181B">
        <w:t xml:space="preserve"> %</w:t>
      </w:r>
      <w:r w:rsidR="000823C2" w:rsidRPr="008B181B">
        <w:t xml:space="preserve"> ± 0.1 ID/g vs 1.43 ± 0.95</w:t>
      </w:r>
      <w:r w:rsidR="008B181B">
        <w:t xml:space="preserve"> </w:t>
      </w:r>
      <w:r w:rsidR="000823C2" w:rsidRPr="008B181B">
        <w:t>% ID/g, p &lt; 0.0006) was detected. At 168 h p.i., the uptake in these organs is significantly decreased as well (6.9</w:t>
      </w:r>
      <w:r w:rsidR="008B181B">
        <w:t xml:space="preserve"> %</w:t>
      </w:r>
      <w:r w:rsidR="000823C2" w:rsidRPr="008B181B">
        <w:t xml:space="preserve"> ± 1.5 ID/g vs 13.0 </w:t>
      </w:r>
      <w:r w:rsidR="008B181B">
        <w:t xml:space="preserve">% </w:t>
      </w:r>
      <w:r w:rsidR="000823C2" w:rsidRPr="008B181B">
        <w:t xml:space="preserve">± 1.1 ID/g, p &lt; 0.003 and 2.7 </w:t>
      </w:r>
      <w:r w:rsidR="008B181B">
        <w:t xml:space="preserve">% </w:t>
      </w:r>
      <w:r w:rsidR="000823C2" w:rsidRPr="008B181B">
        <w:t>± 0.8</w:t>
      </w:r>
      <w:r w:rsidR="008B181B">
        <w:t xml:space="preserve">  ID/g vs 6.0 % ± 0.1 </w:t>
      </w:r>
      <w:r w:rsidR="000823C2" w:rsidRPr="008B181B">
        <w:t xml:space="preserve">ID/g, p &lt; 0.001 for blood and lung at 168 h and 24 h p.i., respectively). </w:t>
      </w:r>
      <w:r w:rsidR="008B181B">
        <w:t>High</w:t>
      </w:r>
      <w:r w:rsidR="000823C2" w:rsidRPr="008B181B">
        <w:t xml:space="preserve"> tracer </w:t>
      </w:r>
      <w:r w:rsidR="00455AB1" w:rsidRPr="008B181B">
        <w:t>uptake was</w:t>
      </w:r>
      <w:r w:rsidR="000823C2" w:rsidRPr="008B181B">
        <w:t xml:space="preserve"> observed in the heart, which can be attributed to high blood uptake levels. A constant bone uptake (</w:t>
      </w:r>
      <w:r w:rsidR="00804D5B">
        <w:t>c.a</w:t>
      </w:r>
      <w:r w:rsidR="000823C2" w:rsidRPr="008B181B">
        <w:t xml:space="preserve"> 2</w:t>
      </w:r>
      <w:r w:rsidR="008B181B">
        <w:t xml:space="preserve"> </w:t>
      </w:r>
      <w:r w:rsidR="000823C2" w:rsidRPr="008B181B">
        <w:t xml:space="preserve">% ID/g) was observed over the range of 4 to 168 h, thus allowing us to conclude that no release of </w:t>
      </w:r>
      <w:r w:rsidR="000823C2" w:rsidRPr="008B181B">
        <w:rPr>
          <w:vertAlign w:val="superscript"/>
        </w:rPr>
        <w:t>95</w:t>
      </w:r>
      <w:r w:rsidR="000823C2" w:rsidRPr="008B181B">
        <w:t>Nb from the label</w:t>
      </w:r>
      <w:r w:rsidR="00FC3EE7" w:rsidRPr="008B181B">
        <w:t xml:space="preserve">ed monoclonal antibody occurs. </w:t>
      </w:r>
    </w:p>
    <w:p w14:paraId="7AF288B9" w14:textId="77777777" w:rsidR="009E697E" w:rsidRPr="008B181B" w:rsidRDefault="009E697E" w:rsidP="00470F5F">
      <w:pPr>
        <w:spacing w:before="240" w:line="240" w:lineRule="auto"/>
        <w:jc w:val="both"/>
        <w:rPr>
          <w:sz w:val="20"/>
        </w:rPr>
      </w:pPr>
    </w:p>
    <w:p w14:paraId="07800805" w14:textId="77777777" w:rsidR="00827F05" w:rsidRDefault="00827F05" w:rsidP="00470F5F">
      <w:pPr>
        <w:spacing w:before="240" w:line="240" w:lineRule="auto"/>
        <w:jc w:val="both"/>
        <w:rPr>
          <w:sz w:val="20"/>
        </w:rPr>
      </w:pPr>
    </w:p>
    <w:p w14:paraId="2C9AC57F" w14:textId="722CC63E" w:rsidR="000823C2" w:rsidRPr="008B181B" w:rsidRDefault="000823C2" w:rsidP="00470F5F">
      <w:pPr>
        <w:spacing w:before="240" w:line="240" w:lineRule="auto"/>
        <w:jc w:val="both"/>
        <w:rPr>
          <w:sz w:val="20"/>
        </w:rPr>
      </w:pPr>
      <w:r w:rsidRPr="008B181B">
        <w:rPr>
          <w:sz w:val="20"/>
        </w:rPr>
        <w:t>Figure 5:</w:t>
      </w:r>
      <w:r w:rsidRPr="008B181B">
        <w:t xml:space="preserve"> </w:t>
      </w:r>
      <w:r w:rsidRPr="008B181B">
        <w:rPr>
          <w:sz w:val="20"/>
        </w:rPr>
        <w:t xml:space="preserve">Biodistribution of high specific activity 4.5 TBq/mmol </w:t>
      </w:r>
      <w:proofErr w:type="gramStart"/>
      <w:r w:rsidRPr="008B181B">
        <w:rPr>
          <w:sz w:val="20"/>
        </w:rPr>
        <w:t>(121.56 mCi/mmol)</w:t>
      </w:r>
      <w:proofErr w:type="gramEnd"/>
      <w:r w:rsidRPr="008B181B">
        <w:rPr>
          <w:sz w:val="20"/>
        </w:rPr>
        <w:t xml:space="preserve"> of </w:t>
      </w:r>
      <w:r w:rsidRPr="008B181B">
        <w:rPr>
          <w:sz w:val="20"/>
          <w:vertAlign w:val="superscript"/>
        </w:rPr>
        <w:t>95</w:t>
      </w:r>
      <w:r w:rsidRPr="008B181B">
        <w:rPr>
          <w:sz w:val="20"/>
        </w:rPr>
        <w:t>Nb-Df-b</w:t>
      </w:r>
      <w:r w:rsidR="00B32020" w:rsidRPr="008B181B">
        <w:rPr>
          <w:sz w:val="20"/>
        </w:rPr>
        <w:t>evacizumab in normal Swiss mice</w:t>
      </w:r>
    </w:p>
    <w:p w14:paraId="1F0C5C54" w14:textId="77777777" w:rsidR="000823C2" w:rsidRPr="008B181B" w:rsidRDefault="000823C2" w:rsidP="000823C2">
      <w:pPr>
        <w:jc w:val="both"/>
      </w:pPr>
    </w:p>
    <w:p w14:paraId="6D5529A2" w14:textId="77777777" w:rsidR="009C38FC" w:rsidRDefault="009C38FC" w:rsidP="000823C2">
      <w:pPr>
        <w:jc w:val="both"/>
      </w:pPr>
    </w:p>
    <w:p w14:paraId="1193D536" w14:textId="77777777" w:rsidR="00D53EE3" w:rsidRPr="008B181B" w:rsidRDefault="00D53EE3" w:rsidP="000823C2">
      <w:pPr>
        <w:jc w:val="both"/>
      </w:pPr>
    </w:p>
    <w:p w14:paraId="383ED28A" w14:textId="6DF0EFD7" w:rsidR="000823C2" w:rsidRPr="008B181B" w:rsidRDefault="00C51BBA" w:rsidP="006852F3">
      <w:pPr>
        <w:spacing w:after="0"/>
        <w:jc w:val="both"/>
        <w:rPr>
          <w:b/>
          <w:sz w:val="24"/>
        </w:rPr>
      </w:pPr>
      <w:r w:rsidRPr="008B181B">
        <w:rPr>
          <w:b/>
          <w:sz w:val="24"/>
        </w:rPr>
        <w:lastRenderedPageBreak/>
        <w:t>4</w:t>
      </w:r>
      <w:r w:rsidRPr="008B181B">
        <w:rPr>
          <w:b/>
          <w:sz w:val="24"/>
        </w:rPr>
        <w:tab/>
      </w:r>
      <w:r w:rsidR="006852F3" w:rsidRPr="008B181B">
        <w:rPr>
          <w:b/>
          <w:sz w:val="24"/>
        </w:rPr>
        <w:t>DISCUSSION</w:t>
      </w:r>
    </w:p>
    <w:p w14:paraId="209C62FE" w14:textId="77777777" w:rsidR="006852F3" w:rsidRPr="008B181B" w:rsidRDefault="006852F3" w:rsidP="006852F3">
      <w:pPr>
        <w:spacing w:after="0" w:line="360" w:lineRule="auto"/>
        <w:jc w:val="both"/>
        <w:rPr>
          <w:b/>
        </w:rPr>
      </w:pPr>
    </w:p>
    <w:p w14:paraId="5D1FD1AC" w14:textId="77777777" w:rsidR="000823C2" w:rsidRPr="008B181B" w:rsidRDefault="000823C2" w:rsidP="000823C2">
      <w:pPr>
        <w:spacing w:line="360" w:lineRule="auto"/>
        <w:jc w:val="both"/>
      </w:pPr>
      <w:r w:rsidRPr="008B181B">
        <w:t xml:space="preserve">The radiolabeled monoclonal antibody </w:t>
      </w:r>
      <w:r w:rsidRPr="008B181B">
        <w:rPr>
          <w:vertAlign w:val="superscript"/>
        </w:rPr>
        <w:t>95</w:t>
      </w:r>
      <w:r w:rsidRPr="008B181B">
        <w:t>Nb-Df-bevacizumab, with a maximal specific activity of 0.4 TBq/mmol (10.94 Ci/mmol) was synthesized during the first separation strategy which is described herein. Our alternative separation strategy provided more than 10 times higher specific activity [4.5 TBq/mmol (121</w:t>
      </w:r>
      <w:proofErr w:type="gramStart"/>
      <w:r w:rsidRPr="008B181B">
        <w:t>,56</w:t>
      </w:r>
      <w:proofErr w:type="gramEnd"/>
      <w:r w:rsidRPr="008B181B">
        <w:t xml:space="preserve"> Ci/mmol)] for </w:t>
      </w:r>
      <w:r w:rsidRPr="008B181B">
        <w:rPr>
          <w:vertAlign w:val="superscript"/>
        </w:rPr>
        <w:t>95</w:t>
      </w:r>
      <w:r w:rsidRPr="008B181B">
        <w:t xml:space="preserve">Nb and even higher for </w:t>
      </w:r>
      <w:r w:rsidRPr="008B181B">
        <w:rPr>
          <w:vertAlign w:val="superscript"/>
        </w:rPr>
        <w:t>90</w:t>
      </w:r>
      <w:r w:rsidRPr="008B181B">
        <w:t>Nb (~45 TBq/mmol (1216 Ci/mmol).</w:t>
      </w:r>
    </w:p>
    <w:p w14:paraId="28BB8FA6" w14:textId="77777777" w:rsidR="000823C2" w:rsidRPr="008B181B" w:rsidRDefault="000823C2" w:rsidP="000823C2">
      <w:pPr>
        <w:spacing w:line="360" w:lineRule="auto"/>
        <w:jc w:val="both"/>
      </w:pPr>
      <w:r w:rsidRPr="008B181B">
        <w:t xml:space="preserve">This study aimed at first evaluations of a </w:t>
      </w:r>
      <w:r w:rsidRPr="008B181B">
        <w:rPr>
          <w:vertAlign w:val="superscript"/>
        </w:rPr>
        <w:t>90</w:t>
      </w:r>
      <w:r w:rsidRPr="008B181B">
        <w:t xml:space="preserve">Nb-labeled monoclonal antibody. While both isotope productions and labeling appear to be established, the data on the </w:t>
      </w:r>
      <w:r w:rsidRPr="008B181B">
        <w:rPr>
          <w:i/>
        </w:rPr>
        <w:t>in vitro</w:t>
      </w:r>
      <w:r w:rsidRPr="008B181B">
        <w:t xml:space="preserve"> stability of the proof-of-principle </w:t>
      </w:r>
      <w:r w:rsidRPr="008B181B">
        <w:rPr>
          <w:vertAlign w:val="superscript"/>
        </w:rPr>
        <w:t>95</w:t>
      </w:r>
      <w:r w:rsidRPr="008B181B">
        <w:t xml:space="preserve">Nb-Df-bevacizumab have been obtained for the first time. It can be concluded, that the Df-mediated label is stable </w:t>
      </w:r>
      <w:r w:rsidRPr="008B181B">
        <w:rPr>
          <w:i/>
        </w:rPr>
        <w:t>in vitro</w:t>
      </w:r>
      <w:r w:rsidRPr="008B181B">
        <w:t xml:space="preserve">. </w:t>
      </w:r>
      <w:r w:rsidRPr="008B181B">
        <w:rPr>
          <w:i/>
        </w:rPr>
        <w:t xml:space="preserve">In vivo </w:t>
      </w:r>
      <w:r w:rsidRPr="008B181B">
        <w:t xml:space="preserve">experiments showed the same result, where </w:t>
      </w:r>
      <w:r w:rsidRPr="008B181B">
        <w:rPr>
          <w:vertAlign w:val="superscript"/>
        </w:rPr>
        <w:t>90</w:t>
      </w:r>
      <w:r w:rsidRPr="008B181B">
        <w:t xml:space="preserve">Nb-data </w:t>
      </w:r>
      <w:r w:rsidRPr="008B181B">
        <w:rPr>
          <w:i/>
        </w:rPr>
        <w:t>in vivo</w:t>
      </w:r>
      <w:r w:rsidRPr="008B181B">
        <w:t xml:space="preserve"> match </w:t>
      </w:r>
      <w:r w:rsidRPr="008B181B">
        <w:rPr>
          <w:vertAlign w:val="superscript"/>
        </w:rPr>
        <w:t>95</w:t>
      </w:r>
      <w:r w:rsidRPr="008B181B">
        <w:t xml:space="preserve">Nb data from </w:t>
      </w:r>
      <w:r w:rsidRPr="008B181B">
        <w:rPr>
          <w:i/>
        </w:rPr>
        <w:t>in vitro</w:t>
      </w:r>
      <w:r w:rsidRPr="008B181B">
        <w:t xml:space="preserve"> studies. However, the pharmacology of the two radiotracers clearly depended on the specific activity of the </w:t>
      </w:r>
      <w:r w:rsidRPr="008B181B">
        <w:rPr>
          <w:vertAlign w:val="superscript"/>
        </w:rPr>
        <w:t>90</w:t>
      </w:r>
      <w:r w:rsidRPr="008B181B">
        <w:t>Nb-labeled monoclonal antibody, revealing significant accumulation in non-tumor organs.</w:t>
      </w:r>
    </w:p>
    <w:p w14:paraId="3E8296D1" w14:textId="2F67A52C" w:rsidR="000823C2" w:rsidRPr="008B181B" w:rsidRDefault="000823C2" w:rsidP="000823C2">
      <w:pPr>
        <w:spacing w:line="360" w:lineRule="auto"/>
        <w:jc w:val="both"/>
      </w:pPr>
      <w:r w:rsidRPr="008B181B">
        <w:t xml:space="preserve">Consequently, the separation chemistry of </w:t>
      </w:r>
      <w:r w:rsidR="00455AB1" w:rsidRPr="008B181B">
        <w:t>radio-niobium</w:t>
      </w:r>
      <w:r w:rsidRPr="008B181B">
        <w:t xml:space="preserve"> from both nuclear reactor (</w:t>
      </w:r>
      <w:r w:rsidRPr="008B181B">
        <w:rPr>
          <w:vertAlign w:val="superscript"/>
        </w:rPr>
        <w:t>95</w:t>
      </w:r>
      <w:r w:rsidRPr="008B181B">
        <w:t>Nb) and cyclotron (</w:t>
      </w:r>
      <w:r w:rsidRPr="008B181B">
        <w:rPr>
          <w:vertAlign w:val="superscript"/>
        </w:rPr>
        <w:t>90</w:t>
      </w:r>
      <w:r w:rsidRPr="008B181B">
        <w:t xml:space="preserve">Nb) irradiated zirconium targets was improved. This allowed the synthesis of </w:t>
      </w:r>
      <w:r w:rsidRPr="008B181B">
        <w:rPr>
          <w:rFonts w:ascii="Calibri" w:hAnsi="Calibri" w:cs="Calibri"/>
          <w:vertAlign w:val="superscript"/>
        </w:rPr>
        <w:t>⁎</w:t>
      </w:r>
      <w:r w:rsidRPr="008B181B">
        <w:t>Nb-Df-bevacizumab batches of significantly increased specific activity, which is comparable to the specific activity of bevacizumab radiolabeled with other isotop</w:t>
      </w:r>
      <w:r w:rsidR="00804D5B">
        <w:t xml:space="preserve">es, as shown by various groups </w:t>
      </w:r>
      <w:r w:rsidRPr="008B181B">
        <w:t xml:space="preserve">e.g. Nagengast </w:t>
      </w:r>
      <w:r w:rsidRPr="00804D5B">
        <w:rPr>
          <w:i/>
        </w:rPr>
        <w:t>et al</w:t>
      </w:r>
      <w:r w:rsidRPr="008B181B">
        <w:t xml:space="preserve">. [3] reported specific activities of 8.7 TBq/mmol (235.14 Ci/mmol) and 7.5 TBq/mmol (202.7 Ci/mmol) for </w:t>
      </w:r>
      <w:r w:rsidRPr="008B181B">
        <w:rPr>
          <w:vertAlign w:val="superscript"/>
        </w:rPr>
        <w:t>89</w:t>
      </w:r>
      <w:r w:rsidRPr="008B181B">
        <w:t xml:space="preserve">Zr-bevacizumab and </w:t>
      </w:r>
      <w:r w:rsidRPr="008B181B">
        <w:rPr>
          <w:vertAlign w:val="superscript"/>
        </w:rPr>
        <w:t>111</w:t>
      </w:r>
      <w:r w:rsidRPr="008B181B">
        <w:t xml:space="preserve">In-bevacizumab, respectively, while Paudyal et al [4] acquired specific activities of 0.38–0.6 TBq/mmol (10.2–16.2 Ci/mmol) for </w:t>
      </w:r>
      <w:r w:rsidRPr="008B181B">
        <w:rPr>
          <w:vertAlign w:val="superscript"/>
        </w:rPr>
        <w:t>64</w:t>
      </w:r>
      <w:r w:rsidR="00804D5B">
        <w:t>Cu-bevacizumab</w:t>
      </w:r>
      <w:r w:rsidRPr="008B181B">
        <w:t>.</w:t>
      </w:r>
    </w:p>
    <w:p w14:paraId="32E09CA7" w14:textId="77777777" w:rsidR="000823C2" w:rsidRPr="008B181B" w:rsidRDefault="000823C2" w:rsidP="000823C2">
      <w:pPr>
        <w:spacing w:line="360" w:lineRule="auto"/>
        <w:jc w:val="both"/>
      </w:pPr>
      <w:r w:rsidRPr="008B181B">
        <w:t xml:space="preserve">Biodistribution of 100 μg of bevacizumab with our lower specific activity of </w:t>
      </w:r>
      <w:r w:rsidRPr="008B181B">
        <w:rPr>
          <w:vertAlign w:val="superscript"/>
        </w:rPr>
        <w:t>95</w:t>
      </w:r>
      <w:r w:rsidRPr="008B181B">
        <w:t xml:space="preserve">Nb-Df-bevacizumab (0.4 TBq/mmol) showed adequate tumor uptake (3%), with tumor-to-blood ratios of 1.65 and 3.64 at 24 and 168 h p.i. respectively, which are comparable to the results of Nagengast </w:t>
      </w:r>
      <w:r w:rsidRPr="00804D5B">
        <w:rPr>
          <w:i/>
        </w:rPr>
        <w:t>et al</w:t>
      </w:r>
      <w:r w:rsidRPr="008B181B">
        <w:t xml:space="preserve">., for </w:t>
      </w:r>
      <w:r w:rsidRPr="008B181B">
        <w:rPr>
          <w:vertAlign w:val="superscript"/>
        </w:rPr>
        <w:t>89</w:t>
      </w:r>
      <w:r w:rsidRPr="008B181B">
        <w:t>Zr-bevacizumab (T/B ratios of 0.51 and 1.86 at 24 and 168 h p.i. respectively), and other groups [3</w:t>
      </w:r>
      <w:proofErr w:type="gramStart"/>
      <w:r w:rsidRPr="008B181B">
        <w:t>,4</w:t>
      </w:r>
      <w:proofErr w:type="gramEnd"/>
      <w:r w:rsidRPr="008B181B">
        <w:t xml:space="preserve">]. The significant difference which was observed was the unusually high uptake in liver, spleen and kidneys at 24 h p.i. The first image of a </w:t>
      </w:r>
      <w:r w:rsidRPr="008B181B">
        <w:rPr>
          <w:vertAlign w:val="superscript"/>
        </w:rPr>
        <w:t>90</w:t>
      </w:r>
      <w:r w:rsidRPr="008B181B">
        <w:t xml:space="preserve">Nb-labeled antibody was also acquired on an experimental small animal PET camera, which was in good agreement to our </w:t>
      </w:r>
      <w:r w:rsidRPr="008B181B">
        <w:rPr>
          <w:i/>
        </w:rPr>
        <w:t>ex vivo</w:t>
      </w:r>
      <w:r w:rsidRPr="008B181B">
        <w:t xml:space="preserve"> biodistribution studies, i.e., even though the acquired images need refining, satisfactory tumor and enhanced liver uptake can be observed. To prove that liver and spleen uptake is the result of low specific activity radiolabeled antibody, an </w:t>
      </w:r>
      <w:r w:rsidRPr="00804D5B">
        <w:rPr>
          <w:i/>
        </w:rPr>
        <w:t>in vivo</w:t>
      </w:r>
      <w:r w:rsidRPr="008B181B">
        <w:t xml:space="preserve"> evaluation of </w:t>
      </w:r>
      <w:r w:rsidRPr="008B181B">
        <w:rPr>
          <w:vertAlign w:val="superscript"/>
        </w:rPr>
        <w:t>95</w:t>
      </w:r>
      <w:r w:rsidRPr="008B181B">
        <w:t xml:space="preserve">Nb-oxalate, </w:t>
      </w:r>
      <w:r w:rsidRPr="008B181B">
        <w:rPr>
          <w:vertAlign w:val="superscript"/>
        </w:rPr>
        <w:t>95</w:t>
      </w:r>
      <w:r w:rsidRPr="008B181B">
        <w:t xml:space="preserve">Nb-chloride and </w:t>
      </w:r>
      <w:r w:rsidRPr="008B181B">
        <w:rPr>
          <w:vertAlign w:val="superscript"/>
        </w:rPr>
        <w:t>95</w:t>
      </w:r>
      <w:r w:rsidRPr="008B181B">
        <w:t xml:space="preserve">Nb-Df was initially conducted. These compounds can be formed by destruction of the </w:t>
      </w:r>
      <w:r w:rsidRPr="008B181B">
        <w:lastRenderedPageBreak/>
        <w:t>labeled product. They biodistribution values in healthy mice did not show specific uptake in any organs.</w:t>
      </w:r>
    </w:p>
    <w:p w14:paraId="6DE68C81" w14:textId="022B75F5" w:rsidR="000823C2" w:rsidRPr="008B181B" w:rsidRDefault="000823C2" w:rsidP="000823C2">
      <w:pPr>
        <w:spacing w:line="360" w:lineRule="auto"/>
        <w:jc w:val="both"/>
      </w:pPr>
      <w:r w:rsidRPr="008B181B">
        <w:t xml:space="preserve">The concentration of </w:t>
      </w:r>
      <w:r w:rsidRPr="008B181B">
        <w:rPr>
          <w:vertAlign w:val="superscript"/>
        </w:rPr>
        <w:t>95</w:t>
      </w:r>
      <w:r w:rsidRPr="008B181B">
        <w:t xml:space="preserve">Nb-chloride and </w:t>
      </w:r>
      <w:r w:rsidRPr="008B181B">
        <w:rPr>
          <w:vertAlign w:val="superscript"/>
        </w:rPr>
        <w:t>95</w:t>
      </w:r>
      <w:r w:rsidRPr="008B181B">
        <w:t>Nb-oxalate in the blood remained high up to 24 h p.i., which can probably be attributed to the formation of metal complexes with plasma proteins [19</w:t>
      </w:r>
      <w:proofErr w:type="gramStart"/>
      <w:r w:rsidRPr="008B181B">
        <w:t>,20</w:t>
      </w:r>
      <w:proofErr w:type="gramEnd"/>
      <w:r w:rsidRPr="008B181B">
        <w:t xml:space="preserve">]. A relatively high uptake in the heart and lung, both highly-vascularized organs, is also observed up to 24 h p.i. This activity was rapidly cleared in </w:t>
      </w:r>
      <w:r w:rsidR="00455AB1" w:rsidRPr="008B181B">
        <w:t>favour</w:t>
      </w:r>
      <w:r w:rsidRPr="008B181B">
        <w:t xml:space="preserve"> of uptake in the bone. The bone uptake for both </w:t>
      </w:r>
      <w:r w:rsidRPr="008B181B">
        <w:rPr>
          <w:vertAlign w:val="superscript"/>
        </w:rPr>
        <w:t>95</w:t>
      </w:r>
      <w:r w:rsidRPr="008B181B">
        <w:t xml:space="preserve">Nb-chloride and </w:t>
      </w:r>
      <w:r w:rsidRPr="008B181B">
        <w:rPr>
          <w:vertAlign w:val="superscript"/>
        </w:rPr>
        <w:t>95</w:t>
      </w:r>
      <w:r w:rsidRPr="008B181B">
        <w:t xml:space="preserve">Nb-oxalate demonstrates the high affinity of </w:t>
      </w:r>
      <w:proofErr w:type="gramStart"/>
      <w:r w:rsidRPr="008B181B">
        <w:t>Nb(</w:t>
      </w:r>
      <w:proofErr w:type="gramEnd"/>
      <w:r w:rsidRPr="008B181B">
        <w:t xml:space="preserve">V) to phosphonate, which is so strong that, in the case of </w:t>
      </w:r>
      <w:r w:rsidRPr="008B181B">
        <w:rPr>
          <w:vertAlign w:val="superscript"/>
        </w:rPr>
        <w:t>95</w:t>
      </w:r>
      <w:r w:rsidRPr="008B181B">
        <w:t xml:space="preserve">Nb-oxalate it shows a slow but steady increase in percentage of bone uptake, while for </w:t>
      </w:r>
      <w:r w:rsidRPr="008B181B">
        <w:rPr>
          <w:vertAlign w:val="superscript"/>
        </w:rPr>
        <w:t>95</w:t>
      </w:r>
      <w:r w:rsidRPr="008B181B">
        <w:t xml:space="preserve">Nb-chloride a small decrease in bone uptake is observed. </w:t>
      </w:r>
      <w:r w:rsidRPr="008B181B">
        <w:rPr>
          <w:vertAlign w:val="superscript"/>
        </w:rPr>
        <w:t>95</w:t>
      </w:r>
      <w:r w:rsidRPr="008B181B">
        <w:t xml:space="preserve">Nb-Df was immediately cleared from the system, without any sign of bone uptake. The final step in this work was to evaluate a higher specific activity sample of </w:t>
      </w:r>
      <w:r w:rsidRPr="008B181B">
        <w:rPr>
          <w:vertAlign w:val="superscript"/>
        </w:rPr>
        <w:t>95</w:t>
      </w:r>
      <w:r w:rsidRPr="008B181B">
        <w:t xml:space="preserve">Nb-bevacizumab in healthy mice. These results showed pronounced uptake in the blood, heart and lungs, which diminished at 24 h p.i., while uptake in the liver, spleen and kidneys, as well as in bone, was low. These data clearly prove the high </w:t>
      </w:r>
      <w:r w:rsidRPr="008B181B">
        <w:rPr>
          <w:i/>
        </w:rPr>
        <w:t>in vivo</w:t>
      </w:r>
      <w:r w:rsidRPr="008B181B">
        <w:t xml:space="preserve"> stability of *Nb-Df-conjugated biomolecules. </w:t>
      </w:r>
    </w:p>
    <w:p w14:paraId="40A928E6" w14:textId="77777777" w:rsidR="000823C2" w:rsidRPr="008B181B" w:rsidRDefault="000823C2" w:rsidP="000823C2">
      <w:pPr>
        <w:spacing w:line="360" w:lineRule="auto"/>
        <w:jc w:val="both"/>
      </w:pPr>
    </w:p>
    <w:p w14:paraId="3492D8F2" w14:textId="3FB300B7" w:rsidR="000823C2" w:rsidRPr="008B181B" w:rsidRDefault="00C51BBA" w:rsidP="00C51BBA">
      <w:pPr>
        <w:spacing w:after="0"/>
        <w:jc w:val="both"/>
        <w:rPr>
          <w:b/>
          <w:sz w:val="24"/>
        </w:rPr>
      </w:pPr>
      <w:r w:rsidRPr="008B181B">
        <w:rPr>
          <w:b/>
          <w:sz w:val="24"/>
        </w:rPr>
        <w:t>5</w:t>
      </w:r>
      <w:r w:rsidRPr="008B181B">
        <w:rPr>
          <w:b/>
          <w:sz w:val="24"/>
        </w:rPr>
        <w:tab/>
        <w:t>CONCLUSIONS</w:t>
      </w:r>
    </w:p>
    <w:p w14:paraId="512F40C6" w14:textId="77777777" w:rsidR="00C51BBA" w:rsidRPr="008B181B" w:rsidRDefault="00C51BBA" w:rsidP="009952BD">
      <w:pPr>
        <w:spacing w:after="0" w:line="360" w:lineRule="auto"/>
        <w:jc w:val="both"/>
        <w:rPr>
          <w:b/>
        </w:rPr>
      </w:pPr>
    </w:p>
    <w:p w14:paraId="00998A25" w14:textId="68038BB3" w:rsidR="000823C2" w:rsidRDefault="000823C2" w:rsidP="000823C2">
      <w:pPr>
        <w:spacing w:line="360" w:lineRule="auto"/>
        <w:jc w:val="both"/>
      </w:pPr>
      <w:r w:rsidRPr="008B181B">
        <w:t xml:space="preserve">The obtained results provide a very important proof of stability of </w:t>
      </w:r>
      <w:r w:rsidRPr="008B181B">
        <w:rPr>
          <w:vertAlign w:val="superscript"/>
        </w:rPr>
        <w:t>95/90</w:t>
      </w:r>
      <w:r w:rsidRPr="008B181B">
        <w:t xml:space="preserve">Nb labeled biomolecules </w:t>
      </w:r>
      <w:r w:rsidRPr="007808F4">
        <w:rPr>
          <w:i/>
        </w:rPr>
        <w:t>in vivo</w:t>
      </w:r>
      <w:r>
        <w:t xml:space="preserve">. The radiolabeled monoclonal antibody </w:t>
      </w:r>
      <w:r w:rsidRPr="008A4D1B">
        <w:rPr>
          <w:vertAlign w:val="superscript"/>
        </w:rPr>
        <w:t>95</w:t>
      </w:r>
      <w:r>
        <w:t xml:space="preserve">Nb-Df-bevacizumab with a relatively high specific activity (4.5 TBq/mmol (121.56 Ci/mmol) was obtained, which allowed us to conduct biodistribution studies upon injection of a low concentration of bevacizumab (~10 μg/100 </w:t>
      </w:r>
      <w:r w:rsidR="00455AB1">
        <w:t>μL</w:t>
      </w:r>
      <w:r>
        <w:t xml:space="preserve">). The continuation of this project is well justified, as our results show that there is great promise for the application of </w:t>
      </w:r>
      <w:r w:rsidRPr="007808F4">
        <w:rPr>
          <w:vertAlign w:val="superscript"/>
        </w:rPr>
        <w:t>90</w:t>
      </w:r>
      <w:r>
        <w:t xml:space="preserve">Nb in </w:t>
      </w:r>
      <w:r w:rsidRPr="006D7114">
        <w:rPr>
          <w:i/>
        </w:rPr>
        <w:t>immuno-</w:t>
      </w:r>
      <w:r>
        <w:t xml:space="preserve">PET. </w:t>
      </w:r>
    </w:p>
    <w:p w14:paraId="6F6730A9" w14:textId="77777777" w:rsidR="00D53EE3" w:rsidRDefault="00D53EE3" w:rsidP="000823C2">
      <w:pPr>
        <w:jc w:val="both"/>
        <w:rPr>
          <w:b/>
          <w:sz w:val="24"/>
        </w:rPr>
      </w:pPr>
    </w:p>
    <w:p w14:paraId="6D57815B" w14:textId="03AD2926" w:rsidR="000823C2" w:rsidRPr="00147F7B" w:rsidRDefault="00D53EE3" w:rsidP="00D53EE3">
      <w:pPr>
        <w:spacing w:line="360" w:lineRule="auto"/>
        <w:jc w:val="both"/>
        <w:rPr>
          <w:b/>
          <w:sz w:val="24"/>
        </w:rPr>
      </w:pPr>
      <w:r>
        <w:rPr>
          <w:b/>
          <w:sz w:val="24"/>
        </w:rPr>
        <w:t>ACKNOWLEDGMENTS</w:t>
      </w:r>
    </w:p>
    <w:p w14:paraId="510A6C71" w14:textId="2E7511C7" w:rsidR="000823C2" w:rsidRDefault="000823C2" w:rsidP="000823C2">
      <w:pPr>
        <w:spacing w:line="360" w:lineRule="auto"/>
        <w:jc w:val="both"/>
      </w:pPr>
      <w:r>
        <w:t xml:space="preserve">The authors gratefully acknowledge financial support </w:t>
      </w:r>
      <w:r w:rsidR="00455AB1">
        <w:t>from the</w:t>
      </w:r>
      <w:r>
        <w:t xml:space="preserve"> COST Action TD1004 (Theranostics Imaging and Therapy: An Action to Develop Novel Nanosized Systems for Imaging-Guided Drug Delivery), the Program for the Promotion of the Exchange and Scientific Cooperation between Greece and Germany IKYDA, scientific project titled “Targeted Immuno-PET imaging of neoangiogenesis with biomolecules labeled with the positron-emitter Niobium-90” (Contract number 205), the German Research Foundation under DFO Ro 985/40-1 and </w:t>
      </w:r>
      <w:r>
        <w:lastRenderedPageBreak/>
        <w:t xml:space="preserve">Russian Foundation for Fundamental Research grant (RFBR 15-53-12372). We &lt;would also like to thank the teams of BR2 </w:t>
      </w:r>
      <w:r w:rsidR="00455AB1">
        <w:t xml:space="preserve">Berlin </w:t>
      </w:r>
      <w:r>
        <w:t>and TRIGAMainz reactors for production of the Niobium isotopes.</w:t>
      </w:r>
    </w:p>
    <w:p w14:paraId="4A0197FA" w14:textId="77777777" w:rsidR="009C38FC" w:rsidRDefault="009C38FC" w:rsidP="000823C2">
      <w:pPr>
        <w:spacing w:line="360" w:lineRule="auto"/>
        <w:jc w:val="both"/>
      </w:pPr>
    </w:p>
    <w:p w14:paraId="48FFE077" w14:textId="7CAD6BFA" w:rsidR="000823C2" w:rsidRPr="00147F7B" w:rsidRDefault="00C51BBA" w:rsidP="00C51BBA">
      <w:pPr>
        <w:spacing w:after="0" w:line="360" w:lineRule="auto"/>
        <w:jc w:val="both"/>
        <w:rPr>
          <w:b/>
          <w:sz w:val="24"/>
        </w:rPr>
      </w:pPr>
      <w:r w:rsidRPr="00147F7B">
        <w:rPr>
          <w:b/>
          <w:sz w:val="24"/>
        </w:rPr>
        <w:t>REFERENCES</w:t>
      </w:r>
    </w:p>
    <w:p w14:paraId="241449C6" w14:textId="77777777" w:rsidR="00C51BBA" w:rsidRPr="00C51BBA" w:rsidRDefault="00C51BBA" w:rsidP="00C51BBA">
      <w:pPr>
        <w:spacing w:after="0"/>
        <w:jc w:val="both"/>
        <w:rPr>
          <w:b/>
        </w:rPr>
      </w:pPr>
    </w:p>
    <w:p w14:paraId="1B530256" w14:textId="51590B52" w:rsidR="000823C2" w:rsidRDefault="000823C2" w:rsidP="003560D5">
      <w:pPr>
        <w:ind w:left="705" w:hanging="705"/>
        <w:jc w:val="both"/>
      </w:pPr>
      <w:r>
        <w:t>[1]</w:t>
      </w:r>
      <w:r>
        <w:tab/>
        <w:t xml:space="preserve">Rösch F, </w:t>
      </w:r>
      <w:r w:rsidR="00455AB1">
        <w:t>Baum RP</w:t>
      </w:r>
      <w:r>
        <w:t xml:space="preserve">. Generator-based PET radiopharmaceuticals </w:t>
      </w:r>
      <w:r w:rsidR="00455AB1">
        <w:t>for molecular</w:t>
      </w:r>
      <w:r>
        <w:t xml:space="preserve"> imaging of tumours: on the way to THERANOSTICS. Dalton Trans 2011</w:t>
      </w:r>
      <w:proofErr w:type="gramStart"/>
      <w:r>
        <w:t>;40</w:t>
      </w:r>
      <w:proofErr w:type="gramEnd"/>
      <w:r>
        <w:t>(23):6104–11.</w:t>
      </w:r>
    </w:p>
    <w:p w14:paraId="5A8D4D32" w14:textId="645C5F51" w:rsidR="000823C2" w:rsidRDefault="000823C2" w:rsidP="003560D5">
      <w:pPr>
        <w:ind w:left="705" w:hanging="705"/>
        <w:jc w:val="both"/>
      </w:pPr>
      <w:r>
        <w:t xml:space="preserve">[2] </w:t>
      </w:r>
      <w:r>
        <w:tab/>
        <w:t>Ellis LM, Hicklin DJ. VEGF-targeted therapy: mechanisms of anti-tumour activity. Nat Rev Cancer 2008;</w:t>
      </w:r>
      <w:r w:rsidR="003560D5">
        <w:t xml:space="preserve"> </w:t>
      </w:r>
      <w:proofErr w:type="gramStart"/>
      <w:r>
        <w:t>8</w:t>
      </w:r>
      <w:r w:rsidR="003560D5">
        <w:t xml:space="preserve"> </w:t>
      </w:r>
      <w:r>
        <w:t>:</w:t>
      </w:r>
      <w:proofErr w:type="gramEnd"/>
      <w:r>
        <w:t>579–91.</w:t>
      </w:r>
    </w:p>
    <w:p w14:paraId="79D75A97" w14:textId="369CCC20" w:rsidR="000823C2" w:rsidRDefault="000823C2" w:rsidP="003560D5">
      <w:pPr>
        <w:ind w:left="705" w:hanging="705"/>
        <w:jc w:val="both"/>
      </w:pPr>
      <w:r>
        <w:t>[3]</w:t>
      </w:r>
      <w:r>
        <w:tab/>
        <w:t xml:space="preserve"> Nagengast WB, de Vries EG, Hospers GA, Mulder NH, de Jong JR, Hollema H, et al. In vivo VEGF imaging with radiolabeled bevacizumab in a human ovarian tumor xenograft. J Nucl Med 2007;</w:t>
      </w:r>
      <w:r w:rsidR="003560D5">
        <w:t xml:space="preserve"> </w:t>
      </w:r>
      <w:r>
        <w:t>48:</w:t>
      </w:r>
      <w:r w:rsidR="003560D5">
        <w:t xml:space="preserve"> </w:t>
      </w:r>
      <w:r>
        <w:t>1313–9.</w:t>
      </w:r>
    </w:p>
    <w:p w14:paraId="55BB547B" w14:textId="77777777" w:rsidR="000823C2" w:rsidRDefault="000823C2" w:rsidP="003560D5">
      <w:pPr>
        <w:ind w:left="705" w:hanging="705"/>
        <w:jc w:val="both"/>
      </w:pPr>
      <w:r>
        <w:t xml:space="preserve">[4] </w:t>
      </w:r>
      <w:r>
        <w:tab/>
        <w:t>Paudyal B, Paudyal P, Noboru O, Hanaoka H, Tominaga H, Endo K. Positron emission tomography and biodistribution of vascular endothelial growth factor with 64Cu-labeled bevacizumab in colorectal cancer xenografts. Cancer Sci 2011</w:t>
      </w:r>
      <w:proofErr w:type="gramStart"/>
      <w:r>
        <w:t>;201</w:t>
      </w:r>
      <w:proofErr w:type="gramEnd"/>
      <w:r>
        <w:t>(1):117–21.</w:t>
      </w:r>
    </w:p>
    <w:p w14:paraId="0EA4D5AB" w14:textId="42CBFF1F" w:rsidR="000823C2" w:rsidRDefault="000823C2" w:rsidP="003560D5">
      <w:pPr>
        <w:ind w:left="705" w:hanging="705"/>
        <w:jc w:val="both"/>
      </w:pPr>
      <w:r>
        <w:t xml:space="preserve">[5] </w:t>
      </w:r>
      <w:r>
        <w:tab/>
        <w:t>Nagengast WB, de Korte</w:t>
      </w:r>
      <w:r w:rsidR="00455AB1">
        <w:t xml:space="preserve"> </w:t>
      </w:r>
      <w:r>
        <w:t xml:space="preserve">MA, Oude Munnink TH, Timmer-Bosscha H, den Dunnen WF, Hollema H, et al. </w:t>
      </w:r>
      <w:r w:rsidRPr="000867C5">
        <w:rPr>
          <w:vertAlign w:val="superscript"/>
        </w:rPr>
        <w:t>89</w:t>
      </w:r>
      <w:r>
        <w:t>Zr-bevacizumab PET of early antiangiogenic tumor response to treatment with HSP90 inhibitor NVP-AUY922. J Nucl Med 2010</w:t>
      </w:r>
      <w:proofErr w:type="gramStart"/>
      <w:r>
        <w:t>;51:761</w:t>
      </w:r>
      <w:proofErr w:type="gramEnd"/>
      <w:r>
        <w:t>–7.</w:t>
      </w:r>
    </w:p>
    <w:p w14:paraId="64A5B292" w14:textId="77777777" w:rsidR="000823C2" w:rsidRDefault="000823C2" w:rsidP="003560D5">
      <w:pPr>
        <w:ind w:left="705" w:hanging="705"/>
        <w:jc w:val="both"/>
      </w:pPr>
      <w:r>
        <w:t xml:space="preserve">[6] </w:t>
      </w:r>
      <w:r>
        <w:tab/>
        <w:t xml:space="preserve">Nayak TK, Garmestani K, Baidoo KE, Milenic DE, Brechbiel MW. </w:t>
      </w:r>
      <w:proofErr w:type="gramStart"/>
      <w:r>
        <w:t>PET imaging of tumor angiogenesis in mice with VEGF-A-targeted 86Y-chx-a″-dtpa-bevacizumab.</w:t>
      </w:r>
      <w:proofErr w:type="gramEnd"/>
      <w:r>
        <w:t xml:space="preserve"> Int J Cancer 2011</w:t>
      </w:r>
      <w:proofErr w:type="gramStart"/>
      <w:r>
        <w:t>;128:920</w:t>
      </w:r>
      <w:proofErr w:type="gramEnd"/>
      <w:r>
        <w:t>–6.</w:t>
      </w:r>
    </w:p>
    <w:p w14:paraId="43C086BF" w14:textId="77777777" w:rsidR="000823C2" w:rsidRDefault="000823C2" w:rsidP="003560D5">
      <w:pPr>
        <w:ind w:left="705" w:hanging="705"/>
        <w:jc w:val="both"/>
      </w:pPr>
      <w:r>
        <w:t xml:space="preserve">[7] </w:t>
      </w:r>
      <w:r>
        <w:tab/>
        <w:t>Chang AJ, Sohn R, Lu ZH, Arbeit JM, Lapi SE. Detection of rapalog-mediated therapeutic response in renal cancer xenografts using ⁶⁴Cu-bevacizumab immunoPET. 2013; 8(3):e58949.</w:t>
      </w:r>
    </w:p>
    <w:p w14:paraId="4BFE22F4" w14:textId="77777777" w:rsidR="000823C2" w:rsidRDefault="000823C2" w:rsidP="003560D5">
      <w:pPr>
        <w:ind w:left="705" w:hanging="705"/>
        <w:jc w:val="both"/>
      </w:pPr>
      <w:r>
        <w:t>[8]</w:t>
      </w:r>
      <w:r>
        <w:tab/>
        <w:t xml:space="preserve"> Vugts DJ, Visser GW, van Dongen GA. </w:t>
      </w:r>
      <w:r w:rsidRPr="006D7114">
        <w:rPr>
          <w:vertAlign w:val="superscript"/>
        </w:rPr>
        <w:t>89</w:t>
      </w:r>
      <w:r>
        <w:t>Zr-PET radiochemistry in the development and application of therapeutic monoclonal antibodies and other biologicals. Curr Top Med Chem 2013</w:t>
      </w:r>
      <w:proofErr w:type="gramStart"/>
      <w:r>
        <w:t>;13</w:t>
      </w:r>
      <w:proofErr w:type="gramEnd"/>
      <w:r>
        <w:t>(4):446–57.</w:t>
      </w:r>
    </w:p>
    <w:p w14:paraId="6F8FD51C" w14:textId="77777777" w:rsidR="000823C2" w:rsidRDefault="000823C2" w:rsidP="003560D5">
      <w:pPr>
        <w:ind w:left="705" w:hanging="705"/>
        <w:jc w:val="both"/>
      </w:pPr>
      <w:r>
        <w:t xml:space="preserve">[9] </w:t>
      </w:r>
      <w:r>
        <w:tab/>
        <w:t xml:space="preserve">Severin GW, Engle JW, Barnhart TE, Nickles RJ. </w:t>
      </w:r>
      <w:proofErr w:type="gramStart"/>
      <w:r w:rsidRPr="006D7114">
        <w:rPr>
          <w:vertAlign w:val="superscript"/>
        </w:rPr>
        <w:t>89</w:t>
      </w:r>
      <w:r>
        <w:t>Zr radiochemistry for positron emission tomography.</w:t>
      </w:r>
      <w:proofErr w:type="gramEnd"/>
      <w:r>
        <w:t xml:space="preserve"> Med Chem 2011</w:t>
      </w:r>
      <w:proofErr w:type="gramStart"/>
      <w:r>
        <w:t>;7</w:t>
      </w:r>
      <w:proofErr w:type="gramEnd"/>
      <w:r>
        <w:t>(5):389–94.</w:t>
      </w:r>
    </w:p>
    <w:p w14:paraId="7BEF97A4" w14:textId="77777777" w:rsidR="000823C2" w:rsidRDefault="000823C2" w:rsidP="003560D5">
      <w:pPr>
        <w:ind w:left="705" w:hanging="705"/>
        <w:jc w:val="both"/>
      </w:pPr>
      <w:r>
        <w:t xml:space="preserve">[10] </w:t>
      </w:r>
      <w:r>
        <w:tab/>
        <w:t>Anderson CJ, Ferdani R. Copper-64 radiopharmaceuticals for PET imaging of cancer: advances in preclinical and clinical research. Cancer Biother Radiopharm 2009; 24(4):379–93.</w:t>
      </w:r>
    </w:p>
    <w:p w14:paraId="3199742D" w14:textId="54FC706A" w:rsidR="000823C2" w:rsidRDefault="000823C2" w:rsidP="003560D5">
      <w:pPr>
        <w:ind w:left="705" w:hanging="705"/>
        <w:jc w:val="both"/>
      </w:pPr>
      <w:r>
        <w:t xml:space="preserve">[11] </w:t>
      </w:r>
      <w:r>
        <w:tab/>
      </w:r>
      <w:r w:rsidR="00455AB1">
        <w:t>Rösch</w:t>
      </w:r>
      <w:r>
        <w:t xml:space="preserve"> F, Herzog H, Stolz B, Brockmann J, Kohle M, Muhlensiepen H, et al. Uptake kinetics of the somatostatin receptor ligand [86Y]DOTA-DPHE1-TYR3-octreotide ([</w:t>
      </w:r>
      <w:r w:rsidRPr="000423BB">
        <w:rPr>
          <w:vertAlign w:val="superscript"/>
        </w:rPr>
        <w:t>86</w:t>
      </w:r>
      <w:r>
        <w:t>Y]smt487) using positron emission tomography in non-human primates and calculation of. Med Mol Imag 2003</w:t>
      </w:r>
      <w:proofErr w:type="gramStart"/>
      <w:r>
        <w:t>;30:510</w:t>
      </w:r>
      <w:proofErr w:type="gramEnd"/>
      <w:r>
        <w:t>–8.</w:t>
      </w:r>
    </w:p>
    <w:p w14:paraId="670AB717" w14:textId="77777777" w:rsidR="000823C2" w:rsidRDefault="000823C2" w:rsidP="003560D5">
      <w:pPr>
        <w:ind w:left="705" w:hanging="705"/>
        <w:jc w:val="both"/>
      </w:pPr>
      <w:r>
        <w:lastRenderedPageBreak/>
        <w:t xml:space="preserve">[12] </w:t>
      </w:r>
      <w:r>
        <w:tab/>
        <w:t xml:space="preserve">Nayak TK, Brechbiel MW. </w:t>
      </w:r>
      <w:r w:rsidRPr="003560D5">
        <w:rPr>
          <w:vertAlign w:val="superscript"/>
        </w:rPr>
        <w:t>86</w:t>
      </w:r>
      <w:r>
        <w:t>Y based PET radiopharmaceuticals: radiochemistry and biological applications. Med Chem 2011 Sep</w:t>
      </w:r>
      <w:proofErr w:type="gramStart"/>
      <w:r>
        <w:t>;7</w:t>
      </w:r>
      <w:proofErr w:type="gramEnd"/>
      <w:r>
        <w:t>(5):380–8.</w:t>
      </w:r>
    </w:p>
    <w:p w14:paraId="211ED7E8" w14:textId="77777777" w:rsidR="000823C2" w:rsidRDefault="000823C2" w:rsidP="003560D5">
      <w:pPr>
        <w:ind w:left="705" w:hanging="705"/>
        <w:jc w:val="both"/>
      </w:pPr>
      <w:r>
        <w:t xml:space="preserve">[13] </w:t>
      </w:r>
      <w:r>
        <w:tab/>
        <w:t>Tolmachev V. Radiobromine-labelled tracers for positron emission tomography: possibilities and pitfalls. Curr Radiopharm 2011</w:t>
      </w:r>
      <w:proofErr w:type="gramStart"/>
      <w:r>
        <w:t>;4</w:t>
      </w:r>
      <w:proofErr w:type="gramEnd"/>
      <w:r>
        <w:t>(2):76–89.</w:t>
      </w:r>
    </w:p>
    <w:p w14:paraId="374D9DFF" w14:textId="581404A0" w:rsidR="000823C2" w:rsidRDefault="000823C2" w:rsidP="003560D5">
      <w:pPr>
        <w:ind w:left="705" w:hanging="705"/>
        <w:jc w:val="both"/>
      </w:pPr>
      <w:r>
        <w:t xml:space="preserve">[14] </w:t>
      </w:r>
      <w:r>
        <w:tab/>
        <w:t xml:space="preserve">Busse S, Brockmann J, Roesch F. Radiochemical separation of no-carrier-added radioniobium from zirconium targets for application of 90Nb-labelled </w:t>
      </w:r>
      <w:r w:rsidR="00455AB1">
        <w:t>compounds. Radiochim</w:t>
      </w:r>
      <w:r>
        <w:t xml:space="preserve"> Acta 2002;</w:t>
      </w:r>
      <w:r w:rsidR="003560D5">
        <w:t xml:space="preserve"> </w:t>
      </w:r>
      <w:r>
        <w:t>90:</w:t>
      </w:r>
      <w:r w:rsidR="003560D5">
        <w:t xml:space="preserve"> </w:t>
      </w:r>
      <w:r>
        <w:t>411–5.</w:t>
      </w:r>
    </w:p>
    <w:p w14:paraId="37B31AC0" w14:textId="033A8827" w:rsidR="000823C2" w:rsidRDefault="000823C2" w:rsidP="003560D5">
      <w:pPr>
        <w:ind w:left="705" w:hanging="705"/>
        <w:jc w:val="both"/>
      </w:pPr>
      <w:r>
        <w:t>[15]</w:t>
      </w:r>
      <w:r>
        <w:tab/>
        <w:t xml:space="preserve"> Radchenko V, Filosofov DV, Bochko OK, Lebedev NA, Rakhimov A, Aksenov NV, et al. Separation of 90Nb from </w:t>
      </w:r>
      <w:r w:rsidR="00455AB1">
        <w:t>zirconium target</w:t>
      </w:r>
      <w:r>
        <w:t xml:space="preserve"> for application in immuno-PET. Radiochim Acta 2014</w:t>
      </w:r>
      <w:proofErr w:type="gramStart"/>
      <w:r>
        <w:t>;102</w:t>
      </w:r>
      <w:proofErr w:type="gramEnd"/>
      <w:r>
        <w:t>(5):433–43.</w:t>
      </w:r>
    </w:p>
    <w:p w14:paraId="6D160CCB" w14:textId="67B02052" w:rsidR="000823C2" w:rsidRDefault="000823C2" w:rsidP="003560D5">
      <w:pPr>
        <w:ind w:left="705" w:hanging="705"/>
        <w:jc w:val="both"/>
      </w:pPr>
      <w:r>
        <w:t xml:space="preserve">[16] </w:t>
      </w:r>
      <w:r>
        <w:tab/>
        <w:t xml:space="preserve">Radchenko V, Hauser H, </w:t>
      </w:r>
      <w:r w:rsidR="00455AB1">
        <w:t>Eisenhut M</w:t>
      </w:r>
      <w:r>
        <w:t xml:space="preserve">, Vugts JD, van Dongen GAMS, Roesch F. </w:t>
      </w:r>
      <w:r w:rsidRPr="000F2EA9">
        <w:rPr>
          <w:vertAlign w:val="superscript"/>
        </w:rPr>
        <w:t>90</w:t>
      </w:r>
      <w:r>
        <w:t>Nb— a potential PET nuclide: production and labeling of</w:t>
      </w:r>
      <w:r w:rsidR="003560D5">
        <w:t xml:space="preserve"> </w:t>
      </w:r>
      <w:r>
        <w:t>monoclonal antibodies. Radiochim Acta 2012</w:t>
      </w:r>
      <w:proofErr w:type="gramStart"/>
      <w:r>
        <w:t>;100</w:t>
      </w:r>
      <w:proofErr w:type="gramEnd"/>
      <w:r>
        <w:t>(11):857–63.</w:t>
      </w:r>
    </w:p>
    <w:p w14:paraId="01F5A7CF" w14:textId="08BBC919" w:rsidR="000823C2" w:rsidRDefault="000823C2" w:rsidP="003560D5">
      <w:pPr>
        <w:ind w:left="705" w:hanging="705"/>
        <w:jc w:val="both"/>
      </w:pPr>
      <w:r>
        <w:t xml:space="preserve">[17] </w:t>
      </w:r>
      <w:r w:rsidR="00C51BBA">
        <w:tab/>
      </w:r>
      <w:r>
        <w:t xml:space="preserve">Radchenko V, Busse S, Roesch F. Desferrioxamine as an appropriate chelator for </w:t>
      </w:r>
      <w:r w:rsidRPr="000F2EA9">
        <w:rPr>
          <w:vertAlign w:val="superscript"/>
        </w:rPr>
        <w:t>90</w:t>
      </w:r>
      <w:r>
        <w:t>Nb: comparison of its complexation properties for M-Df-octreotide (M = Nb, Fe, Ga, Zr). Nucl Med Biol 2014</w:t>
      </w:r>
      <w:proofErr w:type="gramStart"/>
      <w:r>
        <w:t>;41</w:t>
      </w:r>
      <w:proofErr w:type="gramEnd"/>
      <w:r>
        <w:t xml:space="preserve">(9):721–7. </w:t>
      </w:r>
    </w:p>
    <w:p w14:paraId="48335E6E" w14:textId="271E73E3" w:rsidR="000823C2" w:rsidRDefault="000823C2" w:rsidP="003560D5">
      <w:pPr>
        <w:ind w:left="705" w:hanging="705"/>
        <w:jc w:val="both"/>
      </w:pPr>
      <w:r>
        <w:t>[18]</w:t>
      </w:r>
      <w:r w:rsidR="00C51BBA">
        <w:tab/>
      </w:r>
      <w:r>
        <w:t xml:space="preserve"> Perk LR, Vosjan MJ, Visser GW, Budde M, Jurek P, Kiefer GE, et al. psothiocyanatobenzyl- desferrioxamine: a new bifunctional chelate for facile radiolabeling of monoclonal antibodies with zirconium-89 for immuno-PET imaging. Eur J Nucl Med Mol Imaging 2009</w:t>
      </w:r>
      <w:proofErr w:type="gramStart"/>
      <w:r>
        <w:t>;37:250</w:t>
      </w:r>
      <w:proofErr w:type="gramEnd"/>
      <w:r>
        <w:t>–9.</w:t>
      </w:r>
    </w:p>
    <w:p w14:paraId="75BA7E92" w14:textId="4C9B4254" w:rsidR="000823C2" w:rsidRDefault="000823C2" w:rsidP="003560D5">
      <w:pPr>
        <w:jc w:val="both"/>
      </w:pPr>
      <w:r>
        <w:t xml:space="preserve">[19] </w:t>
      </w:r>
      <w:r w:rsidR="00C51BBA">
        <w:tab/>
      </w:r>
      <w:r>
        <w:t xml:space="preserve">Mealy J. Turn-over of carrier-free zirconium in man. </w:t>
      </w:r>
      <w:proofErr w:type="gramStart"/>
      <w:r w:rsidRPr="003560D5">
        <w:rPr>
          <w:i/>
        </w:rPr>
        <w:t>Nature</w:t>
      </w:r>
      <w:r>
        <w:t xml:space="preserve"> 1957;</w:t>
      </w:r>
      <w:r w:rsidR="000F2EA9">
        <w:t xml:space="preserve"> </w:t>
      </w:r>
      <w:r>
        <w:t>179:</w:t>
      </w:r>
      <w:r w:rsidR="000F2EA9">
        <w:t xml:space="preserve"> </w:t>
      </w:r>
      <w:r>
        <w:t>673–</w:t>
      </w:r>
      <w:r w:rsidR="000F2EA9">
        <w:t>67</w:t>
      </w:r>
      <w:r>
        <w:t>4.</w:t>
      </w:r>
      <w:proofErr w:type="gramEnd"/>
    </w:p>
    <w:p w14:paraId="0E96AB5E" w14:textId="6E3BBA82" w:rsidR="000823C2" w:rsidRDefault="000823C2" w:rsidP="003560D5">
      <w:pPr>
        <w:ind w:left="708" w:hanging="708"/>
        <w:jc w:val="both"/>
      </w:pPr>
      <w:r>
        <w:t>[20]</w:t>
      </w:r>
      <w:r w:rsidR="00C51BBA">
        <w:tab/>
      </w:r>
      <w:r>
        <w:t xml:space="preserve"> Backstrom J, Hammarstrom L, Nelson A. Distribution of zirconium and niobium in mice: autoradiographic study. Acta Radiol Diagn 1967</w:t>
      </w:r>
      <w:proofErr w:type="gramStart"/>
      <w:r>
        <w:t>;6</w:t>
      </w:r>
      <w:proofErr w:type="gramEnd"/>
      <w:r>
        <w:t>(2):122–8.</w:t>
      </w:r>
    </w:p>
    <w:p w14:paraId="39F17FC3" w14:textId="77777777" w:rsidR="000823C2" w:rsidRDefault="000823C2" w:rsidP="003560D5">
      <w:pPr>
        <w:tabs>
          <w:tab w:val="left" w:pos="2265"/>
        </w:tabs>
        <w:ind w:left="705" w:hanging="705"/>
        <w:rPr>
          <w:lang w:eastAsia="es-ES"/>
        </w:rPr>
      </w:pPr>
    </w:p>
    <w:p w14:paraId="2AFFB9D9" w14:textId="77777777" w:rsidR="00C51BBA" w:rsidRDefault="00C51BBA" w:rsidP="00C51BBA">
      <w:pPr>
        <w:pStyle w:val="CitaviBibliographyEntry"/>
        <w:spacing w:after="0" w:line="360" w:lineRule="auto"/>
        <w:jc w:val="both"/>
        <w:rPr>
          <w:sz w:val="40"/>
        </w:rPr>
      </w:pPr>
    </w:p>
    <w:p w14:paraId="2F898789" w14:textId="77777777" w:rsidR="00C51BBA" w:rsidRDefault="00C51BBA" w:rsidP="00C51BBA">
      <w:pPr>
        <w:pStyle w:val="CitaviBibliographyEntry"/>
        <w:spacing w:after="0" w:line="360" w:lineRule="auto"/>
        <w:jc w:val="both"/>
        <w:rPr>
          <w:sz w:val="40"/>
        </w:rPr>
      </w:pPr>
    </w:p>
    <w:p w14:paraId="4A21541B" w14:textId="77777777" w:rsidR="00C51BBA" w:rsidRDefault="00C51BBA" w:rsidP="00C51BBA">
      <w:pPr>
        <w:pStyle w:val="CitaviBibliographyEntry"/>
        <w:spacing w:after="0" w:line="360" w:lineRule="auto"/>
        <w:jc w:val="both"/>
        <w:rPr>
          <w:sz w:val="40"/>
        </w:rPr>
      </w:pPr>
    </w:p>
    <w:p w14:paraId="7BA478A1" w14:textId="77777777" w:rsidR="00C51BBA" w:rsidRDefault="00C51BBA" w:rsidP="00C51BBA">
      <w:pPr>
        <w:pStyle w:val="CitaviBibliographyEntry"/>
        <w:spacing w:after="0" w:line="360" w:lineRule="auto"/>
        <w:jc w:val="both"/>
        <w:rPr>
          <w:sz w:val="40"/>
        </w:rPr>
      </w:pPr>
    </w:p>
    <w:p w14:paraId="6FB4BD1C" w14:textId="77777777" w:rsidR="00C51BBA" w:rsidRDefault="00C51BBA" w:rsidP="00C51BBA">
      <w:pPr>
        <w:pStyle w:val="CitaviBibliographyEntry"/>
        <w:spacing w:after="0" w:line="360" w:lineRule="auto"/>
        <w:jc w:val="both"/>
        <w:rPr>
          <w:sz w:val="40"/>
        </w:rPr>
      </w:pPr>
    </w:p>
    <w:p w14:paraId="03C7C859" w14:textId="77777777" w:rsidR="00C51BBA" w:rsidRDefault="00C51BBA" w:rsidP="00C51BBA">
      <w:pPr>
        <w:pStyle w:val="CitaviBibliographyEntry"/>
        <w:spacing w:after="0" w:line="360" w:lineRule="auto"/>
        <w:jc w:val="both"/>
        <w:rPr>
          <w:sz w:val="40"/>
        </w:rPr>
      </w:pPr>
    </w:p>
    <w:p w14:paraId="64B445C0" w14:textId="77777777" w:rsidR="00355AA1" w:rsidRDefault="00355AA1" w:rsidP="00C51BBA">
      <w:pPr>
        <w:pStyle w:val="CitaviBibliographyEntry"/>
        <w:spacing w:after="0" w:line="360" w:lineRule="auto"/>
        <w:jc w:val="both"/>
        <w:rPr>
          <w:sz w:val="40"/>
        </w:rPr>
        <w:sectPr w:rsidR="00355AA1" w:rsidSect="00BE51F5">
          <w:headerReference w:type="default" r:id="rId134"/>
          <w:type w:val="continuous"/>
          <w:pgSz w:w="11906" w:h="16838"/>
          <w:pgMar w:top="1440" w:right="1440" w:bottom="1440" w:left="1800" w:header="708" w:footer="708" w:gutter="0"/>
          <w:pgBorders>
            <w:top w:val="single" w:sz="4" w:space="17" w:color="auto"/>
            <w:bottom w:val="single" w:sz="4" w:space="8" w:color="auto"/>
          </w:pgBorders>
          <w:cols w:space="708"/>
          <w:docGrid w:linePitch="360"/>
        </w:sectPr>
      </w:pPr>
    </w:p>
    <w:p w14:paraId="7E34973A" w14:textId="5F65EFFA" w:rsidR="00355AA1" w:rsidRDefault="00355AA1" w:rsidP="00C51BBA">
      <w:pPr>
        <w:pStyle w:val="CitaviBibliographyEntry"/>
        <w:spacing w:after="0" w:line="360" w:lineRule="auto"/>
        <w:jc w:val="both"/>
        <w:rPr>
          <w:sz w:val="40"/>
        </w:rPr>
      </w:pPr>
    </w:p>
    <w:p w14:paraId="17883500" w14:textId="77777777" w:rsidR="00355AA1" w:rsidRDefault="00355AA1">
      <w:pPr>
        <w:rPr>
          <w:rFonts w:eastAsiaTheme="minorEastAsia"/>
          <w:sz w:val="40"/>
          <w:lang w:eastAsia="es-ES"/>
        </w:rPr>
      </w:pPr>
      <w:r>
        <w:rPr>
          <w:sz w:val="40"/>
        </w:rPr>
        <w:br w:type="page"/>
      </w:r>
    </w:p>
    <w:p w14:paraId="4FFA9EF3" w14:textId="77777777" w:rsidR="00355AA1" w:rsidRDefault="00355AA1" w:rsidP="00C51BBA">
      <w:pPr>
        <w:pStyle w:val="CitaviBibliographyEntry"/>
        <w:spacing w:after="0" w:line="360" w:lineRule="auto"/>
        <w:jc w:val="both"/>
        <w:rPr>
          <w:sz w:val="40"/>
        </w:rPr>
        <w:sectPr w:rsidR="00355AA1" w:rsidSect="00355AA1">
          <w:headerReference w:type="even" r:id="rId135"/>
          <w:headerReference w:type="default" r:id="rId136"/>
          <w:type w:val="continuous"/>
          <w:pgSz w:w="11906" w:h="16838"/>
          <w:pgMar w:top="1440" w:right="1440" w:bottom="1440" w:left="1800" w:header="708" w:footer="708" w:gutter="0"/>
          <w:cols w:space="708"/>
          <w:docGrid w:linePitch="360"/>
        </w:sectPr>
      </w:pPr>
    </w:p>
    <w:p w14:paraId="65FE8987" w14:textId="72EB8282" w:rsidR="003560D5" w:rsidRDefault="003560D5" w:rsidP="00C51BBA">
      <w:pPr>
        <w:pStyle w:val="CitaviBibliographyEntry"/>
        <w:spacing w:after="0" w:line="360" w:lineRule="auto"/>
        <w:jc w:val="both"/>
        <w:rPr>
          <w:sz w:val="40"/>
        </w:rPr>
      </w:pPr>
    </w:p>
    <w:p w14:paraId="429A76B2" w14:textId="77777777" w:rsidR="003560D5" w:rsidRDefault="003560D5" w:rsidP="00C51BBA">
      <w:pPr>
        <w:pStyle w:val="CitaviBibliographyEntry"/>
        <w:spacing w:after="0" w:line="360" w:lineRule="auto"/>
        <w:jc w:val="both"/>
        <w:rPr>
          <w:sz w:val="40"/>
        </w:rPr>
      </w:pPr>
    </w:p>
    <w:p w14:paraId="3AC8506C" w14:textId="77777777" w:rsidR="003560D5" w:rsidRDefault="003560D5" w:rsidP="00C51BBA">
      <w:pPr>
        <w:pStyle w:val="CitaviBibliographyEntry"/>
        <w:spacing w:after="0" w:line="360" w:lineRule="auto"/>
        <w:jc w:val="both"/>
        <w:rPr>
          <w:sz w:val="40"/>
        </w:rPr>
      </w:pPr>
    </w:p>
    <w:p w14:paraId="3B61DB8B" w14:textId="77777777" w:rsidR="00C348CC" w:rsidRDefault="00C348CC" w:rsidP="00C51BBA">
      <w:pPr>
        <w:pStyle w:val="CitaviBibliographyEntry"/>
        <w:spacing w:after="0" w:line="360" w:lineRule="auto"/>
        <w:jc w:val="both"/>
        <w:rPr>
          <w:sz w:val="40"/>
        </w:rPr>
      </w:pPr>
    </w:p>
    <w:p w14:paraId="222BACDB" w14:textId="77777777" w:rsidR="00195B05" w:rsidRDefault="00195B05" w:rsidP="00C51BBA">
      <w:pPr>
        <w:pStyle w:val="CitaviBibliographyEntry"/>
        <w:spacing w:after="0" w:line="360" w:lineRule="auto"/>
        <w:jc w:val="both"/>
        <w:rPr>
          <w:sz w:val="40"/>
        </w:rPr>
      </w:pPr>
    </w:p>
    <w:p w14:paraId="00930D54" w14:textId="77777777" w:rsidR="00195B05" w:rsidRDefault="00195B05" w:rsidP="00C51BBA">
      <w:pPr>
        <w:pStyle w:val="CitaviBibliographyEntry"/>
        <w:spacing w:after="0" w:line="360" w:lineRule="auto"/>
        <w:jc w:val="both"/>
        <w:rPr>
          <w:sz w:val="40"/>
        </w:rPr>
      </w:pPr>
    </w:p>
    <w:p w14:paraId="11F56514" w14:textId="77777777" w:rsidR="00355AA1" w:rsidRDefault="00355AA1" w:rsidP="00C51BBA">
      <w:pPr>
        <w:pStyle w:val="CitaviBibliographyEntry"/>
        <w:spacing w:after="0" w:line="360" w:lineRule="auto"/>
        <w:jc w:val="both"/>
        <w:rPr>
          <w:sz w:val="40"/>
        </w:rPr>
      </w:pPr>
    </w:p>
    <w:p w14:paraId="1B0CA433" w14:textId="5491D758" w:rsidR="00402C50" w:rsidRDefault="00C51BBA" w:rsidP="00C51BBA">
      <w:pPr>
        <w:tabs>
          <w:tab w:val="left" w:pos="2265"/>
        </w:tabs>
        <w:ind w:left="705" w:hanging="705"/>
        <w:jc w:val="both"/>
        <w:rPr>
          <w:rFonts w:cs="Times New Roman"/>
          <w:b/>
          <w:bCs/>
          <w:sz w:val="24"/>
          <w:szCs w:val="24"/>
          <w:lang w:val="en-US"/>
        </w:rPr>
      </w:pPr>
      <w:r w:rsidRPr="00894957">
        <w:rPr>
          <w:rFonts w:cs="Arial"/>
          <w:b/>
          <w:sz w:val="40"/>
          <w:szCs w:val="24"/>
        </w:rPr>
        <w:t>3.</w:t>
      </w:r>
      <w:r>
        <w:rPr>
          <w:rFonts w:cs="Arial"/>
          <w:b/>
          <w:sz w:val="40"/>
          <w:szCs w:val="24"/>
        </w:rPr>
        <w:t>5</w:t>
      </w:r>
      <w:r>
        <w:rPr>
          <w:rFonts w:cs="Arial"/>
          <w:b/>
          <w:sz w:val="40"/>
          <w:szCs w:val="24"/>
        </w:rPr>
        <w:tab/>
      </w:r>
      <w:r w:rsidRPr="00C51BBA">
        <w:rPr>
          <w:rFonts w:cs="Arial"/>
          <w:b/>
          <w:sz w:val="40"/>
          <w:szCs w:val="24"/>
        </w:rPr>
        <w:t xml:space="preserve">Conjugation, labelling and </w:t>
      </w:r>
      <w:r w:rsidRPr="00195B05">
        <w:rPr>
          <w:rFonts w:cs="Arial"/>
          <w:b/>
          <w:i/>
          <w:sz w:val="40"/>
          <w:szCs w:val="24"/>
        </w:rPr>
        <w:t>in vitro</w:t>
      </w:r>
      <w:r w:rsidR="00B3495B">
        <w:rPr>
          <w:rFonts w:cs="Arial"/>
          <w:b/>
          <w:i/>
          <w:sz w:val="40"/>
          <w:szCs w:val="24"/>
        </w:rPr>
        <w:t xml:space="preserve"> </w:t>
      </w:r>
      <w:r w:rsidRPr="00195B05">
        <w:rPr>
          <w:rFonts w:cs="Arial"/>
          <w:b/>
          <w:i/>
          <w:sz w:val="40"/>
          <w:szCs w:val="24"/>
        </w:rPr>
        <w:t>/</w:t>
      </w:r>
      <w:r w:rsidR="00B3495B">
        <w:rPr>
          <w:rFonts w:cs="Arial"/>
          <w:b/>
          <w:i/>
          <w:sz w:val="40"/>
          <w:szCs w:val="24"/>
        </w:rPr>
        <w:t xml:space="preserve"> </w:t>
      </w:r>
      <w:r w:rsidRPr="00195B05">
        <w:rPr>
          <w:rFonts w:cs="Arial"/>
          <w:b/>
          <w:i/>
          <w:sz w:val="40"/>
          <w:szCs w:val="24"/>
        </w:rPr>
        <w:t>in vivo</w:t>
      </w:r>
      <w:r w:rsidRPr="00C51BBA">
        <w:rPr>
          <w:rFonts w:cs="Arial"/>
          <w:b/>
          <w:sz w:val="40"/>
          <w:szCs w:val="24"/>
        </w:rPr>
        <w:t xml:space="preserve"> assessment of an anti-VEGF monoclonal antibody</w:t>
      </w:r>
      <w:r>
        <w:rPr>
          <w:rFonts w:cs="Arial"/>
          <w:b/>
          <w:sz w:val="40"/>
          <w:szCs w:val="24"/>
        </w:rPr>
        <w:t xml:space="preserve"> labelled with niobium isotopes </w:t>
      </w:r>
    </w:p>
    <w:p w14:paraId="4F03F691" w14:textId="77777777" w:rsidR="00402C50" w:rsidRDefault="00402C50" w:rsidP="00402C50">
      <w:pPr>
        <w:spacing w:after="0" w:line="480" w:lineRule="auto"/>
        <w:jc w:val="center"/>
        <w:rPr>
          <w:rFonts w:cs="Times New Roman"/>
          <w:b/>
          <w:bCs/>
          <w:sz w:val="32"/>
          <w:szCs w:val="24"/>
          <w:lang w:val="en-US"/>
        </w:rPr>
      </w:pPr>
    </w:p>
    <w:p w14:paraId="3E5572B1" w14:textId="77777777" w:rsidR="00C51BBA" w:rsidRDefault="00C51BBA" w:rsidP="00402C50">
      <w:pPr>
        <w:spacing w:after="0" w:line="480" w:lineRule="auto"/>
        <w:jc w:val="center"/>
        <w:rPr>
          <w:rFonts w:cs="Times New Roman"/>
          <w:b/>
          <w:bCs/>
          <w:sz w:val="32"/>
          <w:szCs w:val="24"/>
          <w:lang w:val="en-US"/>
        </w:rPr>
      </w:pPr>
    </w:p>
    <w:p w14:paraId="661701CC" w14:textId="77777777" w:rsidR="00402C50" w:rsidRDefault="00402C50" w:rsidP="00402C50">
      <w:pPr>
        <w:spacing w:after="0" w:line="480" w:lineRule="auto"/>
        <w:jc w:val="center"/>
        <w:rPr>
          <w:rFonts w:cs="Times New Roman"/>
          <w:b/>
          <w:bCs/>
          <w:sz w:val="32"/>
          <w:szCs w:val="24"/>
          <w:lang w:val="en-US"/>
        </w:rPr>
      </w:pPr>
    </w:p>
    <w:p w14:paraId="5E24F27E" w14:textId="77777777" w:rsidR="00C51BBA" w:rsidRDefault="00C51BBA" w:rsidP="00402C50">
      <w:pPr>
        <w:spacing w:after="0" w:line="480" w:lineRule="auto"/>
        <w:jc w:val="center"/>
        <w:rPr>
          <w:rFonts w:cs="Times New Roman"/>
          <w:b/>
          <w:bCs/>
          <w:sz w:val="32"/>
          <w:szCs w:val="24"/>
          <w:lang w:val="en-US"/>
        </w:rPr>
      </w:pPr>
    </w:p>
    <w:p w14:paraId="00653039" w14:textId="77777777" w:rsidR="00093D4C" w:rsidRDefault="00093D4C" w:rsidP="00402C50">
      <w:pPr>
        <w:spacing w:after="0" w:line="480" w:lineRule="auto"/>
        <w:jc w:val="center"/>
        <w:rPr>
          <w:rFonts w:cs="Times New Roman"/>
          <w:b/>
          <w:bCs/>
          <w:sz w:val="32"/>
          <w:szCs w:val="24"/>
          <w:lang w:val="en-US"/>
        </w:rPr>
      </w:pPr>
    </w:p>
    <w:p w14:paraId="6BE23E41" w14:textId="77777777" w:rsidR="00093D4C" w:rsidRDefault="00093D4C" w:rsidP="00402C50">
      <w:pPr>
        <w:spacing w:after="0" w:line="480" w:lineRule="auto"/>
        <w:jc w:val="center"/>
        <w:rPr>
          <w:rFonts w:cs="Times New Roman"/>
          <w:b/>
          <w:bCs/>
          <w:sz w:val="32"/>
          <w:szCs w:val="24"/>
          <w:lang w:val="en-US"/>
        </w:rPr>
      </w:pPr>
    </w:p>
    <w:p w14:paraId="4A77BCC4" w14:textId="77777777" w:rsidR="00C51BBA" w:rsidRDefault="00C51BBA" w:rsidP="00402C50">
      <w:pPr>
        <w:spacing w:after="0" w:line="480" w:lineRule="auto"/>
        <w:jc w:val="center"/>
        <w:rPr>
          <w:rFonts w:cs="Times New Roman"/>
          <w:b/>
          <w:bCs/>
          <w:sz w:val="32"/>
          <w:szCs w:val="24"/>
          <w:lang w:val="en-US"/>
        </w:rPr>
      </w:pPr>
    </w:p>
    <w:p w14:paraId="6E9181BE" w14:textId="77777777" w:rsidR="00C51BBA" w:rsidRDefault="00C51BBA" w:rsidP="00402C50">
      <w:pPr>
        <w:spacing w:after="0" w:line="480" w:lineRule="auto"/>
        <w:jc w:val="center"/>
        <w:rPr>
          <w:rFonts w:cs="Times New Roman"/>
          <w:b/>
          <w:bCs/>
          <w:sz w:val="32"/>
          <w:szCs w:val="24"/>
          <w:lang w:val="en-US"/>
        </w:rPr>
      </w:pPr>
    </w:p>
    <w:p w14:paraId="474A623D" w14:textId="77777777" w:rsidR="002926AA" w:rsidRDefault="002926AA" w:rsidP="00402C50">
      <w:pPr>
        <w:spacing w:after="0" w:line="480" w:lineRule="auto"/>
        <w:jc w:val="center"/>
        <w:rPr>
          <w:rFonts w:cs="Times New Roman"/>
          <w:b/>
          <w:bCs/>
          <w:sz w:val="32"/>
          <w:szCs w:val="24"/>
          <w:lang w:val="en-US"/>
        </w:rPr>
      </w:pPr>
    </w:p>
    <w:p w14:paraId="72D2859E" w14:textId="77777777" w:rsidR="005E25FC" w:rsidRDefault="005E25FC" w:rsidP="005E25FC">
      <w:pPr>
        <w:spacing w:after="0" w:line="360" w:lineRule="auto"/>
        <w:jc w:val="center"/>
        <w:rPr>
          <w:rFonts w:cs="Times New Roman"/>
          <w:b/>
          <w:bCs/>
          <w:sz w:val="32"/>
          <w:szCs w:val="24"/>
          <w:lang w:val="en-US"/>
        </w:rPr>
      </w:pPr>
    </w:p>
    <w:p w14:paraId="75B3018A" w14:textId="6C73B4B4" w:rsidR="00402C50" w:rsidRPr="008723B1" w:rsidRDefault="00510E7E" w:rsidP="005E25FC">
      <w:pPr>
        <w:spacing w:after="0" w:line="360" w:lineRule="auto"/>
        <w:jc w:val="center"/>
        <w:rPr>
          <w:rFonts w:cs="Times New Roman"/>
          <w:b/>
          <w:bCs/>
          <w:sz w:val="32"/>
          <w:szCs w:val="24"/>
          <w:lang w:val="en-US"/>
        </w:rPr>
      </w:pPr>
      <w:proofErr w:type="gramStart"/>
      <w:r>
        <w:rPr>
          <w:rFonts w:cs="Times New Roman"/>
          <w:b/>
          <w:bCs/>
          <w:sz w:val="32"/>
          <w:szCs w:val="24"/>
          <w:lang w:val="en-US"/>
        </w:rPr>
        <w:t xml:space="preserve">Conjugation, </w:t>
      </w:r>
      <w:r w:rsidR="00402C50" w:rsidRPr="008723B1">
        <w:rPr>
          <w:rFonts w:cs="Times New Roman"/>
          <w:b/>
          <w:bCs/>
          <w:sz w:val="32"/>
          <w:szCs w:val="24"/>
          <w:lang w:val="en-US"/>
        </w:rPr>
        <w:t xml:space="preserve">labelling and </w:t>
      </w:r>
      <w:r w:rsidR="00402C50" w:rsidRPr="008723B1">
        <w:rPr>
          <w:rFonts w:cs="Times New Roman"/>
          <w:b/>
          <w:bCs/>
          <w:i/>
          <w:sz w:val="32"/>
          <w:szCs w:val="24"/>
          <w:lang w:val="en-US"/>
        </w:rPr>
        <w:t>in vitro</w:t>
      </w:r>
      <w:r w:rsidR="00B3495B">
        <w:rPr>
          <w:rFonts w:cs="Times New Roman"/>
          <w:b/>
          <w:bCs/>
          <w:i/>
          <w:sz w:val="32"/>
          <w:szCs w:val="24"/>
          <w:lang w:val="en-US"/>
        </w:rPr>
        <w:t xml:space="preserve"> </w:t>
      </w:r>
      <w:r w:rsidR="00402C50" w:rsidRPr="008723B1">
        <w:rPr>
          <w:rFonts w:cs="Times New Roman"/>
          <w:b/>
          <w:bCs/>
          <w:i/>
          <w:sz w:val="32"/>
          <w:szCs w:val="24"/>
          <w:lang w:val="en-US"/>
        </w:rPr>
        <w:t>/</w:t>
      </w:r>
      <w:r w:rsidR="00B3495B">
        <w:rPr>
          <w:rFonts w:cs="Times New Roman"/>
          <w:b/>
          <w:bCs/>
          <w:i/>
          <w:sz w:val="32"/>
          <w:szCs w:val="24"/>
          <w:lang w:val="en-US"/>
        </w:rPr>
        <w:t xml:space="preserve"> </w:t>
      </w:r>
      <w:r w:rsidR="00402C50" w:rsidRPr="00B3495B">
        <w:rPr>
          <w:rFonts w:cs="Times New Roman"/>
          <w:b/>
          <w:bCs/>
          <w:i/>
          <w:sz w:val="32"/>
          <w:szCs w:val="24"/>
          <w:lang w:val="en-US"/>
        </w:rPr>
        <w:t>in vivo</w:t>
      </w:r>
      <w:r w:rsidR="00402C50" w:rsidRPr="008723B1">
        <w:rPr>
          <w:rFonts w:cs="Times New Roman"/>
          <w:b/>
          <w:bCs/>
          <w:i/>
          <w:iCs/>
          <w:sz w:val="32"/>
          <w:szCs w:val="24"/>
          <w:lang w:val="en-US"/>
        </w:rPr>
        <w:t xml:space="preserve"> </w:t>
      </w:r>
      <w:r w:rsidR="00402C50" w:rsidRPr="008723B1">
        <w:rPr>
          <w:rFonts w:cs="Times New Roman"/>
          <w:b/>
          <w:bCs/>
          <w:sz w:val="32"/>
          <w:szCs w:val="24"/>
          <w:lang w:val="en-US"/>
        </w:rPr>
        <w:t>assessment of an anti-VEGF monoclonal antibody labelled with niobium isotopes.</w:t>
      </w:r>
      <w:proofErr w:type="gramEnd"/>
    </w:p>
    <w:p w14:paraId="6F4F07BC" w14:textId="77777777" w:rsidR="00402C50" w:rsidRPr="004B063B" w:rsidRDefault="00402C50" w:rsidP="00402C50">
      <w:pPr>
        <w:spacing w:after="0" w:line="480" w:lineRule="auto"/>
        <w:rPr>
          <w:rFonts w:cs="Times New Roman"/>
          <w:b/>
          <w:bCs/>
          <w:sz w:val="24"/>
          <w:szCs w:val="24"/>
          <w:lang w:val="en-US"/>
        </w:rPr>
      </w:pPr>
    </w:p>
    <w:p w14:paraId="45E8BA32" w14:textId="77777777" w:rsidR="00402C50" w:rsidRPr="00D72A47" w:rsidRDefault="00402C50" w:rsidP="00402C50">
      <w:pPr>
        <w:spacing w:after="0"/>
        <w:jc w:val="center"/>
        <w:rPr>
          <w:rFonts w:eastAsia="Times New Roman"/>
          <w:b/>
          <w:szCs w:val="20"/>
          <w:lang w:val="es-ES"/>
        </w:rPr>
      </w:pPr>
      <w:r w:rsidRPr="00D72A47">
        <w:rPr>
          <w:rStyle w:val="CharAttribute4"/>
          <w:rFonts w:asciiTheme="minorHAnsi" w:eastAsia="Batang" w:hAnsiTheme="minorHAnsi"/>
          <w:b/>
          <w:sz w:val="22"/>
          <w:szCs w:val="20"/>
          <w:lang w:val="es-ES"/>
        </w:rPr>
        <w:t>A. de la Fuente</w:t>
      </w:r>
      <w:r w:rsidRPr="00D72A47">
        <w:rPr>
          <w:rStyle w:val="CharAttribute5"/>
          <w:rFonts w:asciiTheme="minorHAnsi" w:eastAsia="Batang" w:hAnsiTheme="minorHAnsi"/>
          <w:b/>
          <w:sz w:val="22"/>
          <w:szCs w:val="20"/>
          <w:lang w:val="es-ES"/>
        </w:rPr>
        <w:t>1</w:t>
      </w:r>
      <w:r w:rsidRPr="00D72A47">
        <w:rPr>
          <w:rStyle w:val="CharAttribute4"/>
          <w:rFonts w:asciiTheme="minorHAnsi" w:eastAsia="Batang" w:hAnsiTheme="minorHAnsi"/>
          <w:b/>
          <w:sz w:val="22"/>
          <w:szCs w:val="20"/>
          <w:lang w:val="es-ES"/>
        </w:rPr>
        <w:t>, V. Radchenko</w:t>
      </w:r>
      <w:r w:rsidRPr="00D72A47">
        <w:rPr>
          <w:rStyle w:val="CharAttribute5"/>
          <w:rFonts w:asciiTheme="minorHAnsi" w:eastAsia="Batang" w:hAnsiTheme="minorHAnsi"/>
          <w:b/>
          <w:sz w:val="22"/>
          <w:szCs w:val="20"/>
          <w:lang w:val="es-ES"/>
        </w:rPr>
        <w:t>1</w:t>
      </w:r>
      <w:r w:rsidRPr="00D72A47">
        <w:rPr>
          <w:rStyle w:val="CharAttribute4"/>
          <w:rFonts w:asciiTheme="minorHAnsi" w:eastAsia="Batang" w:hAnsiTheme="minorHAnsi"/>
          <w:b/>
          <w:sz w:val="22"/>
          <w:szCs w:val="20"/>
          <w:lang w:val="es-ES"/>
        </w:rPr>
        <w:t>, T. Tsotakos</w:t>
      </w:r>
      <w:r w:rsidRPr="00D72A47">
        <w:rPr>
          <w:rStyle w:val="CharAttribute5"/>
          <w:rFonts w:asciiTheme="minorHAnsi" w:eastAsia="Batang" w:hAnsiTheme="minorHAnsi"/>
          <w:b/>
          <w:sz w:val="22"/>
          <w:szCs w:val="20"/>
          <w:lang w:val="es-ES"/>
        </w:rPr>
        <w:t>2</w:t>
      </w:r>
      <w:r w:rsidRPr="00D72A47">
        <w:rPr>
          <w:rStyle w:val="CharAttribute4"/>
          <w:rFonts w:asciiTheme="minorHAnsi" w:eastAsia="Batang" w:hAnsiTheme="minorHAnsi"/>
          <w:b/>
          <w:sz w:val="22"/>
          <w:szCs w:val="20"/>
          <w:lang w:val="es-ES"/>
        </w:rPr>
        <w:t>, C. Tsoukalas</w:t>
      </w:r>
      <w:r w:rsidRPr="00D72A47">
        <w:rPr>
          <w:rStyle w:val="CharAttribute5"/>
          <w:rFonts w:asciiTheme="minorHAnsi" w:eastAsia="Batang" w:hAnsiTheme="minorHAnsi"/>
          <w:b/>
          <w:sz w:val="22"/>
          <w:szCs w:val="20"/>
          <w:lang w:val="es-ES"/>
        </w:rPr>
        <w:t>2</w:t>
      </w:r>
      <w:r w:rsidRPr="00D72A47">
        <w:rPr>
          <w:rStyle w:val="CharAttribute4"/>
          <w:rFonts w:asciiTheme="minorHAnsi" w:eastAsia="Batang" w:hAnsiTheme="minorHAnsi"/>
          <w:b/>
          <w:sz w:val="22"/>
          <w:szCs w:val="20"/>
          <w:lang w:val="es-ES"/>
        </w:rPr>
        <w:t>, M. Paravatou-Petsotas</w:t>
      </w:r>
      <w:r w:rsidRPr="00D72A47">
        <w:rPr>
          <w:rStyle w:val="CharAttribute4"/>
          <w:rFonts w:asciiTheme="minorHAnsi" w:eastAsia="Batang" w:hAnsiTheme="minorHAnsi"/>
          <w:b/>
          <w:sz w:val="22"/>
          <w:szCs w:val="20"/>
          <w:vertAlign w:val="superscript"/>
          <w:lang w:val="es-ES"/>
        </w:rPr>
        <w:t>2</w:t>
      </w:r>
      <w:r w:rsidRPr="00D72A47">
        <w:rPr>
          <w:rStyle w:val="CharAttribute4"/>
          <w:rFonts w:asciiTheme="minorHAnsi" w:eastAsia="Batang" w:hAnsiTheme="minorHAnsi"/>
          <w:b/>
          <w:sz w:val="22"/>
          <w:szCs w:val="20"/>
          <w:lang w:val="es-ES"/>
        </w:rPr>
        <w:t>, A. L. Harris</w:t>
      </w:r>
      <w:r w:rsidRPr="00D72A47">
        <w:rPr>
          <w:rStyle w:val="CharAttribute4"/>
          <w:rFonts w:asciiTheme="minorHAnsi" w:eastAsia="Batang" w:hAnsiTheme="minorHAnsi"/>
          <w:b/>
          <w:sz w:val="22"/>
          <w:szCs w:val="20"/>
          <w:vertAlign w:val="superscript"/>
          <w:lang w:val="es-ES"/>
        </w:rPr>
        <w:t>3</w:t>
      </w:r>
      <w:r w:rsidRPr="00D72A47">
        <w:rPr>
          <w:rStyle w:val="CharAttribute4"/>
          <w:rFonts w:asciiTheme="minorHAnsi" w:eastAsia="Batang" w:hAnsiTheme="minorHAnsi"/>
          <w:b/>
          <w:sz w:val="22"/>
          <w:szCs w:val="20"/>
          <w:lang w:val="es-ES"/>
        </w:rPr>
        <w:t>, U. Köster</w:t>
      </w:r>
      <w:r w:rsidRPr="00D72A47">
        <w:rPr>
          <w:rStyle w:val="CharAttribute5"/>
          <w:rFonts w:asciiTheme="minorHAnsi" w:eastAsia="Batang" w:hAnsiTheme="minorHAnsi"/>
          <w:b/>
          <w:sz w:val="22"/>
          <w:szCs w:val="20"/>
          <w:lang w:val="es-ES"/>
        </w:rPr>
        <w:t>4</w:t>
      </w:r>
      <w:r w:rsidRPr="00D72A47">
        <w:rPr>
          <w:rStyle w:val="CharAttribute4"/>
          <w:rFonts w:asciiTheme="minorHAnsi" w:eastAsia="Batang" w:hAnsiTheme="minorHAnsi"/>
          <w:b/>
          <w:sz w:val="22"/>
          <w:szCs w:val="20"/>
          <w:lang w:val="es-ES"/>
        </w:rPr>
        <w:t>, F. Rösch</w:t>
      </w:r>
      <w:r w:rsidRPr="00D72A47">
        <w:rPr>
          <w:rFonts w:cs="Times New Roman"/>
          <w:b/>
          <w:szCs w:val="20"/>
          <w:lang w:val="es-ES"/>
        </w:rPr>
        <w:t>*</w:t>
      </w:r>
      <w:r w:rsidRPr="00D72A47">
        <w:rPr>
          <w:rFonts w:cs="Times New Roman"/>
          <w:b/>
          <w:szCs w:val="20"/>
          <w:vertAlign w:val="superscript"/>
          <w:lang w:val="es-ES"/>
        </w:rPr>
        <w:t>1</w:t>
      </w:r>
      <w:r w:rsidRPr="00D72A47">
        <w:rPr>
          <w:rFonts w:cs="Times New Roman"/>
          <w:b/>
          <w:szCs w:val="20"/>
          <w:lang w:val="es-ES"/>
        </w:rPr>
        <w:t>,</w:t>
      </w:r>
      <w:r w:rsidRPr="00D72A47">
        <w:rPr>
          <w:rStyle w:val="CharAttribute4"/>
          <w:rFonts w:asciiTheme="minorHAnsi" w:eastAsia="Batang" w:hAnsiTheme="minorHAnsi"/>
          <w:b/>
          <w:sz w:val="22"/>
          <w:szCs w:val="20"/>
          <w:lang w:val="es-ES"/>
        </w:rPr>
        <w:t xml:space="preserve"> P. Bouziotis</w:t>
      </w:r>
      <w:r w:rsidRPr="00D72A47">
        <w:rPr>
          <w:rStyle w:val="CharAttribute5"/>
          <w:rFonts w:asciiTheme="minorHAnsi" w:eastAsia="Batang" w:hAnsiTheme="minorHAnsi"/>
          <w:b/>
          <w:sz w:val="22"/>
          <w:szCs w:val="20"/>
          <w:lang w:val="es-ES"/>
        </w:rPr>
        <w:t>2</w:t>
      </w:r>
    </w:p>
    <w:p w14:paraId="0C3BF698" w14:textId="77777777" w:rsidR="00402C50" w:rsidRPr="009952BD" w:rsidRDefault="00402C50" w:rsidP="00402C50">
      <w:pPr>
        <w:pStyle w:val="ParaAttribute0"/>
        <w:wordWrap/>
        <w:spacing w:line="480" w:lineRule="auto"/>
        <w:rPr>
          <w:rFonts w:asciiTheme="minorHAnsi" w:eastAsia="Times New Roman" w:hAnsiTheme="minorHAnsi"/>
          <w:vertAlign w:val="superscript"/>
        </w:rPr>
      </w:pPr>
    </w:p>
    <w:p w14:paraId="736FE44E" w14:textId="77777777" w:rsidR="00402C50" w:rsidRPr="009952BD" w:rsidRDefault="00402C50" w:rsidP="009952BD">
      <w:pPr>
        <w:pStyle w:val="ParaAttribute0"/>
        <w:wordWrap/>
        <w:spacing w:line="480" w:lineRule="auto"/>
        <w:jc w:val="center"/>
        <w:rPr>
          <w:rFonts w:asciiTheme="minorHAnsi" w:eastAsia="Times New Roman" w:hAnsiTheme="minorHAnsi"/>
          <w:lang w:val="en-US"/>
        </w:rPr>
      </w:pPr>
      <w:r w:rsidRPr="009952BD">
        <w:rPr>
          <w:rStyle w:val="CharAttribute7"/>
          <w:rFonts w:asciiTheme="minorHAnsi" w:eastAsia="Batang" w:hAnsiTheme="minorHAnsi"/>
          <w:lang w:val="en-US"/>
        </w:rPr>
        <w:t>1</w:t>
      </w:r>
      <w:r w:rsidRPr="009952BD">
        <w:rPr>
          <w:rStyle w:val="CharAttribute6"/>
          <w:rFonts w:asciiTheme="minorHAnsi" w:eastAsia="Batang" w:hAnsiTheme="minorHAnsi"/>
          <w:lang w:val="en-US"/>
        </w:rPr>
        <w:t>Institute of Nuclear Chemistry, Johannes Gutenberg University, Mainz, Germany</w:t>
      </w:r>
    </w:p>
    <w:p w14:paraId="2696824B" w14:textId="77777777" w:rsidR="00402C50" w:rsidRPr="009952BD" w:rsidRDefault="00402C50" w:rsidP="009952BD">
      <w:pPr>
        <w:pStyle w:val="ParaAttribute0"/>
        <w:wordWrap/>
        <w:spacing w:line="480" w:lineRule="auto"/>
        <w:jc w:val="center"/>
        <w:rPr>
          <w:rFonts w:asciiTheme="minorHAnsi" w:eastAsia="Times New Roman" w:hAnsiTheme="minorHAnsi"/>
          <w:lang w:val="en-US"/>
        </w:rPr>
      </w:pPr>
      <w:r w:rsidRPr="009952BD">
        <w:rPr>
          <w:rStyle w:val="CharAttribute7"/>
          <w:rFonts w:asciiTheme="minorHAnsi" w:eastAsia="Batang" w:hAnsiTheme="minorHAnsi"/>
          <w:lang w:val="en-US"/>
        </w:rPr>
        <w:t>2</w:t>
      </w:r>
      <w:r w:rsidRPr="009952BD">
        <w:rPr>
          <w:rStyle w:val="CharAttribute6"/>
          <w:rFonts w:asciiTheme="minorHAnsi" w:eastAsia="Batang" w:hAnsiTheme="minorHAnsi"/>
          <w:lang w:val="en-US"/>
        </w:rPr>
        <w:t>Institute of Nuclear &amp; Radiological Sciences &amp; Technology, Energy &amp; Safety, N.C.S.R. “Demokritos”, Athens, Greece</w:t>
      </w:r>
    </w:p>
    <w:p w14:paraId="771137C2" w14:textId="77777777" w:rsidR="00402C50" w:rsidRPr="009952BD" w:rsidRDefault="00402C50" w:rsidP="009952BD">
      <w:pPr>
        <w:pStyle w:val="ParaAttribute0"/>
        <w:wordWrap/>
        <w:spacing w:line="480" w:lineRule="auto"/>
        <w:jc w:val="center"/>
        <w:rPr>
          <w:rFonts w:asciiTheme="minorHAnsi" w:eastAsia="Times New Roman" w:hAnsiTheme="minorHAnsi"/>
          <w:lang w:val="en-US"/>
        </w:rPr>
      </w:pPr>
      <w:proofErr w:type="gramStart"/>
      <w:r w:rsidRPr="009952BD">
        <w:rPr>
          <w:rStyle w:val="CharAttribute6"/>
          <w:rFonts w:asciiTheme="minorHAnsi" w:eastAsia="Batang" w:hAnsiTheme="minorHAnsi"/>
          <w:vertAlign w:val="superscript"/>
          <w:lang w:val="en-US"/>
        </w:rPr>
        <w:t>3</w:t>
      </w:r>
      <w:r w:rsidRPr="009952BD">
        <w:rPr>
          <w:rStyle w:val="CharAttribute6"/>
          <w:rFonts w:asciiTheme="minorHAnsi" w:eastAsia="Batang" w:hAnsiTheme="minorHAnsi"/>
          <w:lang w:val="en-US"/>
        </w:rPr>
        <w:t>Weatherall Institute of Molecular Medicine, University of Oxford, Oxford, U.K.</w:t>
      </w:r>
      <w:proofErr w:type="gramEnd"/>
    </w:p>
    <w:p w14:paraId="6A94F660" w14:textId="77777777" w:rsidR="00402C50" w:rsidRPr="009952BD" w:rsidRDefault="00402C50" w:rsidP="009952BD">
      <w:pPr>
        <w:pStyle w:val="ParaAttribute1"/>
        <w:wordWrap/>
        <w:spacing w:after="0" w:line="480" w:lineRule="auto"/>
        <w:jc w:val="center"/>
        <w:rPr>
          <w:rStyle w:val="CharAttribute6"/>
          <w:rFonts w:asciiTheme="minorHAnsi" w:eastAsia="Batang" w:hAnsiTheme="minorHAnsi"/>
          <w:lang w:val="fr-FR"/>
        </w:rPr>
      </w:pPr>
      <w:r w:rsidRPr="009952BD">
        <w:rPr>
          <w:rStyle w:val="CharAttribute6"/>
          <w:rFonts w:asciiTheme="minorHAnsi" w:eastAsia="Batang" w:hAnsiTheme="minorHAnsi"/>
          <w:vertAlign w:val="superscript"/>
          <w:lang w:val="fr-FR"/>
        </w:rPr>
        <w:t>4</w:t>
      </w:r>
      <w:r w:rsidRPr="009952BD">
        <w:rPr>
          <w:rStyle w:val="CharAttribute6"/>
          <w:rFonts w:asciiTheme="minorHAnsi" w:eastAsia="Batang" w:hAnsiTheme="minorHAnsi"/>
          <w:lang w:val="fr-FR"/>
        </w:rPr>
        <w:t xml:space="preserve"> Institut Laue-Langevin, Grenoble, France.</w:t>
      </w:r>
    </w:p>
    <w:p w14:paraId="6FBCA61A" w14:textId="77777777" w:rsidR="00402C50" w:rsidRPr="009952BD" w:rsidRDefault="00402C50" w:rsidP="00402C50">
      <w:pPr>
        <w:pStyle w:val="ParaAttribute1"/>
        <w:wordWrap/>
        <w:spacing w:after="0" w:line="480" w:lineRule="auto"/>
        <w:rPr>
          <w:rFonts w:asciiTheme="minorHAnsi" w:eastAsia="Times New Roman" w:hAnsiTheme="minorHAnsi"/>
          <w:lang w:val="fr-FR"/>
        </w:rPr>
      </w:pPr>
    </w:p>
    <w:p w14:paraId="333D1C7F" w14:textId="77777777" w:rsidR="00402C50" w:rsidRPr="004B063B" w:rsidRDefault="00402C50" w:rsidP="00402C50">
      <w:pPr>
        <w:pStyle w:val="ParaAttribute2"/>
        <w:spacing w:after="0" w:line="480" w:lineRule="auto"/>
        <w:rPr>
          <w:rFonts w:asciiTheme="minorHAnsi" w:eastAsia="Times New Roman" w:hAnsiTheme="minorHAnsi"/>
          <w:sz w:val="24"/>
          <w:szCs w:val="24"/>
          <w:lang w:val="en-GB"/>
        </w:rPr>
      </w:pPr>
    </w:p>
    <w:p w14:paraId="4A7B00F0" w14:textId="77777777" w:rsidR="00402C50" w:rsidRDefault="00402C50" w:rsidP="00402C50">
      <w:pPr>
        <w:spacing w:after="0" w:line="480" w:lineRule="auto"/>
        <w:jc w:val="both"/>
        <w:rPr>
          <w:rFonts w:cs="Times New Roman"/>
          <w:sz w:val="24"/>
          <w:szCs w:val="24"/>
          <w:lang w:val="en-US"/>
        </w:rPr>
      </w:pPr>
    </w:p>
    <w:p w14:paraId="6BDFD7FE" w14:textId="77777777" w:rsidR="00402C50" w:rsidRDefault="00402C50" w:rsidP="00402C50">
      <w:pPr>
        <w:spacing w:after="0" w:line="480" w:lineRule="auto"/>
        <w:jc w:val="both"/>
        <w:rPr>
          <w:rFonts w:cs="Times New Roman"/>
          <w:sz w:val="24"/>
          <w:szCs w:val="24"/>
          <w:lang w:val="en-US"/>
        </w:rPr>
      </w:pPr>
    </w:p>
    <w:p w14:paraId="056E1F31" w14:textId="77777777" w:rsidR="00402C50" w:rsidRDefault="00402C50" w:rsidP="00402C50">
      <w:pPr>
        <w:spacing w:after="0" w:line="480" w:lineRule="auto"/>
        <w:jc w:val="both"/>
        <w:rPr>
          <w:rFonts w:cs="Times New Roman"/>
          <w:sz w:val="24"/>
          <w:szCs w:val="24"/>
          <w:lang w:val="en-US"/>
        </w:rPr>
      </w:pPr>
    </w:p>
    <w:p w14:paraId="6CAF4E46" w14:textId="77777777" w:rsidR="00402C50" w:rsidRDefault="00402C50" w:rsidP="00402C50">
      <w:pPr>
        <w:spacing w:after="0" w:line="480" w:lineRule="auto"/>
        <w:jc w:val="both"/>
        <w:rPr>
          <w:rFonts w:cs="Times New Roman"/>
          <w:sz w:val="24"/>
          <w:szCs w:val="24"/>
          <w:lang w:val="en-US"/>
        </w:rPr>
      </w:pPr>
    </w:p>
    <w:p w14:paraId="1C5ACB78" w14:textId="77777777" w:rsidR="00402C50" w:rsidRDefault="00402C50" w:rsidP="00402C50">
      <w:pPr>
        <w:spacing w:after="0" w:line="480" w:lineRule="auto"/>
        <w:jc w:val="both"/>
        <w:rPr>
          <w:rFonts w:cs="Times New Roman"/>
          <w:sz w:val="24"/>
          <w:szCs w:val="24"/>
          <w:lang w:val="en-US"/>
        </w:rPr>
      </w:pPr>
    </w:p>
    <w:p w14:paraId="623C6D9E" w14:textId="77777777" w:rsidR="00402C50" w:rsidRDefault="00402C50" w:rsidP="00402C50">
      <w:pPr>
        <w:spacing w:after="0" w:line="480" w:lineRule="auto"/>
        <w:jc w:val="both"/>
        <w:rPr>
          <w:rFonts w:cs="Times New Roman"/>
          <w:sz w:val="24"/>
          <w:szCs w:val="24"/>
          <w:lang w:val="en-US"/>
        </w:rPr>
      </w:pPr>
    </w:p>
    <w:p w14:paraId="617B40E4" w14:textId="77777777" w:rsidR="00093D4C" w:rsidRDefault="00093D4C" w:rsidP="00402C50">
      <w:pPr>
        <w:spacing w:after="0" w:line="480" w:lineRule="auto"/>
        <w:jc w:val="both"/>
        <w:rPr>
          <w:rFonts w:cs="Times New Roman"/>
          <w:sz w:val="24"/>
          <w:szCs w:val="24"/>
          <w:lang w:val="en-US"/>
        </w:rPr>
      </w:pPr>
    </w:p>
    <w:p w14:paraId="3C2983DE" w14:textId="77777777" w:rsidR="005A3E0A" w:rsidRDefault="005A3E0A" w:rsidP="00402C50">
      <w:pPr>
        <w:spacing w:after="0" w:line="480" w:lineRule="auto"/>
        <w:jc w:val="both"/>
        <w:rPr>
          <w:rFonts w:cs="Times New Roman"/>
          <w:sz w:val="24"/>
          <w:szCs w:val="24"/>
          <w:lang w:val="en-US"/>
        </w:rPr>
      </w:pPr>
    </w:p>
    <w:p w14:paraId="1FB4B8DD" w14:textId="77777777" w:rsidR="005A3E0A" w:rsidRDefault="005A3E0A" w:rsidP="00402C50">
      <w:pPr>
        <w:spacing w:after="0" w:line="480" w:lineRule="auto"/>
        <w:jc w:val="both"/>
        <w:rPr>
          <w:rFonts w:cs="Times New Roman"/>
          <w:sz w:val="24"/>
          <w:szCs w:val="24"/>
          <w:lang w:val="en-US"/>
        </w:rPr>
      </w:pPr>
    </w:p>
    <w:p w14:paraId="7324A842" w14:textId="77777777" w:rsidR="005A3E0A" w:rsidRDefault="005A3E0A" w:rsidP="00402C50">
      <w:pPr>
        <w:spacing w:after="0" w:line="480" w:lineRule="auto"/>
        <w:jc w:val="both"/>
        <w:rPr>
          <w:rFonts w:cs="Times New Roman"/>
          <w:sz w:val="24"/>
          <w:szCs w:val="24"/>
          <w:lang w:val="en-US"/>
        </w:rPr>
      </w:pPr>
    </w:p>
    <w:p w14:paraId="6057F219" w14:textId="77777777" w:rsidR="005A3E0A" w:rsidRDefault="005A3E0A" w:rsidP="00402C50">
      <w:pPr>
        <w:spacing w:after="0" w:line="480" w:lineRule="auto"/>
        <w:jc w:val="both"/>
        <w:rPr>
          <w:rFonts w:cs="Times New Roman"/>
          <w:sz w:val="24"/>
          <w:szCs w:val="24"/>
          <w:lang w:val="en-US"/>
        </w:rPr>
      </w:pPr>
    </w:p>
    <w:p w14:paraId="28EF882B" w14:textId="77777777" w:rsidR="005A3E0A" w:rsidRDefault="005A3E0A" w:rsidP="00402C50">
      <w:pPr>
        <w:spacing w:after="0" w:line="480" w:lineRule="auto"/>
        <w:jc w:val="both"/>
        <w:rPr>
          <w:rFonts w:cs="Times New Roman"/>
          <w:sz w:val="24"/>
          <w:szCs w:val="24"/>
          <w:lang w:val="en-US"/>
        </w:rPr>
      </w:pPr>
    </w:p>
    <w:p w14:paraId="776E5D2D" w14:textId="7DDC7D58" w:rsidR="00402C50" w:rsidRPr="00344FA0" w:rsidRDefault="00344FA0" w:rsidP="00402C50">
      <w:pPr>
        <w:spacing w:after="0" w:line="480" w:lineRule="auto"/>
        <w:jc w:val="both"/>
        <w:rPr>
          <w:rFonts w:cs="Times New Roman"/>
          <w:b/>
          <w:sz w:val="24"/>
          <w:lang w:val="en-US"/>
        </w:rPr>
      </w:pPr>
      <w:r w:rsidRPr="00344FA0">
        <w:rPr>
          <w:rFonts w:cs="Times New Roman"/>
          <w:b/>
          <w:sz w:val="24"/>
          <w:lang w:val="en-US"/>
        </w:rPr>
        <w:lastRenderedPageBreak/>
        <w:t>ABSTRACT</w:t>
      </w:r>
    </w:p>
    <w:p w14:paraId="5FF9824E" w14:textId="6E5C3374" w:rsidR="00402C50" w:rsidRPr="004B063B" w:rsidRDefault="00402C50" w:rsidP="00402C50">
      <w:pPr>
        <w:spacing w:line="360" w:lineRule="auto"/>
        <w:jc w:val="both"/>
        <w:rPr>
          <w:rFonts w:cs="Times New Roman"/>
          <w:lang w:val="en-US"/>
        </w:rPr>
      </w:pPr>
      <w:r w:rsidRPr="004B063B">
        <w:rPr>
          <w:rFonts w:cs="Times New Roman"/>
          <w:vertAlign w:val="superscript"/>
          <w:lang w:val="en-US"/>
        </w:rPr>
        <w:t>90</w:t>
      </w:r>
      <w:r w:rsidR="00A32823">
        <w:rPr>
          <w:rFonts w:cs="Times New Roman"/>
          <w:lang w:val="en-US"/>
        </w:rPr>
        <w:t>Nb is a positron-</w:t>
      </w:r>
      <w:r w:rsidRPr="004B063B">
        <w:rPr>
          <w:rFonts w:cs="Times New Roman"/>
          <w:lang w:val="en-US"/>
        </w:rPr>
        <w:t xml:space="preserve">emitting radionuclide that exhibits attractive characteristics for use in the design and synthesis of radioimmunoconjugates. In the current study we investigated </w:t>
      </w:r>
      <w:r w:rsidRPr="004B063B">
        <w:rPr>
          <w:rFonts w:cs="Times New Roman"/>
          <w:vertAlign w:val="superscript"/>
          <w:lang w:val="en-US"/>
        </w:rPr>
        <w:t>90</w:t>
      </w:r>
      <w:r w:rsidRPr="004B063B">
        <w:rPr>
          <w:rFonts w:cs="Times New Roman"/>
          <w:lang w:val="en-US"/>
        </w:rPr>
        <w:t xml:space="preserve">Nb as a possible future isotope for </w:t>
      </w:r>
      <w:r w:rsidRPr="004B063B">
        <w:rPr>
          <w:rFonts w:cs="Times New Roman"/>
          <w:i/>
          <w:lang w:val="en-US"/>
        </w:rPr>
        <w:t>immuno</w:t>
      </w:r>
      <w:r w:rsidRPr="004B063B">
        <w:rPr>
          <w:rFonts w:cs="Times New Roman"/>
          <w:lang w:val="en-US"/>
        </w:rPr>
        <w:t xml:space="preserve">-PET. Prior to </w:t>
      </w:r>
      <w:r w:rsidRPr="004B063B">
        <w:rPr>
          <w:rFonts w:cs="Times New Roman"/>
          <w:vertAlign w:val="superscript"/>
          <w:lang w:val="en-US"/>
        </w:rPr>
        <w:t>90</w:t>
      </w:r>
      <w:r w:rsidRPr="004B063B">
        <w:rPr>
          <w:rFonts w:cs="Times New Roman"/>
          <w:lang w:val="en-US"/>
        </w:rPr>
        <w:t xml:space="preserve">Nb </w:t>
      </w:r>
      <w:r w:rsidRPr="004B063B">
        <w:rPr>
          <w:rFonts w:cs="Times New Roman"/>
          <w:i/>
          <w:lang w:val="en-US"/>
        </w:rPr>
        <w:t>in vivo</w:t>
      </w:r>
      <w:r w:rsidR="00A32823">
        <w:rPr>
          <w:rFonts w:cs="Times New Roman"/>
          <w:lang w:val="en-US"/>
        </w:rPr>
        <w:t xml:space="preserve"> evaluatio</w:t>
      </w:r>
      <w:r w:rsidRPr="004B063B">
        <w:rPr>
          <w:rFonts w:cs="Times New Roman"/>
          <w:lang w:val="en-US"/>
        </w:rPr>
        <w:t xml:space="preserve">s, this paper describes </w:t>
      </w:r>
      <w:r w:rsidRPr="004B063B">
        <w:rPr>
          <w:rFonts w:cs="Times New Roman"/>
          <w:i/>
          <w:lang w:val="en-US"/>
        </w:rPr>
        <w:t>in vitro</w:t>
      </w:r>
      <w:r w:rsidRPr="004B063B">
        <w:rPr>
          <w:rFonts w:cs="Times New Roman"/>
          <w:lang w:val="en-US"/>
        </w:rPr>
        <w:t xml:space="preserve"> and </w:t>
      </w:r>
      <w:r w:rsidRPr="004B063B">
        <w:rPr>
          <w:rFonts w:cs="Times New Roman"/>
          <w:i/>
          <w:lang w:val="en-US"/>
        </w:rPr>
        <w:t>ex vivo</w:t>
      </w:r>
      <w:r w:rsidRPr="004B063B">
        <w:rPr>
          <w:rFonts w:cs="Times New Roman"/>
          <w:lang w:val="en-US"/>
        </w:rPr>
        <w:t xml:space="preserve"> studies using a </w:t>
      </w:r>
      <w:r w:rsidRPr="004B063B">
        <w:rPr>
          <w:rFonts w:cs="Times New Roman"/>
          <w:vertAlign w:val="superscript"/>
          <w:lang w:val="en-US"/>
        </w:rPr>
        <w:t>95</w:t>
      </w:r>
      <w:r w:rsidRPr="004B063B">
        <w:rPr>
          <w:rFonts w:cs="Times New Roman"/>
          <w:lang w:val="en-US"/>
        </w:rPr>
        <w:t xml:space="preserve">Nb-monoclonal antibody analogue. </w:t>
      </w:r>
      <w:r w:rsidRPr="004B063B">
        <w:rPr>
          <w:rFonts w:cs="Times New Roman"/>
          <w:vertAlign w:val="superscript"/>
          <w:lang w:val="en-US"/>
        </w:rPr>
        <w:t>95</w:t>
      </w:r>
      <w:r w:rsidRPr="004B063B">
        <w:rPr>
          <w:rFonts w:cs="Times New Roman"/>
          <w:lang w:val="en-US"/>
        </w:rPr>
        <w:t xml:space="preserve">Nb has a half-life of 35 days and is convenient for long-term studies. </w:t>
      </w:r>
      <w:r w:rsidRPr="004B063B">
        <w:rPr>
          <w:rFonts w:cs="Times New Roman"/>
          <w:vertAlign w:val="superscript"/>
          <w:lang w:val="en-US"/>
        </w:rPr>
        <w:t>95</w:t>
      </w:r>
      <w:r w:rsidRPr="004B063B">
        <w:rPr>
          <w:rFonts w:cs="Times New Roman"/>
          <w:lang w:val="en-US"/>
        </w:rPr>
        <w:t xml:space="preserve">Nb-labelled bevacizumab was evaluated for early antiangiogenic tumor response assessment and the results were compared with other well established PET nuclides for </w:t>
      </w:r>
      <w:r w:rsidRPr="004B063B">
        <w:rPr>
          <w:rFonts w:cs="Times New Roman"/>
          <w:i/>
          <w:lang w:val="en-US"/>
        </w:rPr>
        <w:t>immuno</w:t>
      </w:r>
      <w:r w:rsidRPr="004B063B">
        <w:rPr>
          <w:rFonts w:cs="Times New Roman"/>
          <w:lang w:val="en-US"/>
        </w:rPr>
        <w:t>-PET</w:t>
      </w:r>
      <w:r w:rsidRPr="004B063B">
        <w:rPr>
          <w:rFonts w:cs="Times New Roman"/>
          <w:color w:val="FF0000"/>
          <w:lang w:val="en-US"/>
        </w:rPr>
        <w:t>.</w:t>
      </w:r>
    </w:p>
    <w:p w14:paraId="0208C707" w14:textId="77777777" w:rsidR="00402C50" w:rsidRPr="004B063B" w:rsidRDefault="00402C50" w:rsidP="00402C50">
      <w:pPr>
        <w:spacing w:after="0" w:line="360" w:lineRule="auto"/>
        <w:jc w:val="both"/>
        <w:rPr>
          <w:rFonts w:cs="Times New Roman"/>
          <w:lang w:val="en-US"/>
        </w:rPr>
      </w:pPr>
      <w:r w:rsidRPr="004B063B">
        <w:rPr>
          <w:rFonts w:cs="Times New Roman"/>
          <w:lang w:val="en-US"/>
        </w:rPr>
        <w:t>Methods:</w:t>
      </w:r>
    </w:p>
    <w:p w14:paraId="25C7FF1B" w14:textId="77777777" w:rsidR="00402C50" w:rsidRPr="004B063B" w:rsidRDefault="00402C50" w:rsidP="00402C50">
      <w:pPr>
        <w:spacing w:line="360" w:lineRule="auto"/>
        <w:jc w:val="both"/>
        <w:rPr>
          <w:rFonts w:cs="Times New Roman"/>
          <w:lang w:val="en-US"/>
        </w:rPr>
      </w:pPr>
      <w:r w:rsidRPr="004B063B">
        <w:rPr>
          <w:rFonts w:cs="Times New Roman"/>
          <w:lang w:val="en-US"/>
        </w:rPr>
        <w:t>Bevacizumab was modified with Df-Bz-NCS (</w:t>
      </w:r>
      <w:proofErr w:type="gramStart"/>
      <w:r w:rsidRPr="004B063B">
        <w:rPr>
          <w:rFonts w:cs="Times New Roman"/>
          <w:lang w:val="en-US"/>
        </w:rPr>
        <w:t>Df</w:t>
      </w:r>
      <w:proofErr w:type="gramEnd"/>
      <w:r w:rsidRPr="004B063B">
        <w:rPr>
          <w:rFonts w:cs="Times New Roman"/>
          <w:lang w:val="en-US"/>
        </w:rPr>
        <w:t xml:space="preserve">) and labelled with </w:t>
      </w:r>
      <w:r w:rsidRPr="004B063B">
        <w:rPr>
          <w:rFonts w:cs="Times New Roman"/>
          <w:vertAlign w:val="superscript"/>
          <w:lang w:val="en-US"/>
        </w:rPr>
        <w:t>95</w:t>
      </w:r>
      <w:r w:rsidRPr="004B063B">
        <w:rPr>
          <w:rFonts w:cs="Times New Roman"/>
          <w:lang w:val="en-US"/>
        </w:rPr>
        <w:t xml:space="preserve">Nb which was previously separated from irradiated natural Zr in a multistep procedure. Stability of </w:t>
      </w:r>
      <w:r w:rsidRPr="004B063B">
        <w:rPr>
          <w:rFonts w:cs="Times New Roman"/>
          <w:vertAlign w:val="superscript"/>
          <w:lang w:val="en-US"/>
        </w:rPr>
        <w:t>95</w:t>
      </w:r>
      <w:r w:rsidRPr="004B063B">
        <w:rPr>
          <w:rFonts w:cs="Times New Roman"/>
          <w:lang w:val="en-US"/>
        </w:rPr>
        <w:t xml:space="preserve">Nb-Df-bevacizumab was evaluated in saline and in human plasma over 7 days. Biodistribution </w:t>
      </w:r>
      <w:r w:rsidRPr="004B063B">
        <w:rPr>
          <w:rFonts w:cs="Times New Roman"/>
          <w:i/>
          <w:lang w:val="en-US"/>
        </w:rPr>
        <w:t>ex vivo</w:t>
      </w:r>
      <w:r w:rsidRPr="004B063B">
        <w:rPr>
          <w:rFonts w:cs="Times New Roman"/>
          <w:lang w:val="en-US"/>
        </w:rPr>
        <w:t xml:space="preserve"> studies were performed in M165 tumor-bearing mice.</w:t>
      </w:r>
    </w:p>
    <w:p w14:paraId="0492850F" w14:textId="77777777" w:rsidR="00402C50" w:rsidRPr="004B063B" w:rsidRDefault="00402C50" w:rsidP="00402C50">
      <w:pPr>
        <w:spacing w:after="0" w:line="360" w:lineRule="auto"/>
        <w:jc w:val="both"/>
        <w:rPr>
          <w:rFonts w:cs="Times New Roman"/>
          <w:lang w:val="en-US"/>
        </w:rPr>
      </w:pPr>
      <w:r w:rsidRPr="004B063B">
        <w:rPr>
          <w:rFonts w:cs="Times New Roman"/>
          <w:lang w:val="en-US"/>
        </w:rPr>
        <w:t>Results:</w:t>
      </w:r>
    </w:p>
    <w:p w14:paraId="04073731" w14:textId="04F948C3" w:rsidR="00402C50" w:rsidRPr="004B063B" w:rsidRDefault="00402C50" w:rsidP="00402C50">
      <w:pPr>
        <w:spacing w:line="360" w:lineRule="auto"/>
        <w:jc w:val="both"/>
        <w:rPr>
          <w:rFonts w:cs="Times New Roman"/>
          <w:strike/>
          <w:lang w:val="en-US"/>
        </w:rPr>
      </w:pPr>
      <w:r w:rsidRPr="004B063B">
        <w:rPr>
          <w:rFonts w:cs="Times New Roman"/>
          <w:vertAlign w:val="superscript"/>
          <w:lang w:val="en-US"/>
        </w:rPr>
        <w:t>95</w:t>
      </w:r>
      <w:r w:rsidRPr="004B063B">
        <w:rPr>
          <w:rFonts w:cs="Times New Roman"/>
          <w:lang w:val="en-US"/>
        </w:rPr>
        <w:t>Nb was obtained in high purity and high specific activity in 200 µL oxalic acid (0.1 M), ready for labelling</w:t>
      </w:r>
      <w:r w:rsidRPr="004B063B">
        <w:rPr>
          <w:rFonts w:cs="Times New Roman"/>
          <w:b/>
          <w:lang w:val="en-US"/>
        </w:rPr>
        <w:t xml:space="preserve">. </w:t>
      </w:r>
      <w:r w:rsidRPr="004B063B">
        <w:rPr>
          <w:rFonts w:cs="Times New Roman"/>
          <w:lang w:val="en-US"/>
        </w:rPr>
        <w:t>Df-</w:t>
      </w:r>
      <w:r w:rsidR="00455AB1" w:rsidRPr="004B063B">
        <w:rPr>
          <w:rFonts w:cs="Times New Roman"/>
          <w:lang w:val="en-US"/>
        </w:rPr>
        <w:t>bevacizumab</w:t>
      </w:r>
      <w:r w:rsidRPr="004B063B">
        <w:rPr>
          <w:rFonts w:cs="Times New Roman"/>
          <w:lang w:val="en-US"/>
        </w:rPr>
        <w:t xml:space="preserve"> labelling was efficient</w:t>
      </w:r>
      <w:r w:rsidRPr="004B063B">
        <w:rPr>
          <w:rFonts w:cs="Times New Roman"/>
          <w:color w:val="FF0000"/>
          <w:lang w:val="en-US"/>
        </w:rPr>
        <w:t xml:space="preserve"> </w:t>
      </w:r>
      <w:r w:rsidRPr="004B063B">
        <w:rPr>
          <w:rFonts w:cs="Times New Roman"/>
          <w:lang w:val="en-US"/>
        </w:rPr>
        <w:t xml:space="preserve">(&gt;95%) and </w:t>
      </w:r>
      <w:r w:rsidRPr="004B063B">
        <w:rPr>
          <w:rFonts w:cs="Times New Roman"/>
          <w:i/>
          <w:lang w:val="en-US"/>
        </w:rPr>
        <w:t>in vitro</w:t>
      </w:r>
      <w:r w:rsidRPr="004B063B">
        <w:rPr>
          <w:rFonts w:cs="Times New Roman"/>
          <w:lang w:val="en-US"/>
        </w:rPr>
        <w:t xml:space="preserve"> stability of </w:t>
      </w:r>
      <w:r w:rsidRPr="004B063B">
        <w:rPr>
          <w:rFonts w:cs="Times New Roman"/>
          <w:vertAlign w:val="superscript"/>
          <w:lang w:val="en-US"/>
        </w:rPr>
        <w:t>95</w:t>
      </w:r>
      <w:r w:rsidRPr="004B063B">
        <w:rPr>
          <w:rFonts w:cs="Times New Roman"/>
          <w:lang w:val="en-US"/>
        </w:rPr>
        <w:t>Nb-</w:t>
      </w:r>
      <w:proofErr w:type="gramStart"/>
      <w:r w:rsidRPr="004B063B">
        <w:rPr>
          <w:rFonts w:cs="Times New Roman"/>
          <w:lang w:val="en-US"/>
        </w:rPr>
        <w:t>Df</w:t>
      </w:r>
      <w:proofErr w:type="gramEnd"/>
      <w:r w:rsidRPr="004B063B">
        <w:rPr>
          <w:rFonts w:cs="Times New Roman"/>
          <w:lang w:val="en-US"/>
        </w:rPr>
        <w:t xml:space="preserve">- bevacizumab was high. </w:t>
      </w:r>
      <w:r w:rsidRPr="004B063B">
        <w:rPr>
          <w:rFonts w:cs="Times New Roman"/>
          <w:i/>
          <w:lang w:val="en-US"/>
        </w:rPr>
        <w:t>Ex vivo</w:t>
      </w:r>
      <w:r w:rsidRPr="004B063B">
        <w:rPr>
          <w:rFonts w:cs="Times New Roman"/>
          <w:lang w:val="en-US"/>
        </w:rPr>
        <w:t xml:space="preserve"> studies displayed good tumor-to-background ratios, optimum after 2 d p.i., when 20 µg of antibody per mouse were injected. </w:t>
      </w:r>
    </w:p>
    <w:p w14:paraId="23DD02C2" w14:textId="77777777" w:rsidR="00402C50" w:rsidRPr="004B063B" w:rsidRDefault="00402C50" w:rsidP="00402C50">
      <w:pPr>
        <w:spacing w:after="0" w:line="360" w:lineRule="auto"/>
        <w:jc w:val="both"/>
        <w:rPr>
          <w:rFonts w:cs="Times New Roman"/>
          <w:lang w:val="en-US"/>
        </w:rPr>
      </w:pPr>
      <w:r w:rsidRPr="004B063B">
        <w:rPr>
          <w:rFonts w:cs="Times New Roman"/>
          <w:lang w:val="en-US"/>
        </w:rPr>
        <w:t>Conclusions:</w:t>
      </w:r>
    </w:p>
    <w:p w14:paraId="70BF898A" w14:textId="77777777" w:rsidR="00402C50" w:rsidRPr="004B063B" w:rsidRDefault="00402C50" w:rsidP="00402C50">
      <w:pPr>
        <w:spacing w:after="0" w:line="360" w:lineRule="auto"/>
        <w:jc w:val="both"/>
        <w:rPr>
          <w:rFonts w:cs="Times New Roman"/>
          <w:lang w:val="en-US"/>
        </w:rPr>
      </w:pPr>
      <w:r w:rsidRPr="004B063B">
        <w:rPr>
          <w:rFonts w:cs="Times New Roman"/>
          <w:vertAlign w:val="superscript"/>
          <w:lang w:val="en-US"/>
        </w:rPr>
        <w:t>95</w:t>
      </w:r>
      <w:r w:rsidRPr="004B063B">
        <w:rPr>
          <w:rFonts w:cs="Times New Roman"/>
          <w:lang w:val="en-US"/>
        </w:rPr>
        <w:t xml:space="preserve">Nb was successfully produced, purified and labelled to a pre-modified desferrioxamine-bevacizumab. </w:t>
      </w:r>
      <w:proofErr w:type="gramStart"/>
      <w:r w:rsidRPr="004B063B">
        <w:rPr>
          <w:rFonts w:cs="Times New Roman"/>
          <w:lang w:val="en-US"/>
        </w:rPr>
        <w:t xml:space="preserve">After </w:t>
      </w:r>
      <w:r w:rsidRPr="004B063B">
        <w:rPr>
          <w:rFonts w:cs="Times New Roman"/>
          <w:i/>
          <w:lang w:val="en-US"/>
        </w:rPr>
        <w:t>in vitro</w:t>
      </w:r>
      <w:r w:rsidRPr="004B063B">
        <w:rPr>
          <w:rFonts w:cs="Times New Roman"/>
          <w:lang w:val="en-US"/>
        </w:rPr>
        <w:t xml:space="preserve"> stability of </w:t>
      </w:r>
      <w:r w:rsidRPr="004B063B">
        <w:rPr>
          <w:rFonts w:cs="Times New Roman"/>
          <w:vertAlign w:val="superscript"/>
          <w:lang w:val="en-US"/>
        </w:rPr>
        <w:t>95</w:t>
      </w:r>
      <w:r w:rsidRPr="004B063B">
        <w:rPr>
          <w:rFonts w:cs="Times New Roman"/>
          <w:lang w:val="en-US"/>
        </w:rPr>
        <w:t xml:space="preserve">Nb-Df-bevacizumab has been demonstrated, </w:t>
      </w:r>
      <w:r w:rsidRPr="004B063B">
        <w:rPr>
          <w:rFonts w:cs="Times New Roman"/>
          <w:i/>
          <w:lang w:val="en-US"/>
        </w:rPr>
        <w:t>ex vivo</w:t>
      </w:r>
      <w:r w:rsidRPr="004B063B">
        <w:rPr>
          <w:rFonts w:cs="Times New Roman"/>
          <w:lang w:val="en-US"/>
        </w:rPr>
        <w:t xml:space="preserve"> biodistribution studies showed specific tumor uptake in M165 tumor-bearing mice.</w:t>
      </w:r>
      <w:proofErr w:type="gramEnd"/>
      <w:r w:rsidRPr="004B063B">
        <w:rPr>
          <w:rFonts w:cs="Times New Roman"/>
          <w:lang w:val="en-US"/>
        </w:rPr>
        <w:t xml:space="preserve"> Consequently, </w:t>
      </w:r>
      <w:r w:rsidRPr="004B063B">
        <w:rPr>
          <w:rFonts w:cs="Times New Roman"/>
          <w:i/>
          <w:lang w:val="en-US"/>
        </w:rPr>
        <w:t>in vivo</w:t>
      </w:r>
      <w:r w:rsidRPr="004B063B">
        <w:rPr>
          <w:rFonts w:cs="Times New Roman"/>
          <w:lang w:val="en-US"/>
        </w:rPr>
        <w:t xml:space="preserve"> studies with </w:t>
      </w:r>
      <w:r w:rsidRPr="004B063B">
        <w:rPr>
          <w:rFonts w:cs="Times New Roman"/>
          <w:vertAlign w:val="superscript"/>
          <w:lang w:val="en-US"/>
        </w:rPr>
        <w:t>90</w:t>
      </w:r>
      <w:r w:rsidRPr="004B063B">
        <w:rPr>
          <w:rFonts w:cs="Times New Roman"/>
          <w:lang w:val="en-US"/>
        </w:rPr>
        <w:t xml:space="preserve">Nb-Df-bevacizumab and small animal PET are in preparation, and we expect, that </w:t>
      </w:r>
      <w:r w:rsidRPr="004B063B">
        <w:rPr>
          <w:rFonts w:cs="Times New Roman"/>
          <w:vertAlign w:val="superscript"/>
          <w:lang w:val="en-US"/>
        </w:rPr>
        <w:t>90</w:t>
      </w:r>
      <w:r w:rsidRPr="004B063B">
        <w:rPr>
          <w:rFonts w:cs="Times New Roman"/>
          <w:lang w:val="en-US"/>
        </w:rPr>
        <w:t xml:space="preserve">Nb-Df-conjugated antibodies will show potential for </w:t>
      </w:r>
      <w:r w:rsidRPr="004B063B">
        <w:rPr>
          <w:rFonts w:cs="Times New Roman"/>
          <w:i/>
          <w:lang w:val="en-US"/>
        </w:rPr>
        <w:t>immuno</w:t>
      </w:r>
      <w:r w:rsidRPr="004B063B">
        <w:rPr>
          <w:rFonts w:cs="Times New Roman"/>
          <w:lang w:val="en-US"/>
        </w:rPr>
        <w:t>-PET.</w:t>
      </w:r>
    </w:p>
    <w:p w14:paraId="7F0C74C1" w14:textId="77777777" w:rsidR="00402C50" w:rsidRPr="004B063B" w:rsidRDefault="00402C50" w:rsidP="00402C50">
      <w:pPr>
        <w:spacing w:after="0" w:line="360" w:lineRule="auto"/>
        <w:jc w:val="both"/>
        <w:rPr>
          <w:rFonts w:cs="Times New Roman"/>
          <w:lang w:val="en-US"/>
        </w:rPr>
      </w:pPr>
    </w:p>
    <w:p w14:paraId="1BE81976" w14:textId="77777777" w:rsidR="00402C50" w:rsidRDefault="00402C50" w:rsidP="00402C50">
      <w:pPr>
        <w:spacing w:after="0" w:line="360" w:lineRule="auto"/>
        <w:jc w:val="both"/>
        <w:rPr>
          <w:rFonts w:cs="Times New Roman"/>
          <w:lang w:val="en-US"/>
        </w:rPr>
      </w:pPr>
    </w:p>
    <w:p w14:paraId="32257565" w14:textId="77777777" w:rsidR="00402C50" w:rsidRDefault="00402C50" w:rsidP="00402C50">
      <w:pPr>
        <w:spacing w:after="0" w:line="360" w:lineRule="auto"/>
        <w:jc w:val="both"/>
        <w:rPr>
          <w:rFonts w:cs="Times New Roman"/>
          <w:lang w:val="en-US"/>
        </w:rPr>
      </w:pPr>
    </w:p>
    <w:p w14:paraId="62158000" w14:textId="77777777" w:rsidR="00402C50" w:rsidRPr="008723B1" w:rsidRDefault="00402C50" w:rsidP="00402C50">
      <w:pPr>
        <w:pStyle w:val="ParaAttribute0"/>
        <w:spacing w:line="480" w:lineRule="auto"/>
        <w:rPr>
          <w:rFonts w:asciiTheme="minorHAnsi" w:eastAsia="Times New Roman" w:hAnsiTheme="minorHAnsi"/>
          <w:b/>
          <w:sz w:val="22"/>
          <w:szCs w:val="24"/>
          <w:lang w:val="en-US"/>
        </w:rPr>
      </w:pPr>
      <w:r w:rsidRPr="008723B1">
        <w:rPr>
          <w:rStyle w:val="CharAttribute9"/>
          <w:rFonts w:asciiTheme="minorHAnsi" w:eastAsia="Batang" w:hAnsiTheme="minorHAnsi"/>
          <w:szCs w:val="24"/>
          <w:lang w:val="en-US"/>
        </w:rPr>
        <w:t xml:space="preserve">Keywords: </w:t>
      </w:r>
      <w:r w:rsidRPr="008723B1">
        <w:rPr>
          <w:rStyle w:val="CharAttribute10"/>
          <w:rFonts w:asciiTheme="minorHAnsi" w:eastAsia="Batang" w:hAnsiTheme="minorHAnsi"/>
          <w:szCs w:val="24"/>
          <w:lang w:val="en-US"/>
        </w:rPr>
        <w:t>90/95</w:t>
      </w:r>
      <w:r w:rsidRPr="008723B1">
        <w:rPr>
          <w:rStyle w:val="CharAttribute9"/>
          <w:rFonts w:asciiTheme="minorHAnsi" w:eastAsia="Batang" w:hAnsiTheme="minorHAnsi"/>
          <w:szCs w:val="24"/>
          <w:lang w:val="en-US"/>
        </w:rPr>
        <w:t xml:space="preserve">Nb / bevacizumab / labelling / VEGF / biodistribution/ </w:t>
      </w:r>
      <w:r w:rsidRPr="008723B1">
        <w:rPr>
          <w:rStyle w:val="CharAttribute11"/>
          <w:rFonts w:asciiTheme="minorHAnsi" w:eastAsia="Batang" w:hAnsiTheme="minorHAnsi"/>
          <w:szCs w:val="24"/>
          <w:lang w:val="en-US"/>
        </w:rPr>
        <w:t>immuno-</w:t>
      </w:r>
      <w:r w:rsidRPr="008723B1">
        <w:rPr>
          <w:rStyle w:val="CharAttribute9"/>
          <w:rFonts w:asciiTheme="minorHAnsi" w:eastAsia="Batang" w:hAnsiTheme="minorHAnsi"/>
          <w:szCs w:val="24"/>
          <w:lang w:val="en-US"/>
        </w:rPr>
        <w:t xml:space="preserve">PET </w:t>
      </w:r>
    </w:p>
    <w:p w14:paraId="6DDC77CF" w14:textId="77777777" w:rsidR="00402C50" w:rsidRDefault="00402C50" w:rsidP="00402C50">
      <w:pPr>
        <w:spacing w:after="0" w:line="360" w:lineRule="auto"/>
        <w:jc w:val="both"/>
        <w:rPr>
          <w:rFonts w:cs="Times New Roman"/>
          <w:lang w:val="en-US"/>
        </w:rPr>
      </w:pPr>
    </w:p>
    <w:p w14:paraId="3DED2B0C" w14:textId="77777777" w:rsidR="00402C50" w:rsidRDefault="00402C50" w:rsidP="00402C50">
      <w:pPr>
        <w:spacing w:after="0" w:line="360" w:lineRule="auto"/>
        <w:jc w:val="both"/>
        <w:rPr>
          <w:rFonts w:cs="Times New Roman"/>
          <w:lang w:val="en-US"/>
        </w:rPr>
      </w:pPr>
    </w:p>
    <w:p w14:paraId="3E613F80" w14:textId="77777777" w:rsidR="00355AA1" w:rsidRDefault="00355AA1" w:rsidP="00402C50">
      <w:pPr>
        <w:spacing w:after="0" w:line="360" w:lineRule="auto"/>
        <w:jc w:val="both"/>
        <w:rPr>
          <w:rFonts w:cs="Times New Roman"/>
          <w:lang w:val="en-US"/>
        </w:rPr>
      </w:pPr>
    </w:p>
    <w:p w14:paraId="2E7778AE" w14:textId="77777777" w:rsidR="003B6592" w:rsidRDefault="003B6592" w:rsidP="00402C50">
      <w:pPr>
        <w:spacing w:after="0" w:line="360" w:lineRule="auto"/>
        <w:jc w:val="both"/>
        <w:rPr>
          <w:rFonts w:cs="Times New Roman"/>
          <w:lang w:val="en-US"/>
        </w:rPr>
      </w:pPr>
    </w:p>
    <w:p w14:paraId="2B3F8FA0" w14:textId="0E4738C8" w:rsidR="00402C50" w:rsidRPr="00C51BBA" w:rsidRDefault="00C51BBA" w:rsidP="00402C50">
      <w:pPr>
        <w:spacing w:after="0" w:line="360" w:lineRule="auto"/>
        <w:jc w:val="both"/>
        <w:rPr>
          <w:rFonts w:cs="Times New Roman"/>
          <w:b/>
          <w:sz w:val="24"/>
          <w:lang w:val="en-US"/>
        </w:rPr>
      </w:pPr>
      <w:r>
        <w:rPr>
          <w:rFonts w:cs="Times New Roman"/>
          <w:b/>
          <w:sz w:val="24"/>
          <w:lang w:val="en-US"/>
        </w:rPr>
        <w:lastRenderedPageBreak/>
        <w:t>1</w:t>
      </w:r>
      <w:r>
        <w:rPr>
          <w:rFonts w:cs="Times New Roman"/>
          <w:b/>
          <w:sz w:val="24"/>
          <w:lang w:val="en-US"/>
        </w:rPr>
        <w:tab/>
      </w:r>
      <w:r w:rsidRPr="00C51BBA">
        <w:rPr>
          <w:rFonts w:cs="Times New Roman"/>
          <w:b/>
          <w:sz w:val="24"/>
          <w:lang w:val="en-US"/>
        </w:rPr>
        <w:t>INTRODUCTION</w:t>
      </w:r>
    </w:p>
    <w:p w14:paraId="4075BC06" w14:textId="77777777" w:rsidR="00402C50" w:rsidRPr="004B063B" w:rsidRDefault="00402C50" w:rsidP="00402C50">
      <w:pPr>
        <w:spacing w:after="0" w:line="360" w:lineRule="auto"/>
        <w:jc w:val="both"/>
        <w:rPr>
          <w:rFonts w:cs="Times New Roman"/>
          <w:b/>
          <w:lang w:val="en-US"/>
        </w:rPr>
      </w:pPr>
    </w:p>
    <w:p w14:paraId="4752BBC5" w14:textId="0999AC00" w:rsidR="00402C50" w:rsidRPr="00093D4C" w:rsidRDefault="00402C50" w:rsidP="00093D4C">
      <w:pPr>
        <w:autoSpaceDE w:val="0"/>
        <w:autoSpaceDN w:val="0"/>
        <w:adjustRightInd w:val="0"/>
        <w:spacing w:line="360" w:lineRule="auto"/>
        <w:jc w:val="both"/>
        <w:rPr>
          <w:rFonts w:cs="Times New Roman"/>
          <w:b/>
          <w:lang w:val="en-US"/>
        </w:rPr>
      </w:pPr>
      <w:r w:rsidRPr="004B063B">
        <w:rPr>
          <w:rFonts w:cs="Times New Roman"/>
          <w:lang w:val="en-US"/>
        </w:rPr>
        <w:t xml:space="preserve">The application of radionuclide-labelled biomolecules such as monoclonal antibodies or antibody fragments for imaging purposes is </w:t>
      </w:r>
      <w:r w:rsidR="006303E2">
        <w:rPr>
          <w:rFonts w:cs="Times New Roman"/>
          <w:lang w:val="en-US"/>
        </w:rPr>
        <w:t>named</w:t>
      </w:r>
      <w:r w:rsidRPr="004B063B">
        <w:rPr>
          <w:rFonts w:cs="Times New Roman"/>
          <w:lang w:val="en-US"/>
        </w:rPr>
        <w:t xml:space="preserve"> </w:t>
      </w:r>
      <w:r w:rsidRPr="004B063B">
        <w:rPr>
          <w:rFonts w:cs="Times New Roman"/>
          <w:i/>
          <w:lang w:val="en-US"/>
        </w:rPr>
        <w:t>immunoscintigraphy</w:t>
      </w:r>
      <w:r w:rsidRPr="004B063B">
        <w:rPr>
          <w:rFonts w:cs="Times New Roman"/>
          <w:lang w:val="en-US"/>
        </w:rPr>
        <w:t xml:space="preserve">. More specifically, when the nuclides used are positron emitters, the technique is referred to as </w:t>
      </w:r>
      <w:r w:rsidRPr="004B063B">
        <w:rPr>
          <w:rFonts w:cs="Times New Roman"/>
          <w:i/>
          <w:lang w:val="en-US"/>
        </w:rPr>
        <w:t>immuno-</w:t>
      </w:r>
      <w:r w:rsidR="006303E2" w:rsidRPr="004B063B">
        <w:rPr>
          <w:rFonts w:cs="Times New Roman"/>
          <w:i/>
          <w:lang w:val="en-US"/>
        </w:rPr>
        <w:t>PET</w:t>
      </w:r>
      <w:r w:rsidR="006303E2" w:rsidRPr="004B063B">
        <w:rPr>
          <w:rFonts w:cs="Times New Roman"/>
          <w:lang w:val="en-US"/>
        </w:rPr>
        <w:t>, which</w:t>
      </w:r>
      <w:r w:rsidRPr="004B063B">
        <w:rPr>
          <w:rFonts w:cs="Times New Roman"/>
          <w:lang w:val="en-US"/>
        </w:rPr>
        <w:t xml:space="preserve"> combines the high sensitivity and resolution of a PET camera with the specificity of a monoclonal antibody (</w:t>
      </w:r>
      <w:r w:rsidR="00455AB1">
        <w:rPr>
          <w:rFonts w:cs="Times New Roman"/>
          <w:lang w:val="en-US"/>
        </w:rPr>
        <w:t>mA</w:t>
      </w:r>
      <w:r w:rsidR="00455AB1" w:rsidRPr="004B063B">
        <w:rPr>
          <w:rFonts w:cs="Times New Roman"/>
          <w:lang w:val="en-US"/>
        </w:rPr>
        <w:t>b</w:t>
      </w:r>
      <w:r w:rsidRPr="004B063B">
        <w:rPr>
          <w:rFonts w:cs="Times New Roman"/>
          <w:lang w:val="en-US"/>
        </w:rPr>
        <w:t xml:space="preserve">). In personalized therapeutic strategy, </w:t>
      </w:r>
      <w:r w:rsidRPr="004B063B">
        <w:rPr>
          <w:rFonts w:cs="Times New Roman"/>
          <w:i/>
          <w:lang w:val="en-US"/>
        </w:rPr>
        <w:t>immuno</w:t>
      </w:r>
      <w:r w:rsidRPr="004B063B">
        <w:rPr>
          <w:rFonts w:cs="Times New Roman"/>
          <w:lang w:val="en-US"/>
        </w:rPr>
        <w:t xml:space="preserve">-PET provides the confirmation of both tumor expression and </w:t>
      </w:r>
      <w:r w:rsidR="00455AB1" w:rsidRPr="004B063B">
        <w:rPr>
          <w:rFonts w:cs="Times New Roman"/>
          <w:lang w:val="en-US"/>
        </w:rPr>
        <w:t>verification</w:t>
      </w:r>
      <w:r w:rsidRPr="004B063B">
        <w:rPr>
          <w:rFonts w:cs="Times New Roman"/>
          <w:lang w:val="en-US"/>
        </w:rPr>
        <w:t xml:space="preserve"> of the </w:t>
      </w:r>
      <w:r w:rsidR="00455AB1" w:rsidRPr="004B063B">
        <w:rPr>
          <w:rFonts w:cs="Times New Roman"/>
          <w:lang w:val="en-US"/>
        </w:rPr>
        <w:t>mAb</w:t>
      </w:r>
      <w:r w:rsidRPr="004B063B">
        <w:rPr>
          <w:rFonts w:cs="Times New Roman"/>
          <w:lang w:val="en-US"/>
        </w:rPr>
        <w:t xml:space="preserve"> accumulation, thus being a key tool in treatment evaluation [1].</w:t>
      </w:r>
    </w:p>
    <w:p w14:paraId="5E312B59" w14:textId="3AA6DE91" w:rsidR="00402C50" w:rsidRDefault="00402C50" w:rsidP="00402C50">
      <w:pPr>
        <w:spacing w:after="0" w:line="360" w:lineRule="auto"/>
        <w:jc w:val="both"/>
        <w:rPr>
          <w:rFonts w:cs="Times New Roman"/>
          <w:lang w:val="en-US"/>
        </w:rPr>
      </w:pPr>
      <w:r w:rsidRPr="004B063B">
        <w:rPr>
          <w:rFonts w:cs="Times New Roman"/>
          <w:lang w:val="en-US"/>
        </w:rPr>
        <w:t>Currently, there is an urgent need for radionuclides with a half-life (</w:t>
      </w:r>
      <w:r w:rsidR="005A3E0A" w:rsidRPr="005A3E0A">
        <w:rPr>
          <w:rFonts w:cs="SFBMR10"/>
        </w:rPr>
        <w:t xml:space="preserve">t </w:t>
      </w:r>
      <w:r w:rsidR="005A3E0A">
        <w:rPr>
          <w:rFonts w:cs="SFBMR10"/>
        </w:rPr>
        <w:t>½</w:t>
      </w:r>
      <w:r w:rsidRPr="004B063B">
        <w:rPr>
          <w:rFonts w:cs="Times New Roman"/>
          <w:lang w:val="en-US"/>
        </w:rPr>
        <w:t>) which correlates with the biological kinetics of biomolecules under question.</w:t>
      </w:r>
      <w:r w:rsidRPr="004B063B">
        <w:rPr>
          <w:rFonts w:cs="Times New Roman"/>
          <w:b/>
          <w:lang w:val="en-US"/>
        </w:rPr>
        <w:t xml:space="preserve"> </w:t>
      </w:r>
      <w:r w:rsidRPr="004B063B">
        <w:rPr>
          <w:rFonts w:cs="Times New Roman"/>
          <w:color w:val="000000" w:themeColor="text1"/>
          <w:lang w:val="en-US"/>
        </w:rPr>
        <w:t xml:space="preserve">Radionuclide candidates have to match some features to be used for </w:t>
      </w:r>
      <w:r w:rsidRPr="004B063B">
        <w:rPr>
          <w:rFonts w:cs="Times New Roman"/>
          <w:i/>
          <w:color w:val="000000" w:themeColor="text1"/>
          <w:lang w:val="en-US"/>
        </w:rPr>
        <w:t>immuno</w:t>
      </w:r>
      <w:r w:rsidRPr="004B063B">
        <w:rPr>
          <w:rFonts w:cs="Times New Roman"/>
          <w:color w:val="000000" w:themeColor="text1"/>
          <w:lang w:val="en-US"/>
        </w:rPr>
        <w:t>-PET. The most important ones are: i) a half-life paralleling the biological half-life of the mAb</w:t>
      </w:r>
      <w:r w:rsidR="006303E2">
        <w:rPr>
          <w:rFonts w:cs="Times New Roman"/>
          <w:color w:val="000000" w:themeColor="text1"/>
          <w:lang w:val="en-US"/>
        </w:rPr>
        <w:t>,</w:t>
      </w:r>
      <w:r w:rsidRPr="004B063B">
        <w:rPr>
          <w:rFonts w:cs="Times New Roman"/>
          <w:color w:val="000000" w:themeColor="text1"/>
          <w:lang w:val="en-US"/>
        </w:rPr>
        <w:t xml:space="preserve"> ii) a high positron branching with no or weak accompanying radiation (</w:t>
      </w:r>
      <w:r w:rsidRPr="004B063B">
        <w:rPr>
          <w:rFonts w:cs="Times New Roman"/>
          <w:color w:val="000000" w:themeColor="text1"/>
        </w:rPr>
        <w:t>β</w:t>
      </w:r>
      <w:r w:rsidRPr="004B063B">
        <w:rPr>
          <w:rFonts w:cs="Times New Roman"/>
          <w:color w:val="000000" w:themeColor="text1"/>
          <w:vertAlign w:val="superscript"/>
          <w:lang w:val="en-US"/>
        </w:rPr>
        <w:t>-</w:t>
      </w:r>
      <w:r w:rsidRPr="004B063B">
        <w:rPr>
          <w:rFonts w:cs="Times New Roman"/>
          <w:color w:val="000000" w:themeColor="text1"/>
          <w:lang w:val="en-US"/>
        </w:rPr>
        <w:t xml:space="preserve">, </w:t>
      </w:r>
      <w:r w:rsidR="00A32823" w:rsidRPr="00A32823">
        <w:rPr>
          <w:rFonts w:ascii="Garamond" w:hAnsi="Garamond" w:cs="Times New Roman"/>
          <w:color w:val="000000" w:themeColor="text1"/>
          <w:sz w:val="24"/>
        </w:rPr>
        <w:t>γ</w:t>
      </w:r>
      <w:r w:rsidR="006303E2" w:rsidRPr="00A32823">
        <w:rPr>
          <w:rFonts w:cs="Times New Roman"/>
          <w:color w:val="000000" w:themeColor="text1"/>
          <w:lang w:val="en-US"/>
        </w:rPr>
        <w:t>),</w:t>
      </w:r>
      <w:r w:rsidRPr="004B063B">
        <w:rPr>
          <w:rFonts w:cs="Times New Roman"/>
          <w:color w:val="000000" w:themeColor="text1"/>
          <w:lang w:val="en-US"/>
        </w:rPr>
        <w:t xml:space="preserve"> iii) a preferably low </w:t>
      </w:r>
      <w:r w:rsidRPr="004B063B">
        <w:rPr>
          <w:rFonts w:cs="Times New Roman"/>
          <w:color w:val="000000" w:themeColor="text1"/>
        </w:rPr>
        <w:t>β</w:t>
      </w:r>
      <w:r w:rsidRPr="004B063B">
        <w:rPr>
          <w:rFonts w:cs="Times New Roman"/>
          <w:color w:val="000000" w:themeColor="text1"/>
          <w:vertAlign w:val="superscript"/>
          <w:lang w:val="en-US"/>
        </w:rPr>
        <w:t>+</w:t>
      </w:r>
      <w:r w:rsidRPr="004B063B">
        <w:rPr>
          <w:rFonts w:cs="Times New Roman"/>
          <w:color w:val="000000" w:themeColor="text1"/>
          <w:lang w:val="en-US"/>
        </w:rPr>
        <w:t>-energy to allow high-resol</w:t>
      </w:r>
      <w:r w:rsidR="006303E2">
        <w:rPr>
          <w:rFonts w:cs="Times New Roman"/>
          <w:color w:val="000000" w:themeColor="text1"/>
          <w:lang w:val="en-US"/>
        </w:rPr>
        <w:t>ution PET imaging,</w:t>
      </w:r>
      <w:r w:rsidRPr="004B063B">
        <w:rPr>
          <w:rFonts w:cs="Times New Roman"/>
          <w:color w:val="000000" w:themeColor="text1"/>
          <w:lang w:val="en-US"/>
        </w:rPr>
        <w:t xml:space="preserve"> iv) the availability of the radionuclide, i. e. an efficient production and radiochemical separation route and v) a facile, efficient and stable coupling to mAbs as well as maintenance of the  </w:t>
      </w:r>
      <w:r w:rsidRPr="004B063B">
        <w:rPr>
          <w:rFonts w:cs="Times New Roman"/>
          <w:i/>
          <w:color w:val="000000" w:themeColor="text1"/>
          <w:lang w:val="en-US"/>
        </w:rPr>
        <w:t xml:space="preserve">in vivo </w:t>
      </w:r>
      <w:r w:rsidRPr="004B063B">
        <w:rPr>
          <w:rFonts w:cs="Times New Roman"/>
          <w:color w:val="000000" w:themeColor="text1"/>
          <w:lang w:val="en-US"/>
        </w:rPr>
        <w:t xml:space="preserve">biological characteristics of the antibody. </w:t>
      </w:r>
      <w:r w:rsidRPr="004B063B">
        <w:rPr>
          <w:rFonts w:cs="Times New Roman"/>
          <w:lang w:val="en-US"/>
        </w:rPr>
        <w:t xml:space="preserve">Nowadays the following positron emitters are under investigation for </w:t>
      </w:r>
      <w:r w:rsidRPr="004B063B">
        <w:rPr>
          <w:rFonts w:cs="Times New Roman"/>
          <w:i/>
          <w:lang w:val="en-US"/>
        </w:rPr>
        <w:t>immuno</w:t>
      </w:r>
      <w:r w:rsidRPr="004B063B">
        <w:rPr>
          <w:rFonts w:cs="Times New Roman"/>
          <w:lang w:val="en-US"/>
        </w:rPr>
        <w:t xml:space="preserve">-PET: </w:t>
      </w:r>
      <w:r w:rsidRPr="004B063B">
        <w:rPr>
          <w:rFonts w:cs="Times New Roman"/>
          <w:vertAlign w:val="superscript"/>
          <w:lang w:val="en-US"/>
        </w:rPr>
        <w:t>76</w:t>
      </w:r>
      <w:r w:rsidRPr="004B063B">
        <w:rPr>
          <w:rFonts w:cs="Times New Roman"/>
          <w:lang w:val="en-US"/>
        </w:rPr>
        <w:t>Br (</w:t>
      </w:r>
      <w:r w:rsidR="005A3E0A" w:rsidRPr="005A3E0A">
        <w:rPr>
          <w:rFonts w:cs="SFBMR10"/>
        </w:rPr>
        <w:t xml:space="preserve">t </w:t>
      </w:r>
      <w:r w:rsidR="005A3E0A">
        <w:rPr>
          <w:rFonts w:cs="SFBMR10"/>
        </w:rPr>
        <w:t>½</w:t>
      </w:r>
      <w:r w:rsidRPr="004B063B">
        <w:rPr>
          <w:rFonts w:cs="Times New Roman"/>
          <w:lang w:val="en-US"/>
        </w:rPr>
        <w:t xml:space="preserve"> = 16.2 h) [2], </w:t>
      </w:r>
      <w:r w:rsidRPr="004B063B">
        <w:rPr>
          <w:rFonts w:cs="Times New Roman"/>
          <w:vertAlign w:val="superscript"/>
          <w:lang w:val="en-US"/>
        </w:rPr>
        <w:t>86</w:t>
      </w:r>
      <w:r w:rsidRPr="004B063B">
        <w:rPr>
          <w:rFonts w:cs="Times New Roman"/>
          <w:lang w:val="en-US"/>
        </w:rPr>
        <w:t>Y (</w:t>
      </w:r>
      <w:r w:rsidR="005A3E0A" w:rsidRPr="005A3E0A">
        <w:rPr>
          <w:rFonts w:cs="SFBMR10"/>
        </w:rPr>
        <w:t xml:space="preserve">t </w:t>
      </w:r>
      <w:r w:rsidR="005A3E0A">
        <w:rPr>
          <w:rFonts w:cs="SFBMR10"/>
        </w:rPr>
        <w:t>½</w:t>
      </w:r>
      <w:r w:rsidRPr="004B063B">
        <w:rPr>
          <w:rFonts w:cs="Times New Roman"/>
          <w:lang w:val="en-US"/>
        </w:rPr>
        <w:t xml:space="preserve"> = 14.7 h) [3], </w:t>
      </w:r>
      <w:r w:rsidRPr="004B063B">
        <w:rPr>
          <w:rFonts w:cs="Times New Roman"/>
          <w:vertAlign w:val="superscript"/>
          <w:lang w:val="en-US"/>
        </w:rPr>
        <w:t>64</w:t>
      </w:r>
      <w:r w:rsidRPr="004B063B">
        <w:rPr>
          <w:rFonts w:cs="Times New Roman"/>
          <w:lang w:val="en-US"/>
        </w:rPr>
        <w:t>Cu (</w:t>
      </w:r>
      <w:r w:rsidR="005A3E0A" w:rsidRPr="005A3E0A">
        <w:rPr>
          <w:rFonts w:cs="SFBMR10"/>
        </w:rPr>
        <w:t xml:space="preserve">t </w:t>
      </w:r>
      <w:r w:rsidR="005A3E0A">
        <w:rPr>
          <w:rFonts w:cs="SFBMR10"/>
        </w:rPr>
        <w:t>½</w:t>
      </w:r>
      <w:r w:rsidRPr="004B063B">
        <w:rPr>
          <w:rFonts w:cs="Times New Roman"/>
          <w:lang w:val="en-US"/>
        </w:rPr>
        <w:t xml:space="preserve"> = 14 h) [4], </w:t>
      </w:r>
      <w:r w:rsidRPr="004B063B">
        <w:rPr>
          <w:rFonts w:cs="Times New Roman"/>
          <w:vertAlign w:val="superscript"/>
          <w:lang w:val="en-US"/>
        </w:rPr>
        <w:t>89</w:t>
      </w:r>
      <w:r w:rsidRPr="004B063B">
        <w:rPr>
          <w:rFonts w:cs="Times New Roman"/>
          <w:lang w:val="en-US"/>
        </w:rPr>
        <w:t>Zr (</w:t>
      </w:r>
      <w:r w:rsidR="005A3E0A" w:rsidRPr="005A3E0A">
        <w:rPr>
          <w:rFonts w:cs="SFBMR10"/>
        </w:rPr>
        <w:t xml:space="preserve">t </w:t>
      </w:r>
      <w:r w:rsidR="005A3E0A">
        <w:rPr>
          <w:rFonts w:cs="SFBMR10"/>
        </w:rPr>
        <w:t>½</w:t>
      </w:r>
      <w:r w:rsidRPr="004B063B">
        <w:rPr>
          <w:rFonts w:cs="Times New Roman"/>
          <w:lang w:val="en-US"/>
        </w:rPr>
        <w:t xml:space="preserve"> = 78.4 h) [5-7] and </w:t>
      </w:r>
      <w:r w:rsidRPr="004B063B">
        <w:rPr>
          <w:rFonts w:cs="Times New Roman"/>
          <w:vertAlign w:val="superscript"/>
          <w:lang w:val="en-US"/>
        </w:rPr>
        <w:t>124</w:t>
      </w:r>
      <w:r w:rsidRPr="004B063B">
        <w:rPr>
          <w:rFonts w:cs="Times New Roman"/>
          <w:lang w:val="en-US"/>
        </w:rPr>
        <w:t>I (</w:t>
      </w:r>
      <w:r w:rsidR="005A3E0A" w:rsidRPr="005A3E0A">
        <w:rPr>
          <w:rFonts w:cs="SFBMR10"/>
        </w:rPr>
        <w:t xml:space="preserve">t </w:t>
      </w:r>
      <w:r w:rsidR="005A3E0A">
        <w:rPr>
          <w:rFonts w:cs="SFBMR10"/>
        </w:rPr>
        <w:t>½</w:t>
      </w:r>
      <w:r w:rsidRPr="004B063B">
        <w:rPr>
          <w:rFonts w:cs="Times New Roman"/>
          <w:lang w:val="en-US"/>
        </w:rPr>
        <w:t xml:space="preserve"> = 100.3 h) [8] </w:t>
      </w:r>
      <w:r w:rsidR="00092C52">
        <w:rPr>
          <w:rFonts w:cs="Times New Roman"/>
          <w:lang w:val="en-US"/>
        </w:rPr>
        <w:t>(</w:t>
      </w:r>
      <w:r w:rsidRPr="004B063B">
        <w:rPr>
          <w:rFonts w:cs="Times New Roman"/>
          <w:lang w:val="en-US"/>
        </w:rPr>
        <w:t>Tab</w:t>
      </w:r>
      <w:r w:rsidR="00092C52">
        <w:rPr>
          <w:rFonts w:cs="Times New Roman"/>
          <w:lang w:val="en-US"/>
        </w:rPr>
        <w:t>.1).</w:t>
      </w:r>
      <w:r w:rsidRPr="004B063B">
        <w:rPr>
          <w:rFonts w:cs="Times New Roman"/>
          <w:lang w:val="en-US"/>
        </w:rPr>
        <w:t xml:space="preserve"> </w:t>
      </w:r>
    </w:p>
    <w:p w14:paraId="1F58CD3A" w14:textId="77777777" w:rsidR="00402C50" w:rsidRDefault="00402C50" w:rsidP="00402C50">
      <w:pPr>
        <w:spacing w:after="0" w:line="360" w:lineRule="auto"/>
        <w:jc w:val="both"/>
        <w:rPr>
          <w:rFonts w:cs="Times New Roman"/>
          <w:lang w:val="en-US"/>
        </w:rPr>
      </w:pPr>
    </w:p>
    <w:p w14:paraId="2CC5E005" w14:textId="77777777" w:rsidR="00402C50" w:rsidRPr="00092C52" w:rsidRDefault="00402C50" w:rsidP="000423BB">
      <w:pPr>
        <w:spacing w:after="0" w:line="240" w:lineRule="auto"/>
        <w:rPr>
          <w:rFonts w:cs="Times New Roman"/>
          <w:color w:val="00B0F0"/>
          <w:sz w:val="20"/>
        </w:rPr>
      </w:pPr>
      <w:proofErr w:type="gramStart"/>
      <w:r w:rsidRPr="00092C52">
        <w:rPr>
          <w:rFonts w:cs="Times New Roman"/>
          <w:sz w:val="20"/>
          <w:lang w:val="en-US"/>
        </w:rPr>
        <w:t>Table 1.</w:t>
      </w:r>
      <w:proofErr w:type="gramEnd"/>
      <w:r w:rsidRPr="00092C52">
        <w:rPr>
          <w:rFonts w:cs="Times New Roman"/>
          <w:sz w:val="20"/>
          <w:lang w:val="en-US"/>
        </w:rPr>
        <w:t xml:space="preserve">  </w:t>
      </w:r>
      <w:proofErr w:type="gramStart"/>
      <w:r w:rsidRPr="00092C52">
        <w:rPr>
          <w:rFonts w:cs="Times New Roman"/>
          <w:sz w:val="20"/>
          <w:lang w:val="en-US"/>
        </w:rPr>
        <w:t>Main characteristics of the most commonly-used PET nuclides [1].</w:t>
      </w:r>
      <w:proofErr w:type="gramEnd"/>
    </w:p>
    <w:tbl>
      <w:tblPr>
        <w:tblW w:w="8526" w:type="dxa"/>
        <w:jc w:val="center"/>
        <w:tblCellMar>
          <w:left w:w="70" w:type="dxa"/>
          <w:right w:w="70" w:type="dxa"/>
        </w:tblCellMar>
        <w:tblLook w:val="04A0" w:firstRow="1" w:lastRow="0" w:firstColumn="1" w:lastColumn="0" w:noHBand="0" w:noVBand="1"/>
      </w:tblPr>
      <w:tblGrid>
        <w:gridCol w:w="2386"/>
        <w:gridCol w:w="2175"/>
        <w:gridCol w:w="1754"/>
        <w:gridCol w:w="2211"/>
      </w:tblGrid>
      <w:tr w:rsidR="00402C50" w:rsidRPr="000423BB" w14:paraId="15937F88" w14:textId="77777777" w:rsidTr="00A32823">
        <w:trPr>
          <w:trHeight w:val="286"/>
          <w:jc w:val="center"/>
        </w:trPr>
        <w:tc>
          <w:tcPr>
            <w:tcW w:w="2386" w:type="dxa"/>
            <w:tcBorders>
              <w:top w:val="nil"/>
              <w:left w:val="nil"/>
              <w:bottom w:val="single" w:sz="12" w:space="0" w:color="auto"/>
              <w:right w:val="nil"/>
            </w:tcBorders>
            <w:shd w:val="clear" w:color="000000" w:fill="FFFFFF"/>
            <w:noWrap/>
            <w:vAlign w:val="bottom"/>
            <w:hideMark/>
          </w:tcPr>
          <w:p w14:paraId="3E2FF144" w14:textId="00C2EBD6" w:rsidR="00402C50" w:rsidRPr="000423BB" w:rsidRDefault="00402C50" w:rsidP="000423BB">
            <w:pPr>
              <w:spacing w:after="0" w:line="240" w:lineRule="auto"/>
              <w:jc w:val="center"/>
              <w:rPr>
                <w:rFonts w:ascii="Calibri" w:eastAsia="Times New Roman" w:hAnsi="Calibri" w:cs="Times New Roman"/>
                <w:color w:val="000000"/>
                <w:sz w:val="12"/>
              </w:rPr>
            </w:pPr>
          </w:p>
        </w:tc>
        <w:tc>
          <w:tcPr>
            <w:tcW w:w="2175" w:type="dxa"/>
            <w:tcBorders>
              <w:top w:val="nil"/>
              <w:left w:val="nil"/>
              <w:bottom w:val="single" w:sz="12" w:space="0" w:color="auto"/>
              <w:right w:val="nil"/>
            </w:tcBorders>
            <w:shd w:val="clear" w:color="000000" w:fill="FFFFFF"/>
            <w:noWrap/>
            <w:vAlign w:val="bottom"/>
            <w:hideMark/>
          </w:tcPr>
          <w:p w14:paraId="50478230" w14:textId="77777777" w:rsidR="00402C50" w:rsidRPr="000423BB" w:rsidRDefault="00402C50" w:rsidP="00CB4F13">
            <w:pPr>
              <w:spacing w:after="0" w:line="240" w:lineRule="auto"/>
              <w:rPr>
                <w:rFonts w:ascii="Calibri" w:eastAsia="Times New Roman" w:hAnsi="Calibri" w:cs="Times New Roman"/>
                <w:color w:val="000000"/>
                <w:sz w:val="12"/>
              </w:rPr>
            </w:pPr>
            <w:r w:rsidRPr="000423BB">
              <w:rPr>
                <w:rFonts w:ascii="Calibri" w:eastAsia="Times New Roman" w:hAnsi="Calibri" w:cs="Times New Roman"/>
                <w:color w:val="000000"/>
                <w:sz w:val="12"/>
              </w:rPr>
              <w:t> </w:t>
            </w:r>
          </w:p>
        </w:tc>
        <w:tc>
          <w:tcPr>
            <w:tcW w:w="1754" w:type="dxa"/>
            <w:tcBorders>
              <w:top w:val="nil"/>
              <w:left w:val="nil"/>
              <w:bottom w:val="single" w:sz="12" w:space="0" w:color="auto"/>
              <w:right w:val="nil"/>
            </w:tcBorders>
            <w:shd w:val="clear" w:color="000000" w:fill="FFFFFF"/>
            <w:noWrap/>
            <w:vAlign w:val="bottom"/>
            <w:hideMark/>
          </w:tcPr>
          <w:p w14:paraId="625A4606" w14:textId="77777777" w:rsidR="00402C50" w:rsidRPr="000423BB" w:rsidRDefault="00402C50" w:rsidP="00CB4F13">
            <w:pPr>
              <w:spacing w:after="0" w:line="240" w:lineRule="auto"/>
              <w:rPr>
                <w:rFonts w:ascii="Calibri" w:eastAsia="Times New Roman" w:hAnsi="Calibri" w:cs="Times New Roman"/>
                <w:color w:val="000000"/>
                <w:sz w:val="12"/>
              </w:rPr>
            </w:pPr>
            <w:r w:rsidRPr="000423BB">
              <w:rPr>
                <w:rFonts w:ascii="Calibri" w:eastAsia="Times New Roman" w:hAnsi="Calibri" w:cs="Times New Roman"/>
                <w:color w:val="000000"/>
                <w:sz w:val="12"/>
              </w:rPr>
              <w:t> </w:t>
            </w:r>
          </w:p>
        </w:tc>
        <w:tc>
          <w:tcPr>
            <w:tcW w:w="2211" w:type="dxa"/>
            <w:tcBorders>
              <w:top w:val="nil"/>
              <w:left w:val="nil"/>
              <w:bottom w:val="single" w:sz="12" w:space="0" w:color="auto"/>
              <w:right w:val="nil"/>
            </w:tcBorders>
            <w:shd w:val="clear" w:color="000000" w:fill="FFFFFF"/>
            <w:noWrap/>
            <w:vAlign w:val="bottom"/>
            <w:hideMark/>
          </w:tcPr>
          <w:p w14:paraId="3C3D452C" w14:textId="77777777" w:rsidR="00402C50" w:rsidRPr="000423BB" w:rsidRDefault="00402C50" w:rsidP="00CB4F13">
            <w:pPr>
              <w:spacing w:after="0" w:line="240" w:lineRule="auto"/>
              <w:rPr>
                <w:rFonts w:ascii="Calibri" w:eastAsia="Times New Roman" w:hAnsi="Calibri" w:cs="Times New Roman"/>
                <w:color w:val="000000"/>
                <w:sz w:val="12"/>
              </w:rPr>
            </w:pPr>
            <w:r w:rsidRPr="000423BB">
              <w:rPr>
                <w:rFonts w:ascii="Calibri" w:eastAsia="Times New Roman" w:hAnsi="Calibri" w:cs="Times New Roman"/>
                <w:color w:val="000000"/>
                <w:sz w:val="12"/>
              </w:rPr>
              <w:t> </w:t>
            </w:r>
          </w:p>
        </w:tc>
      </w:tr>
      <w:tr w:rsidR="00402C50" w:rsidRPr="00CC1718" w14:paraId="7F9FFDB8" w14:textId="77777777" w:rsidTr="00A32823">
        <w:trPr>
          <w:trHeight w:val="394"/>
          <w:jc w:val="center"/>
        </w:trPr>
        <w:tc>
          <w:tcPr>
            <w:tcW w:w="2386" w:type="dxa"/>
            <w:tcBorders>
              <w:top w:val="nil"/>
              <w:left w:val="nil"/>
              <w:bottom w:val="nil"/>
              <w:right w:val="nil"/>
            </w:tcBorders>
            <w:shd w:val="clear" w:color="000000" w:fill="FFFFFF"/>
            <w:vAlign w:val="center"/>
            <w:hideMark/>
          </w:tcPr>
          <w:p w14:paraId="56903003" w14:textId="77777777" w:rsidR="00402C50" w:rsidRPr="00CC1718" w:rsidRDefault="00402C50" w:rsidP="00CB4F13">
            <w:pPr>
              <w:spacing w:after="0" w:line="240" w:lineRule="auto"/>
              <w:jc w:val="center"/>
              <w:rPr>
                <w:rFonts w:ascii="Calibri" w:eastAsia="Times New Roman" w:hAnsi="Calibri" w:cs="Times New Roman"/>
                <w:color w:val="000000"/>
              </w:rPr>
            </w:pPr>
            <w:r w:rsidRPr="00CC1718">
              <w:rPr>
                <w:rFonts w:ascii="Calibri" w:eastAsia="Times New Roman" w:hAnsi="Calibri" w:cs="Times New Roman"/>
                <w:color w:val="000000"/>
              </w:rPr>
              <w:t xml:space="preserve">Positron </w:t>
            </w:r>
          </w:p>
        </w:tc>
        <w:tc>
          <w:tcPr>
            <w:tcW w:w="2175" w:type="dxa"/>
            <w:tcBorders>
              <w:top w:val="nil"/>
              <w:left w:val="nil"/>
              <w:bottom w:val="nil"/>
              <w:right w:val="nil"/>
            </w:tcBorders>
            <w:shd w:val="clear" w:color="000000" w:fill="FFFFFF"/>
            <w:noWrap/>
            <w:vAlign w:val="center"/>
            <w:hideMark/>
          </w:tcPr>
          <w:p w14:paraId="748ED85A" w14:textId="77777777" w:rsidR="00402C50" w:rsidRPr="00CC1718" w:rsidRDefault="00402C50" w:rsidP="00CB4F13">
            <w:pPr>
              <w:spacing w:after="0" w:line="240" w:lineRule="auto"/>
              <w:jc w:val="center"/>
              <w:rPr>
                <w:rFonts w:ascii="Calibri" w:eastAsia="Times New Roman" w:hAnsi="Calibri" w:cs="Times New Roman"/>
                <w:color w:val="000000"/>
              </w:rPr>
            </w:pPr>
            <w:r w:rsidRPr="00CC1718">
              <w:rPr>
                <w:rFonts w:ascii="Calibri" w:eastAsia="Times New Roman" w:hAnsi="Calibri" w:cs="Times New Roman"/>
                <w:color w:val="000000"/>
              </w:rPr>
              <w:t>Half-life</w:t>
            </w:r>
          </w:p>
        </w:tc>
        <w:tc>
          <w:tcPr>
            <w:tcW w:w="3965" w:type="dxa"/>
            <w:gridSpan w:val="2"/>
            <w:tcBorders>
              <w:top w:val="single" w:sz="12" w:space="0" w:color="auto"/>
              <w:left w:val="nil"/>
              <w:bottom w:val="single" w:sz="4" w:space="0" w:color="auto"/>
              <w:right w:val="nil"/>
            </w:tcBorders>
            <w:shd w:val="clear" w:color="000000" w:fill="FFFFFF"/>
            <w:vAlign w:val="center"/>
            <w:hideMark/>
          </w:tcPr>
          <w:p w14:paraId="270ED8CD" w14:textId="77777777" w:rsidR="00402C50" w:rsidRPr="00CC1718" w:rsidRDefault="00402C50" w:rsidP="00CB4F13">
            <w:pPr>
              <w:spacing w:after="0" w:line="240" w:lineRule="auto"/>
              <w:jc w:val="center"/>
              <w:rPr>
                <w:rFonts w:ascii="Calibri" w:eastAsia="Times New Roman" w:hAnsi="Calibri" w:cs="Times New Roman"/>
                <w:color w:val="000000"/>
              </w:rPr>
            </w:pPr>
            <w:r w:rsidRPr="00CC1718">
              <w:rPr>
                <w:rFonts w:ascii="Calibri" w:eastAsia="Times New Roman" w:hAnsi="Calibri" w:cs="Times New Roman"/>
                <w:color w:val="000000"/>
              </w:rPr>
              <w:t>Main β</w:t>
            </w:r>
            <w:r w:rsidRPr="00CC1718">
              <w:rPr>
                <w:rFonts w:ascii="Calibri" w:eastAsia="Times New Roman" w:hAnsi="Calibri" w:cs="Times New Roman"/>
                <w:color w:val="000000"/>
                <w:vertAlign w:val="superscript"/>
              </w:rPr>
              <w:t>+</w:t>
            </w:r>
            <w:r w:rsidRPr="00CC1718">
              <w:rPr>
                <w:rFonts w:ascii="Calibri" w:eastAsia="Times New Roman" w:hAnsi="Calibri" w:cs="Times New Roman"/>
                <w:color w:val="000000"/>
              </w:rPr>
              <w:t xml:space="preserve"> energies</w:t>
            </w:r>
          </w:p>
        </w:tc>
      </w:tr>
      <w:tr w:rsidR="00402C50" w:rsidRPr="00CC1718" w14:paraId="5B5C58DC" w14:textId="77777777" w:rsidTr="00A32823">
        <w:trPr>
          <w:trHeight w:val="340"/>
          <w:jc w:val="center"/>
        </w:trPr>
        <w:tc>
          <w:tcPr>
            <w:tcW w:w="2386" w:type="dxa"/>
            <w:tcBorders>
              <w:top w:val="nil"/>
              <w:left w:val="nil"/>
              <w:bottom w:val="single" w:sz="12" w:space="0" w:color="auto"/>
              <w:right w:val="nil"/>
            </w:tcBorders>
            <w:shd w:val="clear" w:color="000000" w:fill="FFFFFF"/>
            <w:hideMark/>
          </w:tcPr>
          <w:p w14:paraId="37D58676" w14:textId="77777777" w:rsidR="00402C50" w:rsidRPr="00CC1718" w:rsidRDefault="00402C50" w:rsidP="00CB4F13">
            <w:pPr>
              <w:spacing w:after="0" w:line="240" w:lineRule="auto"/>
              <w:jc w:val="center"/>
              <w:rPr>
                <w:rFonts w:ascii="Calibri" w:eastAsia="Times New Roman" w:hAnsi="Calibri" w:cs="Times New Roman"/>
                <w:color w:val="000000"/>
              </w:rPr>
            </w:pPr>
            <w:r w:rsidRPr="00CC1718">
              <w:rPr>
                <w:rFonts w:ascii="Calibri" w:eastAsia="Times New Roman" w:hAnsi="Calibri" w:cs="Times New Roman"/>
                <w:color w:val="000000"/>
              </w:rPr>
              <w:t>emitter</w:t>
            </w:r>
          </w:p>
        </w:tc>
        <w:tc>
          <w:tcPr>
            <w:tcW w:w="2175" w:type="dxa"/>
            <w:tcBorders>
              <w:top w:val="nil"/>
              <w:left w:val="nil"/>
              <w:bottom w:val="single" w:sz="12" w:space="0" w:color="auto"/>
              <w:right w:val="nil"/>
            </w:tcBorders>
            <w:shd w:val="clear" w:color="000000" w:fill="FFFFFF"/>
            <w:noWrap/>
            <w:hideMark/>
          </w:tcPr>
          <w:p w14:paraId="1594380F" w14:textId="77777777" w:rsidR="00402C50" w:rsidRPr="00CC1718" w:rsidRDefault="00402C50" w:rsidP="00CB4F13">
            <w:pPr>
              <w:spacing w:after="0" w:line="240" w:lineRule="auto"/>
              <w:jc w:val="center"/>
              <w:rPr>
                <w:rFonts w:ascii="Calibri" w:eastAsia="Times New Roman" w:hAnsi="Calibri" w:cs="Times New Roman"/>
                <w:color w:val="000000"/>
              </w:rPr>
            </w:pPr>
            <w:r w:rsidRPr="00CC1718">
              <w:rPr>
                <w:rFonts w:ascii="Calibri" w:eastAsia="Times New Roman" w:hAnsi="Calibri" w:cs="Times New Roman"/>
                <w:color w:val="000000"/>
              </w:rPr>
              <w:t>(hours)</w:t>
            </w:r>
          </w:p>
        </w:tc>
        <w:tc>
          <w:tcPr>
            <w:tcW w:w="1754" w:type="dxa"/>
            <w:tcBorders>
              <w:top w:val="nil"/>
              <w:left w:val="nil"/>
              <w:bottom w:val="single" w:sz="12" w:space="0" w:color="auto"/>
              <w:right w:val="nil"/>
            </w:tcBorders>
            <w:shd w:val="clear" w:color="000000" w:fill="FFFFFF"/>
            <w:noWrap/>
            <w:vAlign w:val="center"/>
            <w:hideMark/>
          </w:tcPr>
          <w:p w14:paraId="72374D18" w14:textId="77777777" w:rsidR="00402C50" w:rsidRPr="00CC1718" w:rsidRDefault="00402C50" w:rsidP="00CB4F13">
            <w:pPr>
              <w:spacing w:after="0" w:line="240" w:lineRule="auto"/>
              <w:jc w:val="center"/>
              <w:rPr>
                <w:rFonts w:ascii="Calibri" w:eastAsia="Times New Roman" w:hAnsi="Calibri" w:cs="Times New Roman"/>
                <w:color w:val="000000"/>
              </w:rPr>
            </w:pPr>
            <w:r w:rsidRPr="00CC1718">
              <w:rPr>
                <w:rFonts w:ascii="Calibri" w:eastAsia="Times New Roman" w:hAnsi="Calibri" w:cs="Times New Roman"/>
                <w:color w:val="000000"/>
              </w:rPr>
              <w:t>(keV)</w:t>
            </w:r>
          </w:p>
        </w:tc>
        <w:tc>
          <w:tcPr>
            <w:tcW w:w="2211" w:type="dxa"/>
            <w:tcBorders>
              <w:top w:val="nil"/>
              <w:left w:val="nil"/>
              <w:bottom w:val="single" w:sz="12" w:space="0" w:color="auto"/>
              <w:right w:val="nil"/>
            </w:tcBorders>
            <w:shd w:val="clear" w:color="000000" w:fill="FFFFFF"/>
            <w:noWrap/>
            <w:vAlign w:val="center"/>
            <w:hideMark/>
          </w:tcPr>
          <w:p w14:paraId="4E959405" w14:textId="77777777" w:rsidR="00402C50" w:rsidRPr="00CC1718" w:rsidRDefault="00402C50" w:rsidP="00CB4F13">
            <w:pPr>
              <w:spacing w:after="0" w:line="240" w:lineRule="auto"/>
              <w:jc w:val="center"/>
              <w:rPr>
                <w:rFonts w:ascii="Calibri" w:eastAsia="Times New Roman" w:hAnsi="Calibri" w:cs="Times New Roman"/>
                <w:color w:val="000000"/>
              </w:rPr>
            </w:pPr>
            <w:r w:rsidRPr="00CC1718">
              <w:rPr>
                <w:rFonts w:ascii="Calibri" w:eastAsia="Times New Roman" w:hAnsi="Calibri" w:cs="Times New Roman"/>
                <w:color w:val="000000"/>
              </w:rPr>
              <w:t>(%)</w:t>
            </w:r>
          </w:p>
        </w:tc>
      </w:tr>
      <w:tr w:rsidR="00402C50" w:rsidRPr="00CC1718" w14:paraId="7EFD1BBC" w14:textId="77777777" w:rsidTr="00A32823">
        <w:trPr>
          <w:trHeight w:val="367"/>
          <w:jc w:val="center"/>
        </w:trPr>
        <w:tc>
          <w:tcPr>
            <w:tcW w:w="2386" w:type="dxa"/>
            <w:tcBorders>
              <w:top w:val="nil"/>
              <w:left w:val="nil"/>
              <w:bottom w:val="nil"/>
              <w:right w:val="nil"/>
            </w:tcBorders>
            <w:shd w:val="clear" w:color="D9D9D9" w:fill="F2F2F2"/>
            <w:noWrap/>
            <w:vAlign w:val="center"/>
            <w:hideMark/>
          </w:tcPr>
          <w:p w14:paraId="00C9CFFC" w14:textId="77777777" w:rsidR="00402C50" w:rsidRPr="00CC1718" w:rsidRDefault="00402C50" w:rsidP="00CB4F13">
            <w:pPr>
              <w:spacing w:after="0" w:line="240" w:lineRule="auto"/>
              <w:jc w:val="center"/>
              <w:rPr>
                <w:rFonts w:ascii="Calibri" w:eastAsia="Times New Roman" w:hAnsi="Calibri" w:cs="Times New Roman"/>
                <w:color w:val="000000"/>
              </w:rPr>
            </w:pPr>
            <w:r w:rsidRPr="00CC1718">
              <w:rPr>
                <w:rFonts w:ascii="Calibri" w:eastAsia="Times New Roman" w:hAnsi="Calibri" w:cs="Times New Roman"/>
                <w:color w:val="000000"/>
                <w:vertAlign w:val="superscript"/>
              </w:rPr>
              <w:t>68</w:t>
            </w:r>
            <w:r w:rsidRPr="00CC1718">
              <w:rPr>
                <w:rFonts w:ascii="Calibri" w:eastAsia="Times New Roman" w:hAnsi="Calibri" w:cs="Times New Roman"/>
                <w:color w:val="000000"/>
              </w:rPr>
              <w:t>Ga</w:t>
            </w:r>
          </w:p>
        </w:tc>
        <w:tc>
          <w:tcPr>
            <w:tcW w:w="2175" w:type="dxa"/>
            <w:tcBorders>
              <w:top w:val="nil"/>
              <w:left w:val="nil"/>
              <w:bottom w:val="nil"/>
              <w:right w:val="nil"/>
            </w:tcBorders>
            <w:shd w:val="clear" w:color="D9D9D9" w:fill="F2F2F2"/>
            <w:noWrap/>
            <w:vAlign w:val="center"/>
            <w:hideMark/>
          </w:tcPr>
          <w:p w14:paraId="593CA4C7" w14:textId="77777777" w:rsidR="00402C50" w:rsidRPr="00CC1718" w:rsidRDefault="00402C50" w:rsidP="00CB4F13">
            <w:pPr>
              <w:spacing w:after="0" w:line="240" w:lineRule="auto"/>
              <w:jc w:val="center"/>
              <w:rPr>
                <w:rFonts w:ascii="Calibri" w:eastAsia="Times New Roman" w:hAnsi="Calibri" w:cs="Times New Roman"/>
                <w:color w:val="000000"/>
              </w:rPr>
            </w:pPr>
            <w:r w:rsidRPr="00CC1718">
              <w:rPr>
                <w:rFonts w:ascii="Calibri" w:eastAsia="Times New Roman" w:hAnsi="Calibri" w:cs="Times New Roman"/>
                <w:color w:val="000000"/>
              </w:rPr>
              <w:t>1.13</w:t>
            </w:r>
          </w:p>
        </w:tc>
        <w:tc>
          <w:tcPr>
            <w:tcW w:w="1754" w:type="dxa"/>
            <w:tcBorders>
              <w:top w:val="nil"/>
              <w:left w:val="nil"/>
              <w:bottom w:val="nil"/>
              <w:right w:val="nil"/>
            </w:tcBorders>
            <w:shd w:val="clear" w:color="D9D9D9" w:fill="F2F2F2"/>
            <w:noWrap/>
            <w:vAlign w:val="center"/>
            <w:hideMark/>
          </w:tcPr>
          <w:p w14:paraId="068A42E9" w14:textId="77777777" w:rsidR="00402C50" w:rsidRPr="00CC1718" w:rsidRDefault="00402C50" w:rsidP="00CB4F13">
            <w:pPr>
              <w:spacing w:after="0" w:line="240" w:lineRule="auto"/>
              <w:jc w:val="center"/>
              <w:rPr>
                <w:rFonts w:ascii="Calibri" w:eastAsia="Times New Roman" w:hAnsi="Calibri" w:cs="Times New Roman"/>
                <w:color w:val="000000"/>
              </w:rPr>
            </w:pPr>
            <w:r w:rsidRPr="00CC1718">
              <w:rPr>
                <w:rFonts w:ascii="Calibri" w:eastAsia="Times New Roman" w:hAnsi="Calibri" w:cs="Times New Roman"/>
                <w:color w:val="000000"/>
              </w:rPr>
              <w:t>1.899</w:t>
            </w:r>
          </w:p>
        </w:tc>
        <w:tc>
          <w:tcPr>
            <w:tcW w:w="2211" w:type="dxa"/>
            <w:tcBorders>
              <w:top w:val="nil"/>
              <w:left w:val="nil"/>
              <w:bottom w:val="nil"/>
              <w:right w:val="nil"/>
            </w:tcBorders>
            <w:shd w:val="clear" w:color="D9D9D9" w:fill="F2F2F2"/>
            <w:noWrap/>
            <w:vAlign w:val="center"/>
            <w:hideMark/>
          </w:tcPr>
          <w:p w14:paraId="013590B5" w14:textId="77777777" w:rsidR="00402C50" w:rsidRPr="00CC1718" w:rsidRDefault="00402C50" w:rsidP="00CB4F13">
            <w:pPr>
              <w:spacing w:after="0" w:line="240" w:lineRule="auto"/>
              <w:jc w:val="center"/>
              <w:rPr>
                <w:rFonts w:ascii="Calibri" w:eastAsia="Times New Roman" w:hAnsi="Calibri" w:cs="Times New Roman"/>
                <w:color w:val="000000"/>
              </w:rPr>
            </w:pPr>
            <w:r w:rsidRPr="00CC1718">
              <w:rPr>
                <w:rFonts w:ascii="Calibri" w:eastAsia="Times New Roman" w:hAnsi="Calibri" w:cs="Times New Roman"/>
                <w:color w:val="000000"/>
              </w:rPr>
              <w:t>87.9</w:t>
            </w:r>
          </w:p>
        </w:tc>
      </w:tr>
      <w:tr w:rsidR="00402C50" w:rsidRPr="00CC1718" w14:paraId="74A50334" w14:textId="77777777" w:rsidTr="00A32823">
        <w:trPr>
          <w:trHeight w:val="343"/>
          <w:jc w:val="center"/>
        </w:trPr>
        <w:tc>
          <w:tcPr>
            <w:tcW w:w="2386" w:type="dxa"/>
            <w:tcBorders>
              <w:top w:val="nil"/>
              <w:left w:val="nil"/>
              <w:bottom w:val="nil"/>
              <w:right w:val="nil"/>
            </w:tcBorders>
            <w:shd w:val="clear" w:color="000000" w:fill="FFFFFF"/>
            <w:noWrap/>
            <w:vAlign w:val="center"/>
            <w:hideMark/>
          </w:tcPr>
          <w:p w14:paraId="4F1DED0A" w14:textId="77777777" w:rsidR="00402C50" w:rsidRPr="00CC1718" w:rsidRDefault="00402C50" w:rsidP="00CB4F13">
            <w:pPr>
              <w:spacing w:after="0" w:line="240" w:lineRule="auto"/>
              <w:jc w:val="center"/>
              <w:rPr>
                <w:rFonts w:ascii="Calibri" w:eastAsia="Times New Roman" w:hAnsi="Calibri" w:cs="Times New Roman"/>
                <w:color w:val="000000"/>
              </w:rPr>
            </w:pPr>
            <w:r w:rsidRPr="00CC1718">
              <w:rPr>
                <w:rFonts w:ascii="Calibri" w:eastAsia="Times New Roman" w:hAnsi="Calibri" w:cs="Times New Roman"/>
                <w:color w:val="000000"/>
                <w:vertAlign w:val="superscript"/>
              </w:rPr>
              <w:t>18</w:t>
            </w:r>
            <w:r w:rsidRPr="00CC1718">
              <w:rPr>
                <w:rFonts w:ascii="Calibri" w:eastAsia="Times New Roman" w:hAnsi="Calibri" w:cs="Times New Roman"/>
                <w:color w:val="000000"/>
              </w:rPr>
              <w:t>F</w:t>
            </w:r>
          </w:p>
        </w:tc>
        <w:tc>
          <w:tcPr>
            <w:tcW w:w="2175" w:type="dxa"/>
            <w:tcBorders>
              <w:top w:val="nil"/>
              <w:left w:val="nil"/>
              <w:bottom w:val="nil"/>
              <w:right w:val="nil"/>
            </w:tcBorders>
            <w:shd w:val="clear" w:color="000000" w:fill="FFFFFF"/>
            <w:noWrap/>
            <w:vAlign w:val="center"/>
            <w:hideMark/>
          </w:tcPr>
          <w:p w14:paraId="4A1B73AC" w14:textId="77777777" w:rsidR="00402C50" w:rsidRPr="00CC1718" w:rsidRDefault="00402C50" w:rsidP="00CB4F13">
            <w:pPr>
              <w:spacing w:after="0" w:line="240" w:lineRule="auto"/>
              <w:jc w:val="center"/>
              <w:rPr>
                <w:rFonts w:ascii="Calibri" w:eastAsia="Times New Roman" w:hAnsi="Calibri" w:cs="Times New Roman"/>
                <w:color w:val="000000"/>
              </w:rPr>
            </w:pPr>
            <w:r w:rsidRPr="00CC1718">
              <w:rPr>
                <w:rFonts w:ascii="Calibri" w:eastAsia="Times New Roman" w:hAnsi="Calibri" w:cs="Times New Roman"/>
                <w:color w:val="000000"/>
              </w:rPr>
              <w:t>1.83</w:t>
            </w:r>
          </w:p>
        </w:tc>
        <w:tc>
          <w:tcPr>
            <w:tcW w:w="1754" w:type="dxa"/>
            <w:tcBorders>
              <w:top w:val="nil"/>
              <w:left w:val="nil"/>
              <w:bottom w:val="nil"/>
              <w:right w:val="nil"/>
            </w:tcBorders>
            <w:shd w:val="clear" w:color="000000" w:fill="FFFFFF"/>
            <w:noWrap/>
            <w:vAlign w:val="center"/>
            <w:hideMark/>
          </w:tcPr>
          <w:p w14:paraId="1A315B90" w14:textId="77777777" w:rsidR="00402C50" w:rsidRPr="00CC1718" w:rsidRDefault="00402C50" w:rsidP="00CB4F13">
            <w:pPr>
              <w:spacing w:after="0" w:line="240" w:lineRule="auto"/>
              <w:jc w:val="center"/>
              <w:rPr>
                <w:rFonts w:ascii="Calibri" w:eastAsia="Times New Roman" w:hAnsi="Calibri" w:cs="Times New Roman"/>
                <w:color w:val="000000"/>
              </w:rPr>
            </w:pPr>
            <w:r w:rsidRPr="00CC1718">
              <w:rPr>
                <w:rFonts w:ascii="Calibri" w:eastAsia="Times New Roman" w:hAnsi="Calibri" w:cs="Times New Roman"/>
                <w:color w:val="000000"/>
              </w:rPr>
              <w:t>634</w:t>
            </w:r>
          </w:p>
        </w:tc>
        <w:tc>
          <w:tcPr>
            <w:tcW w:w="2211" w:type="dxa"/>
            <w:tcBorders>
              <w:top w:val="nil"/>
              <w:left w:val="nil"/>
              <w:bottom w:val="nil"/>
              <w:right w:val="nil"/>
            </w:tcBorders>
            <w:shd w:val="clear" w:color="000000" w:fill="FFFFFF"/>
            <w:noWrap/>
            <w:vAlign w:val="center"/>
            <w:hideMark/>
          </w:tcPr>
          <w:p w14:paraId="72926120" w14:textId="77777777" w:rsidR="00402C50" w:rsidRPr="00A32823" w:rsidRDefault="00402C50" w:rsidP="00A32823">
            <w:pPr>
              <w:spacing w:after="0"/>
              <w:jc w:val="center"/>
              <w:rPr>
                <w:rFonts w:ascii="Calibri" w:eastAsia="Times New Roman" w:hAnsi="Calibri" w:cs="Times New Roman"/>
                <w:color w:val="000000"/>
                <w:sz w:val="32"/>
              </w:rPr>
            </w:pPr>
            <w:r w:rsidRPr="00CC1718">
              <w:rPr>
                <w:rFonts w:ascii="Calibri" w:eastAsia="Times New Roman" w:hAnsi="Calibri" w:cs="Times New Roman"/>
                <w:color w:val="000000"/>
              </w:rPr>
              <w:t>100.0</w:t>
            </w:r>
          </w:p>
        </w:tc>
      </w:tr>
      <w:tr w:rsidR="00402C50" w:rsidRPr="00CC1718" w14:paraId="1C55F162" w14:textId="77777777" w:rsidTr="00A32823">
        <w:trPr>
          <w:trHeight w:val="389"/>
          <w:jc w:val="center"/>
        </w:trPr>
        <w:tc>
          <w:tcPr>
            <w:tcW w:w="2386" w:type="dxa"/>
            <w:tcBorders>
              <w:top w:val="nil"/>
              <w:left w:val="nil"/>
              <w:bottom w:val="nil"/>
              <w:right w:val="nil"/>
            </w:tcBorders>
            <w:shd w:val="clear" w:color="D9D9D9" w:fill="F2F2F2"/>
            <w:noWrap/>
            <w:vAlign w:val="center"/>
            <w:hideMark/>
          </w:tcPr>
          <w:p w14:paraId="7978E862" w14:textId="77777777" w:rsidR="00402C50" w:rsidRPr="00CC1718" w:rsidRDefault="00402C50" w:rsidP="00CB4F13">
            <w:pPr>
              <w:spacing w:after="0" w:line="240" w:lineRule="auto"/>
              <w:jc w:val="center"/>
              <w:rPr>
                <w:rFonts w:ascii="Calibri" w:eastAsia="Times New Roman" w:hAnsi="Calibri" w:cs="Times New Roman"/>
                <w:color w:val="000000"/>
              </w:rPr>
            </w:pPr>
            <w:r w:rsidRPr="00CC1718">
              <w:rPr>
                <w:rFonts w:ascii="Calibri" w:eastAsia="Times New Roman" w:hAnsi="Calibri" w:cs="Times New Roman"/>
                <w:color w:val="000000"/>
                <w:vertAlign w:val="superscript"/>
              </w:rPr>
              <w:t>64</w:t>
            </w:r>
            <w:r w:rsidRPr="00CC1718">
              <w:rPr>
                <w:rFonts w:ascii="Calibri" w:eastAsia="Times New Roman" w:hAnsi="Calibri" w:cs="Times New Roman"/>
                <w:color w:val="000000"/>
              </w:rPr>
              <w:t>Cu</w:t>
            </w:r>
          </w:p>
        </w:tc>
        <w:tc>
          <w:tcPr>
            <w:tcW w:w="2175" w:type="dxa"/>
            <w:tcBorders>
              <w:top w:val="nil"/>
              <w:left w:val="nil"/>
              <w:bottom w:val="nil"/>
              <w:right w:val="nil"/>
            </w:tcBorders>
            <w:shd w:val="clear" w:color="D9D9D9" w:fill="F2F2F2"/>
            <w:noWrap/>
            <w:vAlign w:val="center"/>
            <w:hideMark/>
          </w:tcPr>
          <w:p w14:paraId="2E77F99B" w14:textId="77777777" w:rsidR="00402C50" w:rsidRPr="00CC1718" w:rsidRDefault="00402C50" w:rsidP="00CB4F13">
            <w:pPr>
              <w:spacing w:after="0" w:line="240" w:lineRule="auto"/>
              <w:jc w:val="center"/>
              <w:rPr>
                <w:rFonts w:ascii="Calibri" w:eastAsia="Times New Roman" w:hAnsi="Calibri" w:cs="Times New Roman"/>
                <w:color w:val="000000"/>
              </w:rPr>
            </w:pPr>
            <w:r w:rsidRPr="00CC1718">
              <w:rPr>
                <w:rFonts w:ascii="Calibri" w:eastAsia="Times New Roman" w:hAnsi="Calibri" w:cs="Times New Roman"/>
                <w:color w:val="000000"/>
              </w:rPr>
              <w:t>12.7</w:t>
            </w:r>
          </w:p>
        </w:tc>
        <w:tc>
          <w:tcPr>
            <w:tcW w:w="1754" w:type="dxa"/>
            <w:tcBorders>
              <w:top w:val="nil"/>
              <w:left w:val="nil"/>
              <w:bottom w:val="nil"/>
              <w:right w:val="nil"/>
            </w:tcBorders>
            <w:shd w:val="clear" w:color="D9D9D9" w:fill="F2F2F2"/>
            <w:noWrap/>
            <w:vAlign w:val="center"/>
            <w:hideMark/>
          </w:tcPr>
          <w:p w14:paraId="4BAF687A" w14:textId="77777777" w:rsidR="00402C50" w:rsidRPr="00CC1718" w:rsidRDefault="00402C50" w:rsidP="00CB4F13">
            <w:pPr>
              <w:spacing w:after="0" w:line="240" w:lineRule="auto"/>
              <w:jc w:val="center"/>
              <w:rPr>
                <w:rFonts w:ascii="Calibri" w:eastAsia="Times New Roman" w:hAnsi="Calibri" w:cs="Times New Roman"/>
                <w:color w:val="000000"/>
              </w:rPr>
            </w:pPr>
            <w:r w:rsidRPr="00CC1718">
              <w:rPr>
                <w:rFonts w:ascii="Calibri" w:eastAsia="Times New Roman" w:hAnsi="Calibri" w:cs="Times New Roman"/>
                <w:color w:val="000000"/>
              </w:rPr>
              <w:t>653</w:t>
            </w:r>
          </w:p>
        </w:tc>
        <w:tc>
          <w:tcPr>
            <w:tcW w:w="2211" w:type="dxa"/>
            <w:tcBorders>
              <w:top w:val="nil"/>
              <w:left w:val="nil"/>
              <w:bottom w:val="nil"/>
              <w:right w:val="nil"/>
            </w:tcBorders>
            <w:shd w:val="clear" w:color="D9D9D9" w:fill="F2F2F2"/>
            <w:noWrap/>
            <w:vAlign w:val="center"/>
            <w:hideMark/>
          </w:tcPr>
          <w:p w14:paraId="234800DD" w14:textId="77777777" w:rsidR="00402C50" w:rsidRPr="00CC1718" w:rsidRDefault="00402C50" w:rsidP="00CB4F13">
            <w:pPr>
              <w:spacing w:after="0" w:line="240" w:lineRule="auto"/>
              <w:jc w:val="center"/>
              <w:rPr>
                <w:rFonts w:ascii="Calibri" w:eastAsia="Times New Roman" w:hAnsi="Calibri" w:cs="Times New Roman"/>
                <w:color w:val="000000"/>
              </w:rPr>
            </w:pPr>
            <w:r w:rsidRPr="00CC1718">
              <w:rPr>
                <w:rFonts w:ascii="Calibri" w:eastAsia="Times New Roman" w:hAnsi="Calibri" w:cs="Times New Roman"/>
                <w:color w:val="000000"/>
              </w:rPr>
              <w:t>17.4</w:t>
            </w:r>
          </w:p>
        </w:tc>
      </w:tr>
      <w:tr w:rsidR="00402C50" w:rsidRPr="00CC1718" w14:paraId="0CF6A50E" w14:textId="77777777" w:rsidTr="00A32823">
        <w:trPr>
          <w:trHeight w:val="328"/>
          <w:jc w:val="center"/>
        </w:trPr>
        <w:tc>
          <w:tcPr>
            <w:tcW w:w="2386" w:type="dxa"/>
            <w:vMerge w:val="restart"/>
            <w:tcBorders>
              <w:top w:val="nil"/>
              <w:left w:val="nil"/>
              <w:bottom w:val="nil"/>
              <w:right w:val="nil"/>
            </w:tcBorders>
            <w:shd w:val="clear" w:color="000000" w:fill="FFFFFF"/>
            <w:vAlign w:val="center"/>
            <w:hideMark/>
          </w:tcPr>
          <w:p w14:paraId="281A00F0" w14:textId="77777777" w:rsidR="00402C50" w:rsidRPr="00CC1718" w:rsidRDefault="00402C50" w:rsidP="00CB4F13">
            <w:pPr>
              <w:spacing w:after="0" w:line="240" w:lineRule="auto"/>
              <w:jc w:val="center"/>
              <w:rPr>
                <w:rFonts w:ascii="Calibri" w:eastAsia="Times New Roman" w:hAnsi="Calibri" w:cs="Times New Roman"/>
                <w:color w:val="000000"/>
              </w:rPr>
            </w:pPr>
            <w:r w:rsidRPr="00CC1718">
              <w:rPr>
                <w:rFonts w:ascii="Calibri" w:eastAsia="Times New Roman" w:hAnsi="Calibri" w:cs="Times New Roman"/>
                <w:color w:val="000000"/>
                <w:vertAlign w:val="superscript"/>
              </w:rPr>
              <w:t>86</w:t>
            </w:r>
            <w:r w:rsidRPr="00CC1718">
              <w:rPr>
                <w:rFonts w:ascii="Calibri" w:eastAsia="Times New Roman" w:hAnsi="Calibri" w:cs="Times New Roman"/>
                <w:color w:val="000000"/>
              </w:rPr>
              <w:t>Y</w:t>
            </w:r>
          </w:p>
        </w:tc>
        <w:tc>
          <w:tcPr>
            <w:tcW w:w="2175" w:type="dxa"/>
            <w:vMerge w:val="restart"/>
            <w:tcBorders>
              <w:top w:val="nil"/>
              <w:left w:val="nil"/>
              <w:bottom w:val="nil"/>
              <w:right w:val="nil"/>
            </w:tcBorders>
            <w:shd w:val="clear" w:color="000000" w:fill="FFFFFF"/>
            <w:vAlign w:val="center"/>
            <w:hideMark/>
          </w:tcPr>
          <w:p w14:paraId="08A2C3D8" w14:textId="77777777" w:rsidR="00402C50" w:rsidRPr="00CC1718" w:rsidRDefault="00402C50" w:rsidP="00CB4F13">
            <w:pPr>
              <w:spacing w:after="0" w:line="240" w:lineRule="auto"/>
              <w:jc w:val="center"/>
              <w:rPr>
                <w:rFonts w:ascii="Calibri" w:eastAsia="Times New Roman" w:hAnsi="Calibri" w:cs="Times New Roman"/>
                <w:color w:val="000000"/>
              </w:rPr>
            </w:pPr>
            <w:r w:rsidRPr="00CC1718">
              <w:rPr>
                <w:rFonts w:ascii="Calibri" w:eastAsia="Times New Roman" w:hAnsi="Calibri" w:cs="Times New Roman"/>
                <w:color w:val="000000"/>
              </w:rPr>
              <w:t>14.7</w:t>
            </w:r>
          </w:p>
        </w:tc>
        <w:tc>
          <w:tcPr>
            <w:tcW w:w="1754" w:type="dxa"/>
            <w:tcBorders>
              <w:top w:val="nil"/>
              <w:left w:val="nil"/>
              <w:bottom w:val="nil"/>
              <w:right w:val="nil"/>
            </w:tcBorders>
            <w:shd w:val="clear" w:color="000000" w:fill="FFFFFF"/>
            <w:noWrap/>
            <w:vAlign w:val="center"/>
            <w:hideMark/>
          </w:tcPr>
          <w:p w14:paraId="673FE1F9" w14:textId="77777777" w:rsidR="00402C50" w:rsidRPr="00CC1718" w:rsidRDefault="00402C50" w:rsidP="00CB4F13">
            <w:pPr>
              <w:spacing w:after="0" w:line="240" w:lineRule="auto"/>
              <w:jc w:val="center"/>
              <w:rPr>
                <w:rFonts w:ascii="Calibri" w:eastAsia="Times New Roman" w:hAnsi="Calibri" w:cs="Times New Roman"/>
                <w:color w:val="000000"/>
              </w:rPr>
            </w:pPr>
            <w:r w:rsidRPr="00CC1718">
              <w:rPr>
                <w:rFonts w:ascii="Calibri" w:eastAsia="Times New Roman" w:hAnsi="Calibri" w:cs="Times New Roman"/>
                <w:color w:val="000000"/>
              </w:rPr>
              <w:t>1.221</w:t>
            </w:r>
          </w:p>
        </w:tc>
        <w:tc>
          <w:tcPr>
            <w:tcW w:w="2211" w:type="dxa"/>
            <w:tcBorders>
              <w:top w:val="nil"/>
              <w:left w:val="nil"/>
              <w:bottom w:val="nil"/>
              <w:right w:val="nil"/>
            </w:tcBorders>
            <w:shd w:val="clear" w:color="000000" w:fill="FFFFFF"/>
            <w:noWrap/>
            <w:vAlign w:val="center"/>
            <w:hideMark/>
          </w:tcPr>
          <w:p w14:paraId="18CD099E" w14:textId="77777777" w:rsidR="00402C50" w:rsidRPr="00CC1718" w:rsidRDefault="00402C50" w:rsidP="00CB4F13">
            <w:pPr>
              <w:spacing w:after="0" w:line="240" w:lineRule="auto"/>
              <w:jc w:val="center"/>
              <w:rPr>
                <w:rFonts w:ascii="Calibri" w:eastAsia="Times New Roman" w:hAnsi="Calibri" w:cs="Times New Roman"/>
                <w:color w:val="000000"/>
              </w:rPr>
            </w:pPr>
            <w:r w:rsidRPr="00CC1718">
              <w:rPr>
                <w:rFonts w:ascii="Calibri" w:eastAsia="Times New Roman" w:hAnsi="Calibri" w:cs="Times New Roman"/>
                <w:color w:val="000000"/>
              </w:rPr>
              <w:t>11.9</w:t>
            </w:r>
          </w:p>
        </w:tc>
      </w:tr>
      <w:tr w:rsidR="00402C50" w:rsidRPr="00CC1718" w14:paraId="015F30E1" w14:textId="77777777" w:rsidTr="00A32823">
        <w:trPr>
          <w:trHeight w:val="286"/>
          <w:jc w:val="center"/>
        </w:trPr>
        <w:tc>
          <w:tcPr>
            <w:tcW w:w="2386" w:type="dxa"/>
            <w:vMerge/>
            <w:tcBorders>
              <w:top w:val="nil"/>
              <w:left w:val="nil"/>
              <w:bottom w:val="nil"/>
              <w:right w:val="nil"/>
            </w:tcBorders>
            <w:vAlign w:val="center"/>
            <w:hideMark/>
          </w:tcPr>
          <w:p w14:paraId="6D26B578" w14:textId="77777777" w:rsidR="00402C50" w:rsidRPr="00CC1718" w:rsidRDefault="00402C50" w:rsidP="00CB4F13">
            <w:pPr>
              <w:spacing w:after="0" w:line="240" w:lineRule="auto"/>
              <w:rPr>
                <w:rFonts w:ascii="Calibri" w:eastAsia="Times New Roman" w:hAnsi="Calibri" w:cs="Times New Roman"/>
                <w:color w:val="000000"/>
              </w:rPr>
            </w:pPr>
          </w:p>
        </w:tc>
        <w:tc>
          <w:tcPr>
            <w:tcW w:w="2175" w:type="dxa"/>
            <w:vMerge/>
            <w:tcBorders>
              <w:top w:val="nil"/>
              <w:left w:val="nil"/>
              <w:bottom w:val="nil"/>
              <w:right w:val="nil"/>
            </w:tcBorders>
            <w:vAlign w:val="center"/>
            <w:hideMark/>
          </w:tcPr>
          <w:p w14:paraId="010C9CF5" w14:textId="77777777" w:rsidR="00402C50" w:rsidRPr="00CC1718" w:rsidRDefault="00402C50" w:rsidP="00CB4F13">
            <w:pPr>
              <w:spacing w:after="0" w:line="240" w:lineRule="auto"/>
              <w:rPr>
                <w:rFonts w:ascii="Calibri" w:eastAsia="Times New Roman" w:hAnsi="Calibri" w:cs="Times New Roman"/>
                <w:color w:val="000000"/>
              </w:rPr>
            </w:pPr>
          </w:p>
        </w:tc>
        <w:tc>
          <w:tcPr>
            <w:tcW w:w="1754" w:type="dxa"/>
            <w:tcBorders>
              <w:top w:val="nil"/>
              <w:left w:val="nil"/>
              <w:bottom w:val="nil"/>
              <w:right w:val="nil"/>
            </w:tcBorders>
            <w:shd w:val="clear" w:color="000000" w:fill="FFFFFF"/>
            <w:noWrap/>
            <w:vAlign w:val="center"/>
            <w:hideMark/>
          </w:tcPr>
          <w:p w14:paraId="5BEE06BE" w14:textId="77777777" w:rsidR="00402C50" w:rsidRPr="00CC1718" w:rsidRDefault="00402C50" w:rsidP="00CB4F13">
            <w:pPr>
              <w:spacing w:after="0" w:line="240" w:lineRule="auto"/>
              <w:jc w:val="center"/>
              <w:rPr>
                <w:rFonts w:ascii="Calibri" w:eastAsia="Times New Roman" w:hAnsi="Calibri" w:cs="Times New Roman"/>
                <w:color w:val="000000"/>
              </w:rPr>
            </w:pPr>
            <w:r w:rsidRPr="00CC1718">
              <w:rPr>
                <w:rFonts w:ascii="Calibri" w:eastAsia="Times New Roman" w:hAnsi="Calibri" w:cs="Times New Roman"/>
                <w:color w:val="000000"/>
              </w:rPr>
              <w:t>1.545</w:t>
            </w:r>
          </w:p>
        </w:tc>
        <w:tc>
          <w:tcPr>
            <w:tcW w:w="2211" w:type="dxa"/>
            <w:tcBorders>
              <w:top w:val="nil"/>
              <w:left w:val="nil"/>
              <w:bottom w:val="nil"/>
              <w:right w:val="nil"/>
            </w:tcBorders>
            <w:shd w:val="clear" w:color="000000" w:fill="FFFFFF"/>
            <w:noWrap/>
            <w:vAlign w:val="center"/>
            <w:hideMark/>
          </w:tcPr>
          <w:p w14:paraId="55859984" w14:textId="77777777" w:rsidR="00402C50" w:rsidRPr="00CC1718" w:rsidRDefault="00402C50" w:rsidP="00CB4F13">
            <w:pPr>
              <w:spacing w:after="0" w:line="240" w:lineRule="auto"/>
              <w:jc w:val="center"/>
              <w:rPr>
                <w:rFonts w:ascii="Calibri" w:eastAsia="Times New Roman" w:hAnsi="Calibri" w:cs="Times New Roman"/>
                <w:color w:val="000000"/>
              </w:rPr>
            </w:pPr>
            <w:r w:rsidRPr="00CC1718">
              <w:rPr>
                <w:rFonts w:ascii="Calibri" w:eastAsia="Times New Roman" w:hAnsi="Calibri" w:cs="Times New Roman"/>
                <w:color w:val="000000"/>
              </w:rPr>
              <w:t>5.6</w:t>
            </w:r>
          </w:p>
        </w:tc>
      </w:tr>
      <w:tr w:rsidR="00402C50" w:rsidRPr="00CC1718" w14:paraId="683F6699" w14:textId="77777777" w:rsidTr="00A32823">
        <w:trPr>
          <w:trHeight w:val="314"/>
          <w:jc w:val="center"/>
        </w:trPr>
        <w:tc>
          <w:tcPr>
            <w:tcW w:w="2386" w:type="dxa"/>
            <w:vMerge w:val="restart"/>
            <w:tcBorders>
              <w:top w:val="nil"/>
              <w:left w:val="nil"/>
              <w:bottom w:val="nil"/>
              <w:right w:val="nil"/>
            </w:tcBorders>
            <w:shd w:val="clear" w:color="000000" w:fill="F2F2F2"/>
            <w:vAlign w:val="center"/>
            <w:hideMark/>
          </w:tcPr>
          <w:p w14:paraId="3BE2C5A3" w14:textId="77777777" w:rsidR="00402C50" w:rsidRPr="00CC1718" w:rsidRDefault="00402C50" w:rsidP="00CB4F13">
            <w:pPr>
              <w:spacing w:after="0" w:line="240" w:lineRule="auto"/>
              <w:jc w:val="center"/>
              <w:rPr>
                <w:rFonts w:ascii="Calibri" w:eastAsia="Times New Roman" w:hAnsi="Calibri" w:cs="Times New Roman"/>
                <w:color w:val="000000"/>
              </w:rPr>
            </w:pPr>
            <w:r w:rsidRPr="00CC1718">
              <w:rPr>
                <w:rFonts w:ascii="Calibri" w:eastAsia="Times New Roman" w:hAnsi="Calibri" w:cs="Times New Roman"/>
                <w:color w:val="000000"/>
                <w:vertAlign w:val="superscript"/>
              </w:rPr>
              <w:t>76</w:t>
            </w:r>
            <w:r w:rsidRPr="00CC1718">
              <w:rPr>
                <w:rFonts w:ascii="Calibri" w:eastAsia="Times New Roman" w:hAnsi="Calibri" w:cs="Times New Roman"/>
                <w:color w:val="000000"/>
              </w:rPr>
              <w:t>Br</w:t>
            </w:r>
          </w:p>
        </w:tc>
        <w:tc>
          <w:tcPr>
            <w:tcW w:w="2175" w:type="dxa"/>
            <w:vMerge w:val="restart"/>
            <w:tcBorders>
              <w:top w:val="nil"/>
              <w:left w:val="nil"/>
              <w:bottom w:val="nil"/>
              <w:right w:val="nil"/>
            </w:tcBorders>
            <w:shd w:val="clear" w:color="000000" w:fill="F2F2F2"/>
            <w:vAlign w:val="center"/>
            <w:hideMark/>
          </w:tcPr>
          <w:p w14:paraId="05C4C3E7" w14:textId="77777777" w:rsidR="00402C50" w:rsidRPr="00CC1718" w:rsidRDefault="00402C50" w:rsidP="00CB4F13">
            <w:pPr>
              <w:spacing w:after="0" w:line="240" w:lineRule="auto"/>
              <w:jc w:val="center"/>
              <w:rPr>
                <w:rFonts w:ascii="Calibri" w:eastAsia="Times New Roman" w:hAnsi="Calibri" w:cs="Times New Roman"/>
                <w:color w:val="000000"/>
              </w:rPr>
            </w:pPr>
            <w:r w:rsidRPr="00CC1718">
              <w:rPr>
                <w:rFonts w:ascii="Calibri" w:eastAsia="Times New Roman" w:hAnsi="Calibri" w:cs="Times New Roman"/>
                <w:color w:val="000000"/>
              </w:rPr>
              <w:t>16.3</w:t>
            </w:r>
          </w:p>
        </w:tc>
        <w:tc>
          <w:tcPr>
            <w:tcW w:w="1754" w:type="dxa"/>
            <w:tcBorders>
              <w:top w:val="nil"/>
              <w:left w:val="nil"/>
              <w:bottom w:val="nil"/>
              <w:right w:val="nil"/>
            </w:tcBorders>
            <w:shd w:val="clear" w:color="000000" w:fill="F2F2F2"/>
            <w:noWrap/>
            <w:vAlign w:val="center"/>
            <w:hideMark/>
          </w:tcPr>
          <w:p w14:paraId="689C3102" w14:textId="77777777" w:rsidR="00402C50" w:rsidRPr="00CC1718" w:rsidRDefault="00402C50" w:rsidP="00CB4F13">
            <w:pPr>
              <w:spacing w:after="0" w:line="240" w:lineRule="auto"/>
              <w:jc w:val="center"/>
              <w:rPr>
                <w:rFonts w:ascii="Calibri" w:eastAsia="Times New Roman" w:hAnsi="Calibri" w:cs="Times New Roman"/>
                <w:color w:val="000000"/>
              </w:rPr>
            </w:pPr>
            <w:r w:rsidRPr="00CC1718">
              <w:rPr>
                <w:rFonts w:ascii="Calibri" w:eastAsia="Times New Roman" w:hAnsi="Calibri" w:cs="Times New Roman"/>
                <w:color w:val="000000"/>
              </w:rPr>
              <w:t>990</w:t>
            </w:r>
          </w:p>
        </w:tc>
        <w:tc>
          <w:tcPr>
            <w:tcW w:w="2211" w:type="dxa"/>
            <w:tcBorders>
              <w:top w:val="nil"/>
              <w:left w:val="nil"/>
              <w:bottom w:val="nil"/>
              <w:right w:val="nil"/>
            </w:tcBorders>
            <w:shd w:val="clear" w:color="000000" w:fill="F2F2F2"/>
            <w:noWrap/>
            <w:vAlign w:val="center"/>
            <w:hideMark/>
          </w:tcPr>
          <w:p w14:paraId="4B110D7E" w14:textId="77777777" w:rsidR="00402C50" w:rsidRPr="00CC1718" w:rsidRDefault="00402C50" w:rsidP="00CB4F13">
            <w:pPr>
              <w:spacing w:after="0" w:line="240" w:lineRule="auto"/>
              <w:jc w:val="center"/>
              <w:rPr>
                <w:rFonts w:ascii="Calibri" w:eastAsia="Times New Roman" w:hAnsi="Calibri" w:cs="Times New Roman"/>
                <w:color w:val="000000"/>
              </w:rPr>
            </w:pPr>
            <w:r w:rsidRPr="00CC1718">
              <w:rPr>
                <w:rFonts w:ascii="Calibri" w:eastAsia="Times New Roman" w:hAnsi="Calibri" w:cs="Times New Roman"/>
                <w:color w:val="000000"/>
              </w:rPr>
              <w:t>5.2</w:t>
            </w:r>
          </w:p>
        </w:tc>
      </w:tr>
      <w:tr w:rsidR="00402C50" w:rsidRPr="00CC1718" w14:paraId="36C156DA" w14:textId="77777777" w:rsidTr="00A32823">
        <w:trPr>
          <w:trHeight w:val="272"/>
          <w:jc w:val="center"/>
        </w:trPr>
        <w:tc>
          <w:tcPr>
            <w:tcW w:w="2386" w:type="dxa"/>
            <w:vMerge/>
            <w:tcBorders>
              <w:top w:val="nil"/>
              <w:left w:val="nil"/>
              <w:bottom w:val="nil"/>
              <w:right w:val="nil"/>
            </w:tcBorders>
            <w:vAlign w:val="center"/>
            <w:hideMark/>
          </w:tcPr>
          <w:p w14:paraId="634FF4E4" w14:textId="77777777" w:rsidR="00402C50" w:rsidRPr="00CC1718" w:rsidRDefault="00402C50" w:rsidP="00CB4F13">
            <w:pPr>
              <w:spacing w:after="0" w:line="240" w:lineRule="auto"/>
              <w:rPr>
                <w:rFonts w:ascii="Calibri" w:eastAsia="Times New Roman" w:hAnsi="Calibri" w:cs="Times New Roman"/>
                <w:color w:val="000000"/>
              </w:rPr>
            </w:pPr>
          </w:p>
        </w:tc>
        <w:tc>
          <w:tcPr>
            <w:tcW w:w="2175" w:type="dxa"/>
            <w:vMerge/>
            <w:tcBorders>
              <w:top w:val="nil"/>
              <w:left w:val="nil"/>
              <w:bottom w:val="nil"/>
              <w:right w:val="nil"/>
            </w:tcBorders>
            <w:vAlign w:val="center"/>
            <w:hideMark/>
          </w:tcPr>
          <w:p w14:paraId="0D72AB98" w14:textId="77777777" w:rsidR="00402C50" w:rsidRPr="00CC1718" w:rsidRDefault="00402C50" w:rsidP="00CB4F13">
            <w:pPr>
              <w:spacing w:after="0" w:line="240" w:lineRule="auto"/>
              <w:rPr>
                <w:rFonts w:ascii="Calibri" w:eastAsia="Times New Roman" w:hAnsi="Calibri" w:cs="Times New Roman"/>
                <w:color w:val="000000"/>
              </w:rPr>
            </w:pPr>
          </w:p>
        </w:tc>
        <w:tc>
          <w:tcPr>
            <w:tcW w:w="1754" w:type="dxa"/>
            <w:tcBorders>
              <w:top w:val="nil"/>
              <w:left w:val="nil"/>
              <w:bottom w:val="nil"/>
              <w:right w:val="nil"/>
            </w:tcBorders>
            <w:shd w:val="clear" w:color="000000" w:fill="F2F2F2"/>
            <w:noWrap/>
            <w:vAlign w:val="center"/>
            <w:hideMark/>
          </w:tcPr>
          <w:p w14:paraId="032D94C1" w14:textId="77777777" w:rsidR="00402C50" w:rsidRPr="00CC1718" w:rsidRDefault="00402C50" w:rsidP="00CB4F13">
            <w:pPr>
              <w:spacing w:after="0" w:line="240" w:lineRule="auto"/>
              <w:jc w:val="center"/>
              <w:rPr>
                <w:rFonts w:ascii="Calibri" w:eastAsia="Times New Roman" w:hAnsi="Calibri" w:cs="Times New Roman"/>
                <w:color w:val="000000"/>
              </w:rPr>
            </w:pPr>
            <w:r w:rsidRPr="00CC1718">
              <w:rPr>
                <w:rFonts w:ascii="Calibri" w:eastAsia="Times New Roman" w:hAnsi="Calibri" w:cs="Times New Roman"/>
                <w:color w:val="000000"/>
              </w:rPr>
              <w:t>3.382</w:t>
            </w:r>
          </w:p>
        </w:tc>
        <w:tc>
          <w:tcPr>
            <w:tcW w:w="2211" w:type="dxa"/>
            <w:tcBorders>
              <w:top w:val="nil"/>
              <w:left w:val="nil"/>
              <w:bottom w:val="nil"/>
              <w:right w:val="nil"/>
            </w:tcBorders>
            <w:shd w:val="clear" w:color="000000" w:fill="F2F2F2"/>
            <w:noWrap/>
            <w:vAlign w:val="center"/>
            <w:hideMark/>
          </w:tcPr>
          <w:p w14:paraId="06B05BE0" w14:textId="77777777" w:rsidR="00402C50" w:rsidRPr="00CC1718" w:rsidRDefault="00402C50" w:rsidP="00CB4F13">
            <w:pPr>
              <w:spacing w:after="0" w:line="240" w:lineRule="auto"/>
              <w:jc w:val="center"/>
              <w:rPr>
                <w:rFonts w:ascii="Calibri" w:eastAsia="Times New Roman" w:hAnsi="Calibri" w:cs="Times New Roman"/>
                <w:color w:val="000000"/>
              </w:rPr>
            </w:pPr>
            <w:r w:rsidRPr="00CC1718">
              <w:rPr>
                <w:rFonts w:ascii="Calibri" w:eastAsia="Times New Roman" w:hAnsi="Calibri" w:cs="Times New Roman"/>
                <w:color w:val="000000"/>
              </w:rPr>
              <w:t>25.8</w:t>
            </w:r>
          </w:p>
        </w:tc>
      </w:tr>
      <w:tr w:rsidR="00402C50" w:rsidRPr="00CC1718" w14:paraId="50E2AF5E" w14:textId="77777777" w:rsidTr="00A32823">
        <w:trPr>
          <w:trHeight w:val="272"/>
          <w:jc w:val="center"/>
        </w:trPr>
        <w:tc>
          <w:tcPr>
            <w:tcW w:w="2386" w:type="dxa"/>
            <w:vMerge/>
            <w:tcBorders>
              <w:top w:val="nil"/>
              <w:left w:val="nil"/>
              <w:bottom w:val="nil"/>
              <w:right w:val="nil"/>
            </w:tcBorders>
            <w:vAlign w:val="center"/>
            <w:hideMark/>
          </w:tcPr>
          <w:p w14:paraId="322DB5B0" w14:textId="77777777" w:rsidR="00402C50" w:rsidRPr="00CC1718" w:rsidRDefault="00402C50" w:rsidP="00CB4F13">
            <w:pPr>
              <w:spacing w:after="0" w:line="240" w:lineRule="auto"/>
              <w:rPr>
                <w:rFonts w:ascii="Calibri" w:eastAsia="Times New Roman" w:hAnsi="Calibri" w:cs="Times New Roman"/>
                <w:color w:val="000000"/>
              </w:rPr>
            </w:pPr>
          </w:p>
        </w:tc>
        <w:tc>
          <w:tcPr>
            <w:tcW w:w="2175" w:type="dxa"/>
            <w:vMerge/>
            <w:tcBorders>
              <w:top w:val="nil"/>
              <w:left w:val="nil"/>
              <w:bottom w:val="nil"/>
              <w:right w:val="nil"/>
            </w:tcBorders>
            <w:vAlign w:val="center"/>
            <w:hideMark/>
          </w:tcPr>
          <w:p w14:paraId="1E9FFCF4" w14:textId="77777777" w:rsidR="00402C50" w:rsidRPr="00CC1718" w:rsidRDefault="00402C50" w:rsidP="00CB4F13">
            <w:pPr>
              <w:spacing w:after="0" w:line="240" w:lineRule="auto"/>
              <w:rPr>
                <w:rFonts w:ascii="Calibri" w:eastAsia="Times New Roman" w:hAnsi="Calibri" w:cs="Times New Roman"/>
                <w:color w:val="000000"/>
              </w:rPr>
            </w:pPr>
          </w:p>
        </w:tc>
        <w:tc>
          <w:tcPr>
            <w:tcW w:w="1754" w:type="dxa"/>
            <w:tcBorders>
              <w:top w:val="nil"/>
              <w:left w:val="nil"/>
              <w:bottom w:val="nil"/>
              <w:right w:val="nil"/>
            </w:tcBorders>
            <w:shd w:val="clear" w:color="D9D9D9" w:fill="F2F2F2"/>
            <w:noWrap/>
            <w:vAlign w:val="center"/>
            <w:hideMark/>
          </w:tcPr>
          <w:p w14:paraId="7AB7D236" w14:textId="77777777" w:rsidR="00402C50" w:rsidRPr="00CC1718" w:rsidRDefault="00402C50" w:rsidP="00CB4F13">
            <w:pPr>
              <w:spacing w:after="0" w:line="240" w:lineRule="auto"/>
              <w:jc w:val="center"/>
              <w:rPr>
                <w:rFonts w:ascii="Calibri" w:eastAsia="Times New Roman" w:hAnsi="Calibri" w:cs="Times New Roman"/>
                <w:color w:val="000000"/>
              </w:rPr>
            </w:pPr>
            <w:r w:rsidRPr="00CC1718">
              <w:rPr>
                <w:rFonts w:ascii="Calibri" w:eastAsia="Times New Roman" w:hAnsi="Calibri" w:cs="Times New Roman"/>
                <w:color w:val="000000"/>
              </w:rPr>
              <w:t>3.941</w:t>
            </w:r>
          </w:p>
        </w:tc>
        <w:tc>
          <w:tcPr>
            <w:tcW w:w="2211" w:type="dxa"/>
            <w:tcBorders>
              <w:top w:val="nil"/>
              <w:left w:val="nil"/>
              <w:bottom w:val="nil"/>
              <w:right w:val="nil"/>
            </w:tcBorders>
            <w:shd w:val="clear" w:color="D9D9D9" w:fill="F2F2F2"/>
            <w:noWrap/>
            <w:vAlign w:val="center"/>
            <w:hideMark/>
          </w:tcPr>
          <w:p w14:paraId="79085CF2" w14:textId="77777777" w:rsidR="00402C50" w:rsidRPr="00CC1718" w:rsidRDefault="00402C50" w:rsidP="00CB4F13">
            <w:pPr>
              <w:spacing w:after="0" w:line="240" w:lineRule="auto"/>
              <w:jc w:val="center"/>
              <w:rPr>
                <w:rFonts w:ascii="Calibri" w:eastAsia="Times New Roman" w:hAnsi="Calibri" w:cs="Times New Roman"/>
                <w:color w:val="000000"/>
              </w:rPr>
            </w:pPr>
            <w:r w:rsidRPr="00CC1718">
              <w:rPr>
                <w:rFonts w:ascii="Calibri" w:eastAsia="Times New Roman" w:hAnsi="Calibri" w:cs="Times New Roman"/>
                <w:color w:val="000000"/>
              </w:rPr>
              <w:t>6.0</w:t>
            </w:r>
          </w:p>
        </w:tc>
      </w:tr>
      <w:tr w:rsidR="00402C50" w:rsidRPr="00CC1718" w14:paraId="3D954315" w14:textId="77777777" w:rsidTr="00A32823">
        <w:trPr>
          <w:trHeight w:val="493"/>
          <w:jc w:val="center"/>
        </w:trPr>
        <w:tc>
          <w:tcPr>
            <w:tcW w:w="2386" w:type="dxa"/>
            <w:tcBorders>
              <w:top w:val="nil"/>
              <w:left w:val="nil"/>
              <w:bottom w:val="nil"/>
              <w:right w:val="nil"/>
            </w:tcBorders>
            <w:shd w:val="clear" w:color="000000" w:fill="FFFFFF"/>
            <w:noWrap/>
            <w:vAlign w:val="center"/>
            <w:hideMark/>
          </w:tcPr>
          <w:p w14:paraId="236E81F1" w14:textId="77777777" w:rsidR="00402C50" w:rsidRPr="00CC1718" w:rsidRDefault="00402C50" w:rsidP="00CB4F13">
            <w:pPr>
              <w:spacing w:after="0" w:line="240" w:lineRule="auto"/>
              <w:jc w:val="center"/>
              <w:rPr>
                <w:rFonts w:ascii="Calibri" w:eastAsia="Times New Roman" w:hAnsi="Calibri" w:cs="Times New Roman"/>
                <w:color w:val="000000"/>
              </w:rPr>
            </w:pPr>
            <w:r w:rsidRPr="00CC1718">
              <w:rPr>
                <w:rFonts w:ascii="Calibri" w:eastAsia="Times New Roman" w:hAnsi="Calibri" w:cs="Times New Roman"/>
                <w:color w:val="000000"/>
                <w:vertAlign w:val="superscript"/>
              </w:rPr>
              <w:t>89</w:t>
            </w:r>
            <w:r w:rsidRPr="00CC1718">
              <w:rPr>
                <w:rFonts w:ascii="Calibri" w:eastAsia="Times New Roman" w:hAnsi="Calibri" w:cs="Times New Roman"/>
                <w:color w:val="000000"/>
              </w:rPr>
              <w:t>Zr</w:t>
            </w:r>
          </w:p>
        </w:tc>
        <w:tc>
          <w:tcPr>
            <w:tcW w:w="2175" w:type="dxa"/>
            <w:tcBorders>
              <w:top w:val="nil"/>
              <w:left w:val="nil"/>
              <w:bottom w:val="nil"/>
              <w:right w:val="nil"/>
            </w:tcBorders>
            <w:shd w:val="clear" w:color="000000" w:fill="FFFFFF"/>
            <w:noWrap/>
            <w:vAlign w:val="center"/>
            <w:hideMark/>
          </w:tcPr>
          <w:p w14:paraId="617BB764" w14:textId="77777777" w:rsidR="00402C50" w:rsidRPr="00CC1718" w:rsidRDefault="00402C50" w:rsidP="00CB4F13">
            <w:pPr>
              <w:spacing w:after="0" w:line="240" w:lineRule="auto"/>
              <w:jc w:val="center"/>
              <w:rPr>
                <w:rFonts w:ascii="Calibri" w:eastAsia="Times New Roman" w:hAnsi="Calibri" w:cs="Times New Roman"/>
                <w:color w:val="000000"/>
              </w:rPr>
            </w:pPr>
            <w:r w:rsidRPr="00CC1718">
              <w:rPr>
                <w:rFonts w:ascii="Calibri" w:eastAsia="Times New Roman" w:hAnsi="Calibri" w:cs="Times New Roman"/>
                <w:color w:val="000000"/>
              </w:rPr>
              <w:t>78.4</w:t>
            </w:r>
          </w:p>
        </w:tc>
        <w:tc>
          <w:tcPr>
            <w:tcW w:w="1754" w:type="dxa"/>
            <w:tcBorders>
              <w:top w:val="nil"/>
              <w:left w:val="nil"/>
              <w:bottom w:val="nil"/>
              <w:right w:val="nil"/>
            </w:tcBorders>
            <w:shd w:val="clear" w:color="000000" w:fill="FFFFFF"/>
            <w:noWrap/>
            <w:vAlign w:val="center"/>
            <w:hideMark/>
          </w:tcPr>
          <w:p w14:paraId="6237640C" w14:textId="77777777" w:rsidR="00402C50" w:rsidRPr="00CC1718" w:rsidRDefault="00402C50" w:rsidP="00CB4F13">
            <w:pPr>
              <w:spacing w:after="0" w:line="240" w:lineRule="auto"/>
              <w:jc w:val="center"/>
              <w:rPr>
                <w:rFonts w:ascii="Calibri" w:eastAsia="Times New Roman" w:hAnsi="Calibri" w:cs="Times New Roman"/>
                <w:color w:val="000000"/>
              </w:rPr>
            </w:pPr>
            <w:r w:rsidRPr="00CC1718">
              <w:rPr>
                <w:rFonts w:ascii="Calibri" w:eastAsia="Times New Roman" w:hAnsi="Calibri" w:cs="Times New Roman"/>
                <w:color w:val="000000"/>
              </w:rPr>
              <w:t>897</w:t>
            </w:r>
          </w:p>
        </w:tc>
        <w:tc>
          <w:tcPr>
            <w:tcW w:w="2211" w:type="dxa"/>
            <w:tcBorders>
              <w:top w:val="nil"/>
              <w:left w:val="nil"/>
              <w:bottom w:val="nil"/>
              <w:right w:val="nil"/>
            </w:tcBorders>
            <w:shd w:val="clear" w:color="000000" w:fill="FFFFFF"/>
            <w:noWrap/>
            <w:vAlign w:val="center"/>
            <w:hideMark/>
          </w:tcPr>
          <w:p w14:paraId="02060FB5" w14:textId="77777777" w:rsidR="00402C50" w:rsidRPr="00CC1718" w:rsidRDefault="00402C50" w:rsidP="00CB4F13">
            <w:pPr>
              <w:spacing w:after="0" w:line="240" w:lineRule="auto"/>
              <w:jc w:val="center"/>
              <w:rPr>
                <w:rFonts w:ascii="Calibri" w:eastAsia="Times New Roman" w:hAnsi="Calibri" w:cs="Times New Roman"/>
                <w:color w:val="000000"/>
              </w:rPr>
            </w:pPr>
            <w:r w:rsidRPr="00CC1718">
              <w:rPr>
                <w:rFonts w:ascii="Calibri" w:eastAsia="Times New Roman" w:hAnsi="Calibri" w:cs="Times New Roman"/>
                <w:color w:val="000000"/>
              </w:rPr>
              <w:t>22.7</w:t>
            </w:r>
          </w:p>
        </w:tc>
      </w:tr>
      <w:tr w:rsidR="00402C50" w:rsidRPr="00CC1718" w14:paraId="4AF881CE" w14:textId="77777777" w:rsidTr="00A32823">
        <w:trPr>
          <w:trHeight w:val="328"/>
          <w:jc w:val="center"/>
        </w:trPr>
        <w:tc>
          <w:tcPr>
            <w:tcW w:w="2386" w:type="dxa"/>
            <w:vMerge w:val="restart"/>
            <w:tcBorders>
              <w:top w:val="nil"/>
              <w:left w:val="nil"/>
              <w:bottom w:val="single" w:sz="12" w:space="0" w:color="000000"/>
              <w:right w:val="nil"/>
            </w:tcBorders>
            <w:shd w:val="clear" w:color="D9D9D9" w:fill="F2F2F2"/>
            <w:vAlign w:val="center"/>
            <w:hideMark/>
          </w:tcPr>
          <w:p w14:paraId="223B5C8B" w14:textId="77777777" w:rsidR="00402C50" w:rsidRPr="00CC1718" w:rsidRDefault="00402C50" w:rsidP="00CB4F13">
            <w:pPr>
              <w:spacing w:after="0" w:line="240" w:lineRule="auto"/>
              <w:jc w:val="center"/>
              <w:rPr>
                <w:rFonts w:ascii="Calibri" w:eastAsia="Times New Roman" w:hAnsi="Calibri" w:cs="Times New Roman"/>
                <w:color w:val="000000"/>
              </w:rPr>
            </w:pPr>
            <w:r w:rsidRPr="00CC1718">
              <w:rPr>
                <w:rFonts w:ascii="Calibri" w:eastAsia="Times New Roman" w:hAnsi="Calibri" w:cs="Times New Roman"/>
                <w:color w:val="000000"/>
                <w:vertAlign w:val="superscript"/>
              </w:rPr>
              <w:t>124</w:t>
            </w:r>
            <w:r w:rsidRPr="00CC1718">
              <w:rPr>
                <w:rFonts w:ascii="Calibri" w:eastAsia="Times New Roman" w:hAnsi="Calibri" w:cs="Times New Roman"/>
                <w:color w:val="000000"/>
              </w:rPr>
              <w:t>I</w:t>
            </w:r>
          </w:p>
        </w:tc>
        <w:tc>
          <w:tcPr>
            <w:tcW w:w="2175" w:type="dxa"/>
            <w:vMerge w:val="restart"/>
            <w:tcBorders>
              <w:top w:val="nil"/>
              <w:left w:val="nil"/>
              <w:bottom w:val="single" w:sz="12" w:space="0" w:color="000000"/>
              <w:right w:val="nil"/>
            </w:tcBorders>
            <w:shd w:val="clear" w:color="D9D9D9" w:fill="F2F2F2"/>
            <w:vAlign w:val="center"/>
            <w:hideMark/>
          </w:tcPr>
          <w:p w14:paraId="5A59F7CB" w14:textId="77777777" w:rsidR="00402C50" w:rsidRPr="00CC1718" w:rsidRDefault="00402C50" w:rsidP="00CB4F13">
            <w:pPr>
              <w:spacing w:after="0" w:line="240" w:lineRule="auto"/>
              <w:jc w:val="center"/>
              <w:rPr>
                <w:rFonts w:ascii="Calibri" w:eastAsia="Times New Roman" w:hAnsi="Calibri" w:cs="Times New Roman"/>
                <w:color w:val="000000"/>
              </w:rPr>
            </w:pPr>
            <w:r w:rsidRPr="00CC1718">
              <w:rPr>
                <w:rFonts w:ascii="Calibri" w:eastAsia="Times New Roman" w:hAnsi="Calibri" w:cs="Times New Roman"/>
                <w:color w:val="000000"/>
              </w:rPr>
              <w:t>100.3</w:t>
            </w:r>
          </w:p>
        </w:tc>
        <w:tc>
          <w:tcPr>
            <w:tcW w:w="1754" w:type="dxa"/>
            <w:tcBorders>
              <w:top w:val="nil"/>
              <w:left w:val="nil"/>
              <w:bottom w:val="nil"/>
              <w:right w:val="nil"/>
            </w:tcBorders>
            <w:shd w:val="clear" w:color="D9D9D9" w:fill="F2F2F2"/>
            <w:noWrap/>
            <w:vAlign w:val="center"/>
            <w:hideMark/>
          </w:tcPr>
          <w:p w14:paraId="48840288" w14:textId="77777777" w:rsidR="00402C50" w:rsidRPr="00CC1718" w:rsidRDefault="00402C50" w:rsidP="00CB4F13">
            <w:pPr>
              <w:spacing w:after="0" w:line="240" w:lineRule="auto"/>
              <w:jc w:val="center"/>
              <w:rPr>
                <w:rFonts w:ascii="Calibri" w:eastAsia="Times New Roman" w:hAnsi="Calibri" w:cs="Times New Roman"/>
                <w:color w:val="000000"/>
              </w:rPr>
            </w:pPr>
            <w:r w:rsidRPr="00CC1718">
              <w:rPr>
                <w:rFonts w:ascii="Calibri" w:eastAsia="Times New Roman" w:hAnsi="Calibri" w:cs="Times New Roman"/>
                <w:color w:val="000000"/>
              </w:rPr>
              <w:t>1.535</w:t>
            </w:r>
          </w:p>
        </w:tc>
        <w:tc>
          <w:tcPr>
            <w:tcW w:w="2211" w:type="dxa"/>
            <w:tcBorders>
              <w:top w:val="nil"/>
              <w:left w:val="nil"/>
              <w:bottom w:val="nil"/>
              <w:right w:val="nil"/>
            </w:tcBorders>
            <w:shd w:val="clear" w:color="D9D9D9" w:fill="F2F2F2"/>
            <w:noWrap/>
            <w:vAlign w:val="center"/>
            <w:hideMark/>
          </w:tcPr>
          <w:p w14:paraId="0B6208CE" w14:textId="77777777" w:rsidR="00402C50" w:rsidRPr="00CC1718" w:rsidRDefault="00402C50" w:rsidP="00CB4F13">
            <w:pPr>
              <w:spacing w:after="0" w:line="240" w:lineRule="auto"/>
              <w:jc w:val="center"/>
              <w:rPr>
                <w:rFonts w:ascii="Calibri" w:eastAsia="Times New Roman" w:hAnsi="Calibri" w:cs="Times New Roman"/>
                <w:color w:val="000000"/>
              </w:rPr>
            </w:pPr>
            <w:r w:rsidRPr="00CC1718">
              <w:rPr>
                <w:rFonts w:ascii="Calibri" w:eastAsia="Times New Roman" w:hAnsi="Calibri" w:cs="Times New Roman"/>
                <w:color w:val="000000"/>
              </w:rPr>
              <w:t>11.8</w:t>
            </w:r>
          </w:p>
        </w:tc>
      </w:tr>
      <w:tr w:rsidR="00402C50" w:rsidRPr="00CC1718" w14:paraId="798A13B5" w14:textId="77777777" w:rsidTr="00A32823">
        <w:trPr>
          <w:trHeight w:val="286"/>
          <w:jc w:val="center"/>
        </w:trPr>
        <w:tc>
          <w:tcPr>
            <w:tcW w:w="2386" w:type="dxa"/>
            <w:vMerge/>
            <w:tcBorders>
              <w:top w:val="nil"/>
              <w:left w:val="nil"/>
              <w:bottom w:val="single" w:sz="12" w:space="0" w:color="000000"/>
              <w:right w:val="nil"/>
            </w:tcBorders>
            <w:vAlign w:val="center"/>
            <w:hideMark/>
          </w:tcPr>
          <w:p w14:paraId="3A9893CD" w14:textId="77777777" w:rsidR="00402C50" w:rsidRPr="00CC1718" w:rsidRDefault="00402C50" w:rsidP="00CB4F13">
            <w:pPr>
              <w:spacing w:after="0" w:line="240" w:lineRule="auto"/>
              <w:rPr>
                <w:rFonts w:ascii="Calibri" w:eastAsia="Times New Roman" w:hAnsi="Calibri" w:cs="Times New Roman"/>
                <w:color w:val="000000"/>
              </w:rPr>
            </w:pPr>
          </w:p>
        </w:tc>
        <w:tc>
          <w:tcPr>
            <w:tcW w:w="2175" w:type="dxa"/>
            <w:vMerge/>
            <w:tcBorders>
              <w:top w:val="nil"/>
              <w:left w:val="nil"/>
              <w:bottom w:val="single" w:sz="12" w:space="0" w:color="000000"/>
              <w:right w:val="nil"/>
            </w:tcBorders>
            <w:vAlign w:val="center"/>
            <w:hideMark/>
          </w:tcPr>
          <w:p w14:paraId="0A6B02C2" w14:textId="77777777" w:rsidR="00402C50" w:rsidRPr="00CC1718" w:rsidRDefault="00402C50" w:rsidP="00CB4F13">
            <w:pPr>
              <w:spacing w:after="0" w:line="240" w:lineRule="auto"/>
              <w:rPr>
                <w:rFonts w:ascii="Calibri" w:eastAsia="Times New Roman" w:hAnsi="Calibri" w:cs="Times New Roman"/>
                <w:color w:val="000000"/>
              </w:rPr>
            </w:pPr>
          </w:p>
        </w:tc>
        <w:tc>
          <w:tcPr>
            <w:tcW w:w="1754" w:type="dxa"/>
            <w:tcBorders>
              <w:top w:val="nil"/>
              <w:left w:val="nil"/>
              <w:bottom w:val="single" w:sz="12" w:space="0" w:color="auto"/>
              <w:right w:val="nil"/>
            </w:tcBorders>
            <w:shd w:val="clear" w:color="000000" w:fill="F2F2F2"/>
            <w:noWrap/>
            <w:vAlign w:val="center"/>
            <w:hideMark/>
          </w:tcPr>
          <w:p w14:paraId="46557370" w14:textId="77777777" w:rsidR="00402C50" w:rsidRPr="00CC1718" w:rsidRDefault="00402C50" w:rsidP="00CB4F13">
            <w:pPr>
              <w:spacing w:after="0" w:line="240" w:lineRule="auto"/>
              <w:jc w:val="center"/>
              <w:rPr>
                <w:rFonts w:ascii="Calibri" w:eastAsia="Times New Roman" w:hAnsi="Calibri" w:cs="Times New Roman"/>
                <w:color w:val="000000"/>
              </w:rPr>
            </w:pPr>
            <w:r w:rsidRPr="00CC1718">
              <w:rPr>
                <w:rFonts w:ascii="Calibri" w:eastAsia="Times New Roman" w:hAnsi="Calibri" w:cs="Times New Roman"/>
                <w:color w:val="000000"/>
              </w:rPr>
              <w:t>2.138</w:t>
            </w:r>
          </w:p>
        </w:tc>
        <w:tc>
          <w:tcPr>
            <w:tcW w:w="2211" w:type="dxa"/>
            <w:tcBorders>
              <w:top w:val="nil"/>
              <w:left w:val="nil"/>
              <w:bottom w:val="single" w:sz="12" w:space="0" w:color="auto"/>
              <w:right w:val="nil"/>
            </w:tcBorders>
            <w:shd w:val="clear" w:color="000000" w:fill="F2F2F2"/>
            <w:noWrap/>
            <w:vAlign w:val="center"/>
            <w:hideMark/>
          </w:tcPr>
          <w:p w14:paraId="573A7AE9" w14:textId="77777777" w:rsidR="00402C50" w:rsidRPr="00CC1718" w:rsidRDefault="00402C50" w:rsidP="00CB4F13">
            <w:pPr>
              <w:spacing w:after="0" w:line="240" w:lineRule="auto"/>
              <w:jc w:val="center"/>
              <w:rPr>
                <w:rFonts w:ascii="Calibri" w:eastAsia="Times New Roman" w:hAnsi="Calibri" w:cs="Times New Roman"/>
                <w:color w:val="000000"/>
              </w:rPr>
            </w:pPr>
            <w:r w:rsidRPr="00CC1718">
              <w:rPr>
                <w:rFonts w:ascii="Calibri" w:eastAsia="Times New Roman" w:hAnsi="Calibri" w:cs="Times New Roman"/>
                <w:color w:val="000000"/>
              </w:rPr>
              <w:t>10.9</w:t>
            </w:r>
          </w:p>
        </w:tc>
      </w:tr>
      <w:tr w:rsidR="00402C50" w:rsidRPr="00CC1718" w14:paraId="1B827A8B" w14:textId="77777777" w:rsidTr="00A32823">
        <w:trPr>
          <w:trHeight w:val="80"/>
          <w:jc w:val="center"/>
        </w:trPr>
        <w:tc>
          <w:tcPr>
            <w:tcW w:w="2386" w:type="dxa"/>
            <w:tcBorders>
              <w:top w:val="nil"/>
              <w:left w:val="nil"/>
              <w:bottom w:val="nil"/>
              <w:right w:val="nil"/>
            </w:tcBorders>
            <w:shd w:val="clear" w:color="000000" w:fill="FFFFFF"/>
            <w:noWrap/>
            <w:vAlign w:val="bottom"/>
            <w:hideMark/>
          </w:tcPr>
          <w:p w14:paraId="41230981" w14:textId="1130308B" w:rsidR="00402C50" w:rsidRPr="000423BB" w:rsidRDefault="00402C50" w:rsidP="00CB4F13">
            <w:pPr>
              <w:spacing w:after="0" w:line="240" w:lineRule="auto"/>
              <w:rPr>
                <w:rFonts w:ascii="Calibri" w:eastAsia="Times New Roman" w:hAnsi="Calibri" w:cs="Times New Roman"/>
                <w:color w:val="000000"/>
                <w:sz w:val="12"/>
              </w:rPr>
            </w:pPr>
          </w:p>
        </w:tc>
        <w:tc>
          <w:tcPr>
            <w:tcW w:w="2175" w:type="dxa"/>
            <w:tcBorders>
              <w:top w:val="nil"/>
              <w:left w:val="nil"/>
              <w:bottom w:val="nil"/>
              <w:right w:val="nil"/>
            </w:tcBorders>
            <w:shd w:val="clear" w:color="000000" w:fill="FFFFFF"/>
            <w:noWrap/>
            <w:vAlign w:val="bottom"/>
            <w:hideMark/>
          </w:tcPr>
          <w:p w14:paraId="7830725A" w14:textId="064E9ED6" w:rsidR="00402C50" w:rsidRPr="00CC1718" w:rsidRDefault="00402C50" w:rsidP="00CB4F13">
            <w:pPr>
              <w:spacing w:after="0" w:line="240" w:lineRule="auto"/>
              <w:rPr>
                <w:rFonts w:ascii="Calibri" w:eastAsia="Times New Roman" w:hAnsi="Calibri" w:cs="Times New Roman"/>
                <w:color w:val="000000"/>
              </w:rPr>
            </w:pPr>
          </w:p>
        </w:tc>
        <w:tc>
          <w:tcPr>
            <w:tcW w:w="1754" w:type="dxa"/>
            <w:tcBorders>
              <w:top w:val="nil"/>
              <w:left w:val="nil"/>
              <w:bottom w:val="nil"/>
              <w:right w:val="nil"/>
            </w:tcBorders>
            <w:shd w:val="clear" w:color="000000" w:fill="FFFFFF"/>
            <w:noWrap/>
            <w:vAlign w:val="bottom"/>
            <w:hideMark/>
          </w:tcPr>
          <w:p w14:paraId="759FD463" w14:textId="77777777" w:rsidR="00402C50" w:rsidRPr="00CC1718" w:rsidRDefault="00402C50" w:rsidP="00CB4F13">
            <w:pPr>
              <w:spacing w:after="0" w:line="240" w:lineRule="auto"/>
              <w:rPr>
                <w:rFonts w:ascii="Calibri" w:eastAsia="Times New Roman" w:hAnsi="Calibri" w:cs="Times New Roman"/>
                <w:color w:val="000000"/>
              </w:rPr>
            </w:pPr>
            <w:r w:rsidRPr="00CC1718">
              <w:rPr>
                <w:rFonts w:ascii="Calibri" w:eastAsia="Times New Roman" w:hAnsi="Calibri" w:cs="Times New Roman"/>
                <w:color w:val="000000"/>
              </w:rPr>
              <w:t> </w:t>
            </w:r>
          </w:p>
        </w:tc>
        <w:tc>
          <w:tcPr>
            <w:tcW w:w="2211" w:type="dxa"/>
            <w:tcBorders>
              <w:top w:val="nil"/>
              <w:left w:val="nil"/>
              <w:bottom w:val="nil"/>
              <w:right w:val="nil"/>
            </w:tcBorders>
            <w:shd w:val="clear" w:color="000000" w:fill="FFFFFF"/>
            <w:noWrap/>
            <w:vAlign w:val="bottom"/>
            <w:hideMark/>
          </w:tcPr>
          <w:p w14:paraId="0FA3D72C" w14:textId="77777777" w:rsidR="00402C50" w:rsidRPr="00CC1718" w:rsidRDefault="00402C50" w:rsidP="00CB4F13">
            <w:pPr>
              <w:spacing w:after="0" w:line="240" w:lineRule="auto"/>
              <w:rPr>
                <w:rFonts w:ascii="Calibri" w:eastAsia="Times New Roman" w:hAnsi="Calibri" w:cs="Times New Roman"/>
                <w:color w:val="000000"/>
              </w:rPr>
            </w:pPr>
            <w:r w:rsidRPr="00CC1718">
              <w:rPr>
                <w:rFonts w:ascii="Calibri" w:eastAsia="Times New Roman" w:hAnsi="Calibri" w:cs="Times New Roman"/>
                <w:color w:val="000000"/>
              </w:rPr>
              <w:t> </w:t>
            </w:r>
          </w:p>
        </w:tc>
      </w:tr>
    </w:tbl>
    <w:p w14:paraId="2EEB6253" w14:textId="2732D8D5" w:rsidR="00402C50" w:rsidRPr="00A32823" w:rsidRDefault="00455AB1" w:rsidP="00A32823">
      <w:pPr>
        <w:spacing w:line="360" w:lineRule="auto"/>
        <w:jc w:val="both"/>
      </w:pPr>
      <w:r w:rsidRPr="004B063B">
        <w:rPr>
          <w:rFonts w:cs="Times New Roman"/>
          <w:lang w:val="en-US"/>
        </w:rPr>
        <w:lastRenderedPageBreak/>
        <w:t>Due to the slow pharmacokinetics of intact antibodies, positron-emitting radionuclides with</w:t>
      </w:r>
      <w:r>
        <w:rPr>
          <w:rFonts w:cs="Times New Roman"/>
          <w:lang w:val="en-US"/>
        </w:rPr>
        <w:t xml:space="preserve"> long and medium-long half-life</w:t>
      </w:r>
      <w:r w:rsidRPr="004B063B">
        <w:rPr>
          <w:rFonts w:cs="Times New Roman"/>
          <w:lang w:val="en-US"/>
        </w:rPr>
        <w:t xml:space="preserve"> are of interest for PET-imaging with antibodies; therefore </w:t>
      </w:r>
      <w:r w:rsidRPr="004B063B">
        <w:rPr>
          <w:rFonts w:cs="Times New Roman"/>
          <w:vertAlign w:val="superscript"/>
          <w:lang w:val="en-US"/>
        </w:rPr>
        <w:t>68</w:t>
      </w:r>
      <w:r w:rsidRPr="004B063B">
        <w:rPr>
          <w:rFonts w:cs="Times New Roman"/>
          <w:lang w:val="en-US"/>
        </w:rPr>
        <w:t xml:space="preserve">Ga and </w:t>
      </w:r>
      <w:r w:rsidRPr="004B063B">
        <w:rPr>
          <w:rFonts w:cs="Times New Roman"/>
          <w:vertAlign w:val="superscript"/>
          <w:lang w:val="en-US"/>
        </w:rPr>
        <w:t>18</w:t>
      </w:r>
      <w:r w:rsidRPr="004B063B">
        <w:rPr>
          <w:rFonts w:cs="Times New Roman"/>
          <w:lang w:val="en-US"/>
        </w:rPr>
        <w:t xml:space="preserve">F, which are common nuclides in routine PET imaging applications, are not suitable. </w:t>
      </w:r>
      <w:r w:rsidR="00402C50" w:rsidRPr="004B063B">
        <w:rPr>
          <w:rFonts w:cs="Times New Roman"/>
          <w:vertAlign w:val="superscript"/>
          <w:lang w:val="en-US"/>
        </w:rPr>
        <w:t>90</w:t>
      </w:r>
      <w:r w:rsidR="00402C50" w:rsidRPr="004B063B">
        <w:rPr>
          <w:rFonts w:cs="Times New Roman"/>
          <w:lang w:val="en-US"/>
        </w:rPr>
        <w:t>Nb is a promising candidate due its half-life of 14.6 hours</w:t>
      </w:r>
      <w:r w:rsidR="00A32823">
        <w:rPr>
          <w:rFonts w:cs="Times New Roman"/>
          <w:lang w:val="en-US"/>
        </w:rPr>
        <w:t>, rather high positron branching of 53%</w:t>
      </w:r>
      <w:r w:rsidR="00402C50" w:rsidRPr="004B063B">
        <w:rPr>
          <w:rFonts w:cs="Times New Roman"/>
          <w:lang w:val="en-US"/>
        </w:rPr>
        <w:t xml:space="preserve"> and low </w:t>
      </w:r>
      <w:r w:rsidR="00402C50" w:rsidRPr="004B063B">
        <w:rPr>
          <w:rFonts w:cs="Times New Roman"/>
        </w:rPr>
        <w:t>β</w:t>
      </w:r>
      <w:r w:rsidR="00402C50" w:rsidRPr="004B063B">
        <w:rPr>
          <w:rFonts w:cs="Times New Roman"/>
          <w:vertAlign w:val="superscript"/>
          <w:lang w:val="en-US"/>
        </w:rPr>
        <w:t>+</w:t>
      </w:r>
      <w:r w:rsidR="00402C50" w:rsidRPr="004B063B">
        <w:rPr>
          <w:rFonts w:cs="Times New Roman"/>
          <w:lang w:val="en-US"/>
        </w:rPr>
        <w:t xml:space="preserve"> energy of E</w:t>
      </w:r>
      <w:r w:rsidR="00402C50" w:rsidRPr="004B063B">
        <w:rPr>
          <w:rFonts w:cs="Times New Roman"/>
          <w:vertAlign w:val="subscript"/>
          <w:lang w:val="en-US"/>
        </w:rPr>
        <w:t>mean</w:t>
      </w:r>
      <w:r w:rsidR="00402C50" w:rsidRPr="004B063B">
        <w:rPr>
          <w:rFonts w:cs="Times New Roman"/>
          <w:lang w:val="en-US"/>
        </w:rPr>
        <w:t xml:space="preserve"> = 0.35 MeV [2]. In previous </w:t>
      </w:r>
      <w:r w:rsidR="006303E2" w:rsidRPr="004B063B">
        <w:rPr>
          <w:rFonts w:cs="Times New Roman"/>
          <w:lang w:val="en-US"/>
        </w:rPr>
        <w:t>reports,</w:t>
      </w:r>
      <w:r w:rsidR="00402C50" w:rsidRPr="004B063B">
        <w:rPr>
          <w:rFonts w:cs="Times New Roman"/>
          <w:lang w:val="en-US"/>
        </w:rPr>
        <w:t xml:space="preserve"> we have proposed </w:t>
      </w:r>
      <w:r w:rsidR="00402C50" w:rsidRPr="004B063B">
        <w:rPr>
          <w:rFonts w:cs="Times New Roman"/>
          <w:vertAlign w:val="superscript"/>
          <w:lang w:val="en-US"/>
        </w:rPr>
        <w:t>90</w:t>
      </w:r>
      <w:r w:rsidR="00402C50" w:rsidRPr="004B063B">
        <w:rPr>
          <w:rFonts w:cs="Times New Roman"/>
          <w:lang w:val="en-US"/>
        </w:rPr>
        <w:t xml:space="preserve">Nb as a promising candidate for application in </w:t>
      </w:r>
      <w:r w:rsidR="00402C50" w:rsidRPr="004B063B">
        <w:rPr>
          <w:rFonts w:cs="Times New Roman"/>
          <w:i/>
          <w:lang w:val="en-US"/>
        </w:rPr>
        <w:t>immuno</w:t>
      </w:r>
      <w:r w:rsidR="00402C50" w:rsidRPr="004B063B">
        <w:rPr>
          <w:rFonts w:cs="Times New Roman"/>
          <w:lang w:val="en-US"/>
        </w:rPr>
        <w:t>-PET [9-12</w:t>
      </w:r>
      <w:r w:rsidR="00A32823">
        <w:rPr>
          <w:rFonts w:cs="Times New Roman"/>
          <w:lang w:val="en-US"/>
        </w:rPr>
        <w:t>].</w:t>
      </w:r>
      <w:r w:rsidR="00402C50" w:rsidRPr="004B063B">
        <w:rPr>
          <w:rFonts w:cs="Times New Roman"/>
        </w:rPr>
        <w:t xml:space="preserve"> Moreover, among the group of </w:t>
      </w:r>
      <w:r w:rsidR="00A32823">
        <w:rPr>
          <w:rFonts w:cs="Times New Roman"/>
        </w:rPr>
        <w:t>n</w:t>
      </w:r>
      <w:r w:rsidR="00402C50" w:rsidRPr="004B063B">
        <w:rPr>
          <w:rFonts w:cs="Times New Roman"/>
        </w:rPr>
        <w:t xml:space="preserve">iobium isotopes we find the beta-emitter </w:t>
      </w:r>
      <w:r w:rsidR="00402C50" w:rsidRPr="004B063B">
        <w:rPr>
          <w:rFonts w:cs="Times New Roman"/>
          <w:vertAlign w:val="superscript"/>
        </w:rPr>
        <w:t>95</w:t>
      </w:r>
      <w:r w:rsidR="00402C50" w:rsidRPr="004B063B">
        <w:rPr>
          <w:rFonts w:cs="Times New Roman"/>
        </w:rPr>
        <w:t xml:space="preserve">Nb, which could be exploited as a therapeutic isotope for molecules presenting slower pharmacokinetics, such as monoclonal antibodies. These two isotopes of </w:t>
      </w:r>
      <w:r w:rsidR="00A32823">
        <w:rPr>
          <w:rFonts w:cs="Times New Roman"/>
        </w:rPr>
        <w:t>n</w:t>
      </w:r>
      <w:r w:rsidR="00402C50" w:rsidRPr="004B063B">
        <w:rPr>
          <w:rFonts w:cs="Times New Roman"/>
        </w:rPr>
        <w:t xml:space="preserve">iobium could constitute the theranostic pair </w:t>
      </w:r>
      <w:r w:rsidR="00402C50" w:rsidRPr="004B063B">
        <w:rPr>
          <w:rFonts w:cs="Times New Roman"/>
          <w:vertAlign w:val="superscript"/>
        </w:rPr>
        <w:t>90</w:t>
      </w:r>
      <w:r w:rsidR="00402C50" w:rsidRPr="004B063B">
        <w:rPr>
          <w:rFonts w:cs="Times New Roman"/>
        </w:rPr>
        <w:t>Nb/</w:t>
      </w:r>
      <w:r w:rsidR="00402C50" w:rsidRPr="004B063B">
        <w:rPr>
          <w:rFonts w:cs="Times New Roman"/>
          <w:vertAlign w:val="superscript"/>
        </w:rPr>
        <w:t>95</w:t>
      </w:r>
      <w:r w:rsidR="00402C50" w:rsidRPr="004B063B">
        <w:rPr>
          <w:rFonts w:cs="Times New Roman"/>
        </w:rPr>
        <w:t xml:space="preserve">Nb, where the same biomolecule will be labeled with two different radioisotopes of the same element, thus affording both an imaging and a therapeutic agent with identical </w:t>
      </w:r>
      <w:r w:rsidR="00402C50" w:rsidRPr="004B063B">
        <w:rPr>
          <w:rFonts w:cs="Times New Roman"/>
          <w:i/>
        </w:rPr>
        <w:t>in vivo</w:t>
      </w:r>
      <w:r w:rsidR="00402C50" w:rsidRPr="004B063B">
        <w:rPr>
          <w:rFonts w:cs="Times New Roman"/>
        </w:rPr>
        <w:t xml:space="preserve"> properties.</w:t>
      </w:r>
    </w:p>
    <w:p w14:paraId="6BDBED10" w14:textId="79BF935C" w:rsidR="00402C50" w:rsidRDefault="00402C50" w:rsidP="00A32823">
      <w:pPr>
        <w:spacing w:line="360" w:lineRule="auto"/>
        <w:jc w:val="both"/>
        <w:rPr>
          <w:rFonts w:cs="Times New Roman"/>
          <w:color w:val="000000" w:themeColor="text1"/>
          <w:lang w:val="en-US"/>
        </w:rPr>
      </w:pPr>
      <w:r w:rsidRPr="004B063B">
        <w:rPr>
          <w:rFonts w:cs="Times New Roman"/>
          <w:lang w:val="en-US"/>
        </w:rPr>
        <w:t xml:space="preserve">The humanized monoclonal antibody </w:t>
      </w:r>
      <w:r w:rsidR="00A32823">
        <w:rPr>
          <w:rFonts w:cs="Times New Roman"/>
          <w:lang w:val="en-US"/>
        </w:rPr>
        <w:t xml:space="preserve">(mAb) </w:t>
      </w:r>
      <w:r w:rsidRPr="004B063B">
        <w:rPr>
          <w:rFonts w:cs="Times New Roman"/>
          <w:lang w:val="en-US"/>
        </w:rPr>
        <w:t xml:space="preserve">bevacizumab was the antibody chosen for the experiments as currently many studies are concentrating on the labelling of bevacizumab with radionuclides for analyzing its </w:t>
      </w:r>
      <w:r w:rsidRPr="004B063B">
        <w:rPr>
          <w:rFonts w:cs="Times New Roman"/>
          <w:i/>
          <w:lang w:val="en-US"/>
        </w:rPr>
        <w:t>in vivo</w:t>
      </w:r>
      <w:r w:rsidRPr="004B063B">
        <w:rPr>
          <w:rFonts w:cs="Times New Roman"/>
          <w:lang w:val="en-US"/>
        </w:rPr>
        <w:t xml:space="preserve"> behavior</w:t>
      </w:r>
      <w:r w:rsidRPr="004B063B">
        <w:rPr>
          <w:rFonts w:cs="Times New Roman"/>
          <w:vertAlign w:val="superscript"/>
          <w:lang w:val="en-US"/>
        </w:rPr>
        <w:t xml:space="preserve"> </w:t>
      </w:r>
      <w:r w:rsidRPr="004B063B">
        <w:rPr>
          <w:rFonts w:cs="Times New Roman"/>
          <w:lang w:val="en-US"/>
        </w:rPr>
        <w:t>[4, 10, 13-16]. Bevacizumab plays a key role in angiogenesis, as it binds all vascular endothelial growth factor-A (VEGF-A) isoforms, preventing them from binding to receptors, thus blocking the biologic pathways induced after VEGF binding</w:t>
      </w:r>
      <w:r w:rsidRPr="004B063B">
        <w:rPr>
          <w:rFonts w:cs="Times New Roman"/>
          <w:vertAlign w:val="superscript"/>
          <w:lang w:val="en-US"/>
        </w:rPr>
        <w:t xml:space="preserve"> </w:t>
      </w:r>
      <w:r w:rsidRPr="004B063B">
        <w:rPr>
          <w:rFonts w:cs="Times New Roman"/>
          <w:lang w:val="en-US"/>
        </w:rPr>
        <w:t>[17]. By blocking the receptors, the growth of vascular endothelial cells derived from arteries and veins, which are necessary to supply solid tumors with oxygen and nu</w:t>
      </w:r>
      <w:r w:rsidR="00A32823">
        <w:rPr>
          <w:rFonts w:cs="Times New Roman"/>
          <w:lang w:val="en-US"/>
        </w:rPr>
        <w:t xml:space="preserve">trients, is highly diminished. </w:t>
      </w:r>
      <w:r w:rsidRPr="004B063B">
        <w:rPr>
          <w:rFonts w:cs="Times New Roman"/>
          <w:color w:val="000000" w:themeColor="text1"/>
          <w:lang w:val="en-US"/>
        </w:rPr>
        <w:t xml:space="preserve">Because of the great variability of </w:t>
      </w:r>
      <w:r w:rsidR="00455AB1" w:rsidRPr="004B063B">
        <w:rPr>
          <w:rFonts w:cs="Times New Roman"/>
          <w:color w:val="000000" w:themeColor="text1"/>
          <w:lang w:val="en-US"/>
        </w:rPr>
        <w:t>response</w:t>
      </w:r>
      <w:r w:rsidRPr="004B063B">
        <w:rPr>
          <w:rFonts w:cs="Times New Roman"/>
          <w:color w:val="000000" w:themeColor="text1"/>
          <w:lang w:val="en-US"/>
        </w:rPr>
        <w:t xml:space="preserve"> to bevacizumab and lack of any predictive biomarkers</w:t>
      </w:r>
      <w:r w:rsidRPr="004B063B">
        <w:rPr>
          <w:rFonts w:cs="Times New Roman"/>
          <w:color w:val="000000" w:themeColor="text1"/>
          <w:vertAlign w:val="superscript"/>
          <w:lang w:val="en-US"/>
        </w:rPr>
        <w:t xml:space="preserve"> </w:t>
      </w:r>
      <w:r w:rsidRPr="004B063B">
        <w:rPr>
          <w:rFonts w:cs="Times New Roman"/>
          <w:lang w:val="en-US"/>
        </w:rPr>
        <w:t>[18]</w:t>
      </w:r>
      <w:r w:rsidRPr="004B063B">
        <w:rPr>
          <w:rFonts w:cs="Times New Roman"/>
        </w:rPr>
        <w:t xml:space="preserve">, </w:t>
      </w:r>
      <w:r w:rsidRPr="004B063B">
        <w:rPr>
          <w:rFonts w:cs="Times New Roman"/>
          <w:color w:val="000000" w:themeColor="text1"/>
          <w:lang w:val="en-US"/>
        </w:rPr>
        <w:t xml:space="preserve">search for sensitive technologies to monitor anti-angiogenic response </w:t>
      </w:r>
      <w:r w:rsidRPr="004B063B">
        <w:rPr>
          <w:rFonts w:cs="Times New Roman"/>
          <w:i/>
          <w:color w:val="000000" w:themeColor="text1"/>
          <w:lang w:val="en-US"/>
        </w:rPr>
        <w:t>in vivo</w:t>
      </w:r>
      <w:r w:rsidRPr="004B063B">
        <w:rPr>
          <w:rFonts w:cs="Times New Roman"/>
          <w:color w:val="000000" w:themeColor="text1"/>
          <w:lang w:val="en-US"/>
        </w:rPr>
        <w:t xml:space="preserve"> is an ongoing one. It has previously been shown that radiolabelled bevacizumab can be used for </w:t>
      </w:r>
      <w:r w:rsidRPr="004B063B">
        <w:rPr>
          <w:rFonts w:cs="Times New Roman"/>
          <w:i/>
          <w:color w:val="000000" w:themeColor="text1"/>
          <w:lang w:val="en-US"/>
        </w:rPr>
        <w:t>in vivo</w:t>
      </w:r>
      <w:r w:rsidRPr="004B063B">
        <w:rPr>
          <w:rFonts w:cs="Times New Roman"/>
          <w:color w:val="000000" w:themeColor="text1"/>
          <w:lang w:val="en-US"/>
        </w:rPr>
        <w:t xml:space="preserve"> VEGF visualization and quantification, due to its interaction with the larger isoforms of VEGF-A that are associated with the surface and/or the extracellular matrix </w:t>
      </w:r>
      <w:r w:rsidRPr="004B063B">
        <w:rPr>
          <w:rFonts w:cs="Times New Roman"/>
          <w:lang w:val="en-US"/>
        </w:rPr>
        <w:t>[19]</w:t>
      </w:r>
      <w:r w:rsidRPr="004B063B">
        <w:rPr>
          <w:rFonts w:cs="Times New Roman"/>
          <w:color w:val="000000" w:themeColor="text1"/>
          <w:lang w:val="en-US"/>
        </w:rPr>
        <w:t xml:space="preserve">. Our research efforts are focused on the development of </w:t>
      </w:r>
      <w:r w:rsidRPr="004B063B">
        <w:rPr>
          <w:rFonts w:cs="Times New Roman"/>
          <w:color w:val="000000" w:themeColor="text1"/>
          <w:vertAlign w:val="superscript"/>
          <w:lang w:val="en-US"/>
        </w:rPr>
        <w:t>90</w:t>
      </w:r>
      <w:r w:rsidRPr="004B063B">
        <w:rPr>
          <w:rFonts w:cs="Times New Roman"/>
          <w:color w:val="000000" w:themeColor="text1"/>
          <w:lang w:val="en-US"/>
        </w:rPr>
        <w:t xml:space="preserve">Nb-bevacizumab as an alternative PET imaging agent for </w:t>
      </w:r>
      <w:r w:rsidRPr="00A32823">
        <w:rPr>
          <w:rFonts w:cs="Times New Roman"/>
          <w:i/>
          <w:color w:val="000000" w:themeColor="text1"/>
          <w:lang w:val="en-US"/>
        </w:rPr>
        <w:t>in vivo</w:t>
      </w:r>
      <w:r w:rsidRPr="004B063B">
        <w:rPr>
          <w:rFonts w:cs="Times New Roman"/>
          <w:color w:val="000000" w:themeColor="text1"/>
          <w:lang w:val="en-US"/>
        </w:rPr>
        <w:t xml:space="preserve"> monitoring of VEGF-A levels within </w:t>
      </w:r>
      <w:r w:rsidR="00455AB1" w:rsidRPr="004B063B">
        <w:rPr>
          <w:rFonts w:cs="Times New Roman"/>
          <w:color w:val="000000" w:themeColor="text1"/>
          <w:lang w:val="en-US"/>
        </w:rPr>
        <w:t>tumors</w:t>
      </w:r>
      <w:r w:rsidRPr="004B063B">
        <w:rPr>
          <w:rFonts w:cs="Times New Roman"/>
          <w:color w:val="000000" w:themeColor="text1"/>
          <w:lang w:val="en-US"/>
        </w:rPr>
        <w:t>.</w:t>
      </w:r>
      <w:r>
        <w:rPr>
          <w:rFonts w:cs="Times New Roman"/>
          <w:color w:val="000000" w:themeColor="text1"/>
          <w:lang w:val="en-US"/>
        </w:rPr>
        <w:t xml:space="preserve"> </w:t>
      </w:r>
    </w:p>
    <w:p w14:paraId="6F22635D" w14:textId="7685AB9E" w:rsidR="00402C50" w:rsidRDefault="00402C50" w:rsidP="00402C50">
      <w:pPr>
        <w:spacing w:after="0" w:line="360" w:lineRule="auto"/>
        <w:jc w:val="both"/>
        <w:rPr>
          <w:rFonts w:cs="Times New Roman"/>
          <w:color w:val="000000" w:themeColor="text1"/>
          <w:lang w:val="en-US"/>
        </w:rPr>
      </w:pPr>
      <w:r w:rsidRPr="004B063B">
        <w:rPr>
          <w:rFonts w:cs="Times New Roman"/>
          <w:color w:val="000000" w:themeColor="text1"/>
          <w:lang w:val="en-US"/>
        </w:rPr>
        <w:t xml:space="preserve">In order to introduce </w:t>
      </w:r>
      <w:r w:rsidRPr="004B063B">
        <w:rPr>
          <w:rFonts w:cs="Times New Roman"/>
          <w:color w:val="000000" w:themeColor="text1"/>
          <w:vertAlign w:val="superscript"/>
          <w:lang w:val="en-US"/>
        </w:rPr>
        <w:t>90</w:t>
      </w:r>
      <w:r w:rsidRPr="004B063B">
        <w:rPr>
          <w:rFonts w:cs="Times New Roman"/>
          <w:color w:val="000000" w:themeColor="text1"/>
          <w:lang w:val="en-US"/>
        </w:rPr>
        <w:t xml:space="preserve">Nb as a novel positron emitter for immuno-PET, we have assessed the </w:t>
      </w:r>
      <w:r w:rsidRPr="004B063B">
        <w:rPr>
          <w:rFonts w:cs="Times New Roman"/>
          <w:i/>
          <w:color w:val="000000" w:themeColor="text1"/>
          <w:lang w:val="en-US"/>
        </w:rPr>
        <w:t>in vitro</w:t>
      </w:r>
      <w:r>
        <w:rPr>
          <w:rFonts w:cs="Times New Roman"/>
          <w:color w:val="000000" w:themeColor="text1"/>
          <w:lang w:val="en-US"/>
        </w:rPr>
        <w:t xml:space="preserve"> </w:t>
      </w:r>
      <w:r w:rsidRPr="004B063B">
        <w:rPr>
          <w:rFonts w:cs="Times New Roman"/>
          <w:color w:val="000000" w:themeColor="text1"/>
          <w:lang w:val="en-US"/>
        </w:rPr>
        <w:t xml:space="preserve">stability of </w:t>
      </w:r>
      <w:r w:rsidR="006303E2" w:rsidRPr="004B063B">
        <w:rPr>
          <w:rFonts w:cs="Times New Roman"/>
          <w:color w:val="000000" w:themeColor="text1"/>
          <w:vertAlign w:val="superscript"/>
          <w:lang w:val="en-US"/>
        </w:rPr>
        <w:t>95</w:t>
      </w:r>
      <w:r w:rsidR="006303E2" w:rsidRPr="004B063B">
        <w:rPr>
          <w:rFonts w:cs="Times New Roman"/>
          <w:color w:val="000000" w:themeColor="text1"/>
          <w:lang w:val="en-US"/>
        </w:rPr>
        <w:t>Nb-radiolabelled</w:t>
      </w:r>
      <w:r w:rsidRPr="004B063B">
        <w:rPr>
          <w:rFonts w:cs="Times New Roman"/>
          <w:color w:val="000000" w:themeColor="text1"/>
          <w:lang w:val="en-US"/>
        </w:rPr>
        <w:t xml:space="preserve"> bevacizumab, as well as its cell binding capacity to breast cancer cells transfected with the VEGF-165 isoform. Furthermore, </w:t>
      </w:r>
      <w:r w:rsidRPr="004B063B">
        <w:rPr>
          <w:rFonts w:cs="Times New Roman"/>
          <w:i/>
          <w:color w:val="000000" w:themeColor="text1"/>
          <w:lang w:val="en-US"/>
        </w:rPr>
        <w:t>ex vivo</w:t>
      </w:r>
      <w:r w:rsidRPr="004B063B">
        <w:rPr>
          <w:rFonts w:cs="Times New Roman"/>
          <w:color w:val="000000" w:themeColor="text1"/>
          <w:lang w:val="en-US"/>
        </w:rPr>
        <w:t xml:space="preserve"> biodistribution studies on tumor-bearing SCID mice were performed.</w:t>
      </w:r>
    </w:p>
    <w:p w14:paraId="154ADDD9" w14:textId="77777777" w:rsidR="00402C50" w:rsidRDefault="00402C50" w:rsidP="00402C50">
      <w:pPr>
        <w:spacing w:after="0" w:line="360" w:lineRule="auto"/>
        <w:jc w:val="both"/>
        <w:rPr>
          <w:rFonts w:cs="Times New Roman"/>
          <w:color w:val="000000" w:themeColor="text1"/>
          <w:lang w:val="en-US"/>
        </w:rPr>
      </w:pPr>
    </w:p>
    <w:p w14:paraId="578627D3" w14:textId="77777777" w:rsidR="00A32823" w:rsidRDefault="00A32823" w:rsidP="00402C50">
      <w:pPr>
        <w:spacing w:after="0" w:line="360" w:lineRule="auto"/>
        <w:jc w:val="both"/>
        <w:rPr>
          <w:rFonts w:cs="Times New Roman"/>
          <w:color w:val="000000" w:themeColor="text1"/>
          <w:lang w:val="en-US"/>
        </w:rPr>
      </w:pPr>
    </w:p>
    <w:p w14:paraId="50B2BA92" w14:textId="77777777" w:rsidR="00A32823" w:rsidRDefault="00A32823" w:rsidP="00402C50">
      <w:pPr>
        <w:spacing w:after="0" w:line="360" w:lineRule="auto"/>
        <w:jc w:val="both"/>
        <w:rPr>
          <w:rFonts w:cs="Times New Roman"/>
          <w:color w:val="000000" w:themeColor="text1"/>
          <w:lang w:val="en-US"/>
        </w:rPr>
      </w:pPr>
    </w:p>
    <w:p w14:paraId="5E9DD44F" w14:textId="77777777" w:rsidR="00D53EE3" w:rsidRDefault="00D53EE3" w:rsidP="00402C50">
      <w:pPr>
        <w:spacing w:after="0" w:line="360" w:lineRule="auto"/>
        <w:jc w:val="both"/>
        <w:rPr>
          <w:rFonts w:cs="Times New Roman"/>
          <w:color w:val="000000" w:themeColor="text1"/>
          <w:lang w:val="en-US"/>
        </w:rPr>
      </w:pPr>
    </w:p>
    <w:p w14:paraId="58308E02" w14:textId="70589021" w:rsidR="00402C50" w:rsidRPr="00C51BBA" w:rsidRDefault="00C51BBA" w:rsidP="00402C50">
      <w:pPr>
        <w:spacing w:after="0" w:line="360" w:lineRule="auto"/>
        <w:jc w:val="both"/>
        <w:rPr>
          <w:rFonts w:cs="Times New Roman"/>
          <w:b/>
          <w:sz w:val="24"/>
          <w:lang w:val="en-US"/>
        </w:rPr>
      </w:pPr>
      <w:r>
        <w:rPr>
          <w:rFonts w:cs="Times New Roman"/>
          <w:b/>
          <w:sz w:val="24"/>
          <w:lang w:val="en-US"/>
        </w:rPr>
        <w:lastRenderedPageBreak/>
        <w:t>2</w:t>
      </w:r>
      <w:r>
        <w:rPr>
          <w:rFonts w:cs="Times New Roman"/>
          <w:b/>
          <w:sz w:val="24"/>
          <w:lang w:val="en-US"/>
        </w:rPr>
        <w:tab/>
      </w:r>
      <w:r w:rsidRPr="00C51BBA">
        <w:rPr>
          <w:rFonts w:cs="Times New Roman"/>
          <w:b/>
          <w:sz w:val="24"/>
          <w:lang w:val="en-US"/>
        </w:rPr>
        <w:t>MATERIALS AND METHODS</w:t>
      </w:r>
    </w:p>
    <w:p w14:paraId="59C4D704" w14:textId="77777777" w:rsidR="00402C50" w:rsidRPr="004B063B" w:rsidRDefault="00402C50" w:rsidP="00402C50">
      <w:pPr>
        <w:spacing w:after="0" w:line="360" w:lineRule="auto"/>
        <w:jc w:val="both"/>
        <w:rPr>
          <w:rFonts w:cs="Times New Roman"/>
          <w:lang w:val="en-US"/>
        </w:rPr>
      </w:pPr>
    </w:p>
    <w:p w14:paraId="6F798AB1" w14:textId="109E395A" w:rsidR="00402C50" w:rsidRPr="004B063B" w:rsidRDefault="00402C50" w:rsidP="00402C50">
      <w:pPr>
        <w:spacing w:after="0" w:line="360" w:lineRule="auto"/>
        <w:jc w:val="both"/>
        <w:rPr>
          <w:rFonts w:cs="Times New Roman"/>
          <w:lang w:val="en-US"/>
        </w:rPr>
      </w:pPr>
      <w:r w:rsidRPr="004B063B">
        <w:rPr>
          <w:rFonts w:cs="Times New Roman"/>
          <w:lang w:val="en-US"/>
        </w:rPr>
        <w:t xml:space="preserve">2.1 </w:t>
      </w:r>
      <w:r w:rsidR="00C51BBA">
        <w:rPr>
          <w:rFonts w:cs="Times New Roman"/>
          <w:lang w:val="en-US"/>
        </w:rPr>
        <w:tab/>
      </w:r>
      <w:r w:rsidRPr="004B063B">
        <w:rPr>
          <w:rFonts w:cs="Times New Roman"/>
          <w:lang w:val="en-US"/>
        </w:rPr>
        <w:t>Materials</w:t>
      </w:r>
    </w:p>
    <w:p w14:paraId="24CAAB21" w14:textId="77777777" w:rsidR="00402C50" w:rsidRPr="004B063B" w:rsidRDefault="00402C50" w:rsidP="00344FA0">
      <w:pPr>
        <w:spacing w:after="0" w:line="240" w:lineRule="auto"/>
        <w:jc w:val="both"/>
        <w:rPr>
          <w:rFonts w:cs="Times New Roman"/>
          <w:lang w:val="en-US"/>
        </w:rPr>
      </w:pPr>
    </w:p>
    <w:p w14:paraId="0E13CA03" w14:textId="42B039BB" w:rsidR="00402C50" w:rsidRPr="004B063B" w:rsidRDefault="00402C50" w:rsidP="00402C50">
      <w:pPr>
        <w:spacing w:after="0" w:line="360" w:lineRule="auto"/>
        <w:contextualSpacing/>
        <w:jc w:val="both"/>
        <w:rPr>
          <w:rFonts w:cs="Times New Roman"/>
          <w:lang w:val="en-US"/>
        </w:rPr>
      </w:pPr>
      <w:r w:rsidRPr="004B063B">
        <w:rPr>
          <w:rFonts w:cs="Times New Roman"/>
          <w:lang w:val="en-US"/>
        </w:rPr>
        <w:t xml:space="preserve">Reagents were purchased from Sigma-Aldrich (Germany) and used without further purification, unless otherwise stated. Deionized water </w:t>
      </w:r>
      <w:proofErr w:type="gramStart"/>
      <w:r w:rsidRPr="004B063B">
        <w:rPr>
          <w:rFonts w:cs="Times New Roman"/>
          <w:lang w:val="en-US"/>
        </w:rPr>
        <w:t>(18 M</w:t>
      </w:r>
      <w:r w:rsidRPr="004B063B">
        <w:rPr>
          <w:rFonts w:cs="Times New Roman"/>
        </w:rPr>
        <w:t>Ω</w:t>
      </w:r>
      <w:r w:rsidRPr="004B063B">
        <w:rPr>
          <w:rFonts w:cs="Times New Roman"/>
          <w:lang w:val="en-US"/>
        </w:rPr>
        <w:t xml:space="preserve"> cm</w:t>
      </w:r>
      <w:r w:rsidRPr="004B063B">
        <w:rPr>
          <w:rFonts w:cs="Times New Roman"/>
          <w:vertAlign w:val="superscript"/>
          <w:lang w:val="en-US"/>
        </w:rPr>
        <w:t>-1</w:t>
      </w:r>
      <w:r w:rsidRPr="004B063B">
        <w:rPr>
          <w:rFonts w:cs="Times New Roman"/>
          <w:lang w:val="en-US"/>
        </w:rPr>
        <w:t>)</w:t>
      </w:r>
      <w:proofErr w:type="gramEnd"/>
      <w:r w:rsidRPr="004B063B">
        <w:rPr>
          <w:rFonts w:cs="Times New Roman"/>
          <w:lang w:val="en-US"/>
        </w:rPr>
        <w:t xml:space="preserve"> and </w:t>
      </w:r>
      <w:r w:rsidR="00455AB1" w:rsidRPr="004B063B">
        <w:rPr>
          <w:rFonts w:cs="Times New Roman"/>
          <w:lang w:val="en-US"/>
        </w:rPr>
        <w:t>ultra-pure</w:t>
      </w:r>
      <w:r w:rsidRPr="004B063B">
        <w:rPr>
          <w:rFonts w:cs="Times New Roman"/>
          <w:lang w:val="en-US"/>
        </w:rPr>
        <w:t xml:space="preserve"> HCl solution were used. No further special measures were taken regarding working under strict metal-free conditions. Bevacizumab (Avastin</w:t>
      </w:r>
      <w:r w:rsidRPr="004B063B">
        <w:rPr>
          <w:rFonts w:cs="Times New Roman"/>
          <w:vertAlign w:val="superscript"/>
          <w:lang w:val="en-US"/>
        </w:rPr>
        <w:t>®</w:t>
      </w:r>
      <w:r w:rsidRPr="004B063B">
        <w:rPr>
          <w:rFonts w:cs="Times New Roman"/>
          <w:lang w:val="en-US"/>
        </w:rPr>
        <w:t xml:space="preserve">, Roche) was bought from Roche Ellas S. A. (Greece). For the purification of conjugated and labeled antibodies, PD-10 columns (GE Healthcare Life Science) were applied, for ion exchange separation Aminex A27, 15 ± 2 </w:t>
      </w:r>
      <w:r w:rsidRPr="004B063B">
        <w:rPr>
          <w:rFonts w:cs="Times New Roman"/>
        </w:rPr>
        <w:t>μ</w:t>
      </w:r>
      <w:r w:rsidRPr="004B063B">
        <w:rPr>
          <w:rFonts w:cs="Times New Roman"/>
          <w:lang w:val="en-US"/>
        </w:rPr>
        <w:t>m and AG1x8, 200-400 mesh anionic exchange resins and DOWEX 50x8, 200-400 mesh (BioRad) were used. For solid extraction, UTEVA® resin (Triskem Int., France) was applied.</w:t>
      </w:r>
    </w:p>
    <w:p w14:paraId="28399155" w14:textId="32845721" w:rsidR="00402C50" w:rsidRPr="004B063B" w:rsidRDefault="00402C50" w:rsidP="00402C50">
      <w:pPr>
        <w:autoSpaceDE w:val="0"/>
        <w:autoSpaceDN w:val="0"/>
        <w:adjustRightInd w:val="0"/>
        <w:spacing w:after="0" w:line="360" w:lineRule="auto"/>
        <w:contextualSpacing/>
        <w:jc w:val="both"/>
        <w:rPr>
          <w:rFonts w:cs="Times New Roman"/>
          <w:lang w:val="en-US"/>
        </w:rPr>
      </w:pPr>
      <w:r w:rsidRPr="004B063B">
        <w:rPr>
          <w:rFonts w:cs="Times New Roman"/>
          <w:lang w:val="en-US"/>
        </w:rPr>
        <w:t xml:space="preserve">The production yield, radionuclidic purity, radiochemical purity and separation yield of </w:t>
      </w:r>
      <w:r w:rsidRPr="004B063B">
        <w:rPr>
          <w:rFonts w:cs="Times New Roman"/>
          <w:vertAlign w:val="superscript"/>
          <w:lang w:val="en-US"/>
        </w:rPr>
        <w:t>95</w:t>
      </w:r>
      <w:r w:rsidRPr="004B063B">
        <w:rPr>
          <w:rFonts w:cs="Times New Roman"/>
          <w:lang w:val="en-US"/>
        </w:rPr>
        <w:t xml:space="preserve">Nb were determined by </w:t>
      </w:r>
      <w:r w:rsidR="00A32823" w:rsidRPr="00A32823">
        <w:rPr>
          <w:rFonts w:ascii="Garamond" w:hAnsi="Garamond" w:cs="Times New Roman"/>
          <w:iCs/>
          <w:sz w:val="24"/>
        </w:rPr>
        <w:t>γ</w:t>
      </w:r>
      <w:r w:rsidRPr="004B063B">
        <w:rPr>
          <w:rFonts w:cs="Times New Roman"/>
          <w:lang w:val="en-US"/>
        </w:rPr>
        <w:t>-ray spectroscopy using an Ortec HPGe detector system and Canberra Genie 2000 software. The dead time of the detector was always kept below 10%. The detector was calibrated for efficiency at all positions with the certified standard solution QCY48, R6</w:t>
      </w:r>
      <w:r w:rsidRPr="004B063B">
        <w:rPr>
          <w:rFonts w:cs="Times New Roman"/>
          <w:i/>
          <w:iCs/>
          <w:lang w:val="en-US"/>
        </w:rPr>
        <w:t>/</w:t>
      </w:r>
      <w:r w:rsidRPr="004B063B">
        <w:rPr>
          <w:rFonts w:cs="Times New Roman"/>
          <w:lang w:val="en-US"/>
        </w:rPr>
        <w:t>50</w:t>
      </w:r>
      <w:r w:rsidRPr="004B063B">
        <w:rPr>
          <w:rFonts w:cs="Times New Roman"/>
          <w:i/>
          <w:iCs/>
          <w:lang w:val="en-US"/>
        </w:rPr>
        <w:t>/</w:t>
      </w:r>
      <w:r w:rsidRPr="004B063B">
        <w:rPr>
          <w:rFonts w:cs="Times New Roman"/>
          <w:lang w:val="en-US"/>
        </w:rPr>
        <w:t>38 (Amersham, UK).</w:t>
      </w:r>
    </w:p>
    <w:p w14:paraId="43894537" w14:textId="77777777" w:rsidR="00402C50" w:rsidRPr="004B063B" w:rsidRDefault="00402C50" w:rsidP="00402C50">
      <w:pPr>
        <w:autoSpaceDE w:val="0"/>
        <w:autoSpaceDN w:val="0"/>
        <w:adjustRightInd w:val="0"/>
        <w:spacing w:after="0" w:line="360" w:lineRule="auto"/>
        <w:contextualSpacing/>
        <w:jc w:val="both"/>
        <w:rPr>
          <w:rFonts w:cs="Times New Roman"/>
          <w:color w:val="548DD4" w:themeColor="text2" w:themeTint="99"/>
          <w:lang w:val="en-US"/>
        </w:rPr>
      </w:pPr>
    </w:p>
    <w:p w14:paraId="043138EF" w14:textId="77777777" w:rsidR="00402C50" w:rsidRPr="004B063B" w:rsidRDefault="00402C50" w:rsidP="00402C50">
      <w:pPr>
        <w:autoSpaceDE w:val="0"/>
        <w:autoSpaceDN w:val="0"/>
        <w:adjustRightInd w:val="0"/>
        <w:spacing w:after="0" w:line="360" w:lineRule="auto"/>
        <w:contextualSpacing/>
        <w:jc w:val="both"/>
        <w:rPr>
          <w:rFonts w:cs="Times New Roman"/>
          <w:lang w:val="en-US"/>
        </w:rPr>
      </w:pPr>
      <w:r w:rsidRPr="004B063B">
        <w:rPr>
          <w:rFonts w:cs="Times New Roman"/>
          <w:lang w:val="en-US"/>
        </w:rPr>
        <w:t>VEGF165-transfected MDA MB 213 cells (M165) were cultured at safety level I in minimum essential medium (Eagle) with 2 mM L-glutamine in the presence of 10% fetal bovine serum, at 37 °C in a humidified 5% CO</w:t>
      </w:r>
      <w:r w:rsidRPr="004B063B">
        <w:rPr>
          <w:rFonts w:cs="Times New Roman"/>
          <w:vertAlign w:val="subscript"/>
          <w:lang w:val="en-US"/>
        </w:rPr>
        <w:t xml:space="preserve">2 </w:t>
      </w:r>
      <w:r w:rsidRPr="004B063B">
        <w:rPr>
          <w:rFonts w:cs="Times New Roman"/>
          <w:lang w:val="en-US"/>
        </w:rPr>
        <w:t>incubator.</w:t>
      </w:r>
    </w:p>
    <w:p w14:paraId="17619241" w14:textId="0921AF80" w:rsidR="00402C50" w:rsidRPr="004B063B" w:rsidRDefault="00402C50" w:rsidP="00402C50">
      <w:pPr>
        <w:autoSpaceDE w:val="0"/>
        <w:autoSpaceDN w:val="0"/>
        <w:adjustRightInd w:val="0"/>
        <w:spacing w:after="0" w:line="360" w:lineRule="auto"/>
        <w:jc w:val="both"/>
        <w:rPr>
          <w:rFonts w:cs="Times New Roman"/>
        </w:rPr>
      </w:pPr>
      <w:r w:rsidRPr="004B063B">
        <w:rPr>
          <w:rFonts w:cs="Times New Roman"/>
          <w:lang w:val="en-US"/>
        </w:rPr>
        <w:t xml:space="preserve">Labelling efficiency and stability of </w:t>
      </w:r>
      <w:r w:rsidRPr="004B063B">
        <w:rPr>
          <w:rFonts w:cs="Times New Roman"/>
          <w:vertAlign w:val="superscript"/>
          <w:lang w:val="en-US"/>
        </w:rPr>
        <w:t>95</w:t>
      </w:r>
      <w:r w:rsidRPr="004B063B">
        <w:rPr>
          <w:rFonts w:cs="Times New Roman"/>
          <w:lang w:val="en-US"/>
        </w:rPr>
        <w:t xml:space="preserve">Nb-bevacizumab was monitored by instant thin layer chromatography (iTLC) and high performance liquid chromatography (HPLC). ITLC </w:t>
      </w:r>
      <w:r w:rsidRPr="004B063B">
        <w:rPr>
          <w:rFonts w:eastAsia="MinionMath-MediumCapt" w:cs="Times New Roman"/>
          <w:lang w:val="en-US"/>
        </w:rPr>
        <w:t xml:space="preserve">was performed on chromatography strips (Biodex, NY). As mobile phase, </w:t>
      </w:r>
      <w:r w:rsidRPr="004B063B">
        <w:rPr>
          <w:rFonts w:eastAsia="MinionMath-Medium" w:cs="Times New Roman"/>
          <w:lang w:val="en-US"/>
        </w:rPr>
        <w:t xml:space="preserve">0.02 M </w:t>
      </w:r>
      <w:r w:rsidRPr="004B063B">
        <w:rPr>
          <w:rFonts w:eastAsia="MinionMath-MediumCapt" w:cs="Times New Roman"/>
          <w:lang w:val="en-US"/>
        </w:rPr>
        <w:t xml:space="preserve">citrate buffer (pH 5.0) was used. HPLC monitoring was performed on a Waters HPLC system using a TSKgel G3000SWXL size exclusion column (TOSOH Bioscience, Germany). As eluent, a mixture of </w:t>
      </w:r>
      <w:r w:rsidRPr="004B063B">
        <w:rPr>
          <w:rFonts w:eastAsia="MinionMath-Medium" w:cs="Times New Roman"/>
          <w:lang w:val="en-US"/>
        </w:rPr>
        <w:t xml:space="preserve">0.05 M </w:t>
      </w:r>
      <w:r w:rsidRPr="004B063B">
        <w:rPr>
          <w:rFonts w:eastAsia="MinionMath-MediumCapt" w:cs="Times New Roman"/>
          <w:lang w:val="en-US"/>
        </w:rPr>
        <w:t xml:space="preserve">sodium phosphate and </w:t>
      </w:r>
      <w:r w:rsidRPr="004B063B">
        <w:rPr>
          <w:rFonts w:eastAsia="MinionMath-Medium" w:cs="Times New Roman"/>
          <w:lang w:val="en-US"/>
        </w:rPr>
        <w:t xml:space="preserve">0.15 M </w:t>
      </w:r>
      <w:r w:rsidRPr="004B063B">
        <w:rPr>
          <w:rFonts w:eastAsia="MinionMath-MediumCapt" w:cs="Times New Roman"/>
          <w:lang w:val="en-US"/>
        </w:rPr>
        <w:t xml:space="preserve">sodium chloride (pH 6.8) solution was used at a flow rate of </w:t>
      </w:r>
      <w:r w:rsidRPr="004B063B">
        <w:rPr>
          <w:rFonts w:eastAsia="MinionMath-Medium" w:cs="Times New Roman"/>
          <w:lang w:val="en-US"/>
        </w:rPr>
        <w:t>0.8 mL/min.</w:t>
      </w:r>
      <w:r w:rsidR="006303E2">
        <w:rPr>
          <w:rFonts w:eastAsia="MinionMath-Medium" w:cs="Times New Roman"/>
          <w:lang w:val="en-US"/>
        </w:rPr>
        <w:t xml:space="preserve"> </w:t>
      </w:r>
      <w:r w:rsidR="006303E2">
        <w:rPr>
          <w:rFonts w:cs="Times New Roman"/>
        </w:rPr>
        <w:t>T</w:t>
      </w:r>
      <w:r w:rsidRPr="004B063B">
        <w:rPr>
          <w:rFonts w:cs="Times New Roman"/>
        </w:rPr>
        <w:t>-test</w:t>
      </w:r>
      <w:r w:rsidR="006303E2">
        <w:rPr>
          <w:rFonts w:cs="Times New Roman"/>
        </w:rPr>
        <w:t xml:space="preserve"> was used for </w:t>
      </w:r>
      <w:r w:rsidR="00455AB1">
        <w:rPr>
          <w:rFonts w:cs="Times New Roman"/>
        </w:rPr>
        <w:t>statistical</w:t>
      </w:r>
      <w:r w:rsidR="006303E2">
        <w:rPr>
          <w:rFonts w:cs="Times New Roman"/>
        </w:rPr>
        <w:t xml:space="preserve"> analysis</w:t>
      </w:r>
      <w:r w:rsidRPr="004B063B">
        <w:rPr>
          <w:rFonts w:cs="Times New Roman"/>
        </w:rPr>
        <w:t xml:space="preserve">. A </w:t>
      </w:r>
      <w:r w:rsidRPr="004B063B">
        <w:rPr>
          <w:rFonts w:cs="Times New Roman"/>
          <w:i/>
        </w:rPr>
        <w:t>p</w:t>
      </w:r>
      <w:r w:rsidRPr="004B063B">
        <w:rPr>
          <w:rFonts w:cs="Times New Roman"/>
        </w:rPr>
        <w:t xml:space="preserve"> value less than 0.05 was considered statistically significant.</w:t>
      </w:r>
    </w:p>
    <w:p w14:paraId="1534734D" w14:textId="77777777" w:rsidR="00402C50" w:rsidRPr="004B063B" w:rsidRDefault="00402C50" w:rsidP="00402C50">
      <w:pPr>
        <w:autoSpaceDE w:val="0"/>
        <w:autoSpaceDN w:val="0"/>
        <w:adjustRightInd w:val="0"/>
        <w:spacing w:after="0" w:line="360" w:lineRule="auto"/>
        <w:contextualSpacing/>
        <w:jc w:val="both"/>
        <w:rPr>
          <w:rFonts w:cs="Times New Roman"/>
          <w:color w:val="FF0000"/>
        </w:rPr>
      </w:pPr>
    </w:p>
    <w:p w14:paraId="1838007B" w14:textId="210AF2CF" w:rsidR="00402C50" w:rsidRPr="004B063B" w:rsidRDefault="00402C50" w:rsidP="00402C50">
      <w:pPr>
        <w:spacing w:after="0" w:line="360" w:lineRule="auto"/>
        <w:contextualSpacing/>
        <w:jc w:val="both"/>
        <w:rPr>
          <w:rFonts w:cs="Times New Roman"/>
          <w:lang w:val="en-US"/>
        </w:rPr>
      </w:pPr>
      <w:r w:rsidRPr="004B063B">
        <w:rPr>
          <w:rFonts w:cs="Times New Roman"/>
          <w:lang w:val="en-US"/>
        </w:rPr>
        <w:t xml:space="preserve">2.2 </w:t>
      </w:r>
      <w:r w:rsidR="00C51BBA">
        <w:rPr>
          <w:rFonts w:cs="Times New Roman"/>
          <w:lang w:val="en-US"/>
        </w:rPr>
        <w:tab/>
      </w:r>
      <w:r w:rsidRPr="004B063B">
        <w:rPr>
          <w:rFonts w:cs="Times New Roman"/>
          <w:lang w:val="en-US"/>
        </w:rPr>
        <w:t xml:space="preserve">Production of </w:t>
      </w:r>
      <w:r w:rsidRPr="004B063B">
        <w:rPr>
          <w:rFonts w:cs="Times New Roman"/>
          <w:vertAlign w:val="superscript"/>
          <w:lang w:val="en-US"/>
        </w:rPr>
        <w:t>95</w:t>
      </w:r>
      <w:r w:rsidRPr="004B063B">
        <w:rPr>
          <w:rFonts w:cs="Times New Roman"/>
          <w:lang w:val="en-US"/>
        </w:rPr>
        <w:t>Nb</w:t>
      </w:r>
    </w:p>
    <w:p w14:paraId="3777284E" w14:textId="77777777" w:rsidR="00402C50" w:rsidRPr="004B063B" w:rsidRDefault="00402C50" w:rsidP="00344FA0">
      <w:pPr>
        <w:spacing w:after="0" w:line="240" w:lineRule="auto"/>
        <w:contextualSpacing/>
        <w:jc w:val="both"/>
        <w:rPr>
          <w:rFonts w:cs="Times New Roman"/>
          <w:lang w:val="ru-RU"/>
        </w:rPr>
      </w:pPr>
    </w:p>
    <w:p w14:paraId="715205F5" w14:textId="69C0C1BA" w:rsidR="00402C50" w:rsidRPr="004B063B" w:rsidRDefault="00402C50" w:rsidP="00402C50">
      <w:pPr>
        <w:autoSpaceDE w:val="0"/>
        <w:autoSpaceDN w:val="0"/>
        <w:adjustRightInd w:val="0"/>
        <w:spacing w:after="0" w:line="360" w:lineRule="auto"/>
        <w:jc w:val="both"/>
        <w:rPr>
          <w:rFonts w:cs="Times New Roman"/>
          <w:lang w:val="en-US"/>
        </w:rPr>
      </w:pPr>
      <w:r w:rsidRPr="004B063B">
        <w:rPr>
          <w:rFonts w:cs="Times New Roman"/>
          <w:vertAlign w:val="superscript"/>
          <w:lang w:val="en-US"/>
        </w:rPr>
        <w:t>95</w:t>
      </w:r>
      <w:r w:rsidRPr="004B063B">
        <w:rPr>
          <w:rFonts w:cs="Times New Roman"/>
          <w:lang w:val="en-US"/>
        </w:rPr>
        <w:t>Nb (</w:t>
      </w:r>
      <w:r w:rsidR="005A3E0A" w:rsidRPr="005A3E0A">
        <w:rPr>
          <w:rFonts w:cs="Times New Roman"/>
          <w:lang w:val="en-US"/>
        </w:rPr>
        <w:t>t ½</w:t>
      </w:r>
      <w:r w:rsidR="005A3E0A">
        <w:rPr>
          <w:rFonts w:cs="Times New Roman"/>
          <w:lang w:val="en-US"/>
        </w:rPr>
        <w:t xml:space="preserve"> </w:t>
      </w:r>
      <w:r w:rsidR="006303E2">
        <w:rPr>
          <w:rFonts w:cs="Times New Roman"/>
          <w:lang w:val="en-US"/>
        </w:rPr>
        <w:t>=</w:t>
      </w:r>
      <w:r w:rsidRPr="004B063B">
        <w:rPr>
          <w:rFonts w:cs="Times New Roman"/>
          <w:lang w:val="en-US"/>
        </w:rPr>
        <w:t xml:space="preserve"> 35 d) was employed for biodistribution experiments to cover longer </w:t>
      </w:r>
      <w:r w:rsidR="00D423BA" w:rsidRPr="004B063B">
        <w:rPr>
          <w:rFonts w:cs="Times New Roman"/>
          <w:lang w:val="en-US"/>
        </w:rPr>
        <w:t>periods</w:t>
      </w:r>
      <w:r w:rsidRPr="004B063B">
        <w:rPr>
          <w:rFonts w:cs="Times New Roman"/>
          <w:lang w:val="en-US"/>
        </w:rPr>
        <w:t xml:space="preserve">. It was produced via the </w:t>
      </w:r>
      <w:r w:rsidRPr="004B063B">
        <w:rPr>
          <w:rFonts w:cs="Times New Roman"/>
          <w:vertAlign w:val="superscript"/>
          <w:lang w:val="en-US"/>
        </w:rPr>
        <w:t>94</w:t>
      </w:r>
      <w:r w:rsidRPr="004B063B">
        <w:rPr>
          <w:rFonts w:cs="Times New Roman"/>
          <w:lang w:val="en-US"/>
        </w:rPr>
        <w:t xml:space="preserve">Zr (n, </w:t>
      </w:r>
      <w:r w:rsidR="00A32823" w:rsidRPr="00A32823">
        <w:rPr>
          <w:rFonts w:ascii="Garamond" w:hAnsi="Garamond" w:cs="Times New Roman"/>
          <w:iCs/>
          <w:sz w:val="24"/>
        </w:rPr>
        <w:t>γ</w:t>
      </w:r>
      <w:r w:rsidRPr="004B063B">
        <w:rPr>
          <w:rFonts w:cs="Times New Roman"/>
          <w:lang w:val="en-US"/>
        </w:rPr>
        <w:t xml:space="preserve">) → </w:t>
      </w:r>
      <w:r w:rsidRPr="004B063B">
        <w:rPr>
          <w:rFonts w:cs="Times New Roman"/>
          <w:vertAlign w:val="superscript"/>
          <w:lang w:val="en-US"/>
        </w:rPr>
        <w:t>95</w:t>
      </w:r>
      <w:r w:rsidRPr="004B063B">
        <w:rPr>
          <w:rFonts w:cs="Times New Roman"/>
          <w:lang w:val="en-US"/>
        </w:rPr>
        <w:t>Zr (</w:t>
      </w:r>
      <w:r w:rsidRPr="004B063B">
        <w:rPr>
          <w:rFonts w:cs="Times New Roman"/>
        </w:rPr>
        <w:t>β</w:t>
      </w:r>
      <w:r w:rsidRPr="004B063B">
        <w:rPr>
          <w:rFonts w:cs="Times New Roman"/>
          <w:vertAlign w:val="superscript"/>
          <w:lang w:val="en-US"/>
        </w:rPr>
        <w:t>-</w:t>
      </w:r>
      <w:r w:rsidRPr="004B063B">
        <w:rPr>
          <w:rFonts w:cs="Times New Roman"/>
          <w:lang w:val="en-US"/>
        </w:rPr>
        <w:t xml:space="preserve">, t ½ 64 d) → </w:t>
      </w:r>
      <w:r w:rsidRPr="004B063B">
        <w:rPr>
          <w:rFonts w:cs="Times New Roman"/>
          <w:vertAlign w:val="superscript"/>
          <w:lang w:val="en-US"/>
        </w:rPr>
        <w:t>95</w:t>
      </w:r>
      <w:r w:rsidRPr="004B063B">
        <w:rPr>
          <w:rFonts w:cs="Times New Roman"/>
          <w:lang w:val="en-US"/>
        </w:rPr>
        <w:t xml:space="preserve">Nb reaction from 99.94% </w:t>
      </w:r>
      <w:r w:rsidR="00D423BA">
        <w:rPr>
          <w:rFonts w:cs="Times New Roman"/>
          <w:lang w:val="en-US"/>
        </w:rPr>
        <w:t>pure</w:t>
      </w:r>
      <w:r w:rsidRPr="004B063B">
        <w:rPr>
          <w:rFonts w:cs="Times New Roman"/>
          <w:lang w:val="en-US"/>
        </w:rPr>
        <w:t xml:space="preserve"> zirconium</w:t>
      </w:r>
      <w:r w:rsidRPr="004B063B">
        <w:rPr>
          <w:rFonts w:cs="Times New Roman"/>
          <w:color w:val="000000"/>
          <w:lang w:val="en-US"/>
        </w:rPr>
        <w:t xml:space="preserve"> foil (Product No. 00417, Alfa Aesar</w:t>
      </w:r>
      <w:r w:rsidRPr="004B063B">
        <w:rPr>
          <w:rFonts w:cs="Times New Roman"/>
          <w:lang w:val="en-US"/>
        </w:rPr>
        <w:t xml:space="preserve">, USA). The foil contained 0.16 ppm Nb. Neutron irradiation was </w:t>
      </w:r>
      <w:r w:rsidRPr="004B063B">
        <w:rPr>
          <w:rFonts w:cs="Times New Roman"/>
          <w:lang w:val="en-US"/>
        </w:rPr>
        <w:lastRenderedPageBreak/>
        <w:t xml:space="preserve">performed at the high flux reactor of </w:t>
      </w:r>
      <w:r w:rsidR="00455AB1" w:rsidRPr="004B063B">
        <w:rPr>
          <w:rFonts w:cs="Times New Roman"/>
          <w:lang w:val="en-US"/>
        </w:rPr>
        <w:t>Institute</w:t>
      </w:r>
      <w:r w:rsidRPr="004B063B">
        <w:rPr>
          <w:rFonts w:cs="Times New Roman"/>
          <w:lang w:val="en-US"/>
        </w:rPr>
        <w:t xml:space="preserve"> Laue-Langevin in Grenoble, France. </w:t>
      </w:r>
      <w:r w:rsidRPr="004B063B">
        <w:rPr>
          <w:rFonts w:cs="Times New Roman"/>
          <w:bCs/>
          <w:lang w:val="en-US"/>
        </w:rPr>
        <w:t xml:space="preserve">The production of the radionuclides </w:t>
      </w:r>
      <w:r w:rsidRPr="004B063B">
        <w:rPr>
          <w:rFonts w:cs="Times New Roman"/>
          <w:bCs/>
          <w:vertAlign w:val="superscript"/>
          <w:lang w:val="en-US"/>
        </w:rPr>
        <w:t>95</w:t>
      </w:r>
      <w:r w:rsidRPr="004B063B">
        <w:rPr>
          <w:rFonts w:cs="Times New Roman"/>
          <w:bCs/>
          <w:lang w:val="en-US"/>
        </w:rPr>
        <w:t xml:space="preserve">Zr / </w:t>
      </w:r>
      <w:r w:rsidRPr="004B063B">
        <w:rPr>
          <w:rFonts w:cs="Times New Roman"/>
          <w:bCs/>
          <w:vertAlign w:val="superscript"/>
          <w:lang w:val="en-US"/>
        </w:rPr>
        <w:t>95</w:t>
      </w:r>
      <w:r w:rsidRPr="004B063B">
        <w:rPr>
          <w:rFonts w:cs="Times New Roman"/>
          <w:bCs/>
          <w:lang w:val="en-US"/>
        </w:rPr>
        <w:t xml:space="preserve">Nb was monitored by gamma ray spectrometry, </w:t>
      </w:r>
      <w:r w:rsidRPr="004B063B">
        <w:rPr>
          <w:rFonts w:cs="Times New Roman"/>
          <w:bCs/>
          <w:i/>
          <w:lang w:val="en-US"/>
        </w:rPr>
        <w:t>via</w:t>
      </w:r>
      <w:r w:rsidRPr="004B063B">
        <w:rPr>
          <w:rFonts w:cs="Times New Roman"/>
          <w:bCs/>
          <w:lang w:val="en-US"/>
        </w:rPr>
        <w:t xml:space="preserve"> emissions at 724.2 keV (44.2%) and 756.7 keV (54.0%) for </w:t>
      </w:r>
      <w:r w:rsidRPr="004B063B">
        <w:rPr>
          <w:rFonts w:cs="Times New Roman"/>
          <w:bCs/>
          <w:vertAlign w:val="superscript"/>
          <w:lang w:val="en-US"/>
        </w:rPr>
        <w:t>95</w:t>
      </w:r>
      <w:r w:rsidRPr="004B063B">
        <w:rPr>
          <w:rFonts w:cs="Times New Roman"/>
          <w:bCs/>
          <w:lang w:val="en-US"/>
        </w:rPr>
        <w:t xml:space="preserve">Zr, and at 765.8 keV (100%) for </w:t>
      </w:r>
      <w:r w:rsidRPr="004B063B">
        <w:rPr>
          <w:rFonts w:cs="Times New Roman"/>
          <w:bCs/>
          <w:vertAlign w:val="superscript"/>
          <w:lang w:val="en-US"/>
        </w:rPr>
        <w:t>95</w:t>
      </w:r>
      <w:r w:rsidRPr="004B063B">
        <w:rPr>
          <w:rFonts w:cs="Times New Roman"/>
          <w:bCs/>
          <w:lang w:val="en-US"/>
        </w:rPr>
        <w:t>Nb.</w:t>
      </w:r>
    </w:p>
    <w:p w14:paraId="72BB8F19" w14:textId="77777777" w:rsidR="00402C50" w:rsidRPr="004B063B" w:rsidRDefault="00402C50" w:rsidP="00402C50">
      <w:pPr>
        <w:autoSpaceDE w:val="0"/>
        <w:autoSpaceDN w:val="0"/>
        <w:adjustRightInd w:val="0"/>
        <w:spacing w:after="0" w:line="360" w:lineRule="auto"/>
        <w:jc w:val="both"/>
        <w:rPr>
          <w:rFonts w:cs="Times New Roman"/>
          <w:bCs/>
          <w:color w:val="00B050"/>
          <w:lang w:val="en-US"/>
        </w:rPr>
      </w:pPr>
    </w:p>
    <w:p w14:paraId="206D9F1B" w14:textId="3C11C31F" w:rsidR="00402C50" w:rsidRPr="004B063B" w:rsidRDefault="00402C50" w:rsidP="00402C50">
      <w:pPr>
        <w:spacing w:after="0" w:line="360" w:lineRule="auto"/>
        <w:contextualSpacing/>
        <w:jc w:val="both"/>
        <w:rPr>
          <w:rFonts w:cs="Times New Roman"/>
          <w:color w:val="000000" w:themeColor="text1"/>
          <w:lang w:val="en-US"/>
        </w:rPr>
      </w:pPr>
      <w:r w:rsidRPr="004B063B">
        <w:rPr>
          <w:rFonts w:cs="Times New Roman"/>
          <w:color w:val="000000" w:themeColor="text1"/>
          <w:lang w:val="en-US"/>
        </w:rPr>
        <w:t xml:space="preserve">2.3 </w:t>
      </w:r>
      <w:r w:rsidR="00C51BBA">
        <w:rPr>
          <w:rFonts w:cs="Times New Roman"/>
          <w:color w:val="000000" w:themeColor="text1"/>
          <w:lang w:val="en-US"/>
        </w:rPr>
        <w:tab/>
      </w:r>
      <w:r w:rsidRPr="004B063B">
        <w:rPr>
          <w:rFonts w:cs="Times New Roman"/>
          <w:color w:val="000000" w:themeColor="text1"/>
          <w:lang w:val="en-US"/>
        </w:rPr>
        <w:t xml:space="preserve">Separation and purification of n.c.a. </w:t>
      </w:r>
      <w:r w:rsidRPr="004B063B">
        <w:rPr>
          <w:rFonts w:cs="Times New Roman"/>
          <w:color w:val="000000" w:themeColor="text1"/>
          <w:vertAlign w:val="superscript"/>
          <w:lang w:val="en-US"/>
        </w:rPr>
        <w:t>95</w:t>
      </w:r>
      <w:r w:rsidRPr="004B063B">
        <w:rPr>
          <w:rFonts w:cs="Times New Roman"/>
          <w:color w:val="000000" w:themeColor="text1"/>
          <w:lang w:val="en-US"/>
        </w:rPr>
        <w:t>Nb</w:t>
      </w:r>
    </w:p>
    <w:p w14:paraId="287D8D60" w14:textId="77777777" w:rsidR="00402C50" w:rsidRPr="004B063B" w:rsidRDefault="00402C50" w:rsidP="00344FA0">
      <w:pPr>
        <w:autoSpaceDE w:val="0"/>
        <w:autoSpaceDN w:val="0"/>
        <w:adjustRightInd w:val="0"/>
        <w:spacing w:after="0" w:line="240" w:lineRule="auto"/>
        <w:jc w:val="both"/>
        <w:rPr>
          <w:rFonts w:cs="Times New Roman"/>
          <w:color w:val="548DD4" w:themeColor="text2" w:themeTint="99"/>
          <w:lang w:val="en-US"/>
        </w:rPr>
      </w:pPr>
    </w:p>
    <w:p w14:paraId="73A5690C" w14:textId="5BB8893E" w:rsidR="00402C50" w:rsidRPr="004B063B" w:rsidRDefault="00402C50" w:rsidP="00402C50">
      <w:pPr>
        <w:autoSpaceDE w:val="0"/>
        <w:autoSpaceDN w:val="0"/>
        <w:adjustRightInd w:val="0"/>
        <w:spacing w:after="0" w:line="360" w:lineRule="auto"/>
        <w:contextualSpacing/>
        <w:jc w:val="both"/>
        <w:rPr>
          <w:rFonts w:cs="Times New Roman"/>
          <w:b/>
          <w:lang w:val="en-US"/>
        </w:rPr>
      </w:pPr>
      <w:r w:rsidRPr="004B063B">
        <w:rPr>
          <w:rFonts w:cs="Times New Roman"/>
          <w:lang w:val="en-US"/>
        </w:rPr>
        <w:t xml:space="preserve">The separation/purification strategy, leading to high radioactive concentration of </w:t>
      </w:r>
      <w:r w:rsidRPr="004B063B">
        <w:rPr>
          <w:rFonts w:cs="Times New Roman"/>
          <w:vertAlign w:val="superscript"/>
          <w:lang w:val="en-US"/>
        </w:rPr>
        <w:t>95</w:t>
      </w:r>
      <w:r w:rsidRPr="004B063B">
        <w:rPr>
          <w:rFonts w:cs="Times New Roman"/>
          <w:lang w:val="en-US"/>
        </w:rPr>
        <w:t>Nb, has been described elsewhere</w:t>
      </w:r>
      <w:r w:rsidRPr="004B063B">
        <w:rPr>
          <w:rFonts w:cs="Times New Roman"/>
          <w:vertAlign w:val="superscript"/>
          <w:lang w:val="en-US"/>
        </w:rPr>
        <w:t>9</w:t>
      </w:r>
      <w:r w:rsidRPr="004B063B">
        <w:rPr>
          <w:rFonts w:cs="Times New Roman"/>
          <w:lang w:val="en-US"/>
        </w:rPr>
        <w:t>. Briefly, the irradiated zirconium target, dissolved in 21 M HF, was passed through a cation exchange resin (DOWEX 50x8, 100 mg, 200-400 mesh, 10x5 mm) in F</w:t>
      </w:r>
      <w:r w:rsidRPr="004B063B">
        <w:rPr>
          <w:rFonts w:cs="Times New Roman"/>
          <w:vertAlign w:val="superscript"/>
          <w:lang w:val="en-US"/>
        </w:rPr>
        <w:t>-</w:t>
      </w:r>
      <w:r w:rsidRPr="004B063B">
        <w:rPr>
          <w:rFonts w:cs="Times New Roman"/>
          <w:lang w:val="en-US"/>
        </w:rPr>
        <w:t xml:space="preserve"> form for the removal of colloids, unsolved target particles and possible trace contamination of 2</w:t>
      </w:r>
      <w:r w:rsidRPr="004B063B">
        <w:rPr>
          <w:rFonts w:cs="Times New Roman"/>
          <w:vertAlign w:val="superscript"/>
          <w:lang w:val="en-US"/>
        </w:rPr>
        <w:t>+</w:t>
      </w:r>
      <w:r w:rsidRPr="004B063B">
        <w:rPr>
          <w:rFonts w:cs="Times New Roman"/>
          <w:lang w:val="en-US"/>
        </w:rPr>
        <w:t xml:space="preserve"> and 3</w:t>
      </w:r>
      <w:r w:rsidRPr="004B063B">
        <w:rPr>
          <w:rFonts w:cs="Times New Roman"/>
          <w:vertAlign w:val="superscript"/>
          <w:lang w:val="en-US"/>
        </w:rPr>
        <w:t>+</w:t>
      </w:r>
      <w:r w:rsidRPr="004B063B">
        <w:rPr>
          <w:rFonts w:cs="Times New Roman"/>
          <w:lang w:val="en-US"/>
        </w:rPr>
        <w:t xml:space="preserve"> metal cations, such as for example Cu</w:t>
      </w:r>
      <w:r w:rsidRPr="004B063B">
        <w:rPr>
          <w:rFonts w:cs="Times New Roman"/>
          <w:vertAlign w:val="superscript"/>
          <w:lang w:val="en-US"/>
        </w:rPr>
        <w:t>2+</w:t>
      </w:r>
      <w:r w:rsidRPr="004B063B">
        <w:rPr>
          <w:rFonts w:cs="Times New Roman"/>
          <w:lang w:val="en-US"/>
        </w:rPr>
        <w:t xml:space="preserve"> or Fe</w:t>
      </w:r>
      <w:r w:rsidRPr="004B063B">
        <w:rPr>
          <w:rFonts w:cs="Times New Roman"/>
          <w:vertAlign w:val="superscript"/>
          <w:lang w:val="en-US"/>
        </w:rPr>
        <w:t>3+</w:t>
      </w:r>
      <w:r w:rsidRPr="004B063B">
        <w:rPr>
          <w:rFonts w:cs="Times New Roman"/>
          <w:lang w:val="en-US"/>
        </w:rPr>
        <w:t xml:space="preserve"> from the target holder. The column was additionally washed with concentrated hydrofluoric acid (1 mL). This solution (3 mL) was transferred to an anion exchange column (300 mg, 25x5 mm) filled with AG 1x8 resin (200-400 mesh) in the F</w:t>
      </w:r>
      <w:r w:rsidRPr="004B063B">
        <w:rPr>
          <w:rFonts w:cs="Times New Roman"/>
          <w:vertAlign w:val="superscript"/>
          <w:lang w:val="en-US"/>
        </w:rPr>
        <w:t>-</w:t>
      </w:r>
      <w:r w:rsidRPr="004B063B">
        <w:rPr>
          <w:rFonts w:cs="Times New Roman"/>
          <w:lang w:val="en-US"/>
        </w:rPr>
        <w:t xml:space="preserve"> form. </w:t>
      </w:r>
      <w:r w:rsidRPr="004B063B">
        <w:rPr>
          <w:rFonts w:cs="Times New Roman"/>
          <w:vertAlign w:val="superscript"/>
          <w:lang w:val="en-US"/>
        </w:rPr>
        <w:t>95</w:t>
      </w:r>
      <w:r w:rsidRPr="004B063B">
        <w:rPr>
          <w:rFonts w:cs="Times New Roman"/>
          <w:lang w:val="en-US"/>
        </w:rPr>
        <w:t>Nb</w:t>
      </w:r>
      <w:r w:rsidRPr="004B063B">
        <w:rPr>
          <w:rFonts w:cs="Times New Roman"/>
          <w:vertAlign w:val="superscript"/>
          <w:lang w:val="en-US"/>
        </w:rPr>
        <w:t>V</w:t>
      </w:r>
      <w:r w:rsidRPr="004B063B">
        <w:rPr>
          <w:rFonts w:cs="Times New Roman"/>
          <w:lang w:val="en-US"/>
        </w:rPr>
        <w:t xml:space="preserve"> remained on this resin and the bulk amount of Zr</w:t>
      </w:r>
      <w:r w:rsidRPr="004B063B">
        <w:rPr>
          <w:rFonts w:cs="Times New Roman"/>
          <w:vertAlign w:val="superscript"/>
          <w:lang w:val="en-US"/>
        </w:rPr>
        <w:t>IV</w:t>
      </w:r>
      <w:r w:rsidRPr="004B063B">
        <w:rPr>
          <w:rFonts w:cs="Times New Roman"/>
          <w:lang w:val="en-US"/>
        </w:rPr>
        <w:t xml:space="preserve"> passed through. The column was washed with concentrated HF (4.5 mL) to elute traces of Zr</w:t>
      </w:r>
      <w:r w:rsidRPr="004B063B">
        <w:rPr>
          <w:rFonts w:cs="Times New Roman"/>
          <w:vertAlign w:val="superscript"/>
          <w:lang w:val="en-US"/>
        </w:rPr>
        <w:t>IV</w:t>
      </w:r>
      <w:r w:rsidRPr="004B063B">
        <w:rPr>
          <w:rFonts w:cs="Times New Roman"/>
          <w:lang w:val="en-US"/>
        </w:rPr>
        <w:t xml:space="preserve">, while </w:t>
      </w:r>
      <w:r w:rsidRPr="004B063B">
        <w:rPr>
          <w:rFonts w:cs="Times New Roman"/>
          <w:vertAlign w:val="superscript"/>
          <w:lang w:val="en-US"/>
        </w:rPr>
        <w:t>95</w:t>
      </w:r>
      <w:r w:rsidRPr="004B063B">
        <w:rPr>
          <w:rFonts w:cs="Times New Roman"/>
          <w:lang w:val="en-US"/>
        </w:rPr>
        <w:t xml:space="preserve">Nb stays on the column. A small plastic column was filled with UTEVA resin (150 µm, 300 mg, </w:t>
      </w:r>
      <w:proofErr w:type="gramStart"/>
      <w:r w:rsidRPr="004B063B">
        <w:rPr>
          <w:rFonts w:cs="Times New Roman"/>
          <w:lang w:val="en-US"/>
        </w:rPr>
        <w:t>25</w:t>
      </w:r>
      <w:proofErr w:type="gramEnd"/>
      <w:r w:rsidRPr="004B063B">
        <w:rPr>
          <w:rFonts w:cs="Times New Roman"/>
          <w:lang w:val="en-US"/>
        </w:rPr>
        <w:t xml:space="preserve"> x 5 mm). The aforementioned anion exchange column was directly connected with the UTEVA column and 4 mL of 0.3 M oxalic acid/ 7.7 M HCl were passed through both columns. The UTEVA column was next washed with 5 M HCl (5 mL). Traces of Zr</w:t>
      </w:r>
      <w:r w:rsidRPr="004B063B">
        <w:rPr>
          <w:rFonts w:cs="Times New Roman"/>
          <w:vertAlign w:val="superscript"/>
          <w:lang w:val="en-US"/>
        </w:rPr>
        <w:t>IV</w:t>
      </w:r>
      <w:r w:rsidRPr="004B063B">
        <w:rPr>
          <w:rFonts w:cs="Times New Roman"/>
          <w:lang w:val="en-US"/>
        </w:rPr>
        <w:t xml:space="preserve"> passed through the UTEVA, while </w:t>
      </w:r>
      <w:r w:rsidRPr="004B063B">
        <w:rPr>
          <w:rFonts w:cs="Times New Roman"/>
          <w:vertAlign w:val="superscript"/>
          <w:lang w:val="en-US"/>
        </w:rPr>
        <w:t>95</w:t>
      </w:r>
      <w:r w:rsidRPr="004B063B">
        <w:rPr>
          <w:rFonts w:cs="Times New Roman"/>
          <w:lang w:val="en-US"/>
        </w:rPr>
        <w:t>Nb</w:t>
      </w:r>
      <w:r w:rsidRPr="004B063B">
        <w:rPr>
          <w:rFonts w:cs="Times New Roman"/>
          <w:vertAlign w:val="superscript"/>
          <w:lang w:val="en-US"/>
        </w:rPr>
        <w:t>V</w:t>
      </w:r>
      <w:r w:rsidRPr="004B063B">
        <w:rPr>
          <w:rFonts w:cs="Times New Roman"/>
          <w:lang w:val="en-US"/>
        </w:rPr>
        <w:t xml:space="preserve"> remains absorbed on the column. For elution of </w:t>
      </w:r>
      <w:r w:rsidRPr="004B063B">
        <w:rPr>
          <w:rFonts w:cs="Times New Roman"/>
          <w:vertAlign w:val="superscript"/>
          <w:lang w:val="en-US"/>
        </w:rPr>
        <w:t>95</w:t>
      </w:r>
      <w:r w:rsidRPr="004B063B">
        <w:rPr>
          <w:rFonts w:cs="Times New Roman"/>
          <w:lang w:val="en-US"/>
        </w:rPr>
        <w:t>Nb</w:t>
      </w:r>
      <w:r w:rsidR="001A5A34">
        <w:rPr>
          <w:rFonts w:cs="Times New Roman"/>
          <w:lang w:val="en-US"/>
        </w:rPr>
        <w:t>,</w:t>
      </w:r>
      <w:r w:rsidRPr="004B063B">
        <w:rPr>
          <w:rFonts w:cs="Times New Roman"/>
          <w:lang w:val="en-US"/>
        </w:rPr>
        <w:t xml:space="preserve"> oxalic acid </w:t>
      </w:r>
      <w:r w:rsidR="001A5A34" w:rsidRPr="004B063B">
        <w:rPr>
          <w:rFonts w:cs="Times New Roman"/>
          <w:lang w:val="en-US"/>
        </w:rPr>
        <w:t xml:space="preserve">0.1 M </w:t>
      </w:r>
      <w:r w:rsidR="001A5A34">
        <w:rPr>
          <w:rFonts w:cs="Times New Roman"/>
          <w:lang w:val="en-US"/>
        </w:rPr>
        <w:t>was applied,</w:t>
      </w:r>
      <w:r w:rsidRPr="004B063B">
        <w:rPr>
          <w:rFonts w:cs="Times New Roman"/>
          <w:lang w:val="en-US"/>
        </w:rPr>
        <w:t xml:space="preserve"> </w:t>
      </w:r>
      <w:r w:rsidR="001A5A34">
        <w:rPr>
          <w:rFonts w:cs="Times New Roman"/>
          <w:lang w:val="en-US"/>
        </w:rPr>
        <w:t>t</w:t>
      </w:r>
      <w:r w:rsidRPr="004B063B">
        <w:rPr>
          <w:rFonts w:cs="Times New Roman"/>
          <w:lang w:val="en-US"/>
        </w:rPr>
        <w:t xml:space="preserve">he column was </w:t>
      </w:r>
      <w:r w:rsidR="001A5A34">
        <w:rPr>
          <w:rFonts w:cs="Times New Roman"/>
          <w:lang w:val="en-US"/>
        </w:rPr>
        <w:t xml:space="preserve">first </w:t>
      </w:r>
      <w:r w:rsidRPr="004B063B">
        <w:rPr>
          <w:rFonts w:cs="Times New Roman"/>
          <w:lang w:val="en-US"/>
        </w:rPr>
        <w:t xml:space="preserve">washed with 200 </w:t>
      </w:r>
      <w:r w:rsidRPr="004B063B">
        <w:rPr>
          <w:rFonts w:cs="Times New Roman"/>
        </w:rPr>
        <w:t>μ</w:t>
      </w:r>
      <w:r w:rsidRPr="004B063B">
        <w:rPr>
          <w:rFonts w:cs="Times New Roman"/>
          <w:lang w:val="en-US"/>
        </w:rPr>
        <w:t xml:space="preserve">L with another 400 </w:t>
      </w:r>
      <w:r w:rsidRPr="004B063B">
        <w:rPr>
          <w:rFonts w:cs="Times New Roman"/>
        </w:rPr>
        <w:t>μ</w:t>
      </w:r>
      <w:r w:rsidRPr="004B063B">
        <w:rPr>
          <w:rFonts w:cs="Times New Roman"/>
          <w:lang w:val="en-US"/>
        </w:rPr>
        <w:t xml:space="preserve">L </w:t>
      </w:r>
      <w:r w:rsidR="001A5A34">
        <w:rPr>
          <w:rFonts w:cs="Times New Roman"/>
          <w:vertAlign w:val="superscript"/>
          <w:lang w:val="en-US"/>
        </w:rPr>
        <w:t>95</w:t>
      </w:r>
      <w:r w:rsidR="001A5A34">
        <w:rPr>
          <w:rFonts w:cs="Times New Roman"/>
          <w:lang w:val="en-US"/>
        </w:rPr>
        <w:t>Nb was eluted.</w:t>
      </w:r>
      <w:r w:rsidRPr="004B063B">
        <w:rPr>
          <w:rFonts w:cs="Times New Roman"/>
          <w:lang w:val="en-US"/>
        </w:rPr>
        <w:t xml:space="preserve"> </w:t>
      </w:r>
    </w:p>
    <w:p w14:paraId="2BBBF503" w14:textId="77777777" w:rsidR="00402C50" w:rsidRPr="004B063B" w:rsidRDefault="00402C50" w:rsidP="00402C50">
      <w:pPr>
        <w:autoSpaceDE w:val="0"/>
        <w:autoSpaceDN w:val="0"/>
        <w:adjustRightInd w:val="0"/>
        <w:spacing w:after="0" w:line="360" w:lineRule="auto"/>
        <w:jc w:val="both"/>
        <w:rPr>
          <w:rFonts w:cs="Times New Roman"/>
          <w:color w:val="548DD4" w:themeColor="text2" w:themeTint="99"/>
          <w:lang w:val="en-US"/>
        </w:rPr>
      </w:pPr>
    </w:p>
    <w:p w14:paraId="64B32D1C" w14:textId="3560E8DE" w:rsidR="00402C50" w:rsidRPr="004B063B" w:rsidRDefault="00402C50" w:rsidP="00402C50">
      <w:pPr>
        <w:pStyle w:val="Prrafodelista"/>
        <w:tabs>
          <w:tab w:val="left" w:pos="0"/>
          <w:tab w:val="left" w:pos="284"/>
          <w:tab w:val="left" w:pos="567"/>
        </w:tabs>
        <w:spacing w:after="0" w:line="360" w:lineRule="auto"/>
        <w:ind w:left="0"/>
        <w:jc w:val="both"/>
        <w:rPr>
          <w:rFonts w:cs="Times New Roman"/>
          <w:bCs/>
          <w:iCs/>
          <w:lang w:val="en-US"/>
        </w:rPr>
      </w:pPr>
      <w:r w:rsidRPr="004B063B">
        <w:rPr>
          <w:rFonts w:cs="Times New Roman"/>
          <w:bCs/>
          <w:iCs/>
          <w:lang w:val="en-US"/>
        </w:rPr>
        <w:t>2.4</w:t>
      </w:r>
      <w:r w:rsidR="009C38FC">
        <w:rPr>
          <w:rFonts w:cs="Times New Roman"/>
          <w:bCs/>
          <w:iCs/>
          <w:lang w:val="en-US"/>
        </w:rPr>
        <w:tab/>
      </w:r>
      <w:r w:rsidR="009C38FC">
        <w:rPr>
          <w:rFonts w:cs="Times New Roman"/>
          <w:bCs/>
          <w:iCs/>
          <w:lang w:val="en-US"/>
        </w:rPr>
        <w:tab/>
      </w:r>
      <w:r w:rsidRPr="004B063B">
        <w:rPr>
          <w:rFonts w:cs="Times New Roman"/>
          <w:bCs/>
          <w:iCs/>
          <w:lang w:val="en-US"/>
        </w:rPr>
        <w:t xml:space="preserve"> Monoclonal antibody modification with Df-Bz-NCS</w:t>
      </w:r>
    </w:p>
    <w:p w14:paraId="48D66DC7" w14:textId="77777777" w:rsidR="00402C50" w:rsidRPr="004B063B" w:rsidRDefault="00402C50" w:rsidP="00344FA0">
      <w:pPr>
        <w:spacing w:after="0" w:line="240" w:lineRule="auto"/>
        <w:jc w:val="both"/>
        <w:rPr>
          <w:rFonts w:cs="Times New Roman"/>
          <w:lang w:val="en-US"/>
        </w:rPr>
      </w:pPr>
    </w:p>
    <w:p w14:paraId="653E46A1" w14:textId="3BE48535" w:rsidR="00402C50" w:rsidRPr="004B063B" w:rsidRDefault="00402C50" w:rsidP="00402C50">
      <w:pPr>
        <w:spacing w:after="0" w:line="360" w:lineRule="auto"/>
        <w:jc w:val="both"/>
        <w:rPr>
          <w:rFonts w:cs="Times New Roman"/>
          <w:lang w:val="en-US"/>
        </w:rPr>
      </w:pPr>
      <w:r w:rsidRPr="004B063B">
        <w:rPr>
          <w:rFonts w:cs="Times New Roman"/>
          <w:lang w:val="en-US"/>
        </w:rPr>
        <w:t>Desferrioxamine (</w:t>
      </w:r>
      <w:proofErr w:type="gramStart"/>
      <w:r w:rsidRPr="004B063B">
        <w:rPr>
          <w:rFonts w:cs="Times New Roman"/>
          <w:lang w:val="en-US"/>
        </w:rPr>
        <w:t>Df</w:t>
      </w:r>
      <w:proofErr w:type="gramEnd"/>
      <w:r w:rsidRPr="004B063B">
        <w:rPr>
          <w:rFonts w:cs="Times New Roman"/>
          <w:lang w:val="en-US"/>
        </w:rPr>
        <w:t>) has been shown to be an appropriate chelator for Nb</w:t>
      </w:r>
      <w:r w:rsidRPr="004B063B">
        <w:rPr>
          <w:rFonts w:cs="Times New Roman"/>
          <w:vertAlign w:val="superscript"/>
          <w:lang w:val="en-US"/>
        </w:rPr>
        <w:t xml:space="preserve"> </w:t>
      </w:r>
      <w:r w:rsidRPr="004B063B">
        <w:rPr>
          <w:rFonts w:cs="Times New Roman"/>
          <w:lang w:val="en-US"/>
        </w:rPr>
        <w:t xml:space="preserve">[20]. Bevacizumab was pre-modified with the bifunctional chelator Df-Bz-NCS following the protocol for </w:t>
      </w:r>
      <w:r w:rsidRPr="004B063B">
        <w:rPr>
          <w:rFonts w:cs="Times New Roman"/>
          <w:vertAlign w:val="superscript"/>
          <w:lang w:val="en-US"/>
        </w:rPr>
        <w:t>89</w:t>
      </w:r>
      <w:r w:rsidRPr="004B063B">
        <w:rPr>
          <w:rFonts w:cs="Times New Roman"/>
          <w:lang w:val="en-US"/>
        </w:rPr>
        <w:t xml:space="preserve">Zr labelling [21]. In short, a threefold molar excess of Df-Bz-NCS (in 20 </w:t>
      </w:r>
      <w:r w:rsidRPr="004B063B">
        <w:rPr>
          <w:rFonts w:cs="Times New Roman"/>
        </w:rPr>
        <w:t>μ</w:t>
      </w:r>
      <w:r w:rsidRPr="004B063B">
        <w:rPr>
          <w:rFonts w:cs="Times New Roman"/>
          <w:lang w:val="en-US"/>
        </w:rPr>
        <w:t xml:space="preserve">L DMSO) was added to 5 mg of the </w:t>
      </w:r>
      <w:r w:rsidR="00455AB1" w:rsidRPr="004B063B">
        <w:rPr>
          <w:rFonts w:cs="Times New Roman"/>
          <w:lang w:val="en-US"/>
        </w:rPr>
        <w:t>mAb</w:t>
      </w:r>
      <w:r w:rsidRPr="004B063B">
        <w:rPr>
          <w:rFonts w:cs="Times New Roman"/>
          <w:lang w:val="en-US"/>
        </w:rPr>
        <w:t xml:space="preserve"> in 1 ml 0.1 M NaHCO</w:t>
      </w:r>
      <w:r w:rsidRPr="004B063B">
        <w:rPr>
          <w:rFonts w:cs="Times New Roman"/>
          <w:vertAlign w:val="subscript"/>
          <w:lang w:val="en-US"/>
        </w:rPr>
        <w:t>3</w:t>
      </w:r>
      <w:r w:rsidRPr="004B063B">
        <w:rPr>
          <w:rFonts w:cs="Times New Roman"/>
          <w:lang w:val="en-US"/>
        </w:rPr>
        <w:t xml:space="preserve"> buffer, pH 9.0, and incubated for 30 min at 37 °C. Non-conjugated chelator was separated by size exclusion chromatography (SEC) using a PD-10 column and saline as the eluent. </w:t>
      </w:r>
    </w:p>
    <w:p w14:paraId="68C78388" w14:textId="77777777" w:rsidR="009C38FC" w:rsidRPr="004B063B" w:rsidRDefault="009C38FC" w:rsidP="00402C50">
      <w:pPr>
        <w:tabs>
          <w:tab w:val="left" w:pos="0"/>
          <w:tab w:val="left" w:pos="284"/>
          <w:tab w:val="left" w:pos="567"/>
        </w:tabs>
        <w:spacing w:after="0" w:line="360" w:lineRule="auto"/>
        <w:jc w:val="both"/>
        <w:rPr>
          <w:rFonts w:cs="Times New Roman"/>
          <w:bCs/>
          <w:iCs/>
          <w:lang w:val="en-US"/>
        </w:rPr>
      </w:pPr>
    </w:p>
    <w:p w14:paraId="28A13462" w14:textId="5BCFF651" w:rsidR="00402C50" w:rsidRDefault="00402C50" w:rsidP="00402C50">
      <w:pPr>
        <w:tabs>
          <w:tab w:val="left" w:pos="0"/>
          <w:tab w:val="left" w:pos="284"/>
          <w:tab w:val="left" w:pos="567"/>
        </w:tabs>
        <w:spacing w:after="0" w:line="360" w:lineRule="auto"/>
        <w:jc w:val="both"/>
        <w:rPr>
          <w:rFonts w:cs="Times New Roman"/>
          <w:lang w:val="en-US"/>
        </w:rPr>
      </w:pPr>
      <w:r w:rsidRPr="004B063B">
        <w:rPr>
          <w:rFonts w:cs="Times New Roman"/>
          <w:bCs/>
          <w:iCs/>
          <w:lang w:val="en-US"/>
        </w:rPr>
        <w:t xml:space="preserve">2.5 </w:t>
      </w:r>
      <w:r w:rsidR="00344FA0">
        <w:rPr>
          <w:rFonts w:cs="Times New Roman"/>
          <w:bCs/>
          <w:iCs/>
          <w:lang w:val="en-US"/>
        </w:rPr>
        <w:tab/>
      </w:r>
      <w:r w:rsidRPr="004B063B">
        <w:rPr>
          <w:rFonts w:cs="Times New Roman"/>
          <w:bCs/>
          <w:iCs/>
          <w:lang w:val="en-US"/>
        </w:rPr>
        <w:t xml:space="preserve">Labelling of bevacizumab with </w:t>
      </w:r>
      <w:r w:rsidRPr="004B063B">
        <w:rPr>
          <w:rFonts w:cs="Times New Roman"/>
          <w:bCs/>
          <w:iCs/>
          <w:vertAlign w:val="superscript"/>
          <w:lang w:val="en-US"/>
        </w:rPr>
        <w:t>95</w:t>
      </w:r>
      <w:r w:rsidRPr="004B063B">
        <w:rPr>
          <w:rFonts w:cs="Times New Roman"/>
          <w:bCs/>
          <w:iCs/>
          <w:lang w:val="en-US"/>
        </w:rPr>
        <w:t>Nb</w:t>
      </w:r>
    </w:p>
    <w:p w14:paraId="4B636952" w14:textId="77777777" w:rsidR="00402C50" w:rsidRDefault="00402C50" w:rsidP="00344FA0">
      <w:pPr>
        <w:tabs>
          <w:tab w:val="left" w:pos="0"/>
          <w:tab w:val="left" w:pos="284"/>
          <w:tab w:val="left" w:pos="567"/>
        </w:tabs>
        <w:spacing w:after="0" w:line="240" w:lineRule="auto"/>
        <w:jc w:val="both"/>
        <w:rPr>
          <w:rFonts w:cs="Times New Roman"/>
          <w:lang w:val="en-US"/>
        </w:rPr>
      </w:pPr>
    </w:p>
    <w:p w14:paraId="3FCC40D6" w14:textId="7D1610A4" w:rsidR="00402C50" w:rsidRPr="004B063B" w:rsidRDefault="00402C50" w:rsidP="00402C50">
      <w:pPr>
        <w:tabs>
          <w:tab w:val="left" w:pos="0"/>
          <w:tab w:val="left" w:pos="284"/>
          <w:tab w:val="left" w:pos="567"/>
        </w:tabs>
        <w:spacing w:after="0" w:line="360" w:lineRule="auto"/>
        <w:jc w:val="both"/>
        <w:rPr>
          <w:rFonts w:cs="Times New Roman"/>
          <w:lang w:val="en-US"/>
        </w:rPr>
      </w:pPr>
      <w:r w:rsidRPr="004B063B">
        <w:rPr>
          <w:rFonts w:cs="Times New Roman"/>
          <w:lang w:val="en-US"/>
        </w:rPr>
        <w:t xml:space="preserve">A purified </w:t>
      </w:r>
      <w:r w:rsidRPr="004B063B">
        <w:rPr>
          <w:rFonts w:cs="Times New Roman"/>
          <w:vertAlign w:val="superscript"/>
          <w:lang w:val="en-US"/>
        </w:rPr>
        <w:t>95</w:t>
      </w:r>
      <w:r w:rsidRPr="004B063B">
        <w:rPr>
          <w:rFonts w:cs="Times New Roman"/>
          <w:lang w:val="en-US"/>
        </w:rPr>
        <w:t>Nb fraction in 0.1 M oxalic acid (20-100 µL) was mixed with 300 µL of 0.9% sodium chloride solution and then the mixture was adjusted to pH 6-7 with 0.1 M Na</w:t>
      </w:r>
      <w:r w:rsidRPr="004B063B">
        <w:rPr>
          <w:rFonts w:cs="Times New Roman"/>
          <w:vertAlign w:val="subscript"/>
          <w:lang w:val="en-US"/>
        </w:rPr>
        <w:t>2</w:t>
      </w:r>
      <w:r w:rsidRPr="004B063B">
        <w:rPr>
          <w:rFonts w:cs="Times New Roman"/>
          <w:lang w:val="en-US"/>
        </w:rPr>
        <w:t>CO</w:t>
      </w:r>
      <w:r w:rsidRPr="004B063B">
        <w:rPr>
          <w:rFonts w:cs="Times New Roman"/>
          <w:vertAlign w:val="subscript"/>
          <w:lang w:val="en-US"/>
        </w:rPr>
        <w:t xml:space="preserve">3 </w:t>
      </w:r>
      <w:r w:rsidRPr="004B063B">
        <w:rPr>
          <w:rFonts w:cs="Times New Roman"/>
          <w:lang w:val="en-US"/>
        </w:rPr>
        <w:t xml:space="preserve">(50-60 µL). The </w:t>
      </w:r>
      <w:r w:rsidRPr="004B063B">
        <w:rPr>
          <w:rFonts w:cs="Times New Roman"/>
          <w:lang w:val="en-US"/>
        </w:rPr>
        <w:lastRenderedPageBreak/>
        <w:t xml:space="preserve">modified </w:t>
      </w:r>
      <w:r w:rsidR="00455AB1" w:rsidRPr="004B063B">
        <w:rPr>
          <w:rFonts w:cs="Times New Roman"/>
          <w:lang w:val="en-US"/>
        </w:rPr>
        <w:t>mAb</w:t>
      </w:r>
      <w:r w:rsidRPr="004B063B">
        <w:rPr>
          <w:rFonts w:cs="Times New Roman"/>
          <w:lang w:val="en-US"/>
        </w:rPr>
        <w:t xml:space="preserve"> (150-300 µg, 120 µL) was then added to this mixture and the volume of the mixture was adjusted to 1 mL with normal saline. The mixture was incubated at room temperature for 60 min. Finally, </w:t>
      </w:r>
      <w:r w:rsidRPr="004B063B">
        <w:rPr>
          <w:rFonts w:cs="Times New Roman"/>
          <w:vertAlign w:val="superscript"/>
          <w:lang w:val="en-US"/>
        </w:rPr>
        <w:t>95</w:t>
      </w:r>
      <w:r w:rsidRPr="004B063B">
        <w:rPr>
          <w:rFonts w:cs="Times New Roman"/>
          <w:lang w:val="en-US"/>
        </w:rPr>
        <w:t xml:space="preserve">Nb-Df-Bz-NCS-bevacizumab was purified using a PD-10 column, with 0.9% sodium chloride solution as the mobile phase. Analysis of the product was </w:t>
      </w:r>
      <w:r w:rsidRPr="004B063B">
        <w:rPr>
          <w:rFonts w:cs="Times New Roman"/>
        </w:rPr>
        <w:t>monitored by ITLC (0.02 M citric acid/ACN, 90/10) and HPLC using a TSKgel G3000SWXL size exclusion column (TOSOH Bioscience, Germany) and as eluent, a mixture of 0.05M sodium phosphate and 0.15M sodium chloride (pH 6.8) solution at a flow rate of 0.8mL/min for 60 min.</w:t>
      </w:r>
    </w:p>
    <w:p w14:paraId="19E0279D" w14:textId="77777777" w:rsidR="00402C50" w:rsidRPr="004B063B" w:rsidRDefault="00402C50" w:rsidP="00402C50">
      <w:pPr>
        <w:pStyle w:val="Prrafodelista"/>
        <w:tabs>
          <w:tab w:val="left" w:pos="0"/>
          <w:tab w:val="left" w:pos="284"/>
          <w:tab w:val="left" w:pos="567"/>
        </w:tabs>
        <w:spacing w:after="0" w:line="360" w:lineRule="auto"/>
        <w:ind w:left="0"/>
        <w:jc w:val="both"/>
        <w:rPr>
          <w:rFonts w:cs="Times New Roman"/>
          <w:lang w:val="en-US"/>
        </w:rPr>
      </w:pPr>
    </w:p>
    <w:p w14:paraId="475C6BA8" w14:textId="5BE706CB" w:rsidR="00402C50" w:rsidRPr="004B063B" w:rsidRDefault="00402C50" w:rsidP="00402C50">
      <w:pPr>
        <w:tabs>
          <w:tab w:val="left" w:pos="0"/>
          <w:tab w:val="left" w:pos="284"/>
          <w:tab w:val="left" w:pos="567"/>
        </w:tabs>
        <w:spacing w:after="0" w:line="360" w:lineRule="auto"/>
        <w:jc w:val="both"/>
        <w:rPr>
          <w:rFonts w:cs="Times New Roman"/>
          <w:bCs/>
          <w:iCs/>
          <w:lang w:val="en-US"/>
        </w:rPr>
      </w:pPr>
      <w:r w:rsidRPr="004B063B">
        <w:rPr>
          <w:rFonts w:cs="Times New Roman"/>
          <w:bCs/>
          <w:iCs/>
          <w:lang w:val="en-US"/>
        </w:rPr>
        <w:t>2.6</w:t>
      </w:r>
      <w:r w:rsidR="009C38FC">
        <w:rPr>
          <w:rFonts w:cs="Times New Roman"/>
          <w:bCs/>
          <w:iCs/>
          <w:lang w:val="en-US"/>
        </w:rPr>
        <w:tab/>
      </w:r>
      <w:r w:rsidR="009C38FC">
        <w:rPr>
          <w:rFonts w:cs="Times New Roman"/>
          <w:bCs/>
          <w:iCs/>
          <w:lang w:val="en-US"/>
        </w:rPr>
        <w:tab/>
      </w:r>
      <w:r w:rsidRPr="004B063B">
        <w:rPr>
          <w:rFonts w:cs="Times New Roman"/>
          <w:bCs/>
          <w:iCs/>
          <w:lang w:val="en-US"/>
        </w:rPr>
        <w:t xml:space="preserve"> </w:t>
      </w:r>
      <w:r w:rsidRPr="004B063B">
        <w:rPr>
          <w:rFonts w:cs="Times New Roman"/>
          <w:bCs/>
          <w:i/>
          <w:iCs/>
          <w:lang w:val="en-US"/>
        </w:rPr>
        <w:t>In vitro</w:t>
      </w:r>
      <w:r w:rsidRPr="004B063B">
        <w:rPr>
          <w:rFonts w:cs="Times New Roman"/>
          <w:bCs/>
          <w:iCs/>
          <w:lang w:val="en-US"/>
        </w:rPr>
        <w:t xml:space="preserve"> metabolic stability</w:t>
      </w:r>
    </w:p>
    <w:p w14:paraId="3F9AD9A8" w14:textId="77777777" w:rsidR="00402C50" w:rsidRPr="004B063B" w:rsidRDefault="00402C50" w:rsidP="00344FA0">
      <w:pPr>
        <w:pStyle w:val="Prrafodelista"/>
        <w:tabs>
          <w:tab w:val="left" w:pos="0"/>
          <w:tab w:val="left" w:pos="284"/>
          <w:tab w:val="left" w:pos="567"/>
        </w:tabs>
        <w:spacing w:after="0" w:line="240" w:lineRule="auto"/>
        <w:jc w:val="both"/>
        <w:rPr>
          <w:rFonts w:cs="Times New Roman"/>
          <w:b/>
          <w:lang w:val="en-US"/>
        </w:rPr>
      </w:pPr>
    </w:p>
    <w:p w14:paraId="329CE2C4" w14:textId="77777777" w:rsidR="00402C50" w:rsidRPr="004B063B" w:rsidRDefault="00402C50" w:rsidP="00402C50">
      <w:pPr>
        <w:pStyle w:val="Prrafodelista"/>
        <w:tabs>
          <w:tab w:val="left" w:pos="0"/>
          <w:tab w:val="left" w:pos="284"/>
          <w:tab w:val="left" w:pos="567"/>
        </w:tabs>
        <w:spacing w:after="0" w:line="360" w:lineRule="auto"/>
        <w:ind w:left="0"/>
        <w:jc w:val="both"/>
        <w:rPr>
          <w:rFonts w:cs="Times New Roman"/>
          <w:lang w:val="en-US"/>
        </w:rPr>
      </w:pPr>
      <w:r w:rsidRPr="004B063B">
        <w:rPr>
          <w:rFonts w:cs="Times New Roman"/>
          <w:lang w:val="en-US"/>
        </w:rPr>
        <w:t xml:space="preserve">Metabolic stability of </w:t>
      </w:r>
      <w:r w:rsidRPr="004B063B">
        <w:rPr>
          <w:rFonts w:cs="Times New Roman"/>
          <w:vertAlign w:val="superscript"/>
          <w:lang w:val="en-US"/>
        </w:rPr>
        <w:t>95</w:t>
      </w:r>
      <w:r w:rsidRPr="004B063B">
        <w:rPr>
          <w:rFonts w:cs="Times New Roman"/>
          <w:lang w:val="en-US"/>
        </w:rPr>
        <w:t xml:space="preserve">Nb-Df-bevacizumab was studied in normal saline at room temperature and in fresh human plasma at 37°C. For preparation of human plasma, human blood was collected in heparinized polypropylene tubes and centrifuged at 5000 rpm at 4°C for 5 min. The plasma was collected and in three fold excess (300 µL) incubated with </w:t>
      </w:r>
      <w:r w:rsidRPr="004B063B">
        <w:rPr>
          <w:rFonts w:cs="Times New Roman"/>
          <w:vertAlign w:val="superscript"/>
          <w:lang w:val="en-US"/>
        </w:rPr>
        <w:t>95</w:t>
      </w:r>
      <w:r w:rsidRPr="004B063B">
        <w:rPr>
          <w:rFonts w:cs="Times New Roman"/>
          <w:lang w:val="en-US"/>
        </w:rPr>
        <w:t>Nb-Df-bevacizumab (100 µL) at 37°C. Aliquots of the sample were withdrawn, treated with ethanol (2:1 EtOH/aliquot, v/v) and analyzed by ITLC and HPLC.</w:t>
      </w:r>
    </w:p>
    <w:p w14:paraId="47B43FC9" w14:textId="77777777" w:rsidR="00402C50" w:rsidRPr="004B063B" w:rsidRDefault="00402C50" w:rsidP="00402C50">
      <w:pPr>
        <w:pStyle w:val="Prrafodelista"/>
        <w:tabs>
          <w:tab w:val="left" w:pos="0"/>
          <w:tab w:val="left" w:pos="284"/>
          <w:tab w:val="left" w:pos="567"/>
        </w:tabs>
        <w:spacing w:after="0" w:line="360" w:lineRule="auto"/>
        <w:ind w:left="0"/>
        <w:rPr>
          <w:rFonts w:cs="Times New Roman"/>
          <w:color w:val="000000" w:themeColor="text1"/>
          <w:lang w:val="en-US"/>
        </w:rPr>
      </w:pPr>
    </w:p>
    <w:p w14:paraId="68FFDFE7" w14:textId="48FC7EF9" w:rsidR="00402C50" w:rsidRPr="004B063B" w:rsidRDefault="00402C50" w:rsidP="00402C50">
      <w:pPr>
        <w:tabs>
          <w:tab w:val="left" w:pos="0"/>
          <w:tab w:val="left" w:pos="284"/>
          <w:tab w:val="left" w:pos="567"/>
        </w:tabs>
        <w:spacing w:after="0" w:line="360" w:lineRule="auto"/>
        <w:rPr>
          <w:rFonts w:cs="Times New Roman"/>
          <w:lang w:val="en-US"/>
        </w:rPr>
      </w:pPr>
      <w:r w:rsidRPr="004B063B">
        <w:rPr>
          <w:rFonts w:cs="Times New Roman"/>
          <w:lang w:val="en-US"/>
        </w:rPr>
        <w:t xml:space="preserve">2.7 </w:t>
      </w:r>
      <w:r w:rsidR="009C38FC">
        <w:rPr>
          <w:rFonts w:cs="Times New Roman"/>
          <w:lang w:val="en-US"/>
        </w:rPr>
        <w:tab/>
      </w:r>
      <w:r w:rsidRPr="004B063B">
        <w:rPr>
          <w:rFonts w:cs="Times New Roman"/>
          <w:lang w:val="en-US"/>
        </w:rPr>
        <w:t xml:space="preserve">Immunoreactivity </w:t>
      </w:r>
    </w:p>
    <w:p w14:paraId="3B3D919C" w14:textId="77777777" w:rsidR="00402C50" w:rsidRPr="004B063B" w:rsidRDefault="00402C50" w:rsidP="00344FA0">
      <w:pPr>
        <w:tabs>
          <w:tab w:val="left" w:pos="0"/>
          <w:tab w:val="left" w:pos="284"/>
          <w:tab w:val="left" w:pos="567"/>
        </w:tabs>
        <w:spacing w:after="0" w:line="240" w:lineRule="auto"/>
        <w:rPr>
          <w:rFonts w:cs="Times New Roman"/>
          <w:lang w:val="en-US"/>
        </w:rPr>
      </w:pPr>
    </w:p>
    <w:p w14:paraId="4407EEB4" w14:textId="77777777" w:rsidR="00402C50" w:rsidRDefault="00402C50" w:rsidP="00402C50">
      <w:pPr>
        <w:tabs>
          <w:tab w:val="left" w:pos="0"/>
          <w:tab w:val="left" w:pos="284"/>
          <w:tab w:val="left" w:pos="567"/>
        </w:tabs>
        <w:spacing w:after="0" w:line="360" w:lineRule="auto"/>
        <w:jc w:val="both"/>
        <w:rPr>
          <w:rFonts w:cs="Times New Roman"/>
          <w:lang w:val="en-US"/>
        </w:rPr>
      </w:pPr>
      <w:r w:rsidRPr="004B063B">
        <w:rPr>
          <w:rFonts w:cs="Times New Roman"/>
          <w:lang w:val="en-US"/>
        </w:rPr>
        <w:t xml:space="preserve">The immunoreactivity of radiolabelled bevacizumab was determined using a VEGF ELISA assay, as described by Collingride </w:t>
      </w:r>
      <w:r w:rsidRPr="004B063B">
        <w:rPr>
          <w:rFonts w:cs="Times New Roman"/>
          <w:i/>
          <w:lang w:val="en-US"/>
        </w:rPr>
        <w:t>et al</w:t>
      </w:r>
      <w:r w:rsidRPr="004B063B">
        <w:rPr>
          <w:rFonts w:cs="Times New Roman"/>
          <w:vertAlign w:val="superscript"/>
          <w:lang w:val="en-US"/>
        </w:rPr>
        <w:t xml:space="preserve"> </w:t>
      </w:r>
      <w:r w:rsidRPr="004B063B">
        <w:rPr>
          <w:rFonts w:cs="Times New Roman"/>
          <w:lang w:val="en-US"/>
        </w:rPr>
        <w:t>[22]. Briefly, 96-well ELISA plates were coated with 100 </w:t>
      </w:r>
      <w:r w:rsidRPr="004B063B">
        <w:rPr>
          <w:rFonts w:cs="Times New Roman"/>
        </w:rPr>
        <w:t>μ</w:t>
      </w:r>
      <w:r w:rsidRPr="004B063B">
        <w:rPr>
          <w:rFonts w:cs="Times New Roman"/>
          <w:lang w:val="en-US"/>
        </w:rPr>
        <w:t xml:space="preserve">l human VEGF165 (5 </w:t>
      </w:r>
      <w:r w:rsidRPr="004B063B">
        <w:rPr>
          <w:rFonts w:cs="Times New Roman"/>
        </w:rPr>
        <w:t>μ</w:t>
      </w:r>
      <w:r w:rsidRPr="004B063B">
        <w:rPr>
          <w:rFonts w:cs="Times New Roman"/>
          <w:lang w:val="en-US"/>
        </w:rPr>
        <w:t>g/ml, R&amp;D Systems; Oxfordshire, United Kingdom) overnight in bicarbonate coating buffer (15 mM Na</w:t>
      </w:r>
      <w:r w:rsidRPr="004B063B">
        <w:rPr>
          <w:rFonts w:cs="Times New Roman"/>
          <w:vertAlign w:val="subscript"/>
          <w:lang w:val="en-US"/>
        </w:rPr>
        <w:t>2</w:t>
      </w:r>
      <w:r w:rsidRPr="004B063B">
        <w:rPr>
          <w:rFonts w:cs="Times New Roman"/>
          <w:lang w:val="en-US"/>
        </w:rPr>
        <w:t>CO</w:t>
      </w:r>
      <w:r w:rsidRPr="004B063B">
        <w:rPr>
          <w:rFonts w:cs="Times New Roman"/>
          <w:vertAlign w:val="subscript"/>
          <w:lang w:val="en-US"/>
        </w:rPr>
        <w:t>3</w:t>
      </w:r>
      <w:r w:rsidRPr="004B063B">
        <w:rPr>
          <w:rFonts w:cs="Times New Roman"/>
          <w:lang w:val="en-US"/>
        </w:rPr>
        <w:t>, 35 mM NaHCO</w:t>
      </w:r>
      <w:r w:rsidRPr="004B063B">
        <w:rPr>
          <w:rFonts w:cs="Times New Roman"/>
          <w:vertAlign w:val="subscript"/>
          <w:lang w:val="en-US"/>
        </w:rPr>
        <w:t>3</w:t>
      </w:r>
      <w:r w:rsidRPr="004B063B">
        <w:rPr>
          <w:rFonts w:cs="Times New Roman"/>
          <w:lang w:val="en-US"/>
        </w:rPr>
        <w:t xml:space="preserve">, pH 9.6) at 4°C. As a next step, wells were blocked with 100 </w:t>
      </w:r>
      <w:r w:rsidRPr="004B063B">
        <w:rPr>
          <w:rFonts w:cs="Times New Roman"/>
        </w:rPr>
        <w:t>μ</w:t>
      </w:r>
      <w:r w:rsidRPr="004B063B">
        <w:rPr>
          <w:rFonts w:cs="Times New Roman"/>
          <w:lang w:val="en-US"/>
        </w:rPr>
        <w:t xml:space="preserve">l of 1% BSA in PBS. The wells were then washed three times with PBS and 0.1% Tween 80. Radiolabelled bevacizumab was diluted </w:t>
      </w:r>
      <w:proofErr w:type="gramStart"/>
      <w:r w:rsidRPr="004B063B">
        <w:rPr>
          <w:rFonts w:cs="Times New Roman"/>
          <w:lang w:val="en-US"/>
        </w:rPr>
        <w:t>to 10 ng/ml</w:t>
      </w:r>
      <w:proofErr w:type="gramEnd"/>
      <w:r w:rsidRPr="004B063B">
        <w:rPr>
          <w:rFonts w:cs="Times New Roman"/>
          <w:lang w:val="en-US"/>
        </w:rPr>
        <w:t xml:space="preserve">, added to the wells (100 </w:t>
      </w:r>
      <w:r w:rsidRPr="004B063B">
        <w:rPr>
          <w:rFonts w:cs="Times New Roman"/>
        </w:rPr>
        <w:t>μ</w:t>
      </w:r>
      <w:r w:rsidRPr="004B063B">
        <w:rPr>
          <w:rFonts w:cs="Times New Roman"/>
          <w:lang w:val="en-US"/>
        </w:rPr>
        <w:t xml:space="preserve">l) and allowed to bind for 2 h at room temperature. After incubation, the unbound antibody was removed, the wells were washed three times with PBS and 0.1% Tween 80, and the bound antibody was solubilized with 0.2 M NaOH. The total radioactivity added to each well and the radioactivity from bound antibody was measured on a multisample </w:t>
      </w:r>
      <w:r w:rsidRPr="004B063B">
        <w:rPr>
          <w:rFonts w:cs="Times New Roman"/>
        </w:rPr>
        <w:t>γ</w:t>
      </w:r>
      <w:r w:rsidRPr="004B063B">
        <w:rPr>
          <w:rFonts w:cs="Times New Roman"/>
          <w:lang w:val="en-US"/>
        </w:rPr>
        <w:t xml:space="preserve">-counter system Packard Minaxi 5500 equipped with a 3’’ NaI (Tl) crystal. Immunoreactivity of the antibody was calculated as </w:t>
      </w:r>
      <w:r w:rsidRPr="004B063B">
        <w:rPr>
          <w:rFonts w:cs="Times New Roman"/>
          <w:i/>
          <w:lang w:val="en-US"/>
        </w:rPr>
        <w:t>bound counts x 100/total counts</w:t>
      </w:r>
      <w:r w:rsidRPr="004B063B">
        <w:rPr>
          <w:rFonts w:cs="Times New Roman"/>
          <w:lang w:val="en-US"/>
        </w:rPr>
        <w:t>. Experiments were repeated three times.</w:t>
      </w:r>
    </w:p>
    <w:p w14:paraId="6894291F" w14:textId="77777777" w:rsidR="00751FF5" w:rsidRDefault="00751FF5" w:rsidP="00402C50">
      <w:pPr>
        <w:tabs>
          <w:tab w:val="left" w:pos="0"/>
          <w:tab w:val="left" w:pos="284"/>
          <w:tab w:val="left" w:pos="567"/>
        </w:tabs>
        <w:spacing w:after="0" w:line="360" w:lineRule="auto"/>
        <w:jc w:val="both"/>
        <w:rPr>
          <w:rFonts w:cs="Times New Roman"/>
          <w:lang w:val="en-US"/>
        </w:rPr>
      </w:pPr>
    </w:p>
    <w:p w14:paraId="16FA68D3" w14:textId="77777777" w:rsidR="00751FF5" w:rsidRDefault="00751FF5" w:rsidP="00402C50">
      <w:pPr>
        <w:tabs>
          <w:tab w:val="left" w:pos="0"/>
          <w:tab w:val="left" w:pos="284"/>
          <w:tab w:val="left" w:pos="567"/>
        </w:tabs>
        <w:spacing w:after="0" w:line="360" w:lineRule="auto"/>
        <w:jc w:val="both"/>
        <w:rPr>
          <w:rFonts w:cs="Times New Roman"/>
          <w:lang w:val="en-US"/>
        </w:rPr>
      </w:pPr>
    </w:p>
    <w:p w14:paraId="763AA7C1" w14:textId="77777777" w:rsidR="00BE51F5" w:rsidRDefault="00BE51F5" w:rsidP="00402C50">
      <w:pPr>
        <w:tabs>
          <w:tab w:val="left" w:pos="0"/>
          <w:tab w:val="left" w:pos="284"/>
          <w:tab w:val="left" w:pos="567"/>
        </w:tabs>
        <w:spacing w:after="0" w:line="360" w:lineRule="auto"/>
        <w:jc w:val="both"/>
        <w:rPr>
          <w:rFonts w:cs="Times New Roman"/>
          <w:lang w:val="en-US"/>
        </w:rPr>
      </w:pPr>
    </w:p>
    <w:p w14:paraId="43427D77" w14:textId="77777777" w:rsidR="00BE51F5" w:rsidRDefault="00BE51F5" w:rsidP="00402C50">
      <w:pPr>
        <w:tabs>
          <w:tab w:val="left" w:pos="0"/>
          <w:tab w:val="left" w:pos="284"/>
          <w:tab w:val="left" w:pos="567"/>
        </w:tabs>
        <w:spacing w:after="0" w:line="360" w:lineRule="auto"/>
        <w:jc w:val="both"/>
        <w:rPr>
          <w:rFonts w:cs="Times New Roman"/>
          <w:lang w:val="en-US"/>
        </w:rPr>
      </w:pPr>
    </w:p>
    <w:p w14:paraId="3A19BF3C" w14:textId="231D5628" w:rsidR="00402C50" w:rsidRPr="004B063B" w:rsidRDefault="00402C50" w:rsidP="00402C50">
      <w:pPr>
        <w:tabs>
          <w:tab w:val="left" w:pos="0"/>
          <w:tab w:val="left" w:pos="284"/>
          <w:tab w:val="left" w:pos="567"/>
        </w:tabs>
        <w:spacing w:after="0" w:line="360" w:lineRule="auto"/>
        <w:rPr>
          <w:rFonts w:cs="Times New Roman"/>
          <w:lang w:val="en-US"/>
        </w:rPr>
      </w:pPr>
      <w:r w:rsidRPr="004B063B">
        <w:rPr>
          <w:rFonts w:cs="Times New Roman"/>
          <w:lang w:val="en-US"/>
        </w:rPr>
        <w:lastRenderedPageBreak/>
        <w:t xml:space="preserve">2.8 </w:t>
      </w:r>
      <w:r w:rsidR="00344FA0">
        <w:rPr>
          <w:rFonts w:cs="Times New Roman"/>
          <w:lang w:val="en-US"/>
        </w:rPr>
        <w:tab/>
      </w:r>
      <w:r w:rsidRPr="004B063B">
        <w:rPr>
          <w:rFonts w:cs="Times New Roman"/>
          <w:lang w:val="en-US"/>
        </w:rPr>
        <w:t xml:space="preserve">Cell binding </w:t>
      </w:r>
    </w:p>
    <w:p w14:paraId="08CA2CB4" w14:textId="77777777" w:rsidR="00402C50" w:rsidRPr="004B063B" w:rsidRDefault="00402C50" w:rsidP="00344FA0">
      <w:pPr>
        <w:pStyle w:val="Prrafodelista"/>
        <w:tabs>
          <w:tab w:val="left" w:pos="0"/>
          <w:tab w:val="left" w:pos="284"/>
          <w:tab w:val="left" w:pos="567"/>
        </w:tabs>
        <w:spacing w:after="0" w:line="240" w:lineRule="auto"/>
        <w:rPr>
          <w:rFonts w:cs="Times New Roman"/>
          <w:lang w:val="en-US"/>
        </w:rPr>
      </w:pPr>
    </w:p>
    <w:p w14:paraId="4F21A8F1" w14:textId="7A97EEE7" w:rsidR="00402C50" w:rsidRPr="004B063B" w:rsidRDefault="00402C50" w:rsidP="00402C50">
      <w:pPr>
        <w:spacing w:after="0" w:line="360" w:lineRule="auto"/>
        <w:jc w:val="both"/>
        <w:rPr>
          <w:rFonts w:cs="Times New Roman"/>
          <w:lang w:val="en-US"/>
        </w:rPr>
      </w:pPr>
      <w:r w:rsidRPr="004B063B">
        <w:rPr>
          <w:rFonts w:cs="Times New Roman"/>
          <w:lang w:val="en-US"/>
        </w:rPr>
        <w:t xml:space="preserve">For the cell binding experiments, MDA MB 231 human breast cancer cells stably transfected with the VEGF-165 isoform were used. These M165 cells overexpressing VEGF-165 were cultured in DMEM supplemented by 10% (v/v) fetal bovine serum (FBS) 100 U/mL penicillin and 100 </w:t>
      </w:r>
      <w:r w:rsidR="00455AB1">
        <w:rPr>
          <w:rFonts w:cs="Times New Roman"/>
          <w:lang w:val="en-US"/>
        </w:rPr>
        <w:t>µ</w:t>
      </w:r>
      <w:r w:rsidRPr="004B063B">
        <w:rPr>
          <w:rFonts w:cs="Times New Roman"/>
          <w:lang w:val="en-US"/>
        </w:rPr>
        <w:t>g/mL streptomycin. Cells were kept in a controlled humidified atmosphere containing 5% CO</w:t>
      </w:r>
      <w:r w:rsidRPr="004B063B">
        <w:rPr>
          <w:rFonts w:cs="Times New Roman"/>
          <w:vertAlign w:val="subscript"/>
          <w:lang w:val="en-US"/>
        </w:rPr>
        <w:t>2</w:t>
      </w:r>
      <w:r w:rsidR="00D97549">
        <w:rPr>
          <w:rFonts w:cs="Times New Roman"/>
          <w:lang w:val="en-US"/>
        </w:rPr>
        <w:t xml:space="preserve"> at 37°</w:t>
      </w:r>
      <w:r w:rsidRPr="004B063B">
        <w:rPr>
          <w:rFonts w:cs="Times New Roman"/>
          <w:lang w:val="en-US"/>
        </w:rPr>
        <w:t xml:space="preserve">C. </w:t>
      </w:r>
    </w:p>
    <w:p w14:paraId="595AFE31" w14:textId="77777777" w:rsidR="00402C50" w:rsidRPr="004B063B" w:rsidRDefault="00402C50" w:rsidP="00402C50">
      <w:pPr>
        <w:autoSpaceDE w:val="0"/>
        <w:autoSpaceDN w:val="0"/>
        <w:adjustRightInd w:val="0"/>
        <w:spacing w:after="0" w:line="360" w:lineRule="auto"/>
        <w:contextualSpacing/>
        <w:jc w:val="both"/>
        <w:rPr>
          <w:rFonts w:cs="Times New Roman"/>
          <w:lang w:val="en-US"/>
        </w:rPr>
      </w:pPr>
      <w:r w:rsidRPr="004B063B">
        <w:rPr>
          <w:rFonts w:cs="Times New Roman"/>
          <w:lang w:val="en-US"/>
        </w:rPr>
        <w:t xml:space="preserve">On the previous day of the experiment, cells were seeded in 24-well plates and grown to confluency. For the binding experiment, increasing concentrations of the labelled antibody (0.4, 0.8, 2.0, 4.0, and 10.0 nM) were added to each well. Triplicates of each concentration were incubated at 37° C for 60 min. In order to assess specificity of binding, M165 cells in some of the wells were pretreated with an excess of unlabeled bevacizumab (125 </w:t>
      </w:r>
      <w:r w:rsidRPr="004B063B">
        <w:rPr>
          <w:rFonts w:cs="Times New Roman"/>
          <w:lang w:val="el-GR"/>
        </w:rPr>
        <w:t>μ</w:t>
      </w:r>
      <w:r w:rsidRPr="004B063B">
        <w:rPr>
          <w:rFonts w:cs="Times New Roman"/>
          <w:lang w:val="en-US"/>
        </w:rPr>
        <w:t xml:space="preserve">g). The supernatant was then removed, the cells were washed three times with ice-cold PBS, and the bound antibody was solubilized with 0.2 M NaOH. The total radioactivity added to each well and radioactivity from bound antibodies was measured in a gamma counter. </w:t>
      </w:r>
    </w:p>
    <w:p w14:paraId="12D67312" w14:textId="77777777" w:rsidR="00402C50" w:rsidRPr="004B063B" w:rsidRDefault="00402C50" w:rsidP="00402C50">
      <w:pPr>
        <w:autoSpaceDE w:val="0"/>
        <w:autoSpaceDN w:val="0"/>
        <w:adjustRightInd w:val="0"/>
        <w:spacing w:after="0" w:line="360" w:lineRule="auto"/>
        <w:contextualSpacing/>
        <w:jc w:val="both"/>
        <w:rPr>
          <w:rFonts w:cs="Times New Roman"/>
          <w:b/>
          <w:color w:val="548DD4" w:themeColor="text2" w:themeTint="99"/>
          <w:lang w:val="en-US"/>
        </w:rPr>
      </w:pPr>
    </w:p>
    <w:p w14:paraId="48094824" w14:textId="77777777" w:rsidR="00402C50" w:rsidRPr="004B063B" w:rsidRDefault="00402C50" w:rsidP="00344FA0">
      <w:pPr>
        <w:pStyle w:val="Prrafodelista"/>
        <w:numPr>
          <w:ilvl w:val="1"/>
          <w:numId w:val="39"/>
        </w:numPr>
        <w:autoSpaceDE w:val="0"/>
        <w:autoSpaceDN w:val="0"/>
        <w:adjustRightInd w:val="0"/>
        <w:spacing w:after="0" w:line="360" w:lineRule="auto"/>
        <w:jc w:val="both"/>
        <w:rPr>
          <w:rFonts w:cs="Times New Roman"/>
        </w:rPr>
      </w:pPr>
      <w:r w:rsidRPr="004B063B">
        <w:rPr>
          <w:rFonts w:cs="Times New Roman"/>
          <w:lang w:val="en-US"/>
        </w:rPr>
        <w:t xml:space="preserve"> </w:t>
      </w:r>
      <w:r w:rsidRPr="004B063B">
        <w:rPr>
          <w:rFonts w:cs="Times New Roman"/>
        </w:rPr>
        <w:t>Biodistribution studies</w:t>
      </w:r>
    </w:p>
    <w:p w14:paraId="27215550" w14:textId="77777777" w:rsidR="00402C50" w:rsidRPr="004B063B" w:rsidRDefault="00402C50" w:rsidP="00344FA0">
      <w:pPr>
        <w:autoSpaceDE w:val="0"/>
        <w:autoSpaceDN w:val="0"/>
        <w:adjustRightInd w:val="0"/>
        <w:spacing w:after="0" w:line="240" w:lineRule="auto"/>
        <w:jc w:val="both"/>
        <w:rPr>
          <w:rFonts w:cs="Times New Roman"/>
          <w:lang w:val="en-US"/>
        </w:rPr>
      </w:pPr>
    </w:p>
    <w:p w14:paraId="44D2956F" w14:textId="77777777" w:rsidR="00402C50" w:rsidRPr="004B063B" w:rsidRDefault="00402C50" w:rsidP="00402C50">
      <w:pPr>
        <w:autoSpaceDE w:val="0"/>
        <w:autoSpaceDN w:val="0"/>
        <w:adjustRightInd w:val="0"/>
        <w:spacing w:after="0" w:line="360" w:lineRule="auto"/>
        <w:jc w:val="both"/>
        <w:rPr>
          <w:rFonts w:cs="Times New Roman"/>
          <w:b/>
        </w:rPr>
      </w:pPr>
      <w:r w:rsidRPr="004B063B">
        <w:rPr>
          <w:rFonts w:cs="Times New Roman"/>
          <w:lang w:val="en-US"/>
        </w:rPr>
        <w:t>All animal experiments were performed in compliance with EC Directive 86/609 and its implementation in national legislation (updated version EL 56/2013). Female athymic SCID mice (average weight 20 g, 5 weeks) were obtained from the breeding facilities of the Institute of Biology of the NCSR “Demokritos”. The SCID mice were inoculated subcutaneously into the right front leg with M165 cells (1 x 10</w:t>
      </w:r>
      <w:r w:rsidRPr="004B063B">
        <w:rPr>
          <w:rFonts w:cs="Times New Roman"/>
          <w:vertAlign w:val="superscript"/>
          <w:lang w:val="en-US"/>
        </w:rPr>
        <w:t>7</w:t>
      </w:r>
      <w:r w:rsidRPr="004B063B">
        <w:rPr>
          <w:rFonts w:cs="Times New Roman"/>
          <w:lang w:val="en-US"/>
        </w:rPr>
        <w:t xml:space="preserve">cells/animal) in 100 </w:t>
      </w:r>
      <w:r w:rsidRPr="004B063B">
        <w:rPr>
          <w:rFonts w:cs="Times New Roman"/>
          <w:lang w:val="el-GR"/>
        </w:rPr>
        <w:t>μ</w:t>
      </w:r>
      <w:r w:rsidRPr="004B063B">
        <w:rPr>
          <w:rFonts w:cs="Times New Roman"/>
          <w:lang w:val="en-US"/>
        </w:rPr>
        <w:t xml:space="preserve">L fetal bovine serum-free medium. When tumors reached a size of 0.2 to 1 g (i.e. 10 to 15 days), biodistribution studies were performed. </w:t>
      </w:r>
    </w:p>
    <w:p w14:paraId="5DBBA614" w14:textId="77777777" w:rsidR="00402C50" w:rsidRDefault="00402C50" w:rsidP="003D084B">
      <w:pPr>
        <w:pStyle w:val="Prrafodelista"/>
        <w:tabs>
          <w:tab w:val="left" w:pos="0"/>
          <w:tab w:val="left" w:pos="284"/>
          <w:tab w:val="left" w:pos="567"/>
        </w:tabs>
        <w:spacing w:line="360" w:lineRule="auto"/>
        <w:ind w:left="0"/>
        <w:jc w:val="both"/>
        <w:rPr>
          <w:rFonts w:cs="Times New Roman"/>
          <w:lang w:val="en-US"/>
        </w:rPr>
      </w:pPr>
      <w:r w:rsidRPr="004B063B">
        <w:rPr>
          <w:rFonts w:cs="Times New Roman"/>
          <w:lang w:val="en-US"/>
        </w:rPr>
        <w:t xml:space="preserve">Tumor-bearing mice were injected with 100 </w:t>
      </w:r>
      <w:r w:rsidRPr="004B063B">
        <w:rPr>
          <w:rFonts w:cs="Times New Roman"/>
          <w:lang w:val="el-GR"/>
        </w:rPr>
        <w:t>μ</w:t>
      </w:r>
      <w:r w:rsidRPr="004B063B">
        <w:rPr>
          <w:rFonts w:cs="Times New Roman"/>
          <w:lang w:val="en-US"/>
        </w:rPr>
        <w:t xml:space="preserve">L of </w:t>
      </w:r>
      <w:r w:rsidRPr="004B063B">
        <w:rPr>
          <w:rFonts w:cs="Times New Roman"/>
          <w:vertAlign w:val="superscript"/>
          <w:lang w:val="en-US"/>
        </w:rPr>
        <w:t>95</w:t>
      </w:r>
      <w:r w:rsidRPr="004B063B">
        <w:rPr>
          <w:rFonts w:cs="Times New Roman"/>
          <w:lang w:val="en-US"/>
        </w:rPr>
        <w:t xml:space="preserve">Nb-Df-bevacizumab [(270 kBq/20 </w:t>
      </w:r>
      <w:r w:rsidRPr="004B063B">
        <w:rPr>
          <w:rFonts w:cs="Times New Roman"/>
          <w:lang w:val="el-GR"/>
        </w:rPr>
        <w:t>μ</w:t>
      </w:r>
      <w:r w:rsidRPr="004B063B">
        <w:rPr>
          <w:rFonts w:cs="Times New Roman"/>
          <w:lang w:val="en-US"/>
        </w:rPr>
        <w:t xml:space="preserve">g or 2.03 TBq/mmol (54.83 mCi/mmol)] </w:t>
      </w:r>
      <w:r w:rsidRPr="004B063B">
        <w:rPr>
          <w:rFonts w:cs="Times New Roman"/>
          <w:i/>
          <w:lang w:val="en-US"/>
        </w:rPr>
        <w:t>via</w:t>
      </w:r>
      <w:r w:rsidRPr="004B063B">
        <w:rPr>
          <w:rFonts w:cs="Times New Roman"/>
          <w:lang w:val="en-US"/>
        </w:rPr>
        <w:t xml:space="preserve"> the tail vein. Groups of three animals were sacrificed at 1, 2 and 4 days post-injection.</w:t>
      </w:r>
    </w:p>
    <w:p w14:paraId="1CCE4651" w14:textId="77777777" w:rsidR="003D084B" w:rsidRPr="003D084B" w:rsidRDefault="003D084B" w:rsidP="003D084B">
      <w:pPr>
        <w:pStyle w:val="Prrafodelista"/>
        <w:tabs>
          <w:tab w:val="left" w:pos="0"/>
          <w:tab w:val="left" w:pos="284"/>
          <w:tab w:val="left" w:pos="567"/>
        </w:tabs>
        <w:spacing w:line="360" w:lineRule="auto"/>
        <w:ind w:left="0"/>
        <w:jc w:val="both"/>
        <w:rPr>
          <w:rFonts w:cs="Times New Roman"/>
          <w:b/>
          <w:sz w:val="10"/>
          <w:lang w:val="en-US"/>
        </w:rPr>
      </w:pPr>
    </w:p>
    <w:p w14:paraId="02DF368B" w14:textId="2EABE73C" w:rsidR="00402C50" w:rsidRDefault="00402C50" w:rsidP="00827F05">
      <w:pPr>
        <w:pStyle w:val="Prrafodelista"/>
        <w:tabs>
          <w:tab w:val="left" w:pos="0"/>
          <w:tab w:val="left" w:pos="284"/>
          <w:tab w:val="left" w:pos="567"/>
        </w:tabs>
        <w:spacing w:line="360" w:lineRule="auto"/>
        <w:ind w:left="0"/>
        <w:jc w:val="both"/>
        <w:rPr>
          <w:rFonts w:cs="Times New Roman"/>
          <w:lang w:val="en-US"/>
        </w:rPr>
      </w:pPr>
      <w:r w:rsidRPr="004B063B">
        <w:rPr>
          <w:rFonts w:cs="Times New Roman"/>
          <w:lang w:val="en-US"/>
        </w:rPr>
        <w:t xml:space="preserve">To prove specific binding of the </w:t>
      </w:r>
      <w:r w:rsidRPr="004B063B">
        <w:rPr>
          <w:rFonts w:cs="Times New Roman"/>
          <w:vertAlign w:val="superscript"/>
          <w:lang w:val="en-US"/>
        </w:rPr>
        <w:t>95</w:t>
      </w:r>
      <w:r w:rsidRPr="004B063B">
        <w:rPr>
          <w:rFonts w:cs="Times New Roman"/>
          <w:lang w:val="en-US"/>
        </w:rPr>
        <w:t>Nb-Df-bevacizumab to the tumor, blocking experiments were performed in the tumor-bearing mice. A group of animals was treated with 125-fold excess of the cold bevacizumab (2500 µg /100 µL) and after 24 hours, these animals were injected with 270 kBq/20 µg [2.03 TBq/mmol (54.83 mCi/mmol)]</w:t>
      </w:r>
      <w:r w:rsidRPr="004B063B">
        <w:rPr>
          <w:rFonts w:cs="Times New Roman"/>
          <w:vertAlign w:val="superscript"/>
          <w:lang w:val="en-US"/>
        </w:rPr>
        <w:t xml:space="preserve"> 95</w:t>
      </w:r>
      <w:r w:rsidRPr="004B063B">
        <w:rPr>
          <w:rFonts w:cs="Times New Roman"/>
          <w:lang w:val="en-US"/>
        </w:rPr>
        <w:t xml:space="preserve">Nb-Df-bevacizumab and </w:t>
      </w:r>
      <w:r w:rsidR="00455AB1" w:rsidRPr="004B063B">
        <w:rPr>
          <w:rFonts w:cs="Times New Roman"/>
          <w:lang w:val="en-US"/>
        </w:rPr>
        <w:t>sacrificed</w:t>
      </w:r>
      <w:r w:rsidRPr="004B063B">
        <w:rPr>
          <w:rFonts w:cs="Times New Roman"/>
          <w:lang w:val="en-US"/>
        </w:rPr>
        <w:t xml:space="preserve"> at 4 days after injection of the labelled antibody.</w:t>
      </w:r>
    </w:p>
    <w:p w14:paraId="4EE40630" w14:textId="77777777" w:rsidR="003D084B" w:rsidRPr="003D084B" w:rsidRDefault="003D084B" w:rsidP="00827F05">
      <w:pPr>
        <w:pStyle w:val="Prrafodelista"/>
        <w:tabs>
          <w:tab w:val="left" w:pos="0"/>
          <w:tab w:val="left" w:pos="284"/>
          <w:tab w:val="left" w:pos="567"/>
        </w:tabs>
        <w:spacing w:line="360" w:lineRule="auto"/>
        <w:ind w:left="0"/>
        <w:jc w:val="both"/>
        <w:rPr>
          <w:rFonts w:cs="Times New Roman"/>
          <w:b/>
          <w:i/>
          <w:sz w:val="10"/>
          <w:lang w:val="en-US"/>
        </w:rPr>
      </w:pPr>
    </w:p>
    <w:p w14:paraId="483C2DD7" w14:textId="1BDDA247" w:rsidR="00402C50" w:rsidRPr="004B063B" w:rsidRDefault="00402C50" w:rsidP="00402C50">
      <w:pPr>
        <w:pStyle w:val="Prrafodelista"/>
        <w:tabs>
          <w:tab w:val="left" w:pos="0"/>
          <w:tab w:val="left" w:pos="284"/>
          <w:tab w:val="left" w:pos="567"/>
        </w:tabs>
        <w:spacing w:after="0" w:line="360" w:lineRule="auto"/>
        <w:ind w:left="0"/>
        <w:jc w:val="both"/>
        <w:rPr>
          <w:rFonts w:cs="Times New Roman"/>
          <w:lang w:val="en-US"/>
        </w:rPr>
      </w:pPr>
      <w:r w:rsidRPr="004B063B">
        <w:rPr>
          <w:rFonts w:cs="Times New Roman"/>
          <w:lang w:val="en-US"/>
        </w:rPr>
        <w:t xml:space="preserve">Tumors, tissues and organs (blood, heart, liver, stomach, intestines, spleen, muscle, lungs, pancreas, muscle and bones) were excised, blotted dry and weighed. Samples were </w:t>
      </w:r>
      <w:r w:rsidR="00D423BA">
        <w:rPr>
          <w:rFonts w:cs="Times New Roman"/>
          <w:lang w:val="en-US"/>
        </w:rPr>
        <w:t>measured</w:t>
      </w:r>
      <w:r w:rsidRPr="004B063B">
        <w:rPr>
          <w:rFonts w:cs="Times New Roman"/>
          <w:lang w:val="en-US"/>
        </w:rPr>
        <w:t xml:space="preserve"> in a gamma counter (NaI gamma counter, Packard). Standards were prepared from the injected </w:t>
      </w:r>
      <w:r w:rsidRPr="004B063B">
        <w:rPr>
          <w:rFonts w:cs="Times New Roman"/>
          <w:lang w:val="en-US"/>
        </w:rPr>
        <w:lastRenderedPageBreak/>
        <w:t xml:space="preserve">material and were counted each time simultaneously with the tissues excised, allowing </w:t>
      </w:r>
      <w:r w:rsidR="00D423BA" w:rsidRPr="004B063B">
        <w:rPr>
          <w:rFonts w:cs="Times New Roman"/>
          <w:lang w:val="en-US"/>
        </w:rPr>
        <w:t>calculations</w:t>
      </w:r>
      <w:r w:rsidRPr="004B063B">
        <w:rPr>
          <w:rFonts w:cs="Times New Roman"/>
          <w:lang w:val="en-US"/>
        </w:rPr>
        <w:t xml:space="preserve"> to be corrected for physical decay of the radioisotope. Radiolabelled antibody distribution over time was expressed as injected dose per gram (%ID/g). </w:t>
      </w:r>
    </w:p>
    <w:p w14:paraId="47B7658D" w14:textId="77777777" w:rsidR="00402C50" w:rsidRDefault="00402C50" w:rsidP="00402C50">
      <w:pPr>
        <w:tabs>
          <w:tab w:val="left" w:pos="284"/>
        </w:tabs>
        <w:spacing w:after="0" w:line="360" w:lineRule="auto"/>
        <w:rPr>
          <w:rFonts w:cs="Times New Roman"/>
          <w:color w:val="548DD4" w:themeColor="text2" w:themeTint="99"/>
          <w:lang w:val="en-US"/>
        </w:rPr>
      </w:pPr>
    </w:p>
    <w:p w14:paraId="6AFB6E45" w14:textId="77777777" w:rsidR="005B7A8E" w:rsidRPr="004B063B" w:rsidRDefault="005B7A8E" w:rsidP="00402C50">
      <w:pPr>
        <w:tabs>
          <w:tab w:val="left" w:pos="284"/>
        </w:tabs>
        <w:spacing w:after="0" w:line="360" w:lineRule="auto"/>
        <w:rPr>
          <w:rFonts w:cs="Times New Roman"/>
          <w:color w:val="548DD4" w:themeColor="text2" w:themeTint="99"/>
          <w:lang w:val="en-US"/>
        </w:rPr>
      </w:pPr>
    </w:p>
    <w:p w14:paraId="61BFB7E6" w14:textId="00B5DC45" w:rsidR="00402C50" w:rsidRPr="00344FA0" w:rsidRDefault="00344FA0" w:rsidP="00402C50">
      <w:pPr>
        <w:tabs>
          <w:tab w:val="left" w:pos="284"/>
        </w:tabs>
        <w:spacing w:after="0" w:line="360" w:lineRule="auto"/>
        <w:rPr>
          <w:rFonts w:cs="Times New Roman"/>
          <w:b/>
          <w:sz w:val="24"/>
          <w:lang w:val="en-US"/>
        </w:rPr>
      </w:pPr>
      <w:r w:rsidRPr="00344FA0">
        <w:rPr>
          <w:rFonts w:cs="Times New Roman"/>
          <w:b/>
          <w:sz w:val="24"/>
          <w:lang w:val="en-US"/>
        </w:rPr>
        <w:t>3</w:t>
      </w:r>
      <w:r>
        <w:rPr>
          <w:rFonts w:cs="Times New Roman"/>
          <w:b/>
          <w:sz w:val="24"/>
          <w:lang w:val="en-US"/>
        </w:rPr>
        <w:tab/>
      </w:r>
      <w:r w:rsidRPr="00344FA0">
        <w:rPr>
          <w:rFonts w:cs="Times New Roman"/>
          <w:b/>
          <w:sz w:val="24"/>
          <w:lang w:val="en-US"/>
        </w:rPr>
        <w:tab/>
        <w:t>RESULTS</w:t>
      </w:r>
    </w:p>
    <w:p w14:paraId="12FEDF0E" w14:textId="77777777" w:rsidR="00402C50" w:rsidRPr="004B063B" w:rsidRDefault="00402C50" w:rsidP="00402C50">
      <w:pPr>
        <w:pStyle w:val="Prrafodelista"/>
        <w:tabs>
          <w:tab w:val="left" w:pos="284"/>
        </w:tabs>
        <w:spacing w:after="0" w:line="360" w:lineRule="auto"/>
        <w:ind w:left="0"/>
        <w:rPr>
          <w:rFonts w:cs="Times New Roman"/>
          <w:b/>
          <w:color w:val="548DD4" w:themeColor="text2" w:themeTint="99"/>
          <w:lang w:val="en-US"/>
        </w:rPr>
      </w:pPr>
    </w:p>
    <w:p w14:paraId="17A197F4" w14:textId="377F061D" w:rsidR="00402C50" w:rsidRDefault="00402C50" w:rsidP="00344FA0">
      <w:pPr>
        <w:spacing w:line="360" w:lineRule="auto"/>
        <w:contextualSpacing/>
        <w:jc w:val="both"/>
        <w:rPr>
          <w:rFonts w:cs="Times New Roman"/>
          <w:lang w:val="en-US"/>
        </w:rPr>
      </w:pPr>
      <w:r w:rsidRPr="004B063B">
        <w:rPr>
          <w:rFonts w:cs="Times New Roman"/>
          <w:lang w:val="en-US"/>
        </w:rPr>
        <w:t xml:space="preserve">3.1 </w:t>
      </w:r>
      <w:r w:rsidR="00344FA0">
        <w:rPr>
          <w:rFonts w:cs="Times New Roman"/>
          <w:lang w:val="en-US"/>
        </w:rPr>
        <w:tab/>
      </w:r>
      <w:r w:rsidRPr="004B063B">
        <w:rPr>
          <w:rFonts w:cs="Times New Roman"/>
          <w:lang w:val="en-US"/>
        </w:rPr>
        <w:t xml:space="preserve">Production of </w:t>
      </w:r>
      <w:r w:rsidRPr="004B063B">
        <w:rPr>
          <w:rFonts w:cs="Times New Roman"/>
          <w:vertAlign w:val="superscript"/>
          <w:lang w:val="en-US"/>
        </w:rPr>
        <w:t>95</w:t>
      </w:r>
      <w:r w:rsidRPr="004B063B">
        <w:rPr>
          <w:rFonts w:cs="Times New Roman"/>
          <w:lang w:val="en-US"/>
        </w:rPr>
        <w:t>Nb</w:t>
      </w:r>
    </w:p>
    <w:p w14:paraId="4CB4DFEE" w14:textId="77777777" w:rsidR="00344FA0" w:rsidRPr="00344FA0" w:rsidRDefault="00344FA0" w:rsidP="00344FA0">
      <w:pPr>
        <w:spacing w:line="240" w:lineRule="auto"/>
        <w:contextualSpacing/>
        <w:jc w:val="both"/>
        <w:rPr>
          <w:rFonts w:cs="Times New Roman"/>
          <w:color w:val="548DD4" w:themeColor="text2" w:themeTint="99"/>
          <w:lang w:val="en-US"/>
        </w:rPr>
      </w:pPr>
    </w:p>
    <w:p w14:paraId="2D4F2410" w14:textId="5175F307" w:rsidR="00402C50" w:rsidRPr="004B063B" w:rsidRDefault="00402C50" w:rsidP="00402C50">
      <w:pPr>
        <w:autoSpaceDE w:val="0"/>
        <w:autoSpaceDN w:val="0"/>
        <w:adjustRightInd w:val="0"/>
        <w:spacing w:after="0" w:line="360" w:lineRule="auto"/>
        <w:jc w:val="both"/>
        <w:rPr>
          <w:rFonts w:cs="Times New Roman"/>
          <w:lang w:val="en-US"/>
        </w:rPr>
      </w:pPr>
      <w:r w:rsidRPr="004B063B">
        <w:rPr>
          <w:rFonts w:cs="Times New Roman"/>
          <w:vertAlign w:val="superscript"/>
          <w:lang w:val="en-US"/>
        </w:rPr>
        <w:t>95</w:t>
      </w:r>
      <w:r w:rsidRPr="004B063B">
        <w:rPr>
          <w:rFonts w:cs="Times New Roman"/>
          <w:lang w:val="en-US"/>
        </w:rPr>
        <w:t>Zr was produced in the ILL high flux reactor at neutron fluxes of 1.5x</w:t>
      </w:r>
      <w:r w:rsidR="001A5A34">
        <w:rPr>
          <w:rFonts w:cs="Times New Roman"/>
          <w:lang w:val="en-US"/>
        </w:rPr>
        <w:t xml:space="preserve"> </w:t>
      </w:r>
      <w:r w:rsidRPr="004B063B">
        <w:rPr>
          <w:rFonts w:cs="Times New Roman"/>
          <w:lang w:val="en-US"/>
        </w:rPr>
        <w:t>10</w:t>
      </w:r>
      <w:r w:rsidRPr="004B063B">
        <w:rPr>
          <w:rFonts w:cs="Times New Roman"/>
          <w:vertAlign w:val="superscript"/>
          <w:lang w:val="en-US"/>
        </w:rPr>
        <w:t>15</w:t>
      </w:r>
      <w:r w:rsidRPr="004B063B">
        <w:rPr>
          <w:rFonts w:cs="Times New Roman"/>
          <w:lang w:val="en-US"/>
        </w:rPr>
        <w:t xml:space="preserve"> s-1·cm</w:t>
      </w:r>
      <w:r w:rsidRPr="004B063B">
        <w:rPr>
          <w:rFonts w:cs="Times New Roman"/>
          <w:vertAlign w:val="superscript"/>
          <w:lang w:val="en-US"/>
        </w:rPr>
        <w:t>-2</w:t>
      </w:r>
      <w:r w:rsidRPr="004B063B">
        <w:rPr>
          <w:rFonts w:cs="Times New Roman"/>
          <w:lang w:val="en-US"/>
        </w:rPr>
        <w:t xml:space="preserve"> and. </w:t>
      </w:r>
      <w:proofErr w:type="gramStart"/>
      <w:r w:rsidRPr="004B063B">
        <w:rPr>
          <w:rFonts w:cs="Times New Roman"/>
          <w:lang w:val="en-US"/>
        </w:rPr>
        <w:t>1.0x10</w:t>
      </w:r>
      <w:r w:rsidRPr="004B063B">
        <w:rPr>
          <w:rFonts w:cs="Times New Roman"/>
          <w:vertAlign w:val="superscript"/>
          <w:lang w:val="en-US"/>
        </w:rPr>
        <w:t>15</w:t>
      </w:r>
      <w:r w:rsidRPr="004B063B">
        <w:rPr>
          <w:rFonts w:cs="Times New Roman"/>
          <w:lang w:val="en-US"/>
        </w:rPr>
        <w:t xml:space="preserve"> s</w:t>
      </w:r>
      <w:r w:rsidRPr="004B063B">
        <w:rPr>
          <w:rFonts w:cs="Times New Roman"/>
          <w:vertAlign w:val="superscript"/>
          <w:lang w:val="en-US"/>
        </w:rPr>
        <w:t>-1</w:t>
      </w:r>
      <w:r w:rsidRPr="004B063B">
        <w:rPr>
          <w:rFonts w:cs="Times New Roman"/>
          <w:lang w:val="en-US"/>
        </w:rPr>
        <w:t>·cm</w:t>
      </w:r>
      <w:r w:rsidRPr="004B063B">
        <w:rPr>
          <w:rFonts w:cs="Times New Roman"/>
          <w:vertAlign w:val="superscript"/>
          <w:lang w:val="en-US"/>
        </w:rPr>
        <w:t>-2</w:t>
      </w:r>
      <w:r w:rsidRPr="004B063B">
        <w:rPr>
          <w:rFonts w:cs="Times New Roman"/>
          <w:lang w:val="en-US"/>
        </w:rPr>
        <w:t xml:space="preserve"> </w:t>
      </w:r>
      <w:r w:rsidR="00455AB1" w:rsidRPr="004B063B">
        <w:rPr>
          <w:rFonts w:cs="Times New Roman"/>
          <w:lang w:val="en-US"/>
        </w:rPr>
        <w:t>respectively</w:t>
      </w:r>
      <w:proofErr w:type="gramEnd"/>
      <w:r w:rsidR="00455AB1" w:rsidRPr="004B063B">
        <w:rPr>
          <w:rFonts w:cs="Times New Roman"/>
          <w:lang w:val="en-US"/>
        </w:rPr>
        <w:t>. A</w:t>
      </w:r>
      <w:r w:rsidRPr="004B063B">
        <w:rPr>
          <w:rFonts w:cs="Times New Roman"/>
          <w:lang w:val="en-US"/>
        </w:rPr>
        <w:t xml:space="preserve"> 7-day irradiation of 356.2 mg of natural Zr produced more than 1.5 GBq </w:t>
      </w:r>
      <w:r w:rsidRPr="004B063B">
        <w:rPr>
          <w:rFonts w:cs="Times New Roman"/>
          <w:vertAlign w:val="superscript"/>
          <w:lang w:val="en-US"/>
        </w:rPr>
        <w:t>95</w:t>
      </w:r>
      <w:r w:rsidRPr="004B063B">
        <w:rPr>
          <w:rFonts w:cs="Times New Roman"/>
          <w:lang w:val="en-US"/>
        </w:rPr>
        <w:t>Zr.</w:t>
      </w:r>
      <w:r w:rsidRPr="004B063B">
        <w:rPr>
          <w:rFonts w:cs="Times New Roman"/>
          <w:b/>
          <w:lang w:val="en-US"/>
        </w:rPr>
        <w:t xml:space="preserve"> </w:t>
      </w:r>
      <w:r w:rsidRPr="004B063B">
        <w:rPr>
          <w:rFonts w:cs="Times New Roman"/>
          <w:lang w:val="en-US"/>
        </w:rPr>
        <w:t xml:space="preserve">The maximum daughter activity of 1 GBq </w:t>
      </w:r>
      <w:r w:rsidRPr="004B063B">
        <w:rPr>
          <w:rFonts w:cs="Times New Roman"/>
          <w:vertAlign w:val="superscript"/>
          <w:lang w:val="en-US"/>
        </w:rPr>
        <w:t>95</w:t>
      </w:r>
      <w:r w:rsidRPr="004B063B">
        <w:rPr>
          <w:rFonts w:cs="Times New Roman"/>
          <w:lang w:val="en-US"/>
        </w:rPr>
        <w:t xml:space="preserve">Nb generated from </w:t>
      </w:r>
      <w:r w:rsidRPr="004B063B">
        <w:rPr>
          <w:rFonts w:cs="Times New Roman"/>
          <w:vertAlign w:val="superscript"/>
          <w:lang w:val="en-US"/>
        </w:rPr>
        <w:t>95</w:t>
      </w:r>
      <w:r w:rsidRPr="004B063B">
        <w:rPr>
          <w:rFonts w:cs="Times New Roman"/>
          <w:lang w:val="en-US"/>
        </w:rPr>
        <w:t xml:space="preserve">Zr was obtained at ~67 d after end of irradiation. </w:t>
      </w:r>
    </w:p>
    <w:p w14:paraId="50274B09" w14:textId="77777777" w:rsidR="00402C50" w:rsidRPr="004B063B" w:rsidRDefault="00402C50" w:rsidP="00402C50">
      <w:pPr>
        <w:autoSpaceDE w:val="0"/>
        <w:autoSpaceDN w:val="0"/>
        <w:adjustRightInd w:val="0"/>
        <w:spacing w:after="0" w:line="360" w:lineRule="auto"/>
        <w:jc w:val="both"/>
        <w:rPr>
          <w:rFonts w:cs="Times New Roman"/>
          <w:bCs/>
          <w:color w:val="FF0000"/>
          <w:lang w:val="en-US"/>
        </w:rPr>
      </w:pPr>
    </w:p>
    <w:p w14:paraId="0E766E37" w14:textId="1F1A4840" w:rsidR="00402C50" w:rsidRDefault="00402C50" w:rsidP="00402C50">
      <w:pPr>
        <w:spacing w:after="0" w:line="360" w:lineRule="auto"/>
        <w:jc w:val="both"/>
        <w:rPr>
          <w:rFonts w:cs="Times New Roman"/>
          <w:lang w:val="en-US"/>
        </w:rPr>
      </w:pPr>
      <w:r w:rsidRPr="004B063B">
        <w:rPr>
          <w:rFonts w:cs="Times New Roman"/>
          <w:lang w:val="en-US"/>
        </w:rPr>
        <w:t>3.2</w:t>
      </w:r>
      <w:r w:rsidR="00344FA0">
        <w:rPr>
          <w:rFonts w:cs="Times New Roman"/>
          <w:lang w:val="en-US"/>
        </w:rPr>
        <w:tab/>
      </w:r>
      <w:r w:rsidRPr="004B063B">
        <w:rPr>
          <w:rFonts w:cs="Times New Roman"/>
          <w:lang w:val="en-US"/>
        </w:rPr>
        <w:t xml:space="preserve"> Separation and purification of no-carrier-added </w:t>
      </w:r>
      <w:r w:rsidRPr="004B063B">
        <w:rPr>
          <w:rFonts w:cs="Times New Roman"/>
          <w:vertAlign w:val="superscript"/>
          <w:lang w:val="en-US"/>
        </w:rPr>
        <w:t>95</w:t>
      </w:r>
      <w:r w:rsidRPr="004B063B">
        <w:rPr>
          <w:rFonts w:cs="Times New Roman"/>
          <w:lang w:val="en-US"/>
        </w:rPr>
        <w:t>Nb</w:t>
      </w:r>
    </w:p>
    <w:p w14:paraId="55B98691" w14:textId="77777777" w:rsidR="00344FA0" w:rsidRPr="004B063B" w:rsidRDefault="00344FA0" w:rsidP="00344FA0">
      <w:pPr>
        <w:spacing w:after="0" w:line="240" w:lineRule="auto"/>
        <w:jc w:val="both"/>
        <w:rPr>
          <w:rFonts w:cs="Times New Roman"/>
          <w:lang w:val="en-US"/>
        </w:rPr>
      </w:pPr>
    </w:p>
    <w:p w14:paraId="706EF491" w14:textId="77777777" w:rsidR="00402C50" w:rsidRPr="004B063B" w:rsidRDefault="00402C50" w:rsidP="00402C50">
      <w:pPr>
        <w:spacing w:after="0" w:line="360" w:lineRule="auto"/>
        <w:jc w:val="both"/>
        <w:rPr>
          <w:rFonts w:cs="Times New Roman"/>
          <w:color w:val="548DD4" w:themeColor="text2" w:themeTint="99"/>
        </w:rPr>
      </w:pPr>
      <w:r w:rsidRPr="004B063B">
        <w:rPr>
          <w:rFonts w:cs="Times New Roman"/>
        </w:rPr>
        <w:t xml:space="preserve">The overall separation proceeds with a yield of 95-98% of </w:t>
      </w:r>
      <w:r w:rsidRPr="004B063B">
        <w:rPr>
          <w:rFonts w:cs="Times New Roman"/>
          <w:vertAlign w:val="superscript"/>
        </w:rPr>
        <w:t>95</w:t>
      </w:r>
      <w:r w:rsidRPr="004B063B">
        <w:rPr>
          <w:rFonts w:cs="Times New Roman"/>
        </w:rPr>
        <w:t xml:space="preserve">Nb, collected in 400 μL 0.1 M oxalic acid with the whole separation procedure lasting less than one hour. Decontamination after UTEVA purification is </w:t>
      </w:r>
      <w:proofErr w:type="gramStart"/>
      <w:r w:rsidRPr="004B063B">
        <w:rPr>
          <w:rFonts w:cs="Times New Roman"/>
        </w:rPr>
        <w:t>3 x 10</w:t>
      </w:r>
      <w:r w:rsidRPr="004B063B">
        <w:rPr>
          <w:rFonts w:cs="Times New Roman"/>
          <w:vertAlign w:val="superscript"/>
        </w:rPr>
        <w:t>8</w:t>
      </w:r>
      <w:proofErr w:type="gramEnd"/>
      <w:r w:rsidRPr="004B063B">
        <w:rPr>
          <w:rFonts w:cs="Times New Roman"/>
        </w:rPr>
        <w:t xml:space="preserve"> which equals to 0.77 ng of zirconium present in the final fraction for a portion of 260 mg zirconium target.</w:t>
      </w:r>
    </w:p>
    <w:p w14:paraId="6BA94E8B" w14:textId="77777777" w:rsidR="00402C50" w:rsidRPr="004B063B" w:rsidRDefault="00402C50" w:rsidP="00402C50">
      <w:pPr>
        <w:spacing w:after="0" w:line="360" w:lineRule="auto"/>
        <w:contextualSpacing/>
        <w:jc w:val="both"/>
        <w:rPr>
          <w:rFonts w:cs="Times New Roman"/>
          <w:color w:val="548DD4" w:themeColor="text2" w:themeTint="99"/>
        </w:rPr>
      </w:pPr>
    </w:p>
    <w:p w14:paraId="59370BAD" w14:textId="4E527E30" w:rsidR="00402C50" w:rsidRPr="004B063B" w:rsidRDefault="00402C50" w:rsidP="00402C50">
      <w:pPr>
        <w:spacing w:after="0" w:line="360" w:lineRule="auto"/>
        <w:contextualSpacing/>
        <w:jc w:val="both"/>
        <w:rPr>
          <w:rFonts w:cs="Times New Roman"/>
          <w:lang w:val="en-US"/>
        </w:rPr>
      </w:pPr>
      <w:r w:rsidRPr="004B063B">
        <w:rPr>
          <w:rFonts w:cs="Times New Roman"/>
          <w:lang w:val="en-US"/>
        </w:rPr>
        <w:t xml:space="preserve">3.3 </w:t>
      </w:r>
      <w:r w:rsidR="00344FA0">
        <w:rPr>
          <w:rFonts w:cs="Times New Roman"/>
          <w:lang w:val="en-US"/>
        </w:rPr>
        <w:tab/>
      </w:r>
      <w:r w:rsidRPr="004B063B">
        <w:rPr>
          <w:rFonts w:cs="Times New Roman"/>
          <w:lang w:val="en-US"/>
        </w:rPr>
        <w:t xml:space="preserve">Preparation of </w:t>
      </w:r>
      <w:r w:rsidRPr="004B063B">
        <w:rPr>
          <w:rFonts w:cs="Times New Roman"/>
          <w:vertAlign w:val="superscript"/>
          <w:lang w:val="en-US"/>
        </w:rPr>
        <w:t>95</w:t>
      </w:r>
      <w:r w:rsidRPr="004B063B">
        <w:rPr>
          <w:rFonts w:cs="Times New Roman"/>
          <w:lang w:val="en-US"/>
        </w:rPr>
        <w:t>Nb-labeled Df-Bz-NCS-bevacizumab</w:t>
      </w:r>
    </w:p>
    <w:p w14:paraId="2FC7DC51" w14:textId="77777777" w:rsidR="00402C50" w:rsidRPr="004B063B" w:rsidRDefault="00402C50" w:rsidP="00344FA0">
      <w:pPr>
        <w:spacing w:after="0" w:line="240" w:lineRule="auto"/>
        <w:contextualSpacing/>
        <w:jc w:val="both"/>
        <w:rPr>
          <w:rFonts w:cs="Times New Roman"/>
          <w:b/>
          <w:lang w:val="en-US"/>
        </w:rPr>
      </w:pPr>
    </w:p>
    <w:p w14:paraId="215BDB8E" w14:textId="77777777" w:rsidR="00402C50" w:rsidRPr="004B063B" w:rsidRDefault="00402C50" w:rsidP="00402C50">
      <w:pPr>
        <w:spacing w:after="0" w:line="360" w:lineRule="auto"/>
        <w:contextualSpacing/>
        <w:jc w:val="both"/>
        <w:rPr>
          <w:rFonts w:cs="Times New Roman"/>
          <w:lang w:val="en-US"/>
        </w:rPr>
      </w:pPr>
      <w:r w:rsidRPr="004B063B">
        <w:rPr>
          <w:rFonts w:cs="Times New Roman"/>
          <w:lang w:val="en-US"/>
        </w:rPr>
        <w:t xml:space="preserve">Labelling kinetics indicate a yield of ≥ 80% already at 15 min, increasing to more than 90% after 50 min. The final labelling yield with </w:t>
      </w:r>
      <w:r w:rsidRPr="004B063B">
        <w:rPr>
          <w:rFonts w:cs="Times New Roman"/>
          <w:vertAlign w:val="superscript"/>
          <w:lang w:val="en-US"/>
        </w:rPr>
        <w:t>95</w:t>
      </w:r>
      <w:r w:rsidRPr="004B063B">
        <w:rPr>
          <w:rFonts w:cs="Times New Roman"/>
          <w:lang w:val="en-US"/>
        </w:rPr>
        <w:t xml:space="preserve">Nb was ≥ 95% (96% ITLC, 95% HPLC) after 1 hour.  After SEC separation on a PD-10 column, the </w:t>
      </w:r>
      <w:r w:rsidRPr="004B063B">
        <w:rPr>
          <w:rFonts w:cs="Times New Roman"/>
          <w:vertAlign w:val="superscript"/>
          <w:lang w:val="en-US"/>
        </w:rPr>
        <w:t>95</w:t>
      </w:r>
      <w:r w:rsidRPr="004B063B">
        <w:rPr>
          <w:rFonts w:cs="Times New Roman"/>
          <w:lang w:val="en-US"/>
        </w:rPr>
        <w:t xml:space="preserve">Nb-Df-bevacizumab had a radiochemical purity of 99%. The specific activity was 2.03 TBq/mmol (54.83 mCi/ mmol). </w:t>
      </w:r>
    </w:p>
    <w:p w14:paraId="5C029F0A" w14:textId="77777777" w:rsidR="00402C50" w:rsidRPr="004B063B" w:rsidRDefault="00402C50" w:rsidP="00402C50">
      <w:pPr>
        <w:spacing w:after="0" w:line="360" w:lineRule="auto"/>
        <w:contextualSpacing/>
        <w:jc w:val="both"/>
        <w:rPr>
          <w:rFonts w:cs="Times New Roman"/>
          <w:lang w:val="en-US"/>
        </w:rPr>
      </w:pPr>
      <w:r w:rsidRPr="004B063B">
        <w:rPr>
          <w:rFonts w:cs="Times New Roman"/>
          <w:lang w:val="en-US"/>
        </w:rPr>
        <w:tab/>
      </w:r>
    </w:p>
    <w:p w14:paraId="6B9C3545" w14:textId="4DBFE774" w:rsidR="00402C50" w:rsidRPr="004B063B" w:rsidRDefault="00402C50" w:rsidP="00402C50">
      <w:pPr>
        <w:autoSpaceDE w:val="0"/>
        <w:autoSpaceDN w:val="0"/>
        <w:adjustRightInd w:val="0"/>
        <w:spacing w:after="0" w:line="360" w:lineRule="auto"/>
        <w:contextualSpacing/>
        <w:jc w:val="both"/>
        <w:rPr>
          <w:rFonts w:cs="Times New Roman"/>
          <w:lang w:val="en-US"/>
        </w:rPr>
      </w:pPr>
      <w:r w:rsidRPr="004B063B">
        <w:rPr>
          <w:rFonts w:cs="Times New Roman"/>
          <w:lang w:val="en-US"/>
        </w:rPr>
        <w:t>3.4</w:t>
      </w:r>
      <w:r w:rsidR="00344FA0">
        <w:rPr>
          <w:rFonts w:cs="Times New Roman"/>
          <w:lang w:val="en-US"/>
        </w:rPr>
        <w:tab/>
      </w:r>
      <w:r w:rsidRPr="004B063B">
        <w:rPr>
          <w:rFonts w:cs="Times New Roman"/>
          <w:lang w:val="en-US"/>
        </w:rPr>
        <w:t xml:space="preserve">  </w:t>
      </w:r>
      <w:r w:rsidRPr="004B063B">
        <w:rPr>
          <w:rFonts w:cs="Times New Roman"/>
          <w:i/>
          <w:lang w:val="en-US"/>
        </w:rPr>
        <w:t>In vitro</w:t>
      </w:r>
      <w:r w:rsidRPr="004B063B">
        <w:rPr>
          <w:rFonts w:cs="Times New Roman"/>
          <w:lang w:val="en-US"/>
        </w:rPr>
        <w:t xml:space="preserve"> stability</w:t>
      </w:r>
    </w:p>
    <w:p w14:paraId="62B494D2" w14:textId="77777777" w:rsidR="00402C50" w:rsidRPr="004B063B" w:rsidRDefault="00402C50" w:rsidP="00344FA0">
      <w:pPr>
        <w:autoSpaceDE w:val="0"/>
        <w:autoSpaceDN w:val="0"/>
        <w:adjustRightInd w:val="0"/>
        <w:spacing w:after="0" w:line="240" w:lineRule="auto"/>
        <w:contextualSpacing/>
        <w:jc w:val="both"/>
        <w:rPr>
          <w:rFonts w:cs="Times New Roman"/>
          <w:b/>
          <w:lang w:val="en-US"/>
        </w:rPr>
      </w:pPr>
    </w:p>
    <w:p w14:paraId="44BE26C3" w14:textId="77777777" w:rsidR="00402C50" w:rsidRDefault="00402C50" w:rsidP="00402C50">
      <w:pPr>
        <w:spacing w:after="0" w:line="360" w:lineRule="auto"/>
        <w:contextualSpacing/>
        <w:jc w:val="both"/>
        <w:rPr>
          <w:rFonts w:cs="Times New Roman"/>
          <w:lang w:val="en-US"/>
        </w:rPr>
      </w:pPr>
      <w:r w:rsidRPr="004B063B">
        <w:rPr>
          <w:rFonts w:cs="Times New Roman"/>
          <w:lang w:val="en-US"/>
        </w:rPr>
        <w:t xml:space="preserve">After 7 days of incubation of </w:t>
      </w:r>
      <w:r w:rsidRPr="004B063B">
        <w:rPr>
          <w:rFonts w:cs="Times New Roman"/>
          <w:vertAlign w:val="superscript"/>
          <w:lang w:val="en-US"/>
        </w:rPr>
        <w:t>95</w:t>
      </w:r>
      <w:r w:rsidRPr="004B063B">
        <w:rPr>
          <w:rFonts w:cs="Times New Roman"/>
          <w:lang w:val="en-US"/>
        </w:rPr>
        <w:t xml:space="preserve">Nb-Df-bevacizumab in NaCl 0.9% solution at 37°C and RT, ≥ 95% (99% HPLC, 97% ITLC) was still detected. Stability testing in fresh human serum at 37°C showed slightly higher product degradation. After 3 days of incubation ≥ 94% (97% HPLC, 94% ITLC) of labelled product was available, while at 7 days ≥ 86% (89% HPLC, 86% ITLC) of the product was still intact.    </w:t>
      </w:r>
    </w:p>
    <w:p w14:paraId="1847BB1A" w14:textId="77777777" w:rsidR="00355AA1" w:rsidRDefault="00355AA1" w:rsidP="00402C50">
      <w:pPr>
        <w:spacing w:after="0" w:line="360" w:lineRule="auto"/>
        <w:contextualSpacing/>
        <w:jc w:val="both"/>
        <w:rPr>
          <w:rFonts w:cs="Times New Roman"/>
          <w:lang w:val="en-US"/>
        </w:rPr>
      </w:pPr>
    </w:p>
    <w:p w14:paraId="6E191D82" w14:textId="417B1911" w:rsidR="00402C50" w:rsidRPr="004B063B" w:rsidRDefault="00402C50" w:rsidP="00402C50">
      <w:pPr>
        <w:pStyle w:val="Prrafodelista"/>
        <w:numPr>
          <w:ilvl w:val="1"/>
          <w:numId w:val="33"/>
        </w:numPr>
        <w:tabs>
          <w:tab w:val="left" w:pos="0"/>
          <w:tab w:val="left" w:pos="284"/>
          <w:tab w:val="left" w:pos="567"/>
        </w:tabs>
        <w:spacing w:after="0" w:line="360" w:lineRule="auto"/>
        <w:rPr>
          <w:rFonts w:cs="Times New Roman"/>
        </w:rPr>
      </w:pPr>
      <w:r>
        <w:rPr>
          <w:rFonts w:cs="Times New Roman"/>
        </w:rPr>
        <w:lastRenderedPageBreak/>
        <w:t xml:space="preserve"> </w:t>
      </w:r>
      <w:r w:rsidR="00344FA0">
        <w:rPr>
          <w:rFonts w:cs="Times New Roman"/>
        </w:rPr>
        <w:tab/>
      </w:r>
      <w:r w:rsidR="00344FA0">
        <w:rPr>
          <w:rFonts w:cs="Times New Roman"/>
        </w:rPr>
        <w:tab/>
      </w:r>
      <w:r w:rsidRPr="004B063B">
        <w:rPr>
          <w:rFonts w:cs="Times New Roman"/>
        </w:rPr>
        <w:t>Immunoreactivity and cell binding experiments</w:t>
      </w:r>
    </w:p>
    <w:p w14:paraId="548DFF42" w14:textId="77777777" w:rsidR="00402C50" w:rsidRPr="004B063B" w:rsidRDefault="00402C50" w:rsidP="00344FA0">
      <w:pPr>
        <w:pStyle w:val="Prrafodelista"/>
        <w:tabs>
          <w:tab w:val="left" w:pos="0"/>
          <w:tab w:val="left" w:pos="284"/>
          <w:tab w:val="left" w:pos="567"/>
        </w:tabs>
        <w:spacing w:after="0" w:line="240" w:lineRule="auto"/>
        <w:ind w:left="360"/>
        <w:rPr>
          <w:rFonts w:cs="Times New Roman"/>
          <w:b/>
        </w:rPr>
      </w:pPr>
    </w:p>
    <w:p w14:paraId="66866A8E" w14:textId="35011010" w:rsidR="00402C50" w:rsidRDefault="00402C50" w:rsidP="00402C50">
      <w:pPr>
        <w:spacing w:after="0" w:line="360" w:lineRule="auto"/>
        <w:contextualSpacing/>
        <w:jc w:val="both"/>
        <w:rPr>
          <w:rFonts w:cs="Times New Roman"/>
          <w:lang w:val="en-US"/>
        </w:rPr>
      </w:pPr>
      <w:r w:rsidRPr="004B063B">
        <w:rPr>
          <w:rFonts w:cs="Times New Roman"/>
          <w:lang w:val="en-US"/>
        </w:rPr>
        <w:t xml:space="preserve">An immunoreactivity assay was performed to ascertain the biological integrity of the labeled </w:t>
      </w:r>
      <w:r w:rsidRPr="004B063B">
        <w:rPr>
          <w:rFonts w:cs="Times New Roman"/>
          <w:vertAlign w:val="superscript"/>
          <w:lang w:val="en-US"/>
        </w:rPr>
        <w:t>95</w:t>
      </w:r>
      <w:r w:rsidRPr="004B063B">
        <w:rPr>
          <w:rFonts w:cs="Times New Roman"/>
          <w:lang w:val="en-US"/>
        </w:rPr>
        <w:t>Nb-Df-bevacizumab, t</w:t>
      </w:r>
      <w:r w:rsidR="00166B2D">
        <w:rPr>
          <w:rFonts w:cs="Times New Roman"/>
          <w:lang w:val="en-US"/>
        </w:rPr>
        <w:t>he result of which is shown in f</w:t>
      </w:r>
      <w:r w:rsidRPr="004B063B">
        <w:rPr>
          <w:rFonts w:cs="Times New Roman"/>
          <w:lang w:val="en-US"/>
        </w:rPr>
        <w:t xml:space="preserve">igure 1. For reasons of comparison, the immunoreactivity of </w:t>
      </w:r>
      <w:r w:rsidRPr="004B063B">
        <w:rPr>
          <w:rFonts w:cs="Times New Roman"/>
          <w:vertAlign w:val="superscript"/>
          <w:lang w:val="en-US"/>
        </w:rPr>
        <w:t>99m</w:t>
      </w:r>
      <w:r w:rsidRPr="004B063B">
        <w:rPr>
          <w:rFonts w:cs="Times New Roman"/>
          <w:lang w:val="en-US"/>
        </w:rPr>
        <w:t xml:space="preserve">Tc labeled bevacizumab is also shown. </w:t>
      </w:r>
    </w:p>
    <w:p w14:paraId="18EC3B94" w14:textId="77777777" w:rsidR="002A2909" w:rsidRDefault="002A2909" w:rsidP="00402C50">
      <w:pPr>
        <w:spacing w:after="0" w:line="360" w:lineRule="auto"/>
        <w:contextualSpacing/>
        <w:jc w:val="both"/>
        <w:rPr>
          <w:rFonts w:cs="Times New Roman"/>
          <w:lang w:val="en-US"/>
        </w:rPr>
      </w:pPr>
    </w:p>
    <w:p w14:paraId="4DB2B2C9" w14:textId="43A5510A" w:rsidR="00402C50" w:rsidRDefault="002A2909" w:rsidP="00402C50">
      <w:pPr>
        <w:spacing w:after="0" w:line="360" w:lineRule="auto"/>
        <w:contextualSpacing/>
        <w:jc w:val="both"/>
        <w:rPr>
          <w:rFonts w:cs="Times New Roman"/>
          <w:lang w:val="en-US"/>
        </w:rPr>
      </w:pPr>
      <w:r>
        <w:rPr>
          <w:rFonts w:cs="Times New Roman"/>
          <w:noProof/>
          <w:lang w:val="es-ES" w:eastAsia="es-ES"/>
        </w:rPr>
        <mc:AlternateContent>
          <mc:Choice Requires="wpg">
            <w:drawing>
              <wp:anchor distT="0" distB="0" distL="114300" distR="114300" simplePos="0" relativeHeight="251787264" behindDoc="0" locked="0" layoutInCell="1" allowOverlap="1" wp14:anchorId="3822CB91" wp14:editId="5ADDBD27">
                <wp:simplePos x="0" y="0"/>
                <wp:positionH relativeFrom="column">
                  <wp:posOffset>1113938</wp:posOffset>
                </wp:positionH>
                <wp:positionV relativeFrom="paragraph">
                  <wp:posOffset>15594</wp:posOffset>
                </wp:positionV>
                <wp:extent cx="2797810" cy="2362200"/>
                <wp:effectExtent l="0" t="0" r="0" b="0"/>
                <wp:wrapNone/>
                <wp:docPr id="321" name="321 Grupo"/>
                <wp:cNvGraphicFramePr/>
                <a:graphic xmlns:a="http://schemas.openxmlformats.org/drawingml/2006/main">
                  <a:graphicData uri="http://schemas.microsoft.com/office/word/2010/wordprocessingGroup">
                    <wpg:wgp>
                      <wpg:cNvGrpSpPr/>
                      <wpg:grpSpPr>
                        <a:xfrm>
                          <a:off x="0" y="0"/>
                          <a:ext cx="2797810" cy="2362200"/>
                          <a:chOff x="0" y="0"/>
                          <a:chExt cx="2797810" cy="2362200"/>
                        </a:xfrm>
                      </wpg:grpSpPr>
                      <wpg:graphicFrame>
                        <wpg:cNvPr id="316" name="Gráfico 316"/>
                        <wpg:cNvFrPr/>
                        <wpg:xfrm>
                          <a:off x="0" y="0"/>
                          <a:ext cx="2790825" cy="2362200"/>
                        </wpg:xfrm>
                        <a:graphic>
                          <a:graphicData uri="http://schemas.openxmlformats.org/drawingml/2006/chart">
                            <c:chart xmlns:c="http://schemas.openxmlformats.org/drawingml/2006/chart" xmlns:r="http://schemas.openxmlformats.org/officeDocument/2006/relationships" r:id="rId137"/>
                          </a:graphicData>
                        </a:graphic>
                      </wpg:graphicFrame>
                      <wps:wsp>
                        <wps:cNvPr id="310" name="3 CuadroTexto"/>
                        <wps:cNvSpPr txBox="1"/>
                        <wps:spPr>
                          <a:xfrm>
                            <a:off x="1619250" y="2057400"/>
                            <a:ext cx="1178560" cy="233045"/>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6BB01ADF" w14:textId="34680568" w:rsidR="00827F05" w:rsidRDefault="00827F05" w:rsidP="002A2909">
                              <w:pPr>
                                <w:pStyle w:val="NormalWeb"/>
                                <w:spacing w:before="0" w:beforeAutospacing="0" w:after="0" w:afterAutospacing="0"/>
                              </w:pPr>
                              <w:r>
                                <w:rPr>
                                  <w:rFonts w:asciiTheme="minorHAnsi" w:hAnsi="Calibri" w:cstheme="minorBidi"/>
                                  <w:color w:val="000000" w:themeColor="text1"/>
                                  <w:position w:val="5"/>
                                  <w:sz w:val="18"/>
                                  <w:szCs w:val="18"/>
                                  <w:vertAlign w:val="superscript"/>
                                </w:rPr>
                                <w:t>95</w:t>
                              </w:r>
                              <w:r>
                                <w:rPr>
                                  <w:rFonts w:asciiTheme="minorHAnsi" w:hAnsi="Calibri" w:cstheme="minorBidi"/>
                                  <w:color w:val="000000" w:themeColor="text1"/>
                                  <w:sz w:val="18"/>
                                  <w:szCs w:val="18"/>
                                </w:rPr>
                                <w:t>Nb-Df-bevacizumab</w:t>
                              </w:r>
                            </w:p>
                          </w:txbxContent>
                        </wps:txbx>
                        <wps:bodyPr vertOverflow="clip" horzOverflow="clip" wrap="none" rtlCol="0" anchor="t">
                          <a:noAutofit/>
                        </wps:bodyPr>
                      </wps:wsp>
                      <wps:wsp>
                        <wps:cNvPr id="291" name="1 CuadroTexto"/>
                        <wps:cNvSpPr txBox="1"/>
                        <wps:spPr>
                          <a:xfrm>
                            <a:off x="552450" y="2057400"/>
                            <a:ext cx="1069340" cy="233045"/>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7DCA4542" w14:textId="77777777" w:rsidR="00827F05" w:rsidRDefault="00827F05" w:rsidP="002A2909">
                              <w:pPr>
                                <w:pStyle w:val="NormalWeb"/>
                                <w:spacing w:before="0" w:beforeAutospacing="0" w:after="0" w:afterAutospacing="0"/>
                              </w:pPr>
                              <w:r>
                                <w:rPr>
                                  <w:rFonts w:asciiTheme="minorHAnsi" w:hAnsi="Calibri" w:cstheme="minorBidi"/>
                                  <w:color w:val="000000" w:themeColor="text1"/>
                                  <w:position w:val="5"/>
                                  <w:sz w:val="18"/>
                                  <w:szCs w:val="18"/>
                                  <w:vertAlign w:val="superscript"/>
                                </w:rPr>
                                <w:t>99m</w:t>
                              </w:r>
                              <w:r>
                                <w:rPr>
                                  <w:rFonts w:asciiTheme="minorHAnsi" w:hAnsi="Calibri" w:cstheme="minorBidi"/>
                                  <w:color w:val="000000" w:themeColor="text1"/>
                                  <w:sz w:val="18"/>
                                  <w:szCs w:val="18"/>
                                </w:rPr>
                                <w:t>Tc-bevacizumab</w:t>
                              </w:r>
                            </w:p>
                          </w:txbxContent>
                        </wps:txbx>
                        <wps:bodyPr vertOverflow="clip" horzOverflow="clip" wrap="none" rtlCol="0" anchor="t">
                          <a:noAutofit/>
                        </wps:bodyPr>
                      </wps:wsp>
                    </wpg:wgp>
                  </a:graphicData>
                </a:graphic>
              </wp:anchor>
            </w:drawing>
          </mc:Choice>
          <mc:Fallback>
            <w:pict>
              <v:group id="321 Grupo" o:spid="_x0000_s1099" style="position:absolute;left:0;text-align:left;margin-left:87.7pt;margin-top:1.25pt;width:220.3pt;height:186pt;z-index:251787264" coordsize="27978,23622" o:gfxdata="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">
                <v:shape id="Gráfico 316" o:spid="_x0000_s1100" type="#_x0000_t75" style="position:absolute;width:27919;height:2359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">
                  <v:imagedata r:id="rId138" o:title=""/>
                  <o:lock v:ext="edit" aspectratio="f"/>
                </v:shape>
                <v:shape id="3 CuadroTexto" o:spid="_x0000_s1101" type="#_x0000_t202" style="position:absolute;left:16192;top:20574;width:11786;height:233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FTDsUA&#10;AADcAAAADwAAAGRycy9kb3ducmV2LnhtbERPy2rCQBTdF/oPwy10IzpJBJHoKKWlpVBRfCxcXjPX&#10;JDZzJ8xMY9qvdxZCl4fzni9704iOnK8tK0hHCQjiwuqaSwWH/ftwCsIHZI2NZVLwSx6Wi8eHOeba&#10;XnlL3S6UIoawz1FBFUKbS+mLigz6kW2JI3e2zmCI0JVSO7zGcNPILEkm0mDNsaHCll4rKr53P0bB&#10;38atbJatPtLTcVx34W1wWX+tlXp+6l9mIAL14V98d39qBeM0zo9n4hGQi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kVMOxQAAANwAAAAPAAAAAAAAAAAAAAAAAJgCAABkcnMv&#10;ZG93bnJldi54bWxQSwUGAAAAAAQABAD1AAAAigMAAAAA&#10;" filled="f" stroked="f">
                  <v:textbox>
                    <w:txbxContent>
                      <w:p w14:paraId="6BB01ADF" w14:textId="34680568" w:rsidR="00827F05" w:rsidRDefault="00827F05" w:rsidP="002A2909">
                        <w:pPr>
                          <w:pStyle w:val="NormalWeb"/>
                          <w:spacing w:before="0" w:beforeAutospacing="0" w:after="0" w:afterAutospacing="0"/>
                        </w:pPr>
                        <w:r>
                          <w:rPr>
                            <w:rFonts w:asciiTheme="minorHAnsi" w:hAnsi="Calibri" w:cstheme="minorBidi"/>
                            <w:color w:val="000000" w:themeColor="text1"/>
                            <w:position w:val="5"/>
                            <w:sz w:val="18"/>
                            <w:szCs w:val="18"/>
                            <w:vertAlign w:val="superscript"/>
                          </w:rPr>
                          <w:t>95</w:t>
                        </w:r>
                        <w:r>
                          <w:rPr>
                            <w:rFonts w:asciiTheme="minorHAnsi" w:hAnsi="Calibri" w:cstheme="minorBidi"/>
                            <w:color w:val="000000" w:themeColor="text1"/>
                            <w:sz w:val="18"/>
                            <w:szCs w:val="18"/>
                          </w:rPr>
                          <w:t>Nb-Df-bevacizumab</w:t>
                        </w:r>
                      </w:p>
                    </w:txbxContent>
                  </v:textbox>
                </v:shape>
                <v:shape id="1 CuadroTexto" o:spid="_x0000_s1102" type="#_x0000_t202" style="position:absolute;left:5524;top:20574;width:10693;height:233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6UsgA&#10;AADcAAAADwAAAGRycy9kb3ducmV2LnhtbESPT0vDQBTE70K/w/IKXqTdJAVp025LqShCS6V/Dj0+&#10;s88kmn0bdtc0+uldQfA4zMxvmMWqN43oyPnasoJ0nIAgLqyuuVRwPj2OpiB8QNbYWCYFX+RhtRzc&#10;LDDX9soH6o6hFBHCPkcFVQhtLqUvKjLox7Yljt6bdQZDlK6U2uE1wk0jsyS5lwZrjgsVtrSpqPg4&#10;fhoF3y9uZ7Ns95S+XiZ1Fx7u3vfbvVK3w349BxGoD//hv/azVpDNUvg9E4+AXP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E7/pSyAAAANwAAAAPAAAAAAAAAAAAAAAAAJgCAABk&#10;cnMvZG93bnJldi54bWxQSwUGAAAAAAQABAD1AAAAjQMAAAAA&#10;" filled="f" stroked="f">
                  <v:textbox>
                    <w:txbxContent>
                      <w:p w14:paraId="7DCA4542" w14:textId="77777777" w:rsidR="00827F05" w:rsidRDefault="00827F05" w:rsidP="002A2909">
                        <w:pPr>
                          <w:pStyle w:val="NormalWeb"/>
                          <w:spacing w:before="0" w:beforeAutospacing="0" w:after="0" w:afterAutospacing="0"/>
                        </w:pPr>
                        <w:r>
                          <w:rPr>
                            <w:rFonts w:asciiTheme="minorHAnsi" w:hAnsi="Calibri" w:cstheme="minorBidi"/>
                            <w:color w:val="000000" w:themeColor="text1"/>
                            <w:position w:val="5"/>
                            <w:sz w:val="18"/>
                            <w:szCs w:val="18"/>
                            <w:vertAlign w:val="superscript"/>
                          </w:rPr>
                          <w:t>99m</w:t>
                        </w:r>
                        <w:r>
                          <w:rPr>
                            <w:rFonts w:asciiTheme="minorHAnsi" w:hAnsi="Calibri" w:cstheme="minorBidi"/>
                            <w:color w:val="000000" w:themeColor="text1"/>
                            <w:sz w:val="18"/>
                            <w:szCs w:val="18"/>
                          </w:rPr>
                          <w:t>Tc-bevacizumab</w:t>
                        </w:r>
                      </w:p>
                    </w:txbxContent>
                  </v:textbox>
                </v:shape>
              </v:group>
            </w:pict>
          </mc:Fallback>
        </mc:AlternateContent>
      </w:r>
    </w:p>
    <w:p w14:paraId="5B81A3C2" w14:textId="5165E767" w:rsidR="00402C50" w:rsidRDefault="00402C50" w:rsidP="00402C50">
      <w:pPr>
        <w:spacing w:after="0" w:line="360" w:lineRule="auto"/>
        <w:contextualSpacing/>
        <w:jc w:val="both"/>
        <w:rPr>
          <w:rFonts w:cs="Times New Roman"/>
          <w:lang w:val="en-US"/>
        </w:rPr>
      </w:pPr>
    </w:p>
    <w:p w14:paraId="1774220B" w14:textId="77777777" w:rsidR="00402C50" w:rsidRDefault="00402C50" w:rsidP="00402C50">
      <w:pPr>
        <w:spacing w:after="0" w:line="360" w:lineRule="auto"/>
        <w:contextualSpacing/>
        <w:jc w:val="both"/>
        <w:rPr>
          <w:rFonts w:cs="Times New Roman"/>
          <w:lang w:val="en-US"/>
        </w:rPr>
      </w:pPr>
    </w:p>
    <w:p w14:paraId="5D4ACE4B" w14:textId="77777777" w:rsidR="00402C50" w:rsidRDefault="00402C50" w:rsidP="00402C50">
      <w:pPr>
        <w:spacing w:after="0" w:line="360" w:lineRule="auto"/>
        <w:contextualSpacing/>
        <w:jc w:val="both"/>
        <w:rPr>
          <w:rFonts w:cs="Times New Roman"/>
          <w:lang w:val="en-US"/>
        </w:rPr>
      </w:pPr>
    </w:p>
    <w:p w14:paraId="19D90C55" w14:textId="77777777" w:rsidR="00402C50" w:rsidRDefault="00402C50" w:rsidP="00402C50">
      <w:pPr>
        <w:spacing w:after="0" w:line="360" w:lineRule="auto"/>
        <w:contextualSpacing/>
        <w:jc w:val="both"/>
        <w:rPr>
          <w:rFonts w:cs="Times New Roman"/>
          <w:lang w:val="en-US"/>
        </w:rPr>
      </w:pPr>
    </w:p>
    <w:p w14:paraId="36BAE0BC" w14:textId="7D280A8D" w:rsidR="00402C50" w:rsidRDefault="00402C50" w:rsidP="00402C50">
      <w:pPr>
        <w:spacing w:after="0" w:line="360" w:lineRule="auto"/>
        <w:contextualSpacing/>
        <w:jc w:val="both"/>
        <w:rPr>
          <w:rFonts w:cs="Times New Roman"/>
          <w:lang w:val="en-US"/>
        </w:rPr>
      </w:pPr>
    </w:p>
    <w:p w14:paraId="3A4C6D8E" w14:textId="77777777" w:rsidR="00402C50" w:rsidRDefault="00402C50" w:rsidP="00402C50">
      <w:pPr>
        <w:spacing w:after="0" w:line="360" w:lineRule="auto"/>
        <w:contextualSpacing/>
        <w:jc w:val="both"/>
        <w:rPr>
          <w:rFonts w:cs="Times New Roman"/>
          <w:lang w:val="en-US"/>
        </w:rPr>
      </w:pPr>
    </w:p>
    <w:p w14:paraId="2113B196" w14:textId="77777777" w:rsidR="00402C50" w:rsidRDefault="00402C50" w:rsidP="00402C50">
      <w:pPr>
        <w:spacing w:after="0" w:line="360" w:lineRule="auto"/>
        <w:contextualSpacing/>
        <w:jc w:val="both"/>
        <w:rPr>
          <w:rFonts w:cs="Times New Roman"/>
          <w:lang w:val="en-US"/>
        </w:rPr>
      </w:pPr>
    </w:p>
    <w:p w14:paraId="0B908889" w14:textId="3662AAA0" w:rsidR="00402C50" w:rsidRDefault="00402C50" w:rsidP="00402C50">
      <w:pPr>
        <w:spacing w:after="0" w:line="360" w:lineRule="auto"/>
        <w:contextualSpacing/>
        <w:jc w:val="both"/>
        <w:rPr>
          <w:rFonts w:cs="Times New Roman"/>
          <w:lang w:val="en-US"/>
        </w:rPr>
      </w:pPr>
    </w:p>
    <w:p w14:paraId="42D2965C" w14:textId="77777777" w:rsidR="00402C50" w:rsidRDefault="00402C50" w:rsidP="00402C50">
      <w:pPr>
        <w:spacing w:after="0" w:line="360" w:lineRule="auto"/>
        <w:contextualSpacing/>
        <w:jc w:val="both"/>
        <w:rPr>
          <w:rFonts w:cs="Times New Roman"/>
          <w:lang w:val="en-US"/>
        </w:rPr>
      </w:pPr>
    </w:p>
    <w:p w14:paraId="23DF0FCE" w14:textId="77777777" w:rsidR="00402C50" w:rsidRPr="00102F51" w:rsidRDefault="00402C50" w:rsidP="00402C50">
      <w:pPr>
        <w:spacing w:after="0" w:line="240" w:lineRule="auto"/>
        <w:contextualSpacing/>
        <w:jc w:val="both"/>
        <w:rPr>
          <w:rFonts w:cs="Times New Roman"/>
          <w:sz w:val="20"/>
          <w:lang w:val="en-US"/>
        </w:rPr>
      </w:pPr>
      <w:r w:rsidRPr="00102F51">
        <w:rPr>
          <w:rFonts w:cs="Times New Roman"/>
          <w:sz w:val="20"/>
          <w:lang w:val="en-US"/>
        </w:rPr>
        <w:t xml:space="preserve">Figure 1: </w:t>
      </w:r>
      <w:r w:rsidRPr="00762AFB">
        <w:rPr>
          <w:rFonts w:cs="Times New Roman"/>
          <w:sz w:val="20"/>
          <w:lang w:val="en-US"/>
        </w:rPr>
        <w:t xml:space="preserve">Immunoreactivities of radiolabelled bevacizumab: </w:t>
      </w:r>
      <w:r w:rsidRPr="00762AFB">
        <w:rPr>
          <w:rFonts w:cs="Times New Roman"/>
          <w:sz w:val="20"/>
          <w:vertAlign w:val="superscript"/>
          <w:lang w:val="en-US"/>
        </w:rPr>
        <w:t>99m</w:t>
      </w:r>
      <w:r w:rsidRPr="00762AFB">
        <w:rPr>
          <w:rFonts w:cs="Times New Roman"/>
          <w:sz w:val="20"/>
          <w:lang w:val="en-US"/>
        </w:rPr>
        <w:t xml:space="preserve">Tc-bevacizumab (partial reduction of disulfide bonds of antibody), </w:t>
      </w:r>
      <w:r w:rsidRPr="00762AFB">
        <w:rPr>
          <w:rFonts w:cs="Times New Roman"/>
          <w:sz w:val="20"/>
          <w:vertAlign w:val="superscript"/>
          <w:lang w:val="en-US"/>
        </w:rPr>
        <w:t>95</w:t>
      </w:r>
      <w:r w:rsidRPr="00762AFB">
        <w:rPr>
          <w:rFonts w:cs="Times New Roman"/>
          <w:sz w:val="20"/>
          <w:lang w:val="en-US"/>
        </w:rPr>
        <w:t>Nb-Df-Bevacizumab. Immunoreactivity of the antibody was calculated as bound counts x 100/total counts</w:t>
      </w:r>
      <w:r>
        <w:rPr>
          <w:rFonts w:cs="Times New Roman"/>
          <w:sz w:val="20"/>
          <w:lang w:val="en-US"/>
        </w:rPr>
        <w:t>.</w:t>
      </w:r>
    </w:p>
    <w:p w14:paraId="3F6E1725" w14:textId="77777777" w:rsidR="00402C50" w:rsidRDefault="00402C50" w:rsidP="00402C50">
      <w:pPr>
        <w:spacing w:after="0" w:line="360" w:lineRule="auto"/>
        <w:contextualSpacing/>
        <w:jc w:val="both"/>
        <w:rPr>
          <w:rFonts w:cs="Times New Roman"/>
          <w:lang w:val="en-US"/>
        </w:rPr>
      </w:pPr>
    </w:p>
    <w:p w14:paraId="6F9AE607" w14:textId="77777777" w:rsidR="00A4255E" w:rsidRDefault="00A4255E" w:rsidP="00402C50">
      <w:pPr>
        <w:spacing w:after="0" w:line="360" w:lineRule="auto"/>
        <w:contextualSpacing/>
        <w:jc w:val="both"/>
        <w:rPr>
          <w:rFonts w:cs="Times New Roman"/>
          <w:lang w:val="en-US"/>
        </w:rPr>
      </w:pPr>
    </w:p>
    <w:p w14:paraId="6B2D6AFF" w14:textId="05E8B5C4" w:rsidR="003B6592" w:rsidRDefault="00402C50" w:rsidP="006C364C">
      <w:pPr>
        <w:spacing w:line="360" w:lineRule="auto"/>
        <w:jc w:val="both"/>
        <w:rPr>
          <w:rFonts w:cs="Times New Roman"/>
          <w:sz w:val="20"/>
          <w:lang w:val="en-US"/>
        </w:rPr>
      </w:pPr>
      <w:r w:rsidRPr="004B063B">
        <w:rPr>
          <w:rFonts w:cs="Times New Roman"/>
          <w:i/>
          <w:lang w:val="en-US"/>
        </w:rPr>
        <w:t>In vitro</w:t>
      </w:r>
      <w:r w:rsidRPr="004B063B">
        <w:rPr>
          <w:rFonts w:cs="Times New Roman"/>
          <w:lang w:val="en-US"/>
        </w:rPr>
        <w:t xml:space="preserve"> binding studies performed on M165 cells showed a very low overall percentage of </w:t>
      </w:r>
      <w:r w:rsidRPr="004B063B">
        <w:rPr>
          <w:rFonts w:cs="Times New Roman"/>
          <w:vertAlign w:val="superscript"/>
          <w:lang w:val="en-US"/>
        </w:rPr>
        <w:t>95</w:t>
      </w:r>
      <w:r w:rsidRPr="004B063B">
        <w:rPr>
          <w:rFonts w:cs="Times New Roman"/>
          <w:lang w:val="en-US"/>
        </w:rPr>
        <w:t xml:space="preserve">Nb-Df-bevacizumab binding, compared to the initially added activity (~ 2%), and the binding of the radiolabeled antibody was diminished when the cells were pretreated with an excess of cold bevacizumab (unblocked </w:t>
      </w:r>
      <w:r w:rsidRPr="008970CD">
        <w:rPr>
          <w:rFonts w:cs="Times New Roman"/>
          <w:i/>
          <w:lang w:val="en-US"/>
        </w:rPr>
        <w:t>vs</w:t>
      </w:r>
      <w:r w:rsidRPr="004B063B">
        <w:rPr>
          <w:rFonts w:cs="Times New Roman"/>
          <w:lang w:val="en-US"/>
        </w:rPr>
        <w:t xml:space="preserve"> blocked cells). </w:t>
      </w:r>
      <w:r w:rsidR="001A5A34">
        <w:rPr>
          <w:rFonts w:cs="Times New Roman"/>
          <w:lang w:val="en-US"/>
        </w:rPr>
        <w:t>Thus, w</w:t>
      </w:r>
      <w:r w:rsidRPr="004B063B">
        <w:rPr>
          <w:rFonts w:cs="Times New Roman"/>
          <w:lang w:val="en-US"/>
        </w:rPr>
        <w:t xml:space="preserve">e are thus led to the conclusion that </w:t>
      </w:r>
      <w:r w:rsidRPr="004B063B">
        <w:rPr>
          <w:rFonts w:cs="Times New Roman"/>
          <w:vertAlign w:val="superscript"/>
          <w:lang w:val="en-US"/>
        </w:rPr>
        <w:t>95</w:t>
      </w:r>
      <w:r w:rsidRPr="004B063B">
        <w:rPr>
          <w:rFonts w:cs="Times New Roman"/>
          <w:lang w:val="en-US"/>
        </w:rPr>
        <w:t>Nb-Df-bevacizumab mainly bound to the secreted VEGF-165, but also showed selectivity for the cell-associated VEGF-165</w:t>
      </w:r>
      <w:r w:rsidR="007E0150">
        <w:rPr>
          <w:rFonts w:cs="Times New Roman"/>
          <w:lang w:val="en-US"/>
        </w:rPr>
        <w:t>.</w:t>
      </w:r>
    </w:p>
    <w:p w14:paraId="046ACDFC" w14:textId="77777777" w:rsidR="009C38FC" w:rsidRPr="004F0DEB" w:rsidRDefault="009C38FC" w:rsidP="009C38FC">
      <w:pPr>
        <w:spacing w:after="0" w:line="240" w:lineRule="auto"/>
        <w:jc w:val="both"/>
        <w:rPr>
          <w:rFonts w:cs="Times New Roman"/>
          <w:sz w:val="20"/>
        </w:rPr>
      </w:pPr>
      <w:r>
        <w:rPr>
          <w:noProof/>
          <w:lang w:val="es-ES" w:eastAsia="es-ES"/>
        </w:rPr>
        <w:lastRenderedPageBreak/>
        <w:drawing>
          <wp:anchor distT="0" distB="0" distL="114300" distR="114300" simplePos="0" relativeHeight="251796480" behindDoc="0" locked="0" layoutInCell="1" allowOverlap="1" wp14:anchorId="2776B1B1" wp14:editId="68B723B9">
            <wp:simplePos x="0" y="0"/>
            <wp:positionH relativeFrom="column">
              <wp:posOffset>260350</wp:posOffset>
            </wp:positionH>
            <wp:positionV relativeFrom="paragraph">
              <wp:posOffset>90170</wp:posOffset>
            </wp:positionV>
            <wp:extent cx="4848225" cy="2625725"/>
            <wp:effectExtent l="0" t="0" r="0" b="3175"/>
            <wp:wrapTopAndBottom/>
            <wp:docPr id="319" name="Gráfico 3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9"/>
              </a:graphicData>
            </a:graphic>
            <wp14:sizeRelH relativeFrom="margin">
              <wp14:pctWidth>0</wp14:pctWidth>
            </wp14:sizeRelH>
            <wp14:sizeRelV relativeFrom="margin">
              <wp14:pctHeight>0</wp14:pctHeight>
            </wp14:sizeRelV>
          </wp:anchor>
        </w:drawing>
      </w:r>
    </w:p>
    <w:p w14:paraId="30C4062B" w14:textId="106CDD12" w:rsidR="003B6592" w:rsidRDefault="00402C50" w:rsidP="00C63802">
      <w:pPr>
        <w:spacing w:line="240" w:lineRule="auto"/>
        <w:jc w:val="both"/>
        <w:rPr>
          <w:rFonts w:cs="Times New Roman"/>
          <w:sz w:val="20"/>
          <w:lang w:val="en-US"/>
        </w:rPr>
      </w:pPr>
      <w:r w:rsidRPr="00102F51">
        <w:rPr>
          <w:rFonts w:cs="Times New Roman"/>
          <w:sz w:val="20"/>
          <w:lang w:val="en-US"/>
        </w:rPr>
        <w:t>Figure 2:</w:t>
      </w:r>
      <w:r>
        <w:rPr>
          <w:rFonts w:cs="Times New Roman"/>
          <w:sz w:val="20"/>
          <w:lang w:val="en-US"/>
        </w:rPr>
        <w:t xml:space="preserve"> </w:t>
      </w:r>
      <w:r w:rsidRPr="00845B24">
        <w:rPr>
          <w:rFonts w:cs="Times New Roman"/>
          <w:sz w:val="20"/>
          <w:lang w:val="en-US"/>
        </w:rPr>
        <w:t xml:space="preserve">Cell binding studies on M165 cells incubated with increasing concentrations of </w:t>
      </w:r>
      <w:r w:rsidRPr="00845B24">
        <w:rPr>
          <w:rFonts w:cs="Times New Roman"/>
          <w:sz w:val="20"/>
          <w:vertAlign w:val="superscript"/>
          <w:lang w:val="en-US"/>
        </w:rPr>
        <w:t>95</w:t>
      </w:r>
      <w:r w:rsidRPr="00845B24">
        <w:rPr>
          <w:rFonts w:cs="Times New Roman"/>
          <w:sz w:val="20"/>
          <w:lang w:val="en-US"/>
        </w:rPr>
        <w:t>Nb-Df-bevacizumab.</w:t>
      </w:r>
    </w:p>
    <w:p w14:paraId="78E208E5" w14:textId="77777777" w:rsidR="006303E2" w:rsidRPr="00420E23" w:rsidRDefault="006303E2" w:rsidP="00420E23">
      <w:pPr>
        <w:spacing w:line="240" w:lineRule="auto"/>
        <w:jc w:val="both"/>
        <w:rPr>
          <w:rFonts w:cs="Times New Roman"/>
          <w:b/>
          <w:lang w:val="en-US"/>
        </w:rPr>
      </w:pPr>
    </w:p>
    <w:p w14:paraId="5C2F5E16" w14:textId="3B7955E6" w:rsidR="00402C50" w:rsidRPr="005A3E0A" w:rsidRDefault="00402C50" w:rsidP="00402C50">
      <w:pPr>
        <w:spacing w:after="0" w:line="360" w:lineRule="auto"/>
        <w:jc w:val="both"/>
        <w:rPr>
          <w:rFonts w:cs="Times New Roman"/>
          <w:lang w:val="en-US"/>
        </w:rPr>
      </w:pPr>
      <w:r w:rsidRPr="005A3E0A">
        <w:rPr>
          <w:rFonts w:cs="Times New Roman"/>
          <w:lang w:val="en-US"/>
        </w:rPr>
        <w:t xml:space="preserve">3.6 </w:t>
      </w:r>
      <w:r w:rsidR="00344FA0" w:rsidRPr="005A3E0A">
        <w:rPr>
          <w:rFonts w:cs="Times New Roman"/>
          <w:lang w:val="en-US"/>
        </w:rPr>
        <w:tab/>
      </w:r>
      <w:r w:rsidRPr="005A3E0A">
        <w:rPr>
          <w:rFonts w:cs="Times New Roman"/>
          <w:lang w:val="en-US"/>
        </w:rPr>
        <w:t xml:space="preserve">Biodistribution </w:t>
      </w:r>
    </w:p>
    <w:p w14:paraId="20395DAB" w14:textId="77777777" w:rsidR="00402C50" w:rsidRPr="005A3E0A" w:rsidRDefault="00402C50" w:rsidP="00344FA0">
      <w:pPr>
        <w:pStyle w:val="Prrafodelista"/>
        <w:spacing w:after="0" w:line="240" w:lineRule="auto"/>
        <w:ind w:left="426"/>
        <w:jc w:val="both"/>
        <w:rPr>
          <w:rFonts w:cs="Times New Roman"/>
          <w:b/>
          <w:color w:val="548DD4" w:themeColor="text2" w:themeTint="99"/>
          <w:lang w:val="en-US"/>
        </w:rPr>
      </w:pPr>
    </w:p>
    <w:p w14:paraId="53CB1D45" w14:textId="25A6E0D7" w:rsidR="00402C50" w:rsidRPr="005A3E0A" w:rsidRDefault="00402C50" w:rsidP="00402C50">
      <w:pPr>
        <w:spacing w:after="0" w:line="360" w:lineRule="auto"/>
        <w:jc w:val="both"/>
        <w:rPr>
          <w:rFonts w:cs="Times New Roman"/>
          <w:lang w:val="en-US"/>
        </w:rPr>
      </w:pPr>
      <w:r w:rsidRPr="005A3E0A">
        <w:rPr>
          <w:rFonts w:cs="Times New Roman"/>
          <w:lang w:val="en-US"/>
        </w:rPr>
        <w:t xml:space="preserve">Biodistribution of </w:t>
      </w:r>
      <w:r w:rsidRPr="005A3E0A">
        <w:rPr>
          <w:rFonts w:cs="Times New Roman"/>
          <w:vertAlign w:val="superscript"/>
          <w:lang w:val="en-US"/>
        </w:rPr>
        <w:t>95</w:t>
      </w:r>
      <w:r w:rsidRPr="005A3E0A">
        <w:rPr>
          <w:rFonts w:cs="Times New Roman"/>
          <w:lang w:val="en-US"/>
        </w:rPr>
        <w:t>Nb-Df-bevacizumab, at an injected dose of 270 kBq/20 µg [2.03 TBq/mmol (54.83 mCi/mmol)]</w:t>
      </w:r>
      <w:r w:rsidRPr="005A3E0A">
        <w:rPr>
          <w:rFonts w:cs="Times New Roman"/>
          <w:vertAlign w:val="superscript"/>
          <w:lang w:val="en-US"/>
        </w:rPr>
        <w:t xml:space="preserve"> </w:t>
      </w:r>
      <w:r w:rsidRPr="005A3E0A">
        <w:rPr>
          <w:rFonts w:cs="Times New Roman"/>
          <w:lang w:val="en-US"/>
        </w:rPr>
        <w:t xml:space="preserve">per mouse was performed in tumor-bearing mice (Figure 3). </w:t>
      </w:r>
      <w:r w:rsidRPr="005A3E0A">
        <w:rPr>
          <w:rStyle w:val="CharAttribute4"/>
          <w:rFonts w:asciiTheme="minorHAnsi" w:eastAsia="Batang" w:hAnsiTheme="minorHAnsi"/>
          <w:sz w:val="22"/>
          <w:lang w:val="en-US"/>
        </w:rPr>
        <w:t>At all time-points, the levels of radiotracer in most tissues (blood, liver, spleen, lungs, heart, stomach, intestines and pancreas) were less than those in the tumor. Tumor uptake showed a decreasing pattern in time (9.42 ± 3.75 %ID/g and 1.21 ± 0.38 %ID/g at 1 and 4 days p.i., respectively), however the tumor-to-blood ratios increased from 1 to 2 days p.i. (3.58 and 5.11 respectively), showing a slight drop at 4</w:t>
      </w:r>
      <w:r w:rsidR="009C38FC">
        <w:rPr>
          <w:rStyle w:val="CharAttribute4"/>
          <w:rFonts w:asciiTheme="minorHAnsi" w:eastAsia="Batang" w:hAnsiTheme="minorHAnsi"/>
          <w:sz w:val="22"/>
          <w:lang w:val="en-US"/>
        </w:rPr>
        <w:t xml:space="preserve"> days p.i (4.69) (</w:t>
      </w:r>
      <w:r w:rsidRPr="005A3E0A">
        <w:rPr>
          <w:rStyle w:val="CharAttribute4"/>
          <w:rFonts w:asciiTheme="minorHAnsi" w:eastAsia="Batang" w:hAnsiTheme="minorHAnsi"/>
          <w:sz w:val="22"/>
          <w:lang w:val="en-US"/>
        </w:rPr>
        <w:t>Table 2</w:t>
      </w:r>
      <w:r w:rsidR="009C38FC">
        <w:rPr>
          <w:rStyle w:val="CharAttribute4"/>
          <w:rFonts w:asciiTheme="minorHAnsi" w:eastAsia="Batang" w:hAnsiTheme="minorHAnsi"/>
          <w:sz w:val="22"/>
          <w:lang w:val="en-US"/>
        </w:rPr>
        <w:t>).</w:t>
      </w:r>
    </w:p>
    <w:p w14:paraId="322ECA17" w14:textId="77777777" w:rsidR="00402C50" w:rsidRDefault="00402C50" w:rsidP="00402C50">
      <w:pPr>
        <w:spacing w:after="0" w:line="360" w:lineRule="auto"/>
        <w:jc w:val="both"/>
        <w:rPr>
          <w:rFonts w:cs="Times New Roman"/>
          <w:lang w:val="en-US"/>
        </w:rPr>
      </w:pPr>
    </w:p>
    <w:p w14:paraId="2C2C50FB" w14:textId="77777777" w:rsidR="009C38FC" w:rsidRDefault="009C38FC" w:rsidP="00D53EE3">
      <w:pPr>
        <w:spacing w:after="0"/>
        <w:jc w:val="both"/>
        <w:rPr>
          <w:rFonts w:cs="Times New Roman"/>
          <w:lang w:val="en-US"/>
        </w:rPr>
      </w:pPr>
    </w:p>
    <w:p w14:paraId="7949DE8B" w14:textId="77777777" w:rsidR="009C38FC" w:rsidRDefault="009C38FC" w:rsidP="00431454">
      <w:pPr>
        <w:spacing w:line="600" w:lineRule="auto"/>
        <w:contextualSpacing/>
        <w:jc w:val="both"/>
        <w:rPr>
          <w:rFonts w:cs="Times New Roman"/>
          <w:sz w:val="20"/>
          <w:szCs w:val="20"/>
          <w:lang w:val="en-US"/>
        </w:rPr>
      </w:pPr>
      <w:r w:rsidRPr="00845B24">
        <w:rPr>
          <w:rFonts w:cs="Times New Roman"/>
          <w:sz w:val="20"/>
          <w:szCs w:val="20"/>
          <w:lang w:val="en-US"/>
        </w:rPr>
        <w:t xml:space="preserve">Table 2: Tumor-to-blood ratios of injected </w:t>
      </w:r>
      <w:r w:rsidRPr="00845B24">
        <w:rPr>
          <w:rFonts w:cs="Times New Roman"/>
          <w:sz w:val="20"/>
          <w:szCs w:val="20"/>
          <w:vertAlign w:val="superscript"/>
          <w:lang w:val="en-US"/>
        </w:rPr>
        <w:t>95</w:t>
      </w:r>
      <w:r w:rsidRPr="00845B24">
        <w:rPr>
          <w:rFonts w:cs="Times New Roman"/>
          <w:sz w:val="20"/>
          <w:szCs w:val="20"/>
          <w:lang w:val="en-US"/>
        </w:rPr>
        <w:t>Nb-Df-bevacizumab</w:t>
      </w:r>
    </w:p>
    <w:tbl>
      <w:tblPr>
        <w:tblW w:w="8696" w:type="dxa"/>
        <w:tblCellMar>
          <w:left w:w="70" w:type="dxa"/>
          <w:right w:w="70" w:type="dxa"/>
        </w:tblCellMar>
        <w:tblLook w:val="04A0" w:firstRow="1" w:lastRow="0" w:firstColumn="1" w:lastColumn="0" w:noHBand="0" w:noVBand="1"/>
      </w:tblPr>
      <w:tblGrid>
        <w:gridCol w:w="2174"/>
        <w:gridCol w:w="2174"/>
        <w:gridCol w:w="2174"/>
        <w:gridCol w:w="2174"/>
      </w:tblGrid>
      <w:tr w:rsidR="009C38FC" w:rsidRPr="00593493" w14:paraId="1F816EF3" w14:textId="77777777" w:rsidTr="003D084B">
        <w:trPr>
          <w:trHeight w:val="685"/>
        </w:trPr>
        <w:tc>
          <w:tcPr>
            <w:tcW w:w="2174" w:type="dxa"/>
            <w:tcBorders>
              <w:top w:val="single" w:sz="8" w:space="0" w:color="000000"/>
              <w:left w:val="nil"/>
              <w:bottom w:val="single" w:sz="8" w:space="0" w:color="000000"/>
              <w:right w:val="nil"/>
            </w:tcBorders>
            <w:shd w:val="clear" w:color="auto" w:fill="auto"/>
            <w:vAlign w:val="center"/>
            <w:hideMark/>
          </w:tcPr>
          <w:p w14:paraId="629B0D84" w14:textId="77777777" w:rsidR="009C38FC" w:rsidRPr="009C38FC" w:rsidRDefault="009C38FC" w:rsidP="007F630C">
            <w:pPr>
              <w:spacing w:after="0" w:line="240" w:lineRule="auto"/>
              <w:jc w:val="center"/>
              <w:rPr>
                <w:rFonts w:ascii="Calibri" w:eastAsia="Times New Roman" w:hAnsi="Calibri" w:cs="Times New Roman"/>
                <w:bCs/>
                <w:color w:val="000000"/>
                <w:szCs w:val="20"/>
              </w:rPr>
            </w:pPr>
            <w:r w:rsidRPr="009C38FC">
              <w:rPr>
                <w:rFonts w:ascii="Calibri" w:eastAsia="Times New Roman" w:hAnsi="Calibri" w:cs="Times New Roman"/>
                <w:bCs/>
                <w:color w:val="000000" w:themeColor="text1" w:themeShade="BF"/>
                <w:szCs w:val="20"/>
              </w:rPr>
              <w:t>1 day</w:t>
            </w:r>
          </w:p>
        </w:tc>
        <w:tc>
          <w:tcPr>
            <w:tcW w:w="2174" w:type="dxa"/>
            <w:tcBorders>
              <w:top w:val="single" w:sz="8" w:space="0" w:color="000000"/>
              <w:left w:val="nil"/>
              <w:bottom w:val="single" w:sz="8" w:space="0" w:color="000000"/>
              <w:right w:val="nil"/>
            </w:tcBorders>
            <w:shd w:val="clear" w:color="auto" w:fill="auto"/>
            <w:vAlign w:val="center"/>
            <w:hideMark/>
          </w:tcPr>
          <w:p w14:paraId="716268A7" w14:textId="77777777" w:rsidR="009C38FC" w:rsidRPr="009C38FC" w:rsidRDefault="009C38FC" w:rsidP="007F630C">
            <w:pPr>
              <w:spacing w:after="0" w:line="240" w:lineRule="auto"/>
              <w:jc w:val="center"/>
              <w:rPr>
                <w:rFonts w:ascii="Calibri" w:eastAsia="Times New Roman" w:hAnsi="Calibri" w:cs="Times New Roman"/>
                <w:bCs/>
                <w:color w:val="000000"/>
                <w:szCs w:val="20"/>
              </w:rPr>
            </w:pPr>
            <w:r w:rsidRPr="009C38FC">
              <w:rPr>
                <w:rFonts w:ascii="Calibri" w:eastAsia="Times New Roman" w:hAnsi="Calibri" w:cs="Times New Roman"/>
                <w:bCs/>
                <w:color w:val="000000" w:themeColor="text1" w:themeShade="BF"/>
                <w:szCs w:val="20"/>
              </w:rPr>
              <w:t>2 days</w:t>
            </w:r>
          </w:p>
        </w:tc>
        <w:tc>
          <w:tcPr>
            <w:tcW w:w="2174" w:type="dxa"/>
            <w:tcBorders>
              <w:top w:val="single" w:sz="8" w:space="0" w:color="000000"/>
              <w:left w:val="nil"/>
              <w:bottom w:val="single" w:sz="8" w:space="0" w:color="000000"/>
              <w:right w:val="nil"/>
            </w:tcBorders>
            <w:shd w:val="clear" w:color="auto" w:fill="auto"/>
            <w:vAlign w:val="center"/>
            <w:hideMark/>
          </w:tcPr>
          <w:p w14:paraId="6755B77E" w14:textId="77777777" w:rsidR="009C38FC" w:rsidRPr="009C38FC" w:rsidRDefault="009C38FC" w:rsidP="007F630C">
            <w:pPr>
              <w:spacing w:after="0" w:line="240" w:lineRule="auto"/>
              <w:jc w:val="center"/>
              <w:rPr>
                <w:rFonts w:ascii="Calibri" w:eastAsia="Times New Roman" w:hAnsi="Calibri" w:cs="Times New Roman"/>
                <w:bCs/>
                <w:color w:val="000000"/>
                <w:szCs w:val="20"/>
              </w:rPr>
            </w:pPr>
            <w:r w:rsidRPr="009C38FC">
              <w:rPr>
                <w:rFonts w:ascii="Calibri" w:eastAsia="Times New Roman" w:hAnsi="Calibri" w:cs="Times New Roman"/>
                <w:bCs/>
                <w:color w:val="000000" w:themeColor="text1" w:themeShade="BF"/>
                <w:szCs w:val="20"/>
              </w:rPr>
              <w:t>4 days</w:t>
            </w:r>
          </w:p>
        </w:tc>
        <w:tc>
          <w:tcPr>
            <w:tcW w:w="2174" w:type="dxa"/>
            <w:tcBorders>
              <w:top w:val="single" w:sz="8" w:space="0" w:color="000000"/>
              <w:left w:val="nil"/>
              <w:bottom w:val="single" w:sz="8" w:space="0" w:color="000000"/>
              <w:right w:val="nil"/>
            </w:tcBorders>
            <w:shd w:val="clear" w:color="auto" w:fill="auto"/>
            <w:vAlign w:val="center"/>
            <w:hideMark/>
          </w:tcPr>
          <w:p w14:paraId="5E6D3B1B" w14:textId="77777777" w:rsidR="009C38FC" w:rsidRPr="009C38FC" w:rsidRDefault="009C38FC" w:rsidP="007F630C">
            <w:pPr>
              <w:spacing w:after="0" w:line="240" w:lineRule="auto"/>
              <w:jc w:val="center"/>
              <w:rPr>
                <w:rFonts w:ascii="Calibri" w:eastAsia="Times New Roman" w:hAnsi="Calibri" w:cs="Times New Roman"/>
                <w:bCs/>
                <w:color w:val="000000"/>
                <w:szCs w:val="20"/>
              </w:rPr>
            </w:pPr>
            <w:r w:rsidRPr="009C38FC">
              <w:rPr>
                <w:rFonts w:ascii="Calibri" w:eastAsia="Times New Roman" w:hAnsi="Calibri" w:cs="Times New Roman"/>
                <w:bCs/>
                <w:color w:val="000000"/>
                <w:szCs w:val="20"/>
                <w:lang w:val="en-US"/>
              </w:rPr>
              <w:t>4-day blocking</w:t>
            </w:r>
          </w:p>
        </w:tc>
      </w:tr>
      <w:tr w:rsidR="009C38FC" w:rsidRPr="00593493" w14:paraId="754AF6D8" w14:textId="77777777" w:rsidTr="003D084B">
        <w:trPr>
          <w:trHeight w:val="692"/>
        </w:trPr>
        <w:tc>
          <w:tcPr>
            <w:tcW w:w="2174" w:type="dxa"/>
            <w:tcBorders>
              <w:top w:val="nil"/>
              <w:left w:val="nil"/>
              <w:bottom w:val="single" w:sz="8" w:space="0" w:color="000000"/>
              <w:right w:val="nil"/>
            </w:tcBorders>
            <w:shd w:val="clear" w:color="000000" w:fill="F2F2F2"/>
            <w:vAlign w:val="center"/>
            <w:hideMark/>
          </w:tcPr>
          <w:p w14:paraId="438A2895" w14:textId="77777777" w:rsidR="009C38FC" w:rsidRPr="00593493" w:rsidRDefault="009C38FC" w:rsidP="007F630C">
            <w:pPr>
              <w:spacing w:after="0" w:line="240" w:lineRule="auto"/>
              <w:jc w:val="center"/>
              <w:rPr>
                <w:rFonts w:ascii="Calibri" w:eastAsia="Times New Roman" w:hAnsi="Calibri" w:cs="Times New Roman"/>
                <w:color w:val="000000"/>
              </w:rPr>
            </w:pPr>
            <w:r w:rsidRPr="00593493">
              <w:rPr>
                <w:rFonts w:ascii="Calibri" w:eastAsia="Times New Roman" w:hAnsi="Calibri" w:cs="Times New Roman"/>
                <w:color w:val="000000"/>
              </w:rPr>
              <w:t>3.58</w:t>
            </w:r>
          </w:p>
        </w:tc>
        <w:tc>
          <w:tcPr>
            <w:tcW w:w="2174" w:type="dxa"/>
            <w:tcBorders>
              <w:top w:val="nil"/>
              <w:left w:val="nil"/>
              <w:bottom w:val="single" w:sz="8" w:space="0" w:color="000000"/>
              <w:right w:val="nil"/>
            </w:tcBorders>
            <w:shd w:val="clear" w:color="000000" w:fill="F2F2F2"/>
            <w:vAlign w:val="center"/>
            <w:hideMark/>
          </w:tcPr>
          <w:p w14:paraId="2643C0D6" w14:textId="77777777" w:rsidR="009C38FC" w:rsidRPr="00593493" w:rsidRDefault="009C38FC" w:rsidP="007F630C">
            <w:pPr>
              <w:spacing w:after="0" w:line="240" w:lineRule="auto"/>
              <w:jc w:val="center"/>
              <w:rPr>
                <w:rFonts w:ascii="Calibri" w:eastAsia="Times New Roman" w:hAnsi="Calibri" w:cs="Times New Roman"/>
                <w:color w:val="000000"/>
              </w:rPr>
            </w:pPr>
            <w:r w:rsidRPr="00593493">
              <w:rPr>
                <w:rFonts w:ascii="Calibri" w:eastAsia="Times New Roman" w:hAnsi="Calibri" w:cs="Times New Roman"/>
                <w:color w:val="000000"/>
              </w:rPr>
              <w:t>5.11</w:t>
            </w:r>
          </w:p>
        </w:tc>
        <w:tc>
          <w:tcPr>
            <w:tcW w:w="2174" w:type="dxa"/>
            <w:tcBorders>
              <w:top w:val="nil"/>
              <w:left w:val="nil"/>
              <w:bottom w:val="single" w:sz="8" w:space="0" w:color="000000"/>
              <w:right w:val="nil"/>
            </w:tcBorders>
            <w:shd w:val="clear" w:color="000000" w:fill="F2F2F2"/>
            <w:vAlign w:val="center"/>
            <w:hideMark/>
          </w:tcPr>
          <w:p w14:paraId="10498A04" w14:textId="77777777" w:rsidR="009C38FC" w:rsidRPr="00593493" w:rsidRDefault="009C38FC" w:rsidP="007F630C">
            <w:pPr>
              <w:spacing w:after="0" w:line="240" w:lineRule="auto"/>
              <w:jc w:val="center"/>
              <w:rPr>
                <w:rFonts w:ascii="Calibri" w:eastAsia="Times New Roman" w:hAnsi="Calibri" w:cs="Times New Roman"/>
                <w:color w:val="000000"/>
              </w:rPr>
            </w:pPr>
            <w:r w:rsidRPr="00593493">
              <w:rPr>
                <w:rFonts w:ascii="Calibri" w:eastAsia="Times New Roman" w:hAnsi="Calibri" w:cs="Times New Roman"/>
                <w:color w:val="000000"/>
              </w:rPr>
              <w:t>4.69</w:t>
            </w:r>
          </w:p>
        </w:tc>
        <w:tc>
          <w:tcPr>
            <w:tcW w:w="2174" w:type="dxa"/>
            <w:tcBorders>
              <w:top w:val="nil"/>
              <w:left w:val="nil"/>
              <w:bottom w:val="single" w:sz="8" w:space="0" w:color="000000"/>
              <w:right w:val="nil"/>
            </w:tcBorders>
            <w:shd w:val="clear" w:color="000000" w:fill="F2F2F2"/>
            <w:vAlign w:val="center"/>
            <w:hideMark/>
          </w:tcPr>
          <w:p w14:paraId="70407EBC" w14:textId="77777777" w:rsidR="009C38FC" w:rsidRPr="00593493" w:rsidRDefault="009C38FC" w:rsidP="007F630C">
            <w:pPr>
              <w:spacing w:after="0" w:line="240" w:lineRule="auto"/>
              <w:jc w:val="center"/>
              <w:rPr>
                <w:rFonts w:ascii="Calibri" w:eastAsia="Times New Roman" w:hAnsi="Calibri" w:cs="Times New Roman"/>
                <w:color w:val="000000"/>
              </w:rPr>
            </w:pPr>
            <w:r w:rsidRPr="00593493">
              <w:rPr>
                <w:rFonts w:ascii="Calibri" w:eastAsia="Times New Roman" w:hAnsi="Calibri" w:cs="Times New Roman"/>
                <w:color w:val="000000"/>
                <w:lang w:val="en-US"/>
              </w:rPr>
              <w:t>1.06</w:t>
            </w:r>
          </w:p>
        </w:tc>
      </w:tr>
    </w:tbl>
    <w:p w14:paraId="57ECA2BF" w14:textId="77777777" w:rsidR="009C38FC" w:rsidRPr="004B063B" w:rsidRDefault="009C38FC" w:rsidP="009C38FC">
      <w:pPr>
        <w:spacing w:after="0" w:line="360" w:lineRule="auto"/>
        <w:jc w:val="both"/>
        <w:rPr>
          <w:rFonts w:cs="Arial"/>
          <w:color w:val="FF0000"/>
          <w:lang w:val="en-US"/>
        </w:rPr>
      </w:pPr>
    </w:p>
    <w:p w14:paraId="77FD0633" w14:textId="77777777" w:rsidR="00D53EE3" w:rsidRDefault="00D53EE3" w:rsidP="00402C50">
      <w:pPr>
        <w:spacing w:after="0" w:line="360" w:lineRule="auto"/>
        <w:jc w:val="both"/>
        <w:rPr>
          <w:rFonts w:cs="Times New Roman"/>
          <w:lang w:val="en-US"/>
        </w:rPr>
      </w:pPr>
    </w:p>
    <w:p w14:paraId="42579F82" w14:textId="77777777" w:rsidR="00CB6D13" w:rsidRDefault="00CB6D13" w:rsidP="00402C50">
      <w:pPr>
        <w:spacing w:after="0" w:line="360" w:lineRule="auto"/>
        <w:jc w:val="both"/>
        <w:rPr>
          <w:rFonts w:cs="Times New Roman"/>
          <w:lang w:val="en-US"/>
        </w:rPr>
      </w:pPr>
    </w:p>
    <w:p w14:paraId="281CF28F" w14:textId="77777777" w:rsidR="00CB6D13" w:rsidRPr="004B063B" w:rsidRDefault="00CB6D13" w:rsidP="00402C50">
      <w:pPr>
        <w:spacing w:after="0" w:line="360" w:lineRule="auto"/>
        <w:jc w:val="both"/>
        <w:rPr>
          <w:rFonts w:cs="Times New Roman"/>
          <w:lang w:val="en-US"/>
        </w:rPr>
      </w:pPr>
    </w:p>
    <w:p w14:paraId="26CB6F32" w14:textId="1E422798" w:rsidR="00402C50" w:rsidRDefault="00402C50" w:rsidP="00402C50">
      <w:pPr>
        <w:spacing w:after="0" w:line="360" w:lineRule="auto"/>
        <w:jc w:val="both"/>
        <w:rPr>
          <w:rStyle w:val="CharAttribute31"/>
          <w:rFonts w:asciiTheme="minorHAnsi" w:eastAsia="Batang" w:hAnsiTheme="minorHAnsi"/>
          <w:color w:val="auto"/>
          <w:sz w:val="22"/>
          <w:lang w:val="en-US"/>
        </w:rPr>
      </w:pPr>
      <w:r w:rsidRPr="00D53EE3">
        <w:rPr>
          <w:rStyle w:val="CharAttribute31"/>
          <w:rFonts w:asciiTheme="minorHAnsi" w:eastAsia="Batang" w:hAnsiTheme="minorHAnsi"/>
          <w:color w:val="auto"/>
          <w:sz w:val="22"/>
          <w:lang w:val="en-US"/>
        </w:rPr>
        <w:lastRenderedPageBreak/>
        <w:t xml:space="preserve">Specificity of tumor targeting was assessed by injecting tumor-bearing mice with an excess of unlabelled bevacizumab, </w:t>
      </w:r>
      <w:r w:rsidR="00F76EA6" w:rsidRPr="00D53EE3">
        <w:rPr>
          <w:rStyle w:val="CharAttribute31"/>
          <w:rFonts w:asciiTheme="minorHAnsi" w:eastAsia="Batang" w:hAnsiTheme="minorHAnsi"/>
          <w:color w:val="auto"/>
          <w:sz w:val="22"/>
          <w:lang w:val="en-US"/>
        </w:rPr>
        <w:t>also shown in f</w:t>
      </w:r>
      <w:r w:rsidRPr="00D53EE3">
        <w:rPr>
          <w:rStyle w:val="CharAttribute31"/>
          <w:rFonts w:asciiTheme="minorHAnsi" w:eastAsia="Batang" w:hAnsiTheme="minorHAnsi"/>
          <w:color w:val="auto"/>
          <w:sz w:val="22"/>
          <w:lang w:val="en-US"/>
        </w:rPr>
        <w:t xml:space="preserve">igure 3. When mice were given unlabeled bevacizumab 1 day prior to </w:t>
      </w:r>
      <w:r w:rsidRPr="00D53EE3">
        <w:rPr>
          <w:rStyle w:val="CharAttribute31"/>
          <w:rFonts w:asciiTheme="minorHAnsi" w:eastAsia="Batang" w:hAnsiTheme="minorHAnsi"/>
          <w:color w:val="auto"/>
          <w:sz w:val="22"/>
          <w:vertAlign w:val="superscript"/>
          <w:lang w:val="en-US"/>
        </w:rPr>
        <w:t>95</w:t>
      </w:r>
      <w:r w:rsidRPr="00D53EE3">
        <w:rPr>
          <w:rStyle w:val="CharAttribute31"/>
          <w:rFonts w:asciiTheme="minorHAnsi" w:eastAsia="Batang" w:hAnsiTheme="minorHAnsi"/>
          <w:color w:val="auto"/>
          <w:sz w:val="22"/>
          <w:lang w:val="en-US"/>
        </w:rPr>
        <w:t>Nb-Df-bevacizumab and sacrificed 4 days later, the %</w:t>
      </w:r>
      <w:r w:rsidR="00A7055B">
        <w:rPr>
          <w:rStyle w:val="CharAttribute31"/>
          <w:rFonts w:asciiTheme="minorHAnsi" w:eastAsia="Batang" w:hAnsiTheme="minorHAnsi"/>
          <w:color w:val="auto"/>
          <w:sz w:val="22"/>
          <w:lang w:val="en-US"/>
        </w:rPr>
        <w:t xml:space="preserve">ID/g in the tumor decreased by </w:t>
      </w:r>
      <w:r w:rsidRPr="00D53EE3">
        <w:rPr>
          <w:rStyle w:val="CharAttribute31"/>
          <w:rFonts w:asciiTheme="minorHAnsi" w:eastAsia="Batang" w:hAnsiTheme="minorHAnsi"/>
          <w:color w:val="auto"/>
          <w:sz w:val="22"/>
          <w:lang w:val="en-US"/>
        </w:rPr>
        <w:t>~50 %, compared with unchallenged mice (</w:t>
      </w:r>
      <w:r w:rsidRPr="00D53EE3">
        <w:rPr>
          <w:rFonts w:cs="Times New Roman"/>
          <w:lang w:val="en-US"/>
        </w:rPr>
        <w:t xml:space="preserve">0.68 ± 0.02 %ID/g </w:t>
      </w:r>
      <w:r w:rsidRPr="00D53EE3">
        <w:rPr>
          <w:rFonts w:cs="Times New Roman"/>
          <w:i/>
          <w:lang w:val="en-US"/>
        </w:rPr>
        <w:t>vs</w:t>
      </w:r>
      <w:r w:rsidRPr="00D53EE3">
        <w:rPr>
          <w:rFonts w:cs="Times New Roman"/>
          <w:lang w:val="en-US"/>
        </w:rPr>
        <w:t xml:space="preserve"> 1.21 ± 0.38 %ID/g respectively). The </w:t>
      </w:r>
      <w:r w:rsidRPr="00D53EE3">
        <w:rPr>
          <w:rStyle w:val="CharAttribute31"/>
          <w:rFonts w:asciiTheme="minorHAnsi" w:eastAsia="Batang" w:hAnsiTheme="minorHAnsi"/>
          <w:color w:val="auto"/>
          <w:sz w:val="22"/>
          <w:lang w:val="en-US"/>
        </w:rPr>
        <w:t xml:space="preserve">%ID/g for the other tissues did not decrease, on the contrary, </w:t>
      </w:r>
      <w:r w:rsidRPr="00D53EE3">
        <w:rPr>
          <w:rStyle w:val="CharAttribute31"/>
          <w:rFonts w:asciiTheme="minorHAnsi" w:eastAsia="Batang" w:hAnsiTheme="minorHAnsi"/>
          <w:color w:val="auto"/>
          <w:sz w:val="22"/>
          <w:vertAlign w:val="superscript"/>
          <w:lang w:val="en-US"/>
        </w:rPr>
        <w:t>95</w:t>
      </w:r>
      <w:r w:rsidRPr="00D53EE3">
        <w:rPr>
          <w:rStyle w:val="CharAttribute31"/>
          <w:rFonts w:asciiTheme="minorHAnsi" w:eastAsia="Batang" w:hAnsiTheme="minorHAnsi"/>
          <w:color w:val="auto"/>
          <w:sz w:val="22"/>
          <w:lang w:val="en-US"/>
        </w:rPr>
        <w:t>Nb-Df-bevacizumab showed a slight increase after pretreatment with unlabe</w:t>
      </w:r>
      <w:r w:rsidR="00BC4A8F" w:rsidRPr="00D53EE3">
        <w:rPr>
          <w:rStyle w:val="CharAttribute31"/>
          <w:rFonts w:asciiTheme="minorHAnsi" w:eastAsia="Batang" w:hAnsiTheme="minorHAnsi"/>
          <w:color w:val="auto"/>
          <w:sz w:val="22"/>
          <w:lang w:val="en-US"/>
        </w:rPr>
        <w:t>l</w:t>
      </w:r>
      <w:r w:rsidRPr="00D53EE3">
        <w:rPr>
          <w:rStyle w:val="CharAttribute31"/>
          <w:rFonts w:asciiTheme="minorHAnsi" w:eastAsia="Batang" w:hAnsiTheme="minorHAnsi"/>
          <w:color w:val="auto"/>
          <w:sz w:val="22"/>
          <w:lang w:val="en-US"/>
        </w:rPr>
        <w:t>led bevacizumab.</w:t>
      </w:r>
    </w:p>
    <w:p w14:paraId="66088274" w14:textId="77777777" w:rsidR="005402E0" w:rsidRPr="00D53EE3" w:rsidRDefault="005402E0" w:rsidP="00402C50">
      <w:pPr>
        <w:spacing w:after="0" w:line="360" w:lineRule="auto"/>
        <w:jc w:val="both"/>
        <w:rPr>
          <w:rFonts w:eastAsia="Times New Roman"/>
          <w:lang w:val="en-US"/>
        </w:rPr>
      </w:pPr>
    </w:p>
    <w:p w14:paraId="65758A8F" w14:textId="2ED8697C" w:rsidR="00402C50" w:rsidRDefault="00D53EE3" w:rsidP="00402C50">
      <w:pPr>
        <w:spacing w:after="0" w:line="360" w:lineRule="auto"/>
        <w:jc w:val="both"/>
        <w:rPr>
          <w:rFonts w:cs="Times New Roman"/>
          <w:lang w:val="en-US"/>
        </w:rPr>
      </w:pPr>
      <w:r>
        <w:rPr>
          <w:noProof/>
          <w:lang w:val="es-ES" w:eastAsia="es-ES"/>
        </w:rPr>
        <w:drawing>
          <wp:inline distT="0" distB="0" distL="0" distR="0" wp14:anchorId="3F5379A9" wp14:editId="2F8DFD08">
            <wp:extent cx="5621311" cy="3672590"/>
            <wp:effectExtent l="0" t="0" r="0" b="4445"/>
            <wp:docPr id="15" name="Gráfico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0"/>
              </a:graphicData>
            </a:graphic>
          </wp:inline>
        </w:drawing>
      </w:r>
    </w:p>
    <w:p w14:paraId="3C938713" w14:textId="77777777" w:rsidR="00D53EE3" w:rsidRPr="00DF6C99" w:rsidRDefault="00D53EE3" w:rsidP="00D53EE3">
      <w:pPr>
        <w:spacing w:after="0" w:line="240" w:lineRule="auto"/>
        <w:contextualSpacing/>
        <w:jc w:val="both"/>
        <w:rPr>
          <w:rStyle w:val="CharAttribute4"/>
          <w:rFonts w:asciiTheme="minorHAnsi" w:eastAsiaTheme="minorHAnsi" w:hAnsiTheme="minorHAnsi" w:cs="Times New Roman"/>
          <w:sz w:val="22"/>
          <w:lang w:val="en-US"/>
        </w:rPr>
      </w:pPr>
      <w:r w:rsidRPr="00102F51">
        <w:rPr>
          <w:rStyle w:val="CharAttribute4"/>
          <w:rFonts w:asciiTheme="minorHAnsi" w:eastAsia="Batang" w:hAnsiTheme="minorHAnsi"/>
          <w:sz w:val="20"/>
          <w:lang w:val="en-US"/>
        </w:rPr>
        <w:t>Figure 3:</w:t>
      </w:r>
      <w:r>
        <w:rPr>
          <w:rStyle w:val="CharAttribute4"/>
          <w:rFonts w:asciiTheme="minorHAnsi" w:eastAsia="Batang" w:hAnsiTheme="minorHAnsi"/>
          <w:sz w:val="20"/>
          <w:lang w:val="en-US"/>
        </w:rPr>
        <w:t xml:space="preserve"> </w:t>
      </w:r>
      <w:r w:rsidRPr="00845B24">
        <w:rPr>
          <w:rStyle w:val="CharAttribute4"/>
          <w:rFonts w:asciiTheme="minorHAnsi" w:eastAsia="Batang" w:hAnsiTheme="minorHAnsi"/>
          <w:sz w:val="20"/>
          <w:lang w:val="en-US"/>
        </w:rPr>
        <w:t xml:space="preserve">Biodistribution of </w:t>
      </w:r>
      <w:r w:rsidRPr="001A1C60">
        <w:rPr>
          <w:rStyle w:val="CharAttribute4"/>
          <w:rFonts w:asciiTheme="minorHAnsi" w:eastAsia="Batang" w:hAnsiTheme="minorHAnsi"/>
          <w:sz w:val="20"/>
          <w:vertAlign w:val="superscript"/>
          <w:lang w:val="en-US"/>
        </w:rPr>
        <w:t>95</w:t>
      </w:r>
      <w:r w:rsidRPr="00845B24">
        <w:rPr>
          <w:rStyle w:val="CharAttribute4"/>
          <w:rFonts w:asciiTheme="minorHAnsi" w:eastAsia="Batang" w:hAnsiTheme="minorHAnsi"/>
          <w:sz w:val="20"/>
          <w:lang w:val="en-US"/>
        </w:rPr>
        <w:t>Nb-Df-bevacizumab (270 kBq/20 µg/mouse, [</w:t>
      </w:r>
      <w:r>
        <w:rPr>
          <w:rStyle w:val="CharAttribute4"/>
          <w:rFonts w:asciiTheme="minorHAnsi" w:eastAsia="Batang" w:hAnsiTheme="minorHAnsi"/>
          <w:sz w:val="20"/>
          <w:lang w:val="en-US"/>
        </w:rPr>
        <w:t xml:space="preserve">2.03 TBq/mmol </w:t>
      </w:r>
      <w:proofErr w:type="gramStart"/>
      <w:r>
        <w:rPr>
          <w:rStyle w:val="CharAttribute4"/>
          <w:rFonts w:asciiTheme="minorHAnsi" w:eastAsia="Batang" w:hAnsiTheme="minorHAnsi"/>
          <w:sz w:val="20"/>
          <w:lang w:val="en-US"/>
        </w:rPr>
        <w:t>(54.83 mCi/mmol)</w:t>
      </w:r>
      <w:proofErr w:type="gramEnd"/>
      <w:r>
        <w:rPr>
          <w:rStyle w:val="CharAttribute4"/>
          <w:rFonts w:asciiTheme="minorHAnsi" w:eastAsia="Batang" w:hAnsiTheme="minorHAnsi"/>
          <w:sz w:val="20"/>
          <w:lang w:val="en-US"/>
        </w:rPr>
        <w:t xml:space="preserve"> </w:t>
      </w:r>
      <w:r w:rsidRPr="00845B24">
        <w:rPr>
          <w:rStyle w:val="CharAttribute4"/>
          <w:rFonts w:asciiTheme="minorHAnsi" w:eastAsia="Batang" w:hAnsiTheme="minorHAnsi"/>
          <w:sz w:val="20"/>
          <w:lang w:val="en-US"/>
        </w:rPr>
        <w:t>in tumor-bearing mice</w:t>
      </w:r>
    </w:p>
    <w:p w14:paraId="69516F08" w14:textId="77777777" w:rsidR="00402C50" w:rsidRDefault="00402C50" w:rsidP="00402C50">
      <w:pPr>
        <w:spacing w:after="0" w:line="360" w:lineRule="auto"/>
        <w:jc w:val="both"/>
        <w:rPr>
          <w:rFonts w:cs="Times New Roman"/>
          <w:lang w:val="en-US"/>
        </w:rPr>
      </w:pPr>
    </w:p>
    <w:p w14:paraId="02B1B222" w14:textId="77777777" w:rsidR="00D53EE3" w:rsidRPr="004B063B" w:rsidRDefault="00D53EE3" w:rsidP="00402C50">
      <w:pPr>
        <w:spacing w:after="0" w:line="360" w:lineRule="auto"/>
        <w:jc w:val="both"/>
        <w:rPr>
          <w:rFonts w:cs="Times New Roman"/>
          <w:lang w:val="en-US"/>
        </w:rPr>
      </w:pPr>
    </w:p>
    <w:p w14:paraId="741D7300" w14:textId="426BA379" w:rsidR="00402C50" w:rsidRPr="00344FA0" w:rsidRDefault="009C38FC" w:rsidP="00402C50">
      <w:pPr>
        <w:tabs>
          <w:tab w:val="left" w:pos="284"/>
        </w:tabs>
        <w:spacing w:after="0" w:line="360" w:lineRule="auto"/>
        <w:jc w:val="both"/>
        <w:rPr>
          <w:rFonts w:cs="Times New Roman"/>
          <w:b/>
          <w:sz w:val="24"/>
        </w:rPr>
      </w:pPr>
      <w:r>
        <w:rPr>
          <w:rFonts w:cs="Times New Roman"/>
          <w:b/>
          <w:sz w:val="24"/>
        </w:rPr>
        <w:t>4</w:t>
      </w:r>
      <w:r>
        <w:rPr>
          <w:rFonts w:cs="Times New Roman"/>
          <w:b/>
          <w:sz w:val="24"/>
        </w:rPr>
        <w:tab/>
      </w:r>
      <w:r>
        <w:rPr>
          <w:rFonts w:cs="Times New Roman"/>
          <w:b/>
          <w:sz w:val="24"/>
        </w:rPr>
        <w:tab/>
      </w:r>
      <w:r w:rsidR="00344FA0">
        <w:rPr>
          <w:rFonts w:cs="Times New Roman"/>
          <w:b/>
          <w:sz w:val="24"/>
        </w:rPr>
        <w:t>DISCUSSION</w:t>
      </w:r>
    </w:p>
    <w:p w14:paraId="28D1B2D3" w14:textId="77777777" w:rsidR="00402C50" w:rsidRPr="004B063B" w:rsidRDefault="00402C50" w:rsidP="00402C50">
      <w:pPr>
        <w:tabs>
          <w:tab w:val="left" w:pos="284"/>
        </w:tabs>
        <w:spacing w:after="0" w:line="360" w:lineRule="auto"/>
        <w:jc w:val="both"/>
        <w:rPr>
          <w:rFonts w:cs="Times New Roman"/>
          <w:b/>
          <w:color w:val="FF0000"/>
        </w:rPr>
      </w:pPr>
    </w:p>
    <w:p w14:paraId="0FC60AD1" w14:textId="77777777" w:rsidR="00402C50" w:rsidRDefault="00402C50" w:rsidP="00A7055B">
      <w:pPr>
        <w:pStyle w:val="Prrafodelista"/>
        <w:spacing w:line="360" w:lineRule="auto"/>
        <w:ind w:left="0"/>
        <w:jc w:val="both"/>
        <w:rPr>
          <w:rFonts w:cs="Times New Roman"/>
          <w:lang w:val="en-US"/>
        </w:rPr>
      </w:pPr>
      <w:r w:rsidRPr="004B063B">
        <w:rPr>
          <w:rFonts w:cs="Times New Roman"/>
        </w:rPr>
        <w:t xml:space="preserve">During the past decade a number of antiangiogenic agents such as sorafenib, an inhibitor of several tyrosine protein kinases, and ranibizumab, a monoclonal antibody that inhibits VEGF-A, have been US FDA approved. An important issue that needs our attention is the careful selection of patients that are most likely to respond to a specific antiangiogenic treatment. Nuclear imaging modalities have been explored as a possible way to screen patients for antiangiogenic therapy.  </w:t>
      </w:r>
      <w:r w:rsidRPr="004B063B">
        <w:rPr>
          <w:rFonts w:cs="Times New Roman"/>
          <w:lang w:val="en-US"/>
        </w:rPr>
        <w:t>Previous groups have demonstrated that radiolabeled bevacizumab accumulates in VEGF-</w:t>
      </w:r>
      <w:proofErr w:type="gramStart"/>
      <w:r w:rsidRPr="004B063B">
        <w:rPr>
          <w:rFonts w:cs="Times New Roman"/>
          <w:lang w:val="en-US"/>
        </w:rPr>
        <w:t>A</w:t>
      </w:r>
      <w:proofErr w:type="gramEnd"/>
      <w:r w:rsidRPr="004B063B">
        <w:rPr>
          <w:rFonts w:cs="Times New Roman"/>
          <w:lang w:val="en-US"/>
        </w:rPr>
        <w:t xml:space="preserve"> expressing tumors, and has thus been investigated as a potential SPECT and PET imaging </w:t>
      </w:r>
      <w:r w:rsidRPr="004B063B">
        <w:rPr>
          <w:rFonts w:cs="Times New Roman"/>
          <w:lang w:val="en-US"/>
        </w:rPr>
        <w:lastRenderedPageBreak/>
        <w:t xml:space="preserve">agent for the selection of patients who are likely to benefit from antiangiogenic therapies [13-16]. More specifically, Nagengast </w:t>
      </w:r>
      <w:r w:rsidRPr="004B063B">
        <w:rPr>
          <w:rFonts w:cs="Times New Roman"/>
          <w:i/>
          <w:lang w:val="en-US"/>
        </w:rPr>
        <w:t>et al</w:t>
      </w:r>
      <w:r w:rsidRPr="004B063B">
        <w:rPr>
          <w:rFonts w:cs="Times New Roman"/>
          <w:lang w:val="en-US"/>
        </w:rPr>
        <w:t xml:space="preserve"> were the first to report on the noninvasive measurement of VEGF-A levels in the tumor, with </w:t>
      </w:r>
      <w:r w:rsidRPr="004B063B">
        <w:rPr>
          <w:rFonts w:cs="Times New Roman"/>
          <w:vertAlign w:val="superscript"/>
          <w:lang w:val="en-US"/>
        </w:rPr>
        <w:t>111</w:t>
      </w:r>
      <w:r w:rsidRPr="004B063B">
        <w:rPr>
          <w:rFonts w:cs="Times New Roman"/>
          <w:lang w:val="en-US"/>
        </w:rPr>
        <w:t xml:space="preserve">In- and </w:t>
      </w:r>
      <w:r w:rsidRPr="004B063B">
        <w:rPr>
          <w:rFonts w:cs="Times New Roman"/>
          <w:vertAlign w:val="superscript"/>
          <w:lang w:val="en-US"/>
        </w:rPr>
        <w:t>89</w:t>
      </w:r>
      <w:r w:rsidRPr="004B063B">
        <w:rPr>
          <w:rFonts w:cs="Times New Roman"/>
          <w:lang w:val="en-US"/>
        </w:rPr>
        <w:t xml:space="preserve">Zr-labeled bevacizumab [13]. Nayak </w:t>
      </w:r>
      <w:r w:rsidRPr="004B063B">
        <w:rPr>
          <w:rFonts w:cs="Times New Roman"/>
          <w:i/>
          <w:lang w:val="en-US"/>
        </w:rPr>
        <w:t>et al</w:t>
      </w:r>
      <w:r w:rsidRPr="004B063B">
        <w:rPr>
          <w:rFonts w:cs="Times New Roman"/>
          <w:lang w:val="en-US"/>
        </w:rPr>
        <w:t xml:space="preserve"> recently took a step further, by reporting on the radiolabelling of bevacizumab with </w:t>
      </w:r>
      <w:r w:rsidRPr="004B063B">
        <w:rPr>
          <w:rFonts w:cs="Times New Roman"/>
          <w:vertAlign w:val="superscript"/>
          <w:lang w:val="en-US"/>
        </w:rPr>
        <w:t>86</w:t>
      </w:r>
      <w:r w:rsidRPr="004B063B">
        <w:rPr>
          <w:rFonts w:cs="Times New Roman"/>
          <w:lang w:val="en-US"/>
        </w:rPr>
        <w:t xml:space="preserve">Y for PET imaging of VEGF-A tumor angiogenesis and as a surrogate marker for </w:t>
      </w:r>
      <w:r w:rsidRPr="004B063B">
        <w:rPr>
          <w:rFonts w:cs="Times New Roman"/>
          <w:vertAlign w:val="superscript"/>
          <w:lang w:val="en-US"/>
        </w:rPr>
        <w:t>90</w:t>
      </w:r>
      <w:r w:rsidRPr="004B063B">
        <w:rPr>
          <w:rFonts w:cs="Times New Roman"/>
          <w:lang w:val="en-US"/>
        </w:rPr>
        <w:t xml:space="preserve">Y-based radioimmunotherapy (RIT), thus introducing a true theranostic agent, with distinct advantages over bevacizumab radiolabeled with </w:t>
      </w:r>
      <w:r w:rsidRPr="004B063B">
        <w:rPr>
          <w:rFonts w:cs="Times New Roman"/>
          <w:vertAlign w:val="superscript"/>
          <w:lang w:val="en-US"/>
        </w:rPr>
        <w:t>111</w:t>
      </w:r>
      <w:r w:rsidRPr="004B063B">
        <w:rPr>
          <w:rFonts w:cs="Times New Roman"/>
          <w:lang w:val="en-US"/>
        </w:rPr>
        <w:t xml:space="preserve">In and </w:t>
      </w:r>
      <w:r w:rsidRPr="004B063B">
        <w:rPr>
          <w:rFonts w:cs="Times New Roman"/>
          <w:vertAlign w:val="superscript"/>
          <w:lang w:val="en-US"/>
        </w:rPr>
        <w:t>89</w:t>
      </w:r>
      <w:r w:rsidRPr="004B063B">
        <w:rPr>
          <w:rFonts w:cs="Times New Roman"/>
          <w:lang w:val="en-US"/>
        </w:rPr>
        <w:t xml:space="preserve">Zr, which have been proposed as surrogate markers for </w:t>
      </w:r>
      <w:r w:rsidRPr="004B063B">
        <w:rPr>
          <w:rFonts w:cs="Times New Roman"/>
          <w:vertAlign w:val="superscript"/>
          <w:lang w:val="en-US"/>
        </w:rPr>
        <w:t>90</w:t>
      </w:r>
      <w:r w:rsidRPr="004B063B">
        <w:rPr>
          <w:rFonts w:cs="Times New Roman"/>
          <w:lang w:val="en-US"/>
        </w:rPr>
        <w:t>Y-based RIT [15].</w:t>
      </w:r>
    </w:p>
    <w:p w14:paraId="4BABC307" w14:textId="77777777" w:rsidR="00A7055B" w:rsidRPr="00A7055B" w:rsidRDefault="00A7055B" w:rsidP="00A7055B">
      <w:pPr>
        <w:pStyle w:val="Prrafodelista"/>
        <w:spacing w:line="360" w:lineRule="auto"/>
        <w:ind w:left="0"/>
        <w:jc w:val="both"/>
        <w:rPr>
          <w:rFonts w:cs="Times New Roman"/>
          <w:sz w:val="8"/>
          <w:lang w:val="en-US"/>
        </w:rPr>
      </w:pPr>
    </w:p>
    <w:p w14:paraId="3B99B650" w14:textId="6453E634" w:rsidR="00402C50" w:rsidRPr="004B063B" w:rsidRDefault="00402C50" w:rsidP="00402C50">
      <w:pPr>
        <w:pStyle w:val="Prrafodelista"/>
        <w:spacing w:after="0" w:line="360" w:lineRule="auto"/>
        <w:ind w:left="0"/>
        <w:jc w:val="both"/>
        <w:rPr>
          <w:rFonts w:cs="Times New Roman"/>
          <w:lang w:val="en-US"/>
        </w:rPr>
      </w:pPr>
      <w:r w:rsidRPr="004B063B">
        <w:rPr>
          <w:rFonts w:cs="Times New Roman"/>
          <w:lang w:val="en-US"/>
        </w:rPr>
        <w:t xml:space="preserve">Our focus is on the development of a novel PET imaging agent, namely </w:t>
      </w:r>
      <w:r w:rsidRPr="004B063B">
        <w:rPr>
          <w:rFonts w:cs="Times New Roman"/>
          <w:vertAlign w:val="superscript"/>
          <w:lang w:val="en-US"/>
        </w:rPr>
        <w:t>90</w:t>
      </w:r>
      <w:r w:rsidRPr="004B063B">
        <w:rPr>
          <w:rFonts w:cs="Times New Roman"/>
          <w:lang w:val="en-US"/>
        </w:rPr>
        <w:t xml:space="preserve">Nb-Df-bevacizumab, by investigating the radiolabelling and </w:t>
      </w:r>
      <w:r w:rsidRPr="004B063B">
        <w:rPr>
          <w:rFonts w:cs="Times New Roman"/>
          <w:i/>
          <w:lang w:val="en-US"/>
        </w:rPr>
        <w:t>in vitro/in vivo</w:t>
      </w:r>
      <w:r w:rsidRPr="004B063B">
        <w:rPr>
          <w:rFonts w:cs="Times New Roman"/>
          <w:lang w:val="en-US"/>
        </w:rPr>
        <w:t xml:space="preserve"> characteristics of bevacizumab radiolabeled with </w:t>
      </w:r>
      <w:r w:rsidRPr="004B063B">
        <w:rPr>
          <w:rFonts w:cs="Times New Roman"/>
          <w:vertAlign w:val="superscript"/>
          <w:lang w:val="en-US"/>
        </w:rPr>
        <w:t>95</w:t>
      </w:r>
      <w:r w:rsidRPr="004B063B">
        <w:rPr>
          <w:rFonts w:cs="Times New Roman"/>
          <w:lang w:val="en-US"/>
        </w:rPr>
        <w:t xml:space="preserve">Nb, a convenient alternative for longer-term </w:t>
      </w:r>
      <w:r w:rsidRPr="004B063B">
        <w:rPr>
          <w:rFonts w:cs="Times New Roman"/>
          <w:i/>
          <w:lang w:val="en-US"/>
        </w:rPr>
        <w:t>ex vivo</w:t>
      </w:r>
      <w:r w:rsidRPr="004B063B">
        <w:rPr>
          <w:rFonts w:cs="Times New Roman"/>
          <w:lang w:val="en-US"/>
        </w:rPr>
        <w:t xml:space="preserve"> biodistribution studies, due to its longer half-life (</w:t>
      </w:r>
      <w:r w:rsidR="005A3E0A" w:rsidRPr="005A3E0A">
        <w:rPr>
          <w:rFonts w:cs="SFBMR10"/>
        </w:rPr>
        <w:t xml:space="preserve">t </w:t>
      </w:r>
      <w:r w:rsidR="005A3E0A">
        <w:rPr>
          <w:rFonts w:cs="SFBMR10"/>
        </w:rPr>
        <w:t>½</w:t>
      </w:r>
      <w:r w:rsidRPr="004B063B">
        <w:rPr>
          <w:rFonts w:cs="Times New Roman"/>
          <w:lang w:val="en-US"/>
        </w:rPr>
        <w:t xml:space="preserve"> </w:t>
      </w:r>
      <w:r>
        <w:rPr>
          <w:rFonts w:cs="Times New Roman"/>
          <w:lang w:val="en-US"/>
        </w:rPr>
        <w:t xml:space="preserve">= </w:t>
      </w:r>
      <w:r w:rsidRPr="004B063B">
        <w:rPr>
          <w:rFonts w:cs="Times New Roman"/>
          <w:lang w:val="en-US"/>
        </w:rPr>
        <w:t xml:space="preserve">35 d) and its convenient, lower-cost production (reactor-based production). Apart from its gamma emissions, </w:t>
      </w:r>
      <w:r w:rsidRPr="004B063B">
        <w:rPr>
          <w:rFonts w:cs="Times New Roman"/>
          <w:vertAlign w:val="superscript"/>
          <w:lang w:val="en-US"/>
        </w:rPr>
        <w:t>95</w:t>
      </w:r>
      <w:r w:rsidRPr="004B063B">
        <w:rPr>
          <w:rFonts w:cs="Times New Roman"/>
          <w:lang w:val="en-US"/>
        </w:rPr>
        <w:t xml:space="preserve">Nb decays by emitting beta particles </w:t>
      </w:r>
      <w:proofErr w:type="gramStart"/>
      <w:r w:rsidRPr="004B063B">
        <w:rPr>
          <w:rFonts w:cs="Times New Roman"/>
          <w:lang w:val="en-US"/>
        </w:rPr>
        <w:t>with 43 keV average energy</w:t>
      </w:r>
      <w:proofErr w:type="gramEnd"/>
      <w:r w:rsidRPr="004B063B">
        <w:rPr>
          <w:rFonts w:cs="Times New Roman"/>
          <w:lang w:val="en-US"/>
        </w:rPr>
        <w:t xml:space="preserve">. Therefore, what we are actually proposing in this work is a theranostic, radioimmunodiagnostic/radioimmunotherapeutic pair, i.e. </w:t>
      </w:r>
      <w:r w:rsidRPr="004B063B">
        <w:rPr>
          <w:rFonts w:cs="Times New Roman"/>
          <w:vertAlign w:val="superscript"/>
          <w:lang w:val="en-US"/>
        </w:rPr>
        <w:t>90</w:t>
      </w:r>
      <w:r w:rsidRPr="004B063B">
        <w:rPr>
          <w:rFonts w:cs="Times New Roman"/>
          <w:lang w:val="en-US"/>
        </w:rPr>
        <w:t xml:space="preserve">Nb-Df-bevacizumab for PET imaging of VEGF-A tumor angiogenesis and </w:t>
      </w:r>
      <w:r w:rsidRPr="004B063B">
        <w:rPr>
          <w:rFonts w:cs="Times New Roman"/>
          <w:vertAlign w:val="superscript"/>
          <w:lang w:val="en-US"/>
        </w:rPr>
        <w:t>95</w:t>
      </w:r>
      <w:r w:rsidRPr="004B063B">
        <w:rPr>
          <w:rFonts w:cs="Times New Roman"/>
          <w:lang w:val="en-US"/>
        </w:rPr>
        <w:t>Nb-Df-bevacizumab for RIT.</w:t>
      </w:r>
    </w:p>
    <w:p w14:paraId="12F3F25B" w14:textId="77777777" w:rsidR="00402C50" w:rsidRPr="00A7055B" w:rsidRDefault="00402C50" w:rsidP="00402C50">
      <w:pPr>
        <w:spacing w:after="0" w:line="360" w:lineRule="auto"/>
        <w:jc w:val="both"/>
        <w:rPr>
          <w:rFonts w:cs="Times New Roman"/>
          <w:sz w:val="8"/>
          <w:lang w:val="en-US"/>
        </w:rPr>
      </w:pPr>
    </w:p>
    <w:p w14:paraId="33A557FD" w14:textId="77777777" w:rsidR="00402C50" w:rsidRDefault="00402C50" w:rsidP="00A7055B">
      <w:pPr>
        <w:spacing w:line="360" w:lineRule="auto"/>
        <w:contextualSpacing/>
        <w:jc w:val="both"/>
        <w:rPr>
          <w:rFonts w:cs="Times New Roman"/>
          <w:lang w:val="en-US"/>
        </w:rPr>
      </w:pPr>
      <w:r w:rsidRPr="004B063B">
        <w:rPr>
          <w:rFonts w:cs="Times New Roman"/>
          <w:lang w:val="en-US"/>
        </w:rPr>
        <w:t xml:space="preserve">Immunoreactivity studies showed adequate VEGF binding of </w:t>
      </w:r>
      <w:r w:rsidRPr="004B063B">
        <w:rPr>
          <w:rFonts w:cs="Times New Roman"/>
          <w:vertAlign w:val="superscript"/>
          <w:lang w:val="en-US"/>
        </w:rPr>
        <w:t>95</w:t>
      </w:r>
      <w:r w:rsidRPr="004B063B">
        <w:rPr>
          <w:rFonts w:cs="Times New Roman"/>
          <w:lang w:val="en-US"/>
        </w:rPr>
        <w:t xml:space="preserve">Nb-Df-bevacizumab, thus proving that bevacizumab retained its immunoreactivity post-labelling. In the case of </w:t>
      </w:r>
      <w:r w:rsidRPr="004B063B">
        <w:rPr>
          <w:rFonts w:cs="Times New Roman"/>
          <w:vertAlign w:val="superscript"/>
          <w:lang w:val="en-US"/>
        </w:rPr>
        <w:t>99m</w:t>
      </w:r>
      <w:r w:rsidRPr="004B063B">
        <w:rPr>
          <w:rFonts w:cs="Times New Roman"/>
          <w:lang w:val="en-US"/>
        </w:rPr>
        <w:t xml:space="preserve">Tc-bevacizumab, the direct method of reducing endogenous disulfide bonds resulted in lower biological activities of the labelled antibody (16.11 ± 2.66 binding efficiency), when compared to the labelling of the antibody with </w:t>
      </w:r>
      <w:r w:rsidRPr="004B063B">
        <w:rPr>
          <w:rFonts w:cs="Times New Roman"/>
          <w:vertAlign w:val="superscript"/>
          <w:lang w:val="en-US"/>
        </w:rPr>
        <w:t>95</w:t>
      </w:r>
      <w:r w:rsidRPr="004B063B">
        <w:rPr>
          <w:rFonts w:cs="Times New Roman"/>
          <w:lang w:val="en-US"/>
        </w:rPr>
        <w:t xml:space="preserve">Nb </w:t>
      </w:r>
      <w:r w:rsidRPr="001A5A34">
        <w:rPr>
          <w:rFonts w:cs="Times New Roman"/>
          <w:i/>
          <w:lang w:val="en-US"/>
        </w:rPr>
        <w:t>via</w:t>
      </w:r>
      <w:r w:rsidRPr="004B063B">
        <w:rPr>
          <w:rFonts w:cs="Times New Roman"/>
          <w:lang w:val="en-US"/>
        </w:rPr>
        <w:t xml:space="preserve"> the desferrioxamine chelator (47.98 ± 1.62 binding efficiency). The results acquired for </w:t>
      </w:r>
      <w:r w:rsidRPr="004B063B">
        <w:rPr>
          <w:rFonts w:cs="Times New Roman"/>
          <w:vertAlign w:val="superscript"/>
          <w:lang w:val="en-US"/>
        </w:rPr>
        <w:t>95</w:t>
      </w:r>
      <w:r w:rsidRPr="004B063B">
        <w:rPr>
          <w:rFonts w:cs="Times New Roman"/>
          <w:lang w:val="en-US"/>
        </w:rPr>
        <w:t>Nb-Df-bevacizumab were comparable to other reported immunoreactivity data for radiolabeled bevacizumab</w:t>
      </w:r>
      <w:r w:rsidRPr="004B063B">
        <w:rPr>
          <w:rFonts w:cs="Times New Roman"/>
          <w:vertAlign w:val="superscript"/>
          <w:lang w:val="en-US"/>
        </w:rPr>
        <w:t xml:space="preserve"> </w:t>
      </w:r>
      <w:r w:rsidRPr="004B063B">
        <w:rPr>
          <w:rFonts w:cs="Times New Roman"/>
          <w:lang w:val="en-US"/>
        </w:rPr>
        <w:t xml:space="preserve">[13-15]. Cell binding studies on M165 cells showed that </w:t>
      </w:r>
      <w:r w:rsidRPr="004B063B">
        <w:rPr>
          <w:rFonts w:cs="Times New Roman"/>
          <w:vertAlign w:val="superscript"/>
          <w:lang w:val="en-US"/>
        </w:rPr>
        <w:t>95</w:t>
      </w:r>
      <w:r w:rsidRPr="004B063B">
        <w:rPr>
          <w:rFonts w:cs="Times New Roman"/>
          <w:lang w:val="en-US"/>
        </w:rPr>
        <w:t xml:space="preserve">Nb-Df-bevacizumab bound to the cells, and that binding was decreased when an excess of bevacizumab was added to the cells prior to the addition of the radiotracer. </w:t>
      </w:r>
    </w:p>
    <w:p w14:paraId="51B1D6D6" w14:textId="77777777" w:rsidR="00A7055B" w:rsidRPr="00A7055B" w:rsidRDefault="00A7055B" w:rsidP="00A7055B">
      <w:pPr>
        <w:spacing w:line="360" w:lineRule="auto"/>
        <w:contextualSpacing/>
        <w:jc w:val="both"/>
        <w:rPr>
          <w:rFonts w:cs="Times New Roman"/>
          <w:sz w:val="10"/>
          <w:lang w:val="en-US"/>
        </w:rPr>
      </w:pPr>
    </w:p>
    <w:p w14:paraId="692D50F6" w14:textId="60B1A7FF" w:rsidR="00402C50" w:rsidRPr="004B063B" w:rsidRDefault="00402C50" w:rsidP="00A7055B">
      <w:pPr>
        <w:spacing w:line="360" w:lineRule="auto"/>
        <w:jc w:val="both"/>
        <w:rPr>
          <w:rFonts w:cs="Times New Roman"/>
          <w:lang w:val="en-US"/>
        </w:rPr>
      </w:pPr>
      <w:r w:rsidRPr="004B063B">
        <w:rPr>
          <w:rFonts w:cs="Times New Roman"/>
          <w:vertAlign w:val="superscript"/>
          <w:lang w:val="en-US"/>
        </w:rPr>
        <w:t>95</w:t>
      </w:r>
      <w:r w:rsidRPr="004B063B">
        <w:rPr>
          <w:rFonts w:cs="Times New Roman"/>
          <w:lang w:val="en-US"/>
        </w:rPr>
        <w:t xml:space="preserve">Nb-Df-bevacizumab remains intact over a long </w:t>
      </w:r>
      <w:r w:rsidR="00420E23" w:rsidRPr="004B063B">
        <w:rPr>
          <w:rFonts w:cs="Times New Roman"/>
          <w:lang w:val="en-US"/>
        </w:rPr>
        <w:t>period</w:t>
      </w:r>
      <w:r w:rsidRPr="004B063B">
        <w:rPr>
          <w:rFonts w:cs="Times New Roman"/>
          <w:lang w:val="en-US"/>
        </w:rPr>
        <w:t xml:space="preserve">. A biodistribution study was performed in tumor-bearing mice injected at 1, 2 and 4 days p.i. [270 kBq/20 µg/mouse, 2.03 TBq/mmol (54.83 mCi/mmol)]. A dramatic decrease in blood pool activity was observed up to 4 days p.i. (2.63 ± 0.93% ID/g at 1 day </w:t>
      </w:r>
      <w:r w:rsidRPr="004B063B">
        <w:rPr>
          <w:rFonts w:cs="Times New Roman"/>
          <w:i/>
          <w:lang w:val="en-US"/>
        </w:rPr>
        <w:t>vs</w:t>
      </w:r>
      <w:r w:rsidRPr="004B063B">
        <w:rPr>
          <w:rFonts w:cs="Times New Roman"/>
          <w:lang w:val="en-US"/>
        </w:rPr>
        <w:t xml:space="preserve"> 0.26 ± 0.11% ID/g at 4 days). Maximum tumor accumulation was observed at 1 day p.i., with ~ 68% of the radioactivity still present in the tumor at 2 days p.i (9.42 ± 3.75% ID/g </w:t>
      </w:r>
      <w:r w:rsidRPr="004B063B">
        <w:rPr>
          <w:rFonts w:cs="Times New Roman"/>
          <w:i/>
          <w:lang w:val="en-US"/>
        </w:rPr>
        <w:t>vs</w:t>
      </w:r>
      <w:r w:rsidRPr="004B063B">
        <w:rPr>
          <w:rFonts w:cs="Times New Roman"/>
          <w:lang w:val="en-US"/>
        </w:rPr>
        <w:t xml:space="preserve"> 6.44 ± 3.07% ID/g). While tumor uptake further decreased at 4 days p.i., tumor-to-background ratios increased from 1 to 2 days p.i. (3.58 </w:t>
      </w:r>
      <w:r w:rsidRPr="004B063B">
        <w:rPr>
          <w:rFonts w:cs="Times New Roman"/>
          <w:i/>
          <w:lang w:val="en-US"/>
        </w:rPr>
        <w:t>vs</w:t>
      </w:r>
      <w:r w:rsidRPr="004B063B">
        <w:rPr>
          <w:rFonts w:cs="Times New Roman"/>
          <w:lang w:val="en-US"/>
        </w:rPr>
        <w:t xml:space="preserve"> 5.11), showing only a slight </w:t>
      </w:r>
      <w:r w:rsidRPr="004B063B">
        <w:rPr>
          <w:rFonts w:cs="Times New Roman"/>
          <w:lang w:val="en-US"/>
        </w:rPr>
        <w:lastRenderedPageBreak/>
        <w:t xml:space="preserve">decrease at 4 days p.i. (4.69). In all cases, low bone uptake was observed over time, which demonstrates the stability of the </w:t>
      </w:r>
      <w:r w:rsidRPr="004B063B">
        <w:rPr>
          <w:rFonts w:cs="Times New Roman"/>
          <w:vertAlign w:val="superscript"/>
          <w:lang w:val="en-US"/>
        </w:rPr>
        <w:t>95</w:t>
      </w:r>
      <w:r w:rsidRPr="004B063B">
        <w:rPr>
          <w:rFonts w:cs="Times New Roman"/>
          <w:lang w:val="en-US"/>
        </w:rPr>
        <w:t xml:space="preserve">Nb-Df complex. </w:t>
      </w:r>
    </w:p>
    <w:p w14:paraId="0A87D539" w14:textId="51AFDE52" w:rsidR="00402C50" w:rsidRDefault="00402C50" w:rsidP="00A7055B">
      <w:pPr>
        <w:spacing w:line="360" w:lineRule="auto"/>
        <w:jc w:val="both"/>
        <w:rPr>
          <w:rFonts w:cs="Times New Roman"/>
          <w:lang w:val="en-US"/>
        </w:rPr>
      </w:pPr>
      <w:r w:rsidRPr="004B063B">
        <w:rPr>
          <w:rFonts w:cs="Times New Roman"/>
          <w:lang w:val="en-US"/>
        </w:rPr>
        <w:t xml:space="preserve">Tumor uptake of </w:t>
      </w:r>
      <w:r w:rsidRPr="004B063B">
        <w:rPr>
          <w:rFonts w:cs="Times New Roman"/>
          <w:vertAlign w:val="superscript"/>
          <w:lang w:val="en-US"/>
        </w:rPr>
        <w:t>95</w:t>
      </w:r>
      <w:r w:rsidRPr="004B063B">
        <w:rPr>
          <w:rFonts w:cs="Times New Roman"/>
          <w:lang w:val="en-US"/>
        </w:rPr>
        <w:t xml:space="preserve">Nb-Df-bevacizumab was lower than that observed with bevacizumab labelled with other isotopes [4, 13, 15, </w:t>
      </w:r>
      <w:proofErr w:type="gramStart"/>
      <w:r w:rsidRPr="004B063B">
        <w:rPr>
          <w:rFonts w:cs="Times New Roman"/>
          <w:lang w:val="en-US"/>
        </w:rPr>
        <w:t>16</w:t>
      </w:r>
      <w:proofErr w:type="gramEnd"/>
      <w:r w:rsidRPr="004B063B">
        <w:rPr>
          <w:rFonts w:cs="Times New Roman"/>
          <w:lang w:val="en-US"/>
        </w:rPr>
        <w:t>] and this may be due to the differences in the available target for the antibody. While bevacizumab has high binding affinity to all VEGF-</w:t>
      </w:r>
      <w:proofErr w:type="gramStart"/>
      <w:r w:rsidRPr="004B063B">
        <w:rPr>
          <w:rFonts w:cs="Times New Roman"/>
          <w:lang w:val="en-US"/>
        </w:rPr>
        <w:t>A</w:t>
      </w:r>
      <w:proofErr w:type="gramEnd"/>
      <w:r w:rsidRPr="004B063B">
        <w:rPr>
          <w:rFonts w:cs="Times New Roman"/>
          <w:lang w:val="en-US"/>
        </w:rPr>
        <w:t xml:space="preserve"> isoforms, the M165 cell line used in our experiments overexpresses the VEGF-165 isoform, which is partly cell- and </w:t>
      </w:r>
      <w:r w:rsidR="001A5A34">
        <w:rPr>
          <w:rFonts w:cs="Times New Roman"/>
          <w:lang w:val="en-US"/>
        </w:rPr>
        <w:t xml:space="preserve">extracellular matrix associated </w:t>
      </w:r>
      <w:r w:rsidRPr="004B063B">
        <w:rPr>
          <w:rFonts w:cs="Times New Roman"/>
          <w:lang w:val="en-US"/>
        </w:rPr>
        <w:t xml:space="preserve">and partly secreted from the cells. This could be the reason for the observed washout from the tumor. </w:t>
      </w:r>
    </w:p>
    <w:p w14:paraId="180B95BF" w14:textId="77777777" w:rsidR="00402C50" w:rsidRPr="004B063B" w:rsidRDefault="00402C50" w:rsidP="00A7055B">
      <w:pPr>
        <w:spacing w:line="360" w:lineRule="auto"/>
        <w:jc w:val="both"/>
        <w:rPr>
          <w:rFonts w:cs="Times New Roman"/>
          <w:lang w:val="en-US"/>
        </w:rPr>
      </w:pPr>
      <w:r w:rsidRPr="004B063B">
        <w:rPr>
          <w:rFonts w:cs="Times New Roman"/>
          <w:lang w:val="en-US"/>
        </w:rPr>
        <w:t xml:space="preserve">Finally, the use of 20 μg of </w:t>
      </w:r>
      <w:r w:rsidRPr="004B063B">
        <w:rPr>
          <w:rFonts w:cs="Times New Roman"/>
          <w:vertAlign w:val="superscript"/>
          <w:lang w:val="en-US"/>
        </w:rPr>
        <w:t>95</w:t>
      </w:r>
      <w:r w:rsidRPr="004B063B">
        <w:rPr>
          <w:rFonts w:cs="Times New Roman"/>
          <w:lang w:val="en-US"/>
        </w:rPr>
        <w:t>Nb-Df-bevacizumab per mouse for biodistribution studies may have resulted in accelerated and increased clearance of the radiotracer in the absence of IgG production by nude mice</w:t>
      </w:r>
      <w:r w:rsidRPr="004B063B">
        <w:rPr>
          <w:rFonts w:cs="Times New Roman"/>
          <w:vertAlign w:val="superscript"/>
          <w:lang w:val="en-US"/>
        </w:rPr>
        <w:t xml:space="preserve"> </w:t>
      </w:r>
      <w:r w:rsidRPr="004B063B">
        <w:rPr>
          <w:rFonts w:cs="Times New Roman"/>
          <w:lang w:val="en-US"/>
        </w:rPr>
        <w:t xml:space="preserve">[23]. Nonetheless, the tumor-to-blood ratios of our experiments are higher than those that have been shown by other groups. </w:t>
      </w:r>
    </w:p>
    <w:p w14:paraId="0F7C700B" w14:textId="00E3EF6B" w:rsidR="00402C50" w:rsidRDefault="00455AB1" w:rsidP="00402C50">
      <w:pPr>
        <w:pStyle w:val="Sinespaciado"/>
        <w:spacing w:line="360" w:lineRule="auto"/>
        <w:jc w:val="both"/>
        <w:rPr>
          <w:rFonts w:cs="Times New Roman"/>
          <w:lang w:val="en-US"/>
        </w:rPr>
      </w:pPr>
      <w:r w:rsidRPr="004B063B">
        <w:rPr>
          <w:rFonts w:cs="Times New Roman"/>
          <w:lang w:val="en-US"/>
        </w:rPr>
        <w:t>The pre</w:t>
      </w:r>
      <w:r>
        <w:rPr>
          <w:rFonts w:cs="Times New Roman"/>
          <w:lang w:val="en-US"/>
        </w:rPr>
        <w:t>-</w:t>
      </w:r>
      <w:r w:rsidRPr="004B063B">
        <w:rPr>
          <w:rFonts w:cs="Times New Roman"/>
          <w:lang w:val="en-US"/>
        </w:rPr>
        <w:t xml:space="preserve">injection of an excess of unlabeled bevacizumab prior to </w:t>
      </w:r>
      <w:r w:rsidRPr="004B063B">
        <w:rPr>
          <w:rFonts w:cs="Times New Roman"/>
          <w:vertAlign w:val="superscript"/>
          <w:lang w:val="en-US"/>
        </w:rPr>
        <w:t>95</w:t>
      </w:r>
      <w:r w:rsidRPr="004B063B">
        <w:rPr>
          <w:rFonts w:cs="Times New Roman"/>
          <w:lang w:val="en-US"/>
        </w:rPr>
        <w:t xml:space="preserve">Nb-Df-Bevacizumab resulted in a significant reduction in tumor uptake (1.22 ± 0.38 %ID/g vs 0.68 ± 0.02 %ID/g), leading to the conclusion, that </w:t>
      </w:r>
      <w:r w:rsidRPr="004B063B">
        <w:rPr>
          <w:rFonts w:cs="Times New Roman"/>
          <w:vertAlign w:val="superscript"/>
          <w:lang w:val="en-US"/>
        </w:rPr>
        <w:t>95</w:t>
      </w:r>
      <w:r w:rsidRPr="004B063B">
        <w:rPr>
          <w:rFonts w:cs="Times New Roman"/>
          <w:lang w:val="en-US"/>
        </w:rPr>
        <w:t xml:space="preserve">Nb-Df-bevacizumab binds specifically to VEGF </w:t>
      </w:r>
      <w:r w:rsidRPr="004B063B">
        <w:rPr>
          <w:rFonts w:cs="Times New Roman"/>
          <w:i/>
          <w:lang w:val="en-US"/>
        </w:rPr>
        <w:t>in vivo</w:t>
      </w:r>
      <w:r w:rsidRPr="004B063B">
        <w:rPr>
          <w:rFonts w:cs="Times New Roman"/>
          <w:lang w:val="en-US"/>
        </w:rPr>
        <w:t xml:space="preserve">. </w:t>
      </w:r>
      <w:r w:rsidR="00402C50" w:rsidRPr="004B063B">
        <w:rPr>
          <w:rFonts w:cs="Times New Roman"/>
          <w:lang w:val="en-US"/>
        </w:rPr>
        <w:t xml:space="preserve">A slight increase in radiotracer uptake in the normal tissues was also observed, which is probably attributable to the fact that unlabeled bevacizumab blocks the available VEGF binding sites in tumors, thus leading to an excess of </w:t>
      </w:r>
      <w:r w:rsidR="00402C50" w:rsidRPr="004B063B">
        <w:rPr>
          <w:rFonts w:cs="Times New Roman"/>
          <w:vertAlign w:val="superscript"/>
          <w:lang w:val="en-US"/>
        </w:rPr>
        <w:t>95</w:t>
      </w:r>
      <w:r w:rsidR="00402C50" w:rsidRPr="004B063B">
        <w:rPr>
          <w:rFonts w:cs="Times New Roman"/>
          <w:lang w:val="en-US"/>
        </w:rPr>
        <w:t xml:space="preserve">Nb-Df-bevacizumab in the circulation. This is also demonstrated in </w:t>
      </w:r>
      <w:r w:rsidR="00402C50" w:rsidRPr="004B063B">
        <w:rPr>
          <w:rFonts w:cs="Times New Roman"/>
          <w:vertAlign w:val="superscript"/>
          <w:lang w:val="en-US"/>
        </w:rPr>
        <w:t>95</w:t>
      </w:r>
      <w:r w:rsidR="00402C50" w:rsidRPr="004B063B">
        <w:rPr>
          <w:rFonts w:cs="Times New Roman"/>
          <w:lang w:val="en-US"/>
        </w:rPr>
        <w:t>Nb-Df-bevacizumab blood levels of mice injected pretreated with excess antibody, which are significantly higher than in those</w:t>
      </w:r>
      <w:r w:rsidR="00402C50" w:rsidRPr="004B063B">
        <w:rPr>
          <w:rStyle w:val="CharAttribute4"/>
          <w:rFonts w:asciiTheme="minorHAnsi" w:eastAsia="Batang" w:hAnsiTheme="minorHAnsi" w:cs="Times New Roman"/>
          <w:lang w:val="en-US"/>
        </w:rPr>
        <w:t xml:space="preserve"> without </w:t>
      </w:r>
      <w:r w:rsidR="00402C50" w:rsidRPr="004B063B">
        <w:rPr>
          <w:rFonts w:cs="Times New Roman"/>
          <w:lang w:val="en-US"/>
        </w:rPr>
        <w:t xml:space="preserve">excess antibody (0.64 ± 0.24 %ID/g vs 0.26 ± 0.12 %ID/g, respectively) [15, 22]. </w:t>
      </w:r>
    </w:p>
    <w:p w14:paraId="3B2B6D9F" w14:textId="77777777" w:rsidR="009C38FC" w:rsidRPr="004B063B" w:rsidRDefault="009C38FC" w:rsidP="009C38FC">
      <w:pPr>
        <w:pStyle w:val="Sinespaciado"/>
        <w:jc w:val="both"/>
        <w:rPr>
          <w:rFonts w:cs="Times New Roman"/>
          <w:lang w:val="en-US"/>
        </w:rPr>
      </w:pPr>
    </w:p>
    <w:p w14:paraId="33E31D8E" w14:textId="77777777" w:rsidR="00402C50" w:rsidRPr="004B063B" w:rsidRDefault="00402C50" w:rsidP="00402C50">
      <w:pPr>
        <w:spacing w:after="0" w:line="360" w:lineRule="auto"/>
        <w:jc w:val="both"/>
        <w:rPr>
          <w:rFonts w:cs="Times New Roman"/>
          <w:lang w:val="en-US"/>
        </w:rPr>
      </w:pPr>
    </w:p>
    <w:p w14:paraId="11132C94" w14:textId="366B1DF8" w:rsidR="00402C50" w:rsidRPr="00344FA0" w:rsidRDefault="00CB3552" w:rsidP="00402C50">
      <w:pPr>
        <w:pStyle w:val="Prrafodelista"/>
        <w:tabs>
          <w:tab w:val="left" w:pos="284"/>
        </w:tabs>
        <w:spacing w:after="0" w:line="360" w:lineRule="auto"/>
        <w:ind w:left="0"/>
        <w:jc w:val="both"/>
        <w:rPr>
          <w:rFonts w:cs="Times New Roman"/>
          <w:b/>
          <w:sz w:val="24"/>
          <w:lang w:val="en-US"/>
        </w:rPr>
      </w:pPr>
      <w:r>
        <w:rPr>
          <w:rFonts w:cs="Times New Roman"/>
          <w:b/>
          <w:sz w:val="24"/>
          <w:lang w:val="en-US"/>
        </w:rPr>
        <w:t>5</w:t>
      </w:r>
      <w:r w:rsidR="009C38FC">
        <w:rPr>
          <w:rFonts w:cs="Times New Roman"/>
          <w:b/>
          <w:sz w:val="24"/>
          <w:lang w:val="en-US"/>
        </w:rPr>
        <w:tab/>
      </w:r>
      <w:r>
        <w:rPr>
          <w:rFonts w:cs="Times New Roman"/>
          <w:b/>
          <w:sz w:val="24"/>
          <w:lang w:val="en-US"/>
        </w:rPr>
        <w:tab/>
      </w:r>
      <w:r w:rsidR="00344FA0">
        <w:rPr>
          <w:rFonts w:cs="Times New Roman"/>
          <w:b/>
          <w:sz w:val="24"/>
          <w:lang w:val="en-US"/>
        </w:rPr>
        <w:t>CONCLUSIONS</w:t>
      </w:r>
    </w:p>
    <w:p w14:paraId="27A1E94E" w14:textId="77777777" w:rsidR="00402C50" w:rsidRPr="004B063B" w:rsidRDefault="00402C50" w:rsidP="00402C50">
      <w:pPr>
        <w:pStyle w:val="Prrafodelista"/>
        <w:tabs>
          <w:tab w:val="left" w:pos="284"/>
        </w:tabs>
        <w:spacing w:after="0" w:line="360" w:lineRule="auto"/>
        <w:ind w:left="0"/>
        <w:jc w:val="both"/>
        <w:rPr>
          <w:rFonts w:cs="Times New Roman"/>
          <w:b/>
          <w:lang w:val="en-US"/>
        </w:rPr>
      </w:pPr>
    </w:p>
    <w:p w14:paraId="09803061" w14:textId="402A4CED" w:rsidR="00402C50" w:rsidRPr="002926AA" w:rsidRDefault="00402C50" w:rsidP="00402C50">
      <w:pPr>
        <w:pStyle w:val="Prrafodelista"/>
        <w:tabs>
          <w:tab w:val="left" w:pos="284"/>
        </w:tabs>
        <w:spacing w:after="0" w:line="360" w:lineRule="auto"/>
        <w:ind w:left="0"/>
        <w:jc w:val="both"/>
        <w:rPr>
          <w:rFonts w:eastAsia="Times New Roman"/>
          <w:lang w:val="en-US"/>
        </w:rPr>
      </w:pPr>
      <w:r w:rsidRPr="002926AA">
        <w:rPr>
          <w:rStyle w:val="CharAttribute4"/>
          <w:rFonts w:asciiTheme="minorHAnsi" w:eastAsia="Batang" w:hAnsiTheme="minorHAnsi"/>
          <w:sz w:val="22"/>
          <w:lang w:val="en-US"/>
        </w:rPr>
        <w:t xml:space="preserve">Obtained data clearly showed excellent labelling, and excellent stability of </w:t>
      </w:r>
      <w:r w:rsidRPr="002926AA">
        <w:rPr>
          <w:rStyle w:val="CharAttribute5"/>
          <w:rFonts w:asciiTheme="minorHAnsi" w:eastAsia="Batang" w:hAnsiTheme="minorHAnsi"/>
          <w:sz w:val="22"/>
          <w:lang w:val="en-US"/>
        </w:rPr>
        <w:t>95</w:t>
      </w:r>
      <w:r w:rsidRPr="002926AA">
        <w:rPr>
          <w:rStyle w:val="CharAttribute4"/>
          <w:rFonts w:asciiTheme="minorHAnsi" w:eastAsia="Batang" w:hAnsiTheme="minorHAnsi"/>
          <w:sz w:val="22"/>
          <w:lang w:val="en-US"/>
        </w:rPr>
        <w:t>Nb-Df-</w:t>
      </w:r>
      <w:r w:rsidRPr="002926AA">
        <w:rPr>
          <w:rFonts w:cs="Times New Roman"/>
          <w:lang w:val="en-US"/>
        </w:rPr>
        <w:t xml:space="preserve"> bevacizumab</w:t>
      </w:r>
      <w:r w:rsidRPr="002926AA">
        <w:rPr>
          <w:rStyle w:val="CharAttribute13"/>
          <w:rFonts w:asciiTheme="minorHAnsi" w:eastAsia="Batang" w:hAnsiTheme="minorHAnsi"/>
          <w:sz w:val="22"/>
          <w:lang w:val="en-US"/>
        </w:rPr>
        <w:t xml:space="preserve"> in vitro</w:t>
      </w:r>
      <w:r w:rsidRPr="002926AA">
        <w:rPr>
          <w:rStyle w:val="CharAttribute4"/>
          <w:rFonts w:asciiTheme="minorHAnsi" w:eastAsia="Batang" w:hAnsiTheme="minorHAnsi"/>
          <w:sz w:val="22"/>
          <w:lang w:val="en-US"/>
        </w:rPr>
        <w:t xml:space="preserve"> and </w:t>
      </w:r>
      <w:r w:rsidRPr="002926AA">
        <w:rPr>
          <w:rStyle w:val="CharAttribute13"/>
          <w:rFonts w:asciiTheme="minorHAnsi" w:eastAsia="Batang" w:hAnsiTheme="minorHAnsi"/>
          <w:sz w:val="22"/>
          <w:lang w:val="en-US"/>
        </w:rPr>
        <w:t>in vivo</w:t>
      </w:r>
      <w:r w:rsidRPr="002926AA">
        <w:rPr>
          <w:rStyle w:val="CharAttribute4"/>
          <w:rFonts w:asciiTheme="minorHAnsi" w:eastAsia="Batang" w:hAnsiTheme="minorHAnsi"/>
          <w:sz w:val="22"/>
          <w:lang w:val="en-US"/>
        </w:rPr>
        <w:t xml:space="preserve">. The </w:t>
      </w:r>
      <w:r w:rsidRPr="002926AA">
        <w:rPr>
          <w:rStyle w:val="CharAttribute4"/>
          <w:rFonts w:asciiTheme="minorHAnsi" w:eastAsia="Batang" w:hAnsiTheme="minorHAnsi"/>
          <w:sz w:val="22"/>
          <w:vertAlign w:val="superscript"/>
          <w:lang w:val="en-US"/>
        </w:rPr>
        <w:t>*</w:t>
      </w:r>
      <w:r w:rsidRPr="002926AA">
        <w:rPr>
          <w:rStyle w:val="CharAttribute4"/>
          <w:rFonts w:asciiTheme="minorHAnsi" w:eastAsia="Batang" w:hAnsiTheme="minorHAnsi"/>
          <w:sz w:val="22"/>
          <w:lang w:val="en-US"/>
        </w:rPr>
        <w:t xml:space="preserve">Nb/Zr separation chemistry developed should allow the synthesis of </w:t>
      </w:r>
      <w:r w:rsidRPr="002926AA">
        <w:rPr>
          <w:rFonts w:cs="Times New Roman"/>
          <w:vertAlign w:val="superscript"/>
          <w:lang w:val="en-US"/>
        </w:rPr>
        <w:t>90</w:t>
      </w:r>
      <w:r w:rsidRPr="002926AA">
        <w:rPr>
          <w:rFonts w:cs="Times New Roman"/>
          <w:lang w:val="en-US"/>
        </w:rPr>
        <w:t>Nb-Df-bevacizumab</w:t>
      </w:r>
      <w:r w:rsidRPr="002926AA">
        <w:rPr>
          <w:rStyle w:val="CharAttribute4"/>
          <w:rFonts w:asciiTheme="minorHAnsi" w:eastAsia="Batang" w:hAnsiTheme="minorHAnsi"/>
          <w:sz w:val="22"/>
          <w:lang w:val="en-US"/>
        </w:rPr>
        <w:t xml:space="preserve"> following the </w:t>
      </w:r>
      <w:proofErr w:type="gramStart"/>
      <w:r w:rsidRPr="002926AA">
        <w:rPr>
          <w:rStyle w:val="CharAttribute4"/>
          <w:rFonts w:asciiTheme="minorHAnsi" w:eastAsia="Batang" w:hAnsiTheme="minorHAnsi"/>
          <w:sz w:val="22"/>
          <w:vertAlign w:val="superscript"/>
          <w:lang w:val="en-US"/>
        </w:rPr>
        <w:t>90</w:t>
      </w:r>
      <w:r w:rsidR="001A5A34">
        <w:rPr>
          <w:rStyle w:val="CharAttribute4"/>
          <w:rFonts w:asciiTheme="minorHAnsi" w:eastAsia="Batang" w:hAnsiTheme="minorHAnsi"/>
          <w:sz w:val="22"/>
          <w:lang w:val="en-US"/>
        </w:rPr>
        <w:t>Zr(</w:t>
      </w:r>
      <w:proofErr w:type="gramEnd"/>
      <w:r w:rsidR="001A5A34">
        <w:rPr>
          <w:rStyle w:val="CharAttribute4"/>
          <w:rFonts w:asciiTheme="minorHAnsi" w:eastAsia="Batang" w:hAnsiTheme="minorHAnsi"/>
          <w:sz w:val="22"/>
          <w:lang w:val="en-US"/>
        </w:rPr>
        <w:t xml:space="preserve">p,n) production. </w:t>
      </w:r>
      <w:r w:rsidRPr="002926AA">
        <w:rPr>
          <w:rStyle w:val="CharAttribute4"/>
          <w:rFonts w:asciiTheme="minorHAnsi" w:eastAsia="Batang" w:hAnsiTheme="minorHAnsi"/>
          <w:sz w:val="22"/>
          <w:lang w:val="en-US"/>
        </w:rPr>
        <w:t xml:space="preserve">This PET tracer will be used to reproduce the promising results shown here with </w:t>
      </w:r>
      <w:r w:rsidRPr="002926AA">
        <w:rPr>
          <w:rStyle w:val="CharAttribute5"/>
          <w:rFonts w:asciiTheme="minorHAnsi" w:eastAsia="Batang" w:hAnsiTheme="minorHAnsi"/>
          <w:sz w:val="22"/>
          <w:lang w:val="en-US"/>
        </w:rPr>
        <w:t>95</w:t>
      </w:r>
      <w:r w:rsidRPr="002926AA">
        <w:rPr>
          <w:rStyle w:val="CharAttribute4"/>
          <w:rFonts w:asciiTheme="minorHAnsi" w:eastAsia="Batang" w:hAnsiTheme="minorHAnsi"/>
          <w:sz w:val="22"/>
          <w:lang w:val="en-US"/>
        </w:rPr>
        <w:t>Nb-Df-</w:t>
      </w:r>
      <w:r w:rsidRPr="002926AA">
        <w:rPr>
          <w:rFonts w:cs="Times New Roman"/>
          <w:lang w:val="en-US"/>
        </w:rPr>
        <w:t>bevacizumab</w:t>
      </w:r>
      <w:r w:rsidRPr="002926AA">
        <w:rPr>
          <w:rStyle w:val="CharAttribute4"/>
          <w:rFonts w:asciiTheme="minorHAnsi" w:eastAsia="Batang" w:hAnsiTheme="minorHAnsi"/>
          <w:sz w:val="22"/>
          <w:lang w:val="en-US"/>
        </w:rPr>
        <w:t xml:space="preserve"> and to further validate its potential for application in </w:t>
      </w:r>
      <w:r w:rsidRPr="002926AA">
        <w:rPr>
          <w:rStyle w:val="CharAttribute13"/>
          <w:rFonts w:asciiTheme="minorHAnsi" w:eastAsia="Batang" w:hAnsiTheme="minorHAnsi"/>
          <w:sz w:val="22"/>
          <w:lang w:val="en-US"/>
        </w:rPr>
        <w:t>immuno</w:t>
      </w:r>
      <w:r w:rsidRPr="002926AA">
        <w:rPr>
          <w:rStyle w:val="CharAttribute4"/>
          <w:rFonts w:asciiTheme="minorHAnsi" w:eastAsia="Batang" w:hAnsiTheme="minorHAnsi"/>
          <w:sz w:val="22"/>
          <w:lang w:val="en-US"/>
        </w:rPr>
        <w:t xml:space="preserve">-PET. In conclusion, we believe that </w:t>
      </w:r>
      <w:r w:rsidRPr="002926AA">
        <w:rPr>
          <w:rFonts w:cs="Times New Roman"/>
          <w:vertAlign w:val="superscript"/>
          <w:lang w:val="en-US"/>
        </w:rPr>
        <w:t>90</w:t>
      </w:r>
      <w:r w:rsidRPr="002926AA">
        <w:rPr>
          <w:rFonts w:cs="Times New Roman"/>
          <w:lang w:val="en-US"/>
        </w:rPr>
        <w:t>Nb-Df-bevacizumab</w:t>
      </w:r>
      <w:r w:rsidRPr="002926AA">
        <w:rPr>
          <w:rStyle w:val="CharAttribute4"/>
          <w:rFonts w:asciiTheme="minorHAnsi" w:eastAsia="Batang" w:hAnsiTheme="minorHAnsi"/>
          <w:sz w:val="22"/>
          <w:lang w:val="en-US"/>
        </w:rPr>
        <w:t xml:space="preserve"> would be a valuable tool not only for the selection of patients most likely to benefit from antiangiogenic therapies targeting VEGF-A, but also for the selection of appropriate candidates to undergo </w:t>
      </w:r>
      <w:r w:rsidRPr="002926AA">
        <w:rPr>
          <w:rStyle w:val="CharAttribute4"/>
          <w:rFonts w:asciiTheme="minorHAnsi" w:eastAsia="Batang" w:hAnsiTheme="minorHAnsi"/>
          <w:sz w:val="22"/>
          <w:vertAlign w:val="superscript"/>
          <w:lang w:val="en-US"/>
        </w:rPr>
        <w:t>95</w:t>
      </w:r>
      <w:r w:rsidRPr="002926AA">
        <w:rPr>
          <w:rStyle w:val="CharAttribute4"/>
          <w:rFonts w:asciiTheme="minorHAnsi" w:eastAsia="Batang" w:hAnsiTheme="minorHAnsi"/>
          <w:sz w:val="22"/>
          <w:lang w:val="en-US"/>
        </w:rPr>
        <w:t xml:space="preserve">Nb-RIT.  </w:t>
      </w:r>
    </w:p>
    <w:p w14:paraId="5D6552B9" w14:textId="04DC0D3C" w:rsidR="00402C50" w:rsidRPr="00344FA0" w:rsidRDefault="00344FA0" w:rsidP="00402C50">
      <w:pPr>
        <w:pStyle w:val="Prrafodelista"/>
        <w:tabs>
          <w:tab w:val="left" w:pos="284"/>
        </w:tabs>
        <w:spacing w:after="0" w:line="360" w:lineRule="auto"/>
        <w:ind w:left="0"/>
        <w:jc w:val="both"/>
        <w:rPr>
          <w:rFonts w:cs="Times New Roman"/>
          <w:b/>
          <w:sz w:val="24"/>
          <w:lang w:val="en-US"/>
        </w:rPr>
      </w:pPr>
      <w:r>
        <w:rPr>
          <w:rFonts w:cs="Times New Roman"/>
          <w:b/>
          <w:sz w:val="24"/>
          <w:lang w:val="en-US"/>
        </w:rPr>
        <w:lastRenderedPageBreak/>
        <w:t>A</w:t>
      </w:r>
      <w:r w:rsidR="00D53EE3">
        <w:rPr>
          <w:rFonts w:cs="Times New Roman"/>
          <w:b/>
          <w:sz w:val="24"/>
          <w:lang w:val="en-US"/>
        </w:rPr>
        <w:t>CKNOWLEDGMENTS</w:t>
      </w:r>
    </w:p>
    <w:p w14:paraId="13236358" w14:textId="77777777" w:rsidR="00402C50" w:rsidRPr="004B063B" w:rsidRDefault="00402C50" w:rsidP="00402C50">
      <w:pPr>
        <w:pStyle w:val="Prrafodelista"/>
        <w:tabs>
          <w:tab w:val="left" w:pos="284"/>
        </w:tabs>
        <w:spacing w:after="0" w:line="360" w:lineRule="auto"/>
        <w:ind w:left="0"/>
        <w:jc w:val="both"/>
        <w:rPr>
          <w:rFonts w:cs="Times New Roman"/>
          <w:b/>
          <w:lang w:val="en-US"/>
        </w:rPr>
      </w:pPr>
    </w:p>
    <w:p w14:paraId="4F59361C" w14:textId="0A65893D" w:rsidR="00402C50" w:rsidRDefault="00455AB1" w:rsidP="00402C50">
      <w:pPr>
        <w:pStyle w:val="Prrafodelista"/>
        <w:tabs>
          <w:tab w:val="left" w:pos="284"/>
        </w:tabs>
        <w:spacing w:after="0" w:line="360" w:lineRule="auto"/>
        <w:ind w:left="0"/>
        <w:jc w:val="both"/>
        <w:rPr>
          <w:rFonts w:cs="Times New Roman"/>
          <w:lang w:val="en-US"/>
        </w:rPr>
      </w:pPr>
      <w:r w:rsidRPr="004B063B">
        <w:rPr>
          <w:rFonts w:cs="Times New Roman"/>
          <w:lang w:val="en-US"/>
        </w:rPr>
        <w:t>The authors gratefully acknowledge financial support from the COST Actions TD1004 (Theranostics Imaging and Therapy: An Action to Develop Novel Nanosized Systems for Imaging-Guided Drug Delivery) and D38 (Metal-Based Systems for Molecular Imag</w:t>
      </w:r>
      <w:r>
        <w:rPr>
          <w:rFonts w:cs="Times New Roman"/>
          <w:lang w:val="en-US"/>
        </w:rPr>
        <w:t>ing Applications), the Program</w:t>
      </w:r>
      <w:r w:rsidRPr="004B063B">
        <w:rPr>
          <w:rFonts w:cs="Times New Roman"/>
          <w:lang w:val="en-US"/>
        </w:rPr>
        <w:t xml:space="preserve"> for the Promotion of the Exchange and Scientific Cooperation between Greece and Germany IKYDA 2013 (Contrac</w:t>
      </w:r>
      <w:r>
        <w:rPr>
          <w:rFonts w:cs="Times New Roman"/>
          <w:lang w:val="en-US"/>
        </w:rPr>
        <w:t>t No. 205), the People Program</w:t>
      </w:r>
      <w:r w:rsidRPr="004B063B">
        <w:rPr>
          <w:rFonts w:cs="Times New Roman"/>
          <w:lang w:val="en-US"/>
        </w:rPr>
        <w:t xml:space="preserve"> (Marie Curie Actions) of the European Uni</w:t>
      </w:r>
      <w:r>
        <w:rPr>
          <w:rFonts w:cs="Times New Roman"/>
          <w:lang w:val="en-US"/>
        </w:rPr>
        <w:t>on’s seventh Framework Program</w:t>
      </w:r>
      <w:r w:rsidRPr="004B063B">
        <w:rPr>
          <w:rFonts w:cs="Times New Roman"/>
          <w:lang w:val="en-US"/>
        </w:rPr>
        <w:t xml:space="preserve"> (FP7/2007-2013) under REA grant agreement no.PITN-GA-2012-317019 ‘Trace’n Treat’, and the Deutsche Forschungsgemeinschaft (DFG) under grant DFG Ro 985/40 – 1. </w:t>
      </w:r>
      <w:r w:rsidR="00402C50" w:rsidRPr="004B063B">
        <w:rPr>
          <w:rFonts w:cs="Times New Roman"/>
          <w:lang w:val="en-US"/>
        </w:rPr>
        <w:t xml:space="preserve">Acknowledgements are also due to Mr. Stavros Xanthopoulos, for technical assistance. We also acknowledge the reactor teams of BER2 Berlin and TRIGA Mainz where irradiations for preparatory experiments had been performed and the reactor team of ILL Grenoble for producing the </w:t>
      </w:r>
      <w:r w:rsidR="00402C50" w:rsidRPr="004B063B">
        <w:rPr>
          <w:rFonts w:cs="Times New Roman"/>
          <w:vertAlign w:val="superscript"/>
          <w:lang w:val="en-US"/>
        </w:rPr>
        <w:t>95</w:t>
      </w:r>
      <w:r w:rsidR="00402C50" w:rsidRPr="004B063B">
        <w:rPr>
          <w:rFonts w:cs="Times New Roman"/>
          <w:lang w:val="en-US"/>
        </w:rPr>
        <w:t>Zr/</w:t>
      </w:r>
      <w:r w:rsidR="00402C50" w:rsidRPr="004B063B">
        <w:rPr>
          <w:rFonts w:cs="Times New Roman"/>
          <w:vertAlign w:val="superscript"/>
          <w:lang w:val="en-US"/>
        </w:rPr>
        <w:t>95</w:t>
      </w:r>
      <w:r w:rsidR="00402C50" w:rsidRPr="004B063B">
        <w:rPr>
          <w:rFonts w:cs="Times New Roman"/>
          <w:lang w:val="en-US"/>
        </w:rPr>
        <w:t xml:space="preserve">Nb </w:t>
      </w:r>
      <w:r w:rsidR="002926AA">
        <w:rPr>
          <w:rFonts w:cs="Times New Roman"/>
          <w:lang w:val="en-US"/>
        </w:rPr>
        <w:t xml:space="preserve">activity used </w:t>
      </w:r>
      <w:r w:rsidR="00402C50" w:rsidRPr="004B063B">
        <w:rPr>
          <w:rFonts w:cs="Times New Roman"/>
          <w:lang w:val="en-US"/>
        </w:rPr>
        <w:t>in the present work.</w:t>
      </w:r>
    </w:p>
    <w:p w14:paraId="14E60B6B" w14:textId="77777777" w:rsidR="00344FA0" w:rsidRDefault="00344FA0" w:rsidP="00402C50">
      <w:pPr>
        <w:pStyle w:val="Prrafodelista"/>
        <w:tabs>
          <w:tab w:val="left" w:pos="284"/>
        </w:tabs>
        <w:spacing w:after="0" w:line="360" w:lineRule="auto"/>
        <w:ind w:left="0"/>
        <w:jc w:val="both"/>
        <w:rPr>
          <w:rFonts w:cs="Times New Roman"/>
          <w:lang w:val="en-US"/>
        </w:rPr>
      </w:pPr>
    </w:p>
    <w:p w14:paraId="08F479DD" w14:textId="77777777" w:rsidR="00D53EE3" w:rsidRPr="004B063B" w:rsidRDefault="00D53EE3" w:rsidP="00402C50">
      <w:pPr>
        <w:pStyle w:val="Prrafodelista"/>
        <w:tabs>
          <w:tab w:val="left" w:pos="284"/>
        </w:tabs>
        <w:spacing w:after="0" w:line="360" w:lineRule="auto"/>
        <w:ind w:left="0"/>
        <w:rPr>
          <w:rFonts w:cs="Times New Roman"/>
          <w:b/>
          <w:color w:val="548DD4" w:themeColor="text2" w:themeTint="99"/>
          <w:lang w:val="en-US"/>
        </w:rPr>
      </w:pPr>
    </w:p>
    <w:p w14:paraId="1923DD42" w14:textId="2935ED87" w:rsidR="00402C50" w:rsidRPr="00D72A47" w:rsidRDefault="00344FA0" w:rsidP="00402C50">
      <w:pPr>
        <w:pStyle w:val="Prrafodelista"/>
        <w:tabs>
          <w:tab w:val="left" w:pos="284"/>
        </w:tabs>
        <w:spacing w:after="0" w:line="360" w:lineRule="auto"/>
        <w:ind w:left="0"/>
        <w:rPr>
          <w:rFonts w:cs="Times New Roman"/>
          <w:b/>
          <w:sz w:val="24"/>
          <w:lang w:val="es-ES"/>
        </w:rPr>
      </w:pPr>
      <w:r w:rsidRPr="00D72A47">
        <w:rPr>
          <w:rFonts w:cs="Times New Roman"/>
          <w:b/>
          <w:sz w:val="24"/>
          <w:lang w:val="es-ES"/>
        </w:rPr>
        <w:t>REFERENCES</w:t>
      </w:r>
    </w:p>
    <w:p w14:paraId="0FEBEB65" w14:textId="77777777" w:rsidR="00402C50" w:rsidRPr="00D72A47" w:rsidRDefault="00402C50" w:rsidP="00402C50">
      <w:pPr>
        <w:pStyle w:val="Prrafodelista"/>
        <w:tabs>
          <w:tab w:val="left" w:pos="284"/>
        </w:tabs>
        <w:spacing w:after="0" w:line="360" w:lineRule="auto"/>
        <w:ind w:left="0"/>
        <w:rPr>
          <w:rFonts w:cs="Times New Roman"/>
          <w:b/>
          <w:color w:val="365F91" w:themeColor="accent1" w:themeShade="BF"/>
          <w:lang w:val="es-ES"/>
        </w:rPr>
      </w:pPr>
    </w:p>
    <w:p w14:paraId="68B240EE" w14:textId="1515257F" w:rsidR="00402C50" w:rsidRPr="004B063B" w:rsidRDefault="00402C50" w:rsidP="008B215C">
      <w:pPr>
        <w:pStyle w:val="CitaviBibliographyEntry"/>
        <w:spacing w:line="276" w:lineRule="auto"/>
        <w:ind w:left="708" w:hanging="703"/>
        <w:jc w:val="both"/>
        <w:rPr>
          <w:rFonts w:cs="Times New Roman"/>
        </w:rPr>
      </w:pPr>
      <w:r w:rsidRPr="004B063B">
        <w:rPr>
          <w:rFonts w:cs="Times New Roman"/>
          <w:lang w:val="fr-FR"/>
        </w:rPr>
        <w:t>[1]</w:t>
      </w:r>
      <w:r>
        <w:rPr>
          <w:rFonts w:cs="Times New Roman"/>
          <w:lang w:val="fr-FR"/>
        </w:rPr>
        <w:tab/>
      </w:r>
      <w:r w:rsidRPr="004B063B">
        <w:rPr>
          <w:rFonts w:cs="Times New Roman"/>
          <w:lang w:val="fr-FR"/>
        </w:rPr>
        <w:t xml:space="preserve">Van Dongen GA, Visser GWM., Lub-de Hooge MN, de Vries EG, Perk LR. </w:t>
      </w:r>
      <w:r w:rsidRPr="004B063B">
        <w:rPr>
          <w:rFonts w:cs="Times New Roman"/>
          <w:lang w:val="en-US"/>
        </w:rPr>
        <w:t xml:space="preserve">Immuno-PET: A Navigator in Monoclonal Antibody Development and Applications. </w:t>
      </w:r>
      <w:r w:rsidRPr="004B063B">
        <w:rPr>
          <w:rFonts w:cs="Times New Roman"/>
          <w:i/>
        </w:rPr>
        <w:t xml:space="preserve">Oncologist </w:t>
      </w:r>
      <w:r w:rsidRPr="004B063B">
        <w:rPr>
          <w:rFonts w:cs="Times New Roman"/>
        </w:rPr>
        <w:t>2007;</w:t>
      </w:r>
      <w:r>
        <w:rPr>
          <w:rFonts w:cs="Times New Roman"/>
        </w:rPr>
        <w:t xml:space="preserve"> </w:t>
      </w:r>
      <w:r w:rsidRPr="004B063B">
        <w:rPr>
          <w:rFonts w:cs="Times New Roman"/>
        </w:rPr>
        <w:t>12:</w:t>
      </w:r>
      <w:r>
        <w:rPr>
          <w:rFonts w:cs="Times New Roman"/>
        </w:rPr>
        <w:t xml:space="preserve"> </w:t>
      </w:r>
      <w:r w:rsidRPr="004B063B">
        <w:rPr>
          <w:rFonts w:cs="Times New Roman"/>
        </w:rPr>
        <w:t xml:space="preserve">1379–1389. </w:t>
      </w:r>
    </w:p>
    <w:p w14:paraId="1971CFFE" w14:textId="77777777" w:rsidR="00402C50" w:rsidRPr="008B215C" w:rsidRDefault="00402C50" w:rsidP="008B215C">
      <w:pPr>
        <w:autoSpaceDE w:val="0"/>
        <w:autoSpaceDN w:val="0"/>
        <w:adjustRightInd w:val="0"/>
        <w:ind w:left="708" w:hanging="703"/>
        <w:jc w:val="both"/>
        <w:rPr>
          <w:rFonts w:eastAsia="Batang" w:cs="Times New Roman"/>
        </w:rPr>
      </w:pPr>
      <w:r w:rsidRPr="004B063B">
        <w:rPr>
          <w:rFonts w:cs="Times New Roman"/>
        </w:rPr>
        <w:t xml:space="preserve">[2] </w:t>
      </w:r>
      <w:r>
        <w:rPr>
          <w:rFonts w:cs="Times New Roman"/>
        </w:rPr>
        <w:tab/>
      </w:r>
      <w:hyperlink r:id="rId141" w:history="1">
        <w:r w:rsidRPr="008B215C">
          <w:rPr>
            <w:rFonts w:cs="Times New Roman"/>
            <w:lang w:val="en-US"/>
          </w:rPr>
          <w:t>Tolmachev V</w:t>
        </w:r>
      </w:hyperlink>
      <w:r w:rsidRPr="008B215C">
        <w:rPr>
          <w:rFonts w:cs="Times New Roman"/>
          <w:lang w:val="en-US"/>
        </w:rPr>
        <w:t xml:space="preserve">. Radiobromine-labelled tracers for positron emission tomography: possibilities and pitfalls. </w:t>
      </w:r>
      <w:hyperlink r:id="rId142" w:tooltip="Current radiopharmaceuticals." w:history="1">
        <w:r w:rsidRPr="008B215C">
          <w:rPr>
            <w:rFonts w:cs="Times New Roman"/>
            <w:i/>
          </w:rPr>
          <w:t>Curr Radiopharm</w:t>
        </w:r>
      </w:hyperlink>
      <w:r w:rsidRPr="008B215C">
        <w:rPr>
          <w:rFonts w:cs="Times New Roman"/>
        </w:rPr>
        <w:t xml:space="preserve"> 2011; 4: 76-89.</w:t>
      </w:r>
    </w:p>
    <w:p w14:paraId="3E44FB78" w14:textId="77777777" w:rsidR="00402C50" w:rsidRPr="008B215C" w:rsidRDefault="00402C50" w:rsidP="008B215C">
      <w:pPr>
        <w:autoSpaceDE w:val="0"/>
        <w:autoSpaceDN w:val="0"/>
        <w:adjustRightInd w:val="0"/>
        <w:ind w:left="708" w:hanging="703"/>
        <w:jc w:val="both"/>
        <w:rPr>
          <w:rFonts w:cs="Times New Roman"/>
        </w:rPr>
      </w:pPr>
      <w:r w:rsidRPr="008B215C">
        <w:rPr>
          <w:rFonts w:cs="Times New Roman"/>
          <w:lang w:val="fr-FR"/>
        </w:rPr>
        <w:t xml:space="preserve">[3] </w:t>
      </w:r>
      <w:r w:rsidRPr="008B215C">
        <w:rPr>
          <w:rFonts w:cs="Times New Roman"/>
          <w:lang w:val="fr-FR"/>
        </w:rPr>
        <w:tab/>
      </w:r>
      <w:hyperlink r:id="rId143" w:history="1">
        <w:r w:rsidRPr="008B215C">
          <w:rPr>
            <w:rStyle w:val="highlight"/>
            <w:rFonts w:cs="Times New Roman"/>
          </w:rPr>
          <w:t xml:space="preserve">Nayak </w:t>
        </w:r>
        <w:r w:rsidRPr="008B215C">
          <w:rPr>
            <w:rStyle w:val="Hipervnculo"/>
            <w:rFonts w:cs="Times New Roman"/>
            <w:color w:val="auto"/>
            <w:u w:val="none"/>
          </w:rPr>
          <w:t>TK</w:t>
        </w:r>
      </w:hyperlink>
      <w:r w:rsidRPr="008B215C">
        <w:rPr>
          <w:rStyle w:val="Hipervnculo"/>
          <w:rFonts w:cs="Times New Roman"/>
          <w:color w:val="auto"/>
          <w:u w:val="none"/>
        </w:rPr>
        <w:t>,</w:t>
      </w:r>
      <w:r w:rsidRPr="008B215C">
        <w:rPr>
          <w:rFonts w:cs="Times New Roman"/>
        </w:rPr>
        <w:t xml:space="preserve"> </w:t>
      </w:r>
      <w:hyperlink r:id="rId144" w:history="1">
        <w:r w:rsidRPr="008B215C">
          <w:rPr>
            <w:rStyle w:val="Hipervnculo"/>
            <w:rFonts w:cs="Times New Roman"/>
            <w:color w:val="auto"/>
            <w:u w:val="none"/>
          </w:rPr>
          <w:t>Brechbiel MW</w:t>
        </w:r>
      </w:hyperlink>
      <w:r w:rsidRPr="008B215C">
        <w:rPr>
          <w:rFonts w:cs="Times New Roman"/>
        </w:rPr>
        <w:t xml:space="preserve">. </w:t>
      </w:r>
      <w:r w:rsidRPr="008B215C">
        <w:rPr>
          <w:rStyle w:val="highlight"/>
          <w:rFonts w:cs="Times New Roman"/>
          <w:vertAlign w:val="superscript"/>
          <w:lang w:val="en-US"/>
        </w:rPr>
        <w:t>86</w:t>
      </w:r>
      <w:r w:rsidRPr="008B215C">
        <w:rPr>
          <w:rStyle w:val="highlight"/>
          <w:rFonts w:cs="Times New Roman"/>
          <w:lang w:val="en-US"/>
        </w:rPr>
        <w:t>Y</w:t>
      </w:r>
      <w:r w:rsidRPr="008B215C">
        <w:rPr>
          <w:rFonts w:cs="Times New Roman"/>
          <w:lang w:val="en-US"/>
        </w:rPr>
        <w:t xml:space="preserve"> based PET radiopharmaceuticals: radiochemistry and biological applications.</w:t>
      </w:r>
      <w:r w:rsidRPr="008B215C">
        <w:rPr>
          <w:rFonts w:cs="Times New Roman"/>
        </w:rPr>
        <w:t xml:space="preserve"> </w:t>
      </w:r>
      <w:hyperlink r:id="rId145" w:tooltip="Medicinal chemistry (Shāriqah (United Arab Emirates))." w:history="1">
        <w:r w:rsidRPr="008B215C">
          <w:rPr>
            <w:rStyle w:val="Hipervnculo"/>
            <w:rFonts w:cs="Times New Roman"/>
            <w:i/>
            <w:color w:val="auto"/>
            <w:u w:val="none"/>
          </w:rPr>
          <w:t>Med Chem</w:t>
        </w:r>
      </w:hyperlink>
      <w:r w:rsidRPr="008B215C">
        <w:rPr>
          <w:rStyle w:val="Hipervnculo"/>
          <w:rFonts w:cs="Times New Roman"/>
          <w:color w:val="auto"/>
          <w:u w:val="none"/>
        </w:rPr>
        <w:t xml:space="preserve"> 2011; </w:t>
      </w:r>
      <w:r w:rsidRPr="008B215C">
        <w:rPr>
          <w:rFonts w:cs="Times New Roman"/>
        </w:rPr>
        <w:t>7: 380-388.</w:t>
      </w:r>
    </w:p>
    <w:p w14:paraId="77700D45" w14:textId="77777777" w:rsidR="00402C50" w:rsidRPr="008B215C" w:rsidRDefault="00402C50" w:rsidP="008B215C">
      <w:pPr>
        <w:autoSpaceDE w:val="0"/>
        <w:autoSpaceDN w:val="0"/>
        <w:adjustRightInd w:val="0"/>
        <w:ind w:left="708" w:hanging="703"/>
        <w:jc w:val="both"/>
        <w:rPr>
          <w:rFonts w:cs="Times New Roman"/>
        </w:rPr>
      </w:pPr>
      <w:r w:rsidRPr="008B215C">
        <w:rPr>
          <w:rFonts w:cs="Times New Roman"/>
          <w:lang w:val="fr-FR"/>
        </w:rPr>
        <w:t xml:space="preserve">[4] </w:t>
      </w:r>
      <w:r w:rsidRPr="008B215C">
        <w:rPr>
          <w:rFonts w:cs="Times New Roman"/>
          <w:lang w:val="fr-FR"/>
        </w:rPr>
        <w:tab/>
      </w:r>
      <w:hyperlink r:id="rId146" w:history="1">
        <w:r w:rsidRPr="008B215C">
          <w:rPr>
            <w:rStyle w:val="Hipervnculo"/>
            <w:rFonts w:cs="Times New Roman"/>
            <w:color w:val="auto"/>
            <w:u w:val="none"/>
          </w:rPr>
          <w:t>Chang AJ</w:t>
        </w:r>
      </w:hyperlink>
      <w:r w:rsidRPr="008B215C">
        <w:rPr>
          <w:rFonts w:cs="Times New Roman"/>
        </w:rPr>
        <w:t xml:space="preserve">, Sohn R, Lu ZH, Arbeit JM, Lapi SE. </w:t>
      </w:r>
      <w:proofErr w:type="gramStart"/>
      <w:r w:rsidRPr="008B215C">
        <w:rPr>
          <w:rStyle w:val="highlight"/>
          <w:rFonts w:cs="Times New Roman"/>
          <w:lang w:val="en-US"/>
        </w:rPr>
        <w:t>Detection</w:t>
      </w:r>
      <w:r w:rsidRPr="008B215C">
        <w:rPr>
          <w:rFonts w:cs="Times New Roman"/>
          <w:lang w:val="en-US"/>
        </w:rPr>
        <w:t xml:space="preserve"> of </w:t>
      </w:r>
      <w:r w:rsidRPr="008B215C">
        <w:rPr>
          <w:rStyle w:val="highlight"/>
          <w:rFonts w:cs="Times New Roman"/>
          <w:lang w:val="en-US"/>
        </w:rPr>
        <w:t>rapalog-mediated</w:t>
      </w:r>
      <w:r w:rsidRPr="008B215C">
        <w:rPr>
          <w:rFonts w:cs="Times New Roman"/>
          <w:lang w:val="en-US"/>
        </w:rPr>
        <w:t xml:space="preserve"> </w:t>
      </w:r>
      <w:r w:rsidRPr="008B215C">
        <w:rPr>
          <w:rStyle w:val="highlight"/>
          <w:rFonts w:cs="Times New Roman"/>
          <w:lang w:val="en-US"/>
        </w:rPr>
        <w:t>therapeutic</w:t>
      </w:r>
      <w:r w:rsidRPr="008B215C">
        <w:rPr>
          <w:rFonts w:cs="Times New Roman"/>
          <w:lang w:val="en-US"/>
        </w:rPr>
        <w:t xml:space="preserve"> </w:t>
      </w:r>
      <w:r w:rsidRPr="008B215C">
        <w:rPr>
          <w:rStyle w:val="highlight"/>
          <w:rFonts w:cs="Times New Roman"/>
          <w:lang w:val="en-US"/>
        </w:rPr>
        <w:t>response</w:t>
      </w:r>
      <w:r w:rsidRPr="008B215C">
        <w:rPr>
          <w:rFonts w:cs="Times New Roman"/>
          <w:lang w:val="en-US"/>
        </w:rPr>
        <w:t xml:space="preserve"> in renal cancer xenografts using </w:t>
      </w:r>
      <w:r w:rsidRPr="008B215C">
        <w:rPr>
          <w:rFonts w:cs="Cambria Math"/>
          <w:lang w:val="en-US"/>
        </w:rPr>
        <w:t>⁶⁴</w:t>
      </w:r>
      <w:r w:rsidRPr="008B215C">
        <w:rPr>
          <w:rFonts w:cs="Times New Roman"/>
          <w:lang w:val="en-US"/>
        </w:rPr>
        <w:t>Cu-bevacizumab immunoPET</w:t>
      </w:r>
      <w:r w:rsidRPr="008B215C">
        <w:rPr>
          <w:rFonts w:cs="Times New Roman"/>
        </w:rPr>
        <w:t>.</w:t>
      </w:r>
      <w:proofErr w:type="gramEnd"/>
      <w:r w:rsidRPr="008B215C">
        <w:rPr>
          <w:rFonts w:cs="Times New Roman"/>
        </w:rPr>
        <w:t xml:space="preserve"> </w:t>
      </w:r>
      <w:r w:rsidRPr="008B215C">
        <w:rPr>
          <w:rFonts w:cs="Times New Roman"/>
          <w:i/>
        </w:rPr>
        <w:t>PLoS ONE</w:t>
      </w:r>
      <w:r w:rsidRPr="008B215C">
        <w:rPr>
          <w:rFonts w:cs="Times New Roman"/>
        </w:rPr>
        <w:t xml:space="preserve"> 2013; 8:e58949</w:t>
      </w:r>
    </w:p>
    <w:p w14:paraId="20BA18BD" w14:textId="09585731" w:rsidR="00402C50" w:rsidRPr="004B063B" w:rsidRDefault="00402C50" w:rsidP="008B215C">
      <w:pPr>
        <w:autoSpaceDE w:val="0"/>
        <w:autoSpaceDN w:val="0"/>
        <w:adjustRightInd w:val="0"/>
        <w:ind w:left="708" w:hanging="703"/>
        <w:jc w:val="both"/>
        <w:rPr>
          <w:rFonts w:cs="Times New Roman"/>
        </w:rPr>
      </w:pPr>
      <w:r w:rsidRPr="004B063B">
        <w:rPr>
          <w:rFonts w:cs="Times New Roman"/>
          <w:lang w:val="fr-FR"/>
        </w:rPr>
        <w:t>[5]</w:t>
      </w:r>
      <w:r>
        <w:rPr>
          <w:rFonts w:cs="Times New Roman"/>
          <w:lang w:val="fr-FR"/>
        </w:rPr>
        <w:tab/>
      </w:r>
      <w:hyperlink r:id="rId147" w:history="1">
        <w:r w:rsidRPr="004B063B">
          <w:rPr>
            <w:rStyle w:val="highlight"/>
            <w:rFonts w:cs="Times New Roman"/>
            <w:lang w:val="en-US"/>
          </w:rPr>
          <w:t>Vugts</w:t>
        </w:r>
        <w:r w:rsidRPr="004B063B">
          <w:rPr>
            <w:rFonts w:cs="Times New Roman"/>
            <w:lang w:val="en-US"/>
          </w:rPr>
          <w:t xml:space="preserve"> DJ</w:t>
        </w:r>
      </w:hyperlink>
      <w:r w:rsidRPr="004B063B">
        <w:rPr>
          <w:rFonts w:cs="Times New Roman"/>
        </w:rPr>
        <w:t xml:space="preserve">, </w:t>
      </w:r>
      <w:hyperlink r:id="rId148" w:history="1">
        <w:r w:rsidRPr="004B063B">
          <w:rPr>
            <w:rFonts w:cs="Times New Roman"/>
          </w:rPr>
          <w:t>Visser GW</w:t>
        </w:r>
      </w:hyperlink>
      <w:r w:rsidRPr="004B063B">
        <w:rPr>
          <w:rFonts w:cs="Times New Roman"/>
        </w:rPr>
        <w:t xml:space="preserve">, </w:t>
      </w:r>
      <w:hyperlink r:id="rId149" w:history="1">
        <w:r w:rsidRPr="004B063B">
          <w:rPr>
            <w:rFonts w:cs="Times New Roman"/>
          </w:rPr>
          <w:t>van Dongen GA</w:t>
        </w:r>
      </w:hyperlink>
      <w:r w:rsidRPr="004B063B">
        <w:rPr>
          <w:rFonts w:cs="Times New Roman"/>
        </w:rPr>
        <w:t xml:space="preserve">. </w:t>
      </w:r>
      <w:proofErr w:type="gramStart"/>
      <w:r w:rsidRPr="004B063B">
        <w:rPr>
          <w:rStyle w:val="highlight"/>
          <w:rFonts w:cs="Times New Roman"/>
          <w:vertAlign w:val="superscript"/>
          <w:lang w:val="en-US"/>
        </w:rPr>
        <w:t>89</w:t>
      </w:r>
      <w:r w:rsidRPr="004B063B">
        <w:rPr>
          <w:rStyle w:val="highlight"/>
          <w:rFonts w:cs="Times New Roman"/>
          <w:lang w:val="en-US"/>
        </w:rPr>
        <w:t>Zr</w:t>
      </w:r>
      <w:r w:rsidRPr="004B063B">
        <w:rPr>
          <w:rFonts w:cs="Times New Roman"/>
          <w:lang w:val="en-US"/>
        </w:rPr>
        <w:t>-PET radiochemistry in the development and application of therapeutic monoclonal antibodies and other biologicals.</w:t>
      </w:r>
      <w:proofErr w:type="gramEnd"/>
      <w:r w:rsidRPr="004B063B">
        <w:rPr>
          <w:rFonts w:cs="Times New Roman"/>
          <w:lang w:val="en-US"/>
        </w:rPr>
        <w:t xml:space="preserve"> </w:t>
      </w:r>
      <w:hyperlink r:id="rId150" w:tooltip="Current topics in medicinal chemistry." w:history="1">
        <w:r w:rsidRPr="004B063B">
          <w:rPr>
            <w:rFonts w:cs="Times New Roman"/>
            <w:i/>
          </w:rPr>
          <w:t>Curr Top Med Chem</w:t>
        </w:r>
      </w:hyperlink>
      <w:r w:rsidRPr="004B063B">
        <w:rPr>
          <w:rFonts w:cs="Times New Roman"/>
          <w:i/>
        </w:rPr>
        <w:t xml:space="preserve"> </w:t>
      </w:r>
      <w:r w:rsidRPr="004B063B">
        <w:rPr>
          <w:rFonts w:cs="Times New Roman"/>
        </w:rPr>
        <w:t>2013;</w:t>
      </w:r>
      <w:r>
        <w:rPr>
          <w:rFonts w:cs="Times New Roman"/>
        </w:rPr>
        <w:t xml:space="preserve"> </w:t>
      </w:r>
      <w:r w:rsidRPr="004B063B">
        <w:rPr>
          <w:rFonts w:cs="Times New Roman"/>
        </w:rPr>
        <w:t>13:</w:t>
      </w:r>
      <w:r>
        <w:rPr>
          <w:rFonts w:cs="Times New Roman"/>
        </w:rPr>
        <w:t xml:space="preserve"> </w:t>
      </w:r>
      <w:r w:rsidRPr="004B063B">
        <w:rPr>
          <w:rFonts w:cs="Times New Roman"/>
        </w:rPr>
        <w:t>446-457.</w:t>
      </w:r>
    </w:p>
    <w:p w14:paraId="1E53CA20" w14:textId="09F54732" w:rsidR="00402C50" w:rsidRPr="004B063B" w:rsidRDefault="00402C50" w:rsidP="008B215C">
      <w:pPr>
        <w:pStyle w:val="CitaviBibliographyEntry"/>
        <w:spacing w:line="276" w:lineRule="auto"/>
        <w:ind w:left="708" w:hanging="703"/>
        <w:jc w:val="both"/>
        <w:rPr>
          <w:rFonts w:cs="Times New Roman"/>
        </w:rPr>
      </w:pPr>
      <w:r w:rsidRPr="004B063B">
        <w:rPr>
          <w:rFonts w:cs="Times New Roman"/>
          <w:lang w:val="fr-FR"/>
        </w:rPr>
        <w:t xml:space="preserve">[6] </w:t>
      </w:r>
      <w:r>
        <w:rPr>
          <w:rFonts w:cs="Times New Roman"/>
          <w:lang w:val="fr-FR"/>
        </w:rPr>
        <w:tab/>
      </w:r>
      <w:r w:rsidRPr="004B063B">
        <w:rPr>
          <w:rFonts w:cs="Times New Roman"/>
        </w:rPr>
        <w:t xml:space="preserve">Verel IMS, Visser GWM, Boellaard R., Stigter-van Walsum M, Snow GB, van Dongen, GA. </w:t>
      </w:r>
      <w:r w:rsidRPr="004B063B">
        <w:rPr>
          <w:rFonts w:cs="Times New Roman"/>
          <w:vertAlign w:val="superscript"/>
          <w:lang w:val="en-US"/>
        </w:rPr>
        <w:t>89</w:t>
      </w:r>
      <w:r w:rsidRPr="004B063B">
        <w:rPr>
          <w:rFonts w:cs="Times New Roman"/>
          <w:lang w:val="en-US"/>
        </w:rPr>
        <w:t xml:space="preserve">Zr Immuno-PET: Comprehensive procedures for the production of </w:t>
      </w:r>
      <w:r w:rsidRPr="004B063B">
        <w:rPr>
          <w:rFonts w:cs="Times New Roman"/>
          <w:vertAlign w:val="superscript"/>
          <w:lang w:val="en-US"/>
        </w:rPr>
        <w:t>89</w:t>
      </w:r>
      <w:r w:rsidRPr="004B063B">
        <w:rPr>
          <w:rFonts w:cs="Times New Roman"/>
          <w:lang w:val="en-US"/>
        </w:rPr>
        <w:t>Zr-labeled monoclonal antibodies.</w:t>
      </w:r>
      <w:r w:rsidRPr="004B063B">
        <w:rPr>
          <w:rFonts w:cs="Times New Roman"/>
        </w:rPr>
        <w:t xml:space="preserve"> </w:t>
      </w:r>
      <w:r w:rsidR="00455AB1" w:rsidRPr="002A4FB2">
        <w:rPr>
          <w:rFonts w:cs="Times New Roman"/>
          <w:bCs/>
          <w:i/>
        </w:rPr>
        <w:t>J Nucl Med</w:t>
      </w:r>
      <w:r w:rsidR="00455AB1" w:rsidRPr="004B063B">
        <w:rPr>
          <w:rFonts w:cs="Times New Roman"/>
          <w:bCs/>
        </w:rPr>
        <w:t xml:space="preserve"> 2013;</w:t>
      </w:r>
      <w:r w:rsidR="00455AB1">
        <w:rPr>
          <w:rFonts w:cs="Times New Roman"/>
          <w:bCs/>
        </w:rPr>
        <w:t xml:space="preserve"> </w:t>
      </w:r>
      <w:r w:rsidR="00455AB1" w:rsidRPr="004B063B">
        <w:rPr>
          <w:rFonts w:cs="Times New Roman"/>
          <w:bCs/>
        </w:rPr>
        <w:t>44:</w:t>
      </w:r>
      <w:r w:rsidR="00455AB1">
        <w:rPr>
          <w:rFonts w:cs="Times New Roman"/>
          <w:bCs/>
        </w:rPr>
        <w:t xml:space="preserve"> </w:t>
      </w:r>
      <w:r w:rsidR="00455AB1" w:rsidRPr="004B063B">
        <w:rPr>
          <w:rFonts w:cs="Times New Roman"/>
          <w:bCs/>
        </w:rPr>
        <w:t>1271–1281.</w:t>
      </w:r>
    </w:p>
    <w:p w14:paraId="0F7E01B3" w14:textId="77777777" w:rsidR="00402C50" w:rsidRPr="004B063B" w:rsidRDefault="00402C50" w:rsidP="008B215C">
      <w:pPr>
        <w:autoSpaceDE w:val="0"/>
        <w:autoSpaceDN w:val="0"/>
        <w:adjustRightInd w:val="0"/>
        <w:ind w:left="708" w:hanging="703"/>
        <w:jc w:val="both"/>
        <w:rPr>
          <w:rFonts w:cs="Times New Roman"/>
        </w:rPr>
      </w:pPr>
      <w:r w:rsidRPr="004B063B">
        <w:rPr>
          <w:rFonts w:cs="Times New Roman"/>
          <w:lang w:val="fr-FR"/>
        </w:rPr>
        <w:t>[7]</w:t>
      </w:r>
      <w:r>
        <w:rPr>
          <w:rFonts w:cs="Times New Roman"/>
          <w:lang w:val="fr-FR"/>
        </w:rPr>
        <w:tab/>
      </w:r>
      <w:r w:rsidRPr="004B063B">
        <w:rPr>
          <w:rFonts w:cs="Times New Roman"/>
          <w:lang w:val="fr-FR"/>
        </w:rPr>
        <w:t xml:space="preserve"> </w:t>
      </w:r>
      <w:hyperlink r:id="rId151" w:history="1">
        <w:r w:rsidRPr="004B063B">
          <w:rPr>
            <w:rFonts w:cs="Times New Roman"/>
            <w:lang w:val="en-US"/>
          </w:rPr>
          <w:t>Severin GW</w:t>
        </w:r>
      </w:hyperlink>
      <w:r w:rsidRPr="004B063B">
        <w:rPr>
          <w:rFonts w:cs="Times New Roman"/>
          <w:lang w:val="en-US"/>
        </w:rPr>
        <w:t xml:space="preserve">, Engle JW, Barnhart TE, Nickles RJ. </w:t>
      </w:r>
      <w:proofErr w:type="gramStart"/>
      <w:r w:rsidRPr="004B063B">
        <w:rPr>
          <w:rStyle w:val="highlight"/>
          <w:rFonts w:cs="Times New Roman"/>
          <w:vertAlign w:val="superscript"/>
          <w:lang w:val="en-US"/>
        </w:rPr>
        <w:t>89</w:t>
      </w:r>
      <w:r w:rsidRPr="004B063B">
        <w:rPr>
          <w:rStyle w:val="highlight"/>
          <w:rFonts w:cs="Times New Roman"/>
          <w:lang w:val="en-US"/>
        </w:rPr>
        <w:t>Zr</w:t>
      </w:r>
      <w:r w:rsidRPr="004B063B">
        <w:rPr>
          <w:rFonts w:cs="Times New Roman"/>
          <w:lang w:val="en-US"/>
        </w:rPr>
        <w:t xml:space="preserve"> radiochemistry for positron emission tomography.</w:t>
      </w:r>
      <w:proofErr w:type="gramEnd"/>
      <w:r w:rsidRPr="004B063B">
        <w:rPr>
          <w:rFonts w:cs="Times New Roman"/>
          <w:lang w:val="en-US"/>
        </w:rPr>
        <w:t xml:space="preserve"> </w:t>
      </w:r>
      <w:hyperlink r:id="rId152" w:tooltip="Medicinal chemistry (Shāriqah (United Arab Emirates))." w:history="1">
        <w:r w:rsidRPr="004B063B">
          <w:rPr>
            <w:rFonts w:cs="Times New Roman"/>
            <w:i/>
          </w:rPr>
          <w:t>Med Chem</w:t>
        </w:r>
      </w:hyperlink>
      <w:r w:rsidRPr="004B063B">
        <w:rPr>
          <w:rFonts w:cs="Times New Roman"/>
          <w:i/>
        </w:rPr>
        <w:t xml:space="preserve"> </w:t>
      </w:r>
      <w:r w:rsidRPr="004B063B">
        <w:rPr>
          <w:rFonts w:cs="Times New Roman"/>
        </w:rPr>
        <w:t>2011;</w:t>
      </w:r>
      <w:r>
        <w:rPr>
          <w:rFonts w:cs="Times New Roman"/>
        </w:rPr>
        <w:t xml:space="preserve"> </w:t>
      </w:r>
      <w:r w:rsidRPr="004B063B">
        <w:rPr>
          <w:rFonts w:cs="Times New Roman"/>
        </w:rPr>
        <w:t>7:</w:t>
      </w:r>
      <w:r>
        <w:rPr>
          <w:rFonts w:cs="Times New Roman"/>
        </w:rPr>
        <w:t xml:space="preserve"> </w:t>
      </w:r>
      <w:r w:rsidRPr="004B063B">
        <w:rPr>
          <w:rFonts w:cs="Times New Roman"/>
        </w:rPr>
        <w:t>389-394.</w:t>
      </w:r>
    </w:p>
    <w:p w14:paraId="7013DBDC" w14:textId="77777777" w:rsidR="00402C50" w:rsidRPr="004B063B" w:rsidRDefault="00402C50" w:rsidP="008B215C">
      <w:pPr>
        <w:shd w:val="clear" w:color="auto" w:fill="FFFFFF"/>
        <w:ind w:left="710" w:right="2" w:hanging="705"/>
        <w:jc w:val="both"/>
        <w:rPr>
          <w:rFonts w:cs="Arial"/>
        </w:rPr>
      </w:pPr>
      <w:r w:rsidRPr="004B063B">
        <w:rPr>
          <w:rFonts w:cs="Times New Roman"/>
          <w:lang w:val="fr-FR"/>
        </w:rPr>
        <w:lastRenderedPageBreak/>
        <w:t xml:space="preserve">[8] </w:t>
      </w:r>
      <w:r>
        <w:rPr>
          <w:rFonts w:cs="Times New Roman"/>
          <w:lang w:val="fr-FR"/>
        </w:rPr>
        <w:tab/>
      </w:r>
      <w:r w:rsidRPr="004B063B">
        <w:rPr>
          <w:rFonts w:cs="Times New Roman"/>
          <w:lang w:val="fr-FR"/>
        </w:rPr>
        <w:t xml:space="preserve">Chacko AM, Li C, Nayak M, Mikitsh JL, Hu J, Hou C, et al. </w:t>
      </w:r>
      <w:proofErr w:type="gramStart"/>
      <w:r w:rsidRPr="004B063B">
        <w:rPr>
          <w:rFonts w:cs="Times New Roman"/>
          <w:lang w:val="en-US"/>
        </w:rPr>
        <w:t xml:space="preserve">Development of </w:t>
      </w:r>
      <w:r w:rsidRPr="004B063B">
        <w:rPr>
          <w:rFonts w:cs="Times New Roman"/>
          <w:vertAlign w:val="superscript"/>
          <w:lang w:val="en-US"/>
        </w:rPr>
        <w:t>124</w:t>
      </w:r>
      <w:r w:rsidRPr="004B063B">
        <w:rPr>
          <w:rFonts w:cs="Times New Roman"/>
          <w:lang w:val="en-US"/>
        </w:rPr>
        <w:t>I immuno-PET targeting tumor vascular TEM1/endosialin</w:t>
      </w:r>
      <w:r w:rsidRPr="004B063B">
        <w:rPr>
          <w:rFonts w:cs="Arial"/>
          <w:lang w:val="en-US"/>
        </w:rPr>
        <w:t>.</w:t>
      </w:r>
      <w:proofErr w:type="gramEnd"/>
      <w:r w:rsidRPr="004B063B">
        <w:rPr>
          <w:lang w:val="en-US"/>
        </w:rPr>
        <w:t xml:space="preserve"> </w:t>
      </w:r>
      <w:r w:rsidRPr="004B063B">
        <w:rPr>
          <w:rFonts w:cs="Times New Roman"/>
          <w:i/>
        </w:rPr>
        <w:t>J Nucl Med</w:t>
      </w:r>
      <w:r w:rsidRPr="004B063B">
        <w:rPr>
          <w:rFonts w:cs="Times New Roman"/>
        </w:rPr>
        <w:t xml:space="preserve"> 2014;</w:t>
      </w:r>
      <w:r>
        <w:rPr>
          <w:rFonts w:cs="Times New Roman"/>
        </w:rPr>
        <w:t xml:space="preserve"> </w:t>
      </w:r>
      <w:r w:rsidRPr="004B063B">
        <w:rPr>
          <w:rFonts w:cs="Times New Roman"/>
        </w:rPr>
        <w:t>55:</w:t>
      </w:r>
      <w:r>
        <w:rPr>
          <w:rFonts w:cs="Times New Roman"/>
        </w:rPr>
        <w:t xml:space="preserve"> </w:t>
      </w:r>
      <w:r w:rsidRPr="004B063B">
        <w:rPr>
          <w:rFonts w:cs="Times New Roman"/>
        </w:rPr>
        <w:t>500-507.</w:t>
      </w:r>
    </w:p>
    <w:p w14:paraId="44E66ABA" w14:textId="6B728002" w:rsidR="00402C50" w:rsidRPr="00D72A47" w:rsidRDefault="00402C50" w:rsidP="008B215C">
      <w:pPr>
        <w:ind w:left="708" w:hanging="703"/>
        <w:jc w:val="both"/>
        <w:rPr>
          <w:rFonts w:cs="Times New Roman"/>
          <w:lang w:val="es-ES"/>
        </w:rPr>
      </w:pPr>
      <w:r w:rsidRPr="004B063B">
        <w:rPr>
          <w:rFonts w:cs="Times New Roman"/>
          <w:lang w:val="fr-FR"/>
        </w:rPr>
        <w:t>[9]</w:t>
      </w:r>
      <w:r>
        <w:rPr>
          <w:rFonts w:cs="Times New Roman"/>
          <w:lang w:val="fr-FR"/>
        </w:rPr>
        <w:tab/>
      </w:r>
      <w:r w:rsidRPr="004B063B">
        <w:rPr>
          <w:rFonts w:cs="Times New Roman"/>
        </w:rPr>
        <w:t xml:space="preserve">Radchenko V, Hauser H, Eisenhut M., Vugts JD, van Dongen GA, Roesch F. </w:t>
      </w:r>
      <w:r w:rsidRPr="004B063B">
        <w:rPr>
          <w:rFonts w:cs="Times New Roman"/>
          <w:vertAlign w:val="superscript"/>
        </w:rPr>
        <w:t>90</w:t>
      </w:r>
      <w:r w:rsidRPr="004B063B">
        <w:rPr>
          <w:rFonts w:cs="Times New Roman"/>
        </w:rPr>
        <w:t xml:space="preserve">Nb – </w:t>
      </w:r>
      <w:proofErr w:type="gramStart"/>
      <w:r w:rsidRPr="004B063B">
        <w:rPr>
          <w:rFonts w:cs="Times New Roman"/>
        </w:rPr>
        <w:t>a</w:t>
      </w:r>
      <w:proofErr w:type="gramEnd"/>
      <w:r w:rsidRPr="004B063B">
        <w:rPr>
          <w:rFonts w:cs="Times New Roman"/>
        </w:rPr>
        <w:t xml:space="preserve"> Potential PET </w:t>
      </w:r>
      <w:r>
        <w:rPr>
          <w:rFonts w:cs="Times New Roman"/>
        </w:rPr>
        <w:t xml:space="preserve"> </w:t>
      </w:r>
      <w:r w:rsidRPr="004B063B">
        <w:rPr>
          <w:rFonts w:cs="Times New Roman"/>
        </w:rPr>
        <w:t xml:space="preserve">Nuclide: production and labeling of monoclonal antibodies. </w:t>
      </w:r>
      <w:r w:rsidRPr="00D72A47">
        <w:rPr>
          <w:rFonts w:cs="Times New Roman"/>
          <w:lang w:val="es-ES"/>
        </w:rPr>
        <w:t>Radiochim  Acta 2012;</w:t>
      </w:r>
      <w:r w:rsidR="00DA369D" w:rsidRPr="00D72A47">
        <w:rPr>
          <w:rFonts w:cs="Times New Roman"/>
          <w:lang w:val="es-ES"/>
        </w:rPr>
        <w:t xml:space="preserve"> </w:t>
      </w:r>
      <w:r w:rsidRPr="00D72A47">
        <w:rPr>
          <w:rFonts w:cs="Times New Roman"/>
          <w:lang w:val="es-ES"/>
        </w:rPr>
        <w:t>100:</w:t>
      </w:r>
      <w:r w:rsidR="00DA369D" w:rsidRPr="00D72A47">
        <w:rPr>
          <w:rFonts w:cs="Times New Roman"/>
          <w:lang w:val="es-ES"/>
        </w:rPr>
        <w:t xml:space="preserve"> </w:t>
      </w:r>
      <w:r w:rsidRPr="00D72A47">
        <w:rPr>
          <w:rFonts w:cs="Times New Roman"/>
          <w:lang w:val="es-ES"/>
        </w:rPr>
        <w:t>857-864.</w:t>
      </w:r>
    </w:p>
    <w:p w14:paraId="5699394F" w14:textId="77777777" w:rsidR="00402C50" w:rsidRPr="004B063B" w:rsidRDefault="00402C50" w:rsidP="008B215C">
      <w:pPr>
        <w:ind w:left="708" w:hanging="703"/>
        <w:jc w:val="both"/>
        <w:rPr>
          <w:rFonts w:cs="Times New Roman"/>
          <w:vertAlign w:val="superscript"/>
        </w:rPr>
      </w:pPr>
      <w:r w:rsidRPr="004B063B">
        <w:rPr>
          <w:rFonts w:cs="Times New Roman"/>
          <w:lang w:val="fr-FR"/>
        </w:rPr>
        <w:t>[10]</w:t>
      </w:r>
      <w:r>
        <w:rPr>
          <w:rFonts w:cs="Times New Roman"/>
          <w:lang w:val="fr-FR"/>
        </w:rPr>
        <w:tab/>
      </w:r>
      <w:r w:rsidRPr="00D72A47">
        <w:rPr>
          <w:rFonts w:cs="Times New Roman"/>
          <w:lang w:val="es-ES"/>
        </w:rPr>
        <w:t xml:space="preserve">Radchenko V, Bouziotis P, Tsotakos T, Paravatou-Petsotas M., de la Fuente A, Loudos G, et al. </w:t>
      </w:r>
      <w:r w:rsidRPr="004B063B">
        <w:rPr>
          <w:rFonts w:cs="Times New Roman"/>
          <w:bCs/>
        </w:rPr>
        <w:t xml:space="preserve">Labeling and preliminary </w:t>
      </w:r>
      <w:r w:rsidRPr="004B063B">
        <w:rPr>
          <w:rFonts w:cs="Times New Roman"/>
          <w:bCs/>
          <w:iCs/>
        </w:rPr>
        <w:t xml:space="preserve">in vivo </w:t>
      </w:r>
      <w:r w:rsidRPr="004B063B">
        <w:rPr>
          <w:rFonts w:cs="Times New Roman"/>
          <w:bCs/>
        </w:rPr>
        <w:t xml:space="preserve">assessment of Niobium-labeled radioactive species: a proof-of-concept study. </w:t>
      </w:r>
      <w:r w:rsidRPr="004B063B">
        <w:rPr>
          <w:rFonts w:cs="Times New Roman"/>
          <w:bCs/>
          <w:i/>
        </w:rPr>
        <w:t>Nucl Med Bio</w:t>
      </w:r>
      <w:r w:rsidRPr="004B063B">
        <w:rPr>
          <w:rFonts w:cs="Times New Roman"/>
          <w:bCs/>
        </w:rPr>
        <w:t xml:space="preserve"> 2016; 43:</w:t>
      </w:r>
      <w:r>
        <w:rPr>
          <w:rFonts w:cs="Times New Roman"/>
          <w:bCs/>
        </w:rPr>
        <w:t xml:space="preserve"> </w:t>
      </w:r>
      <w:r w:rsidRPr="004B063B">
        <w:rPr>
          <w:rFonts w:cs="Times New Roman"/>
          <w:bCs/>
        </w:rPr>
        <w:t>280-287.</w:t>
      </w:r>
    </w:p>
    <w:p w14:paraId="4F388070" w14:textId="718976C1" w:rsidR="00402C50" w:rsidRPr="004B063B" w:rsidRDefault="00402C50" w:rsidP="008B215C">
      <w:pPr>
        <w:autoSpaceDE w:val="0"/>
        <w:autoSpaceDN w:val="0"/>
        <w:adjustRightInd w:val="0"/>
        <w:ind w:left="708" w:hanging="703"/>
        <w:jc w:val="both"/>
        <w:rPr>
          <w:rFonts w:cs="Times New Roman"/>
        </w:rPr>
      </w:pPr>
      <w:r w:rsidRPr="004B063B">
        <w:rPr>
          <w:rFonts w:cs="Times New Roman"/>
          <w:lang w:val="fr-FR"/>
        </w:rPr>
        <w:t xml:space="preserve">[11] </w:t>
      </w:r>
      <w:r>
        <w:rPr>
          <w:rFonts w:cs="Times New Roman"/>
          <w:lang w:val="fr-FR"/>
        </w:rPr>
        <w:tab/>
      </w:r>
      <w:r w:rsidRPr="004B063B">
        <w:rPr>
          <w:rFonts w:cs="Times New Roman"/>
          <w:lang w:val="de-DE"/>
        </w:rPr>
        <w:t xml:space="preserve">Busse S, Rösch F, Qaim SM. </w:t>
      </w:r>
      <w:r w:rsidRPr="004B063B">
        <w:rPr>
          <w:rFonts w:cs="Times New Roman"/>
          <w:lang w:val="en-US"/>
        </w:rPr>
        <w:t xml:space="preserve">Cross section data for the production of the positron emitting niobium isotope </w:t>
      </w:r>
      <w:r w:rsidRPr="004B063B">
        <w:rPr>
          <w:rFonts w:cs="Times New Roman"/>
          <w:vertAlign w:val="superscript"/>
          <w:lang w:val="en-US"/>
        </w:rPr>
        <w:t>90</w:t>
      </w:r>
      <w:r w:rsidRPr="004B063B">
        <w:rPr>
          <w:rFonts w:cs="Times New Roman"/>
          <w:lang w:val="en-US"/>
        </w:rPr>
        <w:t xml:space="preserve">Nb </w:t>
      </w:r>
      <w:r w:rsidRPr="004B063B">
        <w:rPr>
          <w:rFonts w:cs="Times New Roman"/>
          <w:iCs/>
          <w:lang w:val="en-US"/>
        </w:rPr>
        <w:t xml:space="preserve">via </w:t>
      </w:r>
      <w:r w:rsidRPr="004B063B">
        <w:rPr>
          <w:rFonts w:cs="Times New Roman"/>
          <w:lang w:val="en-US"/>
        </w:rPr>
        <w:t xml:space="preserve">the </w:t>
      </w:r>
      <w:r w:rsidRPr="004B063B">
        <w:rPr>
          <w:rFonts w:cs="Times New Roman"/>
          <w:vertAlign w:val="superscript"/>
          <w:lang w:val="en-US"/>
        </w:rPr>
        <w:t>90</w:t>
      </w:r>
      <w:r w:rsidRPr="004B063B">
        <w:rPr>
          <w:rFonts w:cs="Times New Roman"/>
          <w:lang w:val="en-US"/>
        </w:rPr>
        <w:t>Zr (</w:t>
      </w:r>
      <w:r w:rsidRPr="004B063B">
        <w:rPr>
          <w:rFonts w:cs="Times New Roman"/>
          <w:iCs/>
          <w:lang w:val="en-US"/>
        </w:rPr>
        <w:t>p, n</w:t>
      </w:r>
      <w:r w:rsidRPr="004B063B">
        <w:rPr>
          <w:rFonts w:cs="Times New Roman"/>
          <w:lang w:val="en-US"/>
        </w:rPr>
        <w:t xml:space="preserve">)-reaction. </w:t>
      </w:r>
      <w:r w:rsidRPr="004B063B">
        <w:rPr>
          <w:rFonts w:cs="Times New Roman"/>
          <w:i/>
        </w:rPr>
        <w:t xml:space="preserve">Radiochim Acta </w:t>
      </w:r>
      <w:r w:rsidRPr="004B063B">
        <w:rPr>
          <w:rFonts w:cs="Times New Roman"/>
        </w:rPr>
        <w:t>2002;</w:t>
      </w:r>
      <w:r>
        <w:rPr>
          <w:rFonts w:cs="Times New Roman"/>
        </w:rPr>
        <w:t xml:space="preserve"> </w:t>
      </w:r>
      <w:r w:rsidRPr="004B063B">
        <w:rPr>
          <w:rFonts w:cs="Times New Roman"/>
          <w:bCs/>
        </w:rPr>
        <w:t>90</w:t>
      </w:r>
      <w:r w:rsidRPr="004B063B">
        <w:rPr>
          <w:rFonts w:cs="Times New Roman"/>
        </w:rPr>
        <w:t xml:space="preserve">:1-5. </w:t>
      </w:r>
    </w:p>
    <w:p w14:paraId="45A42260" w14:textId="77777777" w:rsidR="00402C50" w:rsidRPr="004B063B" w:rsidRDefault="00402C50" w:rsidP="008B215C">
      <w:pPr>
        <w:pStyle w:val="CitaviBibliographyEntry"/>
        <w:spacing w:line="276" w:lineRule="auto"/>
        <w:ind w:left="708" w:hanging="703"/>
        <w:jc w:val="both"/>
        <w:rPr>
          <w:rFonts w:cs="Times New Roman"/>
        </w:rPr>
      </w:pPr>
      <w:r w:rsidRPr="004B063B">
        <w:rPr>
          <w:rFonts w:cs="Times New Roman"/>
          <w:lang w:val="fr-FR"/>
        </w:rPr>
        <w:t xml:space="preserve">[12] </w:t>
      </w:r>
      <w:r>
        <w:rPr>
          <w:rFonts w:cs="Times New Roman"/>
          <w:lang w:val="fr-FR"/>
        </w:rPr>
        <w:tab/>
      </w:r>
      <w:r w:rsidRPr="004B063B">
        <w:rPr>
          <w:rFonts w:cs="Times New Roman"/>
          <w:lang w:val="de-DE"/>
        </w:rPr>
        <w:t xml:space="preserve">Busse S, Brockmann J, Roesch F. </w:t>
      </w:r>
      <w:r w:rsidRPr="004B063B">
        <w:rPr>
          <w:rFonts w:cs="Times New Roman"/>
          <w:lang w:val="en-US"/>
        </w:rPr>
        <w:t xml:space="preserve">Radiochemical separation of no-carrier-added radioniobium from zirconium targets for application of </w:t>
      </w:r>
      <w:r w:rsidRPr="004B063B">
        <w:rPr>
          <w:rFonts w:cs="Times New Roman"/>
          <w:vertAlign w:val="superscript"/>
          <w:lang w:val="en-US"/>
        </w:rPr>
        <w:t>90</w:t>
      </w:r>
      <w:r w:rsidRPr="004B063B">
        <w:rPr>
          <w:rFonts w:cs="Times New Roman"/>
          <w:lang w:val="en-US"/>
        </w:rPr>
        <w:t xml:space="preserve">Nb-labelled </w:t>
      </w:r>
      <w:proofErr w:type="gramStart"/>
      <w:r w:rsidRPr="004B063B">
        <w:rPr>
          <w:rFonts w:cs="Times New Roman"/>
          <w:lang w:val="en-US"/>
        </w:rPr>
        <w:t>compounds</w:t>
      </w:r>
      <w:proofErr w:type="gramEnd"/>
      <w:r w:rsidRPr="004B063B">
        <w:rPr>
          <w:rFonts w:cs="Times New Roman"/>
          <w:lang w:val="en-US"/>
        </w:rPr>
        <w:t xml:space="preserve">. </w:t>
      </w:r>
      <w:r w:rsidRPr="004B063B">
        <w:rPr>
          <w:rFonts w:cs="Times New Roman"/>
          <w:i/>
          <w:lang w:val="en-US"/>
        </w:rPr>
        <w:t>Radiochim Acta</w:t>
      </w:r>
      <w:r w:rsidRPr="004B063B">
        <w:rPr>
          <w:rFonts w:cs="Times New Roman"/>
          <w:lang w:val="en-US"/>
        </w:rPr>
        <w:t xml:space="preserve"> 2002;</w:t>
      </w:r>
      <w:r>
        <w:rPr>
          <w:rFonts w:cs="Times New Roman"/>
          <w:lang w:val="en-US"/>
        </w:rPr>
        <w:t xml:space="preserve"> </w:t>
      </w:r>
      <w:r w:rsidRPr="004B063B">
        <w:rPr>
          <w:rFonts w:cs="Times New Roman"/>
          <w:lang w:val="en-US"/>
        </w:rPr>
        <w:t>90:</w:t>
      </w:r>
      <w:r>
        <w:rPr>
          <w:rFonts w:cs="Times New Roman"/>
          <w:lang w:val="en-US"/>
        </w:rPr>
        <w:t xml:space="preserve"> </w:t>
      </w:r>
      <w:r w:rsidRPr="004B063B">
        <w:rPr>
          <w:rFonts w:cs="Times New Roman"/>
          <w:lang w:val="en-US"/>
        </w:rPr>
        <w:t>411-415.</w:t>
      </w:r>
    </w:p>
    <w:p w14:paraId="44C7A6F9" w14:textId="171BCFDB" w:rsidR="00402C50" w:rsidRPr="004B063B" w:rsidRDefault="00402C50" w:rsidP="008B215C">
      <w:pPr>
        <w:autoSpaceDE w:val="0"/>
        <w:autoSpaceDN w:val="0"/>
        <w:adjustRightInd w:val="0"/>
        <w:ind w:left="708" w:hanging="703"/>
        <w:jc w:val="both"/>
        <w:rPr>
          <w:rFonts w:cs="Times New Roman"/>
        </w:rPr>
      </w:pPr>
      <w:r w:rsidRPr="004B063B">
        <w:rPr>
          <w:rFonts w:cs="Times New Roman"/>
          <w:lang w:val="fr-FR"/>
        </w:rPr>
        <w:t>[13]</w:t>
      </w:r>
      <w:r>
        <w:rPr>
          <w:rFonts w:cs="Times New Roman"/>
          <w:lang w:val="fr-FR"/>
        </w:rPr>
        <w:tab/>
      </w:r>
      <w:r w:rsidRPr="004B063B">
        <w:rPr>
          <w:rFonts w:cs="Times New Roman"/>
          <w:lang w:val="en-US"/>
        </w:rPr>
        <w:t xml:space="preserve">Nagengast WB, de Vries EG, Hospers GA, Mulder NH, de Jong JR., Hollema H, et al. In vivo VEGF imaging with radiolabeled bevacizumab in a human ovarian tumor xenograft. </w:t>
      </w:r>
      <w:r w:rsidRPr="004B063B">
        <w:rPr>
          <w:rFonts w:cs="Times New Roman"/>
          <w:i/>
        </w:rPr>
        <w:t>J Nucl Med</w:t>
      </w:r>
      <w:r w:rsidRPr="004B063B">
        <w:rPr>
          <w:rFonts w:cs="Times New Roman"/>
        </w:rPr>
        <w:t xml:space="preserve"> 2007;</w:t>
      </w:r>
      <w:r>
        <w:rPr>
          <w:rFonts w:cs="Times New Roman"/>
        </w:rPr>
        <w:t xml:space="preserve"> </w:t>
      </w:r>
      <w:r w:rsidRPr="004B063B">
        <w:rPr>
          <w:rFonts w:cs="Times New Roman"/>
        </w:rPr>
        <w:t>48:</w:t>
      </w:r>
      <w:r>
        <w:rPr>
          <w:rFonts w:cs="Times New Roman"/>
        </w:rPr>
        <w:t xml:space="preserve"> </w:t>
      </w:r>
      <w:r w:rsidRPr="004B063B">
        <w:rPr>
          <w:rFonts w:cs="Times New Roman"/>
        </w:rPr>
        <w:t xml:space="preserve">1313–1319. </w:t>
      </w:r>
    </w:p>
    <w:p w14:paraId="3A5D8017" w14:textId="77777777" w:rsidR="00402C50" w:rsidRPr="004B063B" w:rsidRDefault="00402C50" w:rsidP="008B215C">
      <w:pPr>
        <w:autoSpaceDE w:val="0"/>
        <w:autoSpaceDN w:val="0"/>
        <w:adjustRightInd w:val="0"/>
        <w:ind w:left="708" w:hanging="703"/>
        <w:jc w:val="both"/>
        <w:rPr>
          <w:rFonts w:cs="Times New Roman"/>
        </w:rPr>
      </w:pPr>
      <w:r w:rsidRPr="004B063B">
        <w:rPr>
          <w:rFonts w:cs="Times New Roman"/>
          <w:lang w:val="fr-FR"/>
        </w:rPr>
        <w:t xml:space="preserve">[14] </w:t>
      </w:r>
      <w:r>
        <w:rPr>
          <w:rFonts w:cs="Times New Roman"/>
          <w:lang w:val="fr-FR"/>
        </w:rPr>
        <w:tab/>
      </w:r>
      <w:r w:rsidRPr="004B063B">
        <w:rPr>
          <w:rFonts w:cs="Times New Roman"/>
        </w:rPr>
        <w:t xml:space="preserve">Nagengast WB, </w:t>
      </w:r>
      <w:r w:rsidRPr="004B063B">
        <w:rPr>
          <w:rFonts w:cs="Times New Roman"/>
          <w:lang w:val="en-US"/>
        </w:rPr>
        <w:t xml:space="preserve">de Korte MA, Oude Munnink TH, Timmer-Bosscha H, den Dunnen WF, Hollema H, et al. </w:t>
      </w:r>
      <w:proofErr w:type="gramStart"/>
      <w:r w:rsidRPr="004B063B">
        <w:rPr>
          <w:rFonts w:cs="Times New Roman"/>
          <w:vertAlign w:val="superscript"/>
        </w:rPr>
        <w:t>89</w:t>
      </w:r>
      <w:r w:rsidRPr="004B063B">
        <w:rPr>
          <w:rFonts w:cs="Times New Roman"/>
        </w:rPr>
        <w:t>Zr-bevacizumab PET of early antiangiogenic tumor response to treatment with HSP90 inhibitor NVP-AUY922.</w:t>
      </w:r>
      <w:proofErr w:type="gramEnd"/>
      <w:r w:rsidRPr="004B063B">
        <w:rPr>
          <w:rFonts w:cs="Times New Roman"/>
        </w:rPr>
        <w:t xml:space="preserve"> J Nucl Med 2010</w:t>
      </w:r>
      <w:proofErr w:type="gramStart"/>
      <w:r w:rsidRPr="004B063B">
        <w:rPr>
          <w:rFonts w:cs="Times New Roman"/>
        </w:rPr>
        <w:t>;51:761</w:t>
      </w:r>
      <w:proofErr w:type="gramEnd"/>
      <w:r w:rsidRPr="004B063B">
        <w:rPr>
          <w:rFonts w:cs="Times New Roman"/>
        </w:rPr>
        <w:t>–767.</w:t>
      </w:r>
    </w:p>
    <w:p w14:paraId="3007BFD5" w14:textId="77777777" w:rsidR="00402C50" w:rsidRPr="004B063B" w:rsidRDefault="00402C50" w:rsidP="008B215C">
      <w:pPr>
        <w:autoSpaceDE w:val="0"/>
        <w:autoSpaceDN w:val="0"/>
        <w:adjustRightInd w:val="0"/>
        <w:ind w:left="708" w:hanging="703"/>
        <w:jc w:val="both"/>
        <w:rPr>
          <w:rFonts w:cs="Times New Roman"/>
          <w:lang w:val="en-US"/>
        </w:rPr>
      </w:pPr>
      <w:r w:rsidRPr="004B063B">
        <w:rPr>
          <w:rFonts w:cs="Times New Roman"/>
          <w:lang w:val="fr-FR"/>
        </w:rPr>
        <w:t>[15]</w:t>
      </w:r>
      <w:r>
        <w:rPr>
          <w:rFonts w:cs="Times New Roman"/>
          <w:lang w:val="fr-FR"/>
        </w:rPr>
        <w:tab/>
      </w:r>
      <w:r w:rsidRPr="004B063B">
        <w:rPr>
          <w:rFonts w:cs="Times New Roman"/>
          <w:lang w:val="en-US"/>
        </w:rPr>
        <w:t xml:space="preserve">Nayak TK, Garmestani K, Baidoo KE, Milenic DE, Brechbiel MW. </w:t>
      </w:r>
      <w:proofErr w:type="gramStart"/>
      <w:r w:rsidRPr="004B063B">
        <w:rPr>
          <w:rFonts w:cs="Times New Roman"/>
          <w:lang w:val="en-US"/>
        </w:rPr>
        <w:t xml:space="preserve">PET imaging of tumor angiogenesis in mice with Vegf-A-targeted </w:t>
      </w:r>
      <w:r w:rsidRPr="004B063B">
        <w:rPr>
          <w:rFonts w:cs="Times New Roman"/>
          <w:vertAlign w:val="superscript"/>
          <w:lang w:val="en-US"/>
        </w:rPr>
        <w:t>86</w:t>
      </w:r>
      <w:r w:rsidRPr="004B063B">
        <w:rPr>
          <w:rFonts w:cs="Times New Roman"/>
          <w:lang w:val="en-US"/>
        </w:rPr>
        <w:t>Y-chx-a″-dtpa-bevacizumab.</w:t>
      </w:r>
      <w:proofErr w:type="gramEnd"/>
      <w:r w:rsidRPr="004B063B">
        <w:rPr>
          <w:rFonts w:cs="Times New Roman"/>
          <w:lang w:val="en-US"/>
        </w:rPr>
        <w:t xml:space="preserve"> </w:t>
      </w:r>
      <w:r w:rsidRPr="004B063B">
        <w:rPr>
          <w:rStyle w:val="ref-journal"/>
          <w:rFonts w:cs="Times New Roman"/>
          <w:i/>
          <w:lang w:val="en-US"/>
        </w:rPr>
        <w:t>Int J Cancer</w:t>
      </w:r>
      <w:r w:rsidRPr="004B063B">
        <w:rPr>
          <w:rStyle w:val="ref-journal"/>
          <w:rFonts w:cs="Times New Roman"/>
          <w:lang w:val="en-US"/>
        </w:rPr>
        <w:t xml:space="preserve"> 2011;</w:t>
      </w:r>
      <w:r>
        <w:rPr>
          <w:rStyle w:val="ref-journal"/>
          <w:rFonts w:cs="Times New Roman"/>
          <w:lang w:val="en-US"/>
        </w:rPr>
        <w:t xml:space="preserve"> </w:t>
      </w:r>
      <w:r w:rsidRPr="004B063B">
        <w:rPr>
          <w:rStyle w:val="ref-vol"/>
          <w:rFonts w:cs="Times New Roman"/>
          <w:lang w:val="en-US"/>
        </w:rPr>
        <w:t>128:</w:t>
      </w:r>
      <w:r>
        <w:rPr>
          <w:rStyle w:val="ref-vol"/>
          <w:rFonts w:cs="Times New Roman"/>
          <w:lang w:val="en-US"/>
        </w:rPr>
        <w:t xml:space="preserve"> </w:t>
      </w:r>
      <w:r w:rsidRPr="004B063B">
        <w:rPr>
          <w:rFonts w:cs="Times New Roman"/>
          <w:lang w:val="en-US"/>
        </w:rPr>
        <w:t>920–926.</w:t>
      </w:r>
    </w:p>
    <w:p w14:paraId="3457212D" w14:textId="77777777" w:rsidR="00402C50" w:rsidRPr="004B063B" w:rsidRDefault="00402C50" w:rsidP="008B215C">
      <w:pPr>
        <w:autoSpaceDE w:val="0"/>
        <w:autoSpaceDN w:val="0"/>
        <w:adjustRightInd w:val="0"/>
        <w:ind w:left="708" w:hanging="703"/>
        <w:jc w:val="both"/>
        <w:rPr>
          <w:rFonts w:cs="Times New Roman"/>
          <w:lang w:val="en-US"/>
        </w:rPr>
      </w:pPr>
      <w:r w:rsidRPr="004B063B">
        <w:rPr>
          <w:rFonts w:cs="Times New Roman"/>
          <w:lang w:val="fr-FR"/>
        </w:rPr>
        <w:t xml:space="preserve">[16] </w:t>
      </w:r>
      <w:r>
        <w:rPr>
          <w:rFonts w:cs="Times New Roman"/>
          <w:lang w:val="fr-FR"/>
        </w:rPr>
        <w:tab/>
      </w:r>
      <w:r w:rsidRPr="004B063B">
        <w:rPr>
          <w:rFonts w:cs="Times New Roman"/>
          <w:lang w:val="en-US"/>
        </w:rPr>
        <w:t>Stollman TH, Scheer MGW, Leenders WPJ. Specific imaging of VEGF-</w:t>
      </w:r>
      <w:proofErr w:type="gramStart"/>
      <w:r w:rsidRPr="004B063B">
        <w:rPr>
          <w:rFonts w:cs="Times New Roman"/>
          <w:lang w:val="en-US"/>
        </w:rPr>
        <w:t>A</w:t>
      </w:r>
      <w:proofErr w:type="gramEnd"/>
      <w:r w:rsidRPr="004B063B">
        <w:rPr>
          <w:rFonts w:cs="Times New Roman"/>
          <w:lang w:val="en-US"/>
        </w:rPr>
        <w:t xml:space="preserve"> expression with radiolabeled anti-VEGF monoclonal antibody. </w:t>
      </w:r>
      <w:r w:rsidRPr="004B063B">
        <w:rPr>
          <w:rFonts w:cs="Times New Roman"/>
          <w:i/>
          <w:lang w:val="en-US"/>
        </w:rPr>
        <w:t>Int J Cancer</w:t>
      </w:r>
      <w:r w:rsidRPr="004B063B">
        <w:rPr>
          <w:rFonts w:cs="Times New Roman"/>
          <w:lang w:val="en-US"/>
        </w:rPr>
        <w:t xml:space="preserve"> 2008;</w:t>
      </w:r>
      <w:r>
        <w:rPr>
          <w:rFonts w:cs="Times New Roman"/>
          <w:lang w:val="en-US"/>
        </w:rPr>
        <w:t xml:space="preserve"> </w:t>
      </w:r>
      <w:r w:rsidRPr="004B063B">
        <w:rPr>
          <w:rFonts w:cs="Times New Roman"/>
          <w:lang w:val="en-US"/>
        </w:rPr>
        <w:t>122:</w:t>
      </w:r>
      <w:r>
        <w:rPr>
          <w:rFonts w:cs="Times New Roman"/>
          <w:lang w:val="en-US"/>
        </w:rPr>
        <w:t xml:space="preserve"> </w:t>
      </w:r>
      <w:r w:rsidRPr="004B063B">
        <w:rPr>
          <w:rFonts w:cs="Times New Roman"/>
          <w:lang w:val="en-US"/>
        </w:rPr>
        <w:t>2310–2314.</w:t>
      </w:r>
    </w:p>
    <w:p w14:paraId="0DA08A2D" w14:textId="77777777" w:rsidR="00402C50" w:rsidRPr="004B063B" w:rsidRDefault="00402C50" w:rsidP="008B215C">
      <w:pPr>
        <w:autoSpaceDE w:val="0"/>
        <w:autoSpaceDN w:val="0"/>
        <w:adjustRightInd w:val="0"/>
        <w:ind w:left="708" w:hanging="703"/>
        <w:jc w:val="both"/>
        <w:rPr>
          <w:rFonts w:cs="Times New Roman"/>
        </w:rPr>
      </w:pPr>
      <w:r w:rsidRPr="004B063B">
        <w:rPr>
          <w:rFonts w:cs="Times New Roman"/>
          <w:lang w:val="fr-FR"/>
        </w:rPr>
        <w:t xml:space="preserve">[17] </w:t>
      </w:r>
      <w:r>
        <w:rPr>
          <w:rFonts w:cs="Times New Roman"/>
          <w:lang w:val="fr-FR"/>
        </w:rPr>
        <w:tab/>
      </w:r>
      <w:r w:rsidRPr="004B063B">
        <w:rPr>
          <w:rFonts w:cs="Times New Roman"/>
          <w:lang w:val="en-US"/>
        </w:rPr>
        <w:t xml:space="preserve">Ferrara N, Hillan KJ, Novotny W. Bevacizumab (Avastin), a humanized anti-VEGF monoclonal antibody for cancer therapy. </w:t>
      </w:r>
      <w:r w:rsidRPr="004B063B">
        <w:rPr>
          <w:rFonts w:cs="Times New Roman"/>
          <w:i/>
        </w:rPr>
        <w:t>Biochem Biophy Res Commun</w:t>
      </w:r>
      <w:r w:rsidRPr="004B063B">
        <w:rPr>
          <w:rFonts w:cs="Times New Roman"/>
        </w:rPr>
        <w:t xml:space="preserve"> 2005;</w:t>
      </w:r>
      <w:r>
        <w:rPr>
          <w:rFonts w:cs="Times New Roman"/>
        </w:rPr>
        <w:t xml:space="preserve"> </w:t>
      </w:r>
      <w:r w:rsidRPr="004B063B">
        <w:rPr>
          <w:rFonts w:cs="Times New Roman"/>
        </w:rPr>
        <w:t>333:</w:t>
      </w:r>
      <w:r>
        <w:rPr>
          <w:rFonts w:cs="Times New Roman"/>
        </w:rPr>
        <w:t xml:space="preserve"> </w:t>
      </w:r>
      <w:r w:rsidRPr="004B063B">
        <w:rPr>
          <w:rFonts w:cs="Times New Roman"/>
        </w:rPr>
        <w:t>328–335.</w:t>
      </w:r>
    </w:p>
    <w:p w14:paraId="62E1971E" w14:textId="2A943C23" w:rsidR="00402C50" w:rsidRPr="004B063B" w:rsidRDefault="00402C50" w:rsidP="008B215C">
      <w:pPr>
        <w:autoSpaceDE w:val="0"/>
        <w:autoSpaceDN w:val="0"/>
        <w:adjustRightInd w:val="0"/>
        <w:ind w:left="708" w:hanging="703"/>
        <w:jc w:val="both"/>
        <w:rPr>
          <w:rFonts w:cs="Times New Roman"/>
        </w:rPr>
      </w:pPr>
      <w:r w:rsidRPr="004B063B">
        <w:rPr>
          <w:rFonts w:cs="Times New Roman"/>
          <w:lang w:val="fr-FR"/>
        </w:rPr>
        <w:t>[18]</w:t>
      </w:r>
      <w:r>
        <w:rPr>
          <w:rFonts w:cs="Times New Roman"/>
          <w:lang w:val="fr-FR"/>
        </w:rPr>
        <w:t xml:space="preserve"> </w:t>
      </w:r>
      <w:r w:rsidR="008B215C">
        <w:rPr>
          <w:rFonts w:cs="Times New Roman"/>
          <w:lang w:val="fr-FR"/>
        </w:rPr>
        <w:tab/>
      </w:r>
      <w:r w:rsidRPr="004B063B">
        <w:rPr>
          <w:rFonts w:cs="Times New Roman"/>
        </w:rPr>
        <w:t xml:space="preserve">Jayson GC, Kerbel R, </w:t>
      </w:r>
      <w:r w:rsidRPr="008B215C">
        <w:rPr>
          <w:rFonts w:cs="Times New Roman"/>
        </w:rPr>
        <w:t xml:space="preserve">Ellis LM, Harris AL. Antiangiogenic therapy in oncology: current status and future directions. 2016 </w:t>
      </w:r>
      <w:hyperlink r:id="rId153" w:history="1">
        <w:r w:rsidRPr="008B215C">
          <w:rPr>
            <w:rStyle w:val="Hipervnculo"/>
            <w:rFonts w:cs="Times New Roman"/>
            <w:color w:val="auto"/>
            <w:u w:val="none"/>
          </w:rPr>
          <w:t>doi:</w:t>
        </w:r>
      </w:hyperlink>
      <w:r w:rsidRPr="008B215C">
        <w:rPr>
          <w:rFonts w:cs="Times New Roman"/>
        </w:rPr>
        <w:t xml:space="preserve"> 10.1016/ S0140-6736(15)01088</w:t>
      </w:r>
      <w:r w:rsidRPr="004B063B">
        <w:rPr>
          <w:rFonts w:cs="Times New Roman"/>
        </w:rPr>
        <w:t xml:space="preserve">-0. </w:t>
      </w:r>
    </w:p>
    <w:p w14:paraId="036F51A3" w14:textId="77777777" w:rsidR="00402C50" w:rsidRPr="004B063B" w:rsidRDefault="00402C50" w:rsidP="008B215C">
      <w:pPr>
        <w:autoSpaceDE w:val="0"/>
        <w:autoSpaceDN w:val="0"/>
        <w:adjustRightInd w:val="0"/>
        <w:ind w:left="708" w:hanging="703"/>
        <w:jc w:val="both"/>
        <w:rPr>
          <w:rFonts w:cs="Times New Roman"/>
        </w:rPr>
      </w:pPr>
      <w:r w:rsidRPr="004B063B">
        <w:rPr>
          <w:rFonts w:cs="Times New Roman"/>
          <w:lang w:val="fr-FR"/>
        </w:rPr>
        <w:t>[19]</w:t>
      </w:r>
      <w:r>
        <w:rPr>
          <w:rFonts w:cs="Times New Roman"/>
          <w:lang w:val="fr-FR"/>
        </w:rPr>
        <w:tab/>
      </w:r>
      <w:r w:rsidRPr="004B063B">
        <w:rPr>
          <w:rFonts w:cs="Times New Roman"/>
          <w:lang w:val="fr-FR"/>
        </w:rPr>
        <w:t xml:space="preserve"> </w:t>
      </w:r>
      <w:r w:rsidRPr="004B063B">
        <w:rPr>
          <w:rFonts w:cs="Times New Roman"/>
          <w:lang w:val="en-US"/>
        </w:rPr>
        <w:t xml:space="preserve">Stollman TH, Scheer MG, Franssen GM., Verrijp KN, Oyen WJ, Ruers TJ, et al. </w:t>
      </w:r>
      <w:r w:rsidRPr="004B063B">
        <w:rPr>
          <w:rFonts w:cs="Times New Roman"/>
        </w:rPr>
        <w:t>Tumor accumulation of radiolabeled bevacizumab due to targeting of cell- and matrix-associated VEGF-</w:t>
      </w:r>
      <w:proofErr w:type="gramStart"/>
      <w:r w:rsidRPr="004B063B">
        <w:rPr>
          <w:rFonts w:cs="Times New Roman"/>
        </w:rPr>
        <w:t>A</w:t>
      </w:r>
      <w:proofErr w:type="gramEnd"/>
      <w:r w:rsidRPr="004B063B">
        <w:rPr>
          <w:rFonts w:cs="Times New Roman"/>
        </w:rPr>
        <w:t xml:space="preserve"> isoforms. </w:t>
      </w:r>
      <w:r>
        <w:rPr>
          <w:rFonts w:cs="Times New Roman"/>
          <w:i/>
        </w:rPr>
        <w:t xml:space="preserve">Cancer Biother </w:t>
      </w:r>
      <w:r w:rsidRPr="004B063B">
        <w:rPr>
          <w:rFonts w:cs="Times New Roman"/>
          <w:i/>
        </w:rPr>
        <w:t>Radiopharm</w:t>
      </w:r>
      <w:r w:rsidRPr="004B063B">
        <w:rPr>
          <w:rFonts w:cs="Times New Roman"/>
        </w:rPr>
        <w:t xml:space="preserve"> 2009;</w:t>
      </w:r>
      <w:r>
        <w:rPr>
          <w:rFonts w:cs="Times New Roman"/>
        </w:rPr>
        <w:t xml:space="preserve"> </w:t>
      </w:r>
      <w:r w:rsidRPr="004B063B">
        <w:rPr>
          <w:rFonts w:cs="Times New Roman"/>
        </w:rPr>
        <w:t>24:</w:t>
      </w:r>
      <w:r>
        <w:rPr>
          <w:rFonts w:cs="Times New Roman"/>
        </w:rPr>
        <w:t xml:space="preserve"> </w:t>
      </w:r>
      <w:r w:rsidRPr="004B063B">
        <w:rPr>
          <w:rFonts w:cs="Times New Roman"/>
        </w:rPr>
        <w:t>195-200.</w:t>
      </w:r>
    </w:p>
    <w:p w14:paraId="609B97BB" w14:textId="7D8BB936" w:rsidR="00402C50" w:rsidRDefault="00402C50" w:rsidP="008B215C">
      <w:pPr>
        <w:pStyle w:val="CitaviBibliographyHeading"/>
        <w:spacing w:before="0" w:after="240" w:line="276" w:lineRule="auto"/>
        <w:ind w:left="708" w:hanging="703"/>
        <w:jc w:val="both"/>
        <w:rPr>
          <w:rFonts w:asciiTheme="minorHAnsi" w:hAnsiTheme="minorHAnsi" w:cs="Times New Roman"/>
          <w:color w:val="auto"/>
          <w:sz w:val="22"/>
          <w:szCs w:val="22"/>
        </w:rPr>
      </w:pPr>
      <w:r w:rsidRPr="004B063B">
        <w:rPr>
          <w:rFonts w:asciiTheme="minorHAnsi" w:hAnsiTheme="minorHAnsi" w:cs="Times New Roman"/>
          <w:color w:val="auto"/>
          <w:sz w:val="22"/>
          <w:szCs w:val="22"/>
          <w:lang w:val="fr-FR"/>
        </w:rPr>
        <w:t>[20]</w:t>
      </w:r>
      <w:r>
        <w:rPr>
          <w:rFonts w:asciiTheme="minorHAnsi" w:hAnsiTheme="minorHAnsi" w:cs="Times New Roman"/>
          <w:color w:val="auto"/>
          <w:sz w:val="22"/>
          <w:szCs w:val="22"/>
          <w:lang w:val="fr-FR"/>
        </w:rPr>
        <w:tab/>
      </w:r>
      <w:r w:rsidRPr="004B063B">
        <w:rPr>
          <w:rFonts w:asciiTheme="minorHAnsi" w:hAnsiTheme="minorHAnsi" w:cs="Times New Roman"/>
          <w:color w:val="auto"/>
          <w:sz w:val="22"/>
          <w:szCs w:val="22"/>
        </w:rPr>
        <w:fldChar w:fldCharType="begin"/>
      </w:r>
      <w:r w:rsidRPr="004B063B">
        <w:rPr>
          <w:rFonts w:asciiTheme="minorHAnsi" w:hAnsiTheme="minorHAnsi" w:cs="Times New Roman"/>
          <w:color w:val="auto"/>
          <w:sz w:val="22"/>
          <w:szCs w:val="22"/>
          <w:lang w:val="de-DE"/>
        </w:rPr>
        <w:instrText>ADDIN CITAVI.BIBLIOGRAPHY 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</w:instrText>
      </w:r>
      <w:r w:rsidRPr="004B063B">
        <w:rPr>
          <w:rFonts w:asciiTheme="minorHAnsi" w:hAnsiTheme="minorHAnsi" w:cs="Times New Roman"/>
          <w:color w:val="auto"/>
          <w:sz w:val="22"/>
          <w:szCs w:val="22"/>
        </w:rPr>
        <w:fldChar w:fldCharType="separate"/>
      </w:r>
      <w:r w:rsidRPr="004B063B">
        <w:rPr>
          <w:rFonts w:asciiTheme="minorHAnsi" w:hAnsiTheme="minorHAnsi" w:cs="Times New Roman"/>
          <w:color w:val="auto"/>
          <w:sz w:val="22"/>
          <w:szCs w:val="22"/>
          <w:lang w:val="de-DE"/>
        </w:rPr>
        <w:t xml:space="preserve">Radchenko V, Busse S, Roesch F. </w:t>
      </w:r>
      <w:r w:rsidRPr="004B063B">
        <w:rPr>
          <w:rFonts w:asciiTheme="minorHAnsi" w:hAnsiTheme="minorHAnsi" w:cs="Times New Roman"/>
          <w:color w:val="auto"/>
          <w:sz w:val="22"/>
          <w:szCs w:val="22"/>
          <w:lang w:val="en-US"/>
        </w:rPr>
        <w:t xml:space="preserve">Desferrioxamine as an appropriate chelator for </w:t>
      </w:r>
      <w:r w:rsidRPr="004B063B">
        <w:rPr>
          <w:rFonts w:asciiTheme="minorHAnsi" w:hAnsiTheme="minorHAnsi" w:cs="Times New Roman"/>
          <w:color w:val="auto"/>
          <w:sz w:val="22"/>
          <w:szCs w:val="22"/>
          <w:vertAlign w:val="superscript"/>
          <w:lang w:val="en-US"/>
        </w:rPr>
        <w:t>90</w:t>
      </w:r>
      <w:r>
        <w:rPr>
          <w:rFonts w:asciiTheme="minorHAnsi" w:hAnsiTheme="minorHAnsi" w:cs="Times New Roman"/>
          <w:color w:val="auto"/>
          <w:sz w:val="22"/>
          <w:szCs w:val="22"/>
          <w:lang w:val="en-US"/>
        </w:rPr>
        <w:t xml:space="preserve">Nb: </w:t>
      </w:r>
      <w:r w:rsidRPr="004B063B">
        <w:rPr>
          <w:rFonts w:asciiTheme="minorHAnsi" w:hAnsiTheme="minorHAnsi" w:cs="Times New Roman"/>
          <w:color w:val="auto"/>
          <w:sz w:val="22"/>
          <w:szCs w:val="22"/>
          <w:lang w:val="en-US"/>
        </w:rPr>
        <w:t xml:space="preserve">Comparison of its complexation properties for M-Df-Octreotide (M=Nb, Fe, Ga, Zr). </w:t>
      </w:r>
      <w:r w:rsidRPr="004B063B">
        <w:rPr>
          <w:rFonts w:asciiTheme="minorHAnsi" w:hAnsiTheme="minorHAnsi" w:cs="Times New Roman"/>
          <w:i/>
          <w:color w:val="auto"/>
          <w:sz w:val="22"/>
          <w:szCs w:val="22"/>
        </w:rPr>
        <w:t xml:space="preserve">Nucl Med Biol </w:t>
      </w:r>
      <w:r w:rsidRPr="004B063B">
        <w:rPr>
          <w:rFonts w:asciiTheme="minorHAnsi" w:hAnsiTheme="minorHAnsi" w:cs="Times New Roman"/>
          <w:color w:val="auto"/>
          <w:sz w:val="22"/>
          <w:szCs w:val="22"/>
        </w:rPr>
        <w:t>2014;</w:t>
      </w:r>
      <w:r>
        <w:rPr>
          <w:rFonts w:asciiTheme="minorHAnsi" w:hAnsiTheme="minorHAnsi" w:cs="Times New Roman"/>
          <w:color w:val="auto"/>
          <w:sz w:val="22"/>
          <w:szCs w:val="22"/>
        </w:rPr>
        <w:t xml:space="preserve"> </w:t>
      </w:r>
      <w:r w:rsidRPr="004B063B">
        <w:rPr>
          <w:rFonts w:asciiTheme="minorHAnsi" w:hAnsiTheme="minorHAnsi" w:cs="Times New Roman"/>
          <w:color w:val="auto"/>
          <w:sz w:val="22"/>
          <w:szCs w:val="22"/>
        </w:rPr>
        <w:t>41:</w:t>
      </w:r>
      <w:r>
        <w:rPr>
          <w:rFonts w:asciiTheme="minorHAnsi" w:hAnsiTheme="minorHAnsi" w:cs="Times New Roman"/>
          <w:color w:val="auto"/>
          <w:sz w:val="22"/>
          <w:szCs w:val="22"/>
        </w:rPr>
        <w:t xml:space="preserve"> </w:t>
      </w:r>
      <w:r w:rsidRPr="004B063B">
        <w:rPr>
          <w:rFonts w:asciiTheme="minorHAnsi" w:hAnsiTheme="minorHAnsi" w:cs="Times New Roman"/>
          <w:color w:val="auto"/>
          <w:sz w:val="22"/>
          <w:szCs w:val="22"/>
        </w:rPr>
        <w:t>721–727.</w:t>
      </w:r>
      <w:r w:rsidRPr="004B063B">
        <w:rPr>
          <w:rFonts w:asciiTheme="minorHAnsi" w:hAnsiTheme="minorHAnsi" w:cs="Times New Roman"/>
          <w:color w:val="auto"/>
          <w:sz w:val="22"/>
          <w:szCs w:val="22"/>
        </w:rPr>
        <w:fldChar w:fldCharType="end"/>
      </w:r>
    </w:p>
    <w:p w14:paraId="0F0D969B" w14:textId="77777777" w:rsidR="008662C9" w:rsidRDefault="008662C9" w:rsidP="008B215C">
      <w:pPr>
        <w:autoSpaceDE w:val="0"/>
        <w:autoSpaceDN w:val="0"/>
        <w:adjustRightInd w:val="0"/>
        <w:ind w:left="708" w:hanging="703"/>
        <w:jc w:val="both"/>
        <w:rPr>
          <w:rFonts w:cs="Times New Roman"/>
          <w:lang w:val="fr-FR"/>
        </w:rPr>
      </w:pPr>
    </w:p>
    <w:p w14:paraId="4C18BFA4" w14:textId="77777777" w:rsidR="00402C50" w:rsidRPr="004B063B" w:rsidRDefault="00402C50" w:rsidP="008B215C">
      <w:pPr>
        <w:autoSpaceDE w:val="0"/>
        <w:autoSpaceDN w:val="0"/>
        <w:adjustRightInd w:val="0"/>
        <w:ind w:left="708" w:hanging="703"/>
        <w:jc w:val="both"/>
        <w:rPr>
          <w:rFonts w:cs="Times New Roman"/>
          <w:lang w:val="en-US"/>
        </w:rPr>
      </w:pPr>
      <w:r w:rsidRPr="004B063B">
        <w:rPr>
          <w:rFonts w:cs="Times New Roman"/>
          <w:lang w:val="fr-FR"/>
        </w:rPr>
        <w:lastRenderedPageBreak/>
        <w:t>[21]</w:t>
      </w:r>
      <w:r>
        <w:rPr>
          <w:rFonts w:cs="Times New Roman"/>
          <w:lang w:val="fr-FR"/>
        </w:rPr>
        <w:tab/>
      </w:r>
      <w:r w:rsidRPr="004B063B">
        <w:rPr>
          <w:rFonts w:cs="Times New Roman"/>
          <w:lang w:val="fr-FR"/>
        </w:rPr>
        <w:t xml:space="preserve"> </w:t>
      </w:r>
      <w:r w:rsidRPr="004B063B">
        <w:rPr>
          <w:rFonts w:cs="Times New Roman"/>
        </w:rPr>
        <w:t xml:space="preserve">Vosjan MJ, Perk LR., Visser GW, Budde M, Jurek P, Kiefer GE, van Dongen GA. </w:t>
      </w:r>
      <w:proofErr w:type="gramStart"/>
      <w:r w:rsidRPr="004B063B">
        <w:rPr>
          <w:rFonts w:cs="Times New Roman"/>
        </w:rPr>
        <w:t>Conjugation and radiolabeling of monoclonal antibodies with zirconium-89 for PET imaging using the bifunctional chelate p-isothiocyanatobenzyl-desferrioxamine.</w:t>
      </w:r>
      <w:proofErr w:type="gramEnd"/>
      <w:r w:rsidRPr="004B063B">
        <w:rPr>
          <w:rFonts w:cs="Times New Roman"/>
        </w:rPr>
        <w:t xml:space="preserve"> </w:t>
      </w:r>
      <w:r w:rsidRPr="004B063B">
        <w:rPr>
          <w:rFonts w:cs="Times New Roman"/>
          <w:i/>
        </w:rPr>
        <w:t>Nat. Protocols</w:t>
      </w:r>
      <w:r w:rsidRPr="004B063B">
        <w:rPr>
          <w:rFonts w:cs="Times New Roman"/>
        </w:rPr>
        <w:t xml:space="preserve"> 2010;</w:t>
      </w:r>
      <w:r>
        <w:rPr>
          <w:rFonts w:cs="Times New Roman"/>
        </w:rPr>
        <w:t xml:space="preserve"> </w:t>
      </w:r>
      <w:r w:rsidRPr="004B063B">
        <w:rPr>
          <w:rFonts w:cs="Times New Roman"/>
        </w:rPr>
        <w:t>5:</w:t>
      </w:r>
      <w:r>
        <w:rPr>
          <w:rFonts w:cs="Times New Roman"/>
        </w:rPr>
        <w:t xml:space="preserve"> </w:t>
      </w:r>
      <w:r w:rsidRPr="004B063B">
        <w:rPr>
          <w:rFonts w:cs="Times New Roman"/>
        </w:rPr>
        <w:t>739–743.</w:t>
      </w:r>
    </w:p>
    <w:p w14:paraId="6C7CE731" w14:textId="77777777" w:rsidR="00402C50" w:rsidRPr="004B063B" w:rsidRDefault="00402C50" w:rsidP="00CB7E1C">
      <w:pPr>
        <w:autoSpaceDE w:val="0"/>
        <w:autoSpaceDN w:val="0"/>
        <w:adjustRightInd w:val="0"/>
        <w:spacing w:line="360" w:lineRule="auto"/>
        <w:ind w:left="708" w:hanging="703"/>
        <w:jc w:val="both"/>
        <w:rPr>
          <w:rFonts w:cs="Times New Roman"/>
          <w:lang w:val="en-US"/>
        </w:rPr>
      </w:pPr>
      <w:r w:rsidRPr="004B063B">
        <w:rPr>
          <w:rFonts w:cs="Times New Roman"/>
          <w:lang w:val="fr-FR"/>
        </w:rPr>
        <w:t xml:space="preserve">[22] </w:t>
      </w:r>
      <w:r>
        <w:rPr>
          <w:rFonts w:cs="Times New Roman"/>
          <w:lang w:val="fr-FR"/>
        </w:rPr>
        <w:tab/>
      </w:r>
      <w:r w:rsidRPr="004B063B">
        <w:rPr>
          <w:rFonts w:cs="Times New Roman"/>
        </w:rPr>
        <w:t xml:space="preserve">Collingridge DR, Carroll VA, Glaser M, Agoagye EO, Osman S, Hutchinson, OC, Barthel H, et al. </w:t>
      </w:r>
      <w:r w:rsidRPr="004B063B">
        <w:rPr>
          <w:rFonts w:cs="Times New Roman"/>
          <w:lang w:val="en-US"/>
        </w:rPr>
        <w:t>The development of [</w:t>
      </w:r>
      <w:r w:rsidRPr="004B063B">
        <w:rPr>
          <w:rFonts w:cs="Times New Roman"/>
          <w:vertAlign w:val="superscript"/>
          <w:lang w:val="en-US"/>
        </w:rPr>
        <w:t>124</w:t>
      </w:r>
      <w:r w:rsidRPr="004B063B">
        <w:rPr>
          <w:rFonts w:cs="Times New Roman"/>
          <w:lang w:val="en-US"/>
        </w:rPr>
        <w:t>I</w:t>
      </w:r>
      <w:proofErr w:type="gramStart"/>
      <w:r w:rsidRPr="004B063B">
        <w:rPr>
          <w:rFonts w:cs="Times New Roman"/>
          <w:lang w:val="en-US"/>
        </w:rPr>
        <w:t>]Iodinated</w:t>
      </w:r>
      <w:proofErr w:type="gramEnd"/>
      <w:r w:rsidRPr="004B063B">
        <w:rPr>
          <w:rFonts w:cs="Times New Roman"/>
          <w:lang w:val="en-US"/>
        </w:rPr>
        <w:t xml:space="preserve">-VG76e: A novel tracer for imaging vascular endothelial growth factor in vivo using positron emission tomography. </w:t>
      </w:r>
      <w:r w:rsidRPr="004B063B">
        <w:rPr>
          <w:rFonts w:cs="Times New Roman"/>
          <w:i/>
        </w:rPr>
        <w:t>Cancer Res</w:t>
      </w:r>
      <w:r w:rsidRPr="004B063B">
        <w:rPr>
          <w:rFonts w:cs="Times New Roman"/>
        </w:rPr>
        <w:t xml:space="preserve"> 2002;</w:t>
      </w:r>
      <w:r>
        <w:rPr>
          <w:rFonts w:cs="Times New Roman"/>
        </w:rPr>
        <w:t xml:space="preserve"> </w:t>
      </w:r>
      <w:r w:rsidRPr="004B063B">
        <w:rPr>
          <w:rFonts w:cs="Times New Roman"/>
          <w:lang w:val="en-US"/>
        </w:rPr>
        <w:t>62:</w:t>
      </w:r>
      <w:r>
        <w:rPr>
          <w:rFonts w:cs="Times New Roman"/>
          <w:lang w:val="en-US"/>
        </w:rPr>
        <w:t xml:space="preserve"> </w:t>
      </w:r>
      <w:r w:rsidRPr="004B063B">
        <w:rPr>
          <w:rFonts w:cs="Times New Roman"/>
          <w:lang w:val="en-US"/>
        </w:rPr>
        <w:t>5912-5919</w:t>
      </w:r>
      <w:r w:rsidRPr="004B063B">
        <w:t>.</w:t>
      </w:r>
    </w:p>
    <w:p w14:paraId="0EBE433B" w14:textId="77777777" w:rsidR="00402C50" w:rsidRPr="004B063B" w:rsidRDefault="00402C50" w:rsidP="00CB7E1C">
      <w:pPr>
        <w:pStyle w:val="CitaviBibliographyEntry"/>
        <w:spacing w:after="0" w:line="360" w:lineRule="auto"/>
        <w:ind w:left="708" w:hanging="703"/>
        <w:jc w:val="both"/>
        <w:rPr>
          <w:rFonts w:cs="Times New Roman"/>
        </w:rPr>
      </w:pPr>
      <w:r w:rsidRPr="004B063B">
        <w:rPr>
          <w:rFonts w:cs="Times New Roman"/>
          <w:lang w:val="fr-FR"/>
        </w:rPr>
        <w:t xml:space="preserve">[23] </w:t>
      </w:r>
      <w:r>
        <w:rPr>
          <w:rFonts w:cs="Times New Roman"/>
          <w:lang w:val="fr-FR"/>
        </w:rPr>
        <w:tab/>
      </w:r>
      <w:r w:rsidRPr="004B063B">
        <w:rPr>
          <w:rFonts w:cs="Times New Roman"/>
          <w:lang w:val="en-US"/>
        </w:rPr>
        <w:t xml:space="preserve">Sharkey RM, Natale A, Goldenberg DM, Mattes MJ. </w:t>
      </w:r>
      <w:proofErr w:type="gramStart"/>
      <w:r w:rsidRPr="004B063B">
        <w:rPr>
          <w:rFonts w:cs="Times New Roman"/>
          <w:lang w:val="en-US"/>
        </w:rPr>
        <w:t>Rapid blood clearance of immunoglobulin G2a and immunoglobulin G2b in nude mice.</w:t>
      </w:r>
      <w:proofErr w:type="gramEnd"/>
      <w:r w:rsidRPr="004B063B">
        <w:rPr>
          <w:rFonts w:cs="Times New Roman"/>
          <w:lang w:val="en-US"/>
        </w:rPr>
        <w:t xml:space="preserve"> </w:t>
      </w:r>
      <w:proofErr w:type="gramStart"/>
      <w:r w:rsidRPr="004B063B">
        <w:rPr>
          <w:rFonts w:cs="Times New Roman"/>
          <w:i/>
        </w:rPr>
        <w:t>Cancer Res</w:t>
      </w:r>
      <w:r w:rsidRPr="004B063B">
        <w:rPr>
          <w:rFonts w:cs="Times New Roman"/>
        </w:rPr>
        <w:t xml:space="preserve"> 1991;</w:t>
      </w:r>
      <w:r>
        <w:rPr>
          <w:rFonts w:cs="Times New Roman"/>
        </w:rPr>
        <w:t xml:space="preserve"> </w:t>
      </w:r>
      <w:r w:rsidRPr="004B063B">
        <w:rPr>
          <w:rFonts w:cs="Times New Roman"/>
        </w:rPr>
        <w:t>51:</w:t>
      </w:r>
      <w:r>
        <w:rPr>
          <w:rFonts w:cs="Times New Roman"/>
        </w:rPr>
        <w:t xml:space="preserve"> </w:t>
      </w:r>
      <w:r w:rsidRPr="004B063B">
        <w:rPr>
          <w:rFonts w:cs="Times New Roman"/>
        </w:rPr>
        <w:t>3102-3107.</w:t>
      </w:r>
      <w:proofErr w:type="gramEnd"/>
      <w:r w:rsidRPr="004B063B">
        <w:rPr>
          <w:rFonts w:cs="Times New Roman"/>
        </w:rPr>
        <w:t xml:space="preserve"> </w:t>
      </w:r>
    </w:p>
    <w:p w14:paraId="18D125F0" w14:textId="77777777" w:rsidR="00495566" w:rsidRDefault="00495566" w:rsidP="00402C50">
      <w:pPr>
        <w:tabs>
          <w:tab w:val="left" w:pos="2265"/>
        </w:tabs>
        <w:rPr>
          <w:lang w:eastAsia="es-ES"/>
        </w:rPr>
        <w:sectPr w:rsidR="00495566" w:rsidSect="00BE51F5">
          <w:headerReference w:type="even" r:id="rId154"/>
          <w:headerReference w:type="default" r:id="rId155"/>
          <w:type w:val="continuous"/>
          <w:pgSz w:w="11906" w:h="16838"/>
          <w:pgMar w:top="1440" w:right="1440" w:bottom="1440" w:left="1800" w:header="708" w:footer="708" w:gutter="0"/>
          <w:pgBorders>
            <w:top w:val="single" w:sz="4" w:space="17" w:color="auto"/>
            <w:bottom w:val="single" w:sz="4" w:space="8" w:color="auto"/>
          </w:pgBorders>
          <w:cols w:space="708"/>
          <w:docGrid w:linePitch="360"/>
        </w:sectPr>
      </w:pPr>
    </w:p>
    <w:p w14:paraId="22AE18F3" w14:textId="77777777" w:rsidR="00DA369D" w:rsidRDefault="00DA369D" w:rsidP="00DA369D">
      <w:pPr>
        <w:spacing w:after="0"/>
        <w:rPr>
          <w:rFonts w:eastAsiaTheme="minorEastAsia"/>
          <w:b/>
          <w:sz w:val="48"/>
          <w:lang w:eastAsia="es-ES"/>
        </w:rPr>
      </w:pPr>
    </w:p>
    <w:p w14:paraId="0BFFF633" w14:textId="77777777" w:rsidR="00DA369D" w:rsidRDefault="00DA369D" w:rsidP="00DA369D">
      <w:pPr>
        <w:spacing w:after="0"/>
        <w:rPr>
          <w:rFonts w:eastAsiaTheme="minorEastAsia"/>
          <w:b/>
          <w:sz w:val="48"/>
          <w:lang w:eastAsia="es-ES"/>
        </w:rPr>
      </w:pPr>
    </w:p>
    <w:p w14:paraId="7594C6C9" w14:textId="77777777" w:rsidR="00DA369D" w:rsidRDefault="00DA369D" w:rsidP="00DA369D">
      <w:pPr>
        <w:spacing w:after="0"/>
        <w:rPr>
          <w:rFonts w:eastAsiaTheme="minorEastAsia"/>
          <w:b/>
          <w:sz w:val="48"/>
          <w:lang w:eastAsia="es-ES"/>
        </w:rPr>
      </w:pPr>
    </w:p>
    <w:p w14:paraId="679AF910" w14:textId="112AF761" w:rsidR="00DA369D" w:rsidRPr="009933CF" w:rsidRDefault="00DA369D" w:rsidP="00DA369D">
      <w:pPr>
        <w:spacing w:after="0"/>
        <w:ind w:left="705" w:hanging="705"/>
        <w:rPr>
          <w:rFonts w:eastAsiaTheme="minorEastAsia"/>
          <w:b/>
          <w:sz w:val="52"/>
          <w:lang w:eastAsia="es-ES"/>
        </w:rPr>
      </w:pPr>
      <w:r>
        <w:rPr>
          <w:rFonts w:eastAsiaTheme="minorEastAsia"/>
          <w:b/>
          <w:sz w:val="52"/>
          <w:lang w:eastAsia="es-ES"/>
        </w:rPr>
        <w:t>4</w:t>
      </w:r>
      <w:r w:rsidRPr="009933CF">
        <w:rPr>
          <w:rFonts w:eastAsiaTheme="minorEastAsia"/>
          <w:b/>
          <w:sz w:val="52"/>
          <w:lang w:eastAsia="es-ES"/>
        </w:rPr>
        <w:tab/>
      </w:r>
      <w:r>
        <w:rPr>
          <w:rFonts w:eastAsiaTheme="minorEastAsia"/>
          <w:b/>
          <w:sz w:val="52"/>
          <w:lang w:eastAsia="es-ES"/>
        </w:rPr>
        <w:t>SUMMARY, CONCLUSIONS AND FUTURE PERSPECTIVES</w:t>
      </w:r>
    </w:p>
    <w:p w14:paraId="3F51D82B" w14:textId="77777777" w:rsidR="00DA369D" w:rsidRDefault="00DA369D" w:rsidP="00CB6D13">
      <w:pPr>
        <w:spacing w:after="0"/>
        <w:rPr>
          <w:rFonts w:eastAsiaTheme="minorEastAsia"/>
          <w:sz w:val="48"/>
          <w:lang w:eastAsia="es-ES"/>
        </w:rPr>
      </w:pPr>
    </w:p>
    <w:p w14:paraId="70347092" w14:textId="77777777" w:rsidR="00A40930" w:rsidRDefault="00A40930" w:rsidP="00CB6D13">
      <w:pPr>
        <w:spacing w:after="0"/>
        <w:rPr>
          <w:rFonts w:eastAsiaTheme="minorEastAsia"/>
          <w:sz w:val="48"/>
          <w:lang w:eastAsia="es-ES"/>
        </w:rPr>
      </w:pPr>
    </w:p>
    <w:p w14:paraId="1928DAC1" w14:textId="06ABB820" w:rsidR="000867C5" w:rsidRPr="000867C5" w:rsidRDefault="00A40930" w:rsidP="000867C5">
      <w:pPr>
        <w:autoSpaceDE w:val="0"/>
        <w:autoSpaceDN w:val="0"/>
        <w:adjustRightInd w:val="0"/>
        <w:spacing w:after="0" w:line="360" w:lineRule="auto"/>
        <w:ind w:left="705" w:hanging="705"/>
        <w:rPr>
          <w:rFonts w:cs="SFBMR10"/>
          <w:b/>
          <w:sz w:val="32"/>
          <w:szCs w:val="32"/>
        </w:rPr>
      </w:pPr>
      <w:r w:rsidRPr="000867C5">
        <w:rPr>
          <w:rFonts w:eastAsiaTheme="minorEastAsia"/>
          <w:b/>
          <w:sz w:val="32"/>
          <w:szCs w:val="32"/>
          <w:lang w:eastAsia="es-ES"/>
        </w:rPr>
        <w:t>4.1</w:t>
      </w:r>
      <w:r w:rsidRPr="000867C5">
        <w:rPr>
          <w:rFonts w:eastAsiaTheme="minorEastAsia"/>
          <w:b/>
          <w:sz w:val="32"/>
          <w:szCs w:val="32"/>
          <w:lang w:eastAsia="es-ES"/>
        </w:rPr>
        <w:tab/>
      </w:r>
      <w:r w:rsidR="000867C5" w:rsidRPr="000867C5">
        <w:rPr>
          <w:rFonts w:cs="SFBMR10"/>
          <w:b/>
          <w:sz w:val="32"/>
          <w:szCs w:val="32"/>
        </w:rPr>
        <w:t>Optimization of HPMA based nanoparticles for theranostic applications.</w:t>
      </w:r>
    </w:p>
    <w:p w14:paraId="33847DE7" w14:textId="77777777" w:rsidR="000E35E1" w:rsidRPr="007F630C" w:rsidRDefault="000E35E1" w:rsidP="007F630C">
      <w:pPr>
        <w:rPr>
          <w:rFonts w:eastAsiaTheme="minorEastAsia"/>
          <w:b/>
          <w:sz w:val="48"/>
          <w:lang w:eastAsia="es-ES"/>
        </w:rPr>
      </w:pPr>
    </w:p>
    <w:p w14:paraId="62B887CC" w14:textId="76756BE0" w:rsidR="00B25F7A" w:rsidRPr="00CD0698" w:rsidRDefault="00587D9B" w:rsidP="00B12E4B">
      <w:pPr>
        <w:spacing w:line="360" w:lineRule="auto"/>
        <w:jc w:val="both"/>
        <w:rPr>
          <w:rFonts w:cs="Arial"/>
          <w:szCs w:val="20"/>
        </w:rPr>
      </w:pPr>
      <w:r w:rsidRPr="00587D9B">
        <w:rPr>
          <w:rFonts w:eastAsiaTheme="minorEastAsia"/>
          <w:lang w:eastAsia="es-ES"/>
        </w:rPr>
        <w:t>One of the major problems in current chemotherapy is the lack of selectivity of the utilized anticancer drugs. The therapeutic index of a drug can be improved by increasing the accumulation at the target site. In this context</w:t>
      </w:r>
      <w:r w:rsidR="000E35E1">
        <w:rPr>
          <w:rFonts w:eastAsiaTheme="minorEastAsia"/>
          <w:lang w:eastAsia="es-ES"/>
        </w:rPr>
        <w:t>,</w:t>
      </w:r>
      <w:r w:rsidRPr="00587D9B">
        <w:rPr>
          <w:rFonts w:eastAsiaTheme="minorEastAsia"/>
          <w:lang w:eastAsia="es-ES"/>
        </w:rPr>
        <w:t xml:space="preserve"> </w:t>
      </w:r>
      <w:r w:rsidR="00B6465E">
        <w:rPr>
          <w:rFonts w:eastAsiaTheme="minorEastAsia"/>
          <w:lang w:eastAsia="es-ES"/>
        </w:rPr>
        <w:t>HPMA-</w:t>
      </w:r>
      <w:r w:rsidR="00B25F7A">
        <w:rPr>
          <w:rFonts w:eastAsiaTheme="minorEastAsia"/>
          <w:lang w:eastAsia="es-ES"/>
        </w:rPr>
        <w:t>based polymers came under focus</w:t>
      </w:r>
      <w:r w:rsidRPr="00587D9B">
        <w:rPr>
          <w:rFonts w:eastAsiaTheme="minorEastAsia"/>
          <w:lang w:eastAsia="es-ES"/>
        </w:rPr>
        <w:t xml:space="preserve"> of drug development as drug carrier systems</w:t>
      </w:r>
      <w:r w:rsidR="002A224F">
        <w:rPr>
          <w:rFonts w:eastAsiaTheme="minorEastAsia"/>
          <w:lang w:eastAsia="es-ES"/>
        </w:rPr>
        <w:t xml:space="preserve"> due to</w:t>
      </w:r>
      <w:r w:rsidR="00B25F7A">
        <w:rPr>
          <w:rFonts w:cs="Arial"/>
          <w:szCs w:val="20"/>
        </w:rPr>
        <w:t xml:space="preserve"> </w:t>
      </w:r>
      <w:r w:rsidR="00955520">
        <w:rPr>
          <w:rFonts w:cs="Arial"/>
          <w:szCs w:val="20"/>
        </w:rPr>
        <w:t xml:space="preserve">their </w:t>
      </w:r>
      <w:r w:rsidR="00B25F7A" w:rsidRPr="00CD0698">
        <w:rPr>
          <w:rFonts w:cs="Arial"/>
          <w:szCs w:val="20"/>
        </w:rPr>
        <w:t>biocompatib</w:t>
      </w:r>
      <w:r w:rsidR="00B25F7A">
        <w:rPr>
          <w:rFonts w:cs="Arial"/>
          <w:szCs w:val="20"/>
        </w:rPr>
        <w:t>ility and possible multifunctionality as well as the</w:t>
      </w:r>
      <w:r w:rsidR="00955520">
        <w:rPr>
          <w:rFonts w:cs="Arial"/>
          <w:szCs w:val="20"/>
        </w:rPr>
        <w:t>ir</w:t>
      </w:r>
      <w:r w:rsidR="00B25F7A">
        <w:rPr>
          <w:rFonts w:cs="Arial"/>
          <w:szCs w:val="20"/>
        </w:rPr>
        <w:t xml:space="preserve"> capacity to accumulate </w:t>
      </w:r>
      <w:r w:rsidR="00B25F7A" w:rsidRPr="00CD0698">
        <w:rPr>
          <w:rFonts w:cs="Arial"/>
          <w:szCs w:val="20"/>
        </w:rPr>
        <w:t>in tumor tissue by means of the EPR effect</w:t>
      </w:r>
      <w:r w:rsidR="002A224F">
        <w:rPr>
          <w:rFonts w:cs="Arial"/>
          <w:szCs w:val="20"/>
        </w:rPr>
        <w:t xml:space="preserve"> </w:t>
      </w:r>
      <w:r w:rsidR="00B25F7A" w:rsidRPr="00CD0698">
        <w:rPr>
          <w:rFonts w:cs="Arial"/>
          <w:szCs w:val="20"/>
        </w:rPr>
        <w:t>[1</w:t>
      </w:r>
      <w:r w:rsidR="002A224F">
        <w:rPr>
          <w:rFonts w:cs="Arial"/>
          <w:szCs w:val="20"/>
        </w:rPr>
        <w:t>]</w:t>
      </w:r>
      <w:r w:rsidR="00B12E4B">
        <w:rPr>
          <w:rFonts w:cs="Arial"/>
          <w:szCs w:val="20"/>
        </w:rPr>
        <w:t>.</w:t>
      </w:r>
      <w:r w:rsidR="00B25F7A">
        <w:rPr>
          <w:rFonts w:cs="Arial"/>
          <w:szCs w:val="20"/>
        </w:rPr>
        <w:t xml:space="preserve"> </w:t>
      </w:r>
    </w:p>
    <w:p w14:paraId="7B4F62CC" w14:textId="52B51ABF" w:rsidR="002A224F" w:rsidRDefault="002A224F" w:rsidP="00B12E4B">
      <w:pPr>
        <w:spacing w:line="360" w:lineRule="auto"/>
        <w:jc w:val="both"/>
        <w:rPr>
          <w:rFonts w:cs="Arial"/>
          <w:szCs w:val="20"/>
        </w:rPr>
      </w:pPr>
      <w:r>
        <w:rPr>
          <w:rFonts w:cs="Arial"/>
          <w:szCs w:val="20"/>
        </w:rPr>
        <w:t>To benefit of the</w:t>
      </w:r>
      <w:r w:rsidR="00B12E4B">
        <w:rPr>
          <w:rFonts w:cs="Arial"/>
          <w:szCs w:val="20"/>
        </w:rPr>
        <w:t>se</w:t>
      </w:r>
      <w:r>
        <w:rPr>
          <w:rFonts w:cs="Arial"/>
          <w:szCs w:val="20"/>
        </w:rPr>
        <w:t xml:space="preserve"> ad</w:t>
      </w:r>
      <w:r w:rsidR="00B12E4B">
        <w:rPr>
          <w:rFonts w:cs="Arial"/>
          <w:szCs w:val="20"/>
        </w:rPr>
        <w:t>vantages and bring</w:t>
      </w:r>
      <w:r>
        <w:rPr>
          <w:rFonts w:cs="Arial"/>
          <w:szCs w:val="20"/>
        </w:rPr>
        <w:t xml:space="preserve"> them to </w:t>
      </w:r>
      <w:r w:rsidR="00B12E4B">
        <w:rPr>
          <w:rFonts w:cs="Arial"/>
          <w:szCs w:val="20"/>
        </w:rPr>
        <w:t xml:space="preserve">the field of </w:t>
      </w:r>
      <w:r>
        <w:rPr>
          <w:rFonts w:cs="Arial"/>
          <w:szCs w:val="20"/>
        </w:rPr>
        <w:t xml:space="preserve">nuclear medicine, different </w:t>
      </w:r>
      <w:r w:rsidR="00B12E4B">
        <w:rPr>
          <w:rFonts w:cs="Arial"/>
          <w:szCs w:val="20"/>
        </w:rPr>
        <w:t xml:space="preserve">HPMA </w:t>
      </w:r>
      <w:r>
        <w:rPr>
          <w:rFonts w:cs="Arial"/>
          <w:szCs w:val="20"/>
        </w:rPr>
        <w:t xml:space="preserve">polymers have been </w:t>
      </w:r>
      <w:r w:rsidR="00B12E4B">
        <w:rPr>
          <w:rFonts w:cs="Arial"/>
          <w:szCs w:val="20"/>
        </w:rPr>
        <w:t>investigated to serve as imaging or therapeutical agents.</w:t>
      </w:r>
      <w:r>
        <w:rPr>
          <w:rFonts w:cs="Arial"/>
          <w:szCs w:val="20"/>
        </w:rPr>
        <w:t xml:space="preserve"> </w:t>
      </w:r>
      <w:r w:rsidR="00B12E4B">
        <w:rPr>
          <w:rFonts w:cs="Arial"/>
          <w:szCs w:val="20"/>
        </w:rPr>
        <w:t xml:space="preserve">By combining both HPMA nanoparticles and </w:t>
      </w:r>
      <w:r w:rsidR="00455AB1">
        <w:rPr>
          <w:rFonts w:cs="Arial"/>
          <w:szCs w:val="20"/>
        </w:rPr>
        <w:t>nuclear</w:t>
      </w:r>
      <w:r w:rsidR="00B12E4B">
        <w:rPr>
          <w:rFonts w:cs="Arial"/>
          <w:szCs w:val="20"/>
        </w:rPr>
        <w:t xml:space="preserve"> medicine </w:t>
      </w:r>
      <w:r>
        <w:rPr>
          <w:rFonts w:cs="Arial"/>
          <w:szCs w:val="20"/>
        </w:rPr>
        <w:t>a powerful</w:t>
      </w:r>
      <w:r w:rsidR="00B12E4B">
        <w:rPr>
          <w:rFonts w:cs="Arial"/>
          <w:szCs w:val="20"/>
        </w:rPr>
        <w:t xml:space="preserve"> theranostic</w:t>
      </w:r>
      <w:r>
        <w:rPr>
          <w:rFonts w:cs="Arial"/>
          <w:szCs w:val="20"/>
        </w:rPr>
        <w:t xml:space="preserve"> tool </w:t>
      </w:r>
      <w:r w:rsidR="00B12E4B">
        <w:rPr>
          <w:rFonts w:cs="Arial"/>
          <w:szCs w:val="20"/>
        </w:rPr>
        <w:t>can be accomplished.</w:t>
      </w:r>
    </w:p>
    <w:p w14:paraId="42970D88" w14:textId="63F69F19" w:rsidR="00607D5B" w:rsidRDefault="002A224F" w:rsidP="002A224F">
      <w:pPr>
        <w:spacing w:line="360" w:lineRule="auto"/>
        <w:jc w:val="both"/>
        <w:rPr>
          <w:rFonts w:cs="Arial"/>
          <w:szCs w:val="20"/>
        </w:rPr>
      </w:pPr>
      <w:r w:rsidRPr="002A224F">
        <w:rPr>
          <w:rFonts w:cs="Arial"/>
          <w:szCs w:val="20"/>
        </w:rPr>
        <w:t>In nuclear medicine, both metal and organic radioisotopes can be employed</w:t>
      </w:r>
      <w:r w:rsidR="00B12E4B">
        <w:rPr>
          <w:rFonts w:cs="Arial"/>
          <w:szCs w:val="20"/>
        </w:rPr>
        <w:t>. Radiometals offer the advanta</w:t>
      </w:r>
      <w:r w:rsidRPr="002A224F">
        <w:rPr>
          <w:rFonts w:cs="Arial"/>
          <w:szCs w:val="20"/>
        </w:rPr>
        <w:t>ge of providing higher radiolabelling yields in contrast to organic isotopes</w:t>
      </w:r>
      <w:r w:rsidR="001A5A34">
        <w:rPr>
          <w:rFonts w:cs="Arial"/>
          <w:szCs w:val="20"/>
        </w:rPr>
        <w:t>. In</w:t>
      </w:r>
      <w:r w:rsidRPr="002A224F">
        <w:rPr>
          <w:rFonts w:cs="Arial"/>
          <w:szCs w:val="20"/>
        </w:rPr>
        <w:t xml:space="preserve"> addition some radiometals with application in </w:t>
      </w:r>
      <w:r w:rsidR="00455AB1" w:rsidRPr="002A224F">
        <w:rPr>
          <w:rFonts w:cs="Arial"/>
          <w:szCs w:val="20"/>
        </w:rPr>
        <w:t>nuclear</w:t>
      </w:r>
      <w:r w:rsidRPr="002A224F">
        <w:rPr>
          <w:rFonts w:cs="Arial"/>
          <w:szCs w:val="20"/>
        </w:rPr>
        <w:t xml:space="preserve"> medicine are easy available </w:t>
      </w:r>
      <w:r w:rsidRPr="00962A81">
        <w:rPr>
          <w:rFonts w:cs="Arial"/>
          <w:i/>
          <w:szCs w:val="20"/>
        </w:rPr>
        <w:t>via</w:t>
      </w:r>
      <w:r w:rsidR="00607D5B">
        <w:rPr>
          <w:rFonts w:cs="Arial"/>
          <w:szCs w:val="20"/>
        </w:rPr>
        <w:t xml:space="preserve"> generators. Howe</w:t>
      </w:r>
      <w:r w:rsidRPr="002A224F">
        <w:rPr>
          <w:rFonts w:cs="Arial"/>
          <w:szCs w:val="20"/>
        </w:rPr>
        <w:t>ver, the labelling of nanoparticles with a radiometal requires of a</w:t>
      </w:r>
      <w:r w:rsidR="00751FF5">
        <w:rPr>
          <w:rFonts w:cs="Arial"/>
          <w:szCs w:val="20"/>
        </w:rPr>
        <w:t xml:space="preserve"> b</w:t>
      </w:r>
      <w:r w:rsidRPr="002A224F">
        <w:rPr>
          <w:rFonts w:cs="Arial"/>
          <w:szCs w:val="20"/>
        </w:rPr>
        <w:t>ifunctional chelate that is previous</w:t>
      </w:r>
      <w:r w:rsidR="001A5A34">
        <w:rPr>
          <w:rFonts w:cs="Arial"/>
          <w:szCs w:val="20"/>
        </w:rPr>
        <w:t>ly attached to the nanoparticle, and t</w:t>
      </w:r>
      <w:r w:rsidRPr="002A224F">
        <w:rPr>
          <w:rFonts w:cs="Arial"/>
          <w:szCs w:val="20"/>
        </w:rPr>
        <w:t xml:space="preserve">he </w:t>
      </w:r>
      <w:r w:rsidR="00455AB1" w:rsidRPr="002A224F">
        <w:rPr>
          <w:rFonts w:cs="Arial"/>
          <w:szCs w:val="20"/>
        </w:rPr>
        <w:t xml:space="preserve">modification of nanoparticles with chelates </w:t>
      </w:r>
      <w:r w:rsidR="00B6465E">
        <w:rPr>
          <w:rFonts w:cs="Arial"/>
          <w:szCs w:val="20"/>
        </w:rPr>
        <w:t xml:space="preserve">may </w:t>
      </w:r>
      <w:r w:rsidR="00455AB1" w:rsidRPr="002A224F">
        <w:rPr>
          <w:rFonts w:cs="Arial"/>
          <w:szCs w:val="20"/>
        </w:rPr>
        <w:t>alter</w:t>
      </w:r>
      <w:r w:rsidRPr="002A224F">
        <w:rPr>
          <w:rFonts w:cs="Arial"/>
          <w:szCs w:val="20"/>
        </w:rPr>
        <w:t xml:space="preserve"> their biological functions</w:t>
      </w:r>
      <w:r w:rsidR="00FC6406">
        <w:rPr>
          <w:rFonts w:cs="Arial"/>
          <w:szCs w:val="20"/>
        </w:rPr>
        <w:t>.</w:t>
      </w:r>
    </w:p>
    <w:p w14:paraId="140A96FE" w14:textId="785FEC9A" w:rsidR="00190C22" w:rsidRDefault="002A224F" w:rsidP="002A224F">
      <w:pPr>
        <w:spacing w:line="360" w:lineRule="auto"/>
        <w:jc w:val="both"/>
        <w:rPr>
          <w:rFonts w:cs="Arial"/>
          <w:szCs w:val="20"/>
        </w:rPr>
      </w:pPr>
      <w:r w:rsidRPr="002A224F">
        <w:rPr>
          <w:rFonts w:cs="Arial"/>
          <w:szCs w:val="20"/>
        </w:rPr>
        <w:lastRenderedPageBreak/>
        <w:t xml:space="preserve">Part of this work aimed to achieve quantitative radiolabelling yields by </w:t>
      </w:r>
      <w:r w:rsidR="00455AB1" w:rsidRPr="002A224F">
        <w:rPr>
          <w:rFonts w:cs="Arial"/>
          <w:szCs w:val="20"/>
        </w:rPr>
        <w:t>modifying</w:t>
      </w:r>
      <w:r w:rsidR="00A45775">
        <w:rPr>
          <w:rFonts w:cs="Arial"/>
          <w:szCs w:val="20"/>
        </w:rPr>
        <w:t xml:space="preserve"> as less as possible </w:t>
      </w:r>
      <w:r w:rsidR="001A5A34">
        <w:rPr>
          <w:rFonts w:cs="Arial"/>
          <w:szCs w:val="20"/>
        </w:rPr>
        <w:t xml:space="preserve">different </w:t>
      </w:r>
      <w:r w:rsidR="0087569B">
        <w:rPr>
          <w:rFonts w:cs="Arial"/>
          <w:szCs w:val="20"/>
        </w:rPr>
        <w:t>HPMA-</w:t>
      </w:r>
      <w:r w:rsidRPr="002A224F">
        <w:rPr>
          <w:rFonts w:cs="Arial"/>
          <w:szCs w:val="20"/>
        </w:rPr>
        <w:t>based nanocarriers</w:t>
      </w:r>
      <w:r w:rsidR="0087569B">
        <w:rPr>
          <w:rFonts w:cs="Arial"/>
          <w:szCs w:val="20"/>
        </w:rPr>
        <w:t>.</w:t>
      </w:r>
      <w:r w:rsidR="00993F9B">
        <w:rPr>
          <w:rFonts w:cs="Arial"/>
          <w:szCs w:val="20"/>
        </w:rPr>
        <w:t xml:space="preserve"> Labelling and sta</w:t>
      </w:r>
      <w:r w:rsidR="00607D5B">
        <w:rPr>
          <w:rFonts w:cs="Arial"/>
          <w:szCs w:val="20"/>
        </w:rPr>
        <w:t>bil</w:t>
      </w:r>
      <w:r w:rsidR="00993F9B">
        <w:rPr>
          <w:rFonts w:cs="Arial"/>
          <w:szCs w:val="20"/>
        </w:rPr>
        <w:t>i</w:t>
      </w:r>
      <w:r w:rsidR="00607D5B">
        <w:rPr>
          <w:rFonts w:cs="Arial"/>
          <w:szCs w:val="20"/>
        </w:rPr>
        <w:t xml:space="preserve">ty results of several </w:t>
      </w:r>
      <w:r w:rsidR="00832C22">
        <w:rPr>
          <w:rFonts w:cs="Arial"/>
          <w:szCs w:val="20"/>
        </w:rPr>
        <w:t xml:space="preserve">synthetized </w:t>
      </w:r>
      <w:r w:rsidR="00607D5B">
        <w:rPr>
          <w:rFonts w:cs="Arial"/>
          <w:szCs w:val="20"/>
        </w:rPr>
        <w:t xml:space="preserve">HPMA-linker-DOTA systems show that: alkane chains are </w:t>
      </w:r>
      <w:r w:rsidR="00C26277">
        <w:rPr>
          <w:rFonts w:cs="Arial"/>
          <w:szCs w:val="20"/>
        </w:rPr>
        <w:t xml:space="preserve">more </w:t>
      </w:r>
      <w:r w:rsidR="00607D5B">
        <w:rPr>
          <w:rFonts w:cs="Arial"/>
          <w:szCs w:val="20"/>
        </w:rPr>
        <w:t>suitable than alkoxy chain</w:t>
      </w:r>
      <w:r w:rsidR="00C26277">
        <w:rPr>
          <w:rFonts w:cs="Arial"/>
          <w:szCs w:val="20"/>
        </w:rPr>
        <w:t>s</w:t>
      </w:r>
      <w:r w:rsidR="00607D5B">
        <w:rPr>
          <w:rFonts w:cs="Arial"/>
          <w:szCs w:val="20"/>
        </w:rPr>
        <w:t xml:space="preserve"> to serve as linker</w:t>
      </w:r>
      <w:r w:rsidR="00C26277">
        <w:rPr>
          <w:rFonts w:cs="Arial"/>
          <w:szCs w:val="20"/>
        </w:rPr>
        <w:t xml:space="preserve"> structures</w:t>
      </w:r>
      <w:r w:rsidR="00607D5B">
        <w:rPr>
          <w:rFonts w:cs="Arial"/>
          <w:szCs w:val="20"/>
        </w:rPr>
        <w:t xml:space="preserve">, shorter linker </w:t>
      </w:r>
      <w:r w:rsidR="00455AB1">
        <w:rPr>
          <w:rFonts w:cs="Arial"/>
          <w:szCs w:val="20"/>
        </w:rPr>
        <w:t>lengths</w:t>
      </w:r>
      <w:r w:rsidR="00607D5B">
        <w:rPr>
          <w:rFonts w:cs="Arial"/>
          <w:szCs w:val="20"/>
        </w:rPr>
        <w:t xml:space="preserve"> provide faster labelling </w:t>
      </w:r>
      <w:r w:rsidR="00C26277">
        <w:rPr>
          <w:rFonts w:cs="Arial"/>
          <w:szCs w:val="20"/>
        </w:rPr>
        <w:t xml:space="preserve">kinetics </w:t>
      </w:r>
      <w:r w:rsidR="00607D5B">
        <w:rPr>
          <w:rFonts w:cs="Arial"/>
          <w:szCs w:val="20"/>
        </w:rPr>
        <w:t xml:space="preserve">and </w:t>
      </w:r>
      <w:r w:rsidR="00FC6406">
        <w:rPr>
          <w:rFonts w:cs="Arial"/>
          <w:szCs w:val="20"/>
        </w:rPr>
        <w:t>only</w:t>
      </w:r>
      <w:r w:rsidR="001A5A34">
        <w:rPr>
          <w:rFonts w:cs="Arial"/>
          <w:szCs w:val="20"/>
        </w:rPr>
        <w:t xml:space="preserve"> a m</w:t>
      </w:r>
      <w:r w:rsidR="00607D5B">
        <w:rPr>
          <w:rFonts w:cs="Arial"/>
          <w:szCs w:val="20"/>
        </w:rPr>
        <w:t>inimum amount</w:t>
      </w:r>
      <w:r w:rsidR="0087569B">
        <w:rPr>
          <w:rFonts w:cs="Arial"/>
          <w:szCs w:val="20"/>
        </w:rPr>
        <w:t xml:space="preserve"> of 1.6 % of DOTA is enough to achieve</w:t>
      </w:r>
      <w:r w:rsidR="00607D5B">
        <w:rPr>
          <w:rFonts w:cs="Arial"/>
          <w:szCs w:val="20"/>
        </w:rPr>
        <w:t xml:space="preserve"> quantitative yields</w:t>
      </w:r>
      <w:r w:rsidR="00863ACF">
        <w:rPr>
          <w:rFonts w:cs="Arial"/>
          <w:szCs w:val="20"/>
        </w:rPr>
        <w:t xml:space="preserve"> after 20 minutes incubation at 95 °C</w:t>
      </w:r>
      <w:r w:rsidR="00FC6406">
        <w:rPr>
          <w:rFonts w:cs="Arial"/>
          <w:szCs w:val="20"/>
        </w:rPr>
        <w:t xml:space="preserve"> (Tab.1).</w:t>
      </w:r>
      <w:r w:rsidR="00751FF5">
        <w:rPr>
          <w:rFonts w:cs="Arial"/>
          <w:szCs w:val="20"/>
        </w:rPr>
        <w:t xml:space="preserve"> </w:t>
      </w:r>
      <w:r w:rsidR="00E07A1B">
        <w:rPr>
          <w:rFonts w:cs="Arial"/>
          <w:szCs w:val="20"/>
        </w:rPr>
        <w:t xml:space="preserve">Stability in different media was </w:t>
      </w:r>
      <w:r w:rsidR="001A5A34">
        <w:rPr>
          <w:rFonts w:cs="Arial"/>
          <w:szCs w:val="20"/>
        </w:rPr>
        <w:t>ensured</w:t>
      </w:r>
      <w:r w:rsidR="00E07A1B">
        <w:rPr>
          <w:rFonts w:cs="Arial"/>
          <w:szCs w:val="20"/>
        </w:rPr>
        <w:t xml:space="preserve"> after 2 h incubation at 37 °C. </w:t>
      </w:r>
    </w:p>
    <w:p w14:paraId="23DCC6A4" w14:textId="77777777" w:rsidR="00832C22" w:rsidRDefault="00832C22" w:rsidP="00751FF5">
      <w:pPr>
        <w:spacing w:line="240" w:lineRule="auto"/>
        <w:jc w:val="both"/>
        <w:rPr>
          <w:rFonts w:cs="Arial"/>
          <w:szCs w:val="20"/>
        </w:rPr>
      </w:pPr>
    </w:p>
    <w:p w14:paraId="77CA7A42" w14:textId="6087C648" w:rsidR="00832C22" w:rsidRPr="00832C22" w:rsidRDefault="008E4484" w:rsidP="00832C22">
      <w:pPr>
        <w:spacing w:after="0" w:line="240" w:lineRule="auto"/>
        <w:jc w:val="both"/>
        <w:rPr>
          <w:rFonts w:cs="Arial"/>
          <w:sz w:val="20"/>
          <w:szCs w:val="20"/>
        </w:rPr>
      </w:pPr>
      <w:r>
        <w:rPr>
          <w:rFonts w:cs="Arial"/>
          <w:sz w:val="20"/>
          <w:szCs w:val="20"/>
        </w:rPr>
        <w:t>Table 1: D</w:t>
      </w:r>
      <w:r w:rsidR="00832C22" w:rsidRPr="00832C22">
        <w:rPr>
          <w:rFonts w:cs="Arial"/>
          <w:sz w:val="20"/>
          <w:szCs w:val="20"/>
        </w:rPr>
        <w:t xml:space="preserve">escription of HPMA-DOTA </w:t>
      </w:r>
      <w:proofErr w:type="gramStart"/>
      <w:r w:rsidR="00832C22" w:rsidRPr="00832C22">
        <w:rPr>
          <w:rFonts w:cs="Arial"/>
          <w:sz w:val="20"/>
          <w:szCs w:val="20"/>
        </w:rPr>
        <w:t>conjugate</w:t>
      </w:r>
      <w:proofErr w:type="gramEnd"/>
      <w:r w:rsidR="00832C22" w:rsidRPr="00832C22">
        <w:rPr>
          <w:rFonts w:cs="Arial"/>
          <w:sz w:val="20"/>
          <w:szCs w:val="20"/>
        </w:rPr>
        <w:t xml:space="preserve"> 31</w:t>
      </w:r>
      <w:r w:rsidR="00832C22">
        <w:rPr>
          <w:rFonts w:cs="Arial"/>
          <w:sz w:val="20"/>
          <w:szCs w:val="20"/>
        </w:rPr>
        <w:t>c</w:t>
      </w:r>
    </w:p>
    <w:tbl>
      <w:tblPr>
        <w:tblW w:w="8338" w:type="dxa"/>
        <w:tblInd w:w="55" w:type="dxa"/>
        <w:tblCellMar>
          <w:left w:w="70" w:type="dxa"/>
          <w:right w:w="70" w:type="dxa"/>
        </w:tblCellMar>
        <w:tblLook w:val="04A0" w:firstRow="1" w:lastRow="0" w:firstColumn="1" w:lastColumn="0" w:noHBand="0" w:noVBand="1"/>
      </w:tblPr>
      <w:tblGrid>
        <w:gridCol w:w="1107"/>
        <w:gridCol w:w="827"/>
        <w:gridCol w:w="2193"/>
        <w:gridCol w:w="2056"/>
        <w:gridCol w:w="2155"/>
      </w:tblGrid>
      <w:tr w:rsidR="00ED6C1D" w:rsidRPr="00ED6C1D" w14:paraId="3E892D7A" w14:textId="77777777" w:rsidTr="009E697E">
        <w:trPr>
          <w:trHeight w:val="141"/>
        </w:trPr>
        <w:tc>
          <w:tcPr>
            <w:tcW w:w="1107" w:type="dxa"/>
            <w:tcBorders>
              <w:top w:val="nil"/>
              <w:left w:val="nil"/>
              <w:bottom w:val="single" w:sz="4" w:space="0" w:color="auto"/>
              <w:right w:val="nil"/>
            </w:tcBorders>
            <w:shd w:val="clear" w:color="000000" w:fill="FFFFFF"/>
            <w:noWrap/>
            <w:vAlign w:val="bottom"/>
            <w:hideMark/>
          </w:tcPr>
          <w:p w14:paraId="37AC00C3" w14:textId="77777777" w:rsidR="00ED6C1D" w:rsidRPr="00970321" w:rsidRDefault="00ED6C1D" w:rsidP="00ED6C1D">
            <w:pPr>
              <w:spacing w:after="0" w:line="240" w:lineRule="auto"/>
              <w:rPr>
                <w:rFonts w:ascii="Calibri" w:eastAsia="Times New Roman" w:hAnsi="Calibri" w:cs="Times New Roman"/>
                <w:color w:val="000000"/>
                <w:lang w:eastAsia="es-ES"/>
              </w:rPr>
            </w:pPr>
            <w:r w:rsidRPr="00970321">
              <w:rPr>
                <w:rFonts w:ascii="Calibri" w:eastAsia="Times New Roman" w:hAnsi="Calibri" w:cs="Times New Roman"/>
                <w:color w:val="000000"/>
                <w:lang w:eastAsia="es-ES"/>
              </w:rPr>
              <w:t> </w:t>
            </w:r>
          </w:p>
        </w:tc>
        <w:tc>
          <w:tcPr>
            <w:tcW w:w="3020" w:type="dxa"/>
            <w:gridSpan w:val="2"/>
            <w:tcBorders>
              <w:top w:val="nil"/>
              <w:left w:val="nil"/>
              <w:bottom w:val="single" w:sz="4" w:space="0" w:color="auto"/>
              <w:right w:val="nil"/>
            </w:tcBorders>
            <w:shd w:val="clear" w:color="000000" w:fill="FFFFFF"/>
            <w:noWrap/>
            <w:vAlign w:val="bottom"/>
            <w:hideMark/>
          </w:tcPr>
          <w:p w14:paraId="5CA61A3F" w14:textId="77777777" w:rsidR="00ED6C1D" w:rsidRPr="00970321" w:rsidRDefault="00ED6C1D" w:rsidP="00ED6C1D">
            <w:pPr>
              <w:spacing w:after="0" w:line="240" w:lineRule="auto"/>
              <w:rPr>
                <w:rFonts w:ascii="Calibri" w:eastAsia="Times New Roman" w:hAnsi="Calibri" w:cs="Times New Roman"/>
                <w:color w:val="000000"/>
                <w:lang w:eastAsia="es-ES"/>
              </w:rPr>
            </w:pPr>
            <w:r w:rsidRPr="00970321">
              <w:rPr>
                <w:rFonts w:ascii="Calibri" w:eastAsia="Times New Roman" w:hAnsi="Calibri" w:cs="Times New Roman"/>
                <w:color w:val="000000"/>
                <w:lang w:eastAsia="es-ES"/>
              </w:rPr>
              <w:t> </w:t>
            </w:r>
          </w:p>
        </w:tc>
        <w:tc>
          <w:tcPr>
            <w:tcW w:w="2056" w:type="dxa"/>
            <w:tcBorders>
              <w:top w:val="nil"/>
              <w:left w:val="nil"/>
              <w:bottom w:val="single" w:sz="4" w:space="0" w:color="auto"/>
              <w:right w:val="nil"/>
            </w:tcBorders>
            <w:shd w:val="clear" w:color="000000" w:fill="FFFFFF"/>
            <w:noWrap/>
            <w:vAlign w:val="bottom"/>
            <w:hideMark/>
          </w:tcPr>
          <w:p w14:paraId="6B49C1D2" w14:textId="77777777" w:rsidR="00ED6C1D" w:rsidRPr="00970321" w:rsidRDefault="00ED6C1D" w:rsidP="00ED6C1D">
            <w:pPr>
              <w:spacing w:after="0" w:line="240" w:lineRule="auto"/>
              <w:rPr>
                <w:rFonts w:ascii="Calibri" w:eastAsia="Times New Roman" w:hAnsi="Calibri" w:cs="Times New Roman"/>
                <w:color w:val="000000"/>
                <w:lang w:eastAsia="es-ES"/>
              </w:rPr>
            </w:pPr>
            <w:r w:rsidRPr="00970321">
              <w:rPr>
                <w:rFonts w:ascii="Calibri" w:eastAsia="Times New Roman" w:hAnsi="Calibri" w:cs="Times New Roman"/>
                <w:color w:val="000000"/>
                <w:lang w:eastAsia="es-ES"/>
              </w:rPr>
              <w:t> </w:t>
            </w:r>
          </w:p>
        </w:tc>
        <w:tc>
          <w:tcPr>
            <w:tcW w:w="2155" w:type="dxa"/>
            <w:tcBorders>
              <w:top w:val="nil"/>
              <w:left w:val="nil"/>
              <w:bottom w:val="single" w:sz="4" w:space="0" w:color="auto"/>
              <w:right w:val="nil"/>
            </w:tcBorders>
            <w:shd w:val="clear" w:color="000000" w:fill="FFFFFF"/>
            <w:noWrap/>
            <w:vAlign w:val="bottom"/>
            <w:hideMark/>
          </w:tcPr>
          <w:p w14:paraId="079D7474" w14:textId="77777777" w:rsidR="00ED6C1D" w:rsidRPr="00970321" w:rsidRDefault="00ED6C1D" w:rsidP="00ED6C1D">
            <w:pPr>
              <w:spacing w:after="0" w:line="240" w:lineRule="auto"/>
              <w:rPr>
                <w:rFonts w:ascii="Calibri" w:eastAsia="Times New Roman" w:hAnsi="Calibri" w:cs="Times New Roman"/>
                <w:color w:val="000000"/>
                <w:lang w:eastAsia="es-ES"/>
              </w:rPr>
            </w:pPr>
            <w:r w:rsidRPr="00970321">
              <w:rPr>
                <w:rFonts w:ascii="Calibri" w:eastAsia="Times New Roman" w:hAnsi="Calibri" w:cs="Times New Roman"/>
                <w:color w:val="000000"/>
                <w:lang w:eastAsia="es-ES"/>
              </w:rPr>
              <w:t> </w:t>
            </w:r>
          </w:p>
        </w:tc>
      </w:tr>
      <w:tr w:rsidR="00ED6C1D" w:rsidRPr="00ED6C1D" w14:paraId="12CE0AD7" w14:textId="77777777" w:rsidTr="009E697E">
        <w:trPr>
          <w:trHeight w:val="422"/>
        </w:trPr>
        <w:tc>
          <w:tcPr>
            <w:tcW w:w="4127" w:type="dxa"/>
            <w:gridSpan w:val="3"/>
            <w:tcBorders>
              <w:top w:val="nil"/>
              <w:left w:val="nil"/>
              <w:bottom w:val="single" w:sz="4" w:space="0" w:color="auto"/>
              <w:right w:val="double" w:sz="6" w:space="0" w:color="000000"/>
            </w:tcBorders>
            <w:shd w:val="clear" w:color="auto" w:fill="F2F2F2" w:themeFill="background1" w:themeFillShade="F2"/>
            <w:noWrap/>
            <w:vAlign w:val="center"/>
            <w:hideMark/>
          </w:tcPr>
          <w:p w14:paraId="2FA28906" w14:textId="77777777" w:rsidR="00ED6C1D" w:rsidRPr="00ED6C1D" w:rsidRDefault="00ED6C1D" w:rsidP="00ED6C1D">
            <w:pPr>
              <w:spacing w:after="0" w:line="240" w:lineRule="auto"/>
              <w:jc w:val="center"/>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Characteristics</w:t>
            </w:r>
          </w:p>
        </w:tc>
        <w:tc>
          <w:tcPr>
            <w:tcW w:w="4211" w:type="dxa"/>
            <w:gridSpan w:val="2"/>
            <w:tcBorders>
              <w:top w:val="nil"/>
              <w:left w:val="nil"/>
              <w:bottom w:val="single" w:sz="4" w:space="0" w:color="auto"/>
              <w:right w:val="nil"/>
            </w:tcBorders>
            <w:shd w:val="clear" w:color="auto" w:fill="F2F2F2" w:themeFill="background1" w:themeFillShade="F2"/>
            <w:noWrap/>
            <w:vAlign w:val="center"/>
            <w:hideMark/>
          </w:tcPr>
          <w:p w14:paraId="096F6DA5" w14:textId="77777777" w:rsidR="00ED6C1D" w:rsidRPr="00ED6C1D" w:rsidRDefault="00ED6C1D" w:rsidP="00ED6C1D">
            <w:pPr>
              <w:spacing w:after="0" w:line="240" w:lineRule="auto"/>
              <w:jc w:val="center"/>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Organic synthesis</w:t>
            </w:r>
          </w:p>
        </w:tc>
      </w:tr>
      <w:tr w:rsidR="00ED6C1D" w:rsidRPr="00ED6C1D" w14:paraId="4A1CC56A" w14:textId="77777777" w:rsidTr="009E697E">
        <w:trPr>
          <w:trHeight w:val="331"/>
        </w:trPr>
        <w:tc>
          <w:tcPr>
            <w:tcW w:w="1934" w:type="dxa"/>
            <w:gridSpan w:val="2"/>
            <w:tcBorders>
              <w:top w:val="nil"/>
              <w:left w:val="nil"/>
              <w:bottom w:val="nil"/>
              <w:right w:val="nil"/>
            </w:tcBorders>
            <w:shd w:val="clear" w:color="000000" w:fill="FFFFFF"/>
            <w:noWrap/>
            <w:vAlign w:val="center"/>
            <w:hideMark/>
          </w:tcPr>
          <w:p w14:paraId="0582A0EB" w14:textId="77777777" w:rsidR="00ED6C1D" w:rsidRPr="00ED6C1D" w:rsidRDefault="00ED6C1D" w:rsidP="00ED6C1D">
            <w:pPr>
              <w:spacing w:after="0" w:line="240" w:lineRule="auto"/>
              <w:jc w:val="center"/>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Name</w:t>
            </w:r>
          </w:p>
        </w:tc>
        <w:tc>
          <w:tcPr>
            <w:tcW w:w="2193" w:type="dxa"/>
            <w:tcBorders>
              <w:top w:val="nil"/>
              <w:left w:val="nil"/>
              <w:bottom w:val="nil"/>
              <w:right w:val="double" w:sz="6" w:space="0" w:color="auto"/>
            </w:tcBorders>
            <w:shd w:val="clear" w:color="000000" w:fill="FFFFFF"/>
            <w:noWrap/>
            <w:vAlign w:val="center"/>
            <w:hideMark/>
          </w:tcPr>
          <w:p w14:paraId="7F63FD6E" w14:textId="2151D0B0" w:rsidR="00ED6C1D" w:rsidRPr="00ED6C1D" w:rsidRDefault="00ED6C1D" w:rsidP="00832C22">
            <w:pPr>
              <w:spacing w:after="0" w:line="240" w:lineRule="auto"/>
              <w:jc w:val="center"/>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31</w:t>
            </w:r>
            <w:r w:rsidR="00832C22">
              <w:rPr>
                <w:rFonts w:ascii="Calibri" w:eastAsia="Times New Roman" w:hAnsi="Calibri" w:cs="Times New Roman"/>
                <w:color w:val="000000"/>
                <w:lang w:val="es-ES" w:eastAsia="es-ES"/>
              </w:rPr>
              <w:t>c</w:t>
            </w:r>
          </w:p>
        </w:tc>
        <w:tc>
          <w:tcPr>
            <w:tcW w:w="2056" w:type="dxa"/>
            <w:vMerge w:val="restart"/>
            <w:tcBorders>
              <w:top w:val="nil"/>
              <w:left w:val="nil"/>
              <w:bottom w:val="nil"/>
              <w:right w:val="nil"/>
            </w:tcBorders>
            <w:shd w:val="clear" w:color="000000" w:fill="FFFFFF"/>
            <w:noWrap/>
            <w:vAlign w:val="center"/>
            <w:hideMark/>
          </w:tcPr>
          <w:p w14:paraId="39FE6FA7" w14:textId="77777777" w:rsidR="00ED6C1D" w:rsidRPr="00ED6C1D" w:rsidRDefault="00ED6C1D" w:rsidP="00ED6C1D">
            <w:pPr>
              <w:spacing w:after="0" w:line="240" w:lineRule="auto"/>
              <w:jc w:val="center"/>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RCY</w:t>
            </w:r>
            <w:r w:rsidRPr="00E07A1B">
              <w:rPr>
                <w:rFonts w:ascii="Calibri" w:eastAsia="Times New Roman" w:hAnsi="Calibri" w:cs="Times New Roman"/>
                <w:color w:val="000000"/>
                <w:lang w:val="es-ES" w:eastAsia="es-ES"/>
              </w:rPr>
              <w:t xml:space="preserve"> linker</w:t>
            </w:r>
          </w:p>
        </w:tc>
        <w:tc>
          <w:tcPr>
            <w:tcW w:w="2155" w:type="dxa"/>
            <w:vMerge w:val="restart"/>
            <w:tcBorders>
              <w:top w:val="nil"/>
              <w:left w:val="nil"/>
              <w:bottom w:val="nil"/>
              <w:right w:val="nil"/>
            </w:tcBorders>
            <w:shd w:val="clear" w:color="000000" w:fill="FFFFFF"/>
            <w:noWrap/>
            <w:vAlign w:val="center"/>
            <w:hideMark/>
          </w:tcPr>
          <w:p w14:paraId="710E3BE5" w14:textId="77777777" w:rsidR="00ED6C1D" w:rsidRPr="00ED6C1D" w:rsidRDefault="00ED6C1D" w:rsidP="00ED6C1D">
            <w:pPr>
              <w:spacing w:after="0" w:line="240" w:lineRule="auto"/>
              <w:jc w:val="center"/>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̴̴60%</w:t>
            </w:r>
          </w:p>
        </w:tc>
      </w:tr>
      <w:tr w:rsidR="00ED6C1D" w:rsidRPr="00ED6C1D" w14:paraId="73ADC13D" w14:textId="77777777" w:rsidTr="009E697E">
        <w:trPr>
          <w:trHeight w:val="269"/>
        </w:trPr>
        <w:tc>
          <w:tcPr>
            <w:tcW w:w="1934" w:type="dxa"/>
            <w:gridSpan w:val="2"/>
            <w:vMerge w:val="restart"/>
            <w:tcBorders>
              <w:top w:val="nil"/>
              <w:left w:val="nil"/>
              <w:bottom w:val="nil"/>
              <w:right w:val="nil"/>
            </w:tcBorders>
            <w:shd w:val="clear" w:color="000000" w:fill="FFFFFF"/>
            <w:noWrap/>
            <w:vAlign w:val="center"/>
            <w:hideMark/>
          </w:tcPr>
          <w:p w14:paraId="4CCE4BB3" w14:textId="77777777" w:rsidR="00ED6C1D" w:rsidRPr="00ED6C1D" w:rsidRDefault="00ED6C1D" w:rsidP="00ED6C1D">
            <w:pPr>
              <w:spacing w:after="0" w:line="240" w:lineRule="auto"/>
              <w:jc w:val="center"/>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n</w:t>
            </w:r>
          </w:p>
        </w:tc>
        <w:tc>
          <w:tcPr>
            <w:tcW w:w="2193" w:type="dxa"/>
            <w:vMerge w:val="restart"/>
            <w:tcBorders>
              <w:top w:val="nil"/>
              <w:left w:val="nil"/>
              <w:bottom w:val="nil"/>
              <w:right w:val="double" w:sz="6" w:space="0" w:color="auto"/>
            </w:tcBorders>
            <w:shd w:val="clear" w:color="000000" w:fill="FFFFFF"/>
            <w:noWrap/>
            <w:vAlign w:val="center"/>
            <w:hideMark/>
          </w:tcPr>
          <w:p w14:paraId="213AE3DA" w14:textId="77777777" w:rsidR="00ED6C1D" w:rsidRPr="00ED6C1D" w:rsidRDefault="00ED6C1D" w:rsidP="00ED6C1D">
            <w:pPr>
              <w:spacing w:after="0" w:line="240" w:lineRule="auto"/>
              <w:jc w:val="center"/>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2</w:t>
            </w:r>
          </w:p>
        </w:tc>
        <w:tc>
          <w:tcPr>
            <w:tcW w:w="2056" w:type="dxa"/>
            <w:vMerge/>
            <w:tcBorders>
              <w:top w:val="nil"/>
              <w:left w:val="nil"/>
              <w:bottom w:val="nil"/>
              <w:right w:val="nil"/>
            </w:tcBorders>
            <w:vAlign w:val="center"/>
            <w:hideMark/>
          </w:tcPr>
          <w:p w14:paraId="6B43E328" w14:textId="77777777" w:rsidR="00ED6C1D" w:rsidRPr="00ED6C1D" w:rsidRDefault="00ED6C1D" w:rsidP="00ED6C1D">
            <w:pPr>
              <w:spacing w:after="0" w:line="240" w:lineRule="auto"/>
              <w:rPr>
                <w:rFonts w:ascii="Calibri" w:eastAsia="Times New Roman" w:hAnsi="Calibri" w:cs="Times New Roman"/>
                <w:color w:val="000000"/>
                <w:lang w:val="es-ES" w:eastAsia="es-ES"/>
              </w:rPr>
            </w:pPr>
          </w:p>
        </w:tc>
        <w:tc>
          <w:tcPr>
            <w:tcW w:w="2155" w:type="dxa"/>
            <w:vMerge/>
            <w:tcBorders>
              <w:top w:val="nil"/>
              <w:left w:val="nil"/>
              <w:bottom w:val="nil"/>
              <w:right w:val="nil"/>
            </w:tcBorders>
            <w:vAlign w:val="center"/>
            <w:hideMark/>
          </w:tcPr>
          <w:p w14:paraId="266E61E1" w14:textId="77777777" w:rsidR="00ED6C1D" w:rsidRPr="00ED6C1D" w:rsidRDefault="00ED6C1D" w:rsidP="00ED6C1D">
            <w:pPr>
              <w:spacing w:after="0" w:line="240" w:lineRule="auto"/>
              <w:rPr>
                <w:rFonts w:ascii="Calibri" w:eastAsia="Times New Roman" w:hAnsi="Calibri" w:cs="Times New Roman"/>
                <w:color w:val="000000"/>
                <w:lang w:val="es-ES" w:eastAsia="es-ES"/>
              </w:rPr>
            </w:pPr>
          </w:p>
        </w:tc>
      </w:tr>
      <w:tr w:rsidR="00ED6C1D" w:rsidRPr="00ED6C1D" w14:paraId="2CBCC891" w14:textId="77777777" w:rsidTr="009E697E">
        <w:trPr>
          <w:trHeight w:val="269"/>
        </w:trPr>
        <w:tc>
          <w:tcPr>
            <w:tcW w:w="1934" w:type="dxa"/>
            <w:gridSpan w:val="2"/>
            <w:vMerge/>
            <w:tcBorders>
              <w:top w:val="nil"/>
              <w:left w:val="nil"/>
              <w:bottom w:val="nil"/>
              <w:right w:val="nil"/>
            </w:tcBorders>
            <w:vAlign w:val="center"/>
            <w:hideMark/>
          </w:tcPr>
          <w:p w14:paraId="6BDB2C75" w14:textId="77777777" w:rsidR="00ED6C1D" w:rsidRPr="00ED6C1D" w:rsidRDefault="00ED6C1D" w:rsidP="00ED6C1D">
            <w:pPr>
              <w:spacing w:after="0" w:line="240" w:lineRule="auto"/>
              <w:rPr>
                <w:rFonts w:ascii="Calibri" w:eastAsia="Times New Roman" w:hAnsi="Calibri" w:cs="Times New Roman"/>
                <w:color w:val="000000"/>
                <w:lang w:val="es-ES" w:eastAsia="es-ES"/>
              </w:rPr>
            </w:pPr>
          </w:p>
        </w:tc>
        <w:tc>
          <w:tcPr>
            <w:tcW w:w="2193" w:type="dxa"/>
            <w:vMerge/>
            <w:tcBorders>
              <w:top w:val="nil"/>
              <w:left w:val="nil"/>
              <w:bottom w:val="nil"/>
              <w:right w:val="double" w:sz="6" w:space="0" w:color="auto"/>
            </w:tcBorders>
            <w:vAlign w:val="center"/>
            <w:hideMark/>
          </w:tcPr>
          <w:p w14:paraId="5245628A" w14:textId="77777777" w:rsidR="00ED6C1D" w:rsidRPr="00ED6C1D" w:rsidRDefault="00ED6C1D" w:rsidP="00ED6C1D">
            <w:pPr>
              <w:spacing w:after="0" w:line="240" w:lineRule="auto"/>
              <w:rPr>
                <w:rFonts w:ascii="Calibri" w:eastAsia="Times New Roman" w:hAnsi="Calibri" w:cs="Times New Roman"/>
                <w:color w:val="000000"/>
                <w:lang w:val="es-ES" w:eastAsia="es-ES"/>
              </w:rPr>
            </w:pPr>
          </w:p>
        </w:tc>
        <w:tc>
          <w:tcPr>
            <w:tcW w:w="2056" w:type="dxa"/>
            <w:vMerge w:val="restart"/>
            <w:tcBorders>
              <w:top w:val="nil"/>
              <w:left w:val="nil"/>
              <w:bottom w:val="nil"/>
              <w:right w:val="nil"/>
            </w:tcBorders>
            <w:shd w:val="clear" w:color="000000" w:fill="FFFFFF"/>
            <w:vAlign w:val="center"/>
            <w:hideMark/>
          </w:tcPr>
          <w:p w14:paraId="4AE22079" w14:textId="77777777" w:rsidR="00ED6C1D" w:rsidRPr="00ED6C1D" w:rsidRDefault="00ED6C1D" w:rsidP="00ED6C1D">
            <w:pPr>
              <w:spacing w:after="0" w:line="240" w:lineRule="auto"/>
              <w:jc w:val="center"/>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Polymer-linker</w:t>
            </w:r>
          </w:p>
        </w:tc>
        <w:tc>
          <w:tcPr>
            <w:tcW w:w="2155" w:type="dxa"/>
            <w:vMerge w:val="restart"/>
            <w:tcBorders>
              <w:top w:val="nil"/>
              <w:left w:val="nil"/>
              <w:bottom w:val="nil"/>
              <w:right w:val="nil"/>
            </w:tcBorders>
            <w:shd w:val="clear" w:color="000000" w:fill="FFFFFF"/>
            <w:vAlign w:val="center"/>
            <w:hideMark/>
          </w:tcPr>
          <w:p w14:paraId="6004A1B7" w14:textId="77777777" w:rsidR="00ED6C1D" w:rsidRPr="00ED6C1D" w:rsidRDefault="00ED6C1D" w:rsidP="00ED6C1D">
            <w:pPr>
              <w:spacing w:after="0" w:line="240" w:lineRule="auto"/>
              <w:jc w:val="center"/>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 xml:space="preserve">̴̴25% </w:t>
            </w:r>
          </w:p>
        </w:tc>
      </w:tr>
      <w:tr w:rsidR="00ED6C1D" w:rsidRPr="00ED6C1D" w14:paraId="473F4B5F" w14:textId="77777777" w:rsidTr="009E697E">
        <w:trPr>
          <w:trHeight w:val="331"/>
        </w:trPr>
        <w:tc>
          <w:tcPr>
            <w:tcW w:w="1934" w:type="dxa"/>
            <w:gridSpan w:val="2"/>
            <w:tcBorders>
              <w:top w:val="nil"/>
              <w:left w:val="nil"/>
              <w:bottom w:val="single" w:sz="4" w:space="0" w:color="auto"/>
              <w:right w:val="nil"/>
            </w:tcBorders>
            <w:shd w:val="clear" w:color="000000" w:fill="FFFFFF"/>
            <w:noWrap/>
            <w:vAlign w:val="center"/>
            <w:hideMark/>
          </w:tcPr>
          <w:p w14:paraId="61672968" w14:textId="77777777" w:rsidR="00ED6C1D" w:rsidRPr="00ED6C1D" w:rsidRDefault="00ED6C1D" w:rsidP="00ED6C1D">
            <w:pPr>
              <w:spacing w:after="0" w:line="240" w:lineRule="auto"/>
              <w:jc w:val="center"/>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 DOTA</w:t>
            </w:r>
          </w:p>
        </w:tc>
        <w:tc>
          <w:tcPr>
            <w:tcW w:w="2193" w:type="dxa"/>
            <w:tcBorders>
              <w:top w:val="nil"/>
              <w:left w:val="nil"/>
              <w:bottom w:val="single" w:sz="4" w:space="0" w:color="auto"/>
              <w:right w:val="double" w:sz="6" w:space="0" w:color="auto"/>
            </w:tcBorders>
            <w:shd w:val="clear" w:color="000000" w:fill="FFFFFF"/>
            <w:noWrap/>
            <w:vAlign w:val="center"/>
            <w:hideMark/>
          </w:tcPr>
          <w:p w14:paraId="4DAC669A" w14:textId="25DDA613" w:rsidR="00ED6C1D" w:rsidRPr="00ED6C1D" w:rsidRDefault="00ED6C1D" w:rsidP="00832C22">
            <w:pPr>
              <w:spacing w:after="0" w:line="240" w:lineRule="auto"/>
              <w:jc w:val="center"/>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1.</w:t>
            </w:r>
            <w:r w:rsidR="00832C22">
              <w:rPr>
                <w:rFonts w:ascii="Calibri" w:eastAsia="Times New Roman" w:hAnsi="Calibri" w:cs="Times New Roman"/>
                <w:color w:val="000000"/>
                <w:lang w:val="es-ES" w:eastAsia="es-ES"/>
              </w:rPr>
              <w:t>6</w:t>
            </w:r>
          </w:p>
        </w:tc>
        <w:tc>
          <w:tcPr>
            <w:tcW w:w="2056" w:type="dxa"/>
            <w:vMerge/>
            <w:tcBorders>
              <w:top w:val="nil"/>
              <w:left w:val="nil"/>
              <w:bottom w:val="nil"/>
              <w:right w:val="nil"/>
            </w:tcBorders>
            <w:vAlign w:val="center"/>
            <w:hideMark/>
          </w:tcPr>
          <w:p w14:paraId="69E90A65" w14:textId="77777777" w:rsidR="00ED6C1D" w:rsidRPr="00ED6C1D" w:rsidRDefault="00ED6C1D" w:rsidP="00ED6C1D">
            <w:pPr>
              <w:spacing w:after="0" w:line="240" w:lineRule="auto"/>
              <w:rPr>
                <w:rFonts w:ascii="Calibri" w:eastAsia="Times New Roman" w:hAnsi="Calibri" w:cs="Times New Roman"/>
                <w:color w:val="000000"/>
                <w:lang w:val="es-ES" w:eastAsia="es-ES"/>
              </w:rPr>
            </w:pPr>
          </w:p>
        </w:tc>
        <w:tc>
          <w:tcPr>
            <w:tcW w:w="2155" w:type="dxa"/>
            <w:vMerge/>
            <w:tcBorders>
              <w:top w:val="nil"/>
              <w:left w:val="nil"/>
              <w:bottom w:val="nil"/>
              <w:right w:val="nil"/>
            </w:tcBorders>
            <w:vAlign w:val="center"/>
            <w:hideMark/>
          </w:tcPr>
          <w:p w14:paraId="2C40A679" w14:textId="77777777" w:rsidR="00ED6C1D" w:rsidRPr="00ED6C1D" w:rsidRDefault="00ED6C1D" w:rsidP="00ED6C1D">
            <w:pPr>
              <w:spacing w:after="0" w:line="240" w:lineRule="auto"/>
              <w:rPr>
                <w:rFonts w:ascii="Calibri" w:eastAsia="Times New Roman" w:hAnsi="Calibri" w:cs="Times New Roman"/>
                <w:color w:val="000000"/>
                <w:lang w:val="es-ES" w:eastAsia="es-ES"/>
              </w:rPr>
            </w:pPr>
          </w:p>
        </w:tc>
      </w:tr>
      <w:tr w:rsidR="00ED6C1D" w:rsidRPr="00ED6C1D" w14:paraId="5477A0D7" w14:textId="77777777" w:rsidTr="009E697E">
        <w:trPr>
          <w:trHeight w:val="380"/>
        </w:trPr>
        <w:tc>
          <w:tcPr>
            <w:tcW w:w="4127" w:type="dxa"/>
            <w:gridSpan w:val="3"/>
            <w:tcBorders>
              <w:top w:val="single" w:sz="4" w:space="0" w:color="auto"/>
              <w:left w:val="nil"/>
              <w:bottom w:val="single" w:sz="4" w:space="0" w:color="auto"/>
              <w:right w:val="double" w:sz="6" w:space="0" w:color="000000"/>
            </w:tcBorders>
            <w:shd w:val="clear" w:color="auto" w:fill="F2F2F2" w:themeFill="background1" w:themeFillShade="F2"/>
            <w:noWrap/>
            <w:vAlign w:val="center"/>
            <w:hideMark/>
          </w:tcPr>
          <w:p w14:paraId="623B4610" w14:textId="77777777" w:rsidR="00ED6C1D" w:rsidRPr="00ED6C1D" w:rsidRDefault="00ED6C1D" w:rsidP="009C3EB5">
            <w:pPr>
              <w:spacing w:after="0" w:line="240" w:lineRule="auto"/>
              <w:jc w:val="center"/>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Structure</w:t>
            </w:r>
          </w:p>
        </w:tc>
        <w:tc>
          <w:tcPr>
            <w:tcW w:w="4211" w:type="dxa"/>
            <w:gridSpan w:val="2"/>
            <w:tcBorders>
              <w:top w:val="single" w:sz="4" w:space="0" w:color="auto"/>
              <w:left w:val="nil"/>
              <w:bottom w:val="single" w:sz="4" w:space="0" w:color="auto"/>
              <w:right w:val="nil"/>
            </w:tcBorders>
            <w:shd w:val="clear" w:color="auto" w:fill="F2F2F2" w:themeFill="background1" w:themeFillShade="F2"/>
            <w:noWrap/>
            <w:vAlign w:val="center"/>
            <w:hideMark/>
          </w:tcPr>
          <w:p w14:paraId="16FBC9C1" w14:textId="77777777" w:rsidR="00ED6C1D" w:rsidRPr="00ED6C1D" w:rsidRDefault="00ED6C1D" w:rsidP="00ED6C1D">
            <w:pPr>
              <w:spacing w:after="0" w:line="240" w:lineRule="auto"/>
              <w:jc w:val="center"/>
              <w:rPr>
                <w:rFonts w:ascii="Calibri" w:eastAsia="Times New Roman" w:hAnsi="Calibri" w:cs="Times New Roman"/>
                <w:color w:val="000000"/>
                <w:lang w:val="es-ES" w:eastAsia="es-ES"/>
              </w:rPr>
            </w:pPr>
            <w:r w:rsidRPr="00ED6C1D">
              <w:rPr>
                <w:rFonts w:ascii="Calibri" w:eastAsia="Times New Roman" w:hAnsi="Calibri" w:cs="Times New Roman"/>
                <w:color w:val="000000"/>
                <w:vertAlign w:val="superscript"/>
                <w:lang w:val="es-ES" w:eastAsia="es-ES"/>
              </w:rPr>
              <w:t>68</w:t>
            </w:r>
            <w:r w:rsidRPr="00ED6C1D">
              <w:rPr>
                <w:rFonts w:ascii="Calibri" w:eastAsia="Times New Roman" w:hAnsi="Calibri" w:cs="Times New Roman"/>
                <w:color w:val="000000"/>
                <w:lang w:val="es-ES" w:eastAsia="es-ES"/>
              </w:rPr>
              <w:t>Ga Radiolabelling</w:t>
            </w:r>
          </w:p>
        </w:tc>
      </w:tr>
      <w:tr w:rsidR="00ED6C1D" w:rsidRPr="00ED6C1D" w14:paraId="7EA72779" w14:textId="77777777" w:rsidTr="009E697E">
        <w:trPr>
          <w:trHeight w:val="331"/>
        </w:trPr>
        <w:tc>
          <w:tcPr>
            <w:tcW w:w="1107" w:type="dxa"/>
            <w:tcBorders>
              <w:top w:val="nil"/>
              <w:left w:val="nil"/>
              <w:bottom w:val="nil"/>
              <w:right w:val="nil"/>
            </w:tcBorders>
            <w:shd w:val="clear" w:color="000000" w:fill="FFFFFF"/>
            <w:noWrap/>
            <w:vAlign w:val="bottom"/>
            <w:hideMark/>
          </w:tcPr>
          <w:p w14:paraId="0C624CFF" w14:textId="48ACA80F" w:rsidR="00ED6C1D" w:rsidRPr="00ED6C1D" w:rsidRDefault="009C3EB5" w:rsidP="00ED6C1D">
            <w:pPr>
              <w:spacing w:after="0" w:line="240" w:lineRule="auto"/>
              <w:jc w:val="center"/>
              <w:rPr>
                <w:rFonts w:ascii="Calibri" w:eastAsia="Times New Roman" w:hAnsi="Calibri" w:cs="Times New Roman"/>
                <w:color w:val="000000"/>
                <w:lang w:val="es-ES" w:eastAsia="es-ES"/>
              </w:rPr>
            </w:pPr>
            <w:r>
              <w:rPr>
                <w:noProof/>
                <w:lang w:val="es-ES" w:eastAsia="es-ES"/>
              </w:rPr>
              <w:drawing>
                <wp:anchor distT="0" distB="0" distL="114300" distR="114300" simplePos="0" relativeHeight="251810816" behindDoc="0" locked="0" layoutInCell="1" allowOverlap="1" wp14:anchorId="6A624851" wp14:editId="345605C9">
                  <wp:simplePos x="0" y="0"/>
                  <wp:positionH relativeFrom="column">
                    <wp:posOffset>-19685</wp:posOffset>
                  </wp:positionH>
                  <wp:positionV relativeFrom="paragraph">
                    <wp:posOffset>86360</wp:posOffset>
                  </wp:positionV>
                  <wp:extent cx="2382520" cy="2543175"/>
                  <wp:effectExtent l="0" t="0" r="0" b="9525"/>
                  <wp:wrapNone/>
                  <wp:docPr id="361" name="Imagen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6" cstate="print">
                            <a:extLst>
                              <a:ext uri="{28A0092B-C50C-407E-A947-70E740481C1C}">
                                <a14:useLocalDpi xmlns:a14="http://schemas.microsoft.com/office/drawing/2010/main" val="0"/>
                              </a:ext>
                            </a:extLst>
                          </a:blip>
                          <a:srcRect l="43669" t="11117" r="14001" b="15390"/>
                          <a:stretch/>
                        </pic:blipFill>
                        <pic:spPr bwMode="auto">
                          <a:xfrm>
                            <a:off x="0" y="0"/>
                            <a:ext cx="2382520" cy="2543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D6C1D" w:rsidRPr="00ED6C1D">
              <w:rPr>
                <w:rFonts w:ascii="Calibri" w:eastAsia="Times New Roman" w:hAnsi="Calibri" w:cs="Times New Roman"/>
                <w:color w:val="000000"/>
                <w:lang w:val="es-ES" w:eastAsia="es-ES"/>
              </w:rPr>
              <w:t> </w:t>
            </w:r>
          </w:p>
        </w:tc>
        <w:tc>
          <w:tcPr>
            <w:tcW w:w="3020" w:type="dxa"/>
            <w:gridSpan w:val="2"/>
            <w:tcBorders>
              <w:top w:val="nil"/>
              <w:left w:val="nil"/>
              <w:bottom w:val="nil"/>
              <w:right w:val="double" w:sz="6" w:space="0" w:color="auto"/>
            </w:tcBorders>
            <w:shd w:val="clear" w:color="000000" w:fill="FFFFFF"/>
            <w:noWrap/>
            <w:vAlign w:val="bottom"/>
            <w:hideMark/>
          </w:tcPr>
          <w:p w14:paraId="323093E7" w14:textId="77777777" w:rsidR="00ED6C1D" w:rsidRPr="00ED6C1D" w:rsidRDefault="00ED6C1D" w:rsidP="00ED6C1D">
            <w:pPr>
              <w:spacing w:after="0" w:line="240" w:lineRule="auto"/>
              <w:jc w:val="center"/>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 </w:t>
            </w:r>
          </w:p>
        </w:tc>
        <w:tc>
          <w:tcPr>
            <w:tcW w:w="2056" w:type="dxa"/>
            <w:tcBorders>
              <w:top w:val="nil"/>
              <w:left w:val="nil"/>
              <w:bottom w:val="nil"/>
              <w:right w:val="nil"/>
            </w:tcBorders>
            <w:shd w:val="clear" w:color="000000" w:fill="FFFFFF"/>
            <w:noWrap/>
            <w:vAlign w:val="center"/>
            <w:hideMark/>
          </w:tcPr>
          <w:p w14:paraId="0CA6C06A" w14:textId="77777777" w:rsidR="00ED6C1D" w:rsidRPr="00ED6C1D" w:rsidRDefault="00ED6C1D" w:rsidP="00ED6C1D">
            <w:pPr>
              <w:spacing w:after="0" w:line="240" w:lineRule="auto"/>
              <w:jc w:val="center"/>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nmol</w:t>
            </w:r>
          </w:p>
        </w:tc>
        <w:tc>
          <w:tcPr>
            <w:tcW w:w="2155" w:type="dxa"/>
            <w:tcBorders>
              <w:top w:val="nil"/>
              <w:left w:val="nil"/>
              <w:bottom w:val="nil"/>
              <w:right w:val="nil"/>
            </w:tcBorders>
            <w:shd w:val="clear" w:color="000000" w:fill="FFFFFF"/>
            <w:noWrap/>
            <w:vAlign w:val="center"/>
            <w:hideMark/>
          </w:tcPr>
          <w:p w14:paraId="74305E86" w14:textId="77777777" w:rsidR="00ED6C1D" w:rsidRPr="00ED6C1D" w:rsidRDefault="00ED6C1D" w:rsidP="00ED6C1D">
            <w:pPr>
              <w:spacing w:after="0" w:line="240" w:lineRule="auto"/>
              <w:jc w:val="center"/>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20</w:t>
            </w:r>
          </w:p>
        </w:tc>
      </w:tr>
      <w:tr w:rsidR="00ED6C1D" w:rsidRPr="00ED6C1D" w14:paraId="0724798F" w14:textId="77777777" w:rsidTr="009E697E">
        <w:trPr>
          <w:trHeight w:val="481"/>
        </w:trPr>
        <w:tc>
          <w:tcPr>
            <w:tcW w:w="1107" w:type="dxa"/>
            <w:tcBorders>
              <w:top w:val="nil"/>
              <w:left w:val="nil"/>
              <w:bottom w:val="nil"/>
              <w:right w:val="nil"/>
            </w:tcBorders>
            <w:shd w:val="clear" w:color="000000" w:fill="FFFFFF"/>
            <w:noWrap/>
            <w:vAlign w:val="bottom"/>
            <w:hideMark/>
          </w:tcPr>
          <w:p w14:paraId="6DA24344" w14:textId="4DDD9512" w:rsidR="00ED6C1D" w:rsidRPr="00ED6C1D" w:rsidRDefault="00ED6C1D" w:rsidP="00ED6C1D">
            <w:pPr>
              <w:spacing w:after="0" w:line="240" w:lineRule="auto"/>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 </w:t>
            </w:r>
          </w:p>
        </w:tc>
        <w:tc>
          <w:tcPr>
            <w:tcW w:w="3020" w:type="dxa"/>
            <w:gridSpan w:val="2"/>
            <w:tcBorders>
              <w:top w:val="nil"/>
              <w:left w:val="nil"/>
              <w:bottom w:val="nil"/>
              <w:right w:val="double" w:sz="6" w:space="0" w:color="auto"/>
            </w:tcBorders>
            <w:shd w:val="clear" w:color="000000" w:fill="FFFFFF"/>
            <w:noWrap/>
            <w:vAlign w:val="bottom"/>
            <w:hideMark/>
          </w:tcPr>
          <w:p w14:paraId="04FB80B7" w14:textId="77777777" w:rsidR="00ED6C1D" w:rsidRPr="00ED6C1D" w:rsidRDefault="00ED6C1D" w:rsidP="00ED6C1D">
            <w:pPr>
              <w:spacing w:after="0" w:line="240" w:lineRule="auto"/>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 </w:t>
            </w:r>
          </w:p>
        </w:tc>
        <w:tc>
          <w:tcPr>
            <w:tcW w:w="2056" w:type="dxa"/>
            <w:tcBorders>
              <w:top w:val="nil"/>
              <w:left w:val="nil"/>
              <w:bottom w:val="nil"/>
              <w:right w:val="nil"/>
            </w:tcBorders>
            <w:shd w:val="clear" w:color="000000" w:fill="FFFFFF"/>
            <w:noWrap/>
            <w:vAlign w:val="center"/>
            <w:hideMark/>
          </w:tcPr>
          <w:p w14:paraId="3F85AD72" w14:textId="77777777" w:rsidR="00ED6C1D" w:rsidRPr="00ED6C1D" w:rsidRDefault="00ED6C1D" w:rsidP="00ED6C1D">
            <w:pPr>
              <w:spacing w:after="0" w:line="240" w:lineRule="auto"/>
              <w:jc w:val="center"/>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time</w:t>
            </w:r>
          </w:p>
        </w:tc>
        <w:tc>
          <w:tcPr>
            <w:tcW w:w="2155" w:type="dxa"/>
            <w:tcBorders>
              <w:top w:val="nil"/>
              <w:left w:val="nil"/>
              <w:bottom w:val="nil"/>
              <w:right w:val="nil"/>
            </w:tcBorders>
            <w:shd w:val="clear" w:color="000000" w:fill="FFFFFF"/>
            <w:noWrap/>
            <w:vAlign w:val="center"/>
            <w:hideMark/>
          </w:tcPr>
          <w:p w14:paraId="065BB467" w14:textId="77777777" w:rsidR="00ED6C1D" w:rsidRPr="00ED6C1D" w:rsidRDefault="00ED6C1D" w:rsidP="00ED6C1D">
            <w:pPr>
              <w:spacing w:after="0" w:line="240" w:lineRule="auto"/>
              <w:jc w:val="center"/>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20 min</w:t>
            </w:r>
          </w:p>
        </w:tc>
      </w:tr>
      <w:tr w:rsidR="00ED6C1D" w:rsidRPr="00ED6C1D" w14:paraId="4AC87DA9" w14:textId="77777777" w:rsidTr="009E697E">
        <w:trPr>
          <w:trHeight w:val="276"/>
        </w:trPr>
        <w:tc>
          <w:tcPr>
            <w:tcW w:w="1107" w:type="dxa"/>
            <w:tcBorders>
              <w:top w:val="nil"/>
              <w:left w:val="nil"/>
              <w:bottom w:val="nil"/>
              <w:right w:val="nil"/>
            </w:tcBorders>
            <w:shd w:val="clear" w:color="000000" w:fill="FFFFFF"/>
            <w:noWrap/>
            <w:vAlign w:val="bottom"/>
            <w:hideMark/>
          </w:tcPr>
          <w:p w14:paraId="1D5827E3" w14:textId="77777777" w:rsidR="00ED6C1D" w:rsidRPr="00ED6C1D" w:rsidRDefault="00ED6C1D" w:rsidP="00ED6C1D">
            <w:pPr>
              <w:spacing w:after="0" w:line="240" w:lineRule="auto"/>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 </w:t>
            </w:r>
          </w:p>
        </w:tc>
        <w:tc>
          <w:tcPr>
            <w:tcW w:w="3020" w:type="dxa"/>
            <w:gridSpan w:val="2"/>
            <w:tcBorders>
              <w:top w:val="nil"/>
              <w:left w:val="nil"/>
              <w:bottom w:val="nil"/>
              <w:right w:val="double" w:sz="6" w:space="0" w:color="auto"/>
            </w:tcBorders>
            <w:shd w:val="clear" w:color="000000" w:fill="FFFFFF"/>
            <w:noWrap/>
            <w:vAlign w:val="bottom"/>
            <w:hideMark/>
          </w:tcPr>
          <w:p w14:paraId="59FEE723" w14:textId="77777777" w:rsidR="00ED6C1D" w:rsidRPr="00ED6C1D" w:rsidRDefault="00ED6C1D" w:rsidP="00ED6C1D">
            <w:pPr>
              <w:spacing w:after="0" w:line="240" w:lineRule="auto"/>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 </w:t>
            </w:r>
          </w:p>
        </w:tc>
        <w:tc>
          <w:tcPr>
            <w:tcW w:w="2056" w:type="dxa"/>
            <w:tcBorders>
              <w:top w:val="nil"/>
              <w:left w:val="nil"/>
              <w:bottom w:val="nil"/>
              <w:right w:val="nil"/>
            </w:tcBorders>
            <w:shd w:val="clear" w:color="000000" w:fill="FFFFFF"/>
            <w:noWrap/>
            <w:vAlign w:val="center"/>
            <w:hideMark/>
          </w:tcPr>
          <w:p w14:paraId="22F601FC" w14:textId="77777777" w:rsidR="00ED6C1D" w:rsidRPr="00ED6C1D" w:rsidRDefault="00ED6C1D" w:rsidP="00ED6C1D">
            <w:pPr>
              <w:spacing w:after="0" w:line="240" w:lineRule="auto"/>
              <w:jc w:val="center"/>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T</w:t>
            </w:r>
          </w:p>
        </w:tc>
        <w:tc>
          <w:tcPr>
            <w:tcW w:w="2155" w:type="dxa"/>
            <w:tcBorders>
              <w:top w:val="nil"/>
              <w:left w:val="nil"/>
              <w:bottom w:val="nil"/>
              <w:right w:val="nil"/>
            </w:tcBorders>
            <w:shd w:val="clear" w:color="000000" w:fill="FFFFFF"/>
            <w:noWrap/>
            <w:vAlign w:val="center"/>
            <w:hideMark/>
          </w:tcPr>
          <w:p w14:paraId="52B6D2F9" w14:textId="77777777" w:rsidR="00ED6C1D" w:rsidRPr="00ED6C1D" w:rsidRDefault="00ED6C1D" w:rsidP="00ED6C1D">
            <w:pPr>
              <w:spacing w:after="0" w:line="240" w:lineRule="auto"/>
              <w:jc w:val="center"/>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95°C</w:t>
            </w:r>
          </w:p>
        </w:tc>
      </w:tr>
      <w:tr w:rsidR="00ED6C1D" w:rsidRPr="00ED6C1D" w14:paraId="7FEE1AAA" w14:textId="77777777" w:rsidTr="009E697E">
        <w:trPr>
          <w:trHeight w:val="373"/>
        </w:trPr>
        <w:tc>
          <w:tcPr>
            <w:tcW w:w="1107" w:type="dxa"/>
            <w:tcBorders>
              <w:top w:val="nil"/>
              <w:left w:val="nil"/>
              <w:bottom w:val="nil"/>
              <w:right w:val="nil"/>
            </w:tcBorders>
            <w:shd w:val="clear" w:color="000000" w:fill="FFFFFF"/>
            <w:noWrap/>
            <w:vAlign w:val="bottom"/>
            <w:hideMark/>
          </w:tcPr>
          <w:p w14:paraId="0889A91F" w14:textId="77777777" w:rsidR="00ED6C1D" w:rsidRPr="00ED6C1D" w:rsidRDefault="00ED6C1D" w:rsidP="00ED6C1D">
            <w:pPr>
              <w:spacing w:after="0" w:line="240" w:lineRule="auto"/>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 </w:t>
            </w:r>
          </w:p>
        </w:tc>
        <w:tc>
          <w:tcPr>
            <w:tcW w:w="3020" w:type="dxa"/>
            <w:gridSpan w:val="2"/>
            <w:tcBorders>
              <w:top w:val="nil"/>
              <w:left w:val="nil"/>
              <w:bottom w:val="nil"/>
              <w:right w:val="double" w:sz="6" w:space="0" w:color="auto"/>
            </w:tcBorders>
            <w:shd w:val="clear" w:color="000000" w:fill="FFFFFF"/>
            <w:noWrap/>
            <w:vAlign w:val="bottom"/>
            <w:hideMark/>
          </w:tcPr>
          <w:p w14:paraId="2429ACE1" w14:textId="77777777" w:rsidR="00ED6C1D" w:rsidRPr="00ED6C1D" w:rsidRDefault="00ED6C1D" w:rsidP="00ED6C1D">
            <w:pPr>
              <w:spacing w:after="0" w:line="240" w:lineRule="auto"/>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 </w:t>
            </w:r>
          </w:p>
        </w:tc>
        <w:tc>
          <w:tcPr>
            <w:tcW w:w="2056" w:type="dxa"/>
            <w:tcBorders>
              <w:top w:val="nil"/>
              <w:left w:val="nil"/>
              <w:bottom w:val="single" w:sz="4" w:space="0" w:color="auto"/>
              <w:right w:val="nil"/>
            </w:tcBorders>
            <w:shd w:val="clear" w:color="000000" w:fill="FFFFFF"/>
            <w:noWrap/>
            <w:vAlign w:val="center"/>
            <w:hideMark/>
          </w:tcPr>
          <w:p w14:paraId="6DDA0A6E" w14:textId="77777777" w:rsidR="00ED6C1D" w:rsidRPr="00ED6C1D" w:rsidRDefault="00ED6C1D" w:rsidP="00ED6C1D">
            <w:pPr>
              <w:spacing w:after="0" w:line="240" w:lineRule="auto"/>
              <w:jc w:val="center"/>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 xml:space="preserve">RCY   </w:t>
            </w:r>
          </w:p>
        </w:tc>
        <w:tc>
          <w:tcPr>
            <w:tcW w:w="2155" w:type="dxa"/>
            <w:tcBorders>
              <w:top w:val="nil"/>
              <w:left w:val="nil"/>
              <w:bottom w:val="single" w:sz="4" w:space="0" w:color="auto"/>
              <w:right w:val="nil"/>
            </w:tcBorders>
            <w:shd w:val="clear" w:color="000000" w:fill="FFFFFF"/>
            <w:noWrap/>
            <w:vAlign w:val="center"/>
            <w:hideMark/>
          </w:tcPr>
          <w:p w14:paraId="60CEFDDE" w14:textId="77777777" w:rsidR="00ED6C1D" w:rsidRPr="00ED6C1D" w:rsidRDefault="00ED6C1D" w:rsidP="00ED6C1D">
            <w:pPr>
              <w:spacing w:after="0" w:line="240" w:lineRule="auto"/>
              <w:jc w:val="center"/>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&gt;95%</w:t>
            </w:r>
          </w:p>
        </w:tc>
      </w:tr>
      <w:tr w:rsidR="009C3EB5" w:rsidRPr="00ED6C1D" w14:paraId="42B801AB" w14:textId="77777777" w:rsidTr="009E697E">
        <w:trPr>
          <w:trHeight w:val="442"/>
        </w:trPr>
        <w:tc>
          <w:tcPr>
            <w:tcW w:w="1107" w:type="dxa"/>
            <w:tcBorders>
              <w:top w:val="nil"/>
              <w:left w:val="nil"/>
              <w:bottom w:val="nil"/>
              <w:right w:val="nil"/>
            </w:tcBorders>
            <w:shd w:val="clear" w:color="000000" w:fill="FFFFFF"/>
            <w:noWrap/>
            <w:vAlign w:val="bottom"/>
            <w:hideMark/>
          </w:tcPr>
          <w:p w14:paraId="6C81F6F9" w14:textId="77777777" w:rsidR="009C3EB5" w:rsidRPr="00ED6C1D" w:rsidRDefault="009C3EB5" w:rsidP="00ED6C1D">
            <w:pPr>
              <w:spacing w:after="0" w:line="240" w:lineRule="auto"/>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 </w:t>
            </w:r>
          </w:p>
        </w:tc>
        <w:tc>
          <w:tcPr>
            <w:tcW w:w="3020" w:type="dxa"/>
            <w:gridSpan w:val="2"/>
            <w:tcBorders>
              <w:top w:val="nil"/>
              <w:left w:val="nil"/>
              <w:bottom w:val="nil"/>
              <w:right w:val="double" w:sz="6" w:space="0" w:color="auto"/>
            </w:tcBorders>
            <w:shd w:val="clear" w:color="000000" w:fill="FFFFFF"/>
            <w:noWrap/>
            <w:vAlign w:val="bottom"/>
            <w:hideMark/>
          </w:tcPr>
          <w:p w14:paraId="50EC9B07" w14:textId="77777777" w:rsidR="009C3EB5" w:rsidRPr="00ED6C1D" w:rsidRDefault="009C3EB5" w:rsidP="00ED6C1D">
            <w:pPr>
              <w:spacing w:after="0" w:line="240" w:lineRule="auto"/>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 </w:t>
            </w:r>
          </w:p>
        </w:tc>
        <w:tc>
          <w:tcPr>
            <w:tcW w:w="4211" w:type="dxa"/>
            <w:gridSpan w:val="2"/>
            <w:tcBorders>
              <w:top w:val="nil"/>
              <w:left w:val="nil"/>
              <w:bottom w:val="single" w:sz="4" w:space="0" w:color="auto"/>
              <w:right w:val="nil"/>
            </w:tcBorders>
            <w:shd w:val="clear" w:color="auto" w:fill="F2F2F2" w:themeFill="background1" w:themeFillShade="F2"/>
            <w:noWrap/>
            <w:vAlign w:val="center"/>
            <w:hideMark/>
          </w:tcPr>
          <w:p w14:paraId="5DA5F515" w14:textId="491AF7FE" w:rsidR="009C3EB5" w:rsidRPr="00ED6C1D" w:rsidRDefault="009C3EB5" w:rsidP="009C3EB5">
            <w:pPr>
              <w:spacing w:after="0" w:line="240" w:lineRule="auto"/>
              <w:jc w:val="center"/>
              <w:rPr>
                <w:rFonts w:ascii="Calibri" w:eastAsia="Times New Roman" w:hAnsi="Calibri" w:cs="Times New Roman"/>
                <w:color w:val="000000"/>
                <w:lang w:val="es-ES" w:eastAsia="es-ES"/>
              </w:rPr>
            </w:pPr>
            <w:r>
              <w:rPr>
                <w:rFonts w:ascii="Calibri" w:eastAsia="Times New Roman" w:hAnsi="Calibri" w:cs="Times New Roman"/>
                <w:color w:val="000000"/>
                <w:lang w:val="es-ES" w:eastAsia="es-ES"/>
              </w:rPr>
              <w:t xml:space="preserve"> </w:t>
            </w:r>
            <w:r w:rsidRPr="00ED6C1D">
              <w:rPr>
                <w:rFonts w:ascii="Calibri" w:eastAsia="Times New Roman" w:hAnsi="Calibri" w:cs="Times New Roman"/>
                <w:color w:val="000000"/>
                <w:lang w:val="es-ES" w:eastAsia="es-ES"/>
              </w:rPr>
              <w:t>Stability after 2 h </w:t>
            </w:r>
          </w:p>
        </w:tc>
      </w:tr>
      <w:tr w:rsidR="00ED6C1D" w:rsidRPr="00ED6C1D" w14:paraId="1200B29B" w14:textId="77777777" w:rsidTr="009E697E">
        <w:trPr>
          <w:trHeight w:val="339"/>
        </w:trPr>
        <w:tc>
          <w:tcPr>
            <w:tcW w:w="1107" w:type="dxa"/>
            <w:tcBorders>
              <w:top w:val="nil"/>
              <w:left w:val="nil"/>
              <w:bottom w:val="nil"/>
              <w:right w:val="nil"/>
            </w:tcBorders>
            <w:shd w:val="clear" w:color="000000" w:fill="FFFFFF"/>
            <w:noWrap/>
            <w:vAlign w:val="bottom"/>
            <w:hideMark/>
          </w:tcPr>
          <w:p w14:paraId="2824CB33" w14:textId="77777777" w:rsidR="00ED6C1D" w:rsidRPr="00ED6C1D" w:rsidRDefault="00ED6C1D" w:rsidP="00ED6C1D">
            <w:pPr>
              <w:spacing w:after="0" w:line="240" w:lineRule="auto"/>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 </w:t>
            </w:r>
          </w:p>
        </w:tc>
        <w:tc>
          <w:tcPr>
            <w:tcW w:w="3020" w:type="dxa"/>
            <w:gridSpan w:val="2"/>
            <w:tcBorders>
              <w:top w:val="nil"/>
              <w:left w:val="nil"/>
              <w:bottom w:val="nil"/>
              <w:right w:val="double" w:sz="6" w:space="0" w:color="auto"/>
            </w:tcBorders>
            <w:shd w:val="clear" w:color="000000" w:fill="FFFFFF"/>
            <w:noWrap/>
            <w:vAlign w:val="bottom"/>
            <w:hideMark/>
          </w:tcPr>
          <w:p w14:paraId="26942158" w14:textId="77777777" w:rsidR="00ED6C1D" w:rsidRPr="00ED6C1D" w:rsidRDefault="00ED6C1D" w:rsidP="00ED6C1D">
            <w:pPr>
              <w:spacing w:after="0" w:line="240" w:lineRule="auto"/>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 </w:t>
            </w:r>
          </w:p>
        </w:tc>
        <w:tc>
          <w:tcPr>
            <w:tcW w:w="2056" w:type="dxa"/>
            <w:tcBorders>
              <w:top w:val="nil"/>
              <w:left w:val="nil"/>
              <w:bottom w:val="nil"/>
              <w:right w:val="nil"/>
            </w:tcBorders>
            <w:shd w:val="clear" w:color="000000" w:fill="FFFFFF"/>
            <w:noWrap/>
            <w:vAlign w:val="center"/>
            <w:hideMark/>
          </w:tcPr>
          <w:p w14:paraId="1BD00131" w14:textId="77777777" w:rsidR="00ED6C1D" w:rsidRPr="00ED6C1D" w:rsidRDefault="00ED6C1D" w:rsidP="00ED6C1D">
            <w:pPr>
              <w:spacing w:after="0" w:line="240" w:lineRule="auto"/>
              <w:jc w:val="center"/>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NaCl 0.9%</w:t>
            </w:r>
          </w:p>
        </w:tc>
        <w:tc>
          <w:tcPr>
            <w:tcW w:w="2155" w:type="dxa"/>
            <w:tcBorders>
              <w:top w:val="nil"/>
              <w:left w:val="nil"/>
              <w:bottom w:val="nil"/>
              <w:right w:val="nil"/>
            </w:tcBorders>
            <w:shd w:val="clear" w:color="000000" w:fill="FFFFFF"/>
            <w:noWrap/>
            <w:vAlign w:val="center"/>
            <w:hideMark/>
          </w:tcPr>
          <w:p w14:paraId="15CA6E93" w14:textId="77777777" w:rsidR="00ED6C1D" w:rsidRPr="00ED6C1D" w:rsidRDefault="00ED6C1D" w:rsidP="00ED6C1D">
            <w:pPr>
              <w:spacing w:after="0" w:line="240" w:lineRule="auto"/>
              <w:jc w:val="center"/>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98 ± 1</w:t>
            </w:r>
          </w:p>
        </w:tc>
      </w:tr>
      <w:tr w:rsidR="00ED6C1D" w:rsidRPr="00ED6C1D" w14:paraId="6502F427" w14:textId="77777777" w:rsidTr="009E697E">
        <w:trPr>
          <w:trHeight w:val="380"/>
        </w:trPr>
        <w:tc>
          <w:tcPr>
            <w:tcW w:w="1107" w:type="dxa"/>
            <w:tcBorders>
              <w:top w:val="nil"/>
              <w:left w:val="nil"/>
              <w:bottom w:val="nil"/>
              <w:right w:val="nil"/>
            </w:tcBorders>
            <w:shd w:val="clear" w:color="000000" w:fill="FFFFFF"/>
            <w:noWrap/>
            <w:vAlign w:val="bottom"/>
            <w:hideMark/>
          </w:tcPr>
          <w:p w14:paraId="3FD09670" w14:textId="77777777" w:rsidR="00ED6C1D" w:rsidRPr="00ED6C1D" w:rsidRDefault="00ED6C1D" w:rsidP="00ED6C1D">
            <w:pPr>
              <w:spacing w:after="0" w:line="240" w:lineRule="auto"/>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 </w:t>
            </w:r>
          </w:p>
        </w:tc>
        <w:tc>
          <w:tcPr>
            <w:tcW w:w="3020" w:type="dxa"/>
            <w:gridSpan w:val="2"/>
            <w:tcBorders>
              <w:top w:val="nil"/>
              <w:left w:val="nil"/>
              <w:bottom w:val="nil"/>
              <w:right w:val="double" w:sz="6" w:space="0" w:color="auto"/>
            </w:tcBorders>
            <w:shd w:val="clear" w:color="000000" w:fill="FFFFFF"/>
            <w:noWrap/>
            <w:vAlign w:val="bottom"/>
            <w:hideMark/>
          </w:tcPr>
          <w:p w14:paraId="40280E05" w14:textId="77777777" w:rsidR="00ED6C1D" w:rsidRPr="00ED6C1D" w:rsidRDefault="00ED6C1D" w:rsidP="00ED6C1D">
            <w:pPr>
              <w:spacing w:after="0" w:line="240" w:lineRule="auto"/>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 </w:t>
            </w:r>
          </w:p>
        </w:tc>
        <w:tc>
          <w:tcPr>
            <w:tcW w:w="2056" w:type="dxa"/>
            <w:tcBorders>
              <w:top w:val="nil"/>
              <w:left w:val="nil"/>
              <w:bottom w:val="nil"/>
              <w:right w:val="nil"/>
            </w:tcBorders>
            <w:shd w:val="clear" w:color="000000" w:fill="FFFFFF"/>
            <w:noWrap/>
            <w:vAlign w:val="center"/>
            <w:hideMark/>
          </w:tcPr>
          <w:p w14:paraId="5BAEACA8" w14:textId="77777777" w:rsidR="00ED6C1D" w:rsidRPr="00ED6C1D" w:rsidRDefault="00ED6C1D" w:rsidP="00ED6C1D">
            <w:pPr>
              <w:spacing w:after="0" w:line="240" w:lineRule="auto"/>
              <w:jc w:val="center"/>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HS</w:t>
            </w:r>
          </w:p>
        </w:tc>
        <w:tc>
          <w:tcPr>
            <w:tcW w:w="2155" w:type="dxa"/>
            <w:tcBorders>
              <w:top w:val="nil"/>
              <w:left w:val="nil"/>
              <w:bottom w:val="nil"/>
              <w:right w:val="nil"/>
            </w:tcBorders>
            <w:shd w:val="clear" w:color="000000" w:fill="FFFFFF"/>
            <w:noWrap/>
            <w:vAlign w:val="center"/>
            <w:hideMark/>
          </w:tcPr>
          <w:p w14:paraId="572296E0" w14:textId="77777777" w:rsidR="00ED6C1D" w:rsidRPr="00ED6C1D" w:rsidRDefault="00ED6C1D" w:rsidP="00ED6C1D">
            <w:pPr>
              <w:spacing w:after="0" w:line="240" w:lineRule="auto"/>
              <w:jc w:val="center"/>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95 ± 2</w:t>
            </w:r>
          </w:p>
        </w:tc>
      </w:tr>
      <w:tr w:rsidR="00ED6C1D" w:rsidRPr="00ED6C1D" w14:paraId="49066943" w14:textId="77777777" w:rsidTr="009E697E">
        <w:trPr>
          <w:trHeight w:val="398"/>
        </w:trPr>
        <w:tc>
          <w:tcPr>
            <w:tcW w:w="1107" w:type="dxa"/>
            <w:tcBorders>
              <w:top w:val="nil"/>
              <w:left w:val="nil"/>
              <w:bottom w:val="nil"/>
              <w:right w:val="nil"/>
            </w:tcBorders>
            <w:shd w:val="clear" w:color="000000" w:fill="FFFFFF"/>
            <w:noWrap/>
            <w:vAlign w:val="bottom"/>
            <w:hideMark/>
          </w:tcPr>
          <w:p w14:paraId="3D5D61C5" w14:textId="77777777" w:rsidR="00ED6C1D" w:rsidRPr="00ED6C1D" w:rsidRDefault="00ED6C1D" w:rsidP="00ED6C1D">
            <w:pPr>
              <w:spacing w:after="0" w:line="240" w:lineRule="auto"/>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 </w:t>
            </w:r>
          </w:p>
        </w:tc>
        <w:tc>
          <w:tcPr>
            <w:tcW w:w="3020" w:type="dxa"/>
            <w:gridSpan w:val="2"/>
            <w:tcBorders>
              <w:top w:val="nil"/>
              <w:left w:val="nil"/>
              <w:bottom w:val="nil"/>
              <w:right w:val="double" w:sz="6" w:space="0" w:color="auto"/>
            </w:tcBorders>
            <w:shd w:val="clear" w:color="000000" w:fill="FFFFFF"/>
            <w:noWrap/>
            <w:vAlign w:val="bottom"/>
            <w:hideMark/>
          </w:tcPr>
          <w:p w14:paraId="427CA818" w14:textId="77777777" w:rsidR="00ED6C1D" w:rsidRPr="00ED6C1D" w:rsidRDefault="00ED6C1D" w:rsidP="00ED6C1D">
            <w:pPr>
              <w:spacing w:after="0" w:line="240" w:lineRule="auto"/>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 </w:t>
            </w:r>
          </w:p>
        </w:tc>
        <w:tc>
          <w:tcPr>
            <w:tcW w:w="2056" w:type="dxa"/>
            <w:tcBorders>
              <w:top w:val="nil"/>
              <w:left w:val="nil"/>
              <w:bottom w:val="nil"/>
              <w:right w:val="nil"/>
            </w:tcBorders>
            <w:shd w:val="clear" w:color="000000" w:fill="FFFFFF"/>
            <w:noWrap/>
            <w:vAlign w:val="center"/>
            <w:hideMark/>
          </w:tcPr>
          <w:p w14:paraId="43497F47" w14:textId="77777777" w:rsidR="00ED6C1D" w:rsidRPr="00ED6C1D" w:rsidRDefault="00ED6C1D" w:rsidP="00ED6C1D">
            <w:pPr>
              <w:spacing w:after="0" w:line="240" w:lineRule="auto"/>
              <w:jc w:val="center"/>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DTPA</w:t>
            </w:r>
          </w:p>
        </w:tc>
        <w:tc>
          <w:tcPr>
            <w:tcW w:w="2155" w:type="dxa"/>
            <w:tcBorders>
              <w:top w:val="nil"/>
              <w:left w:val="nil"/>
              <w:bottom w:val="nil"/>
              <w:right w:val="nil"/>
            </w:tcBorders>
            <w:shd w:val="clear" w:color="000000" w:fill="FFFFFF"/>
            <w:vAlign w:val="center"/>
            <w:hideMark/>
          </w:tcPr>
          <w:p w14:paraId="75A4A978" w14:textId="77777777" w:rsidR="00ED6C1D" w:rsidRPr="00ED6C1D" w:rsidRDefault="00ED6C1D" w:rsidP="00ED6C1D">
            <w:pPr>
              <w:spacing w:after="0" w:line="240" w:lineRule="auto"/>
              <w:jc w:val="center"/>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83 ± 1</w:t>
            </w:r>
          </w:p>
        </w:tc>
      </w:tr>
      <w:tr w:rsidR="00ED6C1D" w:rsidRPr="00ED6C1D" w14:paraId="3324EA4B" w14:textId="77777777" w:rsidTr="009E697E">
        <w:trPr>
          <w:trHeight w:val="390"/>
        </w:trPr>
        <w:tc>
          <w:tcPr>
            <w:tcW w:w="1107" w:type="dxa"/>
            <w:tcBorders>
              <w:top w:val="nil"/>
              <w:left w:val="nil"/>
              <w:bottom w:val="nil"/>
              <w:right w:val="nil"/>
            </w:tcBorders>
            <w:shd w:val="clear" w:color="000000" w:fill="FFFFFF"/>
            <w:noWrap/>
            <w:vAlign w:val="bottom"/>
            <w:hideMark/>
          </w:tcPr>
          <w:p w14:paraId="1601152C" w14:textId="77777777" w:rsidR="00ED6C1D" w:rsidRPr="00ED6C1D" w:rsidRDefault="00ED6C1D" w:rsidP="00ED6C1D">
            <w:pPr>
              <w:spacing w:after="0" w:line="240" w:lineRule="auto"/>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 </w:t>
            </w:r>
          </w:p>
        </w:tc>
        <w:tc>
          <w:tcPr>
            <w:tcW w:w="3020" w:type="dxa"/>
            <w:gridSpan w:val="2"/>
            <w:tcBorders>
              <w:top w:val="nil"/>
              <w:left w:val="nil"/>
              <w:bottom w:val="nil"/>
              <w:right w:val="double" w:sz="6" w:space="0" w:color="auto"/>
            </w:tcBorders>
            <w:shd w:val="clear" w:color="000000" w:fill="FFFFFF"/>
            <w:noWrap/>
            <w:vAlign w:val="bottom"/>
            <w:hideMark/>
          </w:tcPr>
          <w:p w14:paraId="4295E6B1" w14:textId="77777777" w:rsidR="00ED6C1D" w:rsidRPr="00ED6C1D" w:rsidRDefault="00ED6C1D" w:rsidP="00ED6C1D">
            <w:pPr>
              <w:spacing w:after="0" w:line="240" w:lineRule="auto"/>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 </w:t>
            </w:r>
          </w:p>
        </w:tc>
        <w:tc>
          <w:tcPr>
            <w:tcW w:w="2056" w:type="dxa"/>
            <w:tcBorders>
              <w:top w:val="nil"/>
              <w:left w:val="nil"/>
              <w:bottom w:val="nil"/>
              <w:right w:val="nil"/>
            </w:tcBorders>
            <w:shd w:val="clear" w:color="000000" w:fill="FFFFFF"/>
            <w:noWrap/>
            <w:vAlign w:val="center"/>
            <w:hideMark/>
          </w:tcPr>
          <w:p w14:paraId="0BBFE680" w14:textId="77777777" w:rsidR="00ED6C1D" w:rsidRPr="00ED6C1D" w:rsidRDefault="00ED6C1D" w:rsidP="00ED6C1D">
            <w:pPr>
              <w:spacing w:after="0" w:line="240" w:lineRule="auto"/>
              <w:jc w:val="center"/>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EDTA</w:t>
            </w:r>
          </w:p>
        </w:tc>
        <w:tc>
          <w:tcPr>
            <w:tcW w:w="2155" w:type="dxa"/>
            <w:tcBorders>
              <w:top w:val="nil"/>
              <w:left w:val="nil"/>
              <w:bottom w:val="nil"/>
              <w:right w:val="nil"/>
            </w:tcBorders>
            <w:shd w:val="clear" w:color="000000" w:fill="FFFFFF"/>
            <w:vAlign w:val="center"/>
            <w:hideMark/>
          </w:tcPr>
          <w:p w14:paraId="5BFA79F1" w14:textId="77777777" w:rsidR="00ED6C1D" w:rsidRPr="00ED6C1D" w:rsidRDefault="00ED6C1D" w:rsidP="00ED6C1D">
            <w:pPr>
              <w:spacing w:after="0" w:line="240" w:lineRule="auto"/>
              <w:jc w:val="center"/>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92 ± 5</w:t>
            </w:r>
          </w:p>
        </w:tc>
      </w:tr>
      <w:tr w:rsidR="00ED6C1D" w:rsidRPr="00ED6C1D" w14:paraId="78ED0334" w14:textId="77777777" w:rsidTr="009E697E">
        <w:trPr>
          <w:trHeight w:val="395"/>
        </w:trPr>
        <w:tc>
          <w:tcPr>
            <w:tcW w:w="1107" w:type="dxa"/>
            <w:tcBorders>
              <w:top w:val="nil"/>
              <w:left w:val="nil"/>
              <w:bottom w:val="nil"/>
              <w:right w:val="nil"/>
            </w:tcBorders>
            <w:shd w:val="clear" w:color="000000" w:fill="FFFFFF"/>
            <w:noWrap/>
            <w:vAlign w:val="bottom"/>
            <w:hideMark/>
          </w:tcPr>
          <w:p w14:paraId="2A3D0D9F" w14:textId="77777777" w:rsidR="00ED6C1D" w:rsidRPr="00ED6C1D" w:rsidRDefault="00ED6C1D" w:rsidP="00ED6C1D">
            <w:pPr>
              <w:spacing w:after="0" w:line="240" w:lineRule="auto"/>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 </w:t>
            </w:r>
          </w:p>
        </w:tc>
        <w:tc>
          <w:tcPr>
            <w:tcW w:w="3020" w:type="dxa"/>
            <w:gridSpan w:val="2"/>
            <w:tcBorders>
              <w:top w:val="nil"/>
              <w:left w:val="nil"/>
              <w:bottom w:val="nil"/>
              <w:right w:val="double" w:sz="6" w:space="0" w:color="auto"/>
            </w:tcBorders>
            <w:shd w:val="clear" w:color="000000" w:fill="FFFFFF"/>
            <w:noWrap/>
            <w:vAlign w:val="bottom"/>
            <w:hideMark/>
          </w:tcPr>
          <w:p w14:paraId="03406674" w14:textId="77777777" w:rsidR="00ED6C1D" w:rsidRPr="00ED6C1D" w:rsidRDefault="00ED6C1D" w:rsidP="00ED6C1D">
            <w:pPr>
              <w:spacing w:after="0" w:line="240" w:lineRule="auto"/>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 </w:t>
            </w:r>
          </w:p>
        </w:tc>
        <w:tc>
          <w:tcPr>
            <w:tcW w:w="2056" w:type="dxa"/>
            <w:tcBorders>
              <w:top w:val="nil"/>
              <w:left w:val="nil"/>
              <w:bottom w:val="nil"/>
              <w:right w:val="nil"/>
            </w:tcBorders>
            <w:shd w:val="clear" w:color="000000" w:fill="FFFFFF"/>
            <w:noWrap/>
            <w:vAlign w:val="center"/>
            <w:hideMark/>
          </w:tcPr>
          <w:p w14:paraId="58A733E0" w14:textId="77777777" w:rsidR="00ED6C1D" w:rsidRPr="00ED6C1D" w:rsidRDefault="00ED6C1D" w:rsidP="00ED6C1D">
            <w:pPr>
              <w:spacing w:after="0" w:line="240" w:lineRule="auto"/>
              <w:jc w:val="center"/>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Ca</w:t>
            </w:r>
            <w:r w:rsidRPr="00ED6C1D">
              <w:rPr>
                <w:rFonts w:ascii="Calibri" w:eastAsia="Times New Roman" w:hAnsi="Calibri" w:cs="Times New Roman"/>
                <w:color w:val="000000"/>
                <w:vertAlign w:val="superscript"/>
                <w:lang w:val="es-ES" w:eastAsia="es-ES"/>
              </w:rPr>
              <w:t>2+</w:t>
            </w:r>
          </w:p>
        </w:tc>
        <w:tc>
          <w:tcPr>
            <w:tcW w:w="2155" w:type="dxa"/>
            <w:tcBorders>
              <w:top w:val="nil"/>
              <w:left w:val="nil"/>
              <w:bottom w:val="nil"/>
              <w:right w:val="nil"/>
            </w:tcBorders>
            <w:shd w:val="clear" w:color="000000" w:fill="FFFFFF"/>
            <w:vAlign w:val="center"/>
            <w:hideMark/>
          </w:tcPr>
          <w:p w14:paraId="217DFA03" w14:textId="55A9EE97" w:rsidR="00ED6C1D" w:rsidRPr="00ED6C1D" w:rsidRDefault="00FC6406" w:rsidP="00ED6C1D">
            <w:pPr>
              <w:spacing w:after="0" w:line="240" w:lineRule="auto"/>
              <w:jc w:val="center"/>
              <w:rPr>
                <w:rFonts w:ascii="Calibri" w:eastAsia="Times New Roman" w:hAnsi="Calibri" w:cs="Times New Roman"/>
                <w:color w:val="000000"/>
                <w:lang w:val="es-ES" w:eastAsia="es-ES"/>
              </w:rPr>
            </w:pPr>
            <w:r>
              <w:rPr>
                <w:rFonts w:ascii="Calibri" w:eastAsia="Times New Roman" w:hAnsi="Calibri" w:cs="Times New Roman"/>
                <w:color w:val="000000"/>
                <w:lang w:val="es-ES" w:eastAsia="es-ES"/>
              </w:rPr>
              <w:t>9</w:t>
            </w:r>
            <w:r w:rsidR="00ED6C1D" w:rsidRPr="00ED6C1D">
              <w:rPr>
                <w:rFonts w:ascii="Calibri" w:eastAsia="Times New Roman" w:hAnsi="Calibri" w:cs="Times New Roman"/>
                <w:color w:val="000000"/>
                <w:lang w:val="es-ES" w:eastAsia="es-ES"/>
              </w:rPr>
              <w:t>2 ± 5</w:t>
            </w:r>
          </w:p>
        </w:tc>
      </w:tr>
      <w:tr w:rsidR="00ED6C1D" w:rsidRPr="00ED6C1D" w14:paraId="438FABF5" w14:textId="77777777" w:rsidTr="009E697E">
        <w:trPr>
          <w:trHeight w:val="389"/>
        </w:trPr>
        <w:tc>
          <w:tcPr>
            <w:tcW w:w="1107" w:type="dxa"/>
            <w:tcBorders>
              <w:top w:val="nil"/>
              <w:left w:val="nil"/>
              <w:bottom w:val="nil"/>
              <w:right w:val="nil"/>
            </w:tcBorders>
            <w:shd w:val="clear" w:color="000000" w:fill="FFFFFF"/>
            <w:noWrap/>
            <w:vAlign w:val="bottom"/>
            <w:hideMark/>
          </w:tcPr>
          <w:p w14:paraId="37A0D1FC" w14:textId="77777777" w:rsidR="00ED6C1D" w:rsidRPr="00ED6C1D" w:rsidRDefault="00ED6C1D" w:rsidP="00ED6C1D">
            <w:pPr>
              <w:spacing w:after="0" w:line="240" w:lineRule="auto"/>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 </w:t>
            </w:r>
          </w:p>
        </w:tc>
        <w:tc>
          <w:tcPr>
            <w:tcW w:w="3020" w:type="dxa"/>
            <w:gridSpan w:val="2"/>
            <w:tcBorders>
              <w:top w:val="nil"/>
              <w:left w:val="nil"/>
              <w:bottom w:val="nil"/>
              <w:right w:val="double" w:sz="6" w:space="0" w:color="auto"/>
            </w:tcBorders>
            <w:shd w:val="clear" w:color="000000" w:fill="FFFFFF"/>
            <w:noWrap/>
            <w:vAlign w:val="bottom"/>
            <w:hideMark/>
          </w:tcPr>
          <w:p w14:paraId="2FA48032" w14:textId="77777777" w:rsidR="00ED6C1D" w:rsidRPr="00ED6C1D" w:rsidRDefault="00ED6C1D" w:rsidP="00ED6C1D">
            <w:pPr>
              <w:spacing w:after="0" w:line="240" w:lineRule="auto"/>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 </w:t>
            </w:r>
          </w:p>
        </w:tc>
        <w:tc>
          <w:tcPr>
            <w:tcW w:w="2056" w:type="dxa"/>
            <w:tcBorders>
              <w:top w:val="nil"/>
              <w:left w:val="nil"/>
              <w:bottom w:val="nil"/>
              <w:right w:val="nil"/>
            </w:tcBorders>
            <w:shd w:val="clear" w:color="000000" w:fill="FFFFFF"/>
            <w:noWrap/>
            <w:vAlign w:val="center"/>
            <w:hideMark/>
          </w:tcPr>
          <w:p w14:paraId="54D6DB39" w14:textId="77777777" w:rsidR="00ED6C1D" w:rsidRPr="00ED6C1D" w:rsidRDefault="00ED6C1D" w:rsidP="00ED6C1D">
            <w:pPr>
              <w:spacing w:after="0" w:line="240" w:lineRule="auto"/>
              <w:jc w:val="center"/>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Fe</w:t>
            </w:r>
            <w:r w:rsidRPr="00ED6C1D">
              <w:rPr>
                <w:rFonts w:ascii="Calibri" w:eastAsia="Times New Roman" w:hAnsi="Calibri" w:cs="Times New Roman"/>
                <w:color w:val="000000"/>
                <w:vertAlign w:val="superscript"/>
                <w:lang w:val="es-ES" w:eastAsia="es-ES"/>
              </w:rPr>
              <w:t>3+</w:t>
            </w:r>
          </w:p>
        </w:tc>
        <w:tc>
          <w:tcPr>
            <w:tcW w:w="2155" w:type="dxa"/>
            <w:tcBorders>
              <w:top w:val="nil"/>
              <w:left w:val="nil"/>
              <w:bottom w:val="nil"/>
              <w:right w:val="nil"/>
            </w:tcBorders>
            <w:shd w:val="clear" w:color="000000" w:fill="FFFFFF"/>
            <w:vAlign w:val="center"/>
            <w:hideMark/>
          </w:tcPr>
          <w:p w14:paraId="51A50A79" w14:textId="77777777" w:rsidR="00ED6C1D" w:rsidRPr="00ED6C1D" w:rsidRDefault="00ED6C1D" w:rsidP="00ED6C1D">
            <w:pPr>
              <w:spacing w:after="0" w:line="240" w:lineRule="auto"/>
              <w:jc w:val="center"/>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94 ± 3</w:t>
            </w:r>
          </w:p>
        </w:tc>
      </w:tr>
      <w:tr w:rsidR="00ED6C1D" w:rsidRPr="00ED6C1D" w14:paraId="615A402E" w14:textId="77777777" w:rsidTr="009E697E">
        <w:trPr>
          <w:trHeight w:val="304"/>
        </w:trPr>
        <w:tc>
          <w:tcPr>
            <w:tcW w:w="1107" w:type="dxa"/>
            <w:tcBorders>
              <w:top w:val="nil"/>
              <w:left w:val="nil"/>
              <w:bottom w:val="single" w:sz="4" w:space="0" w:color="auto"/>
              <w:right w:val="nil"/>
            </w:tcBorders>
            <w:shd w:val="clear" w:color="auto" w:fill="auto"/>
            <w:noWrap/>
            <w:vAlign w:val="bottom"/>
            <w:hideMark/>
          </w:tcPr>
          <w:p w14:paraId="79C4B456" w14:textId="77777777" w:rsidR="00ED6C1D" w:rsidRPr="00ED6C1D" w:rsidRDefault="00ED6C1D" w:rsidP="00ED6C1D">
            <w:pPr>
              <w:spacing w:after="0" w:line="240" w:lineRule="auto"/>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 </w:t>
            </w:r>
          </w:p>
        </w:tc>
        <w:tc>
          <w:tcPr>
            <w:tcW w:w="3020" w:type="dxa"/>
            <w:gridSpan w:val="2"/>
            <w:tcBorders>
              <w:top w:val="nil"/>
              <w:left w:val="nil"/>
              <w:bottom w:val="single" w:sz="4" w:space="0" w:color="auto"/>
              <w:right w:val="double" w:sz="6" w:space="0" w:color="auto"/>
            </w:tcBorders>
            <w:shd w:val="clear" w:color="auto" w:fill="auto"/>
            <w:noWrap/>
            <w:vAlign w:val="bottom"/>
            <w:hideMark/>
          </w:tcPr>
          <w:p w14:paraId="0A473B62" w14:textId="77777777" w:rsidR="00ED6C1D" w:rsidRPr="00ED6C1D" w:rsidRDefault="00ED6C1D" w:rsidP="00ED6C1D">
            <w:pPr>
              <w:spacing w:after="0" w:line="240" w:lineRule="auto"/>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 </w:t>
            </w:r>
          </w:p>
        </w:tc>
        <w:tc>
          <w:tcPr>
            <w:tcW w:w="2056" w:type="dxa"/>
            <w:tcBorders>
              <w:top w:val="nil"/>
              <w:left w:val="nil"/>
              <w:bottom w:val="single" w:sz="4" w:space="0" w:color="auto"/>
              <w:right w:val="nil"/>
            </w:tcBorders>
            <w:shd w:val="clear" w:color="000000" w:fill="FFFFFF"/>
            <w:noWrap/>
            <w:vAlign w:val="center"/>
            <w:hideMark/>
          </w:tcPr>
          <w:p w14:paraId="69BDE6E8" w14:textId="77777777" w:rsidR="00ED6C1D" w:rsidRPr="00ED6C1D" w:rsidRDefault="00ED6C1D" w:rsidP="00ED6C1D">
            <w:pPr>
              <w:spacing w:after="0" w:line="240" w:lineRule="auto"/>
              <w:jc w:val="center"/>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Mg</w:t>
            </w:r>
            <w:r w:rsidRPr="00ED6C1D">
              <w:rPr>
                <w:rFonts w:ascii="Calibri" w:eastAsia="Times New Roman" w:hAnsi="Calibri" w:cs="Times New Roman"/>
                <w:color w:val="000000"/>
                <w:vertAlign w:val="superscript"/>
                <w:lang w:val="es-ES" w:eastAsia="es-ES"/>
              </w:rPr>
              <w:t>2+</w:t>
            </w:r>
          </w:p>
        </w:tc>
        <w:tc>
          <w:tcPr>
            <w:tcW w:w="2155" w:type="dxa"/>
            <w:tcBorders>
              <w:top w:val="nil"/>
              <w:left w:val="nil"/>
              <w:bottom w:val="single" w:sz="4" w:space="0" w:color="auto"/>
              <w:right w:val="nil"/>
            </w:tcBorders>
            <w:shd w:val="clear" w:color="000000" w:fill="FFFFFF"/>
            <w:vAlign w:val="center"/>
            <w:hideMark/>
          </w:tcPr>
          <w:p w14:paraId="355036FC" w14:textId="77777777" w:rsidR="00ED6C1D" w:rsidRPr="00ED6C1D" w:rsidRDefault="00ED6C1D" w:rsidP="00ED6C1D">
            <w:pPr>
              <w:spacing w:after="0" w:line="240" w:lineRule="auto"/>
              <w:jc w:val="center"/>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92 ± 1</w:t>
            </w:r>
          </w:p>
        </w:tc>
      </w:tr>
      <w:tr w:rsidR="00ED6C1D" w:rsidRPr="00ED6C1D" w14:paraId="5B5C5DAB" w14:textId="77777777" w:rsidTr="009E697E">
        <w:trPr>
          <w:trHeight w:val="119"/>
        </w:trPr>
        <w:tc>
          <w:tcPr>
            <w:tcW w:w="1107" w:type="dxa"/>
            <w:tcBorders>
              <w:top w:val="nil"/>
              <w:left w:val="nil"/>
              <w:bottom w:val="nil"/>
              <w:right w:val="nil"/>
            </w:tcBorders>
            <w:shd w:val="clear" w:color="000000" w:fill="FFFFFF"/>
            <w:noWrap/>
            <w:vAlign w:val="bottom"/>
            <w:hideMark/>
          </w:tcPr>
          <w:p w14:paraId="5E5D0E5C" w14:textId="77777777" w:rsidR="00ED6C1D" w:rsidRPr="00ED6C1D" w:rsidRDefault="00ED6C1D" w:rsidP="00ED6C1D">
            <w:pPr>
              <w:spacing w:after="0" w:line="240" w:lineRule="auto"/>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 </w:t>
            </w:r>
          </w:p>
        </w:tc>
        <w:tc>
          <w:tcPr>
            <w:tcW w:w="3020" w:type="dxa"/>
            <w:gridSpan w:val="2"/>
            <w:tcBorders>
              <w:top w:val="nil"/>
              <w:left w:val="nil"/>
              <w:bottom w:val="nil"/>
              <w:right w:val="nil"/>
            </w:tcBorders>
            <w:shd w:val="clear" w:color="000000" w:fill="FFFFFF"/>
            <w:noWrap/>
            <w:vAlign w:val="bottom"/>
            <w:hideMark/>
          </w:tcPr>
          <w:p w14:paraId="32FCBD9C" w14:textId="77777777" w:rsidR="00ED6C1D" w:rsidRPr="00ED6C1D" w:rsidRDefault="00ED6C1D" w:rsidP="00ED6C1D">
            <w:pPr>
              <w:spacing w:after="0" w:line="240" w:lineRule="auto"/>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 </w:t>
            </w:r>
          </w:p>
        </w:tc>
        <w:tc>
          <w:tcPr>
            <w:tcW w:w="2056" w:type="dxa"/>
            <w:tcBorders>
              <w:top w:val="nil"/>
              <w:left w:val="nil"/>
              <w:bottom w:val="nil"/>
              <w:right w:val="nil"/>
            </w:tcBorders>
            <w:shd w:val="clear" w:color="000000" w:fill="FFFFFF"/>
            <w:noWrap/>
            <w:vAlign w:val="bottom"/>
            <w:hideMark/>
          </w:tcPr>
          <w:p w14:paraId="2502C983" w14:textId="77777777" w:rsidR="00ED6C1D" w:rsidRPr="00ED6C1D" w:rsidRDefault="00ED6C1D" w:rsidP="00ED6C1D">
            <w:pPr>
              <w:spacing w:after="0" w:line="240" w:lineRule="auto"/>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 </w:t>
            </w:r>
          </w:p>
        </w:tc>
        <w:tc>
          <w:tcPr>
            <w:tcW w:w="2155" w:type="dxa"/>
            <w:tcBorders>
              <w:top w:val="nil"/>
              <w:left w:val="nil"/>
              <w:bottom w:val="nil"/>
              <w:right w:val="nil"/>
            </w:tcBorders>
            <w:shd w:val="clear" w:color="000000" w:fill="FFFFFF"/>
            <w:noWrap/>
            <w:vAlign w:val="bottom"/>
            <w:hideMark/>
          </w:tcPr>
          <w:p w14:paraId="76F97722" w14:textId="77777777" w:rsidR="00ED6C1D" w:rsidRPr="00ED6C1D" w:rsidRDefault="00ED6C1D" w:rsidP="00ED6C1D">
            <w:pPr>
              <w:spacing w:after="0" w:line="240" w:lineRule="auto"/>
              <w:rPr>
                <w:rFonts w:ascii="Calibri" w:eastAsia="Times New Roman" w:hAnsi="Calibri" w:cs="Times New Roman"/>
                <w:color w:val="000000"/>
                <w:lang w:val="es-ES" w:eastAsia="es-ES"/>
              </w:rPr>
            </w:pPr>
            <w:r w:rsidRPr="00ED6C1D">
              <w:rPr>
                <w:rFonts w:ascii="Calibri" w:eastAsia="Times New Roman" w:hAnsi="Calibri" w:cs="Times New Roman"/>
                <w:color w:val="000000"/>
                <w:lang w:val="es-ES" w:eastAsia="es-ES"/>
              </w:rPr>
              <w:t> </w:t>
            </w:r>
          </w:p>
        </w:tc>
      </w:tr>
    </w:tbl>
    <w:p w14:paraId="573EF703" w14:textId="77777777" w:rsidR="00CB6D13" w:rsidRDefault="00CB6D13" w:rsidP="006927D3">
      <w:pPr>
        <w:spacing w:line="360" w:lineRule="auto"/>
        <w:jc w:val="both"/>
        <w:rPr>
          <w:rFonts w:cs="Arial"/>
          <w:color w:val="FF0000"/>
          <w:szCs w:val="20"/>
        </w:rPr>
      </w:pPr>
    </w:p>
    <w:p w14:paraId="79ABB5D0" w14:textId="1304C5E3" w:rsidR="00502D41" w:rsidRPr="009E697E" w:rsidRDefault="009E697E" w:rsidP="006927D3">
      <w:pPr>
        <w:spacing w:line="360" w:lineRule="auto"/>
        <w:jc w:val="both"/>
        <w:rPr>
          <w:rFonts w:cs="Arial"/>
          <w:color w:val="FF0000"/>
          <w:szCs w:val="20"/>
        </w:rPr>
      </w:pPr>
      <w:r>
        <w:rPr>
          <w:rFonts w:cs="Arial"/>
          <w:color w:val="FF0000"/>
          <w:szCs w:val="20"/>
        </w:rPr>
        <w:t xml:space="preserve"> </w:t>
      </w:r>
      <w:r w:rsidR="00A86921">
        <w:rPr>
          <w:rFonts w:cs="Arial"/>
          <w:szCs w:val="20"/>
        </w:rPr>
        <w:t>A</w:t>
      </w:r>
      <w:r w:rsidR="001A5A34">
        <w:rPr>
          <w:rFonts w:cs="Arial"/>
          <w:szCs w:val="20"/>
        </w:rPr>
        <w:t>n</w:t>
      </w:r>
      <w:r w:rsidR="00A86921">
        <w:rPr>
          <w:rFonts w:cs="Arial"/>
          <w:szCs w:val="20"/>
        </w:rPr>
        <w:t xml:space="preserve"> initial</w:t>
      </w:r>
      <w:r w:rsidR="00023F07">
        <w:rPr>
          <w:rFonts w:cs="Arial"/>
          <w:szCs w:val="20"/>
        </w:rPr>
        <w:t xml:space="preserve"> proof-of-principle </w:t>
      </w:r>
      <w:r w:rsidR="00023F07">
        <w:rPr>
          <w:rFonts w:cs="Arial"/>
          <w:i/>
          <w:szCs w:val="20"/>
        </w:rPr>
        <w:t>in vivo</w:t>
      </w:r>
      <w:r w:rsidR="00023F07">
        <w:rPr>
          <w:rFonts w:cs="Arial"/>
          <w:szCs w:val="20"/>
        </w:rPr>
        <w:t xml:space="preserve"> evaluation in tumor</w:t>
      </w:r>
      <w:r w:rsidR="006927D3">
        <w:rPr>
          <w:rFonts w:cs="Arial"/>
          <w:szCs w:val="20"/>
        </w:rPr>
        <w:t>-</w:t>
      </w:r>
      <w:r w:rsidR="00023F07">
        <w:rPr>
          <w:rFonts w:cs="Arial"/>
          <w:szCs w:val="20"/>
        </w:rPr>
        <w:t xml:space="preserve">bearing </w:t>
      </w:r>
      <w:r w:rsidR="006927D3">
        <w:rPr>
          <w:rFonts w:cs="Arial"/>
          <w:szCs w:val="20"/>
        </w:rPr>
        <w:t xml:space="preserve">rat </w:t>
      </w:r>
      <w:r w:rsidR="006927D3" w:rsidRPr="006927D3">
        <w:rPr>
          <w:rFonts w:cs="Arial"/>
          <w:szCs w:val="20"/>
        </w:rPr>
        <w:t xml:space="preserve">with the </w:t>
      </w:r>
      <w:r w:rsidR="006927D3" w:rsidRPr="00502D41">
        <w:rPr>
          <w:rFonts w:cs="Arial"/>
          <w:szCs w:val="20"/>
          <w:vertAlign w:val="superscript"/>
        </w:rPr>
        <w:t>68</w:t>
      </w:r>
      <w:r w:rsidR="006927D3" w:rsidRPr="006927D3">
        <w:rPr>
          <w:rFonts w:cs="Arial"/>
          <w:szCs w:val="20"/>
        </w:rPr>
        <w:t>Ga-labeled HPMA-DOTA conjugate 31</w:t>
      </w:r>
      <w:r w:rsidR="00A86921">
        <w:rPr>
          <w:rFonts w:cs="Arial"/>
          <w:szCs w:val="20"/>
        </w:rPr>
        <w:t xml:space="preserve"> (11% DOTA, alkane linker of 12 carbons lengh)</w:t>
      </w:r>
      <w:r w:rsidR="006927D3" w:rsidRPr="006927D3">
        <w:rPr>
          <w:rFonts w:cs="Arial"/>
          <w:szCs w:val="20"/>
        </w:rPr>
        <w:t xml:space="preserve"> ha</w:t>
      </w:r>
      <w:r w:rsidR="00A86921">
        <w:rPr>
          <w:rFonts w:cs="Arial"/>
          <w:szCs w:val="20"/>
        </w:rPr>
        <w:t>s</w:t>
      </w:r>
      <w:r w:rsidR="006927D3" w:rsidRPr="006927D3">
        <w:rPr>
          <w:rFonts w:cs="Arial"/>
          <w:szCs w:val="20"/>
        </w:rPr>
        <w:t xml:space="preserve"> been carried out</w:t>
      </w:r>
      <w:r w:rsidR="008E4484">
        <w:rPr>
          <w:rFonts w:cs="Arial"/>
          <w:szCs w:val="20"/>
        </w:rPr>
        <w:t xml:space="preserve"> (Fig. 2)</w:t>
      </w:r>
      <w:r w:rsidR="005A2C85">
        <w:rPr>
          <w:rFonts w:cs="Arial"/>
          <w:szCs w:val="20"/>
        </w:rPr>
        <w:t xml:space="preserve"> [2]</w:t>
      </w:r>
      <w:r w:rsidR="00A86921">
        <w:rPr>
          <w:rFonts w:cs="Arial"/>
          <w:szCs w:val="20"/>
        </w:rPr>
        <w:t>.</w:t>
      </w:r>
      <w:r w:rsidR="006927D3" w:rsidRPr="006927D3">
        <w:rPr>
          <w:rFonts w:cs="Arial"/>
          <w:szCs w:val="20"/>
        </w:rPr>
        <w:t xml:space="preserve"> </w:t>
      </w:r>
      <w:r w:rsidR="00A86921">
        <w:rPr>
          <w:rFonts w:cs="Arial"/>
          <w:szCs w:val="20"/>
        </w:rPr>
        <w:t>A</w:t>
      </w:r>
      <w:r w:rsidR="006927D3">
        <w:rPr>
          <w:rFonts w:cs="Arial"/>
          <w:szCs w:val="20"/>
        </w:rPr>
        <w:t xml:space="preserve">ccumulation </w:t>
      </w:r>
      <w:r w:rsidR="00502D41">
        <w:rPr>
          <w:rFonts w:cs="Arial"/>
          <w:szCs w:val="20"/>
        </w:rPr>
        <w:t>in tumor site was observed by means of EPR effect</w:t>
      </w:r>
      <w:r w:rsidR="00654DDE">
        <w:rPr>
          <w:rFonts w:cs="Arial"/>
          <w:szCs w:val="20"/>
        </w:rPr>
        <w:t>,</w:t>
      </w:r>
      <w:r w:rsidR="00A86921">
        <w:rPr>
          <w:rFonts w:cs="Arial"/>
          <w:szCs w:val="20"/>
        </w:rPr>
        <w:t xml:space="preserve"> </w:t>
      </w:r>
      <w:r w:rsidR="00654DDE">
        <w:rPr>
          <w:rFonts w:cs="Arial"/>
          <w:szCs w:val="20"/>
        </w:rPr>
        <w:t>h</w:t>
      </w:r>
      <w:r w:rsidR="00A86921">
        <w:rPr>
          <w:rFonts w:cs="Arial"/>
          <w:szCs w:val="20"/>
        </w:rPr>
        <w:t xml:space="preserve">owever further </w:t>
      </w:r>
      <w:r w:rsidR="00A86921">
        <w:rPr>
          <w:rFonts w:cs="Arial"/>
          <w:i/>
          <w:szCs w:val="20"/>
        </w:rPr>
        <w:t>in vivo</w:t>
      </w:r>
      <w:r w:rsidR="00A86921">
        <w:t xml:space="preserve"> </w:t>
      </w:r>
      <w:r w:rsidR="008E4484">
        <w:t>experiments</w:t>
      </w:r>
      <w:r w:rsidR="00654DDE">
        <w:t xml:space="preserve"> need to be performed for a better </w:t>
      </w:r>
      <w:r w:rsidR="008E4484">
        <w:t>evaluation of the HPMA-based polymers modified with DOTA, particulary for the conjugate 31c (1.6% DOTA, alkane linker of 2 carbons lengh).</w:t>
      </w:r>
    </w:p>
    <w:p w14:paraId="1308F125" w14:textId="128306BB" w:rsidR="00832C22" w:rsidRDefault="00751FF5" w:rsidP="006927D3">
      <w:pPr>
        <w:spacing w:line="360" w:lineRule="auto"/>
        <w:jc w:val="both"/>
        <w:rPr>
          <w:rFonts w:cs="Arial"/>
          <w:szCs w:val="20"/>
        </w:rPr>
      </w:pPr>
      <w:r>
        <w:rPr>
          <w:rFonts w:cs="Arial"/>
          <w:noProof/>
          <w:szCs w:val="20"/>
          <w:lang w:val="es-ES" w:eastAsia="es-ES"/>
        </w:rPr>
        <w:lastRenderedPageBreak/>
        <w:drawing>
          <wp:anchor distT="0" distB="0" distL="114300" distR="114300" simplePos="0" relativeHeight="251811840" behindDoc="0" locked="0" layoutInCell="1" allowOverlap="1" wp14:anchorId="29842543" wp14:editId="05B7BFC1">
            <wp:simplePos x="0" y="0"/>
            <wp:positionH relativeFrom="column">
              <wp:posOffset>1747520</wp:posOffset>
            </wp:positionH>
            <wp:positionV relativeFrom="paragraph">
              <wp:posOffset>178435</wp:posOffset>
            </wp:positionV>
            <wp:extent cx="1903095" cy="1838325"/>
            <wp:effectExtent l="0" t="0" r="1905" b="9525"/>
            <wp:wrapSquare wrapText="bothSides"/>
            <wp:docPr id="332" name="Imagen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1903095" cy="1838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A00E5A" w14:textId="77777777" w:rsidR="008E4484" w:rsidRDefault="008E4484" w:rsidP="006927D3">
      <w:pPr>
        <w:spacing w:line="360" w:lineRule="auto"/>
        <w:jc w:val="both"/>
        <w:rPr>
          <w:rFonts w:cs="Arial"/>
          <w:szCs w:val="20"/>
        </w:rPr>
      </w:pPr>
    </w:p>
    <w:p w14:paraId="5E5385C9" w14:textId="77777777" w:rsidR="008E4484" w:rsidRDefault="008E4484" w:rsidP="006927D3">
      <w:pPr>
        <w:spacing w:line="360" w:lineRule="auto"/>
        <w:jc w:val="both"/>
        <w:rPr>
          <w:rFonts w:cs="Arial"/>
          <w:szCs w:val="20"/>
        </w:rPr>
      </w:pPr>
    </w:p>
    <w:p w14:paraId="454049DC" w14:textId="77777777" w:rsidR="008E4484" w:rsidRDefault="008E4484" w:rsidP="006927D3">
      <w:pPr>
        <w:spacing w:line="360" w:lineRule="auto"/>
        <w:jc w:val="both"/>
        <w:rPr>
          <w:rFonts w:cs="Arial"/>
          <w:szCs w:val="20"/>
        </w:rPr>
      </w:pPr>
    </w:p>
    <w:p w14:paraId="4E5E4E98" w14:textId="77777777" w:rsidR="008E4484" w:rsidRDefault="008E4484" w:rsidP="006927D3">
      <w:pPr>
        <w:spacing w:line="360" w:lineRule="auto"/>
        <w:jc w:val="both"/>
        <w:rPr>
          <w:rFonts w:cs="Arial"/>
          <w:szCs w:val="20"/>
        </w:rPr>
      </w:pPr>
    </w:p>
    <w:p w14:paraId="7543F6E6" w14:textId="77777777" w:rsidR="00751FF5" w:rsidRDefault="00751FF5" w:rsidP="006927D3">
      <w:pPr>
        <w:spacing w:line="360" w:lineRule="auto"/>
        <w:jc w:val="both"/>
        <w:rPr>
          <w:rFonts w:cs="Arial"/>
          <w:szCs w:val="20"/>
        </w:rPr>
      </w:pPr>
    </w:p>
    <w:p w14:paraId="42050465" w14:textId="64A4E80D" w:rsidR="008E4484" w:rsidRDefault="006927D3" w:rsidP="00431454">
      <w:pPr>
        <w:spacing w:line="360" w:lineRule="auto"/>
        <w:jc w:val="both"/>
        <w:rPr>
          <w:rFonts w:cs="Arial"/>
          <w:sz w:val="20"/>
          <w:szCs w:val="20"/>
        </w:rPr>
      </w:pPr>
      <w:r>
        <w:rPr>
          <w:rFonts w:cs="Arial"/>
          <w:szCs w:val="20"/>
        </w:rPr>
        <w:t xml:space="preserve"> </w:t>
      </w:r>
      <w:r w:rsidR="00741ABA" w:rsidRPr="00741ABA">
        <w:rPr>
          <w:rFonts w:cs="Arial"/>
          <w:sz w:val="20"/>
          <w:szCs w:val="20"/>
        </w:rPr>
        <w:t xml:space="preserve">Figure 2: First PET image of </w:t>
      </w:r>
      <w:r w:rsidR="00741ABA" w:rsidRPr="00741ABA">
        <w:rPr>
          <w:rFonts w:cs="Arial"/>
          <w:sz w:val="20"/>
          <w:szCs w:val="20"/>
          <w:vertAlign w:val="superscript"/>
        </w:rPr>
        <w:t>68</w:t>
      </w:r>
      <w:r w:rsidR="00741ABA" w:rsidRPr="00741ABA">
        <w:rPr>
          <w:rFonts w:cs="Arial"/>
          <w:sz w:val="20"/>
          <w:szCs w:val="20"/>
        </w:rPr>
        <w:t>Ga-DOTA-HPMA 31 after 120 min p.i in tumor bearing rat (walker Mamma carcinoma)</w:t>
      </w:r>
      <w:r w:rsidR="00FF56D8">
        <w:rPr>
          <w:rFonts w:cs="Arial"/>
          <w:sz w:val="20"/>
          <w:szCs w:val="20"/>
        </w:rPr>
        <w:t xml:space="preserve"> [2].</w:t>
      </w:r>
    </w:p>
    <w:p w14:paraId="0BB5D93E" w14:textId="77777777" w:rsidR="00741ABA" w:rsidRPr="00741ABA" w:rsidRDefault="00741ABA" w:rsidP="00741ABA">
      <w:pPr>
        <w:spacing w:line="240" w:lineRule="auto"/>
        <w:jc w:val="both"/>
        <w:rPr>
          <w:rFonts w:cs="Arial"/>
          <w:sz w:val="20"/>
          <w:szCs w:val="20"/>
        </w:rPr>
      </w:pPr>
    </w:p>
    <w:p w14:paraId="16AA07A2" w14:textId="1260C644" w:rsidR="00836D1C" w:rsidRPr="005A2C85" w:rsidRDefault="00CB3552" w:rsidP="00836D1C">
      <w:pPr>
        <w:spacing w:line="360" w:lineRule="auto"/>
        <w:jc w:val="both"/>
        <w:rPr>
          <w:rFonts w:cs="Arial"/>
          <w:szCs w:val="20"/>
        </w:rPr>
      </w:pPr>
      <w:r w:rsidRPr="00674AE2">
        <w:rPr>
          <w:rFonts w:cs="Arial"/>
          <w:szCs w:val="20"/>
        </w:rPr>
        <w:t>Another approach to minimize the modification of the carrier for its labelling with radiometals exploit</w:t>
      </w:r>
      <w:r w:rsidR="00035711" w:rsidRPr="00674AE2">
        <w:rPr>
          <w:rFonts w:cs="Arial"/>
          <w:szCs w:val="20"/>
        </w:rPr>
        <w:t>s</w:t>
      </w:r>
      <w:r w:rsidR="00A45775" w:rsidRPr="00674AE2">
        <w:rPr>
          <w:rFonts w:cs="Arial"/>
          <w:szCs w:val="20"/>
        </w:rPr>
        <w:t xml:space="preserve"> the in</w:t>
      </w:r>
      <w:r w:rsidR="00455AB1" w:rsidRPr="00674AE2">
        <w:rPr>
          <w:rFonts w:cs="Arial"/>
          <w:szCs w:val="20"/>
        </w:rPr>
        <w:t>herent</w:t>
      </w:r>
      <w:r w:rsidRPr="00674AE2">
        <w:rPr>
          <w:rFonts w:cs="Arial"/>
          <w:szCs w:val="20"/>
        </w:rPr>
        <w:t xml:space="preserve"> ability </w:t>
      </w:r>
      <w:r w:rsidR="00A45775" w:rsidRPr="00674AE2">
        <w:rPr>
          <w:rFonts w:cs="Arial"/>
          <w:szCs w:val="20"/>
        </w:rPr>
        <w:t xml:space="preserve">of micelles </w:t>
      </w:r>
      <w:r w:rsidRPr="00674AE2">
        <w:rPr>
          <w:rFonts w:cs="Arial"/>
          <w:szCs w:val="20"/>
        </w:rPr>
        <w:t xml:space="preserve">to incorporate into their core hydrophobic substances. </w:t>
      </w:r>
      <w:r w:rsidR="00A45775" w:rsidRPr="00674AE2">
        <w:rPr>
          <w:rFonts w:cs="Arial"/>
          <w:szCs w:val="20"/>
        </w:rPr>
        <w:t xml:space="preserve">Hydrophobic </w:t>
      </w:r>
      <w:r w:rsidRPr="00674AE2">
        <w:rPr>
          <w:rFonts w:cs="Arial"/>
          <w:szCs w:val="20"/>
          <w:vertAlign w:val="superscript"/>
        </w:rPr>
        <w:t>68</w:t>
      </w:r>
      <w:r w:rsidR="00A45775" w:rsidRPr="00674AE2">
        <w:rPr>
          <w:rFonts w:cs="Arial"/>
          <w:szCs w:val="20"/>
        </w:rPr>
        <w:t>Ga-oxine co</w:t>
      </w:r>
      <w:r w:rsidR="00741ABA">
        <w:rPr>
          <w:rFonts w:cs="Arial"/>
          <w:szCs w:val="20"/>
        </w:rPr>
        <w:t>m</w:t>
      </w:r>
      <w:r w:rsidR="00A45775" w:rsidRPr="00674AE2">
        <w:rPr>
          <w:rFonts w:cs="Arial"/>
          <w:szCs w:val="20"/>
        </w:rPr>
        <w:t xml:space="preserve">plex was spontaneously introduced in the micellar </w:t>
      </w:r>
      <w:r w:rsidR="00035711" w:rsidRPr="00674AE2">
        <w:rPr>
          <w:rFonts w:cs="Arial"/>
          <w:szCs w:val="20"/>
        </w:rPr>
        <w:t>nucleus</w:t>
      </w:r>
      <w:r w:rsidR="00A45775" w:rsidRPr="00674AE2">
        <w:rPr>
          <w:rFonts w:cs="Arial"/>
          <w:szCs w:val="20"/>
        </w:rPr>
        <w:t xml:space="preserve"> of </w:t>
      </w:r>
      <w:r w:rsidR="00B35DED" w:rsidRPr="00674AE2">
        <w:rPr>
          <w:rFonts w:cs="Arial"/>
          <w:szCs w:val="20"/>
        </w:rPr>
        <w:t xml:space="preserve">three different structures of </w:t>
      </w:r>
      <w:r w:rsidR="00741ABA" w:rsidRPr="00741ABA">
        <w:rPr>
          <w:rFonts w:cs="Arial"/>
          <w:szCs w:val="20"/>
        </w:rPr>
        <w:t xml:space="preserve">HPMA-based </w:t>
      </w:r>
      <w:r w:rsidR="00B35DED" w:rsidRPr="00741ABA">
        <w:rPr>
          <w:rFonts w:cs="Arial"/>
          <w:szCs w:val="20"/>
        </w:rPr>
        <w:t>unimers.</w:t>
      </w:r>
      <w:r w:rsidR="00674AE2" w:rsidRPr="00741ABA">
        <w:rPr>
          <w:rFonts w:cs="Arial"/>
          <w:szCs w:val="20"/>
        </w:rPr>
        <w:t xml:space="preserve"> </w:t>
      </w:r>
      <w:r w:rsidR="00B35DED" w:rsidRPr="00741ABA">
        <w:rPr>
          <w:rFonts w:cs="Arial"/>
          <w:szCs w:val="20"/>
        </w:rPr>
        <w:t>Block architecture</w:t>
      </w:r>
      <w:r w:rsidR="00035711" w:rsidRPr="00741ABA">
        <w:rPr>
          <w:rFonts w:cs="Arial"/>
          <w:szCs w:val="20"/>
        </w:rPr>
        <w:t>s</w:t>
      </w:r>
      <w:r w:rsidR="00B35DED" w:rsidRPr="00741ABA">
        <w:rPr>
          <w:rFonts w:cs="Arial"/>
          <w:szCs w:val="20"/>
        </w:rPr>
        <w:t xml:space="preserve"> showed </w:t>
      </w:r>
      <w:r w:rsidR="00035711" w:rsidRPr="00741ABA">
        <w:rPr>
          <w:rFonts w:cs="Arial"/>
          <w:szCs w:val="20"/>
        </w:rPr>
        <w:t>higher</w:t>
      </w:r>
      <w:r w:rsidR="00B35DED" w:rsidRPr="00741ABA">
        <w:rPr>
          <w:rFonts w:cs="Arial"/>
          <w:szCs w:val="20"/>
        </w:rPr>
        <w:t xml:space="preserve"> </w:t>
      </w:r>
      <w:r w:rsidR="00E63CD2">
        <w:rPr>
          <w:rFonts w:cs="Arial"/>
          <w:szCs w:val="20"/>
        </w:rPr>
        <w:t>entrapment</w:t>
      </w:r>
      <w:r w:rsidR="00B35DED" w:rsidRPr="00741ABA">
        <w:rPr>
          <w:rFonts w:cs="Arial"/>
          <w:szCs w:val="20"/>
        </w:rPr>
        <w:t xml:space="preserve"> of </w:t>
      </w:r>
      <w:r w:rsidR="00035711" w:rsidRPr="00741ABA">
        <w:rPr>
          <w:rFonts w:cs="Arial"/>
          <w:szCs w:val="20"/>
          <w:vertAlign w:val="superscript"/>
        </w:rPr>
        <w:t>68</w:t>
      </w:r>
      <w:r w:rsidR="00B35DED" w:rsidRPr="00741ABA">
        <w:rPr>
          <w:rFonts w:cs="Arial"/>
          <w:szCs w:val="20"/>
        </w:rPr>
        <w:t xml:space="preserve">Ga-oxine and </w:t>
      </w:r>
      <w:r w:rsidR="00035711" w:rsidRPr="00741ABA">
        <w:rPr>
          <w:rFonts w:cs="Arial"/>
          <w:szCs w:val="20"/>
        </w:rPr>
        <w:t xml:space="preserve">higher </w:t>
      </w:r>
      <w:r w:rsidR="00B35DED" w:rsidRPr="00741ABA">
        <w:rPr>
          <w:rFonts w:cs="Arial"/>
          <w:szCs w:val="20"/>
        </w:rPr>
        <w:t>stability in contrast to the random architecture</w:t>
      </w:r>
      <w:r w:rsidR="000A6B32">
        <w:rPr>
          <w:rFonts w:cs="Arial"/>
          <w:szCs w:val="20"/>
        </w:rPr>
        <w:t xml:space="preserve">. Such results are attributed to </w:t>
      </w:r>
      <w:r w:rsidR="000A6B32" w:rsidRPr="00741ABA">
        <w:rPr>
          <w:rFonts w:cs="Arial"/>
          <w:szCs w:val="20"/>
        </w:rPr>
        <w:t xml:space="preserve">a well defined </w:t>
      </w:r>
      <w:r w:rsidR="000A6B32" w:rsidRPr="005A2C85">
        <w:rPr>
          <w:rFonts w:cs="Arial"/>
          <w:szCs w:val="20"/>
        </w:rPr>
        <w:t>structure of the block polymers that decreases the possibility to present hydrophobic moieties in the corona</w:t>
      </w:r>
      <w:r w:rsidR="00E63CD2" w:rsidRPr="005A2C85">
        <w:rPr>
          <w:rFonts w:cs="Arial"/>
          <w:szCs w:val="20"/>
        </w:rPr>
        <w:t xml:space="preserve"> [</w:t>
      </w:r>
      <w:r w:rsidR="005A2C85" w:rsidRPr="005A2C85">
        <w:rPr>
          <w:rFonts w:cs="Arial"/>
          <w:szCs w:val="20"/>
        </w:rPr>
        <w:t>3</w:t>
      </w:r>
      <w:r w:rsidR="00E63CD2" w:rsidRPr="005A2C85">
        <w:rPr>
          <w:rFonts w:cs="Arial"/>
          <w:szCs w:val="20"/>
        </w:rPr>
        <w:t>].</w:t>
      </w:r>
      <w:r w:rsidR="00787C25" w:rsidRPr="005A2C85">
        <w:rPr>
          <w:rFonts w:cs="Arial"/>
          <w:szCs w:val="20"/>
        </w:rPr>
        <w:t xml:space="preserve"> </w:t>
      </w:r>
      <w:r w:rsidR="00B35DED" w:rsidRPr="005A2C85">
        <w:rPr>
          <w:rFonts w:cs="Arial"/>
          <w:szCs w:val="20"/>
        </w:rPr>
        <w:t xml:space="preserve">The </w:t>
      </w:r>
      <w:r w:rsidR="0088753F" w:rsidRPr="005A2C85">
        <w:rPr>
          <w:rFonts w:cs="Arial"/>
          <w:szCs w:val="20"/>
        </w:rPr>
        <w:t>values</w:t>
      </w:r>
      <w:r w:rsidR="00B35DED" w:rsidRPr="005A2C85">
        <w:rPr>
          <w:rFonts w:cs="Arial"/>
          <w:szCs w:val="20"/>
        </w:rPr>
        <w:t xml:space="preserve"> were </w:t>
      </w:r>
      <w:r w:rsidR="00674AE2" w:rsidRPr="005A2C85">
        <w:rPr>
          <w:rFonts w:cs="Arial"/>
          <w:szCs w:val="20"/>
        </w:rPr>
        <w:t>improved</w:t>
      </w:r>
      <w:r w:rsidR="00B35DED" w:rsidRPr="005A2C85">
        <w:rPr>
          <w:rFonts w:cs="Arial"/>
          <w:szCs w:val="20"/>
        </w:rPr>
        <w:t xml:space="preserve"> when PEG moieties were </w:t>
      </w:r>
      <w:r w:rsidR="00674AE2" w:rsidRPr="005A2C85">
        <w:rPr>
          <w:rFonts w:cs="Arial"/>
          <w:szCs w:val="20"/>
        </w:rPr>
        <w:t>added</w:t>
      </w:r>
      <w:r w:rsidR="00B35DED" w:rsidRPr="005A2C85">
        <w:rPr>
          <w:rFonts w:cs="Arial"/>
          <w:szCs w:val="20"/>
        </w:rPr>
        <w:t xml:space="preserve"> to the block copolymer.</w:t>
      </w:r>
      <w:r w:rsidR="000A6B32" w:rsidRPr="005A2C85">
        <w:rPr>
          <w:rFonts w:cs="Arial"/>
          <w:szCs w:val="20"/>
        </w:rPr>
        <w:t xml:space="preserve"> The highly hydrophilic PEG segments decrease aggregate size by increasing steric stabilization, </w:t>
      </w:r>
      <w:r w:rsidR="005A2C85" w:rsidRPr="005A2C85">
        <w:rPr>
          <w:rFonts w:cs="Arial"/>
          <w:szCs w:val="20"/>
        </w:rPr>
        <w:t xml:space="preserve">fact that would explain their higher stability </w:t>
      </w:r>
      <w:r w:rsidR="005A2C85" w:rsidRPr="005A2C85">
        <w:rPr>
          <w:rFonts w:cs="Arial"/>
          <w:i/>
          <w:szCs w:val="20"/>
        </w:rPr>
        <w:t>in vitro</w:t>
      </w:r>
      <w:r w:rsidR="00674AE2" w:rsidRPr="005A2C85">
        <w:rPr>
          <w:rFonts w:cs="Arial"/>
          <w:szCs w:val="20"/>
        </w:rPr>
        <w:t xml:space="preserve"> </w:t>
      </w:r>
      <w:r w:rsidR="00836D1C" w:rsidRPr="005A2C85">
        <w:rPr>
          <w:rFonts w:cs="Arial"/>
          <w:szCs w:val="20"/>
        </w:rPr>
        <w:t>[</w:t>
      </w:r>
      <w:r w:rsidR="005A2C85" w:rsidRPr="005A2C85">
        <w:rPr>
          <w:rFonts w:cs="Arial"/>
          <w:szCs w:val="20"/>
        </w:rPr>
        <w:t>4</w:t>
      </w:r>
      <w:r w:rsidR="00836D1C" w:rsidRPr="005A2C85">
        <w:rPr>
          <w:rFonts w:cs="Arial"/>
          <w:szCs w:val="20"/>
        </w:rPr>
        <w:t>].</w:t>
      </w:r>
    </w:p>
    <w:p w14:paraId="71F1FCD7" w14:textId="2692F9F9" w:rsidR="000B09B1" w:rsidRDefault="00674AE2" w:rsidP="002A224F">
      <w:pPr>
        <w:spacing w:line="360" w:lineRule="auto"/>
        <w:jc w:val="both"/>
        <w:rPr>
          <w:rFonts w:cs="Arial"/>
          <w:szCs w:val="20"/>
        </w:rPr>
      </w:pPr>
      <w:r w:rsidRPr="00674AE2">
        <w:rPr>
          <w:rFonts w:cs="Arial"/>
          <w:szCs w:val="20"/>
        </w:rPr>
        <w:t>The successful labelling efficiency of the PEG</w:t>
      </w:r>
      <w:r w:rsidR="001A5A34">
        <w:rPr>
          <w:rFonts w:cs="Arial"/>
          <w:szCs w:val="20"/>
        </w:rPr>
        <w:t>ylated</w:t>
      </w:r>
      <w:r w:rsidRPr="00674AE2">
        <w:rPr>
          <w:rFonts w:cs="Arial"/>
          <w:szCs w:val="20"/>
        </w:rPr>
        <w:t xml:space="preserve">-block micelles as well as their </w:t>
      </w:r>
      <w:r w:rsidRPr="00674AE2">
        <w:rPr>
          <w:rFonts w:cs="Arial"/>
          <w:i/>
          <w:szCs w:val="20"/>
        </w:rPr>
        <w:t>in vitro</w:t>
      </w:r>
      <w:r w:rsidRPr="00674AE2">
        <w:rPr>
          <w:rFonts w:cs="Arial"/>
          <w:szCs w:val="20"/>
        </w:rPr>
        <w:t xml:space="preserve"> stability in NaCl 0.9% and serum </w:t>
      </w:r>
      <w:r w:rsidR="0088753F">
        <w:rPr>
          <w:rFonts w:cs="Arial"/>
          <w:szCs w:val="20"/>
        </w:rPr>
        <w:t>(Fig.</w:t>
      </w:r>
      <w:r w:rsidR="005A2C85">
        <w:rPr>
          <w:rFonts w:cs="Arial"/>
          <w:szCs w:val="20"/>
        </w:rPr>
        <w:t xml:space="preserve"> </w:t>
      </w:r>
      <w:r w:rsidR="0088753F">
        <w:rPr>
          <w:rFonts w:cs="Arial"/>
          <w:szCs w:val="20"/>
        </w:rPr>
        <w:t xml:space="preserve">2) </w:t>
      </w:r>
      <w:r w:rsidRPr="00741ABA">
        <w:rPr>
          <w:rFonts w:cs="Arial"/>
          <w:szCs w:val="20"/>
        </w:rPr>
        <w:t xml:space="preserve">led to their </w:t>
      </w:r>
      <w:r w:rsidRPr="00741ABA">
        <w:rPr>
          <w:rFonts w:cs="Arial"/>
          <w:i/>
          <w:szCs w:val="20"/>
        </w:rPr>
        <w:t>ex</w:t>
      </w:r>
      <w:r w:rsidR="00D27377" w:rsidRPr="00741ABA">
        <w:rPr>
          <w:rFonts w:cs="Arial"/>
          <w:i/>
          <w:szCs w:val="20"/>
        </w:rPr>
        <w:t xml:space="preserve"> vivo</w:t>
      </w:r>
      <w:r w:rsidRPr="00741ABA">
        <w:rPr>
          <w:rFonts w:cs="Arial"/>
          <w:i/>
          <w:szCs w:val="20"/>
        </w:rPr>
        <w:t xml:space="preserve"> </w:t>
      </w:r>
      <w:r w:rsidRPr="00741ABA">
        <w:rPr>
          <w:rFonts w:cs="Arial"/>
          <w:szCs w:val="20"/>
        </w:rPr>
        <w:t xml:space="preserve">evaluation in </w:t>
      </w:r>
      <w:r w:rsidRPr="00674AE2">
        <w:rPr>
          <w:rFonts w:cs="Arial"/>
          <w:szCs w:val="20"/>
        </w:rPr>
        <w:t>healthy mice</w:t>
      </w:r>
      <w:r w:rsidR="00741ABA">
        <w:rPr>
          <w:rFonts w:cs="Arial"/>
          <w:szCs w:val="20"/>
        </w:rPr>
        <w:t>,</w:t>
      </w:r>
      <w:r>
        <w:rPr>
          <w:rFonts w:cs="Arial"/>
          <w:szCs w:val="20"/>
        </w:rPr>
        <w:t xml:space="preserve"> using </w:t>
      </w:r>
      <w:r>
        <w:rPr>
          <w:rFonts w:cs="Arial"/>
          <w:szCs w:val="20"/>
          <w:vertAlign w:val="superscript"/>
        </w:rPr>
        <w:t>111</w:t>
      </w:r>
      <w:r>
        <w:rPr>
          <w:rFonts w:cs="Arial"/>
          <w:szCs w:val="20"/>
        </w:rPr>
        <w:t xml:space="preserve">In-oxine as </w:t>
      </w:r>
      <w:r>
        <w:rPr>
          <w:rFonts w:cs="Arial"/>
          <w:szCs w:val="20"/>
          <w:vertAlign w:val="superscript"/>
        </w:rPr>
        <w:t>68</w:t>
      </w:r>
      <w:r>
        <w:rPr>
          <w:rFonts w:cs="Arial"/>
          <w:szCs w:val="20"/>
        </w:rPr>
        <w:t>Ga-oxine analogue due to its longer half-life</w:t>
      </w:r>
      <w:r w:rsidR="001A5A34">
        <w:rPr>
          <w:rFonts w:cs="Arial"/>
          <w:szCs w:val="20"/>
        </w:rPr>
        <w:t>, allowing for investigations for a longer frame-time</w:t>
      </w:r>
      <w:r>
        <w:rPr>
          <w:rFonts w:cs="Arial"/>
          <w:szCs w:val="20"/>
        </w:rPr>
        <w:t>.</w:t>
      </w:r>
    </w:p>
    <w:p w14:paraId="1D9FE694" w14:textId="0A076B8E" w:rsidR="00CB6D13" w:rsidRPr="000B09B1" w:rsidRDefault="00CB6D13" w:rsidP="00CB6D13">
      <w:pPr>
        <w:spacing w:line="360" w:lineRule="auto"/>
        <w:jc w:val="both"/>
      </w:pPr>
      <w:r w:rsidRPr="008203B9">
        <w:t xml:space="preserve">In spite of the high stability </w:t>
      </w:r>
      <w:r w:rsidRPr="008203B9">
        <w:rPr>
          <w:i/>
        </w:rPr>
        <w:t>in vitro</w:t>
      </w:r>
      <w:r w:rsidRPr="008203B9">
        <w:t xml:space="preserve">, </w:t>
      </w:r>
      <w:r w:rsidRPr="008203B9">
        <w:rPr>
          <w:i/>
        </w:rPr>
        <w:t xml:space="preserve">in vivo </w:t>
      </w:r>
      <w:r w:rsidRPr="008203B9">
        <w:t xml:space="preserve">stability was not ensured. </w:t>
      </w:r>
      <w:r w:rsidRPr="008203B9">
        <w:rPr>
          <w:i/>
        </w:rPr>
        <w:t>Ex</w:t>
      </w:r>
      <w:r w:rsidRPr="008203B9">
        <w:rPr>
          <w:rFonts w:cs="Arial"/>
          <w:i/>
          <w:szCs w:val="20"/>
        </w:rPr>
        <w:t xml:space="preserve"> vivo </w:t>
      </w:r>
      <w:r w:rsidRPr="008203B9">
        <w:t xml:space="preserve">biodistribution </w:t>
      </w:r>
      <w:r w:rsidRPr="00DF7F3D">
        <w:t xml:space="preserve">results </w:t>
      </w:r>
      <w:r>
        <w:t xml:space="preserve">of the labelled micelles </w:t>
      </w:r>
      <w:r w:rsidRPr="00DF7F3D">
        <w:t xml:space="preserve">were quite similar to </w:t>
      </w:r>
      <w:r>
        <w:t xml:space="preserve">the values of </w:t>
      </w:r>
      <w:r w:rsidRPr="00DF7F3D">
        <w:t xml:space="preserve">the free </w:t>
      </w:r>
      <w:r w:rsidRPr="00DF7F3D">
        <w:rPr>
          <w:vertAlign w:val="superscript"/>
        </w:rPr>
        <w:t>111</w:t>
      </w:r>
      <w:r w:rsidRPr="00DF7F3D">
        <w:t>In-oxine</w:t>
      </w:r>
      <w:r>
        <w:t xml:space="preserve"> </w:t>
      </w:r>
      <w:r w:rsidRPr="00DF7F3D">
        <w:t>injected as a control</w:t>
      </w:r>
      <w:r>
        <w:t>.</w:t>
      </w:r>
      <w:r w:rsidR="001A5A34">
        <w:t xml:space="preserve"> This fact</w:t>
      </w:r>
      <w:r>
        <w:t xml:space="preserve"> </w:t>
      </w:r>
      <w:r w:rsidR="001A5A34">
        <w:t xml:space="preserve">suggests </w:t>
      </w:r>
      <w:r>
        <w:t>a low stability of the micelles and t</w:t>
      </w:r>
      <w:r w:rsidRPr="00DF7F3D">
        <w:t>he later blood metabolit</w:t>
      </w:r>
      <w:r>
        <w:t>e</w:t>
      </w:r>
      <w:r w:rsidRPr="00DF7F3D">
        <w:t xml:space="preserve"> </w:t>
      </w:r>
      <w:r>
        <w:t xml:space="preserve">studies confirmed </w:t>
      </w:r>
      <w:r w:rsidR="001A5A34">
        <w:t>such</w:t>
      </w:r>
      <w:r>
        <w:t xml:space="preserve"> instability. </w:t>
      </w:r>
      <w:r w:rsidRPr="00612BA9">
        <w:t xml:space="preserve">After 1 h p.i only 30.1% ± 1.9 remained still intact. This value decreased after 4 h to 21.1% ± 1.4 and </w:t>
      </w:r>
      <w:r>
        <w:t xml:space="preserve">after </w:t>
      </w:r>
      <w:r w:rsidRPr="00612BA9">
        <w:t>24 h p.i to 15.1% ± 1.5.</w:t>
      </w:r>
    </w:p>
    <w:p w14:paraId="2597187D" w14:textId="77777777" w:rsidR="00CB6D13" w:rsidRDefault="00CB6D13" w:rsidP="002A224F">
      <w:pPr>
        <w:spacing w:line="360" w:lineRule="auto"/>
        <w:jc w:val="both"/>
        <w:rPr>
          <w:rFonts w:cs="Arial"/>
          <w:szCs w:val="20"/>
        </w:rPr>
      </w:pPr>
    </w:p>
    <w:p w14:paraId="0238840E" w14:textId="77777777" w:rsidR="008203B9" w:rsidRDefault="008203B9" w:rsidP="002A224F">
      <w:pPr>
        <w:spacing w:line="360" w:lineRule="auto"/>
        <w:jc w:val="both"/>
        <w:rPr>
          <w:color w:val="FF0000"/>
          <w:sz w:val="20"/>
        </w:rPr>
      </w:pPr>
      <w:r>
        <w:rPr>
          <w:noProof/>
          <w:lang w:val="es-ES" w:eastAsia="es-ES"/>
        </w:rPr>
        <w:lastRenderedPageBreak/>
        <w:drawing>
          <wp:anchor distT="0" distB="0" distL="114300" distR="114300" simplePos="0" relativeHeight="251809792" behindDoc="0" locked="0" layoutInCell="1" allowOverlap="1" wp14:anchorId="34B1AADC" wp14:editId="0D5DB81B">
            <wp:simplePos x="0" y="0"/>
            <wp:positionH relativeFrom="column">
              <wp:posOffset>2400935</wp:posOffset>
            </wp:positionH>
            <wp:positionV relativeFrom="paragraph">
              <wp:posOffset>91440</wp:posOffset>
            </wp:positionV>
            <wp:extent cx="3159760" cy="2106295"/>
            <wp:effectExtent l="0" t="0" r="0" b="0"/>
            <wp:wrapSquare wrapText="bothSides"/>
            <wp:docPr id="304" name="Gráfico 30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8"/>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807744" behindDoc="0" locked="0" layoutInCell="1" allowOverlap="1" wp14:anchorId="18A745DF" wp14:editId="1B2921D4">
            <wp:simplePos x="0" y="0"/>
            <wp:positionH relativeFrom="column">
              <wp:posOffset>-78105</wp:posOffset>
            </wp:positionH>
            <wp:positionV relativeFrom="paragraph">
              <wp:posOffset>189230</wp:posOffset>
            </wp:positionV>
            <wp:extent cx="2552700" cy="1923415"/>
            <wp:effectExtent l="0" t="0" r="0" b="635"/>
            <wp:wrapSquare wrapText="bothSides"/>
            <wp:docPr id="303" name="Gráfico 30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9"/>
              </a:graphicData>
            </a:graphic>
            <wp14:sizeRelH relativeFrom="page">
              <wp14:pctWidth>0</wp14:pctWidth>
            </wp14:sizeRelH>
            <wp14:sizeRelV relativeFrom="page">
              <wp14:pctHeight>0</wp14:pctHeight>
            </wp14:sizeRelV>
          </wp:anchor>
        </w:drawing>
      </w:r>
    </w:p>
    <w:p w14:paraId="536FAF9E" w14:textId="611E660A" w:rsidR="008B6391" w:rsidRDefault="008203B9" w:rsidP="008203B9">
      <w:pPr>
        <w:spacing w:line="240" w:lineRule="auto"/>
        <w:jc w:val="both"/>
        <w:rPr>
          <w:sz w:val="20"/>
        </w:rPr>
      </w:pPr>
      <w:r w:rsidRPr="008203B9">
        <w:rPr>
          <w:sz w:val="20"/>
        </w:rPr>
        <w:t xml:space="preserve">Figure </w:t>
      </w:r>
      <w:r w:rsidR="00263CA0">
        <w:rPr>
          <w:sz w:val="20"/>
        </w:rPr>
        <w:t>3</w:t>
      </w:r>
      <w:r w:rsidRPr="008203B9">
        <w:rPr>
          <w:sz w:val="20"/>
        </w:rPr>
        <w:t xml:space="preserve">: Left: % incorporation of </w:t>
      </w:r>
      <w:r w:rsidRPr="008203B9">
        <w:rPr>
          <w:sz w:val="20"/>
          <w:vertAlign w:val="superscript"/>
        </w:rPr>
        <w:t>68</w:t>
      </w:r>
      <w:r w:rsidRPr="008203B9">
        <w:rPr>
          <w:sz w:val="20"/>
        </w:rPr>
        <w:t>Ga/</w:t>
      </w:r>
      <w:r w:rsidRPr="008203B9">
        <w:rPr>
          <w:sz w:val="20"/>
          <w:vertAlign w:val="superscript"/>
        </w:rPr>
        <w:t>111</w:t>
      </w:r>
      <w:r w:rsidRPr="008203B9">
        <w:rPr>
          <w:sz w:val="20"/>
        </w:rPr>
        <w:t>In-oxine in different polymer architecures (n=3). Right: Stability of the different labelled micelles in HS (n=3)</w:t>
      </w:r>
    </w:p>
    <w:p w14:paraId="0D2162AF" w14:textId="77777777" w:rsidR="008203B9" w:rsidRPr="008203B9" w:rsidRDefault="008203B9" w:rsidP="008203B9">
      <w:pPr>
        <w:spacing w:line="240" w:lineRule="auto"/>
        <w:jc w:val="both"/>
        <w:rPr>
          <w:sz w:val="20"/>
        </w:rPr>
      </w:pPr>
    </w:p>
    <w:p w14:paraId="631CB7EF" w14:textId="616D13FA" w:rsidR="00D27377" w:rsidRPr="005A2C85" w:rsidRDefault="00DF7F3D" w:rsidP="002A224F">
      <w:pPr>
        <w:spacing w:line="360" w:lineRule="auto"/>
        <w:jc w:val="both"/>
        <w:rPr>
          <w:rFonts w:cs="Arial"/>
          <w:szCs w:val="20"/>
        </w:rPr>
      </w:pPr>
      <w:r w:rsidRPr="005A2C85">
        <w:rPr>
          <w:rFonts w:cs="Arial"/>
          <w:szCs w:val="20"/>
        </w:rPr>
        <w:t>In order to be able to apply th</w:t>
      </w:r>
      <w:r w:rsidR="00612BA9" w:rsidRPr="005A2C85">
        <w:rPr>
          <w:rFonts w:cs="Arial"/>
          <w:szCs w:val="20"/>
        </w:rPr>
        <w:t xml:space="preserve">is </w:t>
      </w:r>
      <w:r w:rsidRPr="005A2C85">
        <w:rPr>
          <w:rFonts w:cs="Arial"/>
          <w:szCs w:val="20"/>
        </w:rPr>
        <w:t xml:space="preserve">efficient and fast technique for radiolabelling micelles, </w:t>
      </w:r>
      <w:r w:rsidR="00625B7D" w:rsidRPr="005A2C85">
        <w:rPr>
          <w:rFonts w:cs="Arial"/>
          <w:szCs w:val="20"/>
        </w:rPr>
        <w:t>the</w:t>
      </w:r>
      <w:r w:rsidRPr="005A2C85">
        <w:rPr>
          <w:rFonts w:cs="Arial"/>
          <w:szCs w:val="20"/>
        </w:rPr>
        <w:t xml:space="preserve"> </w:t>
      </w:r>
      <w:r w:rsidRPr="005A2C85">
        <w:rPr>
          <w:rFonts w:cs="Arial"/>
          <w:i/>
          <w:szCs w:val="20"/>
        </w:rPr>
        <w:t>in vivo</w:t>
      </w:r>
      <w:r w:rsidRPr="005A2C85">
        <w:rPr>
          <w:rFonts w:cs="Arial"/>
          <w:szCs w:val="20"/>
        </w:rPr>
        <w:t xml:space="preserve"> stability needs to be imporved. An approach that could increment the stability would be to cross-link the micelles after incorpor</w:t>
      </w:r>
      <w:r w:rsidR="005A2C85" w:rsidRPr="005A2C85">
        <w:rPr>
          <w:rFonts w:cs="Arial"/>
          <w:szCs w:val="20"/>
        </w:rPr>
        <w:t xml:space="preserve">ation of the hydrophobic complex. A number of core cross linked polymeric micelles </w:t>
      </w:r>
      <w:r w:rsidR="005A2C85" w:rsidRPr="005A2C85">
        <w:rPr>
          <w:rFonts w:cs="Arial"/>
          <w:shd w:val="clear" w:color="auto" w:fill="FFFFFF"/>
        </w:rPr>
        <w:t xml:space="preserve">have demonstrated promising efficacy in animal models </w:t>
      </w:r>
      <w:r w:rsidR="00836D1C" w:rsidRPr="005A2C85">
        <w:rPr>
          <w:rFonts w:cs="Arial"/>
          <w:shd w:val="clear" w:color="auto" w:fill="FFFFFF"/>
        </w:rPr>
        <w:t>prevent</w:t>
      </w:r>
      <w:r w:rsidR="005A2C85" w:rsidRPr="005A2C85">
        <w:rPr>
          <w:rFonts w:cs="Arial"/>
          <w:shd w:val="clear" w:color="auto" w:fill="FFFFFF"/>
        </w:rPr>
        <w:t>ing</w:t>
      </w:r>
      <w:r w:rsidR="00836D1C" w:rsidRPr="005A2C85">
        <w:rPr>
          <w:rFonts w:cs="Arial"/>
          <w:shd w:val="clear" w:color="auto" w:fill="FFFFFF"/>
        </w:rPr>
        <w:t xml:space="preserve"> premature disintegration</w:t>
      </w:r>
      <w:r w:rsidR="005A2C85">
        <w:rPr>
          <w:rFonts w:cs="Arial"/>
          <w:shd w:val="clear" w:color="auto" w:fill="FFFFFF"/>
        </w:rPr>
        <w:t xml:space="preserve"> [5].</w:t>
      </w:r>
      <w:r w:rsidR="00836D1C" w:rsidRPr="005A2C85">
        <w:rPr>
          <w:rFonts w:cs="Arial"/>
          <w:shd w:val="clear" w:color="auto" w:fill="FFFFFF"/>
        </w:rPr>
        <w:t xml:space="preserve"> </w:t>
      </w:r>
    </w:p>
    <w:p w14:paraId="27FE4C83" w14:textId="77777777" w:rsidR="00A40930" w:rsidRPr="00967AB5" w:rsidRDefault="00A40930" w:rsidP="00DA369D">
      <w:pPr>
        <w:rPr>
          <w:rFonts w:eastAsiaTheme="minorEastAsia"/>
          <w:sz w:val="48"/>
          <w:lang w:eastAsia="es-ES"/>
        </w:rPr>
      </w:pPr>
    </w:p>
    <w:p w14:paraId="54C7325B" w14:textId="3A588007" w:rsidR="00763C81" w:rsidRPr="00740209" w:rsidRDefault="00A40930" w:rsidP="00763C81">
      <w:pPr>
        <w:spacing w:after="0" w:line="360" w:lineRule="auto"/>
        <w:rPr>
          <w:rFonts w:cs="Arial"/>
          <w:b/>
          <w:sz w:val="28"/>
          <w:szCs w:val="24"/>
        </w:rPr>
      </w:pPr>
      <w:proofErr w:type="gramStart"/>
      <w:r>
        <w:rPr>
          <w:rFonts w:cs="Arial"/>
          <w:b/>
          <w:sz w:val="32"/>
          <w:szCs w:val="24"/>
        </w:rPr>
        <w:t>4.2</w:t>
      </w:r>
      <w:r>
        <w:rPr>
          <w:rFonts w:cs="Arial"/>
          <w:b/>
          <w:sz w:val="32"/>
          <w:szCs w:val="24"/>
        </w:rPr>
        <w:tab/>
      </w:r>
      <w:r w:rsidR="00763C81" w:rsidRPr="00740209">
        <w:rPr>
          <w:rFonts w:cs="Arial"/>
          <w:b/>
          <w:sz w:val="32"/>
          <w:szCs w:val="24"/>
          <w:vertAlign w:val="superscript"/>
        </w:rPr>
        <w:t>44</w:t>
      </w:r>
      <w:r w:rsidR="00763C81">
        <w:rPr>
          <w:rFonts w:cs="Arial"/>
          <w:b/>
          <w:sz w:val="32"/>
          <w:szCs w:val="24"/>
        </w:rPr>
        <w:t>Sc-</w:t>
      </w:r>
      <w:r w:rsidR="00763C81" w:rsidRPr="00740209">
        <w:rPr>
          <w:rFonts w:cs="Arial"/>
          <w:b/>
          <w:sz w:val="32"/>
          <w:szCs w:val="24"/>
        </w:rPr>
        <w:t>PSMA-617 for dosimetry of prostate cancer</w:t>
      </w:r>
      <w:proofErr w:type="gramEnd"/>
      <w:r w:rsidR="00763C81" w:rsidRPr="00740209">
        <w:rPr>
          <w:rFonts w:cs="Arial"/>
          <w:b/>
          <w:sz w:val="32"/>
          <w:szCs w:val="24"/>
        </w:rPr>
        <w:t xml:space="preserve"> </w:t>
      </w:r>
    </w:p>
    <w:p w14:paraId="750FF6EA" w14:textId="41DEBF0A" w:rsidR="00DA369D" w:rsidRPr="00DA369D" w:rsidRDefault="00DA369D" w:rsidP="00402C50">
      <w:pPr>
        <w:tabs>
          <w:tab w:val="left" w:pos="2265"/>
        </w:tabs>
        <w:rPr>
          <w:b/>
          <w:sz w:val="48"/>
          <w:lang w:eastAsia="es-ES"/>
        </w:rPr>
      </w:pPr>
    </w:p>
    <w:p w14:paraId="72D98601" w14:textId="59B5DA5C" w:rsidR="0075484E" w:rsidRPr="007C6DC6" w:rsidRDefault="0075484E" w:rsidP="0075484E">
      <w:pPr>
        <w:tabs>
          <w:tab w:val="left" w:pos="2265"/>
        </w:tabs>
        <w:spacing w:line="360" w:lineRule="auto"/>
        <w:jc w:val="both"/>
        <w:rPr>
          <w:lang w:eastAsia="es-ES"/>
        </w:rPr>
      </w:pPr>
      <w:r>
        <w:rPr>
          <w:lang w:eastAsia="es-ES"/>
        </w:rPr>
        <w:t>In the field of nuclear medicine, e</w:t>
      </w:r>
      <w:r w:rsidRPr="00831AFB">
        <w:rPr>
          <w:lang w:eastAsia="es-ES"/>
        </w:rPr>
        <w:t xml:space="preserve">merging treatments </w:t>
      </w:r>
      <w:r>
        <w:rPr>
          <w:lang w:eastAsia="es-ES"/>
        </w:rPr>
        <w:t>against</w:t>
      </w:r>
      <w:r w:rsidRPr="00831AFB">
        <w:rPr>
          <w:lang w:eastAsia="es-ES"/>
        </w:rPr>
        <w:t xml:space="preserve"> </w:t>
      </w:r>
      <w:r>
        <w:rPr>
          <w:lang w:eastAsia="es-ES"/>
        </w:rPr>
        <w:t>prostate cancer</w:t>
      </w:r>
      <w:r w:rsidRPr="00831AFB">
        <w:rPr>
          <w:lang w:eastAsia="es-ES"/>
        </w:rPr>
        <w:t xml:space="preserve"> </w:t>
      </w:r>
      <w:r>
        <w:rPr>
          <w:lang w:eastAsia="es-ES"/>
        </w:rPr>
        <w:t>have given rise to PSMA-617, a</w:t>
      </w:r>
      <w:r w:rsidRPr="00831AFB">
        <w:rPr>
          <w:lang w:eastAsia="es-ES"/>
        </w:rPr>
        <w:t xml:space="preserve"> novel </w:t>
      </w:r>
      <w:r w:rsidRPr="00BC2646">
        <w:rPr>
          <w:lang w:eastAsia="es-ES"/>
        </w:rPr>
        <w:t>DOTA derivative of the Glu-urea-Lys motif</w:t>
      </w:r>
      <w:r>
        <w:rPr>
          <w:lang w:eastAsia="es-ES"/>
        </w:rPr>
        <w:t xml:space="preserve">. PSMA-617 has been labelled with the PET nuclide </w:t>
      </w:r>
      <w:r>
        <w:rPr>
          <w:vertAlign w:val="superscript"/>
          <w:lang w:eastAsia="es-ES"/>
        </w:rPr>
        <w:t>68</w:t>
      </w:r>
      <w:r>
        <w:rPr>
          <w:lang w:eastAsia="es-ES"/>
        </w:rPr>
        <w:t>Ga</w:t>
      </w:r>
      <w:r w:rsidR="006B486D">
        <w:rPr>
          <w:lang w:eastAsia="es-ES"/>
        </w:rPr>
        <w:t xml:space="preserve"> (</w:t>
      </w:r>
      <w:r w:rsidR="005A3E0A" w:rsidRPr="005A3E0A">
        <w:rPr>
          <w:rFonts w:cs="SFBMR10"/>
        </w:rPr>
        <w:t xml:space="preserve">t </w:t>
      </w:r>
      <w:r w:rsidR="005A3E0A">
        <w:rPr>
          <w:rFonts w:cs="SFBMR10"/>
        </w:rPr>
        <w:t>½</w:t>
      </w:r>
      <w:r w:rsidR="006B486D">
        <w:rPr>
          <w:lang w:eastAsia="es-ES"/>
        </w:rPr>
        <w:t xml:space="preserve"> = 68 min)</w:t>
      </w:r>
      <w:r>
        <w:rPr>
          <w:lang w:eastAsia="es-ES"/>
        </w:rPr>
        <w:t xml:space="preserve"> and the therapeutic </w:t>
      </w:r>
      <w:r>
        <w:rPr>
          <w:vertAlign w:val="superscript"/>
          <w:lang w:eastAsia="es-ES"/>
        </w:rPr>
        <w:t>177</w:t>
      </w:r>
      <w:r>
        <w:rPr>
          <w:lang w:eastAsia="es-ES"/>
        </w:rPr>
        <w:t xml:space="preserve">Lu </w:t>
      </w:r>
      <w:r w:rsidR="006B486D">
        <w:rPr>
          <w:lang w:eastAsia="es-ES"/>
        </w:rPr>
        <w:t>(</w:t>
      </w:r>
      <w:r w:rsidR="005A3E0A" w:rsidRPr="005A3E0A">
        <w:rPr>
          <w:rFonts w:cs="SFBMR10"/>
        </w:rPr>
        <w:t xml:space="preserve">t </w:t>
      </w:r>
      <w:r w:rsidR="005A3E0A">
        <w:rPr>
          <w:rFonts w:cs="SFBMR10"/>
        </w:rPr>
        <w:t>½</w:t>
      </w:r>
      <w:r w:rsidR="006B486D">
        <w:rPr>
          <w:lang w:eastAsia="es-ES"/>
        </w:rPr>
        <w:t xml:space="preserve"> = 6.7 d) </w:t>
      </w:r>
      <w:r w:rsidR="00455AB1">
        <w:rPr>
          <w:lang w:eastAsia="es-ES"/>
        </w:rPr>
        <w:t>showing</w:t>
      </w:r>
      <w:r>
        <w:rPr>
          <w:lang w:eastAsia="es-ES"/>
        </w:rPr>
        <w:t xml:space="preserve"> beneficial </w:t>
      </w:r>
      <w:r w:rsidRPr="007C6DC6">
        <w:rPr>
          <w:lang w:eastAsia="es-ES"/>
        </w:rPr>
        <w:t>results</w:t>
      </w:r>
      <w:r>
        <w:rPr>
          <w:lang w:eastAsia="es-ES"/>
        </w:rPr>
        <w:t xml:space="preserve"> in the clinics. Nowadays</w:t>
      </w:r>
      <w:r w:rsidR="001A5A34">
        <w:rPr>
          <w:lang w:eastAsia="es-ES"/>
        </w:rPr>
        <w:t>,</w:t>
      </w:r>
      <w:r>
        <w:rPr>
          <w:lang w:eastAsia="es-ES"/>
        </w:rPr>
        <w:t xml:space="preserve"> PSMA-617 is a</w:t>
      </w:r>
      <w:r w:rsidRPr="007C6DC6">
        <w:rPr>
          <w:rFonts w:cs="Arial"/>
        </w:rPr>
        <w:t xml:space="preserve"> powerful theranostic tracer for prostate cancer.</w:t>
      </w:r>
    </w:p>
    <w:p w14:paraId="1DF6CF8C" w14:textId="204A47E5" w:rsidR="0075484E" w:rsidRDefault="0075484E" w:rsidP="0075484E">
      <w:pPr>
        <w:tabs>
          <w:tab w:val="left" w:pos="2265"/>
        </w:tabs>
        <w:spacing w:line="360" w:lineRule="auto"/>
        <w:jc w:val="both"/>
        <w:rPr>
          <w:color w:val="FF0000"/>
          <w:lang w:eastAsia="es-ES"/>
        </w:rPr>
      </w:pPr>
      <w:proofErr w:type="gramStart"/>
      <w:r w:rsidRPr="007C6DC6">
        <w:rPr>
          <w:lang w:eastAsia="es-ES"/>
        </w:rPr>
        <w:t xml:space="preserve">Besides the positive results obtained with </w:t>
      </w:r>
      <w:r w:rsidRPr="007C6DC6">
        <w:rPr>
          <w:vertAlign w:val="superscript"/>
          <w:lang w:eastAsia="es-ES"/>
        </w:rPr>
        <w:t>68</w:t>
      </w:r>
      <w:r w:rsidRPr="007C6DC6">
        <w:rPr>
          <w:lang w:eastAsia="es-ES"/>
        </w:rPr>
        <w:t>Ga-PSMA-617,</w:t>
      </w:r>
      <w:r>
        <w:rPr>
          <w:lang w:eastAsia="es-ES"/>
        </w:rPr>
        <w:t xml:space="preserve"> </w:t>
      </w:r>
      <w:r w:rsidRPr="007C6DC6">
        <w:rPr>
          <w:lang w:eastAsia="es-ES"/>
        </w:rPr>
        <w:t xml:space="preserve">in addition to the great interest in nuclear medicine for </w:t>
      </w:r>
      <w:r w:rsidRPr="007C6DC6">
        <w:rPr>
          <w:vertAlign w:val="superscript"/>
          <w:lang w:eastAsia="es-ES"/>
        </w:rPr>
        <w:t>68</w:t>
      </w:r>
      <w:r w:rsidRPr="007C6DC6">
        <w:rPr>
          <w:lang w:eastAsia="es-ES"/>
        </w:rPr>
        <w:t xml:space="preserve">Ga due to its </w:t>
      </w:r>
      <w:r w:rsidR="00455AB1" w:rsidRPr="007C6DC6">
        <w:rPr>
          <w:lang w:eastAsia="es-ES"/>
        </w:rPr>
        <w:t>favourable</w:t>
      </w:r>
      <w:r w:rsidRPr="007C6DC6">
        <w:rPr>
          <w:lang w:eastAsia="es-ES"/>
        </w:rPr>
        <w:t xml:space="preserve"> decay characteristics for PET imaging and its availability </w:t>
      </w:r>
      <w:r w:rsidRPr="007C6DC6">
        <w:rPr>
          <w:i/>
          <w:lang w:eastAsia="es-ES"/>
        </w:rPr>
        <w:t>via</w:t>
      </w:r>
      <w:r w:rsidR="006B486D">
        <w:rPr>
          <w:lang w:eastAsia="es-ES"/>
        </w:rPr>
        <w:t xml:space="preserve"> generator, its short half-</w:t>
      </w:r>
      <w:r w:rsidRPr="007C6DC6">
        <w:rPr>
          <w:lang w:eastAsia="es-ES"/>
        </w:rPr>
        <w:t>life limits its application.</w:t>
      </w:r>
      <w:proofErr w:type="gramEnd"/>
      <w:r w:rsidRPr="007C6DC6">
        <w:rPr>
          <w:lang w:eastAsia="es-ES"/>
        </w:rPr>
        <w:t xml:space="preserve"> This is an important drawback on the way to personalized medicine, as dosimetry evaluation</w:t>
      </w:r>
      <w:r>
        <w:rPr>
          <w:lang w:eastAsia="es-ES"/>
        </w:rPr>
        <w:t xml:space="preserve"> with </w:t>
      </w:r>
      <w:r>
        <w:rPr>
          <w:vertAlign w:val="superscript"/>
          <w:lang w:eastAsia="es-ES"/>
        </w:rPr>
        <w:t>68</w:t>
      </w:r>
      <w:r>
        <w:rPr>
          <w:lang w:eastAsia="es-ES"/>
        </w:rPr>
        <w:t>Ga</w:t>
      </w:r>
      <w:r w:rsidRPr="007C6DC6">
        <w:rPr>
          <w:lang w:eastAsia="es-ES"/>
        </w:rPr>
        <w:t xml:space="preserve"> can </w:t>
      </w:r>
      <w:r>
        <w:rPr>
          <w:lang w:eastAsia="es-ES"/>
        </w:rPr>
        <w:t>only be</w:t>
      </w:r>
      <w:r w:rsidRPr="00171725">
        <w:rPr>
          <w:lang w:eastAsia="es-ES"/>
        </w:rPr>
        <w:t xml:space="preserve"> assessed during few hours post injection.</w:t>
      </w:r>
    </w:p>
    <w:p w14:paraId="2084F904" w14:textId="6D0B233C" w:rsidR="0075484E" w:rsidRPr="0069330E" w:rsidRDefault="0075484E" w:rsidP="0075484E">
      <w:pPr>
        <w:tabs>
          <w:tab w:val="left" w:pos="2265"/>
        </w:tabs>
        <w:spacing w:line="360" w:lineRule="auto"/>
        <w:jc w:val="both"/>
        <w:rPr>
          <w:lang w:eastAsia="es-ES"/>
        </w:rPr>
      </w:pPr>
      <w:r w:rsidRPr="00564B24">
        <w:rPr>
          <w:lang w:eastAsia="es-ES"/>
        </w:rPr>
        <w:lastRenderedPageBreak/>
        <w:t xml:space="preserve">In this </w:t>
      </w:r>
      <w:r w:rsidRPr="007C6DC6">
        <w:rPr>
          <w:lang w:eastAsia="es-ES"/>
        </w:rPr>
        <w:t xml:space="preserve">context, the PET nuclide </w:t>
      </w:r>
      <w:r w:rsidRPr="007C6DC6">
        <w:rPr>
          <w:vertAlign w:val="superscript"/>
          <w:lang w:eastAsia="es-ES"/>
        </w:rPr>
        <w:t>44</w:t>
      </w:r>
      <w:r w:rsidR="001A5A34">
        <w:rPr>
          <w:lang w:eastAsia="es-ES"/>
        </w:rPr>
        <w:t>Sc with a half-life of 3.97</w:t>
      </w:r>
      <w:r w:rsidRPr="007C6DC6">
        <w:rPr>
          <w:lang w:eastAsia="es-ES"/>
        </w:rPr>
        <w:t xml:space="preserve"> h</w:t>
      </w:r>
      <w:r>
        <w:rPr>
          <w:lang w:eastAsia="es-ES"/>
        </w:rPr>
        <w:t>ours</w:t>
      </w:r>
      <w:r w:rsidRPr="007C6DC6">
        <w:rPr>
          <w:lang w:eastAsia="es-ES"/>
        </w:rPr>
        <w:t xml:space="preserve"> and being also gen</w:t>
      </w:r>
      <w:r>
        <w:rPr>
          <w:lang w:eastAsia="es-ES"/>
        </w:rPr>
        <w:t>e</w:t>
      </w:r>
      <w:r w:rsidRPr="007C6DC6">
        <w:rPr>
          <w:lang w:eastAsia="es-ES"/>
        </w:rPr>
        <w:t xml:space="preserve">rator </w:t>
      </w:r>
      <w:r>
        <w:rPr>
          <w:lang w:eastAsia="es-ES"/>
        </w:rPr>
        <w:t>p</w:t>
      </w:r>
      <w:r w:rsidRPr="007C6DC6">
        <w:rPr>
          <w:lang w:eastAsia="es-ES"/>
        </w:rPr>
        <w:t xml:space="preserve">roduced is a great alternative to overcome the limitation presented by </w:t>
      </w:r>
      <w:r w:rsidRPr="00496E52">
        <w:rPr>
          <w:vertAlign w:val="superscript"/>
          <w:lang w:eastAsia="es-ES"/>
        </w:rPr>
        <w:t>68</w:t>
      </w:r>
      <w:r w:rsidRPr="00496E52">
        <w:rPr>
          <w:lang w:eastAsia="es-ES"/>
        </w:rPr>
        <w:t xml:space="preserve">Ga. </w:t>
      </w:r>
      <w:r w:rsidRPr="00496E52">
        <w:rPr>
          <w:vertAlign w:val="superscript"/>
          <w:lang w:eastAsia="es-ES"/>
        </w:rPr>
        <w:t>44</w:t>
      </w:r>
      <w:r w:rsidRPr="00496E52">
        <w:rPr>
          <w:lang w:eastAsia="es-ES"/>
        </w:rPr>
        <w:t>Sc decay characteristics (</w:t>
      </w:r>
      <w:r w:rsidRPr="00496E52">
        <w:rPr>
          <w:rFonts w:ascii="Calibri" w:hAnsi="Calibri" w:cs="Calibri"/>
        </w:rPr>
        <w:t xml:space="preserve">high </w:t>
      </w:r>
      <w:r>
        <w:rPr>
          <w:rFonts w:ascii="Calibri" w:hAnsi="Calibri" w:cs="Calibri"/>
        </w:rPr>
        <w:t>β</w:t>
      </w:r>
      <w:r>
        <w:rPr>
          <w:rFonts w:ascii="Calibri" w:hAnsi="Calibri" w:cs="Calibri"/>
          <w:vertAlign w:val="superscript"/>
        </w:rPr>
        <w:t>+</w:t>
      </w:r>
      <w:r>
        <w:rPr>
          <w:rFonts w:ascii="Calibri" w:hAnsi="Calibri" w:cs="Calibri"/>
        </w:rPr>
        <w:t xml:space="preserve"> branching of 94%,</w:t>
      </w:r>
      <w:r>
        <w:rPr>
          <w:color w:val="FF0000"/>
          <w:lang w:eastAsia="es-ES"/>
        </w:rPr>
        <w:t xml:space="preserve"> </w:t>
      </w:r>
      <w:r w:rsidRPr="00496E52">
        <w:rPr>
          <w:rFonts w:cs="Arial"/>
        </w:rPr>
        <w:t>Ē = 0.6 MeV</w:t>
      </w:r>
      <w:r w:rsidRPr="00496E52">
        <w:rPr>
          <w:lang w:eastAsia="es-ES"/>
        </w:rPr>
        <w:t xml:space="preserve">) </w:t>
      </w:r>
      <w:r w:rsidRPr="0069330E">
        <w:rPr>
          <w:lang w:eastAsia="es-ES"/>
        </w:rPr>
        <w:t xml:space="preserve">provide high quality PET images and </w:t>
      </w:r>
      <w:r>
        <w:rPr>
          <w:lang w:eastAsia="es-ES"/>
        </w:rPr>
        <w:t>like</w:t>
      </w:r>
      <w:r w:rsidRPr="0069330E">
        <w:rPr>
          <w:lang w:eastAsia="es-ES"/>
        </w:rPr>
        <w:t xml:space="preserve"> </w:t>
      </w:r>
      <w:r w:rsidRPr="0069330E">
        <w:rPr>
          <w:vertAlign w:val="superscript"/>
          <w:lang w:eastAsia="es-ES"/>
        </w:rPr>
        <w:t>68</w:t>
      </w:r>
      <w:r w:rsidRPr="0069330E">
        <w:rPr>
          <w:lang w:eastAsia="es-ES"/>
        </w:rPr>
        <w:t xml:space="preserve">Ga forms stable complexes with </w:t>
      </w:r>
      <w:r>
        <w:rPr>
          <w:lang w:eastAsia="es-ES"/>
        </w:rPr>
        <w:t xml:space="preserve">the </w:t>
      </w:r>
      <w:r w:rsidRPr="0069330E">
        <w:rPr>
          <w:lang w:eastAsia="es-ES"/>
        </w:rPr>
        <w:t xml:space="preserve">DOTA chelate. Such aspects have motivated the present work. </w:t>
      </w:r>
    </w:p>
    <w:p w14:paraId="649AACD8" w14:textId="5884D6FB" w:rsidR="0075484E" w:rsidRPr="00831AFB" w:rsidRDefault="0075484E" w:rsidP="001A5A34">
      <w:pPr>
        <w:tabs>
          <w:tab w:val="left" w:pos="2265"/>
        </w:tabs>
        <w:spacing w:line="360" w:lineRule="auto"/>
        <w:jc w:val="both"/>
        <w:rPr>
          <w:lang w:eastAsia="es-ES"/>
        </w:rPr>
      </w:pPr>
      <w:r w:rsidRPr="0069330E">
        <w:rPr>
          <w:lang w:eastAsia="es-ES"/>
        </w:rPr>
        <w:t xml:space="preserve">PSMA-617 has been quantitatively (&gt;95%) labelled with </w:t>
      </w:r>
      <w:r w:rsidRPr="0069330E">
        <w:rPr>
          <w:vertAlign w:val="superscript"/>
          <w:lang w:eastAsia="es-ES"/>
        </w:rPr>
        <w:t>44</w:t>
      </w:r>
      <w:r w:rsidRPr="0069330E">
        <w:rPr>
          <w:lang w:eastAsia="es-ES"/>
        </w:rPr>
        <w:t xml:space="preserve">Sc obtained from </w:t>
      </w:r>
      <w:r w:rsidRPr="0069330E">
        <w:rPr>
          <w:vertAlign w:val="superscript"/>
          <w:lang w:eastAsia="es-ES"/>
        </w:rPr>
        <w:t>44</w:t>
      </w:r>
      <w:r w:rsidRPr="0069330E">
        <w:rPr>
          <w:lang w:eastAsia="es-ES"/>
        </w:rPr>
        <w:t>Ti/</w:t>
      </w:r>
      <w:r w:rsidRPr="0069330E">
        <w:rPr>
          <w:vertAlign w:val="superscript"/>
          <w:lang w:eastAsia="es-ES"/>
        </w:rPr>
        <w:t>44</w:t>
      </w:r>
      <w:r w:rsidRPr="0069330E">
        <w:rPr>
          <w:lang w:eastAsia="es-ES"/>
        </w:rPr>
        <w:t>Sc generator within 20 minutes at 95</w:t>
      </w:r>
      <w:r w:rsidRPr="0069330E">
        <w:rPr>
          <w:vertAlign w:val="superscript"/>
          <w:lang w:eastAsia="es-ES"/>
        </w:rPr>
        <w:t>o</w:t>
      </w:r>
      <w:r w:rsidRPr="0069330E">
        <w:rPr>
          <w:lang w:eastAsia="es-ES"/>
        </w:rPr>
        <w:t xml:space="preserve">C. A minimum amount of 18 nmol of precursor </w:t>
      </w:r>
      <w:r>
        <w:rPr>
          <w:lang w:eastAsia="es-ES"/>
        </w:rPr>
        <w:t>is</w:t>
      </w:r>
      <w:r w:rsidRPr="0069330E">
        <w:rPr>
          <w:lang w:eastAsia="es-ES"/>
        </w:rPr>
        <w:t xml:space="preserve"> needed to ensure </w:t>
      </w:r>
      <w:r w:rsidR="00967AB5" w:rsidRPr="0069330E">
        <w:rPr>
          <w:lang w:eastAsia="es-ES"/>
        </w:rPr>
        <w:t>efficient labelling, amounts</w:t>
      </w:r>
      <w:r w:rsidRPr="0069330E">
        <w:rPr>
          <w:lang w:eastAsia="es-ES"/>
        </w:rPr>
        <w:t xml:space="preserve"> &lt;18 nmol lowered the yields</w:t>
      </w:r>
      <w:r>
        <w:rPr>
          <w:lang w:eastAsia="es-ES"/>
        </w:rPr>
        <w:t xml:space="preserve">. After removal of trace amounts of un-reacted </w:t>
      </w:r>
      <w:r>
        <w:rPr>
          <w:vertAlign w:val="superscript"/>
          <w:lang w:eastAsia="es-ES"/>
        </w:rPr>
        <w:t>44</w:t>
      </w:r>
      <w:r>
        <w:rPr>
          <w:lang w:eastAsia="es-ES"/>
        </w:rPr>
        <w:t>Sc by reverse-phase chromatography</w:t>
      </w:r>
      <w:r w:rsidR="00455AB1">
        <w:rPr>
          <w:lang w:eastAsia="es-ES"/>
        </w:rPr>
        <w:t xml:space="preserve">, </w:t>
      </w:r>
      <w:r w:rsidR="00455AB1" w:rsidRPr="00967AB5">
        <w:rPr>
          <w:i/>
          <w:lang w:eastAsia="es-ES"/>
        </w:rPr>
        <w:t>in</w:t>
      </w:r>
      <w:r>
        <w:rPr>
          <w:i/>
          <w:lang w:eastAsia="es-ES"/>
        </w:rPr>
        <w:t xml:space="preserve"> vitro</w:t>
      </w:r>
      <w:r>
        <w:rPr>
          <w:lang w:eastAsia="es-ES"/>
        </w:rPr>
        <w:t xml:space="preserve"> stability evaluation was carried ou</w:t>
      </w:r>
      <w:r w:rsidR="00B64771">
        <w:rPr>
          <w:lang w:eastAsia="es-ES"/>
        </w:rPr>
        <w:t xml:space="preserve">t with high purity product (&gt;99 </w:t>
      </w:r>
      <w:r>
        <w:rPr>
          <w:lang w:eastAsia="es-ES"/>
        </w:rPr>
        <w:t>%).</w:t>
      </w:r>
      <w:r w:rsidR="00967AB5">
        <w:rPr>
          <w:lang w:eastAsia="es-ES"/>
        </w:rPr>
        <w:t xml:space="preserve"> </w:t>
      </w:r>
      <w:r>
        <w:rPr>
          <w:lang w:eastAsia="es-ES"/>
        </w:rPr>
        <w:t xml:space="preserve">The radiopharmaceutical presented high stability in human </w:t>
      </w:r>
      <w:r w:rsidRPr="00967AB5">
        <w:rPr>
          <w:lang w:eastAsia="es-ES"/>
        </w:rPr>
        <w:t xml:space="preserve">serum and saline as well as in </w:t>
      </w:r>
      <w:r w:rsidR="00967AB5" w:rsidRPr="00967AB5">
        <w:rPr>
          <w:lang w:eastAsia="es-ES"/>
        </w:rPr>
        <w:t xml:space="preserve">presence </w:t>
      </w:r>
      <w:r w:rsidRPr="00967AB5">
        <w:rPr>
          <w:lang w:eastAsia="es-ES"/>
        </w:rPr>
        <w:t xml:space="preserve">of an excess </w:t>
      </w:r>
      <w:r>
        <w:rPr>
          <w:lang w:eastAsia="es-ES"/>
        </w:rPr>
        <w:t xml:space="preserve">of competing cations and chelates that could induce transmetallation </w:t>
      </w:r>
      <w:r>
        <w:rPr>
          <w:i/>
          <w:lang w:eastAsia="es-ES"/>
        </w:rPr>
        <w:t>in vivo</w:t>
      </w:r>
      <w:r>
        <w:rPr>
          <w:lang w:eastAsia="es-ES"/>
        </w:rPr>
        <w:t xml:space="preserve">. </w:t>
      </w:r>
    </w:p>
    <w:p w14:paraId="549EC709" w14:textId="720F93BC" w:rsidR="0075484E" w:rsidRDefault="0075484E" w:rsidP="0075484E">
      <w:pPr>
        <w:spacing w:line="360" w:lineRule="auto"/>
        <w:jc w:val="both"/>
        <w:rPr>
          <w:lang w:eastAsia="es-ES"/>
        </w:rPr>
      </w:pPr>
      <w:r w:rsidRPr="00D37F8F">
        <w:rPr>
          <w:lang w:eastAsia="es-ES"/>
        </w:rPr>
        <w:t xml:space="preserve">Considering that the effectiveness of a drug depends on its affinity to the substrate, a ligand binging assay on LNCaP cells was </w:t>
      </w:r>
      <w:r w:rsidR="006B486D">
        <w:rPr>
          <w:lang w:eastAsia="es-ES"/>
        </w:rPr>
        <w:t xml:space="preserve">also </w:t>
      </w:r>
      <w:r w:rsidR="00455AB1" w:rsidRPr="00D37F8F">
        <w:rPr>
          <w:lang w:eastAsia="es-ES"/>
        </w:rPr>
        <w:t>performed</w:t>
      </w:r>
      <w:r w:rsidRPr="00D37F8F">
        <w:rPr>
          <w:lang w:eastAsia="es-ES"/>
        </w:rPr>
        <w:t xml:space="preserve">. The value of the inhibitory constant obtained is in the </w:t>
      </w:r>
      <w:r w:rsidR="00455AB1" w:rsidRPr="00D37F8F">
        <w:rPr>
          <w:lang w:eastAsia="es-ES"/>
        </w:rPr>
        <w:t>nanom</w:t>
      </w:r>
      <w:r w:rsidR="00455AB1">
        <w:rPr>
          <w:lang w:eastAsia="es-ES"/>
        </w:rPr>
        <w:t>o</w:t>
      </w:r>
      <w:r w:rsidR="00455AB1" w:rsidRPr="00D37F8F">
        <w:rPr>
          <w:lang w:eastAsia="es-ES"/>
        </w:rPr>
        <w:t>lar</w:t>
      </w:r>
      <w:r w:rsidRPr="00D37F8F">
        <w:rPr>
          <w:lang w:eastAsia="es-ES"/>
        </w:rPr>
        <w:t xml:space="preserve"> range, which demonstrates a high affinity of </w:t>
      </w:r>
      <w:r w:rsidRPr="00D37F8F">
        <w:rPr>
          <w:vertAlign w:val="superscript"/>
          <w:lang w:eastAsia="es-ES"/>
        </w:rPr>
        <w:t>44</w:t>
      </w:r>
      <w:r w:rsidRPr="00D37F8F">
        <w:rPr>
          <w:lang w:eastAsia="es-ES"/>
        </w:rPr>
        <w:t xml:space="preserve">Sc-PSMA-617 to the prostate </w:t>
      </w:r>
      <w:r w:rsidRPr="006B486D">
        <w:rPr>
          <w:lang w:eastAsia="es-ES"/>
        </w:rPr>
        <w:t>carcinoma cells. In addition, in a parallel experiment, efficient internalization on the same cell line was revealed</w:t>
      </w:r>
      <w:r w:rsidR="003815E3">
        <w:rPr>
          <w:lang w:eastAsia="es-ES"/>
        </w:rPr>
        <w:t>,</w:t>
      </w:r>
      <w:r w:rsidRPr="006B486D">
        <w:rPr>
          <w:vertAlign w:val="superscript"/>
          <w:lang w:eastAsia="es-ES"/>
        </w:rPr>
        <w:t xml:space="preserve"> </w:t>
      </w:r>
      <w:r w:rsidR="003815E3">
        <w:rPr>
          <w:lang w:eastAsia="es-ES"/>
        </w:rPr>
        <w:t>t</w:t>
      </w:r>
      <w:r w:rsidRPr="006B486D">
        <w:rPr>
          <w:lang w:eastAsia="es-ES"/>
        </w:rPr>
        <w:t>he results obtained are comparable</w:t>
      </w:r>
      <w:r w:rsidRPr="00C76051">
        <w:rPr>
          <w:lang w:eastAsia="es-ES"/>
        </w:rPr>
        <w:t xml:space="preserve"> </w:t>
      </w:r>
      <w:r w:rsidRPr="00D37F8F">
        <w:rPr>
          <w:lang w:eastAsia="es-ES"/>
        </w:rPr>
        <w:t xml:space="preserve">to the values of the </w:t>
      </w:r>
      <w:r w:rsidRPr="00D37F8F">
        <w:rPr>
          <w:vertAlign w:val="superscript"/>
          <w:lang w:eastAsia="es-ES"/>
        </w:rPr>
        <w:t>68</w:t>
      </w:r>
      <w:r w:rsidRPr="00D37F8F">
        <w:rPr>
          <w:lang w:eastAsia="es-ES"/>
        </w:rPr>
        <w:t xml:space="preserve">Ga- and </w:t>
      </w:r>
      <w:r w:rsidRPr="00D37F8F">
        <w:rPr>
          <w:vertAlign w:val="superscript"/>
          <w:lang w:eastAsia="es-ES"/>
        </w:rPr>
        <w:t>177</w:t>
      </w:r>
      <w:r w:rsidRPr="00D37F8F">
        <w:rPr>
          <w:lang w:eastAsia="es-ES"/>
        </w:rPr>
        <w:t xml:space="preserve">Lu-labelled </w:t>
      </w:r>
      <w:r w:rsidR="003815E3">
        <w:rPr>
          <w:lang w:eastAsia="es-ES"/>
        </w:rPr>
        <w:t>PSMA-617 (Tab.2</w:t>
      </w:r>
      <w:r>
        <w:rPr>
          <w:lang w:eastAsia="es-ES"/>
        </w:rPr>
        <w:t>)</w:t>
      </w:r>
      <w:r w:rsidR="003815E3">
        <w:rPr>
          <w:lang w:eastAsia="es-ES"/>
        </w:rPr>
        <w:t>.</w:t>
      </w:r>
    </w:p>
    <w:p w14:paraId="5F27FBBB" w14:textId="77777777" w:rsidR="0025416B" w:rsidRPr="001A5A34" w:rsidRDefault="0025416B" w:rsidP="0075484E">
      <w:pPr>
        <w:spacing w:line="360" w:lineRule="auto"/>
        <w:jc w:val="both"/>
        <w:rPr>
          <w:sz w:val="10"/>
          <w:lang w:eastAsia="es-ES"/>
        </w:rPr>
      </w:pPr>
    </w:p>
    <w:p w14:paraId="1BF11020" w14:textId="774A5B6D" w:rsidR="0025416B" w:rsidRPr="0025416B" w:rsidRDefault="0025416B" w:rsidP="0025416B">
      <w:pPr>
        <w:spacing w:after="0" w:line="240" w:lineRule="auto"/>
        <w:jc w:val="both"/>
        <w:rPr>
          <w:sz w:val="20"/>
        </w:rPr>
      </w:pPr>
      <w:r w:rsidRPr="0025416B">
        <w:rPr>
          <w:sz w:val="20"/>
          <w:lang w:eastAsia="es-ES"/>
        </w:rPr>
        <w:t xml:space="preserve">Table 2: Affinity constant and internalization values of </w:t>
      </w:r>
      <w:r w:rsidRPr="007309A2">
        <w:rPr>
          <w:sz w:val="20"/>
          <w:vertAlign w:val="superscript"/>
          <w:lang w:eastAsia="es-ES"/>
        </w:rPr>
        <w:t>44</w:t>
      </w:r>
      <w:r w:rsidRPr="0025416B">
        <w:rPr>
          <w:sz w:val="20"/>
          <w:lang w:eastAsia="es-ES"/>
        </w:rPr>
        <w:t>Sc-</w:t>
      </w:r>
      <w:r w:rsidR="007309A2">
        <w:rPr>
          <w:sz w:val="20"/>
          <w:lang w:eastAsia="es-ES"/>
        </w:rPr>
        <w:t>,</w:t>
      </w:r>
      <w:r w:rsidRPr="0025416B">
        <w:rPr>
          <w:sz w:val="20"/>
          <w:lang w:eastAsia="es-ES"/>
        </w:rPr>
        <w:t xml:space="preserve"> </w:t>
      </w:r>
      <w:r w:rsidRPr="007309A2">
        <w:rPr>
          <w:sz w:val="20"/>
          <w:vertAlign w:val="superscript"/>
          <w:lang w:eastAsia="es-ES"/>
        </w:rPr>
        <w:t>68</w:t>
      </w:r>
      <w:r w:rsidRPr="0025416B">
        <w:rPr>
          <w:sz w:val="20"/>
          <w:lang w:eastAsia="es-ES"/>
        </w:rPr>
        <w:t>Ga-</w:t>
      </w:r>
      <w:r w:rsidR="007309A2">
        <w:rPr>
          <w:sz w:val="20"/>
          <w:lang w:eastAsia="es-ES"/>
        </w:rPr>
        <w:t>,</w:t>
      </w:r>
      <w:r w:rsidRPr="0025416B">
        <w:rPr>
          <w:sz w:val="20"/>
          <w:lang w:eastAsia="es-ES"/>
        </w:rPr>
        <w:t xml:space="preserve"> </w:t>
      </w:r>
      <w:r w:rsidRPr="007309A2">
        <w:rPr>
          <w:sz w:val="20"/>
          <w:vertAlign w:val="superscript"/>
          <w:lang w:eastAsia="es-ES"/>
        </w:rPr>
        <w:t>177</w:t>
      </w:r>
      <w:r w:rsidRPr="0025416B">
        <w:rPr>
          <w:sz w:val="20"/>
          <w:lang w:eastAsia="es-ES"/>
        </w:rPr>
        <w:t>Lu-labelled PSMA-617 compounds. Same set up was used for the three compounds [6].</w:t>
      </w:r>
    </w:p>
    <w:tbl>
      <w:tblPr>
        <w:tblpPr w:leftFromText="141" w:rightFromText="141" w:vertAnchor="text" w:horzAnchor="margin" w:tblpY="269"/>
        <w:tblW w:w="8591" w:type="dxa"/>
        <w:tblCellMar>
          <w:left w:w="70" w:type="dxa"/>
          <w:right w:w="70" w:type="dxa"/>
        </w:tblCellMar>
        <w:tblLook w:val="04A0" w:firstRow="1" w:lastRow="0" w:firstColumn="1" w:lastColumn="0" w:noHBand="0" w:noVBand="1"/>
      </w:tblPr>
      <w:tblGrid>
        <w:gridCol w:w="1814"/>
        <w:gridCol w:w="2791"/>
        <w:gridCol w:w="3986"/>
      </w:tblGrid>
      <w:tr w:rsidR="003D084B" w:rsidRPr="00F35D2B" w14:paraId="657C99BE" w14:textId="77777777" w:rsidTr="0068349A">
        <w:trPr>
          <w:trHeight w:val="280"/>
        </w:trPr>
        <w:tc>
          <w:tcPr>
            <w:tcW w:w="1814" w:type="dxa"/>
            <w:tcBorders>
              <w:top w:val="nil"/>
              <w:left w:val="nil"/>
              <w:bottom w:val="single" w:sz="8" w:space="0" w:color="auto"/>
              <w:right w:val="nil"/>
            </w:tcBorders>
            <w:shd w:val="clear" w:color="000000" w:fill="FFFFFF"/>
            <w:noWrap/>
            <w:vAlign w:val="bottom"/>
            <w:hideMark/>
          </w:tcPr>
          <w:p w14:paraId="7300035B" w14:textId="77777777" w:rsidR="003D084B" w:rsidRPr="003D084B" w:rsidRDefault="003D084B" w:rsidP="0068349A">
            <w:pPr>
              <w:spacing w:after="0" w:line="240" w:lineRule="auto"/>
              <w:rPr>
                <w:rFonts w:ascii="Calibri" w:eastAsia="Times New Roman" w:hAnsi="Calibri" w:cs="Times New Roman"/>
                <w:color w:val="000000"/>
                <w:sz w:val="12"/>
                <w:lang w:eastAsia="es-ES"/>
              </w:rPr>
            </w:pPr>
            <w:r w:rsidRPr="003D084B">
              <w:rPr>
                <w:rFonts w:ascii="Calibri" w:eastAsia="Times New Roman" w:hAnsi="Calibri" w:cs="Times New Roman"/>
                <w:color w:val="000000"/>
                <w:sz w:val="12"/>
                <w:lang w:eastAsia="es-ES"/>
              </w:rPr>
              <w:t> </w:t>
            </w:r>
          </w:p>
        </w:tc>
        <w:tc>
          <w:tcPr>
            <w:tcW w:w="2791" w:type="dxa"/>
            <w:tcBorders>
              <w:top w:val="nil"/>
              <w:left w:val="nil"/>
              <w:bottom w:val="single" w:sz="8" w:space="0" w:color="auto"/>
              <w:right w:val="nil"/>
            </w:tcBorders>
            <w:shd w:val="clear" w:color="000000" w:fill="FFFFFF"/>
            <w:noWrap/>
            <w:vAlign w:val="bottom"/>
            <w:hideMark/>
          </w:tcPr>
          <w:p w14:paraId="628DBC22" w14:textId="77777777" w:rsidR="003D084B" w:rsidRPr="003D084B" w:rsidRDefault="003D084B" w:rsidP="0068349A">
            <w:pPr>
              <w:spacing w:after="0" w:line="240" w:lineRule="auto"/>
              <w:rPr>
                <w:rFonts w:ascii="Calibri" w:eastAsia="Times New Roman" w:hAnsi="Calibri" w:cs="Times New Roman"/>
                <w:color w:val="000000"/>
                <w:sz w:val="12"/>
                <w:lang w:eastAsia="es-ES"/>
              </w:rPr>
            </w:pPr>
            <w:r w:rsidRPr="003D084B">
              <w:rPr>
                <w:rFonts w:ascii="Calibri" w:eastAsia="Times New Roman" w:hAnsi="Calibri" w:cs="Times New Roman"/>
                <w:color w:val="000000"/>
                <w:sz w:val="12"/>
                <w:lang w:eastAsia="es-ES"/>
              </w:rPr>
              <w:t> </w:t>
            </w:r>
          </w:p>
        </w:tc>
        <w:tc>
          <w:tcPr>
            <w:tcW w:w="3986" w:type="dxa"/>
            <w:tcBorders>
              <w:top w:val="nil"/>
              <w:left w:val="nil"/>
              <w:bottom w:val="single" w:sz="8" w:space="0" w:color="auto"/>
              <w:right w:val="nil"/>
            </w:tcBorders>
            <w:shd w:val="clear" w:color="000000" w:fill="FFFFFF"/>
            <w:noWrap/>
            <w:vAlign w:val="bottom"/>
            <w:hideMark/>
          </w:tcPr>
          <w:p w14:paraId="72774AC7" w14:textId="77777777" w:rsidR="003D084B" w:rsidRPr="003D084B" w:rsidRDefault="003D084B" w:rsidP="0068349A">
            <w:pPr>
              <w:spacing w:after="0" w:line="240" w:lineRule="auto"/>
              <w:rPr>
                <w:rFonts w:ascii="Calibri" w:eastAsia="Times New Roman" w:hAnsi="Calibri" w:cs="Times New Roman"/>
                <w:color w:val="000000"/>
                <w:sz w:val="12"/>
                <w:lang w:eastAsia="es-ES"/>
              </w:rPr>
            </w:pPr>
            <w:r w:rsidRPr="003D084B">
              <w:rPr>
                <w:rFonts w:ascii="Calibri" w:eastAsia="Times New Roman" w:hAnsi="Calibri" w:cs="Times New Roman"/>
                <w:color w:val="000000"/>
                <w:sz w:val="12"/>
                <w:lang w:eastAsia="es-ES"/>
              </w:rPr>
              <w:t> </w:t>
            </w:r>
          </w:p>
        </w:tc>
      </w:tr>
      <w:tr w:rsidR="003D084B" w:rsidRPr="00F35D2B" w14:paraId="20D66CBA" w14:textId="77777777" w:rsidTr="0068349A">
        <w:trPr>
          <w:trHeight w:val="461"/>
        </w:trPr>
        <w:tc>
          <w:tcPr>
            <w:tcW w:w="1814" w:type="dxa"/>
            <w:tcBorders>
              <w:top w:val="nil"/>
              <w:left w:val="nil"/>
              <w:bottom w:val="single" w:sz="8" w:space="0" w:color="auto"/>
              <w:right w:val="nil"/>
            </w:tcBorders>
            <w:shd w:val="clear" w:color="auto" w:fill="auto"/>
            <w:noWrap/>
            <w:vAlign w:val="bottom"/>
            <w:hideMark/>
          </w:tcPr>
          <w:p w14:paraId="78230BFA" w14:textId="77777777" w:rsidR="003D084B" w:rsidRPr="00F35D2B" w:rsidRDefault="003D084B" w:rsidP="0068349A">
            <w:pPr>
              <w:spacing w:after="0" w:line="240" w:lineRule="auto"/>
              <w:rPr>
                <w:rFonts w:ascii="Calibri" w:eastAsia="Times New Roman" w:hAnsi="Calibri" w:cs="Times New Roman"/>
                <w:color w:val="000000"/>
                <w:lang w:eastAsia="es-ES"/>
              </w:rPr>
            </w:pPr>
            <w:r w:rsidRPr="00F35D2B">
              <w:rPr>
                <w:rFonts w:ascii="Calibri" w:eastAsia="Times New Roman" w:hAnsi="Calibri" w:cs="Times New Roman"/>
                <w:color w:val="000000"/>
                <w:lang w:eastAsia="es-ES"/>
              </w:rPr>
              <w:t> </w:t>
            </w:r>
          </w:p>
        </w:tc>
        <w:tc>
          <w:tcPr>
            <w:tcW w:w="2791" w:type="dxa"/>
            <w:tcBorders>
              <w:top w:val="nil"/>
              <w:left w:val="nil"/>
              <w:bottom w:val="single" w:sz="8" w:space="0" w:color="auto"/>
              <w:right w:val="nil"/>
            </w:tcBorders>
            <w:shd w:val="clear" w:color="auto" w:fill="auto"/>
            <w:noWrap/>
            <w:vAlign w:val="center"/>
            <w:hideMark/>
          </w:tcPr>
          <w:p w14:paraId="738F5C9E" w14:textId="77777777" w:rsidR="003D084B" w:rsidRPr="00F35D2B" w:rsidRDefault="003D084B" w:rsidP="0068349A">
            <w:pPr>
              <w:spacing w:after="0" w:line="240" w:lineRule="auto"/>
              <w:jc w:val="center"/>
              <w:rPr>
                <w:rFonts w:ascii="Calibri" w:eastAsia="Times New Roman" w:hAnsi="Calibri" w:cs="Times New Roman"/>
                <w:color w:val="000000"/>
                <w:lang w:eastAsia="es-ES"/>
              </w:rPr>
            </w:pPr>
            <w:r w:rsidRPr="00F35D2B">
              <w:rPr>
                <w:rFonts w:ascii="Calibri" w:eastAsia="Times New Roman" w:hAnsi="Calibri" w:cs="Times New Roman"/>
                <w:color w:val="000000"/>
                <w:lang w:eastAsia="es-ES"/>
              </w:rPr>
              <w:t>K</w:t>
            </w:r>
            <w:r w:rsidRPr="00F35D2B">
              <w:rPr>
                <w:rFonts w:ascii="Calibri" w:eastAsia="Times New Roman" w:hAnsi="Calibri" w:cs="Times New Roman"/>
                <w:color w:val="000000"/>
                <w:vertAlign w:val="subscript"/>
                <w:lang w:eastAsia="es-ES"/>
              </w:rPr>
              <w:t xml:space="preserve">i </w:t>
            </w:r>
            <w:r w:rsidRPr="00F35D2B">
              <w:rPr>
                <w:rFonts w:ascii="Calibri" w:eastAsia="Times New Roman" w:hAnsi="Calibri" w:cs="Times New Roman"/>
                <w:color w:val="000000"/>
                <w:lang w:eastAsia="es-ES"/>
              </w:rPr>
              <w:t>± SD</w:t>
            </w:r>
          </w:p>
        </w:tc>
        <w:tc>
          <w:tcPr>
            <w:tcW w:w="3986" w:type="dxa"/>
            <w:tcBorders>
              <w:top w:val="nil"/>
              <w:left w:val="nil"/>
              <w:bottom w:val="single" w:sz="8" w:space="0" w:color="auto"/>
              <w:right w:val="nil"/>
            </w:tcBorders>
            <w:shd w:val="clear" w:color="auto" w:fill="auto"/>
            <w:noWrap/>
            <w:vAlign w:val="center"/>
            <w:hideMark/>
          </w:tcPr>
          <w:p w14:paraId="5DE121B1" w14:textId="77777777" w:rsidR="003D084B" w:rsidRPr="00F35D2B" w:rsidRDefault="003D084B" w:rsidP="0068349A">
            <w:pPr>
              <w:spacing w:after="0" w:line="240" w:lineRule="auto"/>
              <w:jc w:val="center"/>
              <w:rPr>
                <w:rFonts w:ascii="Calibri" w:eastAsia="Times New Roman" w:hAnsi="Calibri" w:cs="Times New Roman"/>
                <w:color w:val="000000"/>
                <w:lang w:eastAsia="es-ES"/>
              </w:rPr>
            </w:pPr>
            <w:r w:rsidRPr="00F35D2B">
              <w:rPr>
                <w:rFonts w:ascii="Calibri" w:eastAsia="Times New Roman" w:hAnsi="Calibri" w:cs="Times New Roman"/>
                <w:color w:val="000000"/>
                <w:lang w:eastAsia="es-ES"/>
              </w:rPr>
              <w:t>Internalization ± SD</w:t>
            </w:r>
          </w:p>
        </w:tc>
      </w:tr>
      <w:tr w:rsidR="003D084B" w:rsidRPr="00F35D2B" w14:paraId="27FED1D7" w14:textId="77777777" w:rsidTr="0068349A">
        <w:trPr>
          <w:trHeight w:val="461"/>
        </w:trPr>
        <w:tc>
          <w:tcPr>
            <w:tcW w:w="1814" w:type="dxa"/>
            <w:tcBorders>
              <w:top w:val="nil"/>
              <w:left w:val="nil"/>
              <w:bottom w:val="nil"/>
              <w:right w:val="nil"/>
            </w:tcBorders>
            <w:shd w:val="clear" w:color="000000" w:fill="F2F2F2"/>
            <w:noWrap/>
            <w:vAlign w:val="center"/>
            <w:hideMark/>
          </w:tcPr>
          <w:p w14:paraId="5D15E4D9" w14:textId="77777777" w:rsidR="003D084B" w:rsidRPr="00F35D2B" w:rsidRDefault="003D084B" w:rsidP="0068349A">
            <w:pPr>
              <w:spacing w:after="0" w:line="240" w:lineRule="auto"/>
              <w:jc w:val="center"/>
              <w:rPr>
                <w:rFonts w:ascii="Calibri" w:eastAsia="Times New Roman" w:hAnsi="Calibri" w:cs="Times New Roman"/>
                <w:color w:val="000000"/>
                <w:lang w:eastAsia="es-ES"/>
              </w:rPr>
            </w:pPr>
            <w:r w:rsidRPr="00F35D2B">
              <w:rPr>
                <w:rFonts w:ascii="Calibri" w:eastAsia="Times New Roman" w:hAnsi="Calibri" w:cs="Times New Roman"/>
                <w:color w:val="000000"/>
                <w:vertAlign w:val="superscript"/>
                <w:lang w:eastAsia="es-ES"/>
              </w:rPr>
              <w:t>44</w:t>
            </w:r>
            <w:r w:rsidRPr="00F35D2B">
              <w:rPr>
                <w:rFonts w:ascii="Calibri" w:eastAsia="Times New Roman" w:hAnsi="Calibri" w:cs="Times New Roman"/>
                <w:color w:val="000000"/>
                <w:lang w:eastAsia="es-ES"/>
              </w:rPr>
              <w:t>Sc</w:t>
            </w:r>
          </w:p>
        </w:tc>
        <w:tc>
          <w:tcPr>
            <w:tcW w:w="2791" w:type="dxa"/>
            <w:tcBorders>
              <w:top w:val="nil"/>
              <w:left w:val="nil"/>
              <w:bottom w:val="nil"/>
              <w:right w:val="nil"/>
            </w:tcBorders>
            <w:shd w:val="clear" w:color="000000" w:fill="F2F2F2"/>
            <w:noWrap/>
            <w:vAlign w:val="center"/>
            <w:hideMark/>
          </w:tcPr>
          <w:p w14:paraId="2BF94B66" w14:textId="77777777" w:rsidR="003D084B" w:rsidRPr="00F35D2B" w:rsidRDefault="003D084B" w:rsidP="0068349A">
            <w:pPr>
              <w:spacing w:after="0" w:line="240" w:lineRule="auto"/>
              <w:jc w:val="center"/>
              <w:rPr>
                <w:rFonts w:ascii="Calibri" w:eastAsia="Times New Roman" w:hAnsi="Calibri" w:cs="Times New Roman"/>
                <w:color w:val="000000"/>
                <w:lang w:eastAsia="es-ES"/>
              </w:rPr>
            </w:pPr>
            <w:r w:rsidRPr="00F35D2B">
              <w:rPr>
                <w:rFonts w:ascii="Calibri" w:eastAsia="Times New Roman" w:hAnsi="Calibri" w:cs="Times New Roman"/>
                <w:color w:val="000000"/>
                <w:lang w:eastAsia="es-ES"/>
              </w:rPr>
              <w:t>4.72 ± 0.7</w:t>
            </w:r>
            <w:r>
              <w:rPr>
                <w:rFonts w:ascii="Calibri" w:eastAsia="Times New Roman" w:hAnsi="Calibri" w:cs="Times New Roman"/>
                <w:color w:val="000000"/>
                <w:lang w:eastAsia="es-ES"/>
              </w:rPr>
              <w:t>8</w:t>
            </w:r>
            <w:r w:rsidRPr="00F35D2B">
              <w:rPr>
                <w:rFonts w:ascii="Calibri" w:eastAsia="Times New Roman" w:hAnsi="Calibri" w:cs="Times New Roman"/>
                <w:color w:val="000000"/>
                <w:lang w:eastAsia="es-ES"/>
              </w:rPr>
              <w:t xml:space="preserve"> </w:t>
            </w:r>
          </w:p>
        </w:tc>
        <w:tc>
          <w:tcPr>
            <w:tcW w:w="3986" w:type="dxa"/>
            <w:tcBorders>
              <w:top w:val="nil"/>
              <w:left w:val="nil"/>
              <w:bottom w:val="nil"/>
              <w:right w:val="nil"/>
            </w:tcBorders>
            <w:shd w:val="clear" w:color="000000" w:fill="F2F2F2"/>
            <w:noWrap/>
            <w:vAlign w:val="center"/>
            <w:hideMark/>
          </w:tcPr>
          <w:p w14:paraId="15CE577B" w14:textId="77777777" w:rsidR="003D084B" w:rsidRPr="00F35D2B" w:rsidRDefault="003D084B" w:rsidP="0068349A">
            <w:pPr>
              <w:spacing w:after="0" w:line="240" w:lineRule="auto"/>
              <w:jc w:val="center"/>
              <w:rPr>
                <w:rFonts w:ascii="Calibri" w:eastAsia="Times New Roman" w:hAnsi="Calibri" w:cs="Times New Roman"/>
                <w:color w:val="000000"/>
                <w:lang w:eastAsia="es-ES"/>
              </w:rPr>
            </w:pPr>
            <w:r w:rsidRPr="00F35D2B">
              <w:rPr>
                <w:rFonts w:ascii="Calibri" w:eastAsia="Times New Roman" w:hAnsi="Calibri" w:cs="Times New Roman"/>
                <w:color w:val="000000"/>
                <w:lang w:eastAsia="es-ES"/>
              </w:rPr>
              <w:t xml:space="preserve">15.78 ± 2.14 </w:t>
            </w:r>
          </w:p>
        </w:tc>
      </w:tr>
      <w:tr w:rsidR="003D084B" w:rsidRPr="00F35D2B" w14:paraId="7C734DE1" w14:textId="77777777" w:rsidTr="0068349A">
        <w:trPr>
          <w:trHeight w:val="461"/>
        </w:trPr>
        <w:tc>
          <w:tcPr>
            <w:tcW w:w="1814" w:type="dxa"/>
            <w:tcBorders>
              <w:top w:val="nil"/>
              <w:left w:val="nil"/>
              <w:bottom w:val="nil"/>
              <w:right w:val="nil"/>
            </w:tcBorders>
            <w:shd w:val="clear" w:color="auto" w:fill="auto"/>
            <w:noWrap/>
            <w:vAlign w:val="center"/>
            <w:hideMark/>
          </w:tcPr>
          <w:p w14:paraId="75C4FBDF" w14:textId="77777777" w:rsidR="003D084B" w:rsidRPr="00F35D2B" w:rsidRDefault="003D084B" w:rsidP="0068349A">
            <w:pPr>
              <w:spacing w:after="0" w:line="240" w:lineRule="auto"/>
              <w:jc w:val="center"/>
              <w:rPr>
                <w:rFonts w:ascii="Calibri" w:eastAsia="Times New Roman" w:hAnsi="Calibri" w:cs="Times New Roman"/>
                <w:color w:val="000000"/>
                <w:lang w:eastAsia="es-ES"/>
              </w:rPr>
            </w:pPr>
            <w:r w:rsidRPr="00F35D2B">
              <w:rPr>
                <w:rFonts w:ascii="Calibri" w:eastAsia="Times New Roman" w:hAnsi="Calibri" w:cs="Times New Roman"/>
                <w:color w:val="000000"/>
                <w:vertAlign w:val="superscript"/>
                <w:lang w:eastAsia="es-ES"/>
              </w:rPr>
              <w:t>68</w:t>
            </w:r>
            <w:r w:rsidRPr="00F35D2B">
              <w:rPr>
                <w:rFonts w:ascii="Calibri" w:eastAsia="Times New Roman" w:hAnsi="Calibri" w:cs="Times New Roman"/>
                <w:color w:val="000000"/>
                <w:lang w:eastAsia="es-ES"/>
              </w:rPr>
              <w:t>Ga</w:t>
            </w:r>
          </w:p>
        </w:tc>
        <w:tc>
          <w:tcPr>
            <w:tcW w:w="2791" w:type="dxa"/>
            <w:tcBorders>
              <w:top w:val="nil"/>
              <w:left w:val="nil"/>
              <w:bottom w:val="nil"/>
              <w:right w:val="nil"/>
            </w:tcBorders>
            <w:shd w:val="clear" w:color="auto" w:fill="auto"/>
            <w:noWrap/>
            <w:vAlign w:val="center"/>
            <w:hideMark/>
          </w:tcPr>
          <w:p w14:paraId="20FF80E4" w14:textId="77777777" w:rsidR="003D084B" w:rsidRPr="00F35D2B" w:rsidRDefault="003D084B" w:rsidP="0068349A">
            <w:pPr>
              <w:spacing w:after="0" w:line="240" w:lineRule="auto"/>
              <w:jc w:val="center"/>
              <w:rPr>
                <w:rFonts w:ascii="Calibri" w:eastAsia="Times New Roman" w:hAnsi="Calibri" w:cs="Times New Roman"/>
                <w:color w:val="000000"/>
                <w:lang w:eastAsia="es-ES"/>
              </w:rPr>
            </w:pPr>
            <w:r w:rsidRPr="00F35D2B">
              <w:rPr>
                <w:rFonts w:ascii="Calibri" w:eastAsia="Times New Roman" w:hAnsi="Calibri" w:cs="Times New Roman"/>
                <w:color w:val="000000"/>
                <w:lang w:eastAsia="es-ES"/>
              </w:rPr>
              <w:t>6.40 ± 1.02</w:t>
            </w:r>
          </w:p>
        </w:tc>
        <w:tc>
          <w:tcPr>
            <w:tcW w:w="3986" w:type="dxa"/>
            <w:tcBorders>
              <w:top w:val="nil"/>
              <w:left w:val="nil"/>
              <w:bottom w:val="nil"/>
              <w:right w:val="nil"/>
            </w:tcBorders>
            <w:shd w:val="clear" w:color="auto" w:fill="auto"/>
            <w:noWrap/>
            <w:vAlign w:val="center"/>
            <w:hideMark/>
          </w:tcPr>
          <w:p w14:paraId="05006D71" w14:textId="77777777" w:rsidR="003D084B" w:rsidRPr="00F35D2B" w:rsidRDefault="003D084B" w:rsidP="0068349A">
            <w:pPr>
              <w:spacing w:after="0" w:line="240" w:lineRule="auto"/>
              <w:jc w:val="center"/>
              <w:rPr>
                <w:rFonts w:ascii="Calibri" w:eastAsia="Times New Roman" w:hAnsi="Calibri" w:cs="Times New Roman"/>
                <w:color w:val="000000"/>
                <w:lang w:eastAsia="es-ES"/>
              </w:rPr>
            </w:pPr>
            <w:r w:rsidRPr="00F35D2B">
              <w:rPr>
                <w:rFonts w:ascii="Calibri" w:eastAsia="Times New Roman" w:hAnsi="Calibri" w:cs="Times New Roman"/>
                <w:color w:val="000000"/>
                <w:lang w:eastAsia="es-ES"/>
              </w:rPr>
              <w:t>17.67 ± 4.35</w:t>
            </w:r>
          </w:p>
        </w:tc>
      </w:tr>
      <w:tr w:rsidR="003D084B" w:rsidRPr="00F35D2B" w14:paraId="39F2A014" w14:textId="77777777" w:rsidTr="0068349A">
        <w:trPr>
          <w:trHeight w:val="461"/>
        </w:trPr>
        <w:tc>
          <w:tcPr>
            <w:tcW w:w="1814" w:type="dxa"/>
            <w:tcBorders>
              <w:top w:val="nil"/>
              <w:left w:val="nil"/>
              <w:bottom w:val="single" w:sz="8" w:space="0" w:color="auto"/>
              <w:right w:val="nil"/>
            </w:tcBorders>
            <w:shd w:val="clear" w:color="000000" w:fill="F2F2F2"/>
            <w:noWrap/>
            <w:vAlign w:val="center"/>
            <w:hideMark/>
          </w:tcPr>
          <w:p w14:paraId="6E7FBC07" w14:textId="77777777" w:rsidR="003D084B" w:rsidRPr="00F35D2B" w:rsidRDefault="003D084B" w:rsidP="0068349A">
            <w:pPr>
              <w:spacing w:after="0" w:line="240" w:lineRule="auto"/>
              <w:jc w:val="center"/>
              <w:rPr>
                <w:rFonts w:ascii="Calibri" w:eastAsia="Times New Roman" w:hAnsi="Calibri" w:cs="Times New Roman"/>
                <w:color w:val="000000"/>
                <w:lang w:eastAsia="es-ES"/>
              </w:rPr>
            </w:pPr>
            <w:r w:rsidRPr="00F35D2B">
              <w:rPr>
                <w:rFonts w:ascii="Calibri" w:eastAsia="Times New Roman" w:hAnsi="Calibri" w:cs="Times New Roman"/>
                <w:color w:val="000000"/>
                <w:vertAlign w:val="superscript"/>
                <w:lang w:eastAsia="es-ES"/>
              </w:rPr>
              <w:t>177</w:t>
            </w:r>
            <w:r w:rsidRPr="00F35D2B">
              <w:rPr>
                <w:rFonts w:ascii="Calibri" w:eastAsia="Times New Roman" w:hAnsi="Calibri" w:cs="Times New Roman"/>
                <w:color w:val="000000"/>
                <w:lang w:eastAsia="es-ES"/>
              </w:rPr>
              <w:t>Lu</w:t>
            </w:r>
          </w:p>
        </w:tc>
        <w:tc>
          <w:tcPr>
            <w:tcW w:w="2791" w:type="dxa"/>
            <w:tcBorders>
              <w:top w:val="nil"/>
              <w:left w:val="nil"/>
              <w:bottom w:val="single" w:sz="8" w:space="0" w:color="auto"/>
              <w:right w:val="nil"/>
            </w:tcBorders>
            <w:shd w:val="clear" w:color="000000" w:fill="F2F2F2"/>
            <w:noWrap/>
            <w:vAlign w:val="center"/>
            <w:hideMark/>
          </w:tcPr>
          <w:p w14:paraId="355D4C29" w14:textId="77777777" w:rsidR="003D084B" w:rsidRPr="00F35D2B" w:rsidRDefault="003D084B" w:rsidP="0068349A">
            <w:pPr>
              <w:spacing w:after="0" w:line="240" w:lineRule="auto"/>
              <w:jc w:val="center"/>
              <w:rPr>
                <w:rFonts w:ascii="Calibri" w:eastAsia="Times New Roman" w:hAnsi="Calibri" w:cs="Times New Roman"/>
                <w:color w:val="000000"/>
                <w:lang w:eastAsia="es-ES"/>
              </w:rPr>
            </w:pPr>
            <w:r w:rsidRPr="00F35D2B">
              <w:rPr>
                <w:rFonts w:ascii="Calibri" w:eastAsia="Times New Roman" w:hAnsi="Calibri" w:cs="Times New Roman"/>
                <w:color w:val="000000"/>
                <w:lang w:eastAsia="es-ES"/>
              </w:rPr>
              <w:t>6.91 ± 1.32</w:t>
            </w:r>
          </w:p>
        </w:tc>
        <w:tc>
          <w:tcPr>
            <w:tcW w:w="3986" w:type="dxa"/>
            <w:tcBorders>
              <w:top w:val="nil"/>
              <w:left w:val="nil"/>
              <w:bottom w:val="single" w:sz="8" w:space="0" w:color="auto"/>
              <w:right w:val="nil"/>
            </w:tcBorders>
            <w:shd w:val="clear" w:color="000000" w:fill="F2F2F2"/>
            <w:noWrap/>
            <w:vAlign w:val="center"/>
            <w:hideMark/>
          </w:tcPr>
          <w:p w14:paraId="573F7EDC" w14:textId="77777777" w:rsidR="003D084B" w:rsidRPr="00F35D2B" w:rsidRDefault="003D084B" w:rsidP="0068349A">
            <w:pPr>
              <w:spacing w:after="0" w:line="240" w:lineRule="auto"/>
              <w:jc w:val="center"/>
              <w:rPr>
                <w:rFonts w:ascii="Calibri" w:eastAsia="Times New Roman" w:hAnsi="Calibri" w:cs="Times New Roman"/>
                <w:color w:val="000000"/>
                <w:lang w:eastAsia="es-ES"/>
              </w:rPr>
            </w:pPr>
            <w:r>
              <w:rPr>
                <w:rFonts w:ascii="Calibri" w:eastAsia="Times New Roman" w:hAnsi="Calibri" w:cs="Times New Roman"/>
                <w:color w:val="000000"/>
                <w:lang w:eastAsia="es-ES"/>
              </w:rPr>
              <w:t>17.51 ± 3.10</w:t>
            </w:r>
          </w:p>
        </w:tc>
      </w:tr>
      <w:tr w:rsidR="003D084B" w:rsidRPr="00F35D2B" w14:paraId="0C0F0BDC" w14:textId="77777777" w:rsidTr="0068349A">
        <w:trPr>
          <w:trHeight w:val="330"/>
        </w:trPr>
        <w:tc>
          <w:tcPr>
            <w:tcW w:w="1814" w:type="dxa"/>
            <w:tcBorders>
              <w:top w:val="nil"/>
              <w:left w:val="nil"/>
              <w:bottom w:val="nil"/>
              <w:right w:val="nil"/>
            </w:tcBorders>
            <w:shd w:val="clear" w:color="000000" w:fill="FFFFFF"/>
            <w:noWrap/>
            <w:vAlign w:val="bottom"/>
            <w:hideMark/>
          </w:tcPr>
          <w:p w14:paraId="2BF3F728" w14:textId="77777777" w:rsidR="003D084B" w:rsidRPr="00F35D2B" w:rsidRDefault="003D084B" w:rsidP="0068349A">
            <w:pPr>
              <w:spacing w:after="0" w:line="240" w:lineRule="auto"/>
              <w:rPr>
                <w:rFonts w:ascii="Calibri" w:eastAsia="Times New Roman" w:hAnsi="Calibri" w:cs="Times New Roman"/>
                <w:color w:val="000000"/>
                <w:lang w:eastAsia="es-ES"/>
              </w:rPr>
            </w:pPr>
            <w:r w:rsidRPr="00F35D2B">
              <w:rPr>
                <w:rFonts w:ascii="Calibri" w:eastAsia="Times New Roman" w:hAnsi="Calibri" w:cs="Times New Roman"/>
                <w:color w:val="000000"/>
                <w:lang w:eastAsia="es-ES"/>
              </w:rPr>
              <w:t> </w:t>
            </w:r>
          </w:p>
        </w:tc>
        <w:tc>
          <w:tcPr>
            <w:tcW w:w="2791" w:type="dxa"/>
            <w:tcBorders>
              <w:top w:val="nil"/>
              <w:left w:val="nil"/>
              <w:bottom w:val="nil"/>
              <w:right w:val="nil"/>
            </w:tcBorders>
            <w:shd w:val="clear" w:color="000000" w:fill="FFFFFF"/>
            <w:noWrap/>
            <w:vAlign w:val="bottom"/>
            <w:hideMark/>
          </w:tcPr>
          <w:p w14:paraId="495D95D8" w14:textId="77777777" w:rsidR="003D084B" w:rsidRPr="00F35D2B" w:rsidRDefault="003D084B" w:rsidP="0068349A">
            <w:pPr>
              <w:spacing w:after="0" w:line="240" w:lineRule="auto"/>
              <w:rPr>
                <w:rFonts w:ascii="Calibri" w:eastAsia="Times New Roman" w:hAnsi="Calibri" w:cs="Times New Roman"/>
                <w:color w:val="000000"/>
                <w:lang w:eastAsia="es-ES"/>
              </w:rPr>
            </w:pPr>
            <w:r w:rsidRPr="00F35D2B">
              <w:rPr>
                <w:rFonts w:ascii="Calibri" w:eastAsia="Times New Roman" w:hAnsi="Calibri" w:cs="Times New Roman"/>
                <w:color w:val="000000"/>
                <w:lang w:eastAsia="es-ES"/>
              </w:rPr>
              <w:t> </w:t>
            </w:r>
          </w:p>
        </w:tc>
        <w:tc>
          <w:tcPr>
            <w:tcW w:w="3986" w:type="dxa"/>
            <w:tcBorders>
              <w:top w:val="nil"/>
              <w:left w:val="nil"/>
              <w:bottom w:val="nil"/>
              <w:right w:val="nil"/>
            </w:tcBorders>
            <w:shd w:val="clear" w:color="000000" w:fill="FFFFFF"/>
            <w:noWrap/>
            <w:vAlign w:val="bottom"/>
            <w:hideMark/>
          </w:tcPr>
          <w:p w14:paraId="264A50EB" w14:textId="77777777" w:rsidR="003D084B" w:rsidRPr="00F35D2B" w:rsidRDefault="003D084B" w:rsidP="0068349A">
            <w:pPr>
              <w:spacing w:after="0" w:line="240" w:lineRule="auto"/>
              <w:rPr>
                <w:rFonts w:ascii="Calibri" w:eastAsia="Times New Roman" w:hAnsi="Calibri" w:cs="Times New Roman"/>
                <w:color w:val="000000"/>
                <w:lang w:eastAsia="es-ES"/>
              </w:rPr>
            </w:pPr>
            <w:r w:rsidRPr="00F35D2B">
              <w:rPr>
                <w:rFonts w:ascii="Calibri" w:eastAsia="Times New Roman" w:hAnsi="Calibri" w:cs="Times New Roman"/>
                <w:color w:val="000000"/>
                <w:lang w:eastAsia="es-ES"/>
              </w:rPr>
              <w:t> </w:t>
            </w:r>
          </w:p>
        </w:tc>
      </w:tr>
    </w:tbl>
    <w:p w14:paraId="147E7991" w14:textId="77777777" w:rsidR="0068349A" w:rsidRDefault="0068349A" w:rsidP="00751FF5">
      <w:pPr>
        <w:autoSpaceDE w:val="0"/>
        <w:autoSpaceDN w:val="0"/>
        <w:adjustRightInd w:val="0"/>
        <w:spacing w:after="0" w:line="360" w:lineRule="auto"/>
        <w:jc w:val="both"/>
        <w:rPr>
          <w:sz w:val="16"/>
        </w:rPr>
      </w:pPr>
    </w:p>
    <w:p w14:paraId="530A7A01" w14:textId="77777777" w:rsidR="0068349A" w:rsidRPr="001A5A34" w:rsidRDefault="0068349A" w:rsidP="00751FF5">
      <w:pPr>
        <w:autoSpaceDE w:val="0"/>
        <w:autoSpaceDN w:val="0"/>
        <w:adjustRightInd w:val="0"/>
        <w:spacing w:after="0" w:line="360" w:lineRule="auto"/>
        <w:jc w:val="both"/>
        <w:rPr>
          <w:sz w:val="16"/>
        </w:rPr>
      </w:pPr>
    </w:p>
    <w:p w14:paraId="3536ED5F" w14:textId="4C844F6C" w:rsidR="005402E0" w:rsidRDefault="00263CA0" w:rsidP="005402E0">
      <w:pPr>
        <w:autoSpaceDE w:val="0"/>
        <w:autoSpaceDN w:val="0"/>
        <w:adjustRightInd w:val="0"/>
        <w:spacing w:after="0" w:line="360" w:lineRule="auto"/>
        <w:jc w:val="both"/>
        <w:rPr>
          <w:rFonts w:cs="Times New Roman"/>
        </w:rPr>
      </w:pPr>
      <w:r w:rsidRPr="00751FF5">
        <w:t xml:space="preserve">Finally, evaluation of </w:t>
      </w:r>
      <w:r w:rsidRPr="00751FF5">
        <w:rPr>
          <w:vertAlign w:val="superscript"/>
        </w:rPr>
        <w:t>44</w:t>
      </w:r>
      <w:r w:rsidR="001A5A34">
        <w:t>Sc-PSMA-617 in a patient suffer</w:t>
      </w:r>
      <w:r w:rsidRPr="00751FF5">
        <w:t xml:space="preserve">ing from prostate cancer was performed (Fig.4).  </w:t>
      </w:r>
      <w:r w:rsidR="001A5A34" w:rsidRPr="00751FF5">
        <w:rPr>
          <w:vertAlign w:val="superscript"/>
        </w:rPr>
        <w:t>44</w:t>
      </w:r>
      <w:r w:rsidR="001A5A34">
        <w:t>Sc-PSMA-</w:t>
      </w:r>
      <w:proofErr w:type="gramStart"/>
      <w:r w:rsidR="001A5A34">
        <w:t xml:space="preserve">617 </w:t>
      </w:r>
      <w:r w:rsidR="00751FF5" w:rsidRPr="00751FF5">
        <w:rPr>
          <w:rFonts w:cs="Times New Roman"/>
        </w:rPr>
        <w:t xml:space="preserve"> revealed</w:t>
      </w:r>
      <w:proofErr w:type="gramEnd"/>
      <w:r w:rsidR="00751FF5" w:rsidRPr="00751FF5">
        <w:rPr>
          <w:rFonts w:cs="Times New Roman"/>
        </w:rPr>
        <w:t xml:space="preserve"> high </w:t>
      </w:r>
      <w:r w:rsidR="00751FF5" w:rsidRPr="00751FF5">
        <w:rPr>
          <w:rFonts w:cs="Times New Roman"/>
          <w:i/>
          <w:iCs/>
        </w:rPr>
        <w:t>in vivo</w:t>
      </w:r>
      <w:r w:rsidR="00751FF5" w:rsidRPr="00751FF5">
        <w:rPr>
          <w:rFonts w:cs="Times New Roman"/>
        </w:rPr>
        <w:t xml:space="preserve"> stability and pharmacological parameters adequate to long-term (up to one day) molecular imaging. Initial human studies hold promise for a diagnostic application and dosimetric calculations.</w:t>
      </w:r>
    </w:p>
    <w:p w14:paraId="53F75965" w14:textId="42128690" w:rsidR="0068349A" w:rsidRDefault="0068349A" w:rsidP="005402E0">
      <w:pPr>
        <w:autoSpaceDE w:val="0"/>
        <w:autoSpaceDN w:val="0"/>
        <w:adjustRightInd w:val="0"/>
        <w:spacing w:after="0" w:line="360" w:lineRule="auto"/>
        <w:jc w:val="both"/>
        <w:rPr>
          <w:rFonts w:cs="Times New Roman"/>
        </w:rPr>
      </w:pPr>
      <w:r w:rsidRPr="009E697E">
        <w:rPr>
          <w:rFonts w:cs="Arial"/>
          <w:noProof/>
          <w:sz w:val="20"/>
          <w:szCs w:val="24"/>
          <w:lang w:val="es-ES" w:eastAsia="es-ES"/>
        </w:rPr>
        <w:lastRenderedPageBreak/>
        <mc:AlternateContent>
          <mc:Choice Requires="wpg">
            <w:drawing>
              <wp:anchor distT="0" distB="0" distL="114300" distR="114300" simplePos="0" relativeHeight="251819008" behindDoc="0" locked="0" layoutInCell="1" allowOverlap="1" wp14:anchorId="41D2F6E9" wp14:editId="5BC1284A">
                <wp:simplePos x="0" y="0"/>
                <wp:positionH relativeFrom="column">
                  <wp:posOffset>-97155</wp:posOffset>
                </wp:positionH>
                <wp:positionV relativeFrom="paragraph">
                  <wp:posOffset>160020</wp:posOffset>
                </wp:positionV>
                <wp:extent cx="5526405" cy="2849880"/>
                <wp:effectExtent l="0" t="0" r="0" b="0"/>
                <wp:wrapNone/>
                <wp:docPr id="335" name="335 Grupo"/>
                <wp:cNvGraphicFramePr/>
                <a:graphic xmlns:a="http://schemas.openxmlformats.org/drawingml/2006/main">
                  <a:graphicData uri="http://schemas.microsoft.com/office/word/2010/wordprocessingGroup">
                    <wpg:wgp>
                      <wpg:cNvGrpSpPr/>
                      <wpg:grpSpPr>
                        <a:xfrm>
                          <a:off x="0" y="0"/>
                          <a:ext cx="5526405" cy="2849880"/>
                          <a:chOff x="0" y="0"/>
                          <a:chExt cx="5336969" cy="2752725"/>
                        </a:xfrm>
                      </wpg:grpSpPr>
                      <pic:pic xmlns:pic="http://schemas.openxmlformats.org/drawingml/2006/picture">
                        <pic:nvPicPr>
                          <pic:cNvPr id="358" name="0 Imagen"/>
                          <pic:cNvPicPr>
                            <a:picLocks noChangeAspect="1"/>
                          </pic:cNvPicPr>
                        </pic:nvPicPr>
                        <pic:blipFill rotWithShape="1">
                          <a:blip r:embed="rId94" cstate="print">
                            <a:extLst>
                              <a:ext uri="{28A0092B-C50C-407E-A947-70E740481C1C}">
                                <a14:useLocalDpi xmlns:a14="http://schemas.microsoft.com/office/drawing/2010/main" val="0"/>
                              </a:ext>
                            </a:extLst>
                          </a:blip>
                          <a:srcRect r="33529" b="-3274"/>
                          <a:stretch/>
                        </pic:blipFill>
                        <pic:spPr bwMode="auto">
                          <a:xfrm>
                            <a:off x="0" y="0"/>
                            <a:ext cx="3600450" cy="275272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59" name="Imagen 326"/>
                          <pic:cNvPicPr>
                            <a:picLocks noChangeAspect="1"/>
                          </pic:cNvPicPr>
                        </pic:nvPicPr>
                        <pic:blipFill rotWithShape="1">
                          <a:blip r:embed="rId95">
                            <a:extLst>
                              <a:ext uri="{28A0092B-C50C-407E-A947-70E740481C1C}">
                                <a14:useLocalDpi xmlns:a14="http://schemas.microsoft.com/office/drawing/2010/main" val="0"/>
                              </a:ext>
                            </a:extLst>
                          </a:blip>
                          <a:srcRect l="68039" t="-1" b="-109"/>
                          <a:stretch/>
                        </pic:blipFill>
                        <pic:spPr bwMode="auto">
                          <a:xfrm>
                            <a:off x="3600450" y="0"/>
                            <a:ext cx="1733550" cy="2667000"/>
                          </a:xfrm>
                          <a:prstGeom prst="rect">
                            <a:avLst/>
                          </a:prstGeom>
                          <a:noFill/>
                          <a:ln>
                            <a:noFill/>
                          </a:ln>
                          <a:extLst>
                            <a:ext uri="{53640926-AAD7-44D8-BBD7-CCE9431645EC}">
                              <a14:shadowObscured xmlns:a14="http://schemas.microsoft.com/office/drawing/2010/main"/>
                            </a:ext>
                          </a:extLst>
                        </pic:spPr>
                      </pic:pic>
                      <wps:wsp>
                        <wps:cNvPr id="360" name="Cuadro de texto 2"/>
                        <wps:cNvSpPr txBox="1">
                          <a:spLocks noChangeArrowheads="1"/>
                        </wps:cNvSpPr>
                        <wps:spPr bwMode="auto">
                          <a:xfrm>
                            <a:off x="76200" y="0"/>
                            <a:ext cx="5260769" cy="307975"/>
                          </a:xfrm>
                          <a:prstGeom prst="rect">
                            <a:avLst/>
                          </a:prstGeom>
                          <a:solidFill>
                            <a:srgbClr val="FFFFFF"/>
                          </a:solidFill>
                          <a:ln w="9525">
                            <a:noFill/>
                            <a:miter lim="800000"/>
                            <a:headEnd/>
                            <a:tailEnd/>
                          </a:ln>
                        </wps:spPr>
                        <wps:txbx>
                          <w:txbxContent>
                            <w:p w14:paraId="1CDBDB72" w14:textId="77777777" w:rsidR="00827F05" w:rsidRDefault="00827F05" w:rsidP="009E697E">
                              <w:r>
                                <w:t>A</w:t>
                              </w:r>
                              <w:r>
                                <w:tab/>
                              </w:r>
                              <w:r>
                                <w:tab/>
                              </w:r>
                              <w:r>
                                <w:tab/>
                              </w:r>
                              <w:r>
                                <w:tab/>
                                <w:t>B</w:t>
                              </w:r>
                              <w:r>
                                <w:tab/>
                              </w:r>
                              <w:r>
                                <w:tab/>
                              </w:r>
                              <w:r>
                                <w:tab/>
                              </w:r>
                              <w:r>
                                <w:tab/>
                                <w:t>C</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335 Grupo" o:spid="_x0000_s1103" style="position:absolute;left:0;text-align:left;margin-left:-7.65pt;margin-top:12.6pt;width:435.15pt;height:224.4pt;z-index:251819008;mso-width-relative:margin;mso-height-relative:margin" coordsize="53369,275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">
                <v:shape id="0 Imagen" o:spid="_x0000_s1104" type="#_x0000_t75" style="position:absolute;width:36004;height:27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KKqpO/AAAA3AAAAA8AAABkcnMvZG93bnJldi54bWxET8kKwjAQvQv+QxjBm6YqLlSjuCAK4sEF&#10;z0MztsVmUpqo9e/NQfD4ePtsUZtCvKhyuWUFvW4EgjixOudUwfWy7UxAOI+ssbBMCj7kYDFvNmYY&#10;a/vmE73OPhUhhF2MCjLvy1hKl2Rk0HVtSRy4u60M+gCrVOoK3yHcFLIfRSNpMOfQkGFJ64ySx/lp&#10;FDwu2814tFl99CA5HqLb/rZb+75S7Va9nILwVPu/+OfeawWDYVgbzoQjIOdf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yiqqTvwAAANwAAAAPAAAAAAAAAAAAAAAAAJ8CAABk&#10;cnMvZG93bnJldi54bWxQSwUGAAAAAAQABAD3AAAAiwMAAAAA&#10;">
                  <v:imagedata r:id="rId160" o:title="" cropbottom="-2146f" cropright="21974f"/>
                  <v:path arrowok="t"/>
                </v:shape>
                <v:shape id="Imagen 326" o:spid="_x0000_s1105" type="#_x0000_t75" style="position:absolute;left:36004;width:17336;height:266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WyV0rEAAAA3AAAAA8AAABkcnMvZG93bnJldi54bWxEj0FrwkAUhO+F/oflFXopulGraJqNaEEo&#10;9GQMeH1kn9nQ7Nuwu2r677uFQo/DzHzDFNvR9uJGPnSOFcymGQjixumOWwX16TBZgwgRWWPvmBR8&#10;U4Bt+fhQYK7dnY90q2IrEoRDjgpMjEMuZWgMWQxTNxAn7+K8xZikb6X2eE9w28t5lq2kxY7TgsGB&#10;3g01X9XVKjhfPy9zf6rrGUptXqvjy36oSannp3H3BiLSGP/Df+0PrWCx3MDvmXQEZPk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WyV0rEAAAA3AAAAA8AAAAAAAAAAAAAAAAA&#10;nwIAAGRycy9kb3ducmV2LnhtbFBLBQYAAAAABAAEAPcAAACQAwAAAAA=&#10;">
                  <v:imagedata r:id="rId161" o:title="" croptop="-1f" cropbottom="-71f" cropleft="44590f"/>
                  <v:path arrowok="t"/>
                </v:shape>
                <v:shapetype id="_x0000_t202" coordsize="21600,21600" o:spt="202" path="m,l,21600r21600,l21600,xe">
                  <v:stroke joinstyle="miter"/>
                  <v:path gradientshapeok="t" o:connecttype="rect"/>
                </v:shapetype>
                <v:shape id="_x0000_s1106" type="#_x0000_t202" style="position:absolute;left:762;width:52607;height:3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fEUMEA&#10;AADcAAAADwAAAGRycy9kb3ducmV2LnhtbERPyW7CMBC9I/EP1iBxQeCwJW2KQYBUxJXlAybxkESN&#10;x1FsSPj7+lCpx6e3b3a9qcWLWldZVjCfRSCIc6srLhTcb9/TDxDOI2usLZOCNznYbYeDDabadnyh&#10;19UXIoSwS1FB6X2TSunykgy6mW2IA/ewrUEfYFtI3WIXwk0tF1EUS4MVh4YSGzqWlP9cn0bB49xN&#10;1p9ddvL35LKKD1glmX0rNR71+y8Qnnr/L/5zn7WCZRzmhzPhCMjt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xFDBAAAA3AAAAA8AAAAAAAAAAAAAAAAAmAIAAGRycy9kb3du&#10;cmV2LnhtbFBLBQYAAAAABAAEAPUAAACGAwAAAAA=&#10;" stroked="f">
                  <v:textbox>
                    <w:txbxContent>
                      <w:p w14:paraId="1CDBDB72" w14:textId="77777777" w:rsidR="00827F05" w:rsidRDefault="00827F05" w:rsidP="009E697E">
                        <w:r>
                          <w:t>A</w:t>
                        </w:r>
                        <w:r>
                          <w:tab/>
                        </w:r>
                        <w:r>
                          <w:tab/>
                        </w:r>
                        <w:r>
                          <w:tab/>
                        </w:r>
                        <w:r>
                          <w:tab/>
                          <w:t>B</w:t>
                        </w:r>
                        <w:r>
                          <w:tab/>
                        </w:r>
                        <w:r>
                          <w:tab/>
                        </w:r>
                        <w:r>
                          <w:tab/>
                        </w:r>
                        <w:r>
                          <w:tab/>
                          <w:t>C</w:t>
                        </w:r>
                      </w:p>
                    </w:txbxContent>
                  </v:textbox>
                </v:shape>
              </v:group>
            </w:pict>
          </mc:Fallback>
        </mc:AlternateContent>
      </w:r>
    </w:p>
    <w:p w14:paraId="707BC22A" w14:textId="77777777" w:rsidR="00355AA1" w:rsidRDefault="00355AA1" w:rsidP="005402E0">
      <w:pPr>
        <w:autoSpaceDE w:val="0"/>
        <w:autoSpaceDN w:val="0"/>
        <w:adjustRightInd w:val="0"/>
        <w:spacing w:after="0" w:line="360" w:lineRule="auto"/>
        <w:jc w:val="both"/>
        <w:rPr>
          <w:rFonts w:cs="Times New Roman"/>
        </w:rPr>
      </w:pPr>
    </w:p>
    <w:p w14:paraId="46031A70" w14:textId="41890F08" w:rsidR="009E697E" w:rsidRDefault="009E697E" w:rsidP="005402E0">
      <w:pPr>
        <w:autoSpaceDE w:val="0"/>
        <w:autoSpaceDN w:val="0"/>
        <w:adjustRightInd w:val="0"/>
        <w:spacing w:after="0" w:line="360" w:lineRule="auto"/>
        <w:jc w:val="both"/>
      </w:pPr>
    </w:p>
    <w:p w14:paraId="70ACAA39" w14:textId="77777777" w:rsidR="005402E0" w:rsidRDefault="005402E0" w:rsidP="005402E0">
      <w:pPr>
        <w:autoSpaceDE w:val="0"/>
        <w:autoSpaceDN w:val="0"/>
        <w:adjustRightInd w:val="0"/>
        <w:spacing w:after="0" w:line="360" w:lineRule="auto"/>
        <w:jc w:val="both"/>
      </w:pPr>
    </w:p>
    <w:p w14:paraId="001A04F2" w14:textId="77777777" w:rsidR="009E697E" w:rsidRDefault="009E697E" w:rsidP="0075484E"/>
    <w:p w14:paraId="013C6B9E" w14:textId="77777777" w:rsidR="009E697E" w:rsidRDefault="009E697E" w:rsidP="0075484E"/>
    <w:p w14:paraId="05F94C9E" w14:textId="77777777" w:rsidR="009E697E" w:rsidRDefault="009E697E" w:rsidP="0075484E"/>
    <w:p w14:paraId="47FCFE6F" w14:textId="77777777" w:rsidR="009E697E" w:rsidRDefault="009E697E" w:rsidP="0075484E"/>
    <w:p w14:paraId="4FB9CDDB" w14:textId="77777777" w:rsidR="009E697E" w:rsidRDefault="009E697E" w:rsidP="0075484E"/>
    <w:p w14:paraId="261B30C3" w14:textId="77777777" w:rsidR="009E697E" w:rsidRDefault="009E697E" w:rsidP="0075484E"/>
    <w:p w14:paraId="30066F48" w14:textId="77777777" w:rsidR="00B32020" w:rsidRDefault="00B32020" w:rsidP="00B32020">
      <w:pPr>
        <w:autoSpaceDE w:val="0"/>
        <w:autoSpaceDN w:val="0"/>
        <w:adjustRightInd w:val="0"/>
        <w:spacing w:after="0" w:line="240" w:lineRule="auto"/>
        <w:jc w:val="both"/>
        <w:rPr>
          <w:sz w:val="20"/>
          <w:szCs w:val="20"/>
        </w:rPr>
      </w:pPr>
    </w:p>
    <w:p w14:paraId="45A56C18" w14:textId="77777777" w:rsidR="00B32020" w:rsidRPr="00B32020" w:rsidRDefault="00263CA0" w:rsidP="00B32020">
      <w:pPr>
        <w:autoSpaceDE w:val="0"/>
        <w:autoSpaceDN w:val="0"/>
        <w:adjustRightInd w:val="0"/>
        <w:spacing w:after="0" w:line="240" w:lineRule="auto"/>
        <w:jc w:val="both"/>
        <w:rPr>
          <w:rFonts w:cs="Times New Roman"/>
          <w:sz w:val="20"/>
          <w:szCs w:val="20"/>
        </w:rPr>
      </w:pPr>
      <w:r w:rsidRPr="00B32020">
        <w:rPr>
          <w:sz w:val="20"/>
          <w:szCs w:val="20"/>
        </w:rPr>
        <w:t>Figure 4:</w:t>
      </w:r>
      <w:r w:rsidR="00B32020" w:rsidRPr="00B32020">
        <w:rPr>
          <w:sz w:val="20"/>
          <w:szCs w:val="20"/>
        </w:rPr>
        <w:t xml:space="preserve"> </w:t>
      </w:r>
      <w:r w:rsidR="00B32020" w:rsidRPr="00B32020">
        <w:rPr>
          <w:rFonts w:cs="Times New Roman"/>
          <w:sz w:val="20"/>
          <w:szCs w:val="20"/>
          <w:vertAlign w:val="superscript"/>
        </w:rPr>
        <w:t>44</w:t>
      </w:r>
      <w:r w:rsidR="00B32020" w:rsidRPr="00B32020">
        <w:rPr>
          <w:rFonts w:cs="Times New Roman"/>
          <w:sz w:val="20"/>
          <w:szCs w:val="20"/>
        </w:rPr>
        <w:t xml:space="preserve">Sc-PSMA-617 PET/CT imaging (55.76 MBq Injected) of PSMA receptor positive metastases after A) 30 min p.i, B) 2h p.i and C) 19 h p.i (Department of Nuclear Medicine, Uniklinikum Bonn, Germany). </w:t>
      </w:r>
    </w:p>
    <w:p w14:paraId="254A7E88" w14:textId="77777777" w:rsidR="00431454" w:rsidRDefault="00431454" w:rsidP="00263CA0">
      <w:pPr>
        <w:autoSpaceDE w:val="0"/>
        <w:autoSpaceDN w:val="0"/>
        <w:adjustRightInd w:val="0"/>
        <w:spacing w:after="0" w:line="360" w:lineRule="auto"/>
        <w:jc w:val="both"/>
        <w:rPr>
          <w:rFonts w:ascii="Times New Roman" w:hAnsi="Times New Roman" w:cs="Times New Roman"/>
          <w:color w:val="FF0000"/>
          <w:szCs w:val="13"/>
        </w:rPr>
      </w:pPr>
    </w:p>
    <w:p w14:paraId="28CE6575" w14:textId="77777777" w:rsidR="0037626D" w:rsidRPr="001A5A34" w:rsidRDefault="0037626D" w:rsidP="00CB6D13">
      <w:pPr>
        <w:autoSpaceDE w:val="0"/>
        <w:autoSpaceDN w:val="0"/>
        <w:adjustRightInd w:val="0"/>
        <w:spacing w:line="360" w:lineRule="auto"/>
        <w:jc w:val="both"/>
        <w:rPr>
          <w:rFonts w:ascii="Times New Roman" w:hAnsi="Times New Roman" w:cs="Times New Roman"/>
          <w:color w:val="FF0000"/>
          <w:sz w:val="44"/>
          <w:szCs w:val="13"/>
        </w:rPr>
      </w:pPr>
    </w:p>
    <w:p w14:paraId="5F70870F" w14:textId="368E3205" w:rsidR="00A40930" w:rsidRDefault="00A40930" w:rsidP="00A40930">
      <w:pPr>
        <w:spacing w:after="0" w:line="360" w:lineRule="auto"/>
        <w:rPr>
          <w:rFonts w:cs="Arial"/>
          <w:b/>
          <w:sz w:val="32"/>
          <w:szCs w:val="24"/>
        </w:rPr>
      </w:pPr>
      <w:r>
        <w:rPr>
          <w:rFonts w:cs="Arial"/>
          <w:b/>
          <w:sz w:val="32"/>
          <w:szCs w:val="24"/>
        </w:rPr>
        <w:t>4.</w:t>
      </w:r>
      <w:r w:rsidR="00D21BF6">
        <w:rPr>
          <w:rFonts w:cs="Arial"/>
          <w:b/>
          <w:sz w:val="32"/>
          <w:szCs w:val="24"/>
        </w:rPr>
        <w:t>3</w:t>
      </w:r>
      <w:r>
        <w:rPr>
          <w:rFonts w:cs="Arial"/>
          <w:b/>
          <w:sz w:val="32"/>
          <w:szCs w:val="24"/>
        </w:rPr>
        <w:tab/>
        <w:t xml:space="preserve">Evaluation of </w:t>
      </w:r>
      <w:r>
        <w:rPr>
          <w:rFonts w:cs="Arial"/>
          <w:b/>
          <w:sz w:val="32"/>
          <w:szCs w:val="24"/>
          <w:vertAlign w:val="superscript"/>
        </w:rPr>
        <w:t>90</w:t>
      </w:r>
      <w:r>
        <w:rPr>
          <w:rFonts w:cs="Arial"/>
          <w:b/>
          <w:sz w:val="32"/>
          <w:szCs w:val="24"/>
        </w:rPr>
        <w:t>Nb as potential PET isotope</w:t>
      </w:r>
    </w:p>
    <w:p w14:paraId="7AFA2B41" w14:textId="77777777" w:rsidR="00A40930" w:rsidRPr="0037626D" w:rsidRDefault="00A40930" w:rsidP="00A40930">
      <w:pPr>
        <w:spacing w:after="0" w:line="360" w:lineRule="auto"/>
        <w:rPr>
          <w:rFonts w:cs="Arial"/>
          <w:b/>
          <w:sz w:val="44"/>
          <w:szCs w:val="24"/>
        </w:rPr>
      </w:pPr>
    </w:p>
    <w:p w14:paraId="3F3F17E2" w14:textId="1DD526DD" w:rsidR="0075484E" w:rsidRDefault="0075484E" w:rsidP="0075484E">
      <w:pPr>
        <w:autoSpaceDE w:val="0"/>
        <w:autoSpaceDN w:val="0"/>
        <w:adjustRightInd w:val="0"/>
        <w:spacing w:line="360" w:lineRule="auto"/>
        <w:jc w:val="both"/>
        <w:rPr>
          <w:rFonts w:ascii="Calibri" w:hAnsi="Calibri" w:cs="Calibri"/>
        </w:rPr>
      </w:pPr>
      <w:r>
        <w:rPr>
          <w:rFonts w:ascii="Calibri" w:hAnsi="Calibri" w:cs="Calibri"/>
        </w:rPr>
        <w:t xml:space="preserve">The advantages offered by PET </w:t>
      </w:r>
      <w:r w:rsidR="006B486D">
        <w:rPr>
          <w:rFonts w:ascii="Calibri" w:hAnsi="Calibri" w:cs="Calibri"/>
        </w:rPr>
        <w:t>o</w:t>
      </w:r>
      <w:r>
        <w:rPr>
          <w:rFonts w:ascii="Calibri" w:hAnsi="Calibri" w:cs="Calibri"/>
        </w:rPr>
        <w:t>ver other imaging techniques have promoted the development of a big array of imaging agents. In spite of this expansion, the quantity of radio</w:t>
      </w:r>
      <w:r w:rsidR="006B486D">
        <w:rPr>
          <w:rFonts w:ascii="Calibri" w:hAnsi="Calibri" w:cs="Calibri"/>
        </w:rPr>
        <w:t>nuclides with intermediate half-</w:t>
      </w:r>
      <w:r w:rsidR="00455AB1">
        <w:rPr>
          <w:rFonts w:ascii="Calibri" w:hAnsi="Calibri" w:cs="Calibri"/>
        </w:rPr>
        <w:t>life</w:t>
      </w:r>
      <w:r>
        <w:rPr>
          <w:rFonts w:ascii="Calibri" w:hAnsi="Calibri" w:cs="Calibri"/>
        </w:rPr>
        <w:t xml:space="preserve">, required for molecules with </w:t>
      </w:r>
      <w:r w:rsidRPr="00D61A22">
        <w:rPr>
          <w:rFonts w:ascii="Calibri" w:hAnsi="Calibri" w:cs="Calibri"/>
        </w:rPr>
        <w:t xml:space="preserve">long </w:t>
      </w:r>
      <w:r w:rsidR="00455AB1" w:rsidRPr="00D61A22">
        <w:rPr>
          <w:rFonts w:ascii="Calibri" w:hAnsi="Calibri" w:cs="Calibri"/>
        </w:rPr>
        <w:t>pharmacokinetics</w:t>
      </w:r>
      <w:r w:rsidRPr="00D61A22">
        <w:rPr>
          <w:rFonts w:ascii="Calibri" w:hAnsi="Calibri" w:cs="Calibri"/>
        </w:rPr>
        <w:t xml:space="preserve"> such as </w:t>
      </w:r>
      <w:r w:rsidR="00455AB1" w:rsidRPr="00D61A22">
        <w:rPr>
          <w:rFonts w:ascii="Calibri" w:hAnsi="Calibri" w:cs="Calibri"/>
        </w:rPr>
        <w:t>antibodies</w:t>
      </w:r>
      <w:r w:rsidRPr="00D61A22">
        <w:rPr>
          <w:rFonts w:ascii="Calibri" w:hAnsi="Calibri" w:cs="Calibri"/>
        </w:rPr>
        <w:t xml:space="preserve">, and with suitable decay parameters for PET imaging is small. Current options are: </w:t>
      </w:r>
      <w:r w:rsidRPr="00D61A22">
        <w:rPr>
          <w:rFonts w:ascii="Calibri" w:hAnsi="Calibri" w:cs="Calibri"/>
          <w:sz w:val="24"/>
          <w:szCs w:val="14"/>
          <w:vertAlign w:val="superscript"/>
        </w:rPr>
        <w:t>76</w:t>
      </w:r>
      <w:r w:rsidRPr="00D61A22">
        <w:rPr>
          <w:rFonts w:ascii="Calibri" w:hAnsi="Calibri" w:cs="Calibri"/>
        </w:rPr>
        <w:t>Br (</w:t>
      </w:r>
      <w:r w:rsidR="005A3E0A" w:rsidRPr="005A3E0A">
        <w:rPr>
          <w:rFonts w:cs="SFBMR10"/>
        </w:rPr>
        <w:t xml:space="preserve">t </w:t>
      </w:r>
      <w:r w:rsidR="005A3E0A">
        <w:rPr>
          <w:rFonts w:cs="SFBMR10"/>
        </w:rPr>
        <w:t>½</w:t>
      </w:r>
      <w:r w:rsidR="006B486D">
        <w:rPr>
          <w:rFonts w:ascii="Calibri" w:hAnsi="Calibri" w:cs="Calibri"/>
        </w:rPr>
        <w:t xml:space="preserve"> = </w:t>
      </w:r>
      <w:r w:rsidRPr="00D61A22">
        <w:rPr>
          <w:rFonts w:ascii="Calibri" w:hAnsi="Calibri" w:cs="Calibri"/>
        </w:rPr>
        <w:t>16.0 h)</w:t>
      </w:r>
      <w:r>
        <w:rPr>
          <w:rFonts w:ascii="Calibri" w:hAnsi="Calibri" w:cs="Calibri"/>
        </w:rPr>
        <w:t xml:space="preserve"> </w:t>
      </w:r>
      <w:r w:rsidRPr="00730A7C">
        <w:rPr>
          <w:rFonts w:ascii="Calibri" w:hAnsi="Calibri" w:cs="Calibri"/>
          <w:sz w:val="24"/>
          <w:szCs w:val="14"/>
          <w:vertAlign w:val="superscript"/>
        </w:rPr>
        <w:t>86</w:t>
      </w:r>
      <w:r>
        <w:rPr>
          <w:rFonts w:ascii="Calibri" w:hAnsi="Calibri" w:cs="Calibri"/>
        </w:rPr>
        <w:t>Y (</w:t>
      </w:r>
      <w:r w:rsidR="005A3E0A" w:rsidRPr="005A3E0A">
        <w:rPr>
          <w:rFonts w:cs="SFBMR10"/>
        </w:rPr>
        <w:t xml:space="preserve">t </w:t>
      </w:r>
      <w:r w:rsidR="005A3E0A">
        <w:rPr>
          <w:rFonts w:cs="SFBMR10"/>
        </w:rPr>
        <w:t>½</w:t>
      </w:r>
      <w:r w:rsidR="006B486D">
        <w:rPr>
          <w:rFonts w:ascii="Calibri" w:hAnsi="Calibri" w:cs="Calibri"/>
        </w:rPr>
        <w:t xml:space="preserve"> = </w:t>
      </w:r>
      <w:r>
        <w:rPr>
          <w:rFonts w:ascii="Calibri" w:hAnsi="Calibri" w:cs="Calibri"/>
        </w:rPr>
        <w:t xml:space="preserve">14.7 h) and </w:t>
      </w:r>
      <w:r w:rsidRPr="00730A7C">
        <w:rPr>
          <w:rFonts w:ascii="Calibri" w:hAnsi="Calibri" w:cs="Calibri"/>
          <w:szCs w:val="14"/>
          <w:vertAlign w:val="superscript"/>
        </w:rPr>
        <w:t>64</w:t>
      </w:r>
      <w:r>
        <w:rPr>
          <w:rFonts w:ascii="Calibri" w:hAnsi="Calibri" w:cs="Calibri"/>
        </w:rPr>
        <w:t>Cu (</w:t>
      </w:r>
      <w:r w:rsidR="005A3E0A" w:rsidRPr="005A3E0A">
        <w:rPr>
          <w:rFonts w:cs="SFBMR10"/>
        </w:rPr>
        <w:t xml:space="preserve">t </w:t>
      </w:r>
      <w:r w:rsidR="005A3E0A">
        <w:rPr>
          <w:rFonts w:cs="SFBMR10"/>
        </w:rPr>
        <w:t>½</w:t>
      </w:r>
      <w:r w:rsidR="0037171E">
        <w:rPr>
          <w:rFonts w:cs="SFBMR10"/>
        </w:rPr>
        <w:t xml:space="preserve"> </w:t>
      </w:r>
      <w:r w:rsidR="006B486D">
        <w:rPr>
          <w:rFonts w:ascii="Calibri" w:hAnsi="Calibri" w:cs="Calibri"/>
        </w:rPr>
        <w:t xml:space="preserve">= </w:t>
      </w:r>
      <w:r>
        <w:rPr>
          <w:rFonts w:ascii="Calibri" w:hAnsi="Calibri" w:cs="Calibri"/>
        </w:rPr>
        <w:t xml:space="preserve">12.7 h). </w:t>
      </w:r>
      <w:r w:rsidR="00455AB1" w:rsidRPr="00730A7C">
        <w:rPr>
          <w:rFonts w:ascii="Calibri" w:hAnsi="Calibri" w:cs="Calibri"/>
          <w:sz w:val="24"/>
          <w:szCs w:val="14"/>
          <w:vertAlign w:val="superscript"/>
        </w:rPr>
        <w:t>86</w:t>
      </w:r>
      <w:r w:rsidR="00455AB1">
        <w:rPr>
          <w:rFonts w:ascii="Calibri" w:hAnsi="Calibri" w:cs="Calibri"/>
        </w:rPr>
        <w:t>Y and</w:t>
      </w:r>
      <w:r>
        <w:rPr>
          <w:rFonts w:ascii="Calibri" w:hAnsi="Calibri" w:cs="Calibri"/>
        </w:rPr>
        <w:t xml:space="preserve"> </w:t>
      </w:r>
      <w:r w:rsidRPr="00730A7C">
        <w:rPr>
          <w:rFonts w:ascii="Calibri" w:hAnsi="Calibri" w:cs="Calibri"/>
          <w:szCs w:val="14"/>
          <w:vertAlign w:val="superscript"/>
        </w:rPr>
        <w:t>64</w:t>
      </w:r>
      <w:r>
        <w:rPr>
          <w:rFonts w:ascii="Calibri" w:hAnsi="Calibri" w:cs="Calibri"/>
        </w:rPr>
        <w:t>Cu present low positron branching</w:t>
      </w:r>
      <w:r w:rsidR="006B486D">
        <w:rPr>
          <w:rFonts w:ascii="Calibri" w:hAnsi="Calibri" w:cs="Calibri"/>
        </w:rPr>
        <w:t xml:space="preserve"> and low mean E</w:t>
      </w:r>
      <w:r w:rsidR="006B486D" w:rsidRPr="00405279">
        <w:rPr>
          <w:rFonts w:ascii="Calibri" w:hAnsi="Calibri" w:cs="Calibri"/>
          <w:vertAlign w:val="subscript"/>
        </w:rPr>
        <w:t>β</w:t>
      </w:r>
      <w:r w:rsidR="006B486D" w:rsidRPr="00405279">
        <w:rPr>
          <w:rFonts w:ascii="Calibri" w:hAnsi="Calibri" w:cs="Calibri"/>
          <w:vertAlign w:val="superscript"/>
        </w:rPr>
        <w:t>+</w:t>
      </w:r>
      <w:r w:rsidR="006B486D">
        <w:rPr>
          <w:rFonts w:ascii="Calibri" w:hAnsi="Calibri" w:cs="Calibri"/>
        </w:rPr>
        <w:t xml:space="preserve">; </w:t>
      </w:r>
      <w:r w:rsidRPr="00730A7C">
        <w:rPr>
          <w:rFonts w:ascii="Calibri" w:hAnsi="Calibri" w:cs="Calibri"/>
          <w:sz w:val="24"/>
          <w:szCs w:val="14"/>
          <w:vertAlign w:val="superscript"/>
        </w:rPr>
        <w:t>86</w:t>
      </w:r>
      <w:r w:rsidR="006B486D">
        <w:rPr>
          <w:rFonts w:ascii="Calibri" w:hAnsi="Calibri" w:cs="Calibri"/>
        </w:rPr>
        <w:t xml:space="preserve">Y (33% </w:t>
      </w:r>
      <w:r>
        <w:rPr>
          <w:rFonts w:ascii="Calibri" w:hAnsi="Calibri" w:cs="Calibri"/>
        </w:rPr>
        <w:t>and</w:t>
      </w:r>
      <w:r w:rsidR="006B486D">
        <w:rPr>
          <w:rFonts w:ascii="Calibri" w:hAnsi="Calibri" w:cs="Calibri"/>
        </w:rPr>
        <w:t xml:space="preserve"> 0.21 MeV)</w:t>
      </w:r>
      <w:r>
        <w:rPr>
          <w:rFonts w:ascii="Calibri" w:hAnsi="Calibri" w:cs="Calibri"/>
        </w:rPr>
        <w:t xml:space="preserve"> for </w:t>
      </w:r>
      <w:r w:rsidRPr="00405279">
        <w:rPr>
          <w:rFonts w:ascii="Calibri" w:hAnsi="Calibri" w:cs="Calibri"/>
          <w:sz w:val="24"/>
          <w:vertAlign w:val="superscript"/>
        </w:rPr>
        <w:t>64</w:t>
      </w:r>
      <w:r>
        <w:rPr>
          <w:rFonts w:ascii="Calibri" w:hAnsi="Calibri" w:cs="Calibri"/>
        </w:rPr>
        <w:t>Cu</w:t>
      </w:r>
      <w:r w:rsidR="006B486D">
        <w:rPr>
          <w:rFonts w:ascii="Calibri" w:hAnsi="Calibri" w:cs="Calibri"/>
        </w:rPr>
        <w:t xml:space="preserve"> (17.8%</w:t>
      </w:r>
      <w:r>
        <w:rPr>
          <w:rFonts w:ascii="Calibri" w:hAnsi="Calibri" w:cs="Calibri"/>
        </w:rPr>
        <w:t xml:space="preserve">, </w:t>
      </w:r>
      <w:r w:rsidR="006B486D">
        <w:rPr>
          <w:rFonts w:ascii="Calibri" w:hAnsi="Calibri" w:cs="Calibri"/>
        </w:rPr>
        <w:t xml:space="preserve">0.05 MeV). </w:t>
      </w:r>
      <w:r>
        <w:rPr>
          <w:rFonts w:ascii="Calibri" w:hAnsi="Calibri" w:cs="Calibri"/>
        </w:rPr>
        <w:t xml:space="preserve">The proposed </w:t>
      </w:r>
      <w:r>
        <w:rPr>
          <w:rFonts w:ascii="Calibri" w:hAnsi="Calibri" w:cs="Calibri"/>
          <w:vertAlign w:val="superscript"/>
        </w:rPr>
        <w:t>90</w:t>
      </w:r>
      <w:r>
        <w:rPr>
          <w:rFonts w:ascii="Calibri" w:hAnsi="Calibri" w:cs="Calibri"/>
        </w:rPr>
        <w:t>Nb (</w:t>
      </w:r>
      <w:r w:rsidR="005A3E0A" w:rsidRPr="005A3E0A">
        <w:rPr>
          <w:rFonts w:cs="SFBMR10"/>
        </w:rPr>
        <w:t xml:space="preserve">t </w:t>
      </w:r>
      <w:r w:rsidR="005A3E0A">
        <w:rPr>
          <w:rFonts w:cs="SFBMR10"/>
        </w:rPr>
        <w:t>½</w:t>
      </w:r>
      <w:r w:rsidR="006B486D">
        <w:rPr>
          <w:rFonts w:ascii="Calibri" w:hAnsi="Calibri" w:cs="Calibri"/>
        </w:rPr>
        <w:t xml:space="preserve"> = </w:t>
      </w:r>
      <w:r>
        <w:rPr>
          <w:rFonts w:ascii="Calibri" w:hAnsi="Calibri" w:cs="Calibri"/>
        </w:rPr>
        <w:t>14.6 h) has a β</w:t>
      </w:r>
      <w:r>
        <w:rPr>
          <w:rFonts w:ascii="Calibri" w:hAnsi="Calibri" w:cs="Calibri"/>
          <w:vertAlign w:val="superscript"/>
        </w:rPr>
        <w:t>+</w:t>
      </w:r>
      <w:r>
        <w:rPr>
          <w:rFonts w:ascii="Calibri" w:hAnsi="Calibri" w:cs="Calibri"/>
        </w:rPr>
        <w:t xml:space="preserve"> branching of 53%, which is comparable to </w:t>
      </w:r>
      <w:r w:rsidR="00455AB1" w:rsidRPr="00405279">
        <w:rPr>
          <w:rFonts w:ascii="Calibri" w:hAnsi="Calibri" w:cs="Calibri"/>
          <w:sz w:val="24"/>
          <w:szCs w:val="14"/>
          <w:vertAlign w:val="superscript"/>
        </w:rPr>
        <w:t>76</w:t>
      </w:r>
      <w:r w:rsidR="00455AB1">
        <w:rPr>
          <w:rFonts w:ascii="Calibri" w:hAnsi="Calibri" w:cs="Calibri"/>
        </w:rPr>
        <w:t>Br (</w:t>
      </w:r>
      <w:r>
        <w:rPr>
          <w:rFonts w:ascii="Calibri" w:hAnsi="Calibri" w:cs="Calibri"/>
        </w:rPr>
        <w:t>56 %) and a mean E</w:t>
      </w:r>
      <w:r w:rsidRPr="00405279">
        <w:rPr>
          <w:rFonts w:ascii="Calibri" w:hAnsi="Calibri" w:cs="Calibri"/>
          <w:vertAlign w:val="subscript"/>
        </w:rPr>
        <w:t>β</w:t>
      </w:r>
      <w:r w:rsidRPr="00405279">
        <w:rPr>
          <w:rFonts w:ascii="Calibri" w:hAnsi="Calibri" w:cs="Calibri"/>
          <w:vertAlign w:val="superscript"/>
        </w:rPr>
        <w:t xml:space="preserve">+ </w:t>
      </w:r>
      <w:r>
        <w:rPr>
          <w:rFonts w:ascii="Calibri" w:hAnsi="Calibri" w:cs="Calibri"/>
        </w:rPr>
        <w:t xml:space="preserve">of 0.35 MeV, which is higher than the values of </w:t>
      </w:r>
      <w:r w:rsidR="00455AB1" w:rsidRPr="00730A7C">
        <w:rPr>
          <w:rFonts w:ascii="Calibri" w:hAnsi="Calibri" w:cs="Calibri"/>
          <w:sz w:val="24"/>
          <w:szCs w:val="14"/>
          <w:vertAlign w:val="superscript"/>
        </w:rPr>
        <w:t>86</w:t>
      </w:r>
      <w:r w:rsidR="00455AB1">
        <w:rPr>
          <w:rFonts w:ascii="Calibri" w:hAnsi="Calibri" w:cs="Calibri"/>
        </w:rPr>
        <w:t>Y and</w:t>
      </w:r>
      <w:r>
        <w:rPr>
          <w:rFonts w:ascii="Calibri" w:hAnsi="Calibri" w:cs="Calibri"/>
        </w:rPr>
        <w:t xml:space="preserve"> </w:t>
      </w:r>
      <w:r w:rsidRPr="00730A7C">
        <w:rPr>
          <w:rFonts w:ascii="Calibri" w:hAnsi="Calibri" w:cs="Calibri"/>
          <w:szCs w:val="14"/>
          <w:vertAlign w:val="superscript"/>
        </w:rPr>
        <w:t>64</w:t>
      </w:r>
      <w:r>
        <w:rPr>
          <w:rFonts w:ascii="Calibri" w:hAnsi="Calibri" w:cs="Calibri"/>
        </w:rPr>
        <w:t>Cu</w:t>
      </w:r>
      <w:r w:rsidR="00455AB1">
        <w:rPr>
          <w:rFonts w:ascii="Calibri" w:hAnsi="Calibri" w:cs="Calibri"/>
        </w:rPr>
        <w:t>, but</w:t>
      </w:r>
      <w:r>
        <w:rPr>
          <w:rFonts w:ascii="Calibri" w:hAnsi="Calibri" w:cs="Calibri"/>
        </w:rPr>
        <w:t xml:space="preserve"> sufficiently less than that of </w:t>
      </w:r>
      <w:r w:rsidR="00455AB1" w:rsidRPr="00405279">
        <w:rPr>
          <w:rFonts w:ascii="Calibri" w:hAnsi="Calibri" w:cs="Calibri"/>
          <w:sz w:val="24"/>
          <w:szCs w:val="14"/>
          <w:vertAlign w:val="superscript"/>
        </w:rPr>
        <w:t>76</w:t>
      </w:r>
      <w:r w:rsidR="00455AB1">
        <w:rPr>
          <w:rFonts w:ascii="Calibri" w:hAnsi="Calibri" w:cs="Calibri"/>
        </w:rPr>
        <w:t>Br (</w:t>
      </w:r>
      <w:r>
        <w:rPr>
          <w:rFonts w:ascii="Calibri" w:hAnsi="Calibri" w:cs="Calibri"/>
        </w:rPr>
        <w:t>0.64 MeV). All these</w:t>
      </w:r>
      <w:r w:rsidRPr="000828E3">
        <w:rPr>
          <w:rFonts w:ascii="Calibri" w:hAnsi="Calibri" w:cs="Calibri"/>
        </w:rPr>
        <w:t xml:space="preserve"> nuclides are produced by proton bombardment on low-energy cyclotrons (&lt; 20 MeV,) </w:t>
      </w:r>
      <w:r w:rsidR="00DF0230">
        <w:rPr>
          <w:rFonts w:ascii="Calibri" w:hAnsi="Calibri" w:cs="Calibri"/>
        </w:rPr>
        <w:t>and c</w:t>
      </w:r>
      <w:r>
        <w:rPr>
          <w:rFonts w:ascii="Calibri" w:hAnsi="Calibri" w:cs="Calibri"/>
        </w:rPr>
        <w:t xml:space="preserve">ontrary to the mentioned nuclides, </w:t>
      </w:r>
      <w:r w:rsidRPr="000828E3">
        <w:rPr>
          <w:rFonts w:ascii="Calibri" w:hAnsi="Calibri" w:cs="Calibri"/>
          <w:vertAlign w:val="superscript"/>
        </w:rPr>
        <w:t>90</w:t>
      </w:r>
      <w:r>
        <w:rPr>
          <w:rFonts w:ascii="Calibri" w:hAnsi="Calibri" w:cs="Calibri"/>
        </w:rPr>
        <w:t xml:space="preserve">Nb obtention does not requires </w:t>
      </w:r>
      <w:r w:rsidR="00DF0230">
        <w:rPr>
          <w:rFonts w:ascii="Calibri" w:hAnsi="Calibri" w:cs="Calibri"/>
        </w:rPr>
        <w:t xml:space="preserve">an enriched </w:t>
      </w:r>
      <w:r>
        <w:rPr>
          <w:rFonts w:ascii="Calibri" w:hAnsi="Calibri" w:cs="Calibri"/>
        </w:rPr>
        <w:t>target for irradiation.</w:t>
      </w:r>
    </w:p>
    <w:p w14:paraId="72840440" w14:textId="7E4012CC" w:rsidR="0075484E" w:rsidRPr="00A065AE" w:rsidRDefault="0075484E" w:rsidP="0075484E">
      <w:pPr>
        <w:autoSpaceDE w:val="0"/>
        <w:autoSpaceDN w:val="0"/>
        <w:adjustRightInd w:val="0"/>
        <w:spacing w:line="360" w:lineRule="auto"/>
        <w:jc w:val="both"/>
        <w:rPr>
          <w:rFonts w:ascii="Calibri" w:hAnsi="Calibri" w:cs="Calibri"/>
        </w:rPr>
      </w:pPr>
      <w:r>
        <w:rPr>
          <w:rFonts w:ascii="Calibri" w:hAnsi="Calibri" w:cs="Calibri"/>
        </w:rPr>
        <w:t xml:space="preserve">These superior characteristics over present PET nuclides with capacity to image for several </w:t>
      </w:r>
      <w:r w:rsidRPr="00C9290A">
        <w:rPr>
          <w:rFonts w:ascii="Calibri" w:hAnsi="Calibri" w:cs="Calibri"/>
        </w:rPr>
        <w:t xml:space="preserve">hours have motivated investigations on </w:t>
      </w:r>
      <w:r w:rsidRPr="00C9290A">
        <w:rPr>
          <w:rFonts w:ascii="Calibri" w:hAnsi="Calibri" w:cs="Calibri"/>
          <w:sz w:val="24"/>
          <w:vertAlign w:val="superscript"/>
        </w:rPr>
        <w:t>90</w:t>
      </w:r>
      <w:r w:rsidRPr="00C9290A">
        <w:rPr>
          <w:rFonts w:ascii="Calibri" w:hAnsi="Calibri" w:cs="Calibri"/>
        </w:rPr>
        <w:t xml:space="preserve">Nb for </w:t>
      </w:r>
      <w:r w:rsidR="00DF0230">
        <w:rPr>
          <w:rFonts w:ascii="Calibri" w:hAnsi="Calibri" w:cs="Calibri"/>
        </w:rPr>
        <w:t xml:space="preserve">its </w:t>
      </w:r>
      <w:r w:rsidRPr="00C9290A">
        <w:rPr>
          <w:rFonts w:ascii="Calibri" w:hAnsi="Calibri" w:cs="Calibri"/>
        </w:rPr>
        <w:t xml:space="preserve">application </w:t>
      </w:r>
      <w:r w:rsidR="00DF0230">
        <w:rPr>
          <w:rFonts w:ascii="Calibri" w:hAnsi="Calibri" w:cs="Calibri"/>
        </w:rPr>
        <w:t xml:space="preserve">in </w:t>
      </w:r>
      <w:r w:rsidRPr="00C9290A">
        <w:rPr>
          <w:rFonts w:ascii="Calibri" w:hAnsi="Calibri" w:cs="Calibri"/>
        </w:rPr>
        <w:t xml:space="preserve">nuclear </w:t>
      </w:r>
      <w:r>
        <w:rPr>
          <w:rFonts w:ascii="Calibri" w:hAnsi="Calibri" w:cs="Calibri"/>
        </w:rPr>
        <w:t xml:space="preserve">medicine. </w:t>
      </w:r>
    </w:p>
    <w:p w14:paraId="4DA41292" w14:textId="7E456172" w:rsidR="0075484E" w:rsidRDefault="0075484E" w:rsidP="0075484E">
      <w:pPr>
        <w:autoSpaceDE w:val="0"/>
        <w:autoSpaceDN w:val="0"/>
        <w:adjustRightInd w:val="0"/>
        <w:spacing w:line="360" w:lineRule="auto"/>
        <w:jc w:val="both"/>
        <w:rPr>
          <w:rFonts w:ascii="Calibri" w:hAnsi="Calibri" w:cs="Calibri"/>
        </w:rPr>
      </w:pPr>
      <w:r w:rsidRPr="00762C97">
        <w:rPr>
          <w:rFonts w:ascii="Calibri" w:hAnsi="Calibri" w:cs="Calibri"/>
        </w:rPr>
        <w:lastRenderedPageBreak/>
        <w:t xml:space="preserve">Studies involving production route of </w:t>
      </w:r>
      <w:r w:rsidRPr="00762C97">
        <w:rPr>
          <w:rFonts w:ascii="Calibri" w:hAnsi="Calibri" w:cs="Calibri"/>
          <w:sz w:val="24"/>
          <w:vertAlign w:val="superscript"/>
        </w:rPr>
        <w:t>90</w:t>
      </w:r>
      <w:r w:rsidRPr="00762C97">
        <w:rPr>
          <w:rFonts w:ascii="Calibri" w:hAnsi="Calibri" w:cs="Calibri"/>
        </w:rPr>
        <w:t xml:space="preserve">Nb, separation strategies to provide a high purity product in conditions suitable for labelling as well as its coordination chemistry have been </w:t>
      </w:r>
      <w:r w:rsidR="00DF0230">
        <w:rPr>
          <w:rFonts w:ascii="Calibri" w:hAnsi="Calibri" w:cs="Calibri"/>
        </w:rPr>
        <w:t>developed</w:t>
      </w:r>
      <w:r>
        <w:rPr>
          <w:rFonts w:ascii="Calibri" w:hAnsi="Calibri" w:cs="Calibri"/>
        </w:rPr>
        <w:t xml:space="preserve"> in our </w:t>
      </w:r>
      <w:r w:rsidRPr="0025416B">
        <w:rPr>
          <w:rFonts w:ascii="Calibri" w:hAnsi="Calibri" w:cs="Calibri"/>
        </w:rPr>
        <w:t>working group [</w:t>
      </w:r>
      <w:r w:rsidR="0025416B" w:rsidRPr="0025416B">
        <w:rPr>
          <w:rFonts w:ascii="Calibri" w:hAnsi="Calibri" w:cs="Calibri"/>
        </w:rPr>
        <w:t>7</w:t>
      </w:r>
      <w:r w:rsidRPr="0025416B">
        <w:rPr>
          <w:rFonts w:ascii="Calibri" w:hAnsi="Calibri" w:cs="Calibri"/>
        </w:rPr>
        <w:t>-</w:t>
      </w:r>
      <w:r w:rsidR="0025416B" w:rsidRPr="0025416B">
        <w:rPr>
          <w:rFonts w:ascii="Calibri" w:hAnsi="Calibri" w:cs="Calibri"/>
        </w:rPr>
        <w:t>9</w:t>
      </w:r>
      <w:r w:rsidRPr="0025416B">
        <w:rPr>
          <w:rFonts w:ascii="Calibri" w:hAnsi="Calibri" w:cs="Calibri"/>
        </w:rPr>
        <w:t xml:space="preserve">]. All </w:t>
      </w:r>
      <w:r w:rsidRPr="00D61A22">
        <w:rPr>
          <w:rFonts w:ascii="Calibri" w:hAnsi="Calibri" w:cs="Calibri"/>
        </w:rPr>
        <w:t xml:space="preserve">the above mentioned decay parameters as well as the positive results obtained </w:t>
      </w:r>
      <w:r w:rsidR="00DF0230">
        <w:rPr>
          <w:rFonts w:ascii="Calibri" w:hAnsi="Calibri" w:cs="Calibri"/>
        </w:rPr>
        <w:t xml:space="preserve">in </w:t>
      </w:r>
      <w:r w:rsidRPr="00D61A22">
        <w:rPr>
          <w:rFonts w:ascii="Calibri" w:hAnsi="Calibri" w:cs="Calibri"/>
        </w:rPr>
        <w:t xml:space="preserve">production, separation </w:t>
      </w:r>
      <w:r w:rsidR="005C2715">
        <w:rPr>
          <w:rFonts w:ascii="Calibri" w:hAnsi="Calibri" w:cs="Calibri"/>
        </w:rPr>
        <w:t xml:space="preserve">and labelling chemistry, </w:t>
      </w:r>
      <w:r>
        <w:rPr>
          <w:rFonts w:ascii="Calibri" w:hAnsi="Calibri" w:cs="Calibri"/>
        </w:rPr>
        <w:t xml:space="preserve"> allow to </w:t>
      </w:r>
      <w:r w:rsidR="005C2715">
        <w:rPr>
          <w:rFonts w:ascii="Calibri" w:hAnsi="Calibri" w:cs="Calibri"/>
        </w:rPr>
        <w:t xml:space="preserve">confirm </w:t>
      </w:r>
      <w:r>
        <w:rPr>
          <w:rFonts w:ascii="Calibri" w:hAnsi="Calibri" w:cs="Calibri"/>
        </w:rPr>
        <w:t xml:space="preserve">that </w:t>
      </w:r>
      <w:r w:rsidRPr="00C9290A">
        <w:rPr>
          <w:rFonts w:ascii="Calibri" w:hAnsi="Calibri" w:cs="Calibri"/>
          <w:sz w:val="24"/>
          <w:vertAlign w:val="superscript"/>
        </w:rPr>
        <w:t>90</w:t>
      </w:r>
      <w:r w:rsidRPr="00C9290A">
        <w:rPr>
          <w:rFonts w:ascii="Calibri" w:hAnsi="Calibri" w:cs="Calibri"/>
        </w:rPr>
        <w:t>Nb</w:t>
      </w:r>
      <w:r>
        <w:rPr>
          <w:rFonts w:ascii="Calibri" w:hAnsi="Calibri" w:cs="Calibri"/>
        </w:rPr>
        <w:t xml:space="preserve"> holds promise as a PET and gave reason to continue our study with </w:t>
      </w:r>
      <w:r>
        <w:rPr>
          <w:rFonts w:ascii="Calibri" w:hAnsi="Calibri" w:cs="Calibri"/>
          <w:i/>
          <w:iCs/>
        </w:rPr>
        <w:t xml:space="preserve">in vivo </w:t>
      </w:r>
      <w:r>
        <w:rPr>
          <w:rFonts w:ascii="Calibri" w:hAnsi="Calibri" w:cs="Calibri"/>
        </w:rPr>
        <w:t xml:space="preserve">evaluation of </w:t>
      </w:r>
      <w:r w:rsidRPr="00C9290A">
        <w:rPr>
          <w:rFonts w:ascii="Calibri" w:hAnsi="Calibri" w:cs="Calibri"/>
          <w:sz w:val="24"/>
          <w:vertAlign w:val="superscript"/>
        </w:rPr>
        <w:t>90</w:t>
      </w:r>
      <w:r w:rsidRPr="00C9290A">
        <w:rPr>
          <w:rFonts w:ascii="Calibri" w:hAnsi="Calibri" w:cs="Calibri"/>
        </w:rPr>
        <w:t>Nb</w:t>
      </w:r>
      <w:r>
        <w:rPr>
          <w:rFonts w:ascii="Calibri" w:hAnsi="Calibri" w:cs="Calibri"/>
        </w:rPr>
        <w:t xml:space="preserve">-labelled biomolecules for </w:t>
      </w:r>
      <w:r w:rsidRPr="00C9290A">
        <w:rPr>
          <w:rFonts w:ascii="Calibri" w:hAnsi="Calibri" w:cs="Calibri"/>
          <w:i/>
        </w:rPr>
        <w:t>immuno</w:t>
      </w:r>
      <w:r>
        <w:rPr>
          <w:rFonts w:ascii="Calibri" w:hAnsi="Calibri" w:cs="Calibri"/>
        </w:rPr>
        <w:t xml:space="preserve">-PET applications. </w:t>
      </w:r>
    </w:p>
    <w:p w14:paraId="2A694687" w14:textId="651CA64C" w:rsidR="0075484E" w:rsidRPr="006A6846" w:rsidRDefault="0075484E" w:rsidP="0075484E">
      <w:pPr>
        <w:autoSpaceDE w:val="0"/>
        <w:autoSpaceDN w:val="0"/>
        <w:adjustRightInd w:val="0"/>
        <w:spacing w:line="360" w:lineRule="auto"/>
        <w:jc w:val="both"/>
        <w:rPr>
          <w:rFonts w:ascii="Calibri" w:hAnsi="Calibri" w:cs="Calibri"/>
        </w:rPr>
      </w:pPr>
      <w:r w:rsidRPr="00A46F96">
        <w:rPr>
          <w:rFonts w:ascii="Calibri" w:hAnsi="Calibri" w:cs="Calibri"/>
        </w:rPr>
        <w:t xml:space="preserve">In </w:t>
      </w:r>
      <w:r w:rsidRPr="005C2715">
        <w:rPr>
          <w:rFonts w:ascii="Calibri" w:hAnsi="Calibri" w:cs="Calibri"/>
        </w:rPr>
        <w:t xml:space="preserve">this work, </w:t>
      </w:r>
      <w:r w:rsidRPr="005C2715">
        <w:rPr>
          <w:rFonts w:ascii="Calibri" w:hAnsi="Calibri" w:cs="Calibri"/>
          <w:vertAlign w:val="superscript"/>
        </w:rPr>
        <w:t>95</w:t>
      </w:r>
      <w:r w:rsidRPr="005C2715">
        <w:rPr>
          <w:rFonts w:ascii="Calibri" w:hAnsi="Calibri" w:cs="Calibri"/>
        </w:rPr>
        <w:t xml:space="preserve">Nb </w:t>
      </w:r>
      <w:r w:rsidR="004664E2">
        <w:rPr>
          <w:rFonts w:ascii="Calibri" w:hAnsi="Calibri" w:cs="Calibri"/>
        </w:rPr>
        <w:t>(</w:t>
      </w:r>
      <w:r w:rsidR="005A3E0A" w:rsidRPr="005A3E0A">
        <w:rPr>
          <w:rFonts w:cs="SFBMR10"/>
        </w:rPr>
        <w:t xml:space="preserve">t </w:t>
      </w:r>
      <w:r w:rsidR="005A3E0A">
        <w:rPr>
          <w:rFonts w:cs="SFBMR10"/>
        </w:rPr>
        <w:t>½</w:t>
      </w:r>
      <w:r w:rsidR="004664E2">
        <w:rPr>
          <w:rFonts w:ascii="Calibri" w:hAnsi="Calibri" w:cs="Calibri"/>
        </w:rPr>
        <w:t xml:space="preserve"> = 35 d) </w:t>
      </w:r>
      <w:r w:rsidRPr="005C2715">
        <w:rPr>
          <w:rFonts w:ascii="Calibri" w:hAnsi="Calibri" w:cs="Calibri"/>
        </w:rPr>
        <w:t xml:space="preserve">has also been </w:t>
      </w:r>
      <w:r w:rsidR="005C2715">
        <w:rPr>
          <w:rFonts w:ascii="Calibri" w:hAnsi="Calibri" w:cs="Calibri"/>
        </w:rPr>
        <w:t>employed</w:t>
      </w:r>
      <w:r w:rsidRPr="005C2715">
        <w:rPr>
          <w:rFonts w:ascii="Calibri" w:hAnsi="Calibri" w:cs="Calibri"/>
        </w:rPr>
        <w:t xml:space="preserve"> </w:t>
      </w:r>
      <w:r w:rsidR="004664E2" w:rsidRPr="004664E2">
        <w:rPr>
          <w:rFonts w:ascii="Calibri" w:hAnsi="Calibri" w:cs="Calibri"/>
        </w:rPr>
        <w:t>for biodistribution experiments to cover longer periods</w:t>
      </w:r>
      <w:r w:rsidR="004664E2">
        <w:rPr>
          <w:rFonts w:ascii="Calibri" w:hAnsi="Calibri" w:cs="Calibri"/>
        </w:rPr>
        <w:t>.</w:t>
      </w:r>
      <w:r w:rsidRPr="0033499C">
        <w:rPr>
          <w:rFonts w:ascii="Calibri" w:hAnsi="Calibri" w:cs="Calibri"/>
          <w:color w:val="FF0000"/>
        </w:rPr>
        <w:t xml:space="preserve"> </w:t>
      </w:r>
      <w:r w:rsidRPr="006A6846">
        <w:rPr>
          <w:rFonts w:ascii="Calibri" w:hAnsi="Calibri" w:cs="Calibri"/>
        </w:rPr>
        <w:t xml:space="preserve">Irradiation of a Zr natural target with neutrons </w:t>
      </w:r>
      <w:r w:rsidR="00455AB1" w:rsidRPr="006A6846">
        <w:rPr>
          <w:rFonts w:ascii="Calibri" w:hAnsi="Calibri" w:cs="Calibri"/>
        </w:rPr>
        <w:t>afforded</w:t>
      </w:r>
      <w:r w:rsidRPr="006A6846">
        <w:rPr>
          <w:rFonts w:ascii="Calibri" w:hAnsi="Calibri" w:cs="Calibri"/>
        </w:rPr>
        <w:t xml:space="preserve"> </w:t>
      </w:r>
      <w:r w:rsidRPr="006A6846">
        <w:rPr>
          <w:rFonts w:ascii="Calibri" w:hAnsi="Calibri" w:cs="Calibri"/>
          <w:sz w:val="24"/>
          <w:vertAlign w:val="superscript"/>
        </w:rPr>
        <w:t>95</w:t>
      </w:r>
      <w:r w:rsidRPr="006A6846">
        <w:rPr>
          <w:rFonts w:ascii="Calibri" w:hAnsi="Calibri" w:cs="Calibri"/>
        </w:rPr>
        <w:t xml:space="preserve">Zr that </w:t>
      </w:r>
      <w:r w:rsidRPr="006A6846">
        <w:rPr>
          <w:rFonts w:ascii="Calibri" w:hAnsi="Calibri" w:cs="Calibri"/>
          <w:i/>
        </w:rPr>
        <w:t>via</w:t>
      </w:r>
      <w:r w:rsidRPr="006A6846">
        <w:rPr>
          <w:rFonts w:ascii="Calibri" w:hAnsi="Calibri" w:cs="Calibri"/>
        </w:rPr>
        <w:t xml:space="preserve"> β</w:t>
      </w:r>
      <w:r w:rsidRPr="006A6846">
        <w:rPr>
          <w:rFonts w:ascii="Calibri" w:hAnsi="Calibri" w:cs="Calibri"/>
          <w:sz w:val="24"/>
          <w:vertAlign w:val="superscript"/>
        </w:rPr>
        <w:t>-</w:t>
      </w:r>
      <w:r w:rsidR="00CD0698">
        <w:rPr>
          <w:rFonts w:ascii="Calibri" w:hAnsi="Calibri" w:cs="Calibri"/>
        </w:rPr>
        <w:t xml:space="preserve"> decay to the desired </w:t>
      </w:r>
      <w:r w:rsidRPr="006A6846">
        <w:rPr>
          <w:rFonts w:ascii="Calibri" w:hAnsi="Calibri" w:cs="Calibri"/>
          <w:sz w:val="24"/>
          <w:vertAlign w:val="superscript"/>
        </w:rPr>
        <w:t>95</w:t>
      </w:r>
      <w:r w:rsidRPr="006A6846">
        <w:rPr>
          <w:rFonts w:ascii="Calibri" w:hAnsi="Calibri" w:cs="Calibri"/>
        </w:rPr>
        <w:t xml:space="preserve">Nb. </w:t>
      </w:r>
    </w:p>
    <w:p w14:paraId="23C37A91" w14:textId="0732E8A0" w:rsidR="0075484E" w:rsidRPr="00E90A84" w:rsidRDefault="0075484E" w:rsidP="0075484E">
      <w:pPr>
        <w:autoSpaceDE w:val="0"/>
        <w:autoSpaceDN w:val="0"/>
        <w:adjustRightInd w:val="0"/>
        <w:spacing w:after="0" w:line="360" w:lineRule="auto"/>
        <w:jc w:val="both"/>
      </w:pPr>
      <w:r w:rsidRPr="00E90A84">
        <w:t>The radiolabel</w:t>
      </w:r>
      <w:r>
        <w:t>l</w:t>
      </w:r>
      <w:r w:rsidRPr="00E90A84">
        <w:t>ing chemistry of *Nb</w:t>
      </w:r>
      <w:r w:rsidRPr="00E90A84">
        <w:rPr>
          <w:vertAlign w:val="superscript"/>
        </w:rPr>
        <w:t xml:space="preserve">V </w:t>
      </w:r>
      <w:r w:rsidRPr="00E90A84">
        <w:t>appears to be quite similar to *Zr</w:t>
      </w:r>
      <w:r w:rsidRPr="00E90A84">
        <w:rPr>
          <w:vertAlign w:val="superscript"/>
        </w:rPr>
        <w:t>IV</w:t>
      </w:r>
      <w:r w:rsidRPr="00E90A84">
        <w:t xml:space="preserve"> therefore the removal of Zr of the irradiated target </w:t>
      </w:r>
      <w:r w:rsidR="005D5F65">
        <w:t>is essential</w:t>
      </w:r>
      <w:r w:rsidRPr="00D61A22">
        <w:t xml:space="preserve">. A high </w:t>
      </w:r>
      <w:r w:rsidRPr="00E90A84">
        <w:t xml:space="preserve">decontamination factor is crucial, because zirconium also creates very stable complexes with desferrioxamine and competes with niobium, affecting labelling efficiency. </w:t>
      </w:r>
      <w:r w:rsidRPr="00E90A84">
        <w:rPr>
          <w:rFonts w:cs="Calibri"/>
        </w:rPr>
        <w:t xml:space="preserve">A multistep separation that includes both cation and anion exchangers and different acidic solutions </w:t>
      </w:r>
      <w:r w:rsidR="00455AB1" w:rsidRPr="00E90A84">
        <w:rPr>
          <w:rFonts w:cs="Calibri"/>
        </w:rPr>
        <w:t>afforded</w:t>
      </w:r>
      <w:r w:rsidRPr="00E90A84">
        <w:rPr>
          <w:rFonts w:cs="Calibri"/>
        </w:rPr>
        <w:t xml:space="preserve"> within 1.5 h, no carrier-added </w:t>
      </w:r>
      <w:r w:rsidRPr="00E90A84">
        <w:rPr>
          <w:rFonts w:cs="Calibri"/>
          <w:vertAlign w:val="superscript"/>
        </w:rPr>
        <w:t>90/95</w:t>
      </w:r>
      <w:r w:rsidRPr="00E90A84">
        <w:rPr>
          <w:rFonts w:cs="Calibri"/>
        </w:rPr>
        <w:t>Nb in 500</w:t>
      </w:r>
      <w:r w:rsidR="00E07A1B">
        <w:rPr>
          <w:rFonts w:cs="Calibri"/>
        </w:rPr>
        <w:t xml:space="preserve"> µ</w:t>
      </w:r>
      <w:r w:rsidRPr="00E90A84">
        <w:rPr>
          <w:rFonts w:cs="Calibri"/>
        </w:rPr>
        <w:t>L of 1 M oxalic acid solution with a c.a 95% recovery and in high purity (</w:t>
      </w:r>
      <w:r w:rsidRPr="00E90A84">
        <w:t>decontamination factor of 3</w:t>
      </w:r>
      <w:r w:rsidRPr="00E90A84">
        <w:rPr>
          <w:rFonts w:cs="Calibri"/>
        </w:rPr>
        <w:t>·</w:t>
      </w:r>
      <w:r w:rsidRPr="00E90A84">
        <w:t>10</w:t>
      </w:r>
      <w:r w:rsidRPr="00E90A84">
        <w:rPr>
          <w:vertAlign w:val="superscript"/>
        </w:rPr>
        <w:t>8</w:t>
      </w:r>
      <w:r w:rsidRPr="00E90A84">
        <w:t xml:space="preserve">). </w:t>
      </w:r>
      <w:r w:rsidRPr="00E90A84">
        <w:rPr>
          <w:rFonts w:cs="Calibri"/>
        </w:rPr>
        <w:t>Such conditions are suitable for further radiolabelling.</w:t>
      </w:r>
      <w:r w:rsidRPr="00E90A84">
        <w:t xml:space="preserve"> </w:t>
      </w:r>
    </w:p>
    <w:p w14:paraId="1D41D822" w14:textId="77777777" w:rsidR="0075484E" w:rsidRPr="0033499C" w:rsidRDefault="0075484E" w:rsidP="0075484E">
      <w:pPr>
        <w:autoSpaceDE w:val="0"/>
        <w:autoSpaceDN w:val="0"/>
        <w:adjustRightInd w:val="0"/>
        <w:spacing w:after="0"/>
        <w:rPr>
          <w:rFonts w:ascii="Calibri" w:hAnsi="Calibri" w:cs="Calibri"/>
          <w:color w:val="FF0000"/>
        </w:rPr>
      </w:pPr>
    </w:p>
    <w:p w14:paraId="020D4076" w14:textId="441AC822" w:rsidR="0075484E" w:rsidRDefault="00455AB1" w:rsidP="00355AA1">
      <w:pPr>
        <w:autoSpaceDE w:val="0"/>
        <w:autoSpaceDN w:val="0"/>
        <w:adjustRightInd w:val="0"/>
        <w:spacing w:line="360" w:lineRule="auto"/>
        <w:jc w:val="both"/>
        <w:rPr>
          <w:rFonts w:ascii="Calibri" w:hAnsi="Calibri" w:cs="Calibri"/>
        </w:rPr>
      </w:pPr>
      <w:r>
        <w:rPr>
          <w:rFonts w:ascii="Calibri" w:hAnsi="Calibri" w:cs="Calibri"/>
        </w:rPr>
        <w:t>D</w:t>
      </w:r>
      <w:r w:rsidRPr="00413A7A">
        <w:rPr>
          <w:rFonts w:ascii="Calibri" w:hAnsi="Calibri" w:cs="Calibri"/>
        </w:rPr>
        <w:t>esfe</w:t>
      </w:r>
      <w:r>
        <w:rPr>
          <w:rFonts w:ascii="Calibri" w:hAnsi="Calibri" w:cs="Calibri"/>
        </w:rPr>
        <w:t>r</w:t>
      </w:r>
      <w:r w:rsidRPr="00413A7A">
        <w:rPr>
          <w:rFonts w:ascii="Calibri" w:hAnsi="Calibri" w:cs="Calibri"/>
        </w:rPr>
        <w:t>roxamine</w:t>
      </w:r>
      <w:r w:rsidR="0075484E" w:rsidRPr="00413A7A">
        <w:rPr>
          <w:rFonts w:ascii="Calibri" w:hAnsi="Calibri" w:cs="Calibri"/>
        </w:rPr>
        <w:t xml:space="preserve"> </w:t>
      </w:r>
      <w:r w:rsidR="001A5A34">
        <w:rPr>
          <w:rFonts w:ascii="Calibri" w:hAnsi="Calibri" w:cs="Calibri"/>
        </w:rPr>
        <w:t>(Df</w:t>
      </w:r>
      <w:r w:rsidR="0075484E">
        <w:rPr>
          <w:rFonts w:ascii="Calibri" w:hAnsi="Calibri" w:cs="Calibri"/>
        </w:rPr>
        <w:t xml:space="preserve">) </w:t>
      </w:r>
      <w:r w:rsidR="0075484E" w:rsidRPr="00413A7A">
        <w:rPr>
          <w:rFonts w:ascii="Calibri" w:hAnsi="Calibri" w:cs="Calibri"/>
        </w:rPr>
        <w:t xml:space="preserve">has demonstrated to be the most </w:t>
      </w:r>
      <w:r w:rsidR="0075484E">
        <w:rPr>
          <w:rFonts w:ascii="Calibri" w:hAnsi="Calibri" w:cs="Calibri"/>
        </w:rPr>
        <w:t>apt</w:t>
      </w:r>
      <w:r w:rsidR="0075484E" w:rsidRPr="00413A7A">
        <w:rPr>
          <w:rFonts w:ascii="Calibri" w:hAnsi="Calibri" w:cs="Calibri"/>
        </w:rPr>
        <w:t xml:space="preserve"> chel</w:t>
      </w:r>
      <w:r w:rsidR="0075484E">
        <w:rPr>
          <w:rFonts w:ascii="Calibri" w:hAnsi="Calibri" w:cs="Calibri"/>
        </w:rPr>
        <w:t>ate for complexation of niobium as i</w:t>
      </w:r>
      <w:r w:rsidR="0075484E" w:rsidRPr="00413A7A">
        <w:rPr>
          <w:rFonts w:ascii="Calibri" w:hAnsi="Calibri" w:cs="Calibri"/>
        </w:rPr>
        <w:t>t showed fast</w:t>
      </w:r>
      <w:r w:rsidR="0075484E">
        <w:rPr>
          <w:rFonts w:ascii="Calibri" w:hAnsi="Calibri" w:cs="Calibri"/>
        </w:rPr>
        <w:t xml:space="preserve"> kinetics of complex formation </w:t>
      </w:r>
      <w:r w:rsidR="0075484E" w:rsidRPr="00413A7A">
        <w:rPr>
          <w:rFonts w:ascii="Calibri" w:hAnsi="Calibri" w:cs="Calibri"/>
        </w:rPr>
        <w:t>and high stability</w:t>
      </w:r>
      <w:r w:rsidR="0075484E">
        <w:rPr>
          <w:rFonts w:ascii="Calibri" w:hAnsi="Calibri" w:cs="Calibri"/>
        </w:rPr>
        <w:t>,</w:t>
      </w:r>
      <w:r w:rsidR="0075484E" w:rsidRPr="00413A7A">
        <w:rPr>
          <w:rFonts w:ascii="Calibri" w:hAnsi="Calibri" w:cs="Calibri"/>
        </w:rPr>
        <w:t xml:space="preserve"> consequently the mAb</w:t>
      </w:r>
      <w:r w:rsidR="001A5A34">
        <w:rPr>
          <w:rFonts w:ascii="Calibri" w:hAnsi="Calibri" w:cs="Calibri"/>
        </w:rPr>
        <w:t>s used were modified with Df. Labelling of mAb-Df</w:t>
      </w:r>
      <w:r w:rsidR="0075484E">
        <w:rPr>
          <w:rFonts w:ascii="Calibri" w:hAnsi="Calibri" w:cs="Calibri"/>
        </w:rPr>
        <w:t xml:space="preserve"> was performed in PBS at pH of c.a 7, at RT and for 1 hour and &gt;95% of </w:t>
      </w:r>
      <w:r>
        <w:rPr>
          <w:rFonts w:ascii="Calibri" w:hAnsi="Calibri" w:cs="Calibri"/>
        </w:rPr>
        <w:t>radiolabelling</w:t>
      </w:r>
      <w:r w:rsidR="0075484E">
        <w:rPr>
          <w:rFonts w:ascii="Calibri" w:hAnsi="Calibri" w:cs="Calibri"/>
        </w:rPr>
        <w:t xml:space="preserve"> yield was achieved. Purification through size exclusion column afforded pure *Nb-labelled antibody in </w:t>
      </w:r>
      <w:r w:rsidR="0075484E" w:rsidRPr="00AE5E7E">
        <w:rPr>
          <w:rFonts w:ascii="Calibri" w:hAnsi="Calibri" w:cs="Calibri"/>
        </w:rPr>
        <w:t>NaCl 0.9</w:t>
      </w:r>
      <w:r w:rsidR="00E07A1B">
        <w:rPr>
          <w:rFonts w:ascii="Calibri" w:hAnsi="Calibri" w:cs="Calibri"/>
        </w:rPr>
        <w:t xml:space="preserve"> </w:t>
      </w:r>
      <w:r w:rsidR="0075484E" w:rsidRPr="00AE5E7E">
        <w:rPr>
          <w:rFonts w:ascii="Calibri" w:hAnsi="Calibri" w:cs="Calibri"/>
        </w:rPr>
        <w:t>% solution</w:t>
      </w:r>
      <w:r w:rsidR="00AE5E7E" w:rsidRPr="00AE5E7E">
        <w:rPr>
          <w:rFonts w:ascii="Calibri" w:hAnsi="Calibri" w:cs="Calibri"/>
        </w:rPr>
        <w:t xml:space="preserve"> </w:t>
      </w:r>
      <w:r w:rsidR="0075484E" w:rsidRPr="00AE5E7E">
        <w:rPr>
          <w:rFonts w:ascii="Calibri" w:hAnsi="Calibri" w:cs="Calibri"/>
        </w:rPr>
        <w:t>(Fig</w:t>
      </w:r>
      <w:r w:rsidR="00AE5E7E" w:rsidRPr="00AE5E7E">
        <w:rPr>
          <w:rFonts w:ascii="Calibri" w:hAnsi="Calibri" w:cs="Calibri"/>
        </w:rPr>
        <w:t>.5</w:t>
      </w:r>
      <w:r w:rsidR="0075484E" w:rsidRPr="00AE5E7E">
        <w:rPr>
          <w:rFonts w:ascii="Calibri" w:hAnsi="Calibri" w:cs="Calibri"/>
        </w:rPr>
        <w:t>).</w:t>
      </w:r>
    </w:p>
    <w:p w14:paraId="0910A29A" w14:textId="7F581973" w:rsidR="00355AA1" w:rsidRPr="00D45CCC" w:rsidRDefault="00355AA1" w:rsidP="00355AA1">
      <w:pPr>
        <w:autoSpaceDE w:val="0"/>
        <w:autoSpaceDN w:val="0"/>
        <w:adjustRightInd w:val="0"/>
        <w:spacing w:line="360" w:lineRule="auto"/>
        <w:jc w:val="both"/>
        <w:rPr>
          <w:rFonts w:ascii="Calibri" w:hAnsi="Calibri" w:cs="Calibri"/>
        </w:rPr>
      </w:pPr>
      <w:r w:rsidRPr="00E50854">
        <w:rPr>
          <w:rFonts w:ascii="Calibri" w:hAnsi="Calibri" w:cs="Calibri"/>
          <w:sz w:val="24"/>
          <w:szCs w:val="14"/>
          <w:vertAlign w:val="superscript"/>
        </w:rPr>
        <w:t>90/95</w:t>
      </w:r>
      <w:r w:rsidRPr="00413A7A">
        <w:rPr>
          <w:rFonts w:ascii="Calibri" w:hAnsi="Calibri" w:cs="Calibri"/>
        </w:rPr>
        <w:t>Nb label</w:t>
      </w:r>
      <w:r>
        <w:rPr>
          <w:rFonts w:ascii="Calibri" w:hAnsi="Calibri" w:cs="Calibri"/>
        </w:rPr>
        <w:t>l</w:t>
      </w:r>
      <w:r w:rsidR="001A5A34">
        <w:rPr>
          <w:rFonts w:ascii="Calibri" w:hAnsi="Calibri" w:cs="Calibri"/>
        </w:rPr>
        <w:t xml:space="preserve">ed </w:t>
      </w:r>
      <w:r w:rsidRPr="00413A7A">
        <w:rPr>
          <w:rFonts w:ascii="Calibri" w:hAnsi="Calibri" w:cs="Calibri"/>
        </w:rPr>
        <w:t xml:space="preserve">bevacizumab </w:t>
      </w:r>
      <w:r w:rsidR="00C337F8">
        <w:rPr>
          <w:rFonts w:ascii="Calibri" w:hAnsi="Calibri" w:cs="Calibri"/>
        </w:rPr>
        <w:t>presented</w:t>
      </w:r>
      <w:r w:rsidRPr="00413A7A">
        <w:rPr>
          <w:rFonts w:ascii="Calibri" w:hAnsi="Calibri" w:cs="Calibri"/>
        </w:rPr>
        <w:t xml:space="preserve"> excellent </w:t>
      </w:r>
      <w:r w:rsidRPr="00413A7A">
        <w:rPr>
          <w:rFonts w:ascii="Calibri" w:hAnsi="Calibri" w:cs="Calibri"/>
          <w:i/>
          <w:iCs/>
        </w:rPr>
        <w:t xml:space="preserve">in vitro </w:t>
      </w:r>
      <w:r w:rsidRPr="00413A7A">
        <w:rPr>
          <w:rFonts w:ascii="Calibri" w:hAnsi="Calibri" w:cs="Calibri"/>
        </w:rPr>
        <w:t>stability in saline as well in human serum albumin (HSA)</w:t>
      </w:r>
      <w:r>
        <w:rPr>
          <w:rFonts w:ascii="Calibri" w:hAnsi="Calibri" w:cs="Calibri"/>
        </w:rPr>
        <w:t xml:space="preserve"> </w:t>
      </w:r>
      <w:r w:rsidRPr="00413A7A">
        <w:rPr>
          <w:rFonts w:ascii="Calibri" w:hAnsi="Calibri" w:cs="Calibri"/>
        </w:rPr>
        <w:t xml:space="preserve">at </w:t>
      </w:r>
      <w:r>
        <w:rPr>
          <w:rFonts w:ascii="Calibri" w:hAnsi="Calibri" w:cs="Calibri"/>
        </w:rPr>
        <w:t xml:space="preserve">RT and </w:t>
      </w:r>
      <w:r w:rsidRPr="00413A7A">
        <w:rPr>
          <w:rFonts w:ascii="Calibri" w:hAnsi="Calibri" w:cs="Calibri"/>
        </w:rPr>
        <w:t xml:space="preserve">37°C. After 7 days </w:t>
      </w:r>
      <w:r>
        <w:rPr>
          <w:rFonts w:ascii="Calibri" w:hAnsi="Calibri" w:cs="Calibri"/>
        </w:rPr>
        <w:t>i</w:t>
      </w:r>
      <w:r w:rsidRPr="00413A7A">
        <w:rPr>
          <w:rFonts w:ascii="Calibri" w:hAnsi="Calibri" w:cs="Calibri"/>
        </w:rPr>
        <w:t xml:space="preserve">ncubation in saline less of 5% of product degradation was detected and more than 85% </w:t>
      </w:r>
      <w:r>
        <w:rPr>
          <w:rFonts w:ascii="Calibri" w:hAnsi="Calibri" w:cs="Calibri"/>
        </w:rPr>
        <w:t>of product was detected in HSA.</w:t>
      </w:r>
    </w:p>
    <w:p w14:paraId="516E9382" w14:textId="77777777" w:rsidR="0075484E" w:rsidRDefault="0075484E" w:rsidP="0075484E">
      <w:pPr>
        <w:autoSpaceDE w:val="0"/>
        <w:autoSpaceDN w:val="0"/>
        <w:adjustRightInd w:val="0"/>
        <w:spacing w:after="0" w:line="360" w:lineRule="auto"/>
        <w:jc w:val="both"/>
        <w:rPr>
          <w:rFonts w:ascii="Calibri" w:hAnsi="Calibri" w:cs="Calibri"/>
        </w:rPr>
      </w:pPr>
    </w:p>
    <w:p w14:paraId="1A1DB541" w14:textId="77777777" w:rsidR="0075484E" w:rsidRDefault="0075484E" w:rsidP="0075484E">
      <w:pPr>
        <w:autoSpaceDE w:val="0"/>
        <w:autoSpaceDN w:val="0"/>
        <w:adjustRightInd w:val="0"/>
        <w:spacing w:after="0" w:line="360" w:lineRule="auto"/>
        <w:jc w:val="both"/>
        <w:rPr>
          <w:rFonts w:ascii="Calibri" w:hAnsi="Calibri" w:cs="Calibri"/>
        </w:rPr>
      </w:pPr>
      <w:r>
        <w:rPr>
          <w:noProof/>
          <w:lang w:val="es-ES" w:eastAsia="es-ES"/>
        </w:rPr>
        <w:lastRenderedPageBreak/>
        <w:drawing>
          <wp:anchor distT="0" distB="0" distL="114300" distR="114300" simplePos="0" relativeHeight="251820032" behindDoc="0" locked="0" layoutInCell="1" allowOverlap="1" wp14:anchorId="58C39878" wp14:editId="1D1069B8">
            <wp:simplePos x="0" y="0"/>
            <wp:positionH relativeFrom="column">
              <wp:posOffset>0</wp:posOffset>
            </wp:positionH>
            <wp:positionV relativeFrom="paragraph">
              <wp:posOffset>102870</wp:posOffset>
            </wp:positionV>
            <wp:extent cx="5158740" cy="2573655"/>
            <wp:effectExtent l="0" t="0" r="3810" b="0"/>
            <wp:wrapSquare wrapText="bothSides"/>
            <wp:docPr id="317" name="Imagen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5158740" cy="2573655"/>
                    </a:xfrm>
                    <a:prstGeom prst="rect">
                      <a:avLst/>
                    </a:prstGeom>
                    <a:noFill/>
                  </pic:spPr>
                </pic:pic>
              </a:graphicData>
            </a:graphic>
            <wp14:sizeRelH relativeFrom="page">
              <wp14:pctWidth>0</wp14:pctWidth>
            </wp14:sizeRelH>
            <wp14:sizeRelV relativeFrom="page">
              <wp14:pctHeight>0</wp14:pctHeight>
            </wp14:sizeRelV>
          </wp:anchor>
        </w:drawing>
      </w:r>
    </w:p>
    <w:p w14:paraId="50D0FE67" w14:textId="7CBCA642" w:rsidR="00B32020" w:rsidRPr="00B32020" w:rsidRDefault="00AE5E7E" w:rsidP="00B32020">
      <w:pPr>
        <w:spacing w:after="0" w:line="360" w:lineRule="auto"/>
        <w:jc w:val="both"/>
        <w:rPr>
          <w:sz w:val="20"/>
        </w:rPr>
      </w:pPr>
      <w:r w:rsidRPr="00B32020">
        <w:rPr>
          <w:rFonts w:ascii="Calibri" w:hAnsi="Calibri" w:cs="Calibri"/>
          <w:sz w:val="20"/>
          <w:szCs w:val="20"/>
        </w:rPr>
        <w:t>Figure 5:</w:t>
      </w:r>
      <w:r w:rsidR="00B32020" w:rsidRPr="00B32020">
        <w:rPr>
          <w:rFonts w:ascii="Calibri" w:hAnsi="Calibri" w:cs="Calibri"/>
          <w:sz w:val="20"/>
          <w:szCs w:val="20"/>
        </w:rPr>
        <w:t xml:space="preserve"> </w:t>
      </w:r>
      <w:r w:rsidR="00B32020" w:rsidRPr="00B32020">
        <w:rPr>
          <w:sz w:val="20"/>
          <w:szCs w:val="20"/>
        </w:rPr>
        <w:t>Df-</w:t>
      </w:r>
      <w:r w:rsidR="00B32020" w:rsidRPr="008C0662">
        <w:rPr>
          <w:sz w:val="20"/>
        </w:rPr>
        <w:t>conjugation of the m</w:t>
      </w:r>
      <w:r w:rsidR="00B32020">
        <w:rPr>
          <w:sz w:val="20"/>
        </w:rPr>
        <w:t>Ab</w:t>
      </w:r>
      <w:r w:rsidR="00B32020" w:rsidRPr="008C0662">
        <w:rPr>
          <w:sz w:val="20"/>
        </w:rPr>
        <w:t xml:space="preserve"> </w:t>
      </w:r>
      <w:r w:rsidR="00B32020" w:rsidRPr="008C0662">
        <w:rPr>
          <w:i/>
          <w:sz w:val="20"/>
        </w:rPr>
        <w:t>via</w:t>
      </w:r>
      <w:r w:rsidR="00B32020" w:rsidRPr="008C0662">
        <w:rPr>
          <w:sz w:val="20"/>
        </w:rPr>
        <w:t xml:space="preserve"> NCS-Bz-Df and labeling with </w:t>
      </w:r>
      <w:r w:rsidR="00B32020" w:rsidRPr="008C0662">
        <w:rPr>
          <w:sz w:val="20"/>
          <w:vertAlign w:val="superscript"/>
        </w:rPr>
        <w:t>95/90</w:t>
      </w:r>
      <w:r w:rsidR="00B32020" w:rsidRPr="008C0662">
        <w:rPr>
          <w:sz w:val="20"/>
        </w:rPr>
        <w:t>Nb</w:t>
      </w:r>
    </w:p>
    <w:p w14:paraId="411F9778" w14:textId="77777777" w:rsidR="0075484E" w:rsidRDefault="0075484E" w:rsidP="00B32020">
      <w:pPr>
        <w:autoSpaceDE w:val="0"/>
        <w:autoSpaceDN w:val="0"/>
        <w:adjustRightInd w:val="0"/>
        <w:spacing w:before="240" w:line="360" w:lineRule="auto"/>
        <w:rPr>
          <w:rFonts w:ascii="Calibri" w:hAnsi="Calibri" w:cs="Calibri"/>
          <w:color w:val="FF0000"/>
        </w:rPr>
      </w:pPr>
    </w:p>
    <w:p w14:paraId="1CB46D67" w14:textId="48BB95F3" w:rsidR="0075484E" w:rsidRPr="00D45CCC" w:rsidRDefault="0075484E" w:rsidP="00D45CCC">
      <w:pPr>
        <w:autoSpaceDE w:val="0"/>
        <w:autoSpaceDN w:val="0"/>
        <w:adjustRightInd w:val="0"/>
        <w:spacing w:line="360" w:lineRule="auto"/>
        <w:jc w:val="both"/>
      </w:pPr>
      <w:r>
        <w:t xml:space="preserve">Initial </w:t>
      </w:r>
      <w:r w:rsidRPr="007C56C9">
        <w:rPr>
          <w:i/>
        </w:rPr>
        <w:t>ex vivo</w:t>
      </w:r>
      <w:r>
        <w:t xml:space="preserve"> experiments with </w:t>
      </w:r>
      <w:r w:rsidRPr="00F450A9">
        <w:rPr>
          <w:vertAlign w:val="superscript"/>
        </w:rPr>
        <w:t>95</w:t>
      </w:r>
      <w:r w:rsidR="001A5A34">
        <w:t>Nb-Df-</w:t>
      </w:r>
      <w:r>
        <w:t xml:space="preserve">bevacizumab showed adequate tumor uptake, however at the same time high uptake in the liver, spleen and kidneys was observed. In order to investigate whether this </w:t>
      </w:r>
      <w:r w:rsidR="00455AB1">
        <w:t>behaviour</w:t>
      </w:r>
      <w:r>
        <w:t xml:space="preserve"> is due to instability of </w:t>
      </w:r>
      <w:r>
        <w:rPr>
          <w:rFonts w:ascii="Calibri" w:hAnsi="Calibri" w:cs="Calibri"/>
        </w:rPr>
        <w:t>*</w:t>
      </w:r>
      <w:r>
        <w:t>Nb-</w:t>
      </w:r>
      <w:r w:rsidR="00C337F8">
        <w:t>Df-</w:t>
      </w:r>
      <w:r>
        <w:t xml:space="preserve">bevacizumab </w:t>
      </w:r>
      <w:r w:rsidR="00C337F8">
        <w:t xml:space="preserve">and </w:t>
      </w:r>
      <w:proofErr w:type="gramStart"/>
      <w:r w:rsidR="00C337F8">
        <w:t>consequent  c</w:t>
      </w:r>
      <w:r>
        <w:t>reation</w:t>
      </w:r>
      <w:proofErr w:type="gramEnd"/>
      <w:r>
        <w:t xml:space="preserve"> of other</w:t>
      </w:r>
      <w:r w:rsidRPr="007C56C9">
        <w:t xml:space="preserve"> </w:t>
      </w:r>
      <w:r w:rsidRPr="007C56C9">
        <w:rPr>
          <w:rFonts w:ascii="Calibri" w:hAnsi="Calibri" w:cs="Calibri"/>
        </w:rPr>
        <w:t>*</w:t>
      </w:r>
      <w:r>
        <w:t xml:space="preserve">Nb species </w:t>
      </w:r>
      <w:r w:rsidRPr="007C56C9">
        <w:rPr>
          <w:i/>
        </w:rPr>
        <w:t>in vivo</w:t>
      </w:r>
      <w:r>
        <w:t xml:space="preserve">, biodistribution studies of </w:t>
      </w:r>
      <w:r w:rsidRPr="007C56C9">
        <w:rPr>
          <w:vertAlign w:val="superscript"/>
        </w:rPr>
        <w:t>95</w:t>
      </w:r>
      <w:r>
        <w:t xml:space="preserve">Nb-oxalate, </w:t>
      </w:r>
      <w:r w:rsidRPr="007C56C9">
        <w:rPr>
          <w:vertAlign w:val="superscript"/>
        </w:rPr>
        <w:t>95</w:t>
      </w:r>
      <w:r>
        <w:t xml:space="preserve">Nb-chloride and </w:t>
      </w:r>
      <w:r w:rsidRPr="00F450A9">
        <w:rPr>
          <w:vertAlign w:val="superscript"/>
        </w:rPr>
        <w:t>95</w:t>
      </w:r>
      <w:r>
        <w:t xml:space="preserve">Nb-Df were performed. These potential metabolite species did not show any specific uptake, apart from bone accumulation for </w:t>
      </w:r>
      <w:r w:rsidRPr="00F450A9">
        <w:rPr>
          <w:vertAlign w:val="superscript"/>
        </w:rPr>
        <w:t>95</w:t>
      </w:r>
      <w:r>
        <w:t xml:space="preserve">Nb-oxalate and </w:t>
      </w:r>
      <w:r w:rsidRPr="00F450A9">
        <w:rPr>
          <w:vertAlign w:val="superscript"/>
        </w:rPr>
        <w:t>95</w:t>
      </w:r>
      <w:r>
        <w:t xml:space="preserve">Nb-chloride, which, interestingly, may serve as an </w:t>
      </w:r>
      <w:r w:rsidR="00C337F8">
        <w:t xml:space="preserve">indicator </w:t>
      </w:r>
      <w:r>
        <w:t xml:space="preserve">for the release of </w:t>
      </w:r>
      <w:r>
        <w:rPr>
          <w:vertAlign w:val="superscript"/>
        </w:rPr>
        <w:t>*</w:t>
      </w:r>
      <w:r w:rsidR="00D45CCC">
        <w:t xml:space="preserve">Nb from labelled biomolecules. </w:t>
      </w:r>
    </w:p>
    <w:p w14:paraId="50D5C03D" w14:textId="12C7F255" w:rsidR="0075484E" w:rsidRDefault="0075484E" w:rsidP="00B32020">
      <w:pPr>
        <w:autoSpaceDE w:val="0"/>
        <w:autoSpaceDN w:val="0"/>
        <w:adjustRightInd w:val="0"/>
        <w:spacing w:line="360" w:lineRule="auto"/>
        <w:jc w:val="both"/>
        <w:rPr>
          <w:rFonts w:ascii="Calibri" w:hAnsi="Calibri" w:cs="Calibri"/>
        </w:rPr>
      </w:pPr>
      <w:r>
        <w:rPr>
          <w:rFonts w:ascii="Calibri" w:hAnsi="Calibri" w:cs="Calibri"/>
        </w:rPr>
        <w:t>A</w:t>
      </w:r>
      <w:r w:rsidRPr="00515809">
        <w:rPr>
          <w:rFonts w:ascii="Calibri" w:hAnsi="Calibri" w:cs="Calibri"/>
        </w:rPr>
        <w:t xml:space="preserve"> second biodistribution </w:t>
      </w:r>
      <w:r w:rsidR="00914FBC">
        <w:rPr>
          <w:rFonts w:ascii="Calibri" w:hAnsi="Calibri" w:cs="Calibri"/>
        </w:rPr>
        <w:t xml:space="preserve">evaluation </w:t>
      </w:r>
      <w:r w:rsidRPr="00515809">
        <w:rPr>
          <w:rFonts w:ascii="Calibri" w:hAnsi="Calibri" w:cs="Calibri"/>
        </w:rPr>
        <w:t xml:space="preserve">in healthy mice was </w:t>
      </w:r>
      <w:r w:rsidR="00455AB1" w:rsidRPr="00515809">
        <w:rPr>
          <w:rFonts w:ascii="Calibri" w:hAnsi="Calibri" w:cs="Calibri"/>
        </w:rPr>
        <w:t>performed</w:t>
      </w:r>
      <w:r w:rsidRPr="00515809">
        <w:rPr>
          <w:rFonts w:ascii="Calibri" w:hAnsi="Calibri" w:cs="Calibri"/>
        </w:rPr>
        <w:t xml:space="preserve"> with </w:t>
      </w:r>
      <w:r>
        <w:rPr>
          <w:rFonts w:ascii="Calibri" w:hAnsi="Calibri" w:cs="Calibri"/>
        </w:rPr>
        <w:t xml:space="preserve">a </w:t>
      </w:r>
      <w:r w:rsidRPr="00515809">
        <w:rPr>
          <w:rFonts w:ascii="Calibri" w:hAnsi="Calibri" w:cs="Calibri"/>
        </w:rPr>
        <w:t xml:space="preserve">high specific activity product. Results did not show increased uptake in liver, spleen </w:t>
      </w:r>
      <w:r>
        <w:rPr>
          <w:rFonts w:ascii="Calibri" w:hAnsi="Calibri" w:cs="Calibri"/>
        </w:rPr>
        <w:t>or</w:t>
      </w:r>
      <w:r w:rsidRPr="00515809">
        <w:rPr>
          <w:rFonts w:ascii="Calibri" w:hAnsi="Calibri" w:cs="Calibri"/>
        </w:rPr>
        <w:t xml:space="preserve"> kidneys (&lt; 5% at 1 day p.i) and h</w:t>
      </w:r>
      <w:r>
        <w:rPr>
          <w:rFonts w:ascii="Calibri" w:hAnsi="Calibri" w:cs="Calibri"/>
        </w:rPr>
        <w:t>igher</w:t>
      </w:r>
      <w:r w:rsidRPr="00515809">
        <w:rPr>
          <w:rFonts w:ascii="Calibri" w:hAnsi="Calibri" w:cs="Calibri"/>
        </w:rPr>
        <w:t xml:space="preserve"> uptake was detect</w:t>
      </w:r>
      <w:r>
        <w:rPr>
          <w:rFonts w:ascii="Calibri" w:hAnsi="Calibri" w:cs="Calibri"/>
        </w:rPr>
        <w:t>ed</w:t>
      </w:r>
      <w:r w:rsidRPr="00515809">
        <w:rPr>
          <w:rFonts w:ascii="Calibri" w:hAnsi="Calibri" w:cs="Calibri"/>
        </w:rPr>
        <w:t xml:space="preserve"> in blood and lungs</w:t>
      </w:r>
      <w:r>
        <w:rPr>
          <w:rFonts w:ascii="Calibri" w:hAnsi="Calibri" w:cs="Calibri"/>
        </w:rPr>
        <w:t xml:space="preserve">. </w:t>
      </w:r>
    </w:p>
    <w:p w14:paraId="4075BEBE" w14:textId="1324E4D7" w:rsidR="00713A00" w:rsidRDefault="0075484E" w:rsidP="00355AA1">
      <w:pPr>
        <w:autoSpaceDE w:val="0"/>
        <w:autoSpaceDN w:val="0"/>
        <w:adjustRightInd w:val="0"/>
        <w:spacing w:line="360" w:lineRule="auto"/>
        <w:jc w:val="both"/>
        <w:rPr>
          <w:rFonts w:ascii="Calibri" w:hAnsi="Calibri" w:cs="Calibri"/>
        </w:rPr>
      </w:pPr>
      <w:r>
        <w:rPr>
          <w:rFonts w:ascii="Calibri" w:hAnsi="Calibri" w:cs="Calibri"/>
        </w:rPr>
        <w:t xml:space="preserve">Final </w:t>
      </w:r>
      <w:r>
        <w:rPr>
          <w:rFonts w:ascii="Calibri" w:hAnsi="Calibri" w:cs="Calibri"/>
          <w:i/>
        </w:rPr>
        <w:t>ex</w:t>
      </w:r>
      <w:r w:rsidRPr="00515809">
        <w:rPr>
          <w:rFonts w:ascii="Calibri" w:hAnsi="Calibri" w:cs="Calibri"/>
          <w:i/>
        </w:rPr>
        <w:t xml:space="preserve"> vivo</w:t>
      </w:r>
      <w:r>
        <w:rPr>
          <w:rFonts w:ascii="Calibri" w:hAnsi="Calibri" w:cs="Calibri"/>
          <w:i/>
        </w:rPr>
        <w:t xml:space="preserve"> </w:t>
      </w:r>
      <w:r w:rsidRPr="00B32020">
        <w:rPr>
          <w:rFonts w:ascii="Calibri" w:hAnsi="Calibri" w:cs="Calibri"/>
        </w:rPr>
        <w:t xml:space="preserve">evaluation in tumor bearing mice </w:t>
      </w:r>
      <w:r w:rsidR="00914FBC">
        <w:rPr>
          <w:rFonts w:ascii="Calibri" w:hAnsi="Calibri" w:cs="Calibri"/>
        </w:rPr>
        <w:t xml:space="preserve">presented </w:t>
      </w:r>
      <w:r w:rsidRPr="00B32020">
        <w:rPr>
          <w:rFonts w:ascii="Calibri" w:hAnsi="Calibri" w:cs="Calibri"/>
        </w:rPr>
        <w:t xml:space="preserve">high accumulation in tumor </w:t>
      </w:r>
      <w:r w:rsidR="00914FBC">
        <w:rPr>
          <w:rFonts w:ascii="Calibri" w:hAnsi="Calibri" w:cs="Calibri"/>
        </w:rPr>
        <w:t xml:space="preserve">tissue </w:t>
      </w:r>
      <w:r w:rsidRPr="00B32020">
        <w:rPr>
          <w:rFonts w:ascii="Calibri" w:hAnsi="Calibri" w:cs="Calibri"/>
        </w:rPr>
        <w:t>at the same time than lower values for other organs (liver, lungs, spleen) (Fig.</w:t>
      </w:r>
      <w:r w:rsidR="00AE5E7E" w:rsidRPr="00B32020">
        <w:rPr>
          <w:rFonts w:ascii="Calibri" w:hAnsi="Calibri" w:cs="Calibri"/>
        </w:rPr>
        <w:t>6</w:t>
      </w:r>
      <w:r w:rsidRPr="00B32020">
        <w:rPr>
          <w:rFonts w:ascii="Calibri" w:hAnsi="Calibri" w:cs="Calibri"/>
        </w:rPr>
        <w:t xml:space="preserve">). </w:t>
      </w:r>
      <w:r w:rsidR="00B32020" w:rsidRPr="00B32020">
        <w:rPr>
          <w:rFonts w:ascii="Calibri" w:hAnsi="Calibri" w:cs="Calibri"/>
        </w:rPr>
        <w:t xml:space="preserve">Despite that the tumor uptake showed a decreasing pattern in time, the tumor-to-blood ratios increased from 1 to 2 days p.i. </w:t>
      </w:r>
      <w:r w:rsidR="00914FBC">
        <w:rPr>
          <w:rFonts w:ascii="Calibri" w:hAnsi="Calibri" w:cs="Calibri"/>
        </w:rPr>
        <w:t>expressed</w:t>
      </w:r>
      <w:r w:rsidR="00B32020" w:rsidRPr="00B32020">
        <w:rPr>
          <w:rFonts w:ascii="Calibri" w:hAnsi="Calibri" w:cs="Calibri"/>
        </w:rPr>
        <w:t xml:space="preserve"> a slight drop at 4 days p.i.</w:t>
      </w:r>
    </w:p>
    <w:p w14:paraId="520DA70A" w14:textId="479BDCA5" w:rsidR="00355AA1" w:rsidRPr="00C337F8" w:rsidRDefault="00355AA1" w:rsidP="00355AA1">
      <w:pPr>
        <w:autoSpaceDE w:val="0"/>
        <w:autoSpaceDN w:val="0"/>
        <w:adjustRightInd w:val="0"/>
        <w:spacing w:after="0" w:line="360" w:lineRule="auto"/>
        <w:jc w:val="both"/>
        <w:rPr>
          <w:rFonts w:ascii="Calibri" w:hAnsi="Calibri" w:cs="Calibri"/>
        </w:rPr>
      </w:pPr>
      <w:r w:rsidRPr="00C337F8">
        <w:rPr>
          <w:rFonts w:ascii="Calibri" w:hAnsi="Calibri" w:cs="Calibri"/>
          <w:vertAlign w:val="superscript"/>
        </w:rPr>
        <w:t>90</w:t>
      </w:r>
      <w:r w:rsidRPr="00C337F8">
        <w:rPr>
          <w:rFonts w:ascii="Calibri" w:hAnsi="Calibri" w:cs="Calibri"/>
        </w:rPr>
        <w:t xml:space="preserve">Nb holds promise </w:t>
      </w:r>
      <w:r w:rsidRPr="00C337F8">
        <w:rPr>
          <w:rFonts w:cs="Calibri"/>
        </w:rPr>
        <w:t xml:space="preserve">on its application in </w:t>
      </w:r>
      <w:r w:rsidRPr="00C337F8">
        <w:rPr>
          <w:rFonts w:cs="Calibri"/>
          <w:i/>
        </w:rPr>
        <w:t>immuno</w:t>
      </w:r>
      <w:r w:rsidRPr="00C337F8">
        <w:rPr>
          <w:rFonts w:cs="Calibri"/>
        </w:rPr>
        <w:t xml:space="preserve">-PET, however the </w:t>
      </w:r>
      <w:r w:rsidR="00914FBC">
        <w:rPr>
          <w:rFonts w:cs="Calibri"/>
        </w:rPr>
        <w:t>popularity</w:t>
      </w:r>
      <w:r w:rsidRPr="00C337F8">
        <w:rPr>
          <w:rFonts w:cs="Calibri"/>
        </w:rPr>
        <w:t xml:space="preserve"> of </w:t>
      </w:r>
      <w:r w:rsidRPr="00C337F8">
        <w:rPr>
          <w:rFonts w:cs="Calibri"/>
          <w:vertAlign w:val="superscript"/>
        </w:rPr>
        <w:t>89</w:t>
      </w:r>
      <w:r w:rsidRPr="00C337F8">
        <w:rPr>
          <w:rFonts w:cs="Calibri"/>
        </w:rPr>
        <w:t>Zr, with suitable decay characteristics for PET imaging (</w:t>
      </w:r>
      <w:r w:rsidRPr="00C337F8">
        <w:rPr>
          <w:color w:val="000000"/>
          <w:shd w:val="clear" w:color="auto" w:fill="FFFFFF"/>
        </w:rPr>
        <w:t>t ½ = 3.27 d; 23 % β</w:t>
      </w:r>
      <w:r w:rsidRPr="00C337F8">
        <w:rPr>
          <w:color w:val="000000"/>
          <w:shd w:val="clear" w:color="auto" w:fill="FFFFFF"/>
          <w:vertAlign w:val="superscript"/>
        </w:rPr>
        <w:t>+</w:t>
      </w:r>
      <w:r w:rsidRPr="00C337F8">
        <w:rPr>
          <w:rFonts w:cs="Calibri"/>
        </w:rPr>
        <w:t>, mean E</w:t>
      </w:r>
      <w:r w:rsidRPr="00C337F8">
        <w:rPr>
          <w:rFonts w:cs="Calibri"/>
          <w:vertAlign w:val="subscript"/>
        </w:rPr>
        <w:t>β</w:t>
      </w:r>
      <w:r w:rsidRPr="00C337F8">
        <w:rPr>
          <w:rFonts w:cs="Calibri"/>
          <w:vertAlign w:val="superscript"/>
        </w:rPr>
        <w:t xml:space="preserve">+ </w:t>
      </w:r>
      <w:r w:rsidRPr="00C337F8">
        <w:rPr>
          <w:rFonts w:cs="Calibri"/>
        </w:rPr>
        <w:t xml:space="preserve">0.39 MeV) and the commercially availability of </w:t>
      </w:r>
      <w:r w:rsidRPr="00C337F8">
        <w:rPr>
          <w:rStyle w:val="caps"/>
          <w:bdr w:val="none" w:sz="0" w:space="0" w:color="auto" w:frame="1"/>
        </w:rPr>
        <w:t>GMP</w:t>
      </w:r>
      <w:r w:rsidRPr="00C337F8">
        <w:t>-compliant</w:t>
      </w:r>
      <w:r w:rsidRPr="00C337F8">
        <w:rPr>
          <w:rStyle w:val="apple-converted-space"/>
        </w:rPr>
        <w:t> </w:t>
      </w:r>
      <w:r w:rsidRPr="00C337F8">
        <w:rPr>
          <w:bdr w:val="none" w:sz="0" w:space="0" w:color="auto" w:frame="1"/>
          <w:vertAlign w:val="superscript"/>
        </w:rPr>
        <w:t>89</w:t>
      </w:r>
      <w:r w:rsidRPr="00C337F8">
        <w:t xml:space="preserve">Zr </w:t>
      </w:r>
      <w:r w:rsidRPr="00C337F8">
        <w:rPr>
          <w:rFonts w:cs="Calibri"/>
        </w:rPr>
        <w:t xml:space="preserve">lowers the cost and reduces time of obtention, this </w:t>
      </w:r>
      <w:r w:rsidR="00914FBC">
        <w:rPr>
          <w:rFonts w:cs="Calibri"/>
        </w:rPr>
        <w:t xml:space="preserve">fact could </w:t>
      </w:r>
      <w:r w:rsidRPr="00C337F8">
        <w:rPr>
          <w:rFonts w:cs="Calibri"/>
        </w:rPr>
        <w:t xml:space="preserve">difficult the application of </w:t>
      </w:r>
      <w:r w:rsidRPr="00C337F8">
        <w:rPr>
          <w:rFonts w:cs="Calibri"/>
          <w:vertAlign w:val="superscript"/>
        </w:rPr>
        <w:t>90</w:t>
      </w:r>
      <w:r w:rsidRPr="00C337F8">
        <w:rPr>
          <w:rFonts w:cs="Calibri"/>
        </w:rPr>
        <w:t>Nb as PET nuclide.</w:t>
      </w:r>
    </w:p>
    <w:p w14:paraId="1F8CA4B9" w14:textId="77777777" w:rsidR="00241E37" w:rsidRDefault="00AD22BA" w:rsidP="00241E37">
      <w:pPr>
        <w:autoSpaceDE w:val="0"/>
        <w:autoSpaceDN w:val="0"/>
        <w:adjustRightInd w:val="0"/>
        <w:spacing w:after="0" w:line="360" w:lineRule="auto"/>
        <w:rPr>
          <w:rFonts w:ascii="Calibri" w:hAnsi="Calibri" w:cs="Calibri"/>
          <w:sz w:val="20"/>
        </w:rPr>
      </w:pPr>
      <w:r w:rsidRPr="008F61D3">
        <w:rPr>
          <w:noProof/>
          <w:sz w:val="32"/>
          <w:szCs w:val="32"/>
          <w:lang w:val="es-ES" w:eastAsia="es-ES"/>
        </w:rPr>
        <w:lastRenderedPageBreak/>
        <w:drawing>
          <wp:anchor distT="0" distB="0" distL="114300" distR="114300" simplePos="0" relativeHeight="251795456" behindDoc="0" locked="0" layoutInCell="1" allowOverlap="1" wp14:anchorId="54C2FDA9" wp14:editId="713F15A5">
            <wp:simplePos x="0" y="0"/>
            <wp:positionH relativeFrom="margin">
              <wp:posOffset>104775</wp:posOffset>
            </wp:positionH>
            <wp:positionV relativeFrom="paragraph">
              <wp:posOffset>42545</wp:posOffset>
            </wp:positionV>
            <wp:extent cx="5321300" cy="3342640"/>
            <wp:effectExtent l="0" t="0" r="0" b="0"/>
            <wp:wrapSquare wrapText="bothSides"/>
            <wp:docPr id="320" name="Gráfico 3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2"/>
              </a:graphicData>
            </a:graphic>
            <wp14:sizeRelH relativeFrom="page">
              <wp14:pctWidth>0</wp14:pctWidth>
            </wp14:sizeRelH>
            <wp14:sizeRelV relativeFrom="page">
              <wp14:pctHeight>0</wp14:pctHeight>
            </wp14:sizeRelV>
          </wp:anchor>
        </w:drawing>
      </w:r>
    </w:p>
    <w:p w14:paraId="39F5BB2F" w14:textId="71980D31" w:rsidR="005A3E0A" w:rsidRPr="00AE5E7E" w:rsidRDefault="00AE5E7E" w:rsidP="00241E37">
      <w:pPr>
        <w:autoSpaceDE w:val="0"/>
        <w:autoSpaceDN w:val="0"/>
        <w:adjustRightInd w:val="0"/>
        <w:spacing w:after="0" w:line="360" w:lineRule="auto"/>
        <w:rPr>
          <w:rFonts w:ascii="Calibri" w:hAnsi="Calibri" w:cs="Calibri"/>
          <w:color w:val="FF0000"/>
          <w:sz w:val="32"/>
        </w:rPr>
      </w:pPr>
      <w:r w:rsidRPr="00AE5E7E">
        <w:rPr>
          <w:rFonts w:ascii="Calibri" w:hAnsi="Calibri" w:cs="Calibri"/>
          <w:sz w:val="20"/>
        </w:rPr>
        <w:t>Figure 6:</w:t>
      </w:r>
      <w:r w:rsidR="00B32020" w:rsidRPr="00B32020">
        <w:rPr>
          <w:rFonts w:ascii="Calibri" w:hAnsi="Calibri" w:cs="Calibri"/>
          <w:sz w:val="20"/>
        </w:rPr>
        <w:t xml:space="preserve"> Biodistribution of 95Nb-Df-bevacizumab (270 kBq/20 µg/mouse, [2.03 TBq/mmol </w:t>
      </w:r>
      <w:proofErr w:type="gramStart"/>
      <w:r w:rsidR="00B32020" w:rsidRPr="00B32020">
        <w:rPr>
          <w:rFonts w:ascii="Calibri" w:hAnsi="Calibri" w:cs="Calibri"/>
          <w:sz w:val="20"/>
        </w:rPr>
        <w:t>(54.83 mCi/mmol)</w:t>
      </w:r>
      <w:proofErr w:type="gramEnd"/>
      <w:r w:rsidR="00B32020" w:rsidRPr="00B32020">
        <w:rPr>
          <w:rFonts w:ascii="Calibri" w:hAnsi="Calibri" w:cs="Calibri"/>
          <w:sz w:val="20"/>
        </w:rPr>
        <w:t xml:space="preserve"> in tumor-bearing mice</w:t>
      </w:r>
    </w:p>
    <w:p w14:paraId="231AC109" w14:textId="77777777" w:rsidR="005A3E0A" w:rsidRDefault="005A3E0A" w:rsidP="0075484E">
      <w:pPr>
        <w:autoSpaceDE w:val="0"/>
        <w:autoSpaceDN w:val="0"/>
        <w:adjustRightInd w:val="0"/>
        <w:spacing w:after="0" w:line="360" w:lineRule="auto"/>
        <w:jc w:val="both"/>
        <w:rPr>
          <w:rFonts w:ascii="Calibri" w:hAnsi="Calibri" w:cs="Calibri"/>
          <w:sz w:val="24"/>
          <w:vertAlign w:val="superscript"/>
        </w:rPr>
      </w:pPr>
    </w:p>
    <w:p w14:paraId="0CC923A8" w14:textId="77777777" w:rsidR="00AE5E7E" w:rsidRDefault="00AE5E7E" w:rsidP="0075484E">
      <w:pPr>
        <w:autoSpaceDE w:val="0"/>
        <w:autoSpaceDN w:val="0"/>
        <w:adjustRightInd w:val="0"/>
        <w:spacing w:after="0" w:line="360" w:lineRule="auto"/>
        <w:jc w:val="both"/>
        <w:rPr>
          <w:rFonts w:ascii="Calibri" w:hAnsi="Calibri" w:cs="Calibri"/>
          <w:sz w:val="24"/>
          <w:vertAlign w:val="superscript"/>
        </w:rPr>
      </w:pPr>
    </w:p>
    <w:p w14:paraId="6B083C94" w14:textId="77777777" w:rsidR="0075484E" w:rsidRDefault="0075484E" w:rsidP="0075484E">
      <w:pPr>
        <w:autoSpaceDE w:val="0"/>
        <w:autoSpaceDN w:val="0"/>
        <w:adjustRightInd w:val="0"/>
        <w:spacing w:after="0" w:line="360" w:lineRule="auto"/>
        <w:rPr>
          <w:rFonts w:ascii="Calibri" w:hAnsi="Calibri" w:cs="Calibri"/>
          <w:color w:val="FF0000"/>
        </w:rPr>
      </w:pPr>
    </w:p>
    <w:p w14:paraId="3608FA91" w14:textId="77777777" w:rsidR="0075484E" w:rsidRPr="00B12E4B" w:rsidRDefault="0075484E" w:rsidP="0075484E">
      <w:pPr>
        <w:autoSpaceDE w:val="0"/>
        <w:autoSpaceDN w:val="0"/>
        <w:adjustRightInd w:val="0"/>
        <w:spacing w:after="0" w:line="360" w:lineRule="auto"/>
        <w:rPr>
          <w:rFonts w:ascii="Calibri" w:hAnsi="Calibri" w:cs="Calibri"/>
          <w:b/>
          <w:sz w:val="24"/>
        </w:rPr>
      </w:pPr>
      <w:r w:rsidRPr="00B12E4B">
        <w:rPr>
          <w:rFonts w:ascii="Calibri" w:hAnsi="Calibri" w:cs="Calibri"/>
          <w:b/>
          <w:sz w:val="24"/>
        </w:rPr>
        <w:t>REFERENCES</w:t>
      </w:r>
    </w:p>
    <w:p w14:paraId="11816FCF" w14:textId="77777777" w:rsidR="0075484E" w:rsidRDefault="0075484E" w:rsidP="0075484E">
      <w:pPr>
        <w:autoSpaceDE w:val="0"/>
        <w:autoSpaceDN w:val="0"/>
        <w:adjustRightInd w:val="0"/>
        <w:spacing w:after="0" w:line="360" w:lineRule="auto"/>
        <w:rPr>
          <w:rFonts w:ascii="Calibri" w:hAnsi="Calibri" w:cs="Calibri"/>
          <w:b/>
        </w:rPr>
      </w:pPr>
    </w:p>
    <w:p w14:paraId="27E92835" w14:textId="77777777" w:rsidR="0037171E" w:rsidRDefault="00B12E4B" w:rsidP="0037171E">
      <w:pPr>
        <w:pStyle w:val="Textocomentario"/>
        <w:spacing w:line="276" w:lineRule="auto"/>
        <w:ind w:left="705" w:hanging="705"/>
        <w:jc w:val="both"/>
        <w:rPr>
          <w:sz w:val="22"/>
          <w:szCs w:val="22"/>
        </w:rPr>
      </w:pPr>
      <w:r w:rsidRPr="00B12E4B">
        <w:rPr>
          <w:rFonts w:ascii="Calibri" w:hAnsi="Calibri" w:cs="Calibri"/>
        </w:rPr>
        <w:t>[1]</w:t>
      </w:r>
      <w:r w:rsidR="0037171E">
        <w:rPr>
          <w:rFonts w:ascii="Calibri" w:hAnsi="Calibri" w:cs="Calibri"/>
        </w:rPr>
        <w:tab/>
      </w:r>
      <w:r w:rsidR="0037171E" w:rsidRPr="00C64226">
        <w:rPr>
          <w:sz w:val="22"/>
          <w:szCs w:val="22"/>
        </w:rPr>
        <w:t xml:space="preserve">Tamargo J, Le Heuzey JV, Mabo P. Narrow therapeutic index drugs: a clinical pharmacological consideration to flecainide. </w:t>
      </w:r>
      <w:r w:rsidR="0037171E" w:rsidRPr="00C64226">
        <w:rPr>
          <w:i/>
          <w:sz w:val="22"/>
          <w:szCs w:val="22"/>
        </w:rPr>
        <w:t xml:space="preserve">Eur J Clin Pharmacol </w:t>
      </w:r>
      <w:r w:rsidR="0037171E" w:rsidRPr="00C64226">
        <w:rPr>
          <w:b/>
          <w:sz w:val="22"/>
          <w:szCs w:val="22"/>
        </w:rPr>
        <w:t>2015</w:t>
      </w:r>
      <w:r w:rsidR="0037171E" w:rsidRPr="00C64226">
        <w:rPr>
          <w:sz w:val="22"/>
          <w:szCs w:val="22"/>
        </w:rPr>
        <w:t>; 71: 549–567.</w:t>
      </w:r>
    </w:p>
    <w:p w14:paraId="4F49B01A" w14:textId="494739D2" w:rsidR="00390647" w:rsidRPr="00B12E4B" w:rsidRDefault="00390647" w:rsidP="0037626D">
      <w:pPr>
        <w:autoSpaceDE w:val="0"/>
        <w:autoSpaceDN w:val="0"/>
        <w:adjustRightInd w:val="0"/>
        <w:spacing w:line="360" w:lineRule="auto"/>
        <w:rPr>
          <w:rFonts w:ascii="Calibri" w:hAnsi="Calibri" w:cs="Calibri"/>
        </w:rPr>
      </w:pPr>
      <w:r w:rsidRPr="00B12E4B">
        <w:rPr>
          <w:rFonts w:ascii="Calibri" w:hAnsi="Calibri" w:cs="Calibri"/>
        </w:rPr>
        <w:t>[</w:t>
      </w:r>
      <w:r>
        <w:rPr>
          <w:rFonts w:ascii="Calibri" w:hAnsi="Calibri" w:cs="Calibri"/>
        </w:rPr>
        <w:t>2</w:t>
      </w:r>
      <w:r w:rsidRPr="00B12E4B">
        <w:rPr>
          <w:rFonts w:ascii="Calibri" w:hAnsi="Calibri" w:cs="Calibri"/>
        </w:rPr>
        <w:t>]</w:t>
      </w:r>
      <w:r w:rsidR="0037626D">
        <w:rPr>
          <w:rFonts w:ascii="Calibri" w:hAnsi="Calibri" w:cs="Calibri"/>
        </w:rPr>
        <w:tab/>
      </w:r>
      <w:r w:rsidR="0037626D" w:rsidRPr="00D97E6B">
        <w:t xml:space="preserve">Eppard E. PhD thesis, Johannes Gutenberg-Universität, Mainz, </w:t>
      </w:r>
      <w:r w:rsidR="0037626D" w:rsidRPr="00D97E6B">
        <w:rPr>
          <w:b/>
        </w:rPr>
        <w:t>2013</w:t>
      </w:r>
      <w:r w:rsidR="0037626D" w:rsidRPr="00D97E6B">
        <w:t>, 189 pp</w:t>
      </w:r>
      <w:r w:rsidR="0037626D">
        <w:t>.</w:t>
      </w:r>
    </w:p>
    <w:p w14:paraId="0B1C5218" w14:textId="77777777" w:rsidR="005A2C85" w:rsidRPr="00662BF0" w:rsidRDefault="005A2C85" w:rsidP="005A2C85">
      <w:pPr>
        <w:autoSpaceDE w:val="0"/>
        <w:autoSpaceDN w:val="0"/>
        <w:adjustRightInd w:val="0"/>
        <w:ind w:left="705" w:hanging="705"/>
        <w:jc w:val="both"/>
        <w:rPr>
          <w:rFonts w:cs="AdvTT5235d5a9"/>
        </w:rPr>
      </w:pPr>
      <w:r>
        <w:rPr>
          <w:lang w:val="en-US"/>
        </w:rPr>
        <w:t>[3]</w:t>
      </w:r>
      <w:r>
        <w:rPr>
          <w:lang w:val="en-US"/>
        </w:rPr>
        <w:tab/>
      </w:r>
      <w:r w:rsidRPr="00662BF0">
        <w:rPr>
          <w:rFonts w:cs="AdvTT5235d5a9"/>
        </w:rPr>
        <w:t>Gaucher</w:t>
      </w:r>
      <w:r>
        <w:rPr>
          <w:rFonts w:cs="AdvTT5235d5a9"/>
        </w:rPr>
        <w:t xml:space="preserve"> G</w:t>
      </w:r>
      <w:r w:rsidRPr="00662BF0">
        <w:rPr>
          <w:rFonts w:cs="AdvTT5235d5a9"/>
        </w:rPr>
        <w:t>, Dufresne</w:t>
      </w:r>
      <w:r>
        <w:rPr>
          <w:rFonts w:cs="AdvTT5235d5a9"/>
        </w:rPr>
        <w:t xml:space="preserve"> MH</w:t>
      </w:r>
      <w:r w:rsidRPr="00662BF0">
        <w:rPr>
          <w:rFonts w:cs="AdvTT5235d5a9"/>
        </w:rPr>
        <w:t>, Sant</w:t>
      </w:r>
      <w:r>
        <w:rPr>
          <w:rFonts w:cs="AdvTT5235d5a9"/>
        </w:rPr>
        <w:t xml:space="preserve"> VP</w:t>
      </w:r>
      <w:r w:rsidRPr="00662BF0">
        <w:rPr>
          <w:rFonts w:cs="AdvTT5235d5a9"/>
        </w:rPr>
        <w:t>, Kang</w:t>
      </w:r>
      <w:r>
        <w:rPr>
          <w:rFonts w:cs="AdvTT5235d5a9"/>
        </w:rPr>
        <w:t xml:space="preserve"> N</w:t>
      </w:r>
      <w:r w:rsidRPr="00662BF0">
        <w:rPr>
          <w:rFonts w:cs="AdvTT5235d5a9"/>
        </w:rPr>
        <w:t>, Maysinger</w:t>
      </w:r>
      <w:r>
        <w:rPr>
          <w:rFonts w:cs="AdvTT5235d5a9"/>
        </w:rPr>
        <w:t xml:space="preserve"> D</w:t>
      </w:r>
      <w:r w:rsidRPr="00662BF0">
        <w:rPr>
          <w:rFonts w:cs="AdvTT5235d5a9"/>
        </w:rPr>
        <w:t xml:space="preserve">, </w:t>
      </w:r>
      <w:r>
        <w:rPr>
          <w:rFonts w:cs="AdvTT5235d5a9"/>
        </w:rPr>
        <w:t>Leroux JC.</w:t>
      </w:r>
      <w:r w:rsidRPr="00662BF0">
        <w:rPr>
          <w:rFonts w:cs="AdvTT5235d5a9"/>
        </w:rPr>
        <w:t xml:space="preserve"> Block copolymer micelles: preparation, characterization a</w:t>
      </w:r>
      <w:r>
        <w:rPr>
          <w:rFonts w:cs="AdvTT5235d5a9"/>
        </w:rPr>
        <w:t>nd application in drug delivery.</w:t>
      </w:r>
      <w:r w:rsidRPr="00662BF0">
        <w:rPr>
          <w:rFonts w:cs="AdvTT5235d5a9"/>
        </w:rPr>
        <w:t xml:space="preserve"> </w:t>
      </w:r>
      <w:r w:rsidRPr="000649BF">
        <w:rPr>
          <w:rFonts w:cs="Book Antiqua"/>
          <w:i/>
          <w:iCs/>
        </w:rPr>
        <w:t xml:space="preserve">J Control Release </w:t>
      </w:r>
      <w:r>
        <w:rPr>
          <w:rFonts w:cs="Book Antiqua"/>
          <w:b/>
          <w:iCs/>
        </w:rPr>
        <w:t xml:space="preserve">2005; </w:t>
      </w:r>
      <w:r>
        <w:rPr>
          <w:rFonts w:cs="AdvTT5235d5a9"/>
        </w:rPr>
        <w:t xml:space="preserve">109; </w:t>
      </w:r>
      <w:r w:rsidRPr="00662BF0">
        <w:rPr>
          <w:rFonts w:cs="AdvTT5235d5a9"/>
        </w:rPr>
        <w:t>169</w:t>
      </w:r>
      <w:r w:rsidRPr="00662BF0">
        <w:rPr>
          <w:rFonts w:cs="AdvTT5235d5a9+20"/>
        </w:rPr>
        <w:t>–</w:t>
      </w:r>
      <w:r w:rsidRPr="00662BF0">
        <w:rPr>
          <w:rFonts w:cs="AdvTT5235d5a9"/>
        </w:rPr>
        <w:t>188.</w:t>
      </w:r>
    </w:p>
    <w:p w14:paraId="3E87D6F2" w14:textId="7A5EBF2E" w:rsidR="005A2C85" w:rsidRPr="00CD7E06" w:rsidRDefault="005A2C85" w:rsidP="00CD7E06">
      <w:pPr>
        <w:autoSpaceDE w:val="0"/>
        <w:autoSpaceDN w:val="0"/>
        <w:adjustRightInd w:val="0"/>
        <w:ind w:left="705" w:hanging="705"/>
        <w:jc w:val="both"/>
        <w:rPr>
          <w:rFonts w:cs="AdvTT5235d5a9"/>
        </w:rPr>
      </w:pPr>
      <w:r>
        <w:rPr>
          <w:rFonts w:cs="AdvTT5235d5a9"/>
          <w:color w:val="000000"/>
        </w:rPr>
        <w:t>[4]</w:t>
      </w:r>
      <w:r>
        <w:rPr>
          <w:rFonts w:cs="AdvTT5235d5a9"/>
          <w:color w:val="000000"/>
        </w:rPr>
        <w:tab/>
      </w:r>
      <w:r w:rsidRPr="00026386">
        <w:rPr>
          <w:rFonts w:cs="AdvTT5235d5a9"/>
          <w:color w:val="000000"/>
        </w:rPr>
        <w:t>Allmeroth</w:t>
      </w:r>
      <w:r>
        <w:rPr>
          <w:rFonts w:cs="AdvTT5235d5a9"/>
          <w:color w:val="000000"/>
        </w:rPr>
        <w:t xml:space="preserve"> M, </w:t>
      </w:r>
      <w:r w:rsidRPr="00026386">
        <w:rPr>
          <w:rFonts w:cs="AdvTT5235d5a9"/>
          <w:color w:val="000000"/>
        </w:rPr>
        <w:t>Moderegger</w:t>
      </w:r>
      <w:r>
        <w:rPr>
          <w:rFonts w:cs="AdvTT5235d5a9"/>
          <w:color w:val="000000"/>
        </w:rPr>
        <w:t xml:space="preserve"> D, </w:t>
      </w:r>
      <w:r w:rsidRPr="00026386">
        <w:rPr>
          <w:rFonts w:cs="AdvTT5235d5a9"/>
          <w:color w:val="000000"/>
        </w:rPr>
        <w:t>Gündel</w:t>
      </w:r>
      <w:r>
        <w:rPr>
          <w:rFonts w:cs="AdvTT5235d5a9"/>
          <w:color w:val="000000"/>
        </w:rPr>
        <w:t xml:space="preserve"> D, </w:t>
      </w:r>
      <w:r w:rsidRPr="00026386">
        <w:rPr>
          <w:rFonts w:cs="AdvTT5235d5a9"/>
          <w:color w:val="000000"/>
        </w:rPr>
        <w:t>Buchholz</w:t>
      </w:r>
      <w:r>
        <w:rPr>
          <w:rFonts w:cs="AdvTT5235d5a9"/>
          <w:color w:val="000000"/>
        </w:rPr>
        <w:t xml:space="preserve"> HG, </w:t>
      </w:r>
      <w:r w:rsidRPr="00026386">
        <w:rPr>
          <w:rFonts w:cs="AdvTT5235d5a9"/>
          <w:color w:val="000000"/>
        </w:rPr>
        <w:t>Mohr</w:t>
      </w:r>
      <w:r>
        <w:rPr>
          <w:rFonts w:cs="AdvTT5235d5a9"/>
          <w:color w:val="000000"/>
        </w:rPr>
        <w:t xml:space="preserve"> N</w:t>
      </w:r>
      <w:r w:rsidRPr="00026386">
        <w:rPr>
          <w:rFonts w:cs="AdvTT5235d5a9"/>
          <w:color w:val="000000"/>
        </w:rPr>
        <w:t>,</w:t>
      </w:r>
      <w:r>
        <w:rPr>
          <w:rFonts w:cs="AdvTT5235d5a9"/>
          <w:color w:val="000000"/>
        </w:rPr>
        <w:t xml:space="preserve"> </w:t>
      </w:r>
      <w:r w:rsidRPr="00026386">
        <w:rPr>
          <w:rFonts w:cs="AdvTT5235d5a9"/>
          <w:color w:val="000000"/>
        </w:rPr>
        <w:t>Koynov</w:t>
      </w:r>
      <w:r>
        <w:rPr>
          <w:rFonts w:cs="AdvTT5235d5a9"/>
          <w:color w:val="000000"/>
        </w:rPr>
        <w:t xml:space="preserve"> K, </w:t>
      </w:r>
      <w:r w:rsidRPr="00026386">
        <w:rPr>
          <w:rFonts w:cs="AdvTT5235d5a9"/>
          <w:color w:val="000000"/>
        </w:rPr>
        <w:t>Rösch</w:t>
      </w:r>
      <w:r>
        <w:rPr>
          <w:rFonts w:cs="AdvTT5235d5a9"/>
          <w:color w:val="000000"/>
        </w:rPr>
        <w:t xml:space="preserve"> F, </w:t>
      </w:r>
      <w:r w:rsidRPr="00026386">
        <w:rPr>
          <w:rFonts w:cs="AdvTT5235d5a9"/>
          <w:color w:val="000000"/>
        </w:rPr>
        <w:t>Thews</w:t>
      </w:r>
      <w:r>
        <w:rPr>
          <w:rFonts w:cs="AdvTT5235d5a9"/>
          <w:color w:val="000000"/>
        </w:rPr>
        <w:t xml:space="preserve"> O, </w:t>
      </w:r>
      <w:r w:rsidRPr="00026386">
        <w:rPr>
          <w:rFonts w:cs="AdvTT5235d5a9"/>
          <w:color w:val="000000"/>
        </w:rPr>
        <w:t>Zentel</w:t>
      </w:r>
      <w:r>
        <w:rPr>
          <w:rFonts w:cs="AdvTT5235d5a9"/>
          <w:color w:val="000000"/>
        </w:rPr>
        <w:t xml:space="preserve"> R</w:t>
      </w:r>
      <w:r w:rsidRPr="00026386">
        <w:rPr>
          <w:rFonts w:cs="AdvTT5235d5a9"/>
          <w:color w:val="000000"/>
        </w:rPr>
        <w:t xml:space="preserve">. PEGylation of HPMA-based block copolymers enhances tumor accumulation </w:t>
      </w:r>
      <w:r w:rsidRPr="00026386">
        <w:rPr>
          <w:rFonts w:cs="AdvTT94c8263f.I"/>
          <w:color w:val="000000"/>
        </w:rPr>
        <w:t>in vivo</w:t>
      </w:r>
      <w:r w:rsidRPr="00026386">
        <w:rPr>
          <w:rFonts w:cs="AdvTT5235d5a9"/>
          <w:color w:val="000000"/>
        </w:rPr>
        <w:t xml:space="preserve">: A quantitative study using radiolabeling and positron </w:t>
      </w:r>
      <w:r w:rsidRPr="00662BF0">
        <w:rPr>
          <w:rFonts w:cs="AdvTT5235d5a9"/>
        </w:rPr>
        <w:t xml:space="preserve">emission tomography. </w:t>
      </w:r>
      <w:r w:rsidRPr="000649BF">
        <w:rPr>
          <w:rFonts w:cs="Book Antiqua"/>
          <w:i/>
          <w:iCs/>
        </w:rPr>
        <w:t xml:space="preserve">J Control Release </w:t>
      </w:r>
      <w:r>
        <w:rPr>
          <w:rFonts w:cs="Book Antiqua"/>
          <w:b/>
          <w:iCs/>
        </w:rPr>
        <w:t>2013;</w:t>
      </w:r>
      <w:r>
        <w:rPr>
          <w:rFonts w:cs="AdvTT5235d5a9"/>
        </w:rPr>
        <w:t xml:space="preserve"> 172: </w:t>
      </w:r>
      <w:r w:rsidRPr="00662BF0">
        <w:rPr>
          <w:rFonts w:cs="AdvTT5235d5a9"/>
        </w:rPr>
        <w:t>77</w:t>
      </w:r>
      <w:r w:rsidRPr="00662BF0">
        <w:rPr>
          <w:rFonts w:cs="AdvTT5235d5a9+20"/>
        </w:rPr>
        <w:t>–</w:t>
      </w:r>
      <w:r w:rsidRPr="00662BF0">
        <w:rPr>
          <w:rFonts w:cs="AdvTT5235d5a9"/>
        </w:rPr>
        <w:t>85</w:t>
      </w:r>
      <w:r>
        <w:rPr>
          <w:rFonts w:cs="AdvTT5235d5a9"/>
        </w:rPr>
        <w:t>.</w:t>
      </w:r>
    </w:p>
    <w:p w14:paraId="208BF818" w14:textId="405F9B3D" w:rsidR="00634E04" w:rsidRDefault="0075484E" w:rsidP="00634E04">
      <w:pPr>
        <w:autoSpaceDE w:val="0"/>
        <w:autoSpaceDN w:val="0"/>
        <w:adjustRightInd w:val="0"/>
        <w:ind w:left="708" w:hanging="703"/>
        <w:jc w:val="both"/>
        <w:rPr>
          <w:rFonts w:cs="Times New Roman"/>
          <w:lang w:val="de-DE"/>
        </w:rPr>
      </w:pPr>
      <w:r w:rsidRPr="004B063B">
        <w:rPr>
          <w:rFonts w:cs="Times New Roman"/>
          <w:lang w:val="fr-FR"/>
        </w:rPr>
        <w:t>[</w:t>
      </w:r>
      <w:r>
        <w:rPr>
          <w:rFonts w:cs="Times New Roman"/>
          <w:lang w:val="fr-FR"/>
        </w:rPr>
        <w:t>5</w:t>
      </w:r>
      <w:r w:rsidRPr="004B063B">
        <w:rPr>
          <w:rFonts w:cs="Times New Roman"/>
          <w:lang w:val="fr-FR"/>
        </w:rPr>
        <w:t>]</w:t>
      </w:r>
      <w:r>
        <w:rPr>
          <w:rFonts w:cs="Times New Roman"/>
          <w:lang w:val="de-DE"/>
        </w:rPr>
        <w:tab/>
      </w:r>
      <w:r w:rsidR="00634E04" w:rsidRPr="005A2C85">
        <w:rPr>
          <w:rFonts w:cs="Times New Roman"/>
          <w:lang w:val="de-DE"/>
        </w:rPr>
        <w:t xml:space="preserve">Talellia </w:t>
      </w:r>
      <w:r w:rsidR="00634E04">
        <w:rPr>
          <w:rFonts w:cs="Times New Roman"/>
          <w:lang w:val="de-DE"/>
        </w:rPr>
        <w:t xml:space="preserve">M, Barz M, </w:t>
      </w:r>
      <w:r w:rsidR="00634E04" w:rsidRPr="005A2C85">
        <w:rPr>
          <w:rFonts w:cs="Times New Roman"/>
          <w:lang w:val="de-DE"/>
        </w:rPr>
        <w:t xml:space="preserve">Rijckend </w:t>
      </w:r>
      <w:r w:rsidR="00634E04">
        <w:rPr>
          <w:rFonts w:cs="Times New Roman"/>
          <w:lang w:val="de-DE"/>
        </w:rPr>
        <w:t xml:space="preserve">CJF, </w:t>
      </w:r>
      <w:r w:rsidR="00634E04" w:rsidRPr="005A2C85">
        <w:rPr>
          <w:rFonts w:cs="Times New Roman"/>
          <w:lang w:val="de-DE"/>
        </w:rPr>
        <w:t xml:space="preserve">Kiesslinge </w:t>
      </w:r>
      <w:r w:rsidR="00634E04">
        <w:rPr>
          <w:rFonts w:cs="Times New Roman"/>
          <w:lang w:val="de-DE"/>
        </w:rPr>
        <w:t xml:space="preserve">F, </w:t>
      </w:r>
      <w:r w:rsidR="00634E04" w:rsidRPr="005A2C85">
        <w:rPr>
          <w:rFonts w:cs="Times New Roman"/>
          <w:lang w:val="de-DE"/>
        </w:rPr>
        <w:t xml:space="preserve">Henninka </w:t>
      </w:r>
      <w:r w:rsidR="00634E04">
        <w:rPr>
          <w:rFonts w:cs="Times New Roman"/>
          <w:lang w:val="de-DE"/>
        </w:rPr>
        <w:t xml:space="preserve">WE, Lammers T. </w:t>
      </w:r>
      <w:r w:rsidR="005A2C85" w:rsidRPr="005A2C85">
        <w:rPr>
          <w:rFonts w:cs="Times New Roman"/>
          <w:lang w:val="de-DE"/>
        </w:rPr>
        <w:t>Core-crosslinked polymeric micelles: Principles, preparation, biomedical applications and clinical translation</w:t>
      </w:r>
      <w:r w:rsidR="00634E04">
        <w:rPr>
          <w:rFonts w:cs="Times New Roman"/>
          <w:lang w:val="de-DE"/>
        </w:rPr>
        <w:t xml:space="preserve">. </w:t>
      </w:r>
      <w:proofErr w:type="gramStart"/>
      <w:r w:rsidR="00634E04" w:rsidRPr="00634E04">
        <w:rPr>
          <w:i/>
        </w:rPr>
        <w:t>Nano Today</w:t>
      </w:r>
      <w:r w:rsidR="00634E04">
        <w:t xml:space="preserve"> </w:t>
      </w:r>
      <w:r w:rsidR="00634E04">
        <w:rPr>
          <w:b/>
        </w:rPr>
        <w:t>2015;</w:t>
      </w:r>
      <w:r w:rsidR="00634E04">
        <w:t xml:space="preserve"> 10: 93—117.</w:t>
      </w:r>
      <w:proofErr w:type="gramEnd"/>
    </w:p>
    <w:p w14:paraId="4191AB5D" w14:textId="18950ABF" w:rsidR="0025416B" w:rsidRDefault="0025416B" w:rsidP="0075484E">
      <w:pPr>
        <w:autoSpaceDE w:val="0"/>
        <w:autoSpaceDN w:val="0"/>
        <w:adjustRightInd w:val="0"/>
        <w:ind w:left="708" w:hanging="703"/>
        <w:jc w:val="both"/>
        <w:rPr>
          <w:rFonts w:cs="Times New Roman"/>
          <w:lang w:val="de-DE"/>
        </w:rPr>
      </w:pPr>
      <w:r>
        <w:lastRenderedPageBreak/>
        <w:t>[6]</w:t>
      </w:r>
      <w:r>
        <w:tab/>
      </w:r>
      <w:r w:rsidRPr="0065422A">
        <w:t xml:space="preserve">Benesova M, </w:t>
      </w:r>
      <w:r w:rsidRPr="00E07A1B">
        <w:rPr>
          <w:i/>
        </w:rPr>
        <w:t>et al</w:t>
      </w:r>
      <w:r w:rsidRPr="0065422A">
        <w:t>. Preclinical Evaluation of a Tailor-Made DOTA-Conjugated PSMA Inhibitor with Optimized Linker Moiety for Imaging an</w:t>
      </w:r>
      <w:r>
        <w:t xml:space="preserve">d Endoradiotherapy of Prostate </w:t>
      </w:r>
      <w:r w:rsidRPr="0065422A">
        <w:t xml:space="preserve">Cancer. </w:t>
      </w:r>
      <w:r w:rsidRPr="0065422A">
        <w:rPr>
          <w:rFonts w:cs="Arial"/>
          <w:shd w:val="clear" w:color="auto" w:fill="FFFFFF"/>
        </w:rPr>
        <w:t xml:space="preserve">J </w:t>
      </w:r>
      <w:r w:rsidRPr="0065422A">
        <w:rPr>
          <w:rFonts w:cs="Arial"/>
          <w:i/>
          <w:shd w:val="clear" w:color="auto" w:fill="FFFFFF"/>
        </w:rPr>
        <w:t>Nucl Med</w:t>
      </w:r>
      <w:r w:rsidRPr="0065422A">
        <w:rPr>
          <w:rStyle w:val="apple-converted-space"/>
          <w:rFonts w:cs="Arial"/>
          <w:shd w:val="clear" w:color="auto" w:fill="FFFFFF"/>
        </w:rPr>
        <w:t> </w:t>
      </w:r>
      <w:r w:rsidRPr="0065422A">
        <w:rPr>
          <w:rFonts w:cs="Arial"/>
          <w:b/>
          <w:shd w:val="clear" w:color="auto" w:fill="FFFFFF"/>
        </w:rPr>
        <w:t>2015</w:t>
      </w:r>
      <w:r w:rsidRPr="0065422A">
        <w:rPr>
          <w:rFonts w:cs="Arial"/>
          <w:shd w:val="clear" w:color="auto" w:fill="FFFFFF"/>
        </w:rPr>
        <w:t>; 56: 914-920.</w:t>
      </w:r>
    </w:p>
    <w:p w14:paraId="2DAB1797" w14:textId="02968652" w:rsidR="0075484E" w:rsidRPr="004B063B" w:rsidRDefault="0025416B" w:rsidP="0075484E">
      <w:pPr>
        <w:autoSpaceDE w:val="0"/>
        <w:autoSpaceDN w:val="0"/>
        <w:adjustRightInd w:val="0"/>
        <w:ind w:left="708" w:hanging="703"/>
        <w:jc w:val="both"/>
        <w:rPr>
          <w:rFonts w:cs="Times New Roman"/>
        </w:rPr>
      </w:pPr>
      <w:r>
        <w:rPr>
          <w:rFonts w:cs="Times New Roman"/>
          <w:lang w:val="de-DE"/>
        </w:rPr>
        <w:t>[7]</w:t>
      </w:r>
      <w:r>
        <w:rPr>
          <w:rFonts w:cs="Times New Roman"/>
          <w:lang w:val="de-DE"/>
        </w:rPr>
        <w:tab/>
      </w:r>
      <w:r w:rsidR="0075484E" w:rsidRPr="004B063B">
        <w:rPr>
          <w:rFonts w:cs="Times New Roman"/>
          <w:lang w:val="de-DE"/>
        </w:rPr>
        <w:t xml:space="preserve">Busse S, Rösch F, Qaim SM. </w:t>
      </w:r>
      <w:r w:rsidR="0075484E" w:rsidRPr="004B063B">
        <w:rPr>
          <w:rFonts w:cs="Times New Roman"/>
          <w:lang w:val="en-US"/>
        </w:rPr>
        <w:t xml:space="preserve">Cross section data for the production of the positron emitting niobium isotope </w:t>
      </w:r>
      <w:r w:rsidR="0075484E" w:rsidRPr="004B063B">
        <w:rPr>
          <w:rFonts w:cs="Times New Roman"/>
          <w:vertAlign w:val="superscript"/>
          <w:lang w:val="en-US"/>
        </w:rPr>
        <w:t>90</w:t>
      </w:r>
      <w:r w:rsidR="0075484E" w:rsidRPr="004B063B">
        <w:rPr>
          <w:rFonts w:cs="Times New Roman"/>
          <w:lang w:val="en-US"/>
        </w:rPr>
        <w:t xml:space="preserve">Nb </w:t>
      </w:r>
      <w:r w:rsidR="0075484E" w:rsidRPr="004B063B">
        <w:rPr>
          <w:rFonts w:cs="Times New Roman"/>
          <w:iCs/>
          <w:lang w:val="en-US"/>
        </w:rPr>
        <w:t xml:space="preserve">via </w:t>
      </w:r>
      <w:r w:rsidR="0075484E" w:rsidRPr="004B063B">
        <w:rPr>
          <w:rFonts w:cs="Times New Roman"/>
          <w:lang w:val="en-US"/>
        </w:rPr>
        <w:t xml:space="preserve">the </w:t>
      </w:r>
      <w:r w:rsidR="0075484E" w:rsidRPr="004B063B">
        <w:rPr>
          <w:rFonts w:cs="Times New Roman"/>
          <w:vertAlign w:val="superscript"/>
          <w:lang w:val="en-US"/>
        </w:rPr>
        <w:t>90</w:t>
      </w:r>
      <w:r w:rsidR="0075484E" w:rsidRPr="004B063B">
        <w:rPr>
          <w:rFonts w:cs="Times New Roman"/>
          <w:lang w:val="en-US"/>
        </w:rPr>
        <w:t>Zr (</w:t>
      </w:r>
      <w:r w:rsidR="0075484E" w:rsidRPr="004B063B">
        <w:rPr>
          <w:rFonts w:cs="Times New Roman"/>
          <w:iCs/>
          <w:lang w:val="en-US"/>
        </w:rPr>
        <w:t>p, n</w:t>
      </w:r>
      <w:r w:rsidR="0075484E" w:rsidRPr="004B063B">
        <w:rPr>
          <w:rFonts w:cs="Times New Roman"/>
          <w:lang w:val="en-US"/>
        </w:rPr>
        <w:t xml:space="preserve">)-reaction. </w:t>
      </w:r>
      <w:r w:rsidR="0075484E" w:rsidRPr="004B063B">
        <w:rPr>
          <w:rFonts w:cs="Times New Roman"/>
          <w:i/>
        </w:rPr>
        <w:t xml:space="preserve">Radiochim Acta </w:t>
      </w:r>
      <w:r w:rsidR="0075484E" w:rsidRPr="004B063B">
        <w:rPr>
          <w:rFonts w:cs="Times New Roman"/>
        </w:rPr>
        <w:t>2002;</w:t>
      </w:r>
      <w:r w:rsidR="0075484E">
        <w:rPr>
          <w:rFonts w:cs="Times New Roman"/>
        </w:rPr>
        <w:t xml:space="preserve"> </w:t>
      </w:r>
      <w:r w:rsidR="0075484E" w:rsidRPr="004B063B">
        <w:rPr>
          <w:rFonts w:cs="Times New Roman"/>
          <w:bCs/>
        </w:rPr>
        <w:t>90</w:t>
      </w:r>
      <w:r w:rsidR="0075484E" w:rsidRPr="004B063B">
        <w:rPr>
          <w:rFonts w:cs="Times New Roman"/>
        </w:rPr>
        <w:t xml:space="preserve">:1-5. </w:t>
      </w:r>
    </w:p>
    <w:p w14:paraId="17B4C8F6" w14:textId="4726188B" w:rsidR="0075484E" w:rsidRPr="004B063B" w:rsidRDefault="0075484E" w:rsidP="0075484E">
      <w:pPr>
        <w:pStyle w:val="CitaviBibliographyEntry"/>
        <w:spacing w:line="276" w:lineRule="auto"/>
        <w:ind w:left="708" w:hanging="703"/>
        <w:jc w:val="both"/>
        <w:rPr>
          <w:rFonts w:cs="Times New Roman"/>
        </w:rPr>
      </w:pPr>
      <w:r w:rsidRPr="004B063B">
        <w:rPr>
          <w:rFonts w:cs="Times New Roman"/>
          <w:lang w:val="fr-FR"/>
        </w:rPr>
        <w:t>[</w:t>
      </w:r>
      <w:r w:rsidR="0025416B">
        <w:rPr>
          <w:rFonts w:cs="Times New Roman"/>
          <w:lang w:val="fr-FR"/>
        </w:rPr>
        <w:t>8</w:t>
      </w:r>
      <w:r w:rsidRPr="004B063B">
        <w:rPr>
          <w:rFonts w:cs="Times New Roman"/>
          <w:lang w:val="fr-FR"/>
        </w:rPr>
        <w:t xml:space="preserve">] </w:t>
      </w:r>
      <w:r>
        <w:rPr>
          <w:rFonts w:cs="Times New Roman"/>
          <w:lang w:val="fr-FR"/>
        </w:rPr>
        <w:tab/>
      </w:r>
      <w:r w:rsidRPr="004B063B">
        <w:rPr>
          <w:rFonts w:cs="Times New Roman"/>
          <w:lang w:val="de-DE"/>
        </w:rPr>
        <w:t xml:space="preserve">Busse S, Brockmann J, Roesch F. </w:t>
      </w:r>
      <w:r w:rsidRPr="004B063B">
        <w:rPr>
          <w:rFonts w:cs="Times New Roman"/>
          <w:lang w:val="en-US"/>
        </w:rPr>
        <w:t xml:space="preserve">Radiochemical separation of no-carrier-added radioniobium from zirconium targets for application of </w:t>
      </w:r>
      <w:r w:rsidRPr="004B063B">
        <w:rPr>
          <w:rFonts w:cs="Times New Roman"/>
          <w:vertAlign w:val="superscript"/>
          <w:lang w:val="en-US"/>
        </w:rPr>
        <w:t>90</w:t>
      </w:r>
      <w:r w:rsidR="0037171E">
        <w:rPr>
          <w:rFonts w:cs="Times New Roman"/>
          <w:lang w:val="en-US"/>
        </w:rPr>
        <w:t xml:space="preserve">Nb-labelled </w:t>
      </w:r>
      <w:proofErr w:type="gramStart"/>
      <w:r w:rsidR="00F939BD">
        <w:rPr>
          <w:rFonts w:cs="Times New Roman"/>
          <w:lang w:val="en-US"/>
        </w:rPr>
        <w:t>compoun</w:t>
      </w:r>
      <w:r w:rsidRPr="004B063B">
        <w:rPr>
          <w:rFonts w:cs="Times New Roman"/>
          <w:lang w:val="en-US"/>
        </w:rPr>
        <w:t>ds</w:t>
      </w:r>
      <w:proofErr w:type="gramEnd"/>
      <w:r w:rsidRPr="004B063B">
        <w:rPr>
          <w:rFonts w:cs="Times New Roman"/>
          <w:lang w:val="en-US"/>
        </w:rPr>
        <w:t xml:space="preserve">. </w:t>
      </w:r>
      <w:r w:rsidRPr="004B063B">
        <w:rPr>
          <w:rFonts w:cs="Times New Roman"/>
          <w:i/>
          <w:lang w:val="en-US"/>
        </w:rPr>
        <w:t>Radiochim Acta</w:t>
      </w:r>
      <w:r w:rsidRPr="004B063B">
        <w:rPr>
          <w:rFonts w:cs="Times New Roman"/>
          <w:lang w:val="en-US"/>
        </w:rPr>
        <w:t xml:space="preserve"> 2002;</w:t>
      </w:r>
      <w:r>
        <w:rPr>
          <w:rFonts w:cs="Times New Roman"/>
          <w:lang w:val="en-US"/>
        </w:rPr>
        <w:t xml:space="preserve"> </w:t>
      </w:r>
      <w:r w:rsidRPr="004B063B">
        <w:rPr>
          <w:rFonts w:cs="Times New Roman"/>
          <w:lang w:val="en-US"/>
        </w:rPr>
        <w:t>90:</w:t>
      </w:r>
      <w:r>
        <w:rPr>
          <w:rFonts w:cs="Times New Roman"/>
          <w:lang w:val="en-US"/>
        </w:rPr>
        <w:t xml:space="preserve"> </w:t>
      </w:r>
      <w:r w:rsidRPr="004B063B">
        <w:rPr>
          <w:rFonts w:cs="Times New Roman"/>
          <w:lang w:val="en-US"/>
        </w:rPr>
        <w:t>411-415.</w:t>
      </w:r>
    </w:p>
    <w:p w14:paraId="0D8E3553" w14:textId="36B83499" w:rsidR="0075484E" w:rsidRDefault="0075484E" w:rsidP="008B5E79">
      <w:pPr>
        <w:autoSpaceDE w:val="0"/>
        <w:autoSpaceDN w:val="0"/>
        <w:adjustRightInd w:val="0"/>
        <w:ind w:left="705" w:hanging="705"/>
        <w:jc w:val="both"/>
        <w:rPr>
          <w:rFonts w:ascii="Calibri" w:hAnsi="Calibri" w:cs="Calibri"/>
          <w:b/>
        </w:rPr>
      </w:pPr>
      <w:r>
        <w:rPr>
          <w:rFonts w:cs="Times New Roman"/>
        </w:rPr>
        <w:t>[</w:t>
      </w:r>
      <w:r w:rsidR="0025416B">
        <w:rPr>
          <w:rFonts w:cs="Times New Roman"/>
        </w:rPr>
        <w:t>9</w:t>
      </w:r>
      <w:r>
        <w:rPr>
          <w:rFonts w:cs="Times New Roman"/>
        </w:rPr>
        <w:t>]</w:t>
      </w:r>
      <w:r>
        <w:rPr>
          <w:rFonts w:cs="Times New Roman"/>
        </w:rPr>
        <w:tab/>
      </w:r>
      <w:r w:rsidRPr="004B063B">
        <w:rPr>
          <w:rFonts w:cs="Times New Roman"/>
        </w:rPr>
        <w:fldChar w:fldCharType="begin"/>
      </w:r>
      <w:r w:rsidRPr="004B063B">
        <w:rPr>
          <w:rFonts w:cs="Times New Roman"/>
          <w:lang w:val="de-DE"/>
        </w:rPr>
        <w:instrText>ADDIN CITAVI.BIBLIOGRAPHY 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</w:instrText>
      </w:r>
      <w:r w:rsidRPr="004B063B">
        <w:rPr>
          <w:rFonts w:cs="Times New Roman"/>
        </w:rPr>
        <w:fldChar w:fldCharType="separate"/>
      </w:r>
      <w:r w:rsidRPr="004B063B">
        <w:rPr>
          <w:rFonts w:cs="Times New Roman"/>
          <w:lang w:val="de-DE"/>
        </w:rPr>
        <w:t xml:space="preserve">Radchenko V, Busse S, Roesch F. </w:t>
      </w:r>
      <w:r w:rsidRPr="004B063B">
        <w:rPr>
          <w:rFonts w:cs="Times New Roman"/>
          <w:lang w:val="en-US"/>
        </w:rPr>
        <w:t xml:space="preserve">Desferrioxamine as an appropriate chelator for </w:t>
      </w:r>
      <w:r w:rsidRPr="004B063B">
        <w:rPr>
          <w:rFonts w:cs="Times New Roman"/>
          <w:vertAlign w:val="superscript"/>
          <w:lang w:val="en-US"/>
        </w:rPr>
        <w:t>90</w:t>
      </w:r>
      <w:r>
        <w:rPr>
          <w:rFonts w:cs="Times New Roman"/>
          <w:lang w:val="en-US"/>
        </w:rPr>
        <w:t xml:space="preserve">Nb: </w:t>
      </w:r>
      <w:r w:rsidRPr="004B063B">
        <w:rPr>
          <w:rFonts w:cs="Times New Roman"/>
          <w:lang w:val="en-US"/>
        </w:rPr>
        <w:t>Comparison of its complexation properties for M-Df-Octreotide (M</w:t>
      </w:r>
      <w:r w:rsidR="0037171E">
        <w:rPr>
          <w:rFonts w:cs="Times New Roman"/>
          <w:lang w:val="en-US"/>
        </w:rPr>
        <w:t xml:space="preserve"> </w:t>
      </w:r>
      <w:r w:rsidRPr="004B063B">
        <w:rPr>
          <w:rFonts w:cs="Times New Roman"/>
          <w:lang w:val="en-US"/>
        </w:rPr>
        <w:t>=</w:t>
      </w:r>
      <w:r w:rsidR="00390647">
        <w:rPr>
          <w:rFonts w:cs="Times New Roman"/>
          <w:lang w:val="en-US"/>
        </w:rPr>
        <w:t xml:space="preserve"> </w:t>
      </w:r>
      <w:r w:rsidRPr="004B063B">
        <w:rPr>
          <w:rFonts w:cs="Times New Roman"/>
          <w:lang w:val="en-US"/>
        </w:rPr>
        <w:t xml:space="preserve">Nb, Fe, Ga, Zr). </w:t>
      </w:r>
      <w:r w:rsidRPr="004B063B">
        <w:rPr>
          <w:rFonts w:cs="Times New Roman"/>
          <w:i/>
        </w:rPr>
        <w:t xml:space="preserve">Nucl Med Biol </w:t>
      </w:r>
      <w:r w:rsidRPr="004B063B">
        <w:rPr>
          <w:rFonts w:cs="Times New Roman"/>
        </w:rPr>
        <w:t>2014;</w:t>
      </w:r>
      <w:r>
        <w:rPr>
          <w:rFonts w:cs="Times New Roman"/>
        </w:rPr>
        <w:t xml:space="preserve"> </w:t>
      </w:r>
      <w:r w:rsidRPr="004B063B">
        <w:rPr>
          <w:rFonts w:cs="Times New Roman"/>
        </w:rPr>
        <w:t>41:</w:t>
      </w:r>
      <w:r>
        <w:rPr>
          <w:rFonts w:cs="Times New Roman"/>
        </w:rPr>
        <w:t xml:space="preserve"> </w:t>
      </w:r>
      <w:r w:rsidRPr="004B063B">
        <w:rPr>
          <w:rFonts w:cs="Times New Roman"/>
        </w:rPr>
        <w:t>721–727.</w:t>
      </w:r>
      <w:r w:rsidRPr="004B063B">
        <w:rPr>
          <w:rFonts w:cs="Times New Roman"/>
        </w:rPr>
        <w:fldChar w:fldCharType="end"/>
      </w:r>
    </w:p>
    <w:p w14:paraId="3D8CCD14" w14:textId="0A8B7946" w:rsidR="00AF4B60" w:rsidRDefault="00AF4B60" w:rsidP="00402C50">
      <w:pPr>
        <w:tabs>
          <w:tab w:val="left" w:pos="2265"/>
        </w:tabs>
        <w:rPr>
          <w:lang w:eastAsia="es-ES"/>
        </w:rPr>
      </w:pPr>
    </w:p>
    <w:p w14:paraId="23B83C03" w14:textId="3BF01ABE" w:rsidR="00BD05CA" w:rsidRDefault="00AF4B60">
      <w:pPr>
        <w:rPr>
          <w:lang w:eastAsia="es-ES"/>
        </w:rPr>
      </w:pPr>
      <w:r>
        <w:rPr>
          <w:lang w:eastAsia="es-ES"/>
        </w:rPr>
        <w:br w:type="page"/>
      </w:r>
    </w:p>
    <w:p w14:paraId="67127E51" w14:textId="04619871" w:rsidR="00D93825" w:rsidRDefault="00D93825" w:rsidP="00D93825">
      <w:pPr>
        <w:rPr>
          <w:lang w:eastAsia="es-ES"/>
        </w:rPr>
        <w:sectPr w:rsidR="00D93825" w:rsidSect="00BE51F5">
          <w:headerReference w:type="even" r:id="rId163"/>
          <w:headerReference w:type="default" r:id="rId164"/>
          <w:pgSz w:w="11906" w:h="16838"/>
          <w:pgMar w:top="1440" w:right="1440" w:bottom="1440" w:left="1800" w:header="708" w:footer="708" w:gutter="0"/>
          <w:pgBorders>
            <w:top w:val="single" w:sz="4" w:space="16" w:color="auto"/>
            <w:bottom w:val="single" w:sz="4" w:space="8" w:color="auto"/>
          </w:pgBorders>
          <w:cols w:space="708"/>
          <w:docGrid w:linePitch="360"/>
        </w:sectPr>
      </w:pPr>
    </w:p>
    <w:p w14:paraId="78167B35" w14:textId="77777777" w:rsidR="00484A1F" w:rsidRPr="00EC4928" w:rsidRDefault="00484A1F" w:rsidP="00EC4928">
      <w:pPr>
        <w:spacing w:line="360" w:lineRule="auto"/>
        <w:rPr>
          <w:rFonts w:eastAsiaTheme="minorEastAsia"/>
          <w:b/>
          <w:sz w:val="48"/>
          <w:lang w:eastAsia="es-ES"/>
        </w:rPr>
      </w:pPr>
    </w:p>
    <w:p w14:paraId="31664353" w14:textId="77777777" w:rsidR="00484A1F" w:rsidRPr="00EC4928" w:rsidRDefault="00484A1F" w:rsidP="008C2248">
      <w:pPr>
        <w:spacing w:after="0" w:line="360" w:lineRule="auto"/>
        <w:rPr>
          <w:rFonts w:eastAsiaTheme="minorEastAsia"/>
          <w:b/>
          <w:sz w:val="48"/>
          <w:lang w:eastAsia="es-ES"/>
        </w:rPr>
      </w:pPr>
    </w:p>
    <w:p w14:paraId="3B318A24" w14:textId="4556D1D7" w:rsidR="00484A1F" w:rsidRPr="009933CF" w:rsidRDefault="00484A1F" w:rsidP="00484A1F">
      <w:pPr>
        <w:spacing w:after="0"/>
        <w:ind w:left="705" w:hanging="705"/>
        <w:rPr>
          <w:rFonts w:eastAsiaTheme="minorEastAsia"/>
          <w:b/>
          <w:sz w:val="52"/>
          <w:lang w:eastAsia="es-ES"/>
        </w:rPr>
      </w:pPr>
      <w:r>
        <w:rPr>
          <w:rFonts w:eastAsiaTheme="minorEastAsia"/>
          <w:b/>
          <w:sz w:val="52"/>
          <w:lang w:eastAsia="es-ES"/>
        </w:rPr>
        <w:t>5</w:t>
      </w:r>
      <w:r w:rsidRPr="009933CF">
        <w:rPr>
          <w:rFonts w:eastAsiaTheme="minorEastAsia"/>
          <w:b/>
          <w:sz w:val="52"/>
          <w:lang w:eastAsia="es-ES"/>
        </w:rPr>
        <w:tab/>
      </w:r>
      <w:r>
        <w:rPr>
          <w:rFonts w:eastAsiaTheme="minorEastAsia"/>
          <w:b/>
          <w:sz w:val="52"/>
          <w:lang w:eastAsia="es-ES"/>
        </w:rPr>
        <w:t>OUTLOOK</w:t>
      </w:r>
    </w:p>
    <w:p w14:paraId="4BAEC369" w14:textId="59079199" w:rsidR="00093D4C" w:rsidRPr="008C2248" w:rsidRDefault="00093D4C" w:rsidP="008C2248">
      <w:pPr>
        <w:tabs>
          <w:tab w:val="left" w:pos="2265"/>
        </w:tabs>
        <w:spacing w:line="360" w:lineRule="auto"/>
        <w:rPr>
          <w:sz w:val="48"/>
          <w:lang w:eastAsia="es-ES"/>
        </w:rPr>
      </w:pPr>
    </w:p>
    <w:p w14:paraId="6CEB5211" w14:textId="3FB081DB" w:rsidR="001E72A6" w:rsidRPr="00EB1D59" w:rsidRDefault="0000634D" w:rsidP="00D36749">
      <w:pPr>
        <w:autoSpaceDE w:val="0"/>
        <w:autoSpaceDN w:val="0"/>
        <w:adjustRightInd w:val="0"/>
        <w:spacing w:line="360" w:lineRule="auto"/>
        <w:jc w:val="both"/>
        <w:rPr>
          <w:rFonts w:cs="AdvOT2e364b11"/>
          <w:color w:val="FF0000"/>
          <w:lang w:val="de-DE"/>
        </w:rPr>
      </w:pPr>
      <w:r w:rsidRPr="00A0603D">
        <w:rPr>
          <w:rFonts w:cs="AdvOT2e364b11"/>
          <w:lang w:val="de-DE"/>
        </w:rPr>
        <w:t xml:space="preserve">The application of radiometals in nuclear medicine is of growing utilization both in diagnostic and therapeutic radiopharmaceuticals due to their diversity in </w:t>
      </w:r>
      <w:r w:rsidR="008B181B">
        <w:rPr>
          <w:rFonts w:cs="AdvOT2e364b11"/>
          <w:lang w:val="de-DE"/>
        </w:rPr>
        <w:t>chemical and nuclear</w:t>
      </w:r>
      <w:r w:rsidRPr="00A0603D">
        <w:rPr>
          <w:rFonts w:cs="AdvOT2e364b11"/>
          <w:lang w:val="de-DE"/>
        </w:rPr>
        <w:t xml:space="preserve"> properties. The large </w:t>
      </w:r>
      <w:r w:rsidR="00EC4928">
        <w:rPr>
          <w:rFonts w:cs="AdvOT2e364b11"/>
          <w:lang w:val="de-DE"/>
        </w:rPr>
        <w:t>amount</w:t>
      </w:r>
      <w:r w:rsidRPr="00382D3B">
        <w:rPr>
          <w:rFonts w:cs="AdvOT2e364b11"/>
          <w:lang w:val="de-DE"/>
        </w:rPr>
        <w:t xml:space="preserve"> of pathlogies and the need of personalized treatments ask for different diagn</w:t>
      </w:r>
      <w:r w:rsidR="00A0603D" w:rsidRPr="00382D3B">
        <w:rPr>
          <w:rFonts w:cs="AdvOT2e364b11"/>
          <w:lang w:val="de-DE"/>
        </w:rPr>
        <w:t>o</w:t>
      </w:r>
      <w:r w:rsidRPr="00382D3B">
        <w:rPr>
          <w:rFonts w:cs="AdvOT2e364b11"/>
          <w:lang w:val="de-DE"/>
        </w:rPr>
        <w:t xml:space="preserve">stic </w:t>
      </w:r>
      <w:r w:rsidRPr="00EB1D59">
        <w:rPr>
          <w:rFonts w:cs="AdvOT2e364b11"/>
          <w:lang w:val="de-DE"/>
        </w:rPr>
        <w:t xml:space="preserve">and therapeutic </w:t>
      </w:r>
      <w:r w:rsidR="00EB1D59" w:rsidRPr="00EB1D59">
        <w:rPr>
          <w:rFonts w:cs="AdvOT2e364b11"/>
          <w:lang w:val="de-DE"/>
        </w:rPr>
        <w:t>radiopharmaceuticals.</w:t>
      </w:r>
    </w:p>
    <w:p w14:paraId="5A514AD1" w14:textId="534170A5" w:rsidR="001E72A6" w:rsidRPr="00F21AE2" w:rsidRDefault="001E72A6" w:rsidP="00382D3B">
      <w:pPr>
        <w:autoSpaceDE w:val="0"/>
        <w:autoSpaceDN w:val="0"/>
        <w:adjustRightInd w:val="0"/>
        <w:spacing w:line="360" w:lineRule="auto"/>
        <w:jc w:val="both"/>
        <w:rPr>
          <w:color w:val="000000" w:themeColor="text1"/>
        </w:rPr>
      </w:pPr>
      <w:r w:rsidRPr="00382D3B">
        <w:rPr>
          <w:rFonts w:cs="AdvOT2e364b11"/>
          <w:lang w:val="de-DE"/>
        </w:rPr>
        <w:t xml:space="preserve">Nanomaterials have become </w:t>
      </w:r>
      <w:r w:rsidR="00382D3B">
        <w:rPr>
          <w:rFonts w:cs="AdvOT2e364b11"/>
          <w:lang w:val="de-DE"/>
        </w:rPr>
        <w:t>under</w:t>
      </w:r>
      <w:r w:rsidR="00EC4928">
        <w:rPr>
          <w:rFonts w:cs="AdvOT2e364b11"/>
          <w:lang w:val="de-DE"/>
        </w:rPr>
        <w:t xml:space="preserve"> focus of drug development</w:t>
      </w:r>
      <w:r w:rsidRPr="00382D3B">
        <w:rPr>
          <w:rFonts w:cs="AdvOT2e364b11"/>
          <w:lang w:val="de-DE"/>
        </w:rPr>
        <w:t xml:space="preserve"> </w:t>
      </w:r>
      <w:r w:rsidR="00EB1D59">
        <w:rPr>
          <w:rFonts w:cs="AdvOT2e364b11"/>
          <w:lang w:val="de-DE"/>
        </w:rPr>
        <w:t>as</w:t>
      </w:r>
      <w:r w:rsidR="00EC4928">
        <w:rPr>
          <w:rFonts w:cs="AdvOT2e364b11"/>
          <w:lang w:val="de-DE"/>
        </w:rPr>
        <w:t xml:space="preserve"> </w:t>
      </w:r>
      <w:r w:rsidRPr="00382D3B">
        <w:rPr>
          <w:rFonts w:cs="AdvOT2e364b11"/>
          <w:lang w:val="de-DE"/>
        </w:rPr>
        <w:t xml:space="preserve">with multiple functionalities could be used for </w:t>
      </w:r>
      <w:r w:rsidR="00EB1D59">
        <w:rPr>
          <w:rFonts w:cs="AdvOT2e364b11"/>
          <w:lang w:val="de-DE"/>
        </w:rPr>
        <w:t xml:space="preserve">both </w:t>
      </w:r>
      <w:r w:rsidRPr="00382D3B">
        <w:rPr>
          <w:rFonts w:cs="AdvOT2e364b11"/>
          <w:lang w:val="de-DE"/>
        </w:rPr>
        <w:t xml:space="preserve">diagnosis and therapy. </w:t>
      </w:r>
      <w:r w:rsidR="00D36749" w:rsidRPr="00382D3B">
        <w:rPr>
          <w:rFonts w:cs="AdvOT2e364b11"/>
          <w:lang w:val="de-DE"/>
        </w:rPr>
        <w:t xml:space="preserve">Among them, polymeric materials play a key role due to </w:t>
      </w:r>
      <w:r w:rsidRPr="00382D3B">
        <w:rPr>
          <w:rFonts w:cs="AdvOT2e364b11"/>
          <w:lang w:val="de-DE"/>
        </w:rPr>
        <w:t>their high</w:t>
      </w:r>
      <w:r w:rsidR="00D36749" w:rsidRPr="00382D3B">
        <w:rPr>
          <w:rFonts w:cs="AdvOT2e364b11"/>
          <w:lang w:val="de-DE"/>
        </w:rPr>
        <w:t xml:space="preserve"> b</w:t>
      </w:r>
      <w:r w:rsidRPr="00382D3B">
        <w:rPr>
          <w:rFonts w:cs="AdvOT2e364b11"/>
          <w:lang w:val="de-DE"/>
        </w:rPr>
        <w:t>iocompatibility, biodegradability and structural diversity</w:t>
      </w:r>
      <w:r w:rsidR="00D36749" w:rsidRPr="00382D3B">
        <w:rPr>
          <w:rFonts w:cs="AdvOT2e364b11"/>
          <w:lang w:val="de-DE"/>
        </w:rPr>
        <w:t>.</w:t>
      </w:r>
      <w:r w:rsidRPr="00382D3B">
        <w:rPr>
          <w:rFonts w:cs="AdvOT2e364b11"/>
          <w:lang w:val="de-DE"/>
        </w:rPr>
        <w:t xml:space="preserve"> </w:t>
      </w:r>
      <w:r w:rsidR="0000634D" w:rsidRPr="00382D3B">
        <w:rPr>
          <w:rFonts w:cs="AdvOT2e364b11"/>
          <w:lang w:val="de-DE"/>
        </w:rPr>
        <w:t xml:space="preserve">In this work </w:t>
      </w:r>
      <w:r w:rsidRPr="00382D3B">
        <w:rPr>
          <w:rFonts w:cs="AdvOT2e364b11"/>
          <w:lang w:val="de-DE"/>
        </w:rPr>
        <w:t>systematic studies on the influence of the linker structures and the degree of occupancy of chelator in HPMA</w:t>
      </w:r>
      <w:r w:rsidR="00382D3B">
        <w:rPr>
          <w:rFonts w:cs="AdvOT2e364b11"/>
          <w:lang w:val="de-DE"/>
        </w:rPr>
        <w:t>-based</w:t>
      </w:r>
      <w:r w:rsidRPr="00382D3B">
        <w:rPr>
          <w:rFonts w:cs="AdvOT2e364b11"/>
          <w:lang w:val="de-DE"/>
        </w:rPr>
        <w:t xml:space="preserve"> </w:t>
      </w:r>
      <w:r w:rsidR="00D36749" w:rsidRPr="00F21AE2">
        <w:rPr>
          <w:rFonts w:cs="AdvOT2e364b11"/>
          <w:color w:val="000000" w:themeColor="text1"/>
          <w:lang w:val="de-DE"/>
        </w:rPr>
        <w:t>unimer</w:t>
      </w:r>
      <w:r w:rsidR="00382D3B" w:rsidRPr="00F21AE2">
        <w:rPr>
          <w:rFonts w:cs="AdvOT2e364b11"/>
          <w:color w:val="000000" w:themeColor="text1"/>
          <w:lang w:val="de-DE"/>
        </w:rPr>
        <w:t>s</w:t>
      </w:r>
      <w:r w:rsidR="00D36749" w:rsidRPr="00F21AE2">
        <w:rPr>
          <w:rFonts w:cs="AdvOT2e364b11"/>
          <w:color w:val="000000" w:themeColor="text1"/>
          <w:lang w:val="de-DE"/>
        </w:rPr>
        <w:t>, as well as a novel startegy for radiolabe</w:t>
      </w:r>
      <w:r w:rsidR="00382D3B" w:rsidRPr="00F21AE2">
        <w:rPr>
          <w:rFonts w:cs="AdvOT2e364b11"/>
          <w:color w:val="000000" w:themeColor="text1"/>
          <w:lang w:val="de-DE"/>
        </w:rPr>
        <w:t>l</w:t>
      </w:r>
      <w:r w:rsidR="00D36749" w:rsidRPr="00F21AE2">
        <w:rPr>
          <w:rFonts w:cs="AdvOT2e364b11"/>
          <w:color w:val="000000" w:themeColor="text1"/>
          <w:lang w:val="de-DE"/>
        </w:rPr>
        <w:t>ling HPMA</w:t>
      </w:r>
      <w:r w:rsidR="00382D3B" w:rsidRPr="00F21AE2">
        <w:rPr>
          <w:rFonts w:cs="AdvOT2e364b11"/>
          <w:color w:val="000000" w:themeColor="text1"/>
          <w:lang w:val="de-DE"/>
        </w:rPr>
        <w:t xml:space="preserve">-based micelles </w:t>
      </w:r>
      <w:r w:rsidR="00D36749" w:rsidRPr="00F21AE2">
        <w:rPr>
          <w:rFonts w:cs="AdvOT2e364b11"/>
          <w:color w:val="000000" w:themeColor="text1"/>
          <w:lang w:val="de-DE"/>
        </w:rPr>
        <w:t>hav</w:t>
      </w:r>
      <w:r w:rsidRPr="00F21AE2">
        <w:rPr>
          <w:rFonts w:cs="AdvOT2e364b11"/>
          <w:color w:val="000000" w:themeColor="text1"/>
          <w:lang w:val="de-DE"/>
        </w:rPr>
        <w:t xml:space="preserve">e been carried out. </w:t>
      </w:r>
      <w:r w:rsidR="00D36749" w:rsidRPr="00F21AE2">
        <w:rPr>
          <w:rFonts w:cs="AdvOT2e364b11"/>
          <w:color w:val="000000" w:themeColor="text1"/>
          <w:lang w:val="de-DE"/>
        </w:rPr>
        <w:t>Such studies aimed to minimize</w:t>
      </w:r>
      <w:r w:rsidR="00C65778" w:rsidRPr="00F21AE2">
        <w:rPr>
          <w:rFonts w:cs="AdvOT2e364b11"/>
          <w:color w:val="000000" w:themeColor="text1"/>
          <w:lang w:val="de-DE"/>
        </w:rPr>
        <w:t xml:space="preserve"> the</w:t>
      </w:r>
      <w:r w:rsidR="00D36749" w:rsidRPr="00F21AE2">
        <w:rPr>
          <w:rFonts w:cs="AdvOT2e364b11"/>
          <w:color w:val="000000" w:themeColor="text1"/>
          <w:lang w:val="de-DE"/>
        </w:rPr>
        <w:t xml:space="preserve"> modification needed to achieve</w:t>
      </w:r>
      <w:r w:rsidRPr="00F21AE2">
        <w:rPr>
          <w:rFonts w:cs="AdvOT2e364b11"/>
          <w:color w:val="000000" w:themeColor="text1"/>
          <w:lang w:val="de-DE"/>
        </w:rPr>
        <w:t xml:space="preserve"> quantitative</w:t>
      </w:r>
      <w:r w:rsidR="00A0603D" w:rsidRPr="00F21AE2">
        <w:rPr>
          <w:rFonts w:cs="AdvOT2e364b11"/>
          <w:color w:val="000000" w:themeColor="text1"/>
          <w:lang w:val="de-DE"/>
        </w:rPr>
        <w:t xml:space="preserve"> radiolabelling</w:t>
      </w:r>
      <w:r w:rsidRPr="00F21AE2">
        <w:rPr>
          <w:rFonts w:cs="AdvOT2e364b11"/>
          <w:color w:val="000000" w:themeColor="text1"/>
          <w:lang w:val="de-DE"/>
        </w:rPr>
        <w:t xml:space="preserve"> </w:t>
      </w:r>
      <w:r w:rsidR="00382D3B" w:rsidRPr="00F21AE2">
        <w:rPr>
          <w:rFonts w:cs="AdvOT2e364b11"/>
          <w:color w:val="000000" w:themeColor="text1"/>
          <w:lang w:val="de-DE"/>
        </w:rPr>
        <w:t xml:space="preserve">yields </w:t>
      </w:r>
      <w:r w:rsidRPr="00F21AE2">
        <w:rPr>
          <w:rFonts w:cs="AdvOT2e364b11"/>
          <w:color w:val="000000" w:themeColor="text1"/>
          <w:lang w:val="de-DE"/>
        </w:rPr>
        <w:t xml:space="preserve">and consecuently </w:t>
      </w:r>
      <w:r w:rsidR="00D36749" w:rsidRPr="00F21AE2">
        <w:rPr>
          <w:rFonts w:cs="AdvOT2e364b11"/>
          <w:color w:val="000000" w:themeColor="text1"/>
          <w:lang w:val="de-DE"/>
        </w:rPr>
        <w:t>diminish the</w:t>
      </w:r>
      <w:r w:rsidRPr="00F21AE2">
        <w:rPr>
          <w:rFonts w:cs="AdvOT2e364b11"/>
          <w:color w:val="000000" w:themeColor="text1"/>
          <w:lang w:val="de-DE"/>
        </w:rPr>
        <w:t xml:space="preserve"> </w:t>
      </w:r>
      <w:r w:rsidR="008C2248" w:rsidRPr="00F21AE2">
        <w:rPr>
          <w:rFonts w:cs="AdvOT2e364b11"/>
          <w:color w:val="000000" w:themeColor="text1"/>
          <w:lang w:val="de-DE"/>
        </w:rPr>
        <w:t xml:space="preserve">alteration of </w:t>
      </w:r>
      <w:r w:rsidRPr="00F21AE2">
        <w:rPr>
          <w:rFonts w:cs="AdvOT2e364b11"/>
          <w:color w:val="000000" w:themeColor="text1"/>
          <w:lang w:val="de-DE"/>
        </w:rPr>
        <w:t>the biomolecule.</w:t>
      </w:r>
      <w:r w:rsidR="00A0603D" w:rsidRPr="00F21AE2">
        <w:rPr>
          <w:rFonts w:cs="AdvOT2e364b11"/>
          <w:color w:val="000000" w:themeColor="text1"/>
          <w:lang w:val="de-DE"/>
        </w:rPr>
        <w:t xml:space="preserve"> </w:t>
      </w:r>
      <w:r w:rsidR="00D36749" w:rsidRPr="00F21AE2">
        <w:rPr>
          <w:rFonts w:cs="AdvOT2e364b11"/>
          <w:color w:val="000000" w:themeColor="text1"/>
          <w:lang w:val="de-DE"/>
        </w:rPr>
        <w:t xml:space="preserve"> </w:t>
      </w:r>
      <w:r w:rsidR="00941660">
        <w:rPr>
          <w:rFonts w:cs="AdvOT2e364b11"/>
          <w:i/>
          <w:color w:val="000000" w:themeColor="text1"/>
          <w:lang w:val="de-DE"/>
        </w:rPr>
        <w:t>I</w:t>
      </w:r>
      <w:r w:rsidR="00D36749" w:rsidRPr="00F21AE2">
        <w:rPr>
          <w:rFonts w:cs="AdvOT2e364b11"/>
          <w:i/>
          <w:color w:val="000000" w:themeColor="text1"/>
          <w:lang w:val="de-DE"/>
        </w:rPr>
        <w:t xml:space="preserve">n vivo </w:t>
      </w:r>
      <w:r w:rsidR="00D36749" w:rsidRPr="00F21AE2">
        <w:rPr>
          <w:color w:val="000000" w:themeColor="text1"/>
        </w:rPr>
        <w:t>studies were performed, however further evaluations are needed</w:t>
      </w:r>
      <w:r w:rsidR="008C2248" w:rsidRPr="00F21AE2">
        <w:rPr>
          <w:color w:val="000000" w:themeColor="text1"/>
        </w:rPr>
        <w:t>.</w:t>
      </w:r>
    </w:p>
    <w:p w14:paraId="53985B9E" w14:textId="1D75B0D9" w:rsidR="004A1D7E" w:rsidRPr="00EC4928" w:rsidRDefault="00D36749" w:rsidP="00EC4928">
      <w:pPr>
        <w:autoSpaceDE w:val="0"/>
        <w:autoSpaceDN w:val="0"/>
        <w:adjustRightInd w:val="0"/>
        <w:spacing w:line="360" w:lineRule="auto"/>
        <w:jc w:val="both"/>
        <w:rPr>
          <w:rFonts w:cs="AdvOT2e364b11"/>
          <w:color w:val="000000" w:themeColor="text1"/>
          <w:lang w:val="de-DE"/>
        </w:rPr>
      </w:pPr>
      <w:r w:rsidRPr="00F21AE2">
        <w:rPr>
          <w:rFonts w:cs="AdvOT2e364b11"/>
          <w:color w:val="000000" w:themeColor="text1"/>
          <w:szCs w:val="20"/>
          <w:lang w:val="de-DE"/>
        </w:rPr>
        <w:t>The contineous development of new</w:t>
      </w:r>
      <w:r w:rsidR="004A1D7E" w:rsidRPr="00F21AE2">
        <w:rPr>
          <w:rFonts w:cs="AdvOT2e364b11"/>
          <w:color w:val="000000" w:themeColor="text1"/>
          <w:szCs w:val="20"/>
          <w:lang w:val="de-DE"/>
        </w:rPr>
        <w:t xml:space="preserve"> drug delivery systems</w:t>
      </w:r>
      <w:r w:rsidR="00382D3B" w:rsidRPr="00F21AE2">
        <w:rPr>
          <w:rFonts w:cs="AdvOT2e364b11"/>
          <w:color w:val="000000" w:themeColor="text1"/>
          <w:szCs w:val="20"/>
          <w:lang w:val="de-DE"/>
        </w:rPr>
        <w:t xml:space="preserve"> for nuclear medicine</w:t>
      </w:r>
      <w:r w:rsidR="004A1D7E" w:rsidRPr="00F21AE2">
        <w:rPr>
          <w:rFonts w:cs="AdvOT2e364b11"/>
          <w:color w:val="000000" w:themeColor="text1"/>
          <w:szCs w:val="20"/>
          <w:lang w:val="de-DE"/>
        </w:rPr>
        <w:t xml:space="preserve"> </w:t>
      </w:r>
      <w:r w:rsidR="00EC4928">
        <w:rPr>
          <w:rFonts w:cs="AdvOT2e364b11"/>
          <w:color w:val="000000" w:themeColor="text1"/>
          <w:szCs w:val="20"/>
          <w:lang w:val="de-DE"/>
        </w:rPr>
        <w:t>have increased</w:t>
      </w:r>
      <w:r w:rsidRPr="00F21AE2">
        <w:rPr>
          <w:rFonts w:cs="AdvOT2e364b11"/>
          <w:color w:val="000000" w:themeColor="text1"/>
          <w:szCs w:val="20"/>
          <w:lang w:val="de-DE"/>
        </w:rPr>
        <w:t xml:space="preserve"> the </w:t>
      </w:r>
      <w:r w:rsidR="004A1D7E" w:rsidRPr="00F21AE2">
        <w:rPr>
          <w:rFonts w:cs="AdvOT2e364b11"/>
          <w:color w:val="000000" w:themeColor="text1"/>
          <w:szCs w:val="20"/>
          <w:lang w:val="de-DE"/>
        </w:rPr>
        <w:t xml:space="preserve">demand of radioisotopes to better match </w:t>
      </w:r>
      <w:r w:rsidRPr="00F21AE2">
        <w:rPr>
          <w:rFonts w:cs="AdvOT2e364b11"/>
          <w:color w:val="000000" w:themeColor="text1"/>
          <w:szCs w:val="20"/>
          <w:lang w:val="de-DE"/>
        </w:rPr>
        <w:t>th</w:t>
      </w:r>
      <w:r w:rsidR="008C2248" w:rsidRPr="00F21AE2">
        <w:rPr>
          <w:rFonts w:cs="AdvOT2e364b11"/>
          <w:color w:val="000000" w:themeColor="text1"/>
          <w:szCs w:val="20"/>
          <w:lang w:val="de-DE"/>
        </w:rPr>
        <w:t>e</w:t>
      </w:r>
      <w:r w:rsidRPr="00F21AE2">
        <w:rPr>
          <w:rFonts w:cs="AdvOT2e364b11"/>
          <w:color w:val="000000" w:themeColor="text1"/>
          <w:szCs w:val="20"/>
          <w:lang w:val="de-DE"/>
        </w:rPr>
        <w:t xml:space="preserve"> different pharmacokinetics</w:t>
      </w:r>
      <w:r w:rsidRPr="00F21AE2">
        <w:rPr>
          <w:rFonts w:ascii="AdvOT2e364b11" w:hAnsi="AdvOT2e364b11" w:cs="AdvOT2e364b11"/>
          <w:color w:val="000000" w:themeColor="text1"/>
          <w:sz w:val="24"/>
          <w:szCs w:val="20"/>
          <w:lang w:val="de-DE"/>
        </w:rPr>
        <w:t>.</w:t>
      </w:r>
      <w:r w:rsidR="008C2248" w:rsidRPr="00F21AE2">
        <w:rPr>
          <w:rFonts w:ascii="AdvOT2e364b11" w:hAnsi="AdvOT2e364b11" w:cs="AdvOT2e364b11"/>
          <w:color w:val="000000" w:themeColor="text1"/>
          <w:sz w:val="24"/>
          <w:szCs w:val="20"/>
          <w:lang w:val="de-DE"/>
        </w:rPr>
        <w:t xml:space="preserve"> </w:t>
      </w:r>
      <w:r w:rsidR="00382D3B" w:rsidRPr="00F21AE2">
        <w:rPr>
          <w:rFonts w:cs="AdvOT2e364b11"/>
          <w:color w:val="000000" w:themeColor="text1"/>
          <w:lang w:val="de-DE"/>
        </w:rPr>
        <w:t>In this co</w:t>
      </w:r>
      <w:r w:rsidR="004A1D7E" w:rsidRPr="00F21AE2">
        <w:rPr>
          <w:rFonts w:cs="AdvOT2e364b11"/>
          <w:color w:val="000000" w:themeColor="text1"/>
          <w:lang w:val="de-DE"/>
        </w:rPr>
        <w:t xml:space="preserve">ntext, </w:t>
      </w:r>
      <w:r w:rsidR="00382D3B" w:rsidRPr="00F21AE2">
        <w:rPr>
          <w:rFonts w:cs="AdvOT2e364b11"/>
          <w:color w:val="000000" w:themeColor="text1"/>
          <w:vertAlign w:val="superscript"/>
          <w:lang w:val="de-DE"/>
        </w:rPr>
        <w:t>44</w:t>
      </w:r>
      <w:r w:rsidR="004A1D7E" w:rsidRPr="00F21AE2">
        <w:rPr>
          <w:rFonts w:cs="AdvOT2e364b11"/>
          <w:color w:val="000000" w:themeColor="text1"/>
          <w:lang w:val="de-DE"/>
        </w:rPr>
        <w:t xml:space="preserve">Sc has been evaluated as an alternative to the short-lived </w:t>
      </w:r>
      <w:r w:rsidR="00053C88" w:rsidRPr="00F21AE2">
        <w:rPr>
          <w:rFonts w:cs="AdvOT2e364b11"/>
          <w:color w:val="000000" w:themeColor="text1"/>
          <w:vertAlign w:val="superscript"/>
          <w:lang w:val="de-DE"/>
        </w:rPr>
        <w:t>68</w:t>
      </w:r>
      <w:r w:rsidR="004A1D7E" w:rsidRPr="00F21AE2">
        <w:rPr>
          <w:rFonts w:cs="AdvOT2e364b11"/>
          <w:color w:val="000000" w:themeColor="text1"/>
          <w:lang w:val="de-DE"/>
        </w:rPr>
        <w:t>Ga</w:t>
      </w:r>
      <w:r w:rsidR="00053C88" w:rsidRPr="00F21AE2">
        <w:rPr>
          <w:rFonts w:cs="AdvOT2e364b11"/>
          <w:color w:val="000000" w:themeColor="text1"/>
          <w:lang w:val="de-DE"/>
        </w:rPr>
        <w:t xml:space="preserve"> </w:t>
      </w:r>
      <w:r w:rsidR="004A1D7E" w:rsidRPr="00F21AE2">
        <w:rPr>
          <w:rFonts w:cs="AdvOT2e364b11"/>
          <w:color w:val="000000" w:themeColor="text1"/>
          <w:lang w:val="de-DE"/>
        </w:rPr>
        <w:t xml:space="preserve">for </w:t>
      </w:r>
      <w:r w:rsidR="00053C88" w:rsidRPr="00F21AE2">
        <w:rPr>
          <w:rFonts w:cs="AdvOT2e364b11"/>
          <w:color w:val="000000" w:themeColor="text1"/>
          <w:lang w:val="de-DE"/>
        </w:rPr>
        <w:t xml:space="preserve">PET imaging of </w:t>
      </w:r>
      <w:r w:rsidR="004A1D7E" w:rsidRPr="00F21AE2">
        <w:rPr>
          <w:rFonts w:cs="AdvOT2e364b11"/>
          <w:color w:val="000000" w:themeColor="text1"/>
          <w:lang w:val="de-DE"/>
        </w:rPr>
        <w:t>prostate cancer lesions</w:t>
      </w:r>
      <w:r w:rsidR="00382D3B" w:rsidRPr="00F21AE2">
        <w:rPr>
          <w:rFonts w:cs="AdvOT2e364b11"/>
          <w:color w:val="000000" w:themeColor="text1"/>
          <w:lang w:val="de-DE"/>
        </w:rPr>
        <w:t xml:space="preserve"> showing su</w:t>
      </w:r>
      <w:r w:rsidR="008C2248" w:rsidRPr="00F21AE2">
        <w:rPr>
          <w:rFonts w:cs="AdvOT2e364b11"/>
          <w:color w:val="000000" w:themeColor="text1"/>
          <w:lang w:val="de-DE"/>
        </w:rPr>
        <w:t>c</w:t>
      </w:r>
      <w:r w:rsidR="00382D3B" w:rsidRPr="00F21AE2">
        <w:rPr>
          <w:rFonts w:cs="AdvOT2e364b11"/>
          <w:color w:val="000000" w:themeColor="text1"/>
          <w:lang w:val="de-DE"/>
        </w:rPr>
        <w:t>cessful results</w:t>
      </w:r>
      <w:r w:rsidR="008C2248" w:rsidRPr="00F21AE2">
        <w:rPr>
          <w:rFonts w:cs="AdvOT2e364b11"/>
          <w:color w:val="000000" w:themeColor="text1"/>
          <w:lang w:val="de-DE"/>
        </w:rPr>
        <w:t xml:space="preserve"> in a first human patient</w:t>
      </w:r>
      <w:r w:rsidR="00053C88" w:rsidRPr="00F21AE2">
        <w:rPr>
          <w:rFonts w:cs="AdvOT2e364b11"/>
          <w:color w:val="000000" w:themeColor="text1"/>
          <w:lang w:val="de-DE"/>
        </w:rPr>
        <w:t>.</w:t>
      </w:r>
      <w:r w:rsidR="004A1D7E" w:rsidRPr="00F21AE2">
        <w:rPr>
          <w:rFonts w:cs="AdvOT2e364b11"/>
          <w:color w:val="000000" w:themeColor="text1"/>
          <w:lang w:val="de-DE"/>
        </w:rPr>
        <w:t xml:space="preserve"> Its longer half-life allows for longer-term evaluation, </w:t>
      </w:r>
      <w:r w:rsidR="008C2248" w:rsidRPr="00F21AE2">
        <w:rPr>
          <w:rFonts w:cs="AdvOT2e364b11"/>
          <w:color w:val="000000" w:themeColor="text1"/>
          <w:lang w:val="de-DE"/>
        </w:rPr>
        <w:t>thus be</w:t>
      </w:r>
      <w:r w:rsidR="004A1D7E" w:rsidRPr="00F21AE2">
        <w:rPr>
          <w:rFonts w:cs="AdvOT2e364b11"/>
          <w:color w:val="000000" w:themeColor="text1"/>
          <w:lang w:val="de-DE"/>
        </w:rPr>
        <w:t>ing</w:t>
      </w:r>
      <w:r w:rsidR="008C2248" w:rsidRPr="00F21AE2">
        <w:rPr>
          <w:rFonts w:cs="AdvOT2e364b11"/>
          <w:color w:val="000000" w:themeColor="text1"/>
          <w:lang w:val="de-DE"/>
        </w:rPr>
        <w:t xml:space="preserve"> </w:t>
      </w:r>
      <w:r w:rsidR="004A1D7E" w:rsidRPr="00F21AE2">
        <w:rPr>
          <w:rFonts w:cs="AdvOT2e364b11"/>
          <w:color w:val="000000" w:themeColor="text1"/>
          <w:lang w:val="de-DE"/>
        </w:rPr>
        <w:t>more suitable for dosimetric calculations of therape</w:t>
      </w:r>
      <w:r w:rsidR="00382D3B" w:rsidRPr="00F21AE2">
        <w:rPr>
          <w:rFonts w:cs="AdvOT2e364b11"/>
          <w:color w:val="000000" w:themeColor="text1"/>
          <w:lang w:val="de-DE"/>
        </w:rPr>
        <w:t xml:space="preserve">utic </w:t>
      </w:r>
      <w:r w:rsidR="00053C88" w:rsidRPr="00F21AE2">
        <w:rPr>
          <w:rFonts w:cs="AdvOT2e364b11"/>
          <w:color w:val="000000" w:themeColor="text1"/>
          <w:lang w:val="de-DE"/>
        </w:rPr>
        <w:t>analog</w:t>
      </w:r>
      <w:r w:rsidR="00382D3B" w:rsidRPr="00F21AE2">
        <w:rPr>
          <w:rFonts w:cs="AdvOT2e364b11"/>
          <w:color w:val="000000" w:themeColor="text1"/>
          <w:lang w:val="de-DE"/>
        </w:rPr>
        <w:t xml:space="preserve">s of </w:t>
      </w:r>
      <w:r w:rsidR="00382D3B" w:rsidRPr="00F21AE2">
        <w:rPr>
          <w:rFonts w:cs="AdvOT2e364b11"/>
          <w:color w:val="000000" w:themeColor="text1"/>
          <w:vertAlign w:val="superscript"/>
          <w:lang w:val="de-DE"/>
        </w:rPr>
        <w:t>177</w:t>
      </w:r>
      <w:r w:rsidR="00053C88" w:rsidRPr="00F21AE2">
        <w:rPr>
          <w:rFonts w:cs="AdvOT2e364b11"/>
          <w:color w:val="000000" w:themeColor="text1"/>
          <w:lang w:val="de-DE"/>
        </w:rPr>
        <w:t xml:space="preserve"> Lu</w:t>
      </w:r>
      <w:r w:rsidR="00382D3B" w:rsidRPr="00F21AE2">
        <w:rPr>
          <w:rFonts w:cs="AdvOT2e364b11"/>
          <w:color w:val="000000" w:themeColor="text1"/>
          <w:lang w:val="de-DE"/>
        </w:rPr>
        <w:t xml:space="preserve"> and therefore obtain a b</w:t>
      </w:r>
      <w:r w:rsidR="00053C88" w:rsidRPr="00F21AE2">
        <w:rPr>
          <w:rFonts w:cs="AdvOT2e364b11"/>
          <w:color w:val="000000" w:themeColor="text1"/>
          <w:lang w:val="de-DE"/>
        </w:rPr>
        <w:t xml:space="preserve">etter plan for personalized </w:t>
      </w:r>
      <w:r w:rsidR="00382D3B" w:rsidRPr="00F21AE2">
        <w:rPr>
          <w:rFonts w:cs="AdvOT2e364b11"/>
          <w:color w:val="000000" w:themeColor="text1"/>
          <w:lang w:val="de-DE"/>
        </w:rPr>
        <w:t>m</w:t>
      </w:r>
      <w:r w:rsidR="00053C88" w:rsidRPr="00F21AE2">
        <w:rPr>
          <w:rFonts w:cs="AdvOT2e364b11"/>
          <w:color w:val="000000" w:themeColor="text1"/>
          <w:lang w:val="de-DE"/>
        </w:rPr>
        <w:t xml:space="preserve">edicine. </w:t>
      </w:r>
    </w:p>
    <w:p w14:paraId="33ED2262" w14:textId="6DBC6535" w:rsidR="004A1D7E" w:rsidRPr="00382D3B" w:rsidRDefault="00382D3B" w:rsidP="00F21AE2">
      <w:pPr>
        <w:autoSpaceDE w:val="0"/>
        <w:autoSpaceDN w:val="0"/>
        <w:adjustRightInd w:val="0"/>
        <w:spacing w:after="0" w:line="360" w:lineRule="auto"/>
        <w:jc w:val="both"/>
        <w:rPr>
          <w:rFonts w:cs="AdvOT2e364b11"/>
          <w:color w:val="FF0000"/>
          <w:lang w:val="de-DE"/>
        </w:rPr>
      </w:pPr>
      <w:r w:rsidRPr="008C2248">
        <w:rPr>
          <w:rFonts w:cs="AdvOT2e364b11"/>
          <w:color w:val="000000" w:themeColor="text1"/>
          <w:vertAlign w:val="superscript"/>
          <w:lang w:val="de-DE"/>
        </w:rPr>
        <w:t>90</w:t>
      </w:r>
      <w:r w:rsidRPr="008C2248">
        <w:rPr>
          <w:rFonts w:cs="AdvOT2e364b11"/>
          <w:color w:val="000000" w:themeColor="text1"/>
          <w:lang w:val="de-DE"/>
        </w:rPr>
        <w:t>Nb</w:t>
      </w:r>
      <w:r w:rsidR="004A1D7E" w:rsidRPr="008C2248">
        <w:rPr>
          <w:rFonts w:cs="AdvOT2e364b11"/>
          <w:color w:val="000000" w:themeColor="text1"/>
          <w:lang w:val="de-DE"/>
        </w:rPr>
        <w:t xml:space="preserve"> has </w:t>
      </w:r>
      <w:r w:rsidR="00EC4928">
        <w:rPr>
          <w:rFonts w:cs="AdvOT2e364b11"/>
          <w:color w:val="000000" w:themeColor="text1"/>
          <w:lang w:val="de-DE"/>
        </w:rPr>
        <w:t xml:space="preserve">also </w:t>
      </w:r>
      <w:r w:rsidR="004A1D7E" w:rsidRPr="008C2248">
        <w:rPr>
          <w:rFonts w:cs="AdvOT2e364b11"/>
          <w:color w:val="000000" w:themeColor="text1"/>
          <w:lang w:val="de-DE"/>
        </w:rPr>
        <w:t>been</w:t>
      </w:r>
      <w:r w:rsidRPr="008C2248">
        <w:rPr>
          <w:rFonts w:cs="AdvOT2e364b11"/>
          <w:color w:val="000000" w:themeColor="text1"/>
          <w:lang w:val="de-DE"/>
        </w:rPr>
        <w:t xml:space="preserve"> </w:t>
      </w:r>
      <w:r w:rsidR="004A1D7E" w:rsidRPr="008C2248">
        <w:rPr>
          <w:rFonts w:cs="AdvOT2e364b11"/>
          <w:color w:val="000000" w:themeColor="text1"/>
          <w:lang w:val="de-DE"/>
        </w:rPr>
        <w:t xml:space="preserve">studied as a </w:t>
      </w:r>
      <w:r w:rsidR="00EC4928">
        <w:rPr>
          <w:rFonts w:cs="AdvOT2e364b11"/>
          <w:color w:val="000000" w:themeColor="text1"/>
          <w:lang w:val="de-DE"/>
        </w:rPr>
        <w:t>novel</w:t>
      </w:r>
      <w:r w:rsidR="004A1D7E" w:rsidRPr="008C2248">
        <w:rPr>
          <w:rFonts w:cs="AdvOT2e364b11"/>
          <w:color w:val="000000" w:themeColor="text1"/>
          <w:lang w:val="de-DE"/>
        </w:rPr>
        <w:t xml:space="preserve"> nuclide for </w:t>
      </w:r>
      <w:r w:rsidR="004A1D7E" w:rsidRPr="008C2248">
        <w:rPr>
          <w:rFonts w:cs="AdvOT2e364b11"/>
          <w:i/>
          <w:color w:val="000000" w:themeColor="text1"/>
          <w:lang w:val="de-DE"/>
        </w:rPr>
        <w:t>immuno</w:t>
      </w:r>
      <w:r w:rsidR="004A1D7E" w:rsidRPr="008C2248">
        <w:rPr>
          <w:rFonts w:cs="AdvOT2e364b11"/>
          <w:color w:val="000000" w:themeColor="text1"/>
          <w:lang w:val="de-DE"/>
        </w:rPr>
        <w:t>-PET</w:t>
      </w:r>
      <w:r w:rsidR="00053C88" w:rsidRPr="008C2248">
        <w:rPr>
          <w:rFonts w:cs="AdvOT2e364b11"/>
          <w:color w:val="000000" w:themeColor="text1"/>
          <w:lang w:val="de-DE"/>
        </w:rPr>
        <w:t xml:space="preserve">. Its </w:t>
      </w:r>
      <w:r w:rsidRPr="008C2248">
        <w:rPr>
          <w:rFonts w:cs="AdvOT2e364b11"/>
          <w:color w:val="000000" w:themeColor="text1"/>
          <w:lang w:val="de-DE"/>
        </w:rPr>
        <w:t>half-life of 14</w:t>
      </w:r>
      <w:r w:rsidR="00EC4928">
        <w:rPr>
          <w:rFonts w:cs="AdvOT2e364b11"/>
          <w:color w:val="000000" w:themeColor="text1"/>
          <w:lang w:val="de-DE"/>
        </w:rPr>
        <w:t>.6</w:t>
      </w:r>
      <w:r w:rsidRPr="008C2248">
        <w:rPr>
          <w:rFonts w:cs="AdvOT2e364b11"/>
          <w:color w:val="000000" w:themeColor="text1"/>
          <w:lang w:val="de-DE"/>
        </w:rPr>
        <w:t xml:space="preserve"> h makes it suitable for imaging of biomolecules with intermediate and long half-lifes</w:t>
      </w:r>
      <w:r w:rsidR="00EC4928">
        <w:rPr>
          <w:rFonts w:cs="AdvOT2e364b11"/>
          <w:color w:val="000000" w:themeColor="text1"/>
          <w:lang w:val="de-DE"/>
        </w:rPr>
        <w:t>,</w:t>
      </w:r>
      <w:r w:rsidRPr="008C2248">
        <w:rPr>
          <w:rFonts w:cs="AdvOT2e364b11"/>
          <w:color w:val="000000" w:themeColor="text1"/>
          <w:lang w:val="de-DE"/>
        </w:rPr>
        <w:t xml:space="preserve"> such as antbodies or antibody fragments. </w:t>
      </w:r>
      <w:r w:rsidR="008C2248" w:rsidRPr="008C2248">
        <w:rPr>
          <w:rFonts w:cs="AdvOT2e364b11"/>
          <w:color w:val="000000" w:themeColor="text1"/>
          <w:lang w:val="de-DE"/>
        </w:rPr>
        <w:t>Radiolabelling of mAb with Nb isotopes has been investigated and f</w:t>
      </w:r>
      <w:r w:rsidRPr="008C2248">
        <w:rPr>
          <w:rFonts w:cs="AdvOT2e364b11"/>
          <w:color w:val="000000" w:themeColor="text1"/>
          <w:lang w:val="de-DE"/>
        </w:rPr>
        <w:t xml:space="preserve">irst </w:t>
      </w:r>
      <w:r w:rsidRPr="008C2248">
        <w:rPr>
          <w:rFonts w:cs="AdvOT2e364b11"/>
          <w:i/>
          <w:color w:val="000000" w:themeColor="text1"/>
          <w:lang w:val="de-DE"/>
        </w:rPr>
        <w:t xml:space="preserve">in vivo </w:t>
      </w:r>
      <w:r w:rsidRPr="008C2248">
        <w:rPr>
          <w:rFonts w:cs="AdvOT2e364b11"/>
          <w:color w:val="000000" w:themeColor="text1"/>
          <w:lang w:val="de-DE"/>
        </w:rPr>
        <w:t>evaluation</w:t>
      </w:r>
      <w:r w:rsidR="008C2248">
        <w:rPr>
          <w:rFonts w:cs="AdvOT2e364b11"/>
          <w:color w:val="000000" w:themeColor="text1"/>
          <w:lang w:val="de-DE"/>
        </w:rPr>
        <w:t>s</w:t>
      </w:r>
      <w:r w:rsidRPr="008C2248">
        <w:rPr>
          <w:rFonts w:cs="AdvOT2e364b11"/>
          <w:color w:val="000000" w:themeColor="text1"/>
          <w:lang w:val="de-DE"/>
        </w:rPr>
        <w:t xml:space="preserve"> in healthy and tumor bearing mice </w:t>
      </w:r>
      <w:r w:rsidR="008C2248" w:rsidRPr="008C2248">
        <w:rPr>
          <w:rFonts w:cs="AdvOT2e364b11"/>
          <w:color w:val="000000" w:themeColor="text1"/>
          <w:lang w:val="de-DE"/>
        </w:rPr>
        <w:t xml:space="preserve">were performed. Reults </w:t>
      </w:r>
      <w:r w:rsidR="00F21AE2">
        <w:rPr>
          <w:rFonts w:cs="AdvOT2e364b11"/>
          <w:color w:val="000000" w:themeColor="text1"/>
          <w:lang w:val="de-DE"/>
        </w:rPr>
        <w:t xml:space="preserve">have </w:t>
      </w:r>
      <w:r w:rsidR="000423BB" w:rsidRPr="008C2248">
        <w:rPr>
          <w:rStyle w:val="CharAttribute4"/>
          <w:rFonts w:asciiTheme="minorHAnsi" w:eastAsia="Batang" w:hAnsiTheme="minorHAnsi"/>
          <w:color w:val="000000" w:themeColor="text1"/>
          <w:sz w:val="22"/>
          <w:lang w:val="en-US"/>
        </w:rPr>
        <w:t>shown</w:t>
      </w:r>
      <w:r w:rsidRPr="008C2248">
        <w:rPr>
          <w:rStyle w:val="CharAttribute4"/>
          <w:rFonts w:asciiTheme="minorHAnsi" w:eastAsia="Batang" w:hAnsiTheme="minorHAnsi"/>
          <w:color w:val="000000" w:themeColor="text1"/>
          <w:sz w:val="22"/>
          <w:lang w:val="en-US"/>
        </w:rPr>
        <w:t xml:space="preserve"> </w:t>
      </w:r>
      <w:r w:rsidR="00EC4928">
        <w:rPr>
          <w:rStyle w:val="CharAttribute4"/>
          <w:rFonts w:asciiTheme="minorHAnsi" w:eastAsia="Batang" w:hAnsiTheme="minorHAnsi"/>
          <w:color w:val="000000" w:themeColor="text1"/>
          <w:sz w:val="22"/>
          <w:lang w:val="en-US"/>
        </w:rPr>
        <w:t xml:space="preserve">a high </w:t>
      </w:r>
      <w:r w:rsidR="000423BB" w:rsidRPr="008C2248">
        <w:rPr>
          <w:rStyle w:val="CharAttribute4"/>
          <w:rFonts w:asciiTheme="minorHAnsi" w:eastAsia="Batang" w:hAnsiTheme="minorHAnsi"/>
          <w:color w:val="000000" w:themeColor="text1"/>
          <w:sz w:val="22"/>
          <w:lang w:val="en-US"/>
        </w:rPr>
        <w:t xml:space="preserve">potential </w:t>
      </w:r>
      <w:r w:rsidR="00F21AE2">
        <w:rPr>
          <w:rStyle w:val="CharAttribute4"/>
          <w:rFonts w:asciiTheme="minorHAnsi" w:eastAsia="Batang" w:hAnsiTheme="minorHAnsi"/>
          <w:color w:val="000000" w:themeColor="text1"/>
          <w:sz w:val="22"/>
          <w:lang w:val="en-US"/>
        </w:rPr>
        <w:t>for application of</w:t>
      </w:r>
      <w:r w:rsidRPr="008C2248">
        <w:rPr>
          <w:rStyle w:val="CharAttribute4"/>
          <w:rFonts w:asciiTheme="minorHAnsi" w:eastAsia="Batang" w:hAnsiTheme="minorHAnsi"/>
          <w:color w:val="000000" w:themeColor="text1"/>
          <w:sz w:val="22"/>
          <w:lang w:val="en-US"/>
        </w:rPr>
        <w:t xml:space="preserve"> </w:t>
      </w:r>
      <w:r w:rsidRPr="008C2248">
        <w:rPr>
          <w:rStyle w:val="CharAttribute4"/>
          <w:rFonts w:asciiTheme="minorHAnsi" w:eastAsia="Batang" w:hAnsiTheme="minorHAnsi"/>
          <w:color w:val="000000" w:themeColor="text1"/>
          <w:sz w:val="22"/>
          <w:vertAlign w:val="superscript"/>
          <w:lang w:val="en-US"/>
        </w:rPr>
        <w:t>90</w:t>
      </w:r>
      <w:r w:rsidRPr="008C2248">
        <w:rPr>
          <w:rStyle w:val="CharAttribute4"/>
          <w:rFonts w:asciiTheme="minorHAnsi" w:eastAsia="Batang" w:hAnsiTheme="minorHAnsi"/>
          <w:color w:val="000000" w:themeColor="text1"/>
          <w:sz w:val="22"/>
          <w:lang w:val="en-US"/>
        </w:rPr>
        <w:t>Nb</w:t>
      </w:r>
      <w:r w:rsidRPr="008C2248">
        <w:rPr>
          <w:rStyle w:val="CharAttribute4"/>
          <w:rFonts w:asciiTheme="minorHAnsi" w:eastAsia="Batang" w:hAnsiTheme="minorHAnsi"/>
          <w:color w:val="000000" w:themeColor="text1"/>
          <w:sz w:val="22"/>
          <w:vertAlign w:val="superscript"/>
          <w:lang w:val="en-US"/>
        </w:rPr>
        <w:t xml:space="preserve"> </w:t>
      </w:r>
      <w:r w:rsidR="00F21AE2">
        <w:rPr>
          <w:rStyle w:val="CharAttribute4"/>
          <w:rFonts w:asciiTheme="minorHAnsi" w:eastAsia="Batang" w:hAnsiTheme="minorHAnsi"/>
          <w:color w:val="000000" w:themeColor="text1"/>
          <w:sz w:val="22"/>
          <w:lang w:val="en-US"/>
        </w:rPr>
        <w:t xml:space="preserve">in </w:t>
      </w:r>
      <w:r w:rsidR="000423BB" w:rsidRPr="008C2248">
        <w:rPr>
          <w:rStyle w:val="CharAttribute13"/>
          <w:rFonts w:asciiTheme="minorHAnsi" w:eastAsia="Batang" w:hAnsiTheme="minorHAnsi"/>
          <w:color w:val="000000" w:themeColor="text1"/>
          <w:sz w:val="22"/>
          <w:lang w:val="en-US"/>
        </w:rPr>
        <w:t>immuno</w:t>
      </w:r>
      <w:r w:rsidR="000423BB" w:rsidRPr="008C2248">
        <w:rPr>
          <w:rStyle w:val="CharAttribute4"/>
          <w:rFonts w:asciiTheme="minorHAnsi" w:eastAsia="Batang" w:hAnsiTheme="minorHAnsi"/>
          <w:color w:val="000000" w:themeColor="text1"/>
          <w:sz w:val="22"/>
          <w:lang w:val="en-US"/>
        </w:rPr>
        <w:t>-PET.</w:t>
      </w:r>
    </w:p>
    <w:p w14:paraId="6889B9BE" w14:textId="77777777" w:rsidR="00D93825" w:rsidRDefault="00D93825" w:rsidP="004A1D7E">
      <w:pPr>
        <w:autoSpaceDE w:val="0"/>
        <w:autoSpaceDN w:val="0"/>
        <w:adjustRightInd w:val="0"/>
        <w:spacing w:after="0"/>
        <w:rPr>
          <w:b/>
          <w:color w:val="FF0000"/>
          <w:sz w:val="28"/>
        </w:rPr>
        <w:sectPr w:rsidR="00D93825" w:rsidSect="00355AA1">
          <w:headerReference w:type="even" r:id="rId165"/>
          <w:headerReference w:type="default" r:id="rId166"/>
          <w:pgSz w:w="11906" w:h="16838"/>
          <w:pgMar w:top="1440" w:right="1440" w:bottom="1440" w:left="1800" w:header="708" w:footer="708" w:gutter="0"/>
          <w:pgBorders>
            <w:top w:val="single" w:sz="4" w:space="15" w:color="auto"/>
            <w:bottom w:val="single" w:sz="4" w:space="4" w:color="auto"/>
          </w:pgBorders>
          <w:cols w:space="708"/>
          <w:docGrid w:linePitch="360"/>
        </w:sectPr>
      </w:pPr>
    </w:p>
    <w:p w14:paraId="2ADD75E9" w14:textId="77777777" w:rsidR="00355AA1" w:rsidRDefault="00355AA1" w:rsidP="00355AA1">
      <w:pPr>
        <w:autoSpaceDE w:val="0"/>
        <w:autoSpaceDN w:val="0"/>
        <w:adjustRightInd w:val="0"/>
        <w:spacing w:after="0"/>
        <w:rPr>
          <w:b/>
          <w:color w:val="FF0000"/>
          <w:sz w:val="28"/>
        </w:rPr>
      </w:pPr>
    </w:p>
    <w:p w14:paraId="6CFD2C67" w14:textId="77777777" w:rsidR="00355AA1" w:rsidRDefault="00355AA1">
      <w:pPr>
        <w:rPr>
          <w:b/>
          <w:color w:val="FF0000"/>
          <w:sz w:val="28"/>
        </w:rPr>
        <w:sectPr w:rsidR="00355AA1" w:rsidSect="00355AA1">
          <w:headerReference w:type="even" r:id="rId167"/>
          <w:headerReference w:type="default" r:id="rId168"/>
          <w:type w:val="continuous"/>
          <w:pgSz w:w="11906" w:h="16838"/>
          <w:pgMar w:top="1440" w:right="1440" w:bottom="1440" w:left="1800" w:header="708" w:footer="708" w:gutter="0"/>
          <w:cols w:num="2" w:space="708"/>
          <w:docGrid w:linePitch="360"/>
        </w:sectPr>
      </w:pPr>
    </w:p>
    <w:p w14:paraId="00B1A751" w14:textId="3A6C6F78" w:rsidR="00355AA1" w:rsidRDefault="00355AA1">
      <w:pPr>
        <w:rPr>
          <w:b/>
          <w:color w:val="FF0000"/>
          <w:sz w:val="28"/>
        </w:rPr>
      </w:pPr>
      <w:r>
        <w:rPr>
          <w:b/>
          <w:color w:val="FF0000"/>
          <w:sz w:val="28"/>
        </w:rPr>
        <w:lastRenderedPageBreak/>
        <w:br w:type="page"/>
      </w:r>
    </w:p>
    <w:p w14:paraId="7B8FF771" w14:textId="77777777" w:rsidR="00355AA1" w:rsidRDefault="00355AA1" w:rsidP="00355AA1">
      <w:pPr>
        <w:autoSpaceDE w:val="0"/>
        <w:autoSpaceDN w:val="0"/>
        <w:adjustRightInd w:val="0"/>
        <w:spacing w:after="0"/>
        <w:rPr>
          <w:b/>
          <w:color w:val="FF0000"/>
          <w:sz w:val="28"/>
        </w:rPr>
        <w:sectPr w:rsidR="00355AA1" w:rsidSect="00355AA1">
          <w:type w:val="continuous"/>
          <w:pgSz w:w="11906" w:h="16838"/>
          <w:pgMar w:top="1440" w:right="1440" w:bottom="1440" w:left="1800" w:header="708" w:footer="708" w:gutter="0"/>
          <w:cols w:space="708"/>
          <w:docGrid w:linePitch="360"/>
        </w:sectPr>
      </w:pPr>
    </w:p>
    <w:p w14:paraId="1926E7EA" w14:textId="6699CF47" w:rsidR="00D62AE5" w:rsidRDefault="00403EFB" w:rsidP="00632C32">
      <w:pPr>
        <w:autoSpaceDE w:val="0"/>
        <w:autoSpaceDN w:val="0"/>
        <w:adjustRightInd w:val="0"/>
        <w:spacing w:after="0"/>
        <w:rPr>
          <w:sz w:val="20"/>
          <w:szCs w:val="20"/>
        </w:rPr>
      </w:pPr>
      <w:r w:rsidRPr="00A5775F">
        <w:rPr>
          <w:rFonts w:ascii="Times New Roman" w:eastAsia="Times New Roman" w:hAnsi="Times New Roman" w:cs="Times New Roman"/>
          <w:noProof/>
          <w:sz w:val="20"/>
          <w:szCs w:val="20"/>
          <w:lang w:val="es-ES" w:eastAsia="es-ES"/>
        </w:rPr>
        <w:lastRenderedPageBreak/>
        <mc:AlternateContent>
          <mc:Choice Requires="wps">
            <w:drawing>
              <wp:anchor distT="0" distB="0" distL="114300" distR="114300" simplePos="0" relativeHeight="251822080" behindDoc="0" locked="0" layoutInCell="1" allowOverlap="1" wp14:anchorId="23170F88" wp14:editId="4704B0FF">
                <wp:simplePos x="0" y="0"/>
                <wp:positionH relativeFrom="column">
                  <wp:posOffset>-108585</wp:posOffset>
                </wp:positionH>
                <wp:positionV relativeFrom="paragraph">
                  <wp:posOffset>-96520</wp:posOffset>
                </wp:positionV>
                <wp:extent cx="5781675" cy="701675"/>
                <wp:effectExtent l="0" t="0" r="9525" b="3175"/>
                <wp:wrapSquare wrapText="bothSides"/>
                <wp:docPr id="1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1675" cy="701675"/>
                        </a:xfrm>
                        <a:prstGeom prst="rect">
                          <a:avLst/>
                        </a:prstGeom>
                        <a:solidFill>
                          <a:srgbClr val="FFFFFF"/>
                        </a:solidFill>
                        <a:ln w="9525">
                          <a:noFill/>
                          <a:miter lim="800000"/>
                          <a:headEnd/>
                          <a:tailEnd/>
                        </a:ln>
                      </wps:spPr>
                      <wps:txbx>
                        <w:txbxContent>
                          <w:p w14:paraId="005680FE" w14:textId="77777777" w:rsidR="00827F05" w:rsidRPr="00D62AE5" w:rsidRDefault="00827F05" w:rsidP="00F6432B">
                            <w:pPr>
                              <w:rPr>
                                <w:b/>
                                <w:sz w:val="32"/>
                              </w:rPr>
                            </w:pPr>
                            <w:r w:rsidRPr="00D62AE5">
                              <w:rPr>
                                <w:b/>
                                <w:sz w:val="32"/>
                              </w:rPr>
                              <w:t>List of abbreviations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07" type="#_x0000_t202" style="position:absolute;margin-left:-8.55pt;margin-top:-7.6pt;width:455.25pt;height:55.2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" stroked="f">
                <v:textbox>
                  <w:txbxContent>
                    <w:p w14:paraId="005680FE" w14:textId="77777777" w:rsidR="00827F05" w:rsidRPr="00D62AE5" w:rsidRDefault="00827F05" w:rsidP="00F6432B">
                      <w:pPr>
                        <w:rPr>
                          <w:b/>
                          <w:sz w:val="32"/>
                        </w:rPr>
                      </w:pPr>
                      <w:r w:rsidRPr="00D62AE5">
                        <w:rPr>
                          <w:b/>
                          <w:sz w:val="32"/>
                        </w:rPr>
                        <w:t>List of abbreviations</w:t>
                      </w:r>
                    </w:p>
                  </w:txbxContent>
                </v:textbox>
                <w10:wrap type="square"/>
              </v:shape>
            </w:pict>
          </mc:Fallback>
        </mc:AlternateContent>
      </w:r>
      <m:oMath>
        <m:sPre>
          <m:sPrePr>
            <m:ctrlPr>
              <w:rPr>
                <w:rFonts w:ascii="Cambria Math" w:hAnsi="Cambria Math"/>
                <w:sz w:val="20"/>
                <w:szCs w:val="20"/>
              </w:rPr>
            </m:ctrlPr>
          </m:sPrePr>
          <m:sub>
            <m:r>
              <w:rPr>
                <w:rFonts w:ascii="Cambria Math" w:hAnsi="Cambria Math"/>
                <w:sz w:val="20"/>
                <w:szCs w:val="20"/>
              </w:rPr>
              <m:t>0</m:t>
            </m:r>
          </m:sub>
          <m:sup>
            <m:r>
              <m:rPr>
                <m:sty m:val="p"/>
              </m:rPr>
              <w:rPr>
                <w:rFonts w:ascii="Cambria Math" w:hAnsi="Cambria Math"/>
                <w:sz w:val="20"/>
                <w:szCs w:val="20"/>
              </w:rPr>
              <m:t>1</m:t>
            </m:r>
          </m:sup>
          <m:e>
            <m:r>
              <m:rPr>
                <m:sty m:val="p"/>
              </m:rPr>
              <w:rPr>
                <w:rFonts w:ascii="Cambria Math" w:hAnsi="Cambria Math"/>
                <w:sz w:val="20"/>
                <w:szCs w:val="20"/>
              </w:rPr>
              <m:t>n</m:t>
            </m:r>
          </m:e>
        </m:sPre>
      </m:oMath>
      <w:r w:rsidR="00D62AE5" w:rsidRPr="00A5775F">
        <w:rPr>
          <w:sz w:val="20"/>
          <w:szCs w:val="20"/>
        </w:rPr>
        <w:tab/>
      </w:r>
      <w:r w:rsidR="00D62AE5" w:rsidRPr="00A5775F">
        <w:rPr>
          <w:sz w:val="20"/>
          <w:szCs w:val="20"/>
        </w:rPr>
        <w:tab/>
        <w:t>Neutron</w:t>
      </w:r>
    </w:p>
    <w:p w14:paraId="2DD01971" w14:textId="77777777" w:rsidR="00632C32" w:rsidRPr="00A5775F" w:rsidRDefault="00632C32" w:rsidP="00632C32">
      <w:pPr>
        <w:autoSpaceDE w:val="0"/>
        <w:autoSpaceDN w:val="0"/>
        <w:adjustRightInd w:val="0"/>
        <w:spacing w:after="0"/>
        <w:rPr>
          <w:sz w:val="20"/>
          <w:szCs w:val="20"/>
        </w:rPr>
      </w:pPr>
    </w:p>
    <w:p w14:paraId="049BC777" w14:textId="77777777" w:rsidR="00D62AE5" w:rsidRPr="00A5775F" w:rsidRDefault="00DD2C50" w:rsidP="005968BF">
      <w:pPr>
        <w:jc w:val="both"/>
        <w:rPr>
          <w:sz w:val="20"/>
          <w:szCs w:val="20"/>
        </w:rPr>
      </w:pPr>
      <m:oMath>
        <m:sPre>
          <m:sPrePr>
            <m:ctrlPr>
              <w:rPr>
                <w:rFonts w:ascii="Cambria Math" w:hAnsi="Cambria Math"/>
                <w:sz w:val="20"/>
                <w:szCs w:val="20"/>
              </w:rPr>
            </m:ctrlPr>
          </m:sPrePr>
          <m:sub>
            <m:r>
              <w:rPr>
                <w:rFonts w:ascii="Cambria Math" w:hAnsi="Cambria Math"/>
                <w:sz w:val="20"/>
                <w:szCs w:val="20"/>
              </w:rPr>
              <m:t>0</m:t>
            </m:r>
          </m:sub>
          <m:sup>
            <m:r>
              <m:rPr>
                <m:sty m:val="p"/>
              </m:rPr>
              <w:rPr>
                <w:rFonts w:ascii="Cambria Math" w:hAnsi="Cambria Math"/>
                <w:sz w:val="20"/>
                <w:szCs w:val="20"/>
              </w:rPr>
              <m:t>1</m:t>
            </m:r>
          </m:sup>
          <m:e>
            <m:sSup>
              <m:sSupPr>
                <m:ctrlPr>
                  <w:rPr>
                    <w:rFonts w:ascii="Cambria Math" w:hAnsi="Cambria Math"/>
                    <w:i/>
                    <w:sz w:val="20"/>
                    <w:szCs w:val="20"/>
                  </w:rPr>
                </m:ctrlPr>
              </m:sSupPr>
              <m:e>
                <m:r>
                  <w:rPr>
                    <w:rFonts w:ascii="Cambria Math" w:hAnsi="Cambria Math"/>
                    <w:sz w:val="20"/>
                    <w:szCs w:val="20"/>
                  </w:rPr>
                  <m:t>β</m:t>
                </m:r>
              </m:e>
              <m:sup>
                <m:r>
                  <w:rPr>
                    <w:rFonts w:ascii="Cambria Math" w:hAnsi="Cambria Math"/>
                    <w:sz w:val="20"/>
                    <w:szCs w:val="20"/>
                  </w:rPr>
                  <m:t>+</m:t>
                </m:r>
              </m:sup>
            </m:sSup>
          </m:e>
        </m:sPre>
      </m:oMath>
      <w:r w:rsidR="00D62AE5" w:rsidRPr="00A5775F">
        <w:rPr>
          <w:sz w:val="20"/>
          <w:szCs w:val="20"/>
        </w:rPr>
        <w:tab/>
      </w:r>
      <w:r w:rsidR="00D62AE5" w:rsidRPr="00A5775F">
        <w:rPr>
          <w:sz w:val="20"/>
          <w:szCs w:val="20"/>
        </w:rPr>
        <w:tab/>
        <w:t>Positron</w:t>
      </w:r>
    </w:p>
    <w:p w14:paraId="673FD055" w14:textId="77777777" w:rsidR="00D62AE5" w:rsidRPr="00A5775F" w:rsidRDefault="00DD2C50" w:rsidP="005968BF">
      <w:pPr>
        <w:jc w:val="both"/>
        <w:rPr>
          <w:sz w:val="20"/>
          <w:szCs w:val="20"/>
        </w:rPr>
      </w:pPr>
      <m:oMath>
        <m:sPre>
          <m:sPrePr>
            <m:ctrlPr>
              <w:rPr>
                <w:rFonts w:ascii="Cambria Math" w:hAnsi="Cambria Math"/>
                <w:sz w:val="20"/>
                <w:szCs w:val="20"/>
              </w:rPr>
            </m:ctrlPr>
          </m:sPrePr>
          <m:sub>
            <m:r>
              <m:rPr>
                <m:sty m:val="p"/>
              </m:rPr>
              <w:rPr>
                <w:rFonts w:ascii="Cambria Math" w:hAnsi="Cambria Math"/>
                <w:sz w:val="20"/>
                <w:szCs w:val="20"/>
              </w:rPr>
              <m:t>1</m:t>
            </m:r>
          </m:sub>
          <m:sup>
            <m:r>
              <m:rPr>
                <m:sty m:val="p"/>
              </m:rPr>
              <w:rPr>
                <w:rFonts w:ascii="Cambria Math" w:hAnsi="Cambria Math"/>
                <w:sz w:val="20"/>
                <w:szCs w:val="20"/>
              </w:rPr>
              <m:t>1</m:t>
            </m:r>
          </m:sup>
          <m:e>
            <m:r>
              <m:rPr>
                <m:sty m:val="p"/>
              </m:rPr>
              <w:rPr>
                <w:rFonts w:ascii="Cambria Math" w:hAnsi="Cambria Math"/>
                <w:sz w:val="20"/>
                <w:szCs w:val="20"/>
              </w:rPr>
              <m:t>p</m:t>
            </m:r>
          </m:e>
        </m:sPre>
      </m:oMath>
      <w:r w:rsidR="00D62AE5" w:rsidRPr="00A5775F">
        <w:rPr>
          <w:sz w:val="20"/>
          <w:szCs w:val="20"/>
        </w:rPr>
        <w:tab/>
      </w:r>
      <w:r w:rsidR="00D62AE5" w:rsidRPr="00A5775F">
        <w:rPr>
          <w:sz w:val="20"/>
          <w:szCs w:val="20"/>
        </w:rPr>
        <w:tab/>
        <w:t>Proton</w:t>
      </w:r>
    </w:p>
    <w:p w14:paraId="16283E40" w14:textId="77777777" w:rsidR="00D62AE5" w:rsidRPr="00A5775F" w:rsidRDefault="00D62AE5" w:rsidP="005968BF">
      <w:pPr>
        <w:jc w:val="both"/>
        <w:rPr>
          <w:sz w:val="20"/>
          <w:szCs w:val="20"/>
        </w:rPr>
      </w:pPr>
      <w:r w:rsidRPr="00A5775F">
        <w:rPr>
          <w:sz w:val="20"/>
          <w:szCs w:val="20"/>
        </w:rPr>
        <w:t>µm</w:t>
      </w:r>
      <w:r w:rsidRPr="00A5775F">
        <w:rPr>
          <w:sz w:val="20"/>
          <w:szCs w:val="20"/>
        </w:rPr>
        <w:tab/>
      </w:r>
      <w:r w:rsidRPr="00A5775F">
        <w:rPr>
          <w:sz w:val="20"/>
          <w:szCs w:val="20"/>
        </w:rPr>
        <w:tab/>
        <w:t>micrometer</w:t>
      </w:r>
    </w:p>
    <w:p w14:paraId="20E8C9E9" w14:textId="77777777" w:rsidR="00D62AE5" w:rsidRDefault="00DD2C50" w:rsidP="005968BF">
      <w:pPr>
        <w:jc w:val="both"/>
        <w:rPr>
          <w:sz w:val="20"/>
          <w:szCs w:val="20"/>
        </w:rPr>
      </w:pPr>
      <m:oMath>
        <m:sSub>
          <m:sSubPr>
            <m:ctrlPr>
              <w:rPr>
                <w:rFonts w:ascii="Cambria Math" w:hAnsi="Cambria Math"/>
                <w:sz w:val="20"/>
                <w:szCs w:val="20"/>
              </w:rPr>
            </m:ctrlPr>
          </m:sSubPr>
          <m:e>
            <m:sPre>
              <m:sPrePr>
                <m:ctrlPr>
                  <w:rPr>
                    <w:rFonts w:ascii="Cambria Math" w:hAnsi="Cambria Math"/>
                    <w:sz w:val="20"/>
                    <w:szCs w:val="20"/>
                  </w:rPr>
                </m:ctrlPr>
              </m:sPrePr>
              <m:sub>
                <m:r>
                  <w:rPr>
                    <w:rFonts w:ascii="Cambria Math" w:hAnsi="Cambria Math"/>
                    <w:sz w:val="20"/>
                    <w:szCs w:val="20"/>
                  </w:rPr>
                  <m:t>0</m:t>
                </m:r>
              </m:sub>
              <m:sup>
                <m:r>
                  <w:rPr>
                    <w:rFonts w:ascii="Cambria Math" w:hAnsi="Cambria Math"/>
                    <w:sz w:val="20"/>
                    <w:szCs w:val="20"/>
                  </w:rPr>
                  <m:t>0</m:t>
                </m:r>
              </m:sup>
              <m:e>
                <m:r>
                  <w:rPr>
                    <w:rFonts w:ascii="Cambria Math" w:hAnsi="Cambria Math"/>
                    <w:sz w:val="20"/>
                    <w:szCs w:val="20"/>
                  </w:rPr>
                  <m:t>ν</m:t>
                </m:r>
              </m:e>
            </m:sPre>
          </m:e>
          <m:sub>
            <m:r>
              <m:rPr>
                <m:sty m:val="p"/>
              </m:rPr>
              <w:rPr>
                <w:rFonts w:ascii="Cambria Math" w:hAnsi="Cambria Math"/>
                <w:sz w:val="20"/>
                <w:szCs w:val="20"/>
              </w:rPr>
              <m:t>e</m:t>
            </m:r>
          </m:sub>
        </m:sSub>
      </m:oMath>
      <w:r w:rsidR="00D62AE5" w:rsidRPr="00A5775F">
        <w:rPr>
          <w:sz w:val="20"/>
          <w:szCs w:val="20"/>
        </w:rPr>
        <w:tab/>
      </w:r>
      <w:r w:rsidR="00D62AE5" w:rsidRPr="00A5775F">
        <w:rPr>
          <w:sz w:val="20"/>
          <w:szCs w:val="20"/>
        </w:rPr>
        <w:tab/>
      </w:r>
      <w:proofErr w:type="gramStart"/>
      <w:r w:rsidR="00D62AE5" w:rsidRPr="00A5775F">
        <w:rPr>
          <w:sz w:val="20"/>
          <w:szCs w:val="20"/>
        </w:rPr>
        <w:t>electron-neutrino</w:t>
      </w:r>
      <w:proofErr w:type="gramEnd"/>
    </w:p>
    <w:p w14:paraId="3DC21589" w14:textId="01CDD897" w:rsidR="00632C32" w:rsidRPr="00632C32" w:rsidRDefault="00632C32" w:rsidP="005968BF">
      <w:pPr>
        <w:jc w:val="both"/>
        <w:rPr>
          <w:i/>
          <w:sz w:val="20"/>
          <w:szCs w:val="20"/>
        </w:rPr>
      </w:pPr>
      <w:proofErr w:type="gramStart"/>
      <w:r>
        <w:rPr>
          <w:sz w:val="20"/>
          <w:szCs w:val="20"/>
        </w:rPr>
        <w:t>a</w:t>
      </w:r>
      <w:proofErr w:type="gramEnd"/>
      <w:r>
        <w:rPr>
          <w:sz w:val="20"/>
          <w:szCs w:val="20"/>
        </w:rPr>
        <w:tab/>
      </w:r>
      <w:r>
        <w:rPr>
          <w:sz w:val="20"/>
          <w:szCs w:val="20"/>
        </w:rPr>
        <w:tab/>
        <w:t xml:space="preserve">year </w:t>
      </w:r>
      <w:r>
        <w:rPr>
          <w:i/>
          <w:sz w:val="20"/>
          <w:szCs w:val="20"/>
        </w:rPr>
        <w:t>(annus)</w:t>
      </w:r>
    </w:p>
    <w:p w14:paraId="1D96AD03" w14:textId="77777777" w:rsidR="00D62AE5" w:rsidRPr="00A5775F" w:rsidRDefault="00D62AE5" w:rsidP="005968BF">
      <w:pPr>
        <w:jc w:val="both"/>
        <w:rPr>
          <w:sz w:val="20"/>
          <w:szCs w:val="20"/>
        </w:rPr>
      </w:pPr>
      <w:proofErr w:type="gramStart"/>
      <w:r w:rsidRPr="00A5775F">
        <w:rPr>
          <w:sz w:val="20"/>
          <w:szCs w:val="20"/>
        </w:rPr>
        <w:t>A</w:t>
      </w:r>
      <w:proofErr w:type="gramEnd"/>
      <w:r w:rsidRPr="00A5775F">
        <w:rPr>
          <w:sz w:val="20"/>
          <w:szCs w:val="20"/>
        </w:rPr>
        <w:tab/>
      </w:r>
      <w:r w:rsidRPr="00A5775F">
        <w:rPr>
          <w:sz w:val="20"/>
          <w:szCs w:val="20"/>
        </w:rPr>
        <w:tab/>
        <w:t>activity</w:t>
      </w:r>
    </w:p>
    <w:p w14:paraId="38781CDD" w14:textId="77777777" w:rsidR="00D62AE5" w:rsidRPr="00A5775F" w:rsidRDefault="00D62AE5" w:rsidP="005968BF">
      <w:pPr>
        <w:ind w:left="1410" w:hanging="1410"/>
        <w:jc w:val="both"/>
        <w:rPr>
          <w:sz w:val="20"/>
          <w:szCs w:val="20"/>
        </w:rPr>
      </w:pPr>
      <w:r w:rsidRPr="00A5775F">
        <w:rPr>
          <w:sz w:val="20"/>
          <w:szCs w:val="20"/>
        </w:rPr>
        <w:t>AAZTA-5</w:t>
      </w:r>
      <w:r w:rsidRPr="00A5775F">
        <w:rPr>
          <w:sz w:val="20"/>
          <w:szCs w:val="20"/>
        </w:rPr>
        <w:tab/>
        <w:t>6-amino-6-methylperhydro-1</w:t>
      </w:r>
      <w:proofErr w:type="gramStart"/>
      <w:r w:rsidRPr="00A5775F">
        <w:rPr>
          <w:sz w:val="20"/>
          <w:szCs w:val="20"/>
        </w:rPr>
        <w:t>,4</w:t>
      </w:r>
      <w:proofErr w:type="gramEnd"/>
      <w:r w:rsidRPr="00A5775F">
        <w:rPr>
          <w:sz w:val="20"/>
          <w:szCs w:val="20"/>
        </w:rPr>
        <w:t>-diazepine tetraacetic acid</w:t>
      </w:r>
    </w:p>
    <w:p w14:paraId="72F81CC7" w14:textId="77777777" w:rsidR="00D62AE5" w:rsidRDefault="00D62AE5" w:rsidP="005968BF">
      <w:pPr>
        <w:jc w:val="both"/>
        <w:rPr>
          <w:sz w:val="20"/>
          <w:szCs w:val="20"/>
        </w:rPr>
      </w:pPr>
      <w:r w:rsidRPr="00A5775F">
        <w:rPr>
          <w:sz w:val="20"/>
          <w:szCs w:val="20"/>
        </w:rPr>
        <w:t>Bq</w:t>
      </w:r>
      <w:r w:rsidRPr="00A5775F">
        <w:rPr>
          <w:sz w:val="20"/>
          <w:szCs w:val="20"/>
        </w:rPr>
        <w:tab/>
      </w:r>
      <w:r w:rsidRPr="00A5775F">
        <w:rPr>
          <w:sz w:val="20"/>
          <w:szCs w:val="20"/>
        </w:rPr>
        <w:tab/>
        <w:t>Bequerel</w:t>
      </w:r>
    </w:p>
    <w:p w14:paraId="31C9A8F2" w14:textId="741E872A" w:rsidR="008D4F9E" w:rsidRPr="008D4F9E" w:rsidRDefault="008D4F9E" w:rsidP="005968BF">
      <w:pPr>
        <w:jc w:val="both"/>
        <w:rPr>
          <w:i/>
          <w:sz w:val="20"/>
          <w:szCs w:val="20"/>
        </w:rPr>
      </w:pPr>
      <w:proofErr w:type="gramStart"/>
      <w:r>
        <w:rPr>
          <w:sz w:val="20"/>
          <w:szCs w:val="20"/>
        </w:rPr>
        <w:t>c.a</w:t>
      </w:r>
      <w:proofErr w:type="gramEnd"/>
      <w:r>
        <w:rPr>
          <w:sz w:val="20"/>
          <w:szCs w:val="20"/>
        </w:rPr>
        <w:tab/>
      </w:r>
      <w:r>
        <w:rPr>
          <w:sz w:val="20"/>
          <w:szCs w:val="20"/>
        </w:rPr>
        <w:tab/>
        <w:t xml:space="preserve">around </w:t>
      </w:r>
      <w:r>
        <w:rPr>
          <w:i/>
          <w:sz w:val="20"/>
          <w:szCs w:val="20"/>
        </w:rPr>
        <w:t>(circa)</w:t>
      </w:r>
    </w:p>
    <w:p w14:paraId="3374FDF9" w14:textId="77777777" w:rsidR="00D62AE5" w:rsidRPr="00A5775F" w:rsidRDefault="00D62AE5" w:rsidP="005968BF">
      <w:pPr>
        <w:jc w:val="both"/>
        <w:rPr>
          <w:sz w:val="20"/>
          <w:szCs w:val="20"/>
        </w:rPr>
      </w:pPr>
      <w:r w:rsidRPr="00A5775F">
        <w:rPr>
          <w:sz w:val="20"/>
          <w:szCs w:val="20"/>
        </w:rPr>
        <w:t>CDCl</w:t>
      </w:r>
      <w:r w:rsidRPr="00A5775F">
        <w:rPr>
          <w:sz w:val="20"/>
          <w:szCs w:val="20"/>
          <w:vertAlign w:val="subscript"/>
        </w:rPr>
        <w:t>3</w:t>
      </w:r>
      <w:r w:rsidRPr="00A5775F">
        <w:rPr>
          <w:sz w:val="20"/>
          <w:szCs w:val="20"/>
        </w:rPr>
        <w:tab/>
      </w:r>
      <w:r w:rsidRPr="00A5775F">
        <w:rPr>
          <w:sz w:val="20"/>
          <w:szCs w:val="20"/>
        </w:rPr>
        <w:tab/>
        <w:t>deuterated chloroform</w:t>
      </w:r>
    </w:p>
    <w:p w14:paraId="2A4000B7" w14:textId="482B3606" w:rsidR="00D62AE5" w:rsidRPr="00A5775F" w:rsidRDefault="005968BF" w:rsidP="005968BF">
      <w:pPr>
        <w:jc w:val="both"/>
        <w:rPr>
          <w:sz w:val="20"/>
          <w:szCs w:val="20"/>
        </w:rPr>
      </w:pPr>
      <w:r w:rsidRPr="00A5775F">
        <w:rPr>
          <w:sz w:val="20"/>
          <w:szCs w:val="20"/>
        </w:rPr>
        <w:t>CEX</w:t>
      </w:r>
      <w:r w:rsidR="00D62AE5" w:rsidRPr="00A5775F">
        <w:rPr>
          <w:sz w:val="20"/>
          <w:szCs w:val="20"/>
        </w:rPr>
        <w:tab/>
      </w:r>
      <w:r w:rsidR="00D62AE5" w:rsidRPr="00A5775F">
        <w:rPr>
          <w:sz w:val="20"/>
          <w:szCs w:val="20"/>
        </w:rPr>
        <w:tab/>
        <w:t>Cation exchange resin</w:t>
      </w:r>
    </w:p>
    <w:p w14:paraId="74683C5A" w14:textId="77777777" w:rsidR="00D62AE5" w:rsidRPr="00A5775F" w:rsidRDefault="00D62AE5" w:rsidP="005968BF">
      <w:pPr>
        <w:jc w:val="both"/>
        <w:rPr>
          <w:sz w:val="20"/>
          <w:szCs w:val="20"/>
        </w:rPr>
      </w:pPr>
      <w:proofErr w:type="gramStart"/>
      <w:r w:rsidRPr="00A5775F">
        <w:rPr>
          <w:sz w:val="20"/>
          <w:szCs w:val="20"/>
        </w:rPr>
        <w:t>d</w:t>
      </w:r>
      <w:proofErr w:type="gramEnd"/>
      <w:r w:rsidRPr="00A5775F">
        <w:rPr>
          <w:sz w:val="20"/>
          <w:szCs w:val="20"/>
        </w:rPr>
        <w:tab/>
      </w:r>
      <w:r w:rsidRPr="00A5775F">
        <w:rPr>
          <w:sz w:val="20"/>
          <w:szCs w:val="20"/>
        </w:rPr>
        <w:tab/>
        <w:t>day</w:t>
      </w:r>
    </w:p>
    <w:p w14:paraId="7E3749DF" w14:textId="77777777" w:rsidR="00D62AE5" w:rsidRPr="00A5775F" w:rsidRDefault="00D62AE5" w:rsidP="005968BF">
      <w:pPr>
        <w:jc w:val="both"/>
        <w:rPr>
          <w:sz w:val="20"/>
          <w:szCs w:val="20"/>
        </w:rPr>
      </w:pPr>
      <w:r w:rsidRPr="00A5775F">
        <w:rPr>
          <w:sz w:val="20"/>
          <w:szCs w:val="20"/>
        </w:rPr>
        <w:t>DMSO</w:t>
      </w:r>
      <w:r w:rsidRPr="00A5775F">
        <w:rPr>
          <w:sz w:val="20"/>
          <w:szCs w:val="20"/>
        </w:rPr>
        <w:tab/>
      </w:r>
      <w:r w:rsidRPr="00A5775F">
        <w:rPr>
          <w:sz w:val="20"/>
          <w:szCs w:val="20"/>
        </w:rPr>
        <w:tab/>
        <w:t>diethyl sulfoxide</w:t>
      </w:r>
    </w:p>
    <w:p w14:paraId="2A19E01B" w14:textId="77777777" w:rsidR="00D62AE5" w:rsidRPr="00A5775F" w:rsidRDefault="00D62AE5" w:rsidP="005968BF">
      <w:pPr>
        <w:ind w:left="1410" w:hanging="1410"/>
        <w:jc w:val="both"/>
        <w:rPr>
          <w:sz w:val="20"/>
          <w:szCs w:val="20"/>
        </w:rPr>
      </w:pPr>
      <w:r w:rsidRPr="00A5775F">
        <w:rPr>
          <w:sz w:val="20"/>
          <w:szCs w:val="20"/>
        </w:rPr>
        <w:t>DOTA</w:t>
      </w:r>
      <w:r w:rsidRPr="00A5775F">
        <w:rPr>
          <w:sz w:val="20"/>
          <w:szCs w:val="20"/>
        </w:rPr>
        <w:tab/>
        <w:t>1</w:t>
      </w:r>
      <w:proofErr w:type="gramStart"/>
      <w:r w:rsidRPr="00A5775F">
        <w:rPr>
          <w:sz w:val="20"/>
          <w:szCs w:val="20"/>
        </w:rPr>
        <w:t>,4,7,10</w:t>
      </w:r>
      <w:proofErr w:type="gramEnd"/>
      <w:r w:rsidRPr="00A5775F">
        <w:rPr>
          <w:sz w:val="20"/>
          <w:szCs w:val="20"/>
        </w:rPr>
        <w:t>-tetraazacyclododecane -1,4,7,10-tetraacetic acid</w:t>
      </w:r>
    </w:p>
    <w:p w14:paraId="3DB73B75" w14:textId="2DEA9EEA" w:rsidR="00D62AE5" w:rsidRPr="00A5775F" w:rsidRDefault="00D62AE5" w:rsidP="005968BF">
      <w:pPr>
        <w:ind w:left="1410" w:hanging="1410"/>
        <w:jc w:val="both"/>
        <w:rPr>
          <w:sz w:val="20"/>
          <w:szCs w:val="20"/>
        </w:rPr>
      </w:pPr>
      <w:r w:rsidRPr="00A5775F">
        <w:rPr>
          <w:sz w:val="20"/>
          <w:szCs w:val="20"/>
        </w:rPr>
        <w:t>DOTATOC</w:t>
      </w:r>
      <w:r w:rsidRPr="00A5775F">
        <w:rPr>
          <w:sz w:val="20"/>
          <w:szCs w:val="20"/>
        </w:rPr>
        <w:tab/>
        <w:t>DOTA-</w:t>
      </w:r>
      <w:proofErr w:type="gramStart"/>
      <w:r w:rsidRPr="00A5775F">
        <w:rPr>
          <w:sz w:val="20"/>
          <w:szCs w:val="20"/>
        </w:rPr>
        <w:t>Phe(</w:t>
      </w:r>
      <w:proofErr w:type="gramEnd"/>
      <w:r w:rsidRPr="00A5775F">
        <w:rPr>
          <w:sz w:val="20"/>
          <w:szCs w:val="20"/>
        </w:rPr>
        <w:t>1)-Tyr(3) octreotide</w:t>
      </w:r>
    </w:p>
    <w:p w14:paraId="3970D491" w14:textId="77777777" w:rsidR="00D62AE5" w:rsidRPr="00A5775F" w:rsidRDefault="00D62AE5" w:rsidP="005968BF">
      <w:pPr>
        <w:ind w:left="1410" w:hanging="1410"/>
        <w:jc w:val="both"/>
        <w:rPr>
          <w:sz w:val="20"/>
          <w:szCs w:val="20"/>
        </w:rPr>
      </w:pPr>
      <w:r w:rsidRPr="00A5775F">
        <w:rPr>
          <w:sz w:val="20"/>
          <w:szCs w:val="20"/>
        </w:rPr>
        <w:t>DTPA</w:t>
      </w:r>
      <w:r w:rsidRPr="00A5775F">
        <w:rPr>
          <w:sz w:val="20"/>
          <w:szCs w:val="20"/>
        </w:rPr>
        <w:tab/>
      </w:r>
      <w:r w:rsidRPr="00A5775F">
        <w:rPr>
          <w:sz w:val="20"/>
          <w:szCs w:val="20"/>
        </w:rPr>
        <w:tab/>
        <w:t>diethylene-triamine pentaacetic acid</w:t>
      </w:r>
    </w:p>
    <w:p w14:paraId="2872AC45" w14:textId="77777777" w:rsidR="00D62AE5" w:rsidRPr="00A5775F" w:rsidRDefault="00D62AE5" w:rsidP="005968BF">
      <w:pPr>
        <w:ind w:left="1410" w:hanging="1410"/>
        <w:jc w:val="both"/>
        <w:rPr>
          <w:i/>
          <w:sz w:val="20"/>
          <w:szCs w:val="20"/>
        </w:rPr>
      </w:pPr>
      <w:proofErr w:type="gramStart"/>
      <w:r w:rsidRPr="00A5775F">
        <w:rPr>
          <w:sz w:val="20"/>
          <w:szCs w:val="20"/>
        </w:rPr>
        <w:t>e.g</w:t>
      </w:r>
      <w:proofErr w:type="gramEnd"/>
      <w:r w:rsidRPr="00A5775F">
        <w:rPr>
          <w:sz w:val="20"/>
          <w:szCs w:val="20"/>
        </w:rPr>
        <w:tab/>
      </w:r>
      <w:r w:rsidRPr="00A5775F">
        <w:rPr>
          <w:sz w:val="20"/>
          <w:szCs w:val="20"/>
        </w:rPr>
        <w:tab/>
        <w:t>for example (</w:t>
      </w:r>
      <w:r w:rsidRPr="00A5775F">
        <w:rPr>
          <w:i/>
          <w:sz w:val="20"/>
          <w:szCs w:val="20"/>
        </w:rPr>
        <w:t>exempli gratia)</w:t>
      </w:r>
    </w:p>
    <w:p w14:paraId="52478B09" w14:textId="77777777" w:rsidR="00D62AE5" w:rsidRPr="00A5775F" w:rsidRDefault="00D62AE5" w:rsidP="005968BF">
      <w:pPr>
        <w:jc w:val="both"/>
        <w:rPr>
          <w:sz w:val="20"/>
          <w:szCs w:val="20"/>
        </w:rPr>
      </w:pPr>
      <w:proofErr w:type="gramStart"/>
      <w:r w:rsidRPr="00A5775F">
        <w:rPr>
          <w:sz w:val="20"/>
          <w:szCs w:val="20"/>
        </w:rPr>
        <w:t>g</w:t>
      </w:r>
      <w:proofErr w:type="gramEnd"/>
      <w:r w:rsidRPr="00A5775F">
        <w:rPr>
          <w:sz w:val="20"/>
          <w:szCs w:val="20"/>
        </w:rPr>
        <w:tab/>
      </w:r>
      <w:r w:rsidRPr="00A5775F">
        <w:rPr>
          <w:sz w:val="20"/>
          <w:szCs w:val="20"/>
        </w:rPr>
        <w:tab/>
        <w:t>gram</w:t>
      </w:r>
    </w:p>
    <w:p w14:paraId="1DADCC69" w14:textId="77777777" w:rsidR="00D62AE5" w:rsidRPr="00A5775F" w:rsidRDefault="00D62AE5" w:rsidP="005968BF">
      <w:pPr>
        <w:jc w:val="both"/>
        <w:rPr>
          <w:sz w:val="20"/>
          <w:szCs w:val="20"/>
        </w:rPr>
      </w:pPr>
      <w:proofErr w:type="gramStart"/>
      <w:r w:rsidRPr="00A5775F">
        <w:rPr>
          <w:sz w:val="20"/>
          <w:szCs w:val="20"/>
        </w:rPr>
        <w:t>h</w:t>
      </w:r>
      <w:proofErr w:type="gramEnd"/>
      <w:r w:rsidRPr="00A5775F">
        <w:rPr>
          <w:sz w:val="20"/>
          <w:szCs w:val="20"/>
        </w:rPr>
        <w:tab/>
      </w:r>
      <w:r w:rsidRPr="00A5775F">
        <w:rPr>
          <w:sz w:val="20"/>
          <w:szCs w:val="20"/>
        </w:rPr>
        <w:tab/>
        <w:t>hour</w:t>
      </w:r>
    </w:p>
    <w:p w14:paraId="2F87A074" w14:textId="6F194AC1" w:rsidR="00D62AE5" w:rsidRPr="00A5775F" w:rsidRDefault="00D62AE5" w:rsidP="005968BF">
      <w:pPr>
        <w:jc w:val="both"/>
        <w:rPr>
          <w:sz w:val="20"/>
          <w:szCs w:val="20"/>
        </w:rPr>
      </w:pPr>
      <w:r w:rsidRPr="00A5775F">
        <w:rPr>
          <w:sz w:val="20"/>
          <w:szCs w:val="20"/>
        </w:rPr>
        <w:t>H</w:t>
      </w:r>
      <w:r w:rsidRPr="00A5775F">
        <w:rPr>
          <w:sz w:val="20"/>
          <w:szCs w:val="20"/>
          <w:vertAlign w:val="subscript"/>
        </w:rPr>
        <w:t>2</w:t>
      </w:r>
      <w:r w:rsidRPr="00A5775F">
        <w:rPr>
          <w:sz w:val="20"/>
          <w:szCs w:val="20"/>
        </w:rPr>
        <w:t>C</w:t>
      </w:r>
      <w:r w:rsidRPr="00A5775F">
        <w:rPr>
          <w:sz w:val="20"/>
          <w:szCs w:val="20"/>
          <w:vertAlign w:val="subscript"/>
        </w:rPr>
        <w:t>2</w:t>
      </w:r>
      <w:r w:rsidRPr="00A5775F">
        <w:rPr>
          <w:sz w:val="20"/>
          <w:szCs w:val="20"/>
        </w:rPr>
        <w:t>O</w:t>
      </w:r>
      <w:r w:rsidRPr="00A5775F">
        <w:rPr>
          <w:sz w:val="20"/>
          <w:szCs w:val="20"/>
          <w:vertAlign w:val="subscript"/>
        </w:rPr>
        <w:t>4</w:t>
      </w:r>
      <w:r w:rsidRPr="00A5775F">
        <w:rPr>
          <w:sz w:val="20"/>
          <w:szCs w:val="20"/>
        </w:rPr>
        <w:tab/>
      </w:r>
      <w:r w:rsidRPr="00A5775F">
        <w:rPr>
          <w:sz w:val="20"/>
          <w:szCs w:val="20"/>
        </w:rPr>
        <w:tab/>
        <w:t>Oxalic acid</w:t>
      </w:r>
    </w:p>
    <w:p w14:paraId="0123407C" w14:textId="268A0A86" w:rsidR="00D62AE5" w:rsidRPr="00A5775F" w:rsidRDefault="00D62AE5" w:rsidP="005968BF">
      <w:pPr>
        <w:ind w:left="1410" w:hanging="1410"/>
        <w:jc w:val="both"/>
        <w:rPr>
          <w:sz w:val="20"/>
          <w:szCs w:val="20"/>
        </w:rPr>
      </w:pPr>
      <w:r w:rsidRPr="00A5775F">
        <w:rPr>
          <w:sz w:val="20"/>
          <w:szCs w:val="20"/>
        </w:rPr>
        <w:t>HCl</w:t>
      </w:r>
      <w:r w:rsidRPr="00A5775F">
        <w:rPr>
          <w:sz w:val="20"/>
          <w:szCs w:val="20"/>
        </w:rPr>
        <w:tab/>
        <w:t>Hydrochloric acid</w:t>
      </w:r>
    </w:p>
    <w:p w14:paraId="406D8D51" w14:textId="77777777" w:rsidR="00D62AE5" w:rsidRPr="00A5775F" w:rsidRDefault="00D62AE5" w:rsidP="005968BF">
      <w:pPr>
        <w:ind w:left="1410" w:hanging="1410"/>
        <w:jc w:val="both"/>
        <w:rPr>
          <w:sz w:val="20"/>
          <w:szCs w:val="20"/>
        </w:rPr>
      </w:pPr>
      <w:r w:rsidRPr="00A5775F">
        <w:rPr>
          <w:sz w:val="20"/>
          <w:szCs w:val="20"/>
        </w:rPr>
        <w:t>HBED</w:t>
      </w:r>
      <w:r w:rsidRPr="00A5775F">
        <w:rPr>
          <w:sz w:val="20"/>
          <w:szCs w:val="20"/>
        </w:rPr>
        <w:tab/>
        <w:t>N</w:t>
      </w:r>
      <w:proofErr w:type="gramStart"/>
      <w:r w:rsidRPr="00A5775F">
        <w:rPr>
          <w:sz w:val="20"/>
          <w:szCs w:val="20"/>
        </w:rPr>
        <w:t>,N'</w:t>
      </w:r>
      <w:proofErr w:type="gramEnd"/>
      <w:r w:rsidRPr="00A5775F">
        <w:rPr>
          <w:sz w:val="20"/>
          <w:szCs w:val="20"/>
        </w:rPr>
        <w:t>-Bis(2-hydroxybenzyl) ethylenediamine</w:t>
      </w:r>
    </w:p>
    <w:p w14:paraId="39B7D8A7" w14:textId="677AA1B0" w:rsidR="00355AA1" w:rsidRPr="00A5775F" w:rsidRDefault="00355AA1" w:rsidP="00632C32">
      <w:pPr>
        <w:spacing w:before="240"/>
        <w:ind w:left="1410" w:right="-213" w:hanging="1410"/>
        <w:jc w:val="both"/>
        <w:rPr>
          <w:sz w:val="20"/>
          <w:szCs w:val="20"/>
        </w:rPr>
      </w:pPr>
      <w:r w:rsidRPr="00A5775F">
        <w:rPr>
          <w:sz w:val="20"/>
          <w:szCs w:val="20"/>
        </w:rPr>
        <w:t>HMPAO</w:t>
      </w:r>
      <w:r w:rsidR="00632C32">
        <w:rPr>
          <w:sz w:val="20"/>
          <w:szCs w:val="20"/>
        </w:rPr>
        <w:tab/>
      </w:r>
      <w:r w:rsidRPr="00A5775F">
        <w:rPr>
          <w:sz w:val="20"/>
          <w:szCs w:val="20"/>
        </w:rPr>
        <w:tab/>
        <w:t>hexamethyl propylene amine oxime</w:t>
      </w:r>
    </w:p>
    <w:p w14:paraId="5534308D" w14:textId="7F0B7834" w:rsidR="00D62AE5" w:rsidRPr="00A5775F" w:rsidRDefault="00DF7058" w:rsidP="00DF7058">
      <w:pPr>
        <w:ind w:left="1410" w:right="10" w:hanging="1410"/>
        <w:jc w:val="both"/>
        <w:rPr>
          <w:sz w:val="20"/>
          <w:szCs w:val="20"/>
        </w:rPr>
      </w:pPr>
      <w:r>
        <w:rPr>
          <w:sz w:val="20"/>
          <w:szCs w:val="20"/>
        </w:rPr>
        <w:t>HPLC</w:t>
      </w:r>
      <w:r>
        <w:rPr>
          <w:sz w:val="20"/>
          <w:szCs w:val="20"/>
        </w:rPr>
        <w:tab/>
      </w:r>
      <w:r>
        <w:rPr>
          <w:sz w:val="20"/>
          <w:szCs w:val="20"/>
        </w:rPr>
        <w:tab/>
        <w:t xml:space="preserve">High Pressure Liquid </w:t>
      </w:r>
      <w:r w:rsidR="00D62AE5" w:rsidRPr="00A5775F">
        <w:rPr>
          <w:sz w:val="20"/>
          <w:szCs w:val="20"/>
        </w:rPr>
        <w:t>Chromatography</w:t>
      </w:r>
    </w:p>
    <w:p w14:paraId="3FB9CEFC" w14:textId="77777777" w:rsidR="00D62AE5" w:rsidRPr="00827F05" w:rsidRDefault="00D62AE5" w:rsidP="005968BF">
      <w:pPr>
        <w:jc w:val="both"/>
        <w:rPr>
          <w:sz w:val="20"/>
          <w:szCs w:val="20"/>
        </w:rPr>
      </w:pPr>
      <w:r w:rsidRPr="00827F05">
        <w:rPr>
          <w:sz w:val="20"/>
          <w:szCs w:val="20"/>
        </w:rPr>
        <w:t>Hz</w:t>
      </w:r>
      <w:r w:rsidRPr="00827F05">
        <w:rPr>
          <w:sz w:val="20"/>
          <w:szCs w:val="20"/>
        </w:rPr>
        <w:tab/>
      </w:r>
      <w:r w:rsidRPr="00827F05">
        <w:rPr>
          <w:sz w:val="20"/>
          <w:szCs w:val="20"/>
        </w:rPr>
        <w:tab/>
        <w:t>Herz</w:t>
      </w:r>
    </w:p>
    <w:p w14:paraId="416C797D" w14:textId="6B4D96E9" w:rsidR="00914FBC" w:rsidRPr="00914FBC" w:rsidRDefault="00914FBC" w:rsidP="005968BF">
      <w:pPr>
        <w:jc w:val="both"/>
        <w:rPr>
          <w:sz w:val="20"/>
          <w:szCs w:val="20"/>
        </w:rPr>
      </w:pPr>
      <w:proofErr w:type="gramStart"/>
      <w:r w:rsidRPr="00914FBC">
        <w:rPr>
          <w:sz w:val="20"/>
          <w:szCs w:val="20"/>
        </w:rPr>
        <w:t>i.e</w:t>
      </w:r>
      <w:proofErr w:type="gramEnd"/>
      <w:r w:rsidRPr="00914FBC">
        <w:rPr>
          <w:sz w:val="20"/>
          <w:szCs w:val="20"/>
        </w:rPr>
        <w:tab/>
      </w:r>
      <w:r w:rsidRPr="00914FBC">
        <w:rPr>
          <w:sz w:val="20"/>
          <w:szCs w:val="20"/>
        </w:rPr>
        <w:tab/>
        <w:t>for example (</w:t>
      </w:r>
      <w:r w:rsidRPr="00914FBC">
        <w:rPr>
          <w:i/>
          <w:sz w:val="20"/>
          <w:szCs w:val="20"/>
        </w:rPr>
        <w:t>id est</w:t>
      </w:r>
      <w:r w:rsidRPr="00914FBC">
        <w:rPr>
          <w:sz w:val="20"/>
          <w:szCs w:val="20"/>
        </w:rPr>
        <w:t>)</w:t>
      </w:r>
    </w:p>
    <w:p w14:paraId="6660FEAC" w14:textId="2DA43D26" w:rsidR="00D62AE5" w:rsidRPr="001A0726" w:rsidRDefault="00D62AE5" w:rsidP="005968BF">
      <w:pPr>
        <w:jc w:val="both"/>
        <w:rPr>
          <w:sz w:val="20"/>
          <w:szCs w:val="20"/>
          <w:lang w:val="es-ES"/>
        </w:rPr>
      </w:pPr>
      <w:r w:rsidRPr="001A0726">
        <w:rPr>
          <w:sz w:val="20"/>
          <w:szCs w:val="20"/>
          <w:lang w:val="es-ES"/>
        </w:rPr>
        <w:t>i.v.</w:t>
      </w:r>
      <w:r w:rsidRPr="001A0726">
        <w:rPr>
          <w:sz w:val="20"/>
          <w:szCs w:val="20"/>
          <w:lang w:val="es-ES"/>
        </w:rPr>
        <w:tab/>
      </w:r>
      <w:r w:rsidRPr="001A0726">
        <w:rPr>
          <w:sz w:val="20"/>
          <w:szCs w:val="20"/>
          <w:lang w:val="es-ES"/>
        </w:rPr>
        <w:tab/>
      </w:r>
      <w:proofErr w:type="gramStart"/>
      <w:r w:rsidRPr="001A0726">
        <w:rPr>
          <w:sz w:val="20"/>
          <w:szCs w:val="20"/>
          <w:lang w:val="es-ES"/>
        </w:rPr>
        <w:t>intra</w:t>
      </w:r>
      <w:proofErr w:type="gramEnd"/>
      <w:r w:rsidR="005968BF" w:rsidRPr="001A0726">
        <w:rPr>
          <w:sz w:val="20"/>
          <w:szCs w:val="20"/>
          <w:lang w:val="es-ES"/>
        </w:rPr>
        <w:t xml:space="preserve"> </w:t>
      </w:r>
      <w:r w:rsidRPr="001A0726">
        <w:rPr>
          <w:sz w:val="20"/>
          <w:szCs w:val="20"/>
          <w:lang w:val="es-ES"/>
        </w:rPr>
        <w:t>venous</w:t>
      </w:r>
    </w:p>
    <w:p w14:paraId="3216F22A" w14:textId="77777777" w:rsidR="00D62AE5" w:rsidRPr="009F1202" w:rsidRDefault="00D62AE5" w:rsidP="005968BF">
      <w:pPr>
        <w:jc w:val="both"/>
        <w:rPr>
          <w:sz w:val="20"/>
          <w:szCs w:val="20"/>
          <w:lang w:val="es-ES"/>
        </w:rPr>
      </w:pPr>
      <w:proofErr w:type="gramStart"/>
      <w:r w:rsidRPr="009F1202">
        <w:rPr>
          <w:sz w:val="20"/>
          <w:szCs w:val="20"/>
          <w:lang w:val="es-ES"/>
        </w:rPr>
        <w:t>kDa</w:t>
      </w:r>
      <w:proofErr w:type="gramEnd"/>
      <w:r w:rsidRPr="009F1202">
        <w:rPr>
          <w:sz w:val="20"/>
          <w:szCs w:val="20"/>
          <w:lang w:val="es-ES"/>
        </w:rPr>
        <w:tab/>
      </w:r>
      <w:r w:rsidRPr="009F1202">
        <w:rPr>
          <w:sz w:val="20"/>
          <w:szCs w:val="20"/>
          <w:lang w:val="es-ES"/>
        </w:rPr>
        <w:tab/>
        <w:t>kilodalton</w:t>
      </w:r>
    </w:p>
    <w:p w14:paraId="3554FB64" w14:textId="77777777" w:rsidR="00D62AE5" w:rsidRPr="00A5775F" w:rsidRDefault="00D62AE5" w:rsidP="005968BF">
      <w:pPr>
        <w:jc w:val="both"/>
        <w:rPr>
          <w:sz w:val="20"/>
          <w:szCs w:val="20"/>
        </w:rPr>
      </w:pPr>
      <w:proofErr w:type="gramStart"/>
      <w:r w:rsidRPr="00A5775F">
        <w:rPr>
          <w:sz w:val="20"/>
          <w:szCs w:val="20"/>
        </w:rPr>
        <w:t>keV</w:t>
      </w:r>
      <w:proofErr w:type="gramEnd"/>
      <w:r w:rsidRPr="00A5775F">
        <w:rPr>
          <w:sz w:val="20"/>
          <w:szCs w:val="20"/>
        </w:rPr>
        <w:tab/>
      </w:r>
      <w:r w:rsidRPr="00A5775F">
        <w:rPr>
          <w:sz w:val="20"/>
          <w:szCs w:val="20"/>
        </w:rPr>
        <w:tab/>
        <w:t>kiloelectronvolt</w:t>
      </w:r>
    </w:p>
    <w:p w14:paraId="183D05C5" w14:textId="77777777" w:rsidR="00D62AE5" w:rsidRPr="00A5775F" w:rsidRDefault="00D62AE5" w:rsidP="005968BF">
      <w:pPr>
        <w:jc w:val="both"/>
        <w:rPr>
          <w:sz w:val="20"/>
          <w:szCs w:val="20"/>
        </w:rPr>
      </w:pPr>
      <w:proofErr w:type="gramStart"/>
      <w:r w:rsidRPr="00A5775F">
        <w:rPr>
          <w:sz w:val="20"/>
          <w:szCs w:val="20"/>
        </w:rPr>
        <w:t>mAb</w:t>
      </w:r>
      <w:proofErr w:type="gramEnd"/>
      <w:r w:rsidRPr="00A5775F">
        <w:rPr>
          <w:sz w:val="20"/>
          <w:szCs w:val="20"/>
        </w:rPr>
        <w:tab/>
      </w:r>
      <w:r w:rsidRPr="00A5775F">
        <w:rPr>
          <w:sz w:val="20"/>
          <w:szCs w:val="20"/>
        </w:rPr>
        <w:tab/>
        <w:t>monoclonal antibody</w:t>
      </w:r>
    </w:p>
    <w:p w14:paraId="78131341" w14:textId="77777777" w:rsidR="00D62AE5" w:rsidRPr="00A5775F" w:rsidRDefault="00D62AE5" w:rsidP="005968BF">
      <w:pPr>
        <w:jc w:val="both"/>
        <w:rPr>
          <w:sz w:val="20"/>
          <w:szCs w:val="20"/>
        </w:rPr>
      </w:pPr>
      <w:proofErr w:type="gramStart"/>
      <w:r w:rsidRPr="00A5775F">
        <w:rPr>
          <w:sz w:val="20"/>
          <w:szCs w:val="20"/>
        </w:rPr>
        <w:t>max</w:t>
      </w:r>
      <w:proofErr w:type="gramEnd"/>
      <w:r w:rsidRPr="00A5775F">
        <w:rPr>
          <w:sz w:val="20"/>
          <w:szCs w:val="20"/>
        </w:rPr>
        <w:t>.</w:t>
      </w:r>
      <w:r w:rsidRPr="00A5775F">
        <w:rPr>
          <w:sz w:val="20"/>
          <w:szCs w:val="20"/>
        </w:rPr>
        <w:tab/>
      </w:r>
      <w:r w:rsidRPr="00A5775F">
        <w:rPr>
          <w:sz w:val="20"/>
          <w:szCs w:val="20"/>
        </w:rPr>
        <w:tab/>
      </w:r>
      <w:proofErr w:type="gramStart"/>
      <w:r w:rsidRPr="00A5775F">
        <w:rPr>
          <w:sz w:val="20"/>
          <w:szCs w:val="20"/>
        </w:rPr>
        <w:t>maximum</w:t>
      </w:r>
      <w:proofErr w:type="gramEnd"/>
    </w:p>
    <w:p w14:paraId="0ED6A9C4" w14:textId="77777777" w:rsidR="00D62AE5" w:rsidRPr="00A5775F" w:rsidRDefault="00D62AE5" w:rsidP="005968BF">
      <w:pPr>
        <w:jc w:val="both"/>
        <w:rPr>
          <w:sz w:val="20"/>
          <w:szCs w:val="20"/>
        </w:rPr>
      </w:pPr>
      <w:r w:rsidRPr="00A5775F">
        <w:rPr>
          <w:sz w:val="20"/>
          <w:szCs w:val="20"/>
        </w:rPr>
        <w:t>M</w:t>
      </w:r>
      <w:r w:rsidRPr="00A5775F">
        <w:rPr>
          <w:sz w:val="20"/>
          <w:szCs w:val="20"/>
        </w:rPr>
        <w:tab/>
      </w:r>
      <w:r w:rsidRPr="00A5775F">
        <w:rPr>
          <w:sz w:val="20"/>
          <w:szCs w:val="20"/>
        </w:rPr>
        <w:tab/>
        <w:t>molarity</w:t>
      </w:r>
    </w:p>
    <w:p w14:paraId="5C3B6F23" w14:textId="1D91E806" w:rsidR="00D62AE5" w:rsidRPr="00A5775F" w:rsidRDefault="00D62AE5" w:rsidP="000E5BDC">
      <w:pPr>
        <w:ind w:left="1410" w:hanging="1410"/>
        <w:jc w:val="both"/>
        <w:rPr>
          <w:sz w:val="20"/>
          <w:szCs w:val="20"/>
        </w:rPr>
      </w:pPr>
      <w:r w:rsidRPr="00A5775F">
        <w:rPr>
          <w:sz w:val="20"/>
          <w:szCs w:val="20"/>
        </w:rPr>
        <w:t>Mn</w:t>
      </w:r>
      <w:r w:rsidR="000E5BDC" w:rsidRPr="00A5775F">
        <w:rPr>
          <w:sz w:val="20"/>
          <w:szCs w:val="20"/>
        </w:rPr>
        <w:tab/>
      </w:r>
      <w:r w:rsidR="000E5BDC" w:rsidRPr="00A5775F">
        <w:rPr>
          <w:sz w:val="20"/>
          <w:szCs w:val="20"/>
        </w:rPr>
        <w:tab/>
        <w:t>Number average molar mass</w:t>
      </w:r>
    </w:p>
    <w:p w14:paraId="6F236EA0" w14:textId="77777777" w:rsidR="00D62AE5" w:rsidRPr="00A5775F" w:rsidRDefault="00D62AE5" w:rsidP="005968BF">
      <w:pPr>
        <w:jc w:val="both"/>
        <w:rPr>
          <w:sz w:val="20"/>
          <w:szCs w:val="20"/>
        </w:rPr>
      </w:pPr>
      <w:r w:rsidRPr="00A5775F">
        <w:rPr>
          <w:sz w:val="20"/>
          <w:szCs w:val="20"/>
        </w:rPr>
        <w:t>Mw</w:t>
      </w:r>
      <w:r w:rsidRPr="00A5775F">
        <w:rPr>
          <w:sz w:val="20"/>
          <w:szCs w:val="20"/>
        </w:rPr>
        <w:tab/>
      </w:r>
      <w:r w:rsidRPr="00A5775F">
        <w:rPr>
          <w:sz w:val="20"/>
          <w:szCs w:val="20"/>
        </w:rPr>
        <w:tab/>
        <w:t>Molecular weight</w:t>
      </w:r>
    </w:p>
    <w:p w14:paraId="3D57D2F5" w14:textId="77777777" w:rsidR="00D62AE5" w:rsidRPr="00A5775F" w:rsidRDefault="00D62AE5" w:rsidP="005968BF">
      <w:pPr>
        <w:jc w:val="both"/>
        <w:rPr>
          <w:sz w:val="20"/>
          <w:szCs w:val="20"/>
        </w:rPr>
      </w:pPr>
      <w:r w:rsidRPr="00A5775F">
        <w:rPr>
          <w:sz w:val="20"/>
          <w:szCs w:val="20"/>
        </w:rPr>
        <w:t>MBq</w:t>
      </w:r>
      <w:r w:rsidRPr="00A5775F">
        <w:rPr>
          <w:sz w:val="20"/>
          <w:szCs w:val="20"/>
        </w:rPr>
        <w:tab/>
      </w:r>
      <w:r w:rsidRPr="00A5775F">
        <w:rPr>
          <w:sz w:val="20"/>
          <w:szCs w:val="20"/>
        </w:rPr>
        <w:tab/>
        <w:t>Megabequerel</w:t>
      </w:r>
    </w:p>
    <w:p w14:paraId="6D44CAF5" w14:textId="77777777" w:rsidR="00D62AE5" w:rsidRPr="00A5775F" w:rsidRDefault="00D62AE5" w:rsidP="005968BF">
      <w:pPr>
        <w:jc w:val="both"/>
        <w:rPr>
          <w:sz w:val="20"/>
          <w:szCs w:val="20"/>
        </w:rPr>
      </w:pPr>
      <w:proofErr w:type="gramStart"/>
      <w:r w:rsidRPr="00A5775F">
        <w:rPr>
          <w:sz w:val="20"/>
          <w:szCs w:val="20"/>
        </w:rPr>
        <w:t>mCi</w:t>
      </w:r>
      <w:proofErr w:type="gramEnd"/>
      <w:r w:rsidRPr="00A5775F">
        <w:rPr>
          <w:sz w:val="20"/>
          <w:szCs w:val="20"/>
        </w:rPr>
        <w:tab/>
      </w:r>
      <w:r w:rsidRPr="00A5775F">
        <w:rPr>
          <w:sz w:val="20"/>
          <w:szCs w:val="20"/>
        </w:rPr>
        <w:tab/>
        <w:t>milicurie</w:t>
      </w:r>
    </w:p>
    <w:p w14:paraId="032AFD90" w14:textId="77777777" w:rsidR="00D62AE5" w:rsidRPr="00A5775F" w:rsidRDefault="00D62AE5" w:rsidP="005968BF">
      <w:pPr>
        <w:jc w:val="both"/>
        <w:rPr>
          <w:sz w:val="20"/>
          <w:szCs w:val="20"/>
        </w:rPr>
      </w:pPr>
      <w:r w:rsidRPr="00A5775F">
        <w:rPr>
          <w:sz w:val="20"/>
          <w:szCs w:val="20"/>
        </w:rPr>
        <w:t>MeV</w:t>
      </w:r>
      <w:r w:rsidRPr="00A5775F">
        <w:rPr>
          <w:sz w:val="20"/>
          <w:szCs w:val="20"/>
        </w:rPr>
        <w:tab/>
      </w:r>
      <w:r w:rsidRPr="00A5775F">
        <w:rPr>
          <w:sz w:val="20"/>
          <w:szCs w:val="20"/>
        </w:rPr>
        <w:tab/>
        <w:t>Megaelectron Volt</w:t>
      </w:r>
    </w:p>
    <w:p w14:paraId="234E27A6" w14:textId="53FEF8C5" w:rsidR="00D62AE5" w:rsidRPr="00A5775F" w:rsidRDefault="00D62AE5" w:rsidP="005968BF">
      <w:pPr>
        <w:jc w:val="both"/>
        <w:rPr>
          <w:sz w:val="20"/>
          <w:szCs w:val="20"/>
        </w:rPr>
      </w:pPr>
      <w:proofErr w:type="gramStart"/>
      <w:r w:rsidRPr="00A5775F">
        <w:rPr>
          <w:sz w:val="20"/>
          <w:szCs w:val="20"/>
        </w:rPr>
        <w:t>min</w:t>
      </w:r>
      <w:proofErr w:type="gramEnd"/>
      <w:r w:rsidRPr="00A5775F">
        <w:rPr>
          <w:sz w:val="20"/>
          <w:szCs w:val="20"/>
        </w:rPr>
        <w:tab/>
      </w:r>
      <w:r w:rsidRPr="00A5775F">
        <w:rPr>
          <w:sz w:val="20"/>
          <w:szCs w:val="20"/>
        </w:rPr>
        <w:tab/>
        <w:t>minute</w:t>
      </w:r>
    </w:p>
    <w:p w14:paraId="13659DD2" w14:textId="77777777" w:rsidR="00D62AE5" w:rsidRPr="00A5775F" w:rsidRDefault="00D62AE5" w:rsidP="005968BF">
      <w:pPr>
        <w:jc w:val="both"/>
        <w:rPr>
          <w:sz w:val="20"/>
          <w:szCs w:val="20"/>
        </w:rPr>
      </w:pPr>
      <w:r w:rsidRPr="00A5775F">
        <w:rPr>
          <w:sz w:val="20"/>
          <w:szCs w:val="20"/>
        </w:rPr>
        <w:t>NaCl</w:t>
      </w:r>
      <w:r w:rsidRPr="00A5775F">
        <w:rPr>
          <w:sz w:val="20"/>
          <w:szCs w:val="20"/>
        </w:rPr>
        <w:tab/>
      </w:r>
      <w:r w:rsidRPr="00A5775F">
        <w:rPr>
          <w:sz w:val="20"/>
          <w:szCs w:val="20"/>
        </w:rPr>
        <w:tab/>
        <w:t>sodium chloride</w:t>
      </w:r>
    </w:p>
    <w:p w14:paraId="6CD5C307" w14:textId="77777777" w:rsidR="00D62AE5" w:rsidRPr="00A5775F" w:rsidRDefault="00D62AE5" w:rsidP="005968BF">
      <w:pPr>
        <w:ind w:left="1410" w:hanging="1410"/>
        <w:rPr>
          <w:sz w:val="20"/>
          <w:szCs w:val="20"/>
        </w:rPr>
      </w:pPr>
      <w:r w:rsidRPr="00A5775F">
        <w:rPr>
          <w:sz w:val="20"/>
          <w:szCs w:val="20"/>
        </w:rPr>
        <w:t>NMR</w:t>
      </w:r>
      <w:r w:rsidRPr="00A5775F">
        <w:rPr>
          <w:sz w:val="20"/>
          <w:szCs w:val="20"/>
        </w:rPr>
        <w:tab/>
      </w:r>
      <w:r w:rsidRPr="00A5775F">
        <w:rPr>
          <w:sz w:val="20"/>
          <w:szCs w:val="20"/>
        </w:rPr>
        <w:tab/>
        <w:t>Nuclear Magnetic Resonance</w:t>
      </w:r>
    </w:p>
    <w:p w14:paraId="5FA7C3AD" w14:textId="77777777" w:rsidR="00D62AE5" w:rsidRPr="00A5775F" w:rsidRDefault="00D62AE5" w:rsidP="00D62AE5">
      <w:pPr>
        <w:ind w:left="1410" w:hanging="1410"/>
        <w:rPr>
          <w:sz w:val="20"/>
          <w:szCs w:val="20"/>
        </w:rPr>
      </w:pPr>
      <w:proofErr w:type="gramStart"/>
      <w:r w:rsidRPr="005A5104">
        <w:rPr>
          <w:sz w:val="20"/>
          <w:szCs w:val="20"/>
        </w:rPr>
        <w:t>ran</w:t>
      </w:r>
      <w:proofErr w:type="gramEnd"/>
      <w:r w:rsidRPr="00A5775F">
        <w:rPr>
          <w:sz w:val="20"/>
          <w:szCs w:val="20"/>
        </w:rPr>
        <w:tab/>
      </w:r>
      <w:r w:rsidRPr="00A5775F">
        <w:rPr>
          <w:sz w:val="20"/>
          <w:szCs w:val="20"/>
        </w:rPr>
        <w:tab/>
        <w:t>random</w:t>
      </w:r>
    </w:p>
    <w:p w14:paraId="420A9F7C" w14:textId="77777777" w:rsidR="00D62AE5" w:rsidRPr="00A5775F" w:rsidRDefault="00D62AE5" w:rsidP="00D62AE5">
      <w:pPr>
        <w:ind w:left="1410" w:hanging="1410"/>
        <w:rPr>
          <w:sz w:val="20"/>
          <w:szCs w:val="20"/>
        </w:rPr>
      </w:pPr>
      <w:r w:rsidRPr="00A5775F">
        <w:rPr>
          <w:sz w:val="20"/>
          <w:szCs w:val="20"/>
        </w:rPr>
        <w:t>PDI</w:t>
      </w:r>
      <w:r w:rsidRPr="00A5775F">
        <w:rPr>
          <w:sz w:val="20"/>
          <w:szCs w:val="20"/>
        </w:rPr>
        <w:tab/>
        <w:t>polydispersity index</w:t>
      </w:r>
    </w:p>
    <w:p w14:paraId="2C953782" w14:textId="77777777" w:rsidR="00D62AE5" w:rsidRPr="00A5775F" w:rsidRDefault="00D62AE5" w:rsidP="00D62AE5">
      <w:pPr>
        <w:ind w:left="1410" w:hanging="1410"/>
        <w:rPr>
          <w:sz w:val="20"/>
          <w:szCs w:val="20"/>
        </w:rPr>
      </w:pPr>
      <w:proofErr w:type="gramStart"/>
      <w:r w:rsidRPr="00A5775F">
        <w:rPr>
          <w:sz w:val="20"/>
          <w:szCs w:val="20"/>
        </w:rPr>
        <w:t>p.i.</w:t>
      </w:r>
      <w:proofErr w:type="gramEnd"/>
      <w:r w:rsidRPr="00A5775F">
        <w:rPr>
          <w:sz w:val="20"/>
          <w:szCs w:val="20"/>
        </w:rPr>
        <w:tab/>
      </w:r>
      <w:r w:rsidRPr="00A5775F">
        <w:rPr>
          <w:sz w:val="20"/>
          <w:szCs w:val="20"/>
        </w:rPr>
        <w:tab/>
      </w:r>
      <w:proofErr w:type="gramStart"/>
      <w:r w:rsidRPr="00A5775F">
        <w:rPr>
          <w:sz w:val="20"/>
          <w:szCs w:val="20"/>
        </w:rPr>
        <w:t>post</w:t>
      </w:r>
      <w:proofErr w:type="gramEnd"/>
      <w:r w:rsidRPr="00A5775F">
        <w:rPr>
          <w:sz w:val="20"/>
          <w:szCs w:val="20"/>
        </w:rPr>
        <w:t xml:space="preserve"> injection</w:t>
      </w:r>
    </w:p>
    <w:p w14:paraId="737F396F" w14:textId="77777777" w:rsidR="00D62AE5" w:rsidRPr="00A5775F" w:rsidRDefault="00D62AE5" w:rsidP="00D62AE5">
      <w:pPr>
        <w:ind w:left="1410" w:hanging="1410"/>
        <w:rPr>
          <w:sz w:val="20"/>
          <w:szCs w:val="20"/>
        </w:rPr>
      </w:pPr>
      <w:r w:rsidRPr="00A5775F">
        <w:rPr>
          <w:sz w:val="20"/>
          <w:szCs w:val="20"/>
        </w:rPr>
        <w:t>Ps</w:t>
      </w:r>
      <w:r w:rsidRPr="00A5775F">
        <w:rPr>
          <w:sz w:val="20"/>
          <w:szCs w:val="20"/>
        </w:rPr>
        <w:tab/>
        <w:t>Positronium</w:t>
      </w:r>
    </w:p>
    <w:p w14:paraId="72CB54E7" w14:textId="77777777" w:rsidR="00D62AE5" w:rsidRPr="00A5775F" w:rsidRDefault="00D62AE5" w:rsidP="00DF7058">
      <w:pPr>
        <w:ind w:left="1410" w:right="-120" w:hanging="1410"/>
        <w:rPr>
          <w:sz w:val="20"/>
          <w:szCs w:val="20"/>
        </w:rPr>
      </w:pPr>
      <w:r w:rsidRPr="00A5775F">
        <w:rPr>
          <w:sz w:val="20"/>
          <w:szCs w:val="20"/>
        </w:rPr>
        <w:t>PSMA</w:t>
      </w:r>
      <w:r w:rsidRPr="00A5775F">
        <w:rPr>
          <w:sz w:val="20"/>
          <w:szCs w:val="20"/>
        </w:rPr>
        <w:tab/>
        <w:t>Prostate specific membrane antigen</w:t>
      </w:r>
    </w:p>
    <w:p w14:paraId="7D850C3D" w14:textId="77777777" w:rsidR="00D62AE5" w:rsidRPr="00A5775F" w:rsidRDefault="00D62AE5" w:rsidP="00D62AE5">
      <w:pPr>
        <w:ind w:left="1410" w:hanging="1410"/>
        <w:rPr>
          <w:sz w:val="20"/>
          <w:szCs w:val="20"/>
        </w:rPr>
      </w:pPr>
      <w:r w:rsidRPr="00A5775F">
        <w:rPr>
          <w:sz w:val="20"/>
          <w:szCs w:val="20"/>
        </w:rPr>
        <w:t>RCY</w:t>
      </w:r>
      <w:r w:rsidRPr="00A5775F">
        <w:rPr>
          <w:sz w:val="20"/>
          <w:szCs w:val="20"/>
        </w:rPr>
        <w:tab/>
        <w:t>Radiochemical yield</w:t>
      </w:r>
    </w:p>
    <w:p w14:paraId="483F954C" w14:textId="44826E14" w:rsidR="00D62AE5" w:rsidRPr="00403EFB" w:rsidRDefault="00D62AE5" w:rsidP="00403EFB">
      <w:pPr>
        <w:ind w:left="1410" w:hanging="1410"/>
        <w:rPr>
          <w:sz w:val="20"/>
        </w:rPr>
        <w:sectPr w:rsidR="00D62AE5" w:rsidRPr="00403EFB" w:rsidSect="00DF7058">
          <w:type w:val="continuous"/>
          <w:pgSz w:w="11906" w:h="16838"/>
          <w:pgMar w:top="1440" w:right="1700" w:bottom="1440" w:left="1800" w:header="708" w:footer="708" w:gutter="0"/>
          <w:cols w:num="2" w:space="708"/>
          <w:docGrid w:linePitch="360"/>
        </w:sectPr>
      </w:pPr>
      <w:r w:rsidRPr="008D4F9E">
        <w:rPr>
          <w:sz w:val="20"/>
        </w:rPr>
        <w:t>TLC</w:t>
      </w:r>
      <w:r w:rsidRPr="008D4F9E">
        <w:rPr>
          <w:sz w:val="20"/>
        </w:rPr>
        <w:tab/>
        <w:t>Thin Layer Chromatography</w:t>
      </w:r>
    </w:p>
    <w:p w14:paraId="1BEE5508" w14:textId="77777777" w:rsidR="008E2AFC" w:rsidRPr="002D5783" w:rsidRDefault="008E2AFC" w:rsidP="00966E52">
      <w:pPr>
        <w:rPr>
          <w:lang w:eastAsia="es-ES"/>
        </w:rPr>
      </w:pPr>
    </w:p>
    <w:sectPr w:rsidR="008E2AFC" w:rsidRPr="002D5783" w:rsidSect="00622D86">
      <w:type w:val="continuous"/>
      <w:pgSz w:w="11906" w:h="16838"/>
      <w:pgMar w:top="1418" w:right="1440" w:bottom="1418" w:left="179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74B2D9" w14:textId="77777777" w:rsidR="00DD2C50" w:rsidRDefault="00DD2C50" w:rsidP="00C87E5E">
      <w:pPr>
        <w:spacing w:after="0" w:line="240" w:lineRule="auto"/>
      </w:pPr>
      <w:r>
        <w:separator/>
      </w:r>
    </w:p>
  </w:endnote>
  <w:endnote w:type="continuationSeparator" w:id="0">
    <w:p w14:paraId="57CA1BAF" w14:textId="77777777" w:rsidR="00DD2C50" w:rsidRDefault="00DD2C50" w:rsidP="00C87E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no Pro">
    <w:altName w:val="Constantia"/>
    <w:panose1 w:val="00000000000000000000"/>
    <w:charset w:val="00"/>
    <w:family w:val="roman"/>
    <w:notTrueType/>
    <w:pitch w:val="variable"/>
    <w:sig w:usb0="00000001" w:usb1="00000001"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Lucida Handwriting">
    <w:panose1 w:val="03010101010101010101"/>
    <w:charset w:val="00"/>
    <w:family w:val="script"/>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Calibri-Bold">
    <w:altName w:val="Arial"/>
    <w:panose1 w:val="00000000000000000000"/>
    <w:charset w:val="00"/>
    <w:family w:val="swiss"/>
    <w:notTrueType/>
    <w:pitch w:val="default"/>
    <w:sig w:usb0="00000003" w:usb1="00000000" w:usb2="00000000" w:usb3="00000000" w:csb0="00000009" w:csb1="00000000"/>
  </w:font>
  <w:font w:name="SFBMR10">
    <w:panose1 w:val="00000000000000000000"/>
    <w:charset w:val="00"/>
    <w:family w:val="auto"/>
    <w:notTrueType/>
    <w:pitch w:val="default"/>
    <w:sig w:usb0="00000003" w:usb1="00000000" w:usb2="00000000" w:usb3="00000000" w:csb0="00000001" w:csb1="00000000"/>
  </w:font>
  <w:font w:name="Calibri-Italic">
    <w:panose1 w:val="00000000000000000000"/>
    <w:charset w:val="00"/>
    <w:family w:val="swiss"/>
    <w:notTrueType/>
    <w:pitch w:val="default"/>
    <w:sig w:usb0="00000003" w:usb1="00000000" w:usb2="00000000" w:usb3="00000000" w:csb0="00000001" w:csb1="00000000"/>
  </w:font>
  <w:font w:name="AdvPA45B">
    <w:panose1 w:val="00000000000000000000"/>
    <w:charset w:val="00"/>
    <w:family w:val="roman"/>
    <w:notTrueType/>
    <w:pitch w:val="default"/>
    <w:sig w:usb0="00000003" w:usb1="00000000" w:usb2="00000000" w:usb3="00000000" w:csb0="00000001" w:csb1="00000000"/>
  </w:font>
  <w:font w:name="Times-Roman">
    <w:panose1 w:val="00000000000000000000"/>
    <w:charset w:val="00"/>
    <w:family w:val="roman"/>
    <w:notTrueType/>
    <w:pitch w:val="default"/>
    <w:sig w:usb0="00000003" w:usb1="00000000" w:usb2="00000000" w:usb3="00000000" w:csb0="00000001" w:csb1="00000000"/>
  </w:font>
  <w:font w:name="AdvTT3713a231">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dvPSA88A">
    <w:panose1 w:val="00000000000000000000"/>
    <w:charset w:val="00"/>
    <w:family w:val="roman"/>
    <w:notTrueType/>
    <w:pitch w:val="default"/>
    <w:sig w:usb0="00000003" w:usb1="00000000" w:usb2="00000000" w:usb3="00000000" w:csb0="00000001" w:csb1="00000000"/>
  </w:font>
  <w:font w:name="SFBMR8">
    <w:panose1 w:val="00000000000000000000"/>
    <w:charset w:val="00"/>
    <w:family w:val="auto"/>
    <w:notTrueType/>
    <w:pitch w:val="default"/>
    <w:sig w:usb0="00000003" w:usb1="00000000" w:usb2="00000000" w:usb3="00000000" w:csb0="00000001" w:csb1="00000000"/>
  </w:font>
  <w:font w:name="AdvPSA183">
    <w:panose1 w:val="00000000000000000000"/>
    <w:charset w:val="00"/>
    <w:family w:val="swiss"/>
    <w:notTrueType/>
    <w:pitch w:val="default"/>
    <w:sig w:usb0="00000003" w:usb1="00000000" w:usb2="00000000" w:usb3="00000000" w:csb0="00000001" w:csb1="00000000"/>
  </w:font>
  <w:font w:name="RMTMI">
    <w:altName w:val="Times New Roman"/>
    <w:panose1 w:val="00000000000000000000"/>
    <w:charset w:val="A1"/>
    <w:family w:val="auto"/>
    <w:notTrueType/>
    <w:pitch w:val="default"/>
    <w:sig w:usb0="00000081" w:usb1="00000000" w:usb2="00000000" w:usb3="00000000" w:csb0="00000008" w:csb1="00000000"/>
  </w:font>
  <w:font w:name="Minion-Regular">
    <w:panose1 w:val="00000000000000000000"/>
    <w:charset w:val="00"/>
    <w:family w:val="roman"/>
    <w:notTrueType/>
    <w:pitch w:val="default"/>
    <w:sig w:usb0="00000003" w:usb1="00000000" w:usb2="00000000" w:usb3="00000000" w:csb0="00000001" w:csb1="00000000"/>
  </w:font>
  <w:font w:name="TimesNewRomanSF">
    <w:altName w:val="MS Mincho"/>
    <w:panose1 w:val="00000000000000000000"/>
    <w:charset w:val="80"/>
    <w:family w:val="auto"/>
    <w:notTrueType/>
    <w:pitch w:val="default"/>
    <w:sig w:usb0="00000001" w:usb1="08070000" w:usb2="00000010" w:usb3="00000000" w:csb0="00020000" w:csb1="00000000"/>
  </w:font>
  <w:font w:name="SFBBX10">
    <w:panose1 w:val="00000000000000000000"/>
    <w:charset w:val="00"/>
    <w:family w:val="auto"/>
    <w:notTrueType/>
    <w:pitch w:val="default"/>
    <w:sig w:usb0="00000003" w:usb1="00000000" w:usb2="00000000" w:usb3="00000000" w:csb0="00000001" w:csb1="00000000"/>
  </w:font>
  <w:font w:name="AdvOT46dcae81">
    <w:panose1 w:val="00000000000000000000"/>
    <w:charset w:val="00"/>
    <w:family w:val="swiss"/>
    <w:notTrueType/>
    <w:pitch w:val="default"/>
    <w:sig w:usb0="00000003" w:usb1="00000000" w:usb2="00000000" w:usb3="00000000" w:csb0="00000001" w:csb1="00000000"/>
  </w:font>
  <w:font w:name="AdvMyriad_I">
    <w:panose1 w:val="00000000000000000000"/>
    <w:charset w:val="00"/>
    <w:family w:val="swiss"/>
    <w:notTrueType/>
    <w:pitch w:val="default"/>
    <w:sig w:usb0="00000003" w:usb1="00000000" w:usb2="00000000" w:usb3="00000000" w:csb0="00000001" w:csb1="00000000"/>
  </w:font>
  <w:font w:name="AdvOT46dcae81+20">
    <w:panose1 w:val="00000000000000000000"/>
    <w:charset w:val="00"/>
    <w:family w:val="swiss"/>
    <w:notTrueType/>
    <w:pitch w:val="default"/>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SFBMO10">
    <w:panose1 w:val="00000000000000000000"/>
    <w:charset w:val="00"/>
    <w:family w:val="auto"/>
    <w:notTrueType/>
    <w:pitch w:val="default"/>
    <w:sig w:usb0="00000003" w:usb1="00000000" w:usb2="00000000" w:usb3="00000000" w:csb0="00000001" w:csb1="00000000"/>
  </w:font>
  <w:font w:name="Times-Italic">
    <w:panose1 w:val="00000000000000000000"/>
    <w:charset w:val="00"/>
    <w:family w:val="roman"/>
    <w:notTrueType/>
    <w:pitch w:val="default"/>
    <w:sig w:usb0="00000003" w:usb1="00000000" w:usb2="00000000" w:usb3="00000000" w:csb0="00000001" w:csb1="00000000"/>
  </w:font>
  <w:font w:name="Times-Bold">
    <w:panose1 w:val="00000000000000000000"/>
    <w:charset w:val="00"/>
    <w:family w:val="roman"/>
    <w:notTrueType/>
    <w:pitch w:val="default"/>
    <w:sig w:usb0="00000003" w:usb1="00000000" w:usb2="00000000" w:usb3="00000000" w:csb0="00000001" w:csb1="00000000"/>
  </w:font>
  <w:font w:name="MinionPro-Regular">
    <w:panose1 w:val="00000000000000000000"/>
    <w:charset w:val="00"/>
    <w:family w:val="auto"/>
    <w:notTrueType/>
    <w:pitch w:val="default"/>
    <w:sig w:usb0="00000003" w:usb1="00000000" w:usb2="00000000" w:usb3="00000000" w:csb0="00000001" w:csb1="00000000"/>
  </w:font>
  <w:font w:name="AdvTT5235d5a9">
    <w:panose1 w:val="00000000000000000000"/>
    <w:charset w:val="00"/>
    <w:family w:val="roman"/>
    <w:notTrueType/>
    <w:pitch w:val="default"/>
    <w:sig w:usb0="00000003" w:usb1="00000000" w:usb2="00000000" w:usb3="00000000" w:csb0="00000001" w:csb1="00000000"/>
  </w:font>
  <w:font w:name="AdvTT5235d5a9+20">
    <w:panose1 w:val="00000000000000000000"/>
    <w:charset w:val="00"/>
    <w:family w:val="auto"/>
    <w:notTrueType/>
    <w:pitch w:val="default"/>
    <w:sig w:usb0="00000003" w:usb1="00000000" w:usb2="00000000" w:usb3="00000000" w:csb0="00000001" w:csb1="00000000"/>
  </w:font>
  <w:font w:name="ITCSymbolStd-MediumItalic">
    <w:panose1 w:val="00000000000000000000"/>
    <w:charset w:val="00"/>
    <w:family w:val="auto"/>
    <w:notTrueType/>
    <w:pitch w:val="default"/>
    <w:sig w:usb0="00000003" w:usb1="00000000" w:usb2="00000000" w:usb3="00000000" w:csb0="00000001" w:csb1="00000000"/>
  </w:font>
  <w:font w:name="LMRoman12-Regular">
    <w:panose1 w:val="00000000000000000000"/>
    <w:charset w:val="00"/>
    <w:family w:val="auto"/>
    <w:notTrueType/>
    <w:pitch w:val="default"/>
    <w:sig w:usb0="00000003" w:usb1="00000000" w:usb2="00000000" w:usb3="00000000" w:csb0="00000001" w:csb1="00000000"/>
  </w:font>
  <w:font w:name="LMRoman12-Italic">
    <w:panose1 w:val="00000000000000000000"/>
    <w:charset w:val="00"/>
    <w:family w:val="auto"/>
    <w:notTrueType/>
    <w:pitch w:val="default"/>
    <w:sig w:usb0="00000003" w:usb1="00000000" w:usb2="00000000" w:usb3="00000000" w:csb0="00000001" w:csb1="00000000"/>
  </w:font>
  <w:font w:name="LMRoman12-Bold">
    <w:panose1 w:val="00000000000000000000"/>
    <w:charset w:val="00"/>
    <w:family w:val="auto"/>
    <w:notTrueType/>
    <w:pitch w:val="default"/>
    <w:sig w:usb0="00000003" w:usb1="00000000" w:usb2="00000000" w:usb3="00000000" w:csb0="00000001" w:csb1="00000000"/>
  </w:font>
  <w:font w:name="AdvPSA189">
    <w:panose1 w:val="00000000000000000000"/>
    <w:charset w:val="00"/>
    <w:family w:val="swiss"/>
    <w:notTrueType/>
    <w:pitch w:val="default"/>
    <w:sig w:usb0="00000003" w:usb1="00000000" w:usb2="00000000" w:usb3="00000000" w:csb0="00000001" w:csb1="00000000"/>
  </w:font>
  <w:font w:name="AdvTTe5c5f14d.B">
    <w:panose1 w:val="00000000000000000000"/>
    <w:charset w:val="00"/>
    <w:family w:val="roman"/>
    <w:notTrueType/>
    <w:pitch w:val="default"/>
    <w:sig w:usb0="00000003" w:usb1="00000000" w:usb2="00000000" w:usb3="00000000" w:csb0="00000001" w:csb1="00000000"/>
  </w:font>
  <w:font w:name="AdvTT2acb703b">
    <w:panose1 w:val="00000000000000000000"/>
    <w:charset w:val="00"/>
    <w:family w:val="roman"/>
    <w:notTrueType/>
    <w:pitch w:val="default"/>
    <w:sig w:usb0="00000003" w:usb1="00000000" w:usb2="00000000" w:usb3="00000000" w:csb0="00000001" w:csb1="00000000"/>
  </w:font>
  <w:font w:name="AdvTT2acb703b+20">
    <w:panose1 w:val="00000000000000000000"/>
    <w:charset w:val="00"/>
    <w:family w:val="swiss"/>
    <w:notTrueType/>
    <w:pitch w:val="default"/>
    <w:sig w:usb0="00000003" w:usb1="00000000" w:usb2="00000000" w:usb3="00000000" w:csb0="00000001" w:csb1="00000000"/>
  </w:font>
  <w:font w:name="SMinionPlusTab-Regular">
    <w:altName w:val="Arial Unicode MS"/>
    <w:panose1 w:val="00000000000000000000"/>
    <w:charset w:val="81"/>
    <w:family w:val="auto"/>
    <w:notTrueType/>
    <w:pitch w:val="default"/>
    <w:sig w:usb0="00000001" w:usb1="09060000" w:usb2="00000010" w:usb3="00000000" w:csb0="00080000" w:csb1="00000000"/>
  </w:font>
  <w:font w:name="Garamond">
    <w:panose1 w:val="02020404030301010803"/>
    <w:charset w:val="00"/>
    <w:family w:val="roman"/>
    <w:pitch w:val="variable"/>
    <w:sig w:usb0="00000287" w:usb1="00000000" w:usb2="00000000" w:usb3="00000000" w:csb0="0000009F" w:csb1="00000000"/>
  </w:font>
  <w:font w:name="AdvTT3713a231+20">
    <w:panose1 w:val="00000000000000000000"/>
    <w:charset w:val="00"/>
    <w:family w:val="swiss"/>
    <w:notTrueType/>
    <w:pitch w:val="default"/>
    <w:sig w:usb0="00000003" w:usb1="00000000" w:usb2="00000000" w:usb3="00000000" w:csb0="00000001" w:csb1="00000000"/>
  </w:font>
  <w:font w:name="AdvP82AE">
    <w:panose1 w:val="00000000000000000000"/>
    <w:charset w:val="00"/>
    <w:family w:val="roman"/>
    <w:notTrueType/>
    <w:pitch w:val="default"/>
    <w:sig w:usb0="00000003" w:usb1="00000000" w:usb2="00000000" w:usb3="00000000" w:csb0="00000001" w:csb1="00000000"/>
  </w:font>
  <w:font w:name="AdvOT2e364b11">
    <w:panose1 w:val="00000000000000000000"/>
    <w:charset w:val="00"/>
    <w:family w:val="roman"/>
    <w:notTrueType/>
    <w:pitch w:val="default"/>
    <w:sig w:usb0="00000003" w:usb1="00000000" w:usb2="00000000" w:usb3="00000000" w:csb0="00000001" w:csb1="00000000"/>
  </w:font>
  <w:font w:name="AdvTT5235d5a9+fb">
    <w:panose1 w:val="00000000000000000000"/>
    <w:charset w:val="00"/>
    <w:family w:val="auto"/>
    <w:notTrueType/>
    <w:pitch w:val="default"/>
    <w:sig w:usb0="00000003" w:usb1="00000000" w:usb2="00000000" w:usb3="00000000" w:csb0="00000001" w:csb1="00000000"/>
  </w:font>
  <w:font w:name="AdvOT02ce3bbb.I">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dvOTd369e91e">
    <w:panose1 w:val="00000000000000000000"/>
    <w:charset w:val="00"/>
    <w:family w:val="roman"/>
    <w:notTrueType/>
    <w:pitch w:val="default"/>
    <w:sig w:usb0="00000003" w:usb1="00000000" w:usb2="00000000" w:usb3="00000000" w:csb0="00000001" w:csb1="00000000"/>
  </w:font>
  <w:font w:name="AdvOT8608a8d1+20">
    <w:panose1 w:val="00000000000000000000"/>
    <w:charset w:val="00"/>
    <w:family w:val="swiss"/>
    <w:notTrueType/>
    <w:pitch w:val="default"/>
    <w:sig w:usb0="00000003" w:usb1="08070000" w:usb2="00000010" w:usb3="00000000" w:csb0="00020001" w:csb1="00000000"/>
  </w:font>
  <w:font w:name="AdvOT8608a8d1">
    <w:panose1 w:val="00000000000000000000"/>
    <w:charset w:val="00"/>
    <w:family w:val="swiss"/>
    <w:notTrueType/>
    <w:pitch w:val="default"/>
    <w:sig w:usb0="00000003" w:usb1="00000000" w:usb2="00000000" w:usb3="00000000" w:csb0="00000001" w:csb1="00000000"/>
  </w:font>
  <w:font w:name="AdvOTce3d9a73">
    <w:panose1 w:val="00000000000000000000"/>
    <w:charset w:val="00"/>
    <w:family w:val="swiss"/>
    <w:notTrueType/>
    <w:pitch w:val="default"/>
    <w:sig w:usb0="00000003" w:usb1="00000000" w:usb2="00000000" w:usb3="00000000" w:csb0="00000001" w:csb1="00000000"/>
  </w:font>
  <w:font w:name="AdvOT56309c18.I">
    <w:panose1 w:val="00000000000000000000"/>
    <w:charset w:val="00"/>
    <w:family w:val="swiss"/>
    <w:notTrueType/>
    <w:pitch w:val="default"/>
    <w:sig w:usb0="00000003" w:usb1="00000000" w:usb2="00000000" w:usb3="00000000" w:csb0="00000001" w:csb1="00000000"/>
  </w:font>
  <w:font w:name="AdvOT65f8a23b.I">
    <w:panose1 w:val="00000000000000000000"/>
    <w:charset w:val="00"/>
    <w:family w:val="swiss"/>
    <w:notTrueType/>
    <w:pitch w:val="default"/>
    <w:sig w:usb0="00000003" w:usb1="00000000" w:usb2="00000000" w:usb3="00000000" w:csb0="00000001" w:csb1="00000000"/>
  </w:font>
  <w:font w:name="AdvOT8608a8d1+22">
    <w:altName w:val="Arial Unicode MS"/>
    <w:panose1 w:val="00000000000000000000"/>
    <w:charset w:val="81"/>
    <w:family w:val="auto"/>
    <w:notTrueType/>
    <w:pitch w:val="default"/>
    <w:sig w:usb0="00000003" w:usb1="09060000" w:usb2="00000010" w:usb3="00000000" w:csb0="00080001" w:csb1="00000000"/>
  </w:font>
  <w:font w:name="AdvP4E36BD">
    <w:panose1 w:val="00000000000000000000"/>
    <w:charset w:val="00"/>
    <w:family w:val="roman"/>
    <w:notTrueType/>
    <w:pitch w:val="default"/>
    <w:sig w:usb0="00000003" w:usb1="00000000" w:usb2="00000000" w:usb3="00000000" w:csb0="00000001" w:csb1="00000000"/>
  </w:font>
  <w:font w:name="AdvP3D0DEB">
    <w:panose1 w:val="00000000000000000000"/>
    <w:charset w:val="00"/>
    <w:family w:val="roman"/>
    <w:notTrueType/>
    <w:pitch w:val="default"/>
    <w:sig w:usb0="00000003" w:usb1="00000000" w:usb2="00000000" w:usb3="00000000" w:csb0="00000001" w:csb1="00000000"/>
  </w:font>
  <w:font w:name="AdvP4E369A">
    <w:panose1 w:val="00000000000000000000"/>
    <w:charset w:val="00"/>
    <w:family w:val="swiss"/>
    <w:notTrueType/>
    <w:pitch w:val="default"/>
    <w:sig w:usb0="00000003" w:usb1="00000000" w:usb2="00000000" w:usb3="00000000" w:csb0="00000001" w:csb1="00000000"/>
  </w:font>
  <w:font w:name="AdvP4E369D">
    <w:panose1 w:val="00000000000000000000"/>
    <w:charset w:val="00"/>
    <w:family w:val="swiss"/>
    <w:notTrueType/>
    <w:pitch w:val="default"/>
    <w:sig w:usb0="00000003" w:usb1="00000000" w:usb2="00000000" w:usb3="00000000" w:csb0="00000001" w:csb1="00000000"/>
  </w:font>
  <w:font w:name="AdvP4E3696">
    <w:panose1 w:val="00000000000000000000"/>
    <w:charset w:val="00"/>
    <w:family w:val="swiss"/>
    <w:notTrueType/>
    <w:pitch w:val="default"/>
    <w:sig w:usb0="00000003" w:usb1="00000000" w:usb2="00000000" w:usb3="00000000" w:csb0="00000001" w:csb1="00000000"/>
  </w:font>
  <w:font w:name="AdvP4E3699">
    <w:panose1 w:val="00000000000000000000"/>
    <w:charset w:val="00"/>
    <w:family w:val="swiss"/>
    <w:notTrueType/>
    <w:pitch w:val="default"/>
    <w:sig w:usb0="00000003" w:usb1="00000000" w:usb2="00000000" w:usb3="00000000" w:csb0="00000001" w:csb1="00000000"/>
  </w:font>
  <w:font w:name="AdvTT94c8263f.I">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FBRSY8">
    <w:panose1 w:val="00000000000000000000"/>
    <w:charset w:val="00"/>
    <w:family w:val="auto"/>
    <w:notTrueType/>
    <w:pitch w:val="default"/>
    <w:sig w:usb0="00000003" w:usb1="00000000" w:usb2="00000000" w:usb3="00000000" w:csb0="00000001" w:csb1="00000000"/>
  </w:font>
  <w:font w:name="OKKIA D+ Adv Mac Mth Sy N">
    <w:altName w:val="Adv Mac Mth Sy 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dvTTb8864ccf.B">
    <w:panose1 w:val="00000000000000000000"/>
    <w:charset w:val="00"/>
    <w:family w:val="roman"/>
    <w:notTrueType/>
    <w:pitch w:val="default"/>
    <w:sig w:usb0="00000003" w:usb1="00000000" w:usb2="00000000" w:usb3="00000000" w:csb0="00000001" w:csb1="00000000"/>
  </w:font>
  <w:font w:name="BookAntiqua">
    <w:panose1 w:val="00000000000000000000"/>
    <w:charset w:val="00"/>
    <w:family w:val="roman"/>
    <w:notTrueType/>
    <w:pitch w:val="default"/>
    <w:sig w:usb0="00000003" w:usb1="00000000" w:usb2="00000000" w:usb3="00000000" w:csb0="00000001" w:csb1="00000000"/>
  </w:font>
  <w:font w:name="GillSansMT">
    <w:panose1 w:val="00000000000000000000"/>
    <w:charset w:val="00"/>
    <w:family w:val="swiss"/>
    <w:notTrueType/>
    <w:pitch w:val="default"/>
    <w:sig w:usb0="00000003" w:usb1="00000000" w:usb2="00000000" w:usb3="00000000" w:csb0="00000001" w:csb1="00000000"/>
  </w:font>
  <w:font w:name="AdvTT7329fd89.I">
    <w:panose1 w:val="00000000000000000000"/>
    <w:charset w:val="00"/>
    <w:family w:val="swiss"/>
    <w:notTrueType/>
    <w:pitch w:val="default"/>
    <w:sig w:usb0="00000003" w:usb1="00000000" w:usb2="00000000" w:usb3="00000000" w:csb0="00000001" w:csb1="00000000"/>
  </w:font>
  <w:font w:name="AdvOT8608a8d1+03">
    <w:altName w:val="MS Mincho"/>
    <w:panose1 w:val="00000000000000000000"/>
    <w:charset w:val="80"/>
    <w:family w:val="auto"/>
    <w:notTrueType/>
    <w:pitch w:val="default"/>
    <w:sig w:usb0="00000000" w:usb1="08070000" w:usb2="00000010" w:usb3="00000000" w:csb0="00020000" w:csb1="00000000"/>
  </w:font>
  <w:font w:name="MinionMath-MediumCapt">
    <w:altName w:val="Arial Unicode MS"/>
    <w:panose1 w:val="00000000000000000000"/>
    <w:charset w:val="86"/>
    <w:family w:val="auto"/>
    <w:notTrueType/>
    <w:pitch w:val="default"/>
    <w:sig w:usb0="00000001" w:usb1="080E0000" w:usb2="00000010" w:usb3="00000000" w:csb0="00040000" w:csb1="00000000"/>
  </w:font>
  <w:font w:name="MinionMath-Medium">
    <w:altName w:val="Arial Unicode MS"/>
    <w:panose1 w:val="00000000000000000000"/>
    <w:charset w:val="86"/>
    <w:family w:val="auto"/>
    <w:notTrueType/>
    <w:pitch w:val="default"/>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64F724" w14:textId="508C0E7F" w:rsidR="00827F05" w:rsidRDefault="00827F05">
    <w:pPr>
      <w:pStyle w:val="Piedepgina"/>
    </w:pPr>
  </w:p>
  <w:p w14:paraId="726439CD" w14:textId="77777777" w:rsidR="00827F05" w:rsidRDefault="00827F05">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7653D9" w14:textId="5862BEFE" w:rsidR="00827F05" w:rsidRDefault="00827F05" w:rsidP="005F317E">
    <w:pPr>
      <w:pStyle w:val="Piedepgina"/>
      <w:tabs>
        <w:tab w:val="clear" w:pos="4252"/>
        <w:tab w:val="clear" w:pos="8504"/>
        <w:tab w:val="left" w:pos="3404"/>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17CB97" w14:textId="17CB9569" w:rsidR="00827F05" w:rsidRDefault="00827F05">
    <w:pPr>
      <w:pStyle w:val="Piedepgina"/>
    </w:pPr>
  </w:p>
  <w:p w14:paraId="66A12100" w14:textId="77777777" w:rsidR="00827F05" w:rsidRDefault="00827F05" w:rsidP="004F04F4">
    <w:pPr>
      <w:pStyle w:val="Piedepgina"/>
      <w:ind w:firstLine="70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810CFB" w14:textId="1C041B6C" w:rsidR="00827F05" w:rsidRDefault="00827F05" w:rsidP="00DC5A54">
    <w:pPr>
      <w:pStyle w:val="Piedepgina"/>
      <w:jc w:val="center"/>
    </w:pPr>
  </w:p>
  <w:p w14:paraId="65DBA3BE" w14:textId="77777777" w:rsidR="00827F05" w:rsidRDefault="00827F05" w:rsidP="005F317E">
    <w:pPr>
      <w:pStyle w:val="Piedepgina"/>
      <w:tabs>
        <w:tab w:val="clear" w:pos="4252"/>
        <w:tab w:val="clear" w:pos="8504"/>
        <w:tab w:val="left" w:pos="3404"/>
      </w:tabs>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297726"/>
      <w:docPartObj>
        <w:docPartGallery w:val="Page Numbers (Bottom of Page)"/>
        <w:docPartUnique/>
      </w:docPartObj>
    </w:sdtPr>
    <w:sdtEndPr/>
    <w:sdtContent>
      <w:p w14:paraId="6F663F4D" w14:textId="0CC86326" w:rsidR="00827F05" w:rsidRDefault="00827F05">
        <w:pPr>
          <w:pStyle w:val="Piedepgina"/>
          <w:jc w:val="right"/>
        </w:pPr>
        <w:r>
          <w:fldChar w:fldCharType="begin"/>
        </w:r>
        <w:r>
          <w:instrText>PAGE   \* MERGEFORMAT</w:instrText>
        </w:r>
        <w:r>
          <w:fldChar w:fldCharType="separate"/>
        </w:r>
        <w:r w:rsidR="008C75DF" w:rsidRPr="008C75DF">
          <w:rPr>
            <w:noProof/>
            <w:lang w:val="es-ES"/>
          </w:rPr>
          <w:t>157</w:t>
        </w:r>
        <w:r>
          <w:fldChar w:fldCharType="end"/>
        </w:r>
      </w:p>
    </w:sdtContent>
  </w:sdt>
  <w:p w14:paraId="27E9FCB9" w14:textId="77777777" w:rsidR="00827F05" w:rsidRDefault="00827F05" w:rsidP="005F317E">
    <w:pPr>
      <w:pStyle w:val="Piedepgina"/>
      <w:tabs>
        <w:tab w:val="clear" w:pos="4252"/>
        <w:tab w:val="clear" w:pos="8504"/>
        <w:tab w:val="left" w:pos="3404"/>
      </w:tabs>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4672140"/>
      <w:docPartObj>
        <w:docPartGallery w:val="Page Numbers (Bottom of Page)"/>
        <w:docPartUnique/>
      </w:docPartObj>
    </w:sdtPr>
    <w:sdtEndPr/>
    <w:sdtContent>
      <w:p w14:paraId="45DC6BC0" w14:textId="10C5DA36" w:rsidR="00827F05" w:rsidRDefault="00827F05">
        <w:pPr>
          <w:pStyle w:val="Piedepgina"/>
        </w:pPr>
        <w:r>
          <w:fldChar w:fldCharType="begin"/>
        </w:r>
        <w:r>
          <w:instrText>PAGE   \* MERGEFORMAT</w:instrText>
        </w:r>
        <w:r>
          <w:fldChar w:fldCharType="separate"/>
        </w:r>
        <w:r w:rsidR="008C75DF" w:rsidRPr="008C75DF">
          <w:rPr>
            <w:noProof/>
            <w:lang w:val="es-ES"/>
          </w:rPr>
          <w:t>158</w:t>
        </w:r>
        <w:r>
          <w:fldChar w:fldCharType="end"/>
        </w:r>
      </w:p>
    </w:sdtContent>
  </w:sdt>
  <w:p w14:paraId="01474C64" w14:textId="77777777" w:rsidR="00827F05" w:rsidRDefault="00827F05" w:rsidP="004F04F4">
    <w:pPr>
      <w:pStyle w:val="Piedepgina"/>
      <w:ind w:firstLine="70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C1B7D4" w14:textId="77777777" w:rsidR="00DD2C50" w:rsidRDefault="00DD2C50" w:rsidP="00C87E5E">
      <w:pPr>
        <w:spacing w:after="0" w:line="240" w:lineRule="auto"/>
      </w:pPr>
      <w:r>
        <w:separator/>
      </w:r>
    </w:p>
  </w:footnote>
  <w:footnote w:type="continuationSeparator" w:id="0">
    <w:p w14:paraId="11EDF987" w14:textId="77777777" w:rsidR="00DD2C50" w:rsidRDefault="00DD2C50" w:rsidP="00C87E5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4F5153" w14:textId="5643FA20" w:rsidR="00827F05" w:rsidRDefault="00827F05">
    <w:pPr>
      <w:pStyle w:val="Encabezado"/>
    </w:pPr>
    <w:r>
      <w:tab/>
    </w:r>
    <w:r>
      <w:tab/>
    </w:r>
  </w:p>
  <w:p w14:paraId="282DE900" w14:textId="1DD88411" w:rsidR="00827F05" w:rsidRDefault="00827F05">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B5CDC3" w14:textId="77777777" w:rsidR="00827F05" w:rsidRDefault="00827F05">
    <w:pPr>
      <w:pStyle w:val="Encabezado"/>
    </w:pPr>
    <w:r>
      <w:tab/>
    </w:r>
    <w:r>
      <w:tab/>
    </w:r>
    <w:r w:rsidRPr="0039785A">
      <w:rPr>
        <w:color w:val="808080" w:themeColor="background1" w:themeShade="80"/>
      </w:rPr>
      <w:t>Introduction</w:t>
    </w:r>
  </w:p>
  <w:p w14:paraId="77A37ECA" w14:textId="77777777" w:rsidR="00827F05" w:rsidRDefault="00827F05">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19AB49" w14:textId="478348A2" w:rsidR="00827F05" w:rsidRPr="00B502E9" w:rsidRDefault="00827F05" w:rsidP="00495566">
    <w:pPr>
      <w:pStyle w:val="Encabezado"/>
      <w:rPr>
        <w:color w:val="808080" w:themeColor="background1" w:themeShade="80"/>
      </w:rPr>
    </w:pPr>
    <w:r>
      <w:rPr>
        <w:color w:val="808080" w:themeColor="background1" w:themeShade="80"/>
      </w:rPr>
      <w:t>Introduction</w:t>
    </w:r>
  </w:p>
  <w:p w14:paraId="2F975160" w14:textId="77777777" w:rsidR="00827F05" w:rsidRDefault="00827F05">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0E7CBA" w14:textId="0E1AC851" w:rsidR="00827F05" w:rsidRPr="00B502E9" w:rsidRDefault="00827F05" w:rsidP="00495566">
    <w:pPr>
      <w:pStyle w:val="Encabezado"/>
      <w:rPr>
        <w:color w:val="808080" w:themeColor="background1" w:themeShade="80"/>
      </w:rPr>
    </w:pPr>
    <w:r>
      <w:rPr>
        <w:color w:val="808080" w:themeColor="background1" w:themeShade="80"/>
      </w:rPr>
      <w:t>Objectives and outline</w:t>
    </w:r>
  </w:p>
  <w:p w14:paraId="17D3A6B1" w14:textId="77777777" w:rsidR="00827F05" w:rsidRDefault="00827F05">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E1FF4C" w14:textId="5BA375A9" w:rsidR="00827F05" w:rsidRPr="00B502E9" w:rsidRDefault="00827F05">
    <w:pPr>
      <w:pStyle w:val="Encabezado"/>
      <w:rPr>
        <w:color w:val="808080" w:themeColor="background1" w:themeShade="80"/>
      </w:rPr>
    </w:pPr>
    <w:r>
      <w:rPr>
        <w:color w:val="808080" w:themeColor="background1" w:themeShade="80"/>
      </w:rPr>
      <w:tab/>
    </w:r>
    <w:r>
      <w:rPr>
        <w:color w:val="808080" w:themeColor="background1" w:themeShade="80"/>
      </w:rPr>
      <w:tab/>
      <w:t>Objectives and outline</w:t>
    </w:r>
  </w:p>
  <w:p w14:paraId="790BB9A2" w14:textId="77777777" w:rsidR="00827F05" w:rsidRDefault="00827F05">
    <w:pPr>
      <w:pStyle w:val="Encabezad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2F60E9" w14:textId="77777777" w:rsidR="00827F05" w:rsidRPr="00B502E9" w:rsidRDefault="00827F05" w:rsidP="00495566">
    <w:pPr>
      <w:pStyle w:val="Encabezado"/>
      <w:rPr>
        <w:color w:val="808080" w:themeColor="background1" w:themeShade="80"/>
      </w:rPr>
    </w:pPr>
    <w:r>
      <w:rPr>
        <w:color w:val="808080" w:themeColor="background1" w:themeShade="80"/>
      </w:rPr>
      <w:t>Manuscripts</w:t>
    </w:r>
  </w:p>
  <w:p w14:paraId="4AA57368" w14:textId="77777777" w:rsidR="00827F05" w:rsidRDefault="00827F05">
    <w:pPr>
      <w:pStyle w:val="Encabezado"/>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E0606C" w14:textId="77777777" w:rsidR="00827F05" w:rsidRPr="00B502E9" w:rsidRDefault="00827F05">
    <w:pPr>
      <w:pStyle w:val="Encabezado"/>
      <w:rPr>
        <w:color w:val="808080" w:themeColor="background1" w:themeShade="80"/>
      </w:rPr>
    </w:pPr>
    <w:r>
      <w:rPr>
        <w:color w:val="808080" w:themeColor="background1" w:themeShade="80"/>
      </w:rPr>
      <w:tab/>
    </w:r>
    <w:r>
      <w:rPr>
        <w:color w:val="808080" w:themeColor="background1" w:themeShade="80"/>
      </w:rPr>
      <w:tab/>
      <w:t>Manuscripts</w:t>
    </w:r>
  </w:p>
  <w:p w14:paraId="50DFBAFE" w14:textId="77777777" w:rsidR="00827F05" w:rsidRDefault="00827F05">
    <w:pPr>
      <w:pStyle w:val="Encabezado"/>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23E5F1" w14:textId="4E7BDBEF" w:rsidR="00827F05" w:rsidRDefault="00827F05">
    <w:pPr>
      <w:pStyle w:val="Encabezado"/>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C1F25D" w14:textId="77777777" w:rsidR="00827F05" w:rsidRDefault="00827F05">
    <w:pPr>
      <w:pStyle w:val="Encabezado"/>
    </w:pPr>
    <w:r>
      <w:t>Manuscripts</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7CB22B" w14:textId="4EFF0442" w:rsidR="00827F05" w:rsidRPr="008663D1" w:rsidRDefault="00827F05" w:rsidP="008663D1">
    <w:pPr>
      <w:pStyle w:val="Encabezado"/>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89A909" w14:textId="77777777" w:rsidR="00827F05" w:rsidRPr="00B502E9" w:rsidRDefault="00827F05">
    <w:pPr>
      <w:pStyle w:val="Encabezado"/>
      <w:rPr>
        <w:color w:val="808080" w:themeColor="background1" w:themeShade="80"/>
      </w:rPr>
    </w:pPr>
    <w:r>
      <w:rPr>
        <w:color w:val="808080" w:themeColor="background1" w:themeShade="80"/>
      </w:rPr>
      <w:tab/>
    </w:r>
    <w:r>
      <w:rPr>
        <w:color w:val="808080" w:themeColor="background1" w:themeShade="80"/>
      </w:rPr>
      <w:tab/>
      <w:t>Manuscripts</w:t>
    </w:r>
  </w:p>
  <w:p w14:paraId="7626762A" w14:textId="77777777" w:rsidR="00827F05" w:rsidRDefault="00827F05">
    <w:pPr>
      <w:pStyle w:val="Encabezado"/>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1F324F" w14:textId="220C188D" w:rsidR="00827F05" w:rsidRDefault="00827F05">
    <w:pPr>
      <w:pStyle w:val="Encabezado"/>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9738DE" w14:textId="5FF98D6B" w:rsidR="00827F05" w:rsidRPr="00B502E9" w:rsidRDefault="00827F05">
    <w:pPr>
      <w:pStyle w:val="Encabezado"/>
      <w:rPr>
        <w:color w:val="808080" w:themeColor="background1" w:themeShade="80"/>
      </w:rPr>
    </w:pPr>
    <w:r>
      <w:rPr>
        <w:color w:val="808080" w:themeColor="background1" w:themeShade="80"/>
      </w:rPr>
      <w:tab/>
    </w:r>
    <w:r>
      <w:rPr>
        <w:color w:val="808080" w:themeColor="background1" w:themeShade="80"/>
      </w:rPr>
      <w:tab/>
    </w:r>
  </w:p>
  <w:p w14:paraId="226D8E51" w14:textId="77777777" w:rsidR="00827F05" w:rsidRDefault="00827F05">
    <w:pPr>
      <w:pStyle w:val="Encabezado"/>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8AE8A7" w14:textId="77777777" w:rsidR="00827F05" w:rsidRDefault="00827F05">
    <w:pPr>
      <w:pStyle w:val="Encabezado"/>
    </w:pPr>
    <w:r>
      <w:t>Manuscripts</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B83A53" w14:textId="662A1C82" w:rsidR="00827F05" w:rsidRPr="00B502E9" w:rsidRDefault="00827F05">
    <w:pPr>
      <w:pStyle w:val="Encabezado"/>
      <w:rPr>
        <w:color w:val="808080" w:themeColor="background1" w:themeShade="80"/>
      </w:rPr>
    </w:pPr>
    <w:r>
      <w:rPr>
        <w:color w:val="808080" w:themeColor="background1" w:themeShade="80"/>
      </w:rPr>
      <w:tab/>
    </w:r>
    <w:r>
      <w:rPr>
        <w:color w:val="808080" w:themeColor="background1" w:themeShade="80"/>
      </w:rPr>
      <w:tab/>
      <w:t>Manuscripts</w:t>
    </w:r>
    <w:r>
      <w:rPr>
        <w:color w:val="808080" w:themeColor="background1" w:themeShade="80"/>
      </w:rPr>
      <w:tab/>
    </w:r>
  </w:p>
  <w:p w14:paraId="57A243DD" w14:textId="77777777" w:rsidR="00827F05" w:rsidRDefault="00827F05">
    <w:pPr>
      <w:pStyle w:val="Encabezado"/>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9F8E18" w14:textId="77777777" w:rsidR="00827F05" w:rsidRPr="00B502E9" w:rsidRDefault="00827F05" w:rsidP="00495566">
    <w:pPr>
      <w:pStyle w:val="Encabezado"/>
      <w:rPr>
        <w:color w:val="808080" w:themeColor="background1" w:themeShade="80"/>
      </w:rPr>
    </w:pPr>
    <w:r>
      <w:rPr>
        <w:color w:val="808080" w:themeColor="background1" w:themeShade="80"/>
      </w:rPr>
      <w:t>Summary, conclusions and future perspectives</w:t>
    </w:r>
  </w:p>
  <w:p w14:paraId="191AFC1F" w14:textId="77777777" w:rsidR="00827F05" w:rsidRDefault="00827F05" w:rsidP="00495566">
    <w:pPr>
      <w:pStyle w:val="Encabezado"/>
    </w:pPr>
  </w:p>
  <w:p w14:paraId="1ED9A63D" w14:textId="77777777" w:rsidR="00827F05" w:rsidRDefault="00827F05">
    <w:pPr>
      <w:pStyle w:val="Encabezado"/>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54BE26" w14:textId="06E04EB3" w:rsidR="00827F05" w:rsidRPr="00B502E9" w:rsidRDefault="00827F05">
    <w:pPr>
      <w:pStyle w:val="Encabezado"/>
      <w:rPr>
        <w:color w:val="808080" w:themeColor="background1" w:themeShade="80"/>
      </w:rPr>
    </w:pPr>
    <w:r>
      <w:rPr>
        <w:color w:val="808080" w:themeColor="background1" w:themeShade="80"/>
      </w:rPr>
      <w:tab/>
    </w:r>
    <w:r>
      <w:rPr>
        <w:color w:val="808080" w:themeColor="background1" w:themeShade="80"/>
      </w:rPr>
      <w:tab/>
      <w:t>Summary, conclusions and future perspectives</w:t>
    </w:r>
  </w:p>
  <w:p w14:paraId="070F601F" w14:textId="77777777" w:rsidR="00827F05" w:rsidRDefault="00827F05">
    <w:pPr>
      <w:pStyle w:val="Encabezado"/>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35DDD5" w14:textId="4F029044" w:rsidR="00827F05" w:rsidRDefault="00827F05" w:rsidP="00495566">
    <w:pPr>
      <w:pStyle w:val="Encabezado"/>
    </w:pPr>
    <w:r>
      <w:tab/>
    </w:r>
    <w:r>
      <w:tab/>
      <w:t>Outlook</w:t>
    </w:r>
  </w:p>
  <w:p w14:paraId="2D8BDAAB" w14:textId="77777777" w:rsidR="00827F05" w:rsidRDefault="00827F05">
    <w:pPr>
      <w:pStyle w:val="Encabezado"/>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4E1430" w14:textId="74ACE501" w:rsidR="00827F05" w:rsidRDefault="00827F05">
    <w:pPr>
      <w:pStyle w:val="Encabezado"/>
    </w:pPr>
    <w:r>
      <w:tab/>
    </w:r>
    <w:r>
      <w:tab/>
      <w:t>Outlook</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08D5CD" w14:textId="77777777" w:rsidR="00827F05" w:rsidRDefault="00827F05" w:rsidP="00495566">
    <w:pPr>
      <w:pStyle w:val="Encabezado"/>
    </w:pPr>
  </w:p>
  <w:p w14:paraId="1CFF21FF" w14:textId="77777777" w:rsidR="00827F05" w:rsidRDefault="00827F05">
    <w:pPr>
      <w:pStyle w:val="Encabezado"/>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7EA0E6" w14:textId="77777777" w:rsidR="00827F05" w:rsidRDefault="00827F0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934D250"/>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3935567"/>
    <w:multiLevelType w:val="multilevel"/>
    <w:tmpl w:val="112622DC"/>
    <w:lvl w:ilvl="0">
      <w:start w:val="2"/>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48A4FB9"/>
    <w:multiLevelType w:val="multilevel"/>
    <w:tmpl w:val="5A32C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462F23"/>
    <w:multiLevelType w:val="hybridMultilevel"/>
    <w:tmpl w:val="FA8430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B969B7"/>
    <w:multiLevelType w:val="hybridMultilevel"/>
    <w:tmpl w:val="CB80810E"/>
    <w:lvl w:ilvl="0" w:tplc="4EB04C0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0D3446F1"/>
    <w:multiLevelType w:val="hybridMultilevel"/>
    <w:tmpl w:val="60EE1D8E"/>
    <w:lvl w:ilvl="0" w:tplc="E67A9E16">
      <w:start w:val="2"/>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0E103BC3"/>
    <w:multiLevelType w:val="hybridMultilevel"/>
    <w:tmpl w:val="301C0C68"/>
    <w:lvl w:ilvl="0" w:tplc="58DA0E5C">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0F95AED"/>
    <w:multiLevelType w:val="hybridMultilevel"/>
    <w:tmpl w:val="4F946694"/>
    <w:lvl w:ilvl="0" w:tplc="E3D274A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14BA4E14"/>
    <w:multiLevelType w:val="hybridMultilevel"/>
    <w:tmpl w:val="4B427E1A"/>
    <w:lvl w:ilvl="0" w:tplc="473E6EC8">
      <w:start w:val="1"/>
      <w:numFmt w:val="decimal"/>
      <w:lvlText w:val="%1."/>
      <w:lvlJc w:val="left"/>
      <w:pPr>
        <w:ind w:left="644" w:hanging="360"/>
      </w:pPr>
      <w:rPr>
        <w:rFonts w:ascii="Times New Roman" w:hAnsi="Times New Roman" w:cs="Times New Roman" w:hint="default"/>
        <w:b w:val="0"/>
        <w:i w:val="0"/>
        <w:color w:val="auto"/>
        <w:sz w:val="24"/>
        <w:szCs w:val="24"/>
        <w:vertAlign w:val="baseline"/>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nsid w:val="17037262"/>
    <w:multiLevelType w:val="multilevel"/>
    <w:tmpl w:val="E3FCB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E6D68F7"/>
    <w:multiLevelType w:val="hybridMultilevel"/>
    <w:tmpl w:val="24BA6022"/>
    <w:lvl w:ilvl="0" w:tplc="04070001">
      <w:start w:val="1"/>
      <w:numFmt w:val="bullet"/>
      <w:lvlText w:val=""/>
      <w:lvlJc w:val="left"/>
      <w:pPr>
        <w:ind w:left="2136" w:hanging="360"/>
      </w:pPr>
      <w:rPr>
        <w:rFonts w:ascii="Symbol" w:hAnsi="Symbol" w:hint="default"/>
      </w:rPr>
    </w:lvl>
    <w:lvl w:ilvl="1" w:tplc="04070003" w:tentative="1">
      <w:start w:val="1"/>
      <w:numFmt w:val="bullet"/>
      <w:lvlText w:val="o"/>
      <w:lvlJc w:val="left"/>
      <w:pPr>
        <w:ind w:left="2856" w:hanging="360"/>
      </w:pPr>
      <w:rPr>
        <w:rFonts w:ascii="Courier New" w:hAnsi="Courier New" w:cs="Courier New" w:hint="default"/>
      </w:rPr>
    </w:lvl>
    <w:lvl w:ilvl="2" w:tplc="04070005" w:tentative="1">
      <w:start w:val="1"/>
      <w:numFmt w:val="bullet"/>
      <w:lvlText w:val=""/>
      <w:lvlJc w:val="left"/>
      <w:pPr>
        <w:ind w:left="3576" w:hanging="360"/>
      </w:pPr>
      <w:rPr>
        <w:rFonts w:ascii="Wingdings" w:hAnsi="Wingdings" w:hint="default"/>
      </w:rPr>
    </w:lvl>
    <w:lvl w:ilvl="3" w:tplc="04070001" w:tentative="1">
      <w:start w:val="1"/>
      <w:numFmt w:val="bullet"/>
      <w:lvlText w:val=""/>
      <w:lvlJc w:val="left"/>
      <w:pPr>
        <w:ind w:left="4296" w:hanging="360"/>
      </w:pPr>
      <w:rPr>
        <w:rFonts w:ascii="Symbol" w:hAnsi="Symbol" w:hint="default"/>
      </w:rPr>
    </w:lvl>
    <w:lvl w:ilvl="4" w:tplc="04070003" w:tentative="1">
      <w:start w:val="1"/>
      <w:numFmt w:val="bullet"/>
      <w:lvlText w:val="o"/>
      <w:lvlJc w:val="left"/>
      <w:pPr>
        <w:ind w:left="5016" w:hanging="360"/>
      </w:pPr>
      <w:rPr>
        <w:rFonts w:ascii="Courier New" w:hAnsi="Courier New" w:cs="Courier New" w:hint="default"/>
      </w:rPr>
    </w:lvl>
    <w:lvl w:ilvl="5" w:tplc="04070005" w:tentative="1">
      <w:start w:val="1"/>
      <w:numFmt w:val="bullet"/>
      <w:lvlText w:val=""/>
      <w:lvlJc w:val="left"/>
      <w:pPr>
        <w:ind w:left="5736" w:hanging="360"/>
      </w:pPr>
      <w:rPr>
        <w:rFonts w:ascii="Wingdings" w:hAnsi="Wingdings" w:hint="default"/>
      </w:rPr>
    </w:lvl>
    <w:lvl w:ilvl="6" w:tplc="04070001" w:tentative="1">
      <w:start w:val="1"/>
      <w:numFmt w:val="bullet"/>
      <w:lvlText w:val=""/>
      <w:lvlJc w:val="left"/>
      <w:pPr>
        <w:ind w:left="6456" w:hanging="360"/>
      </w:pPr>
      <w:rPr>
        <w:rFonts w:ascii="Symbol" w:hAnsi="Symbol" w:hint="default"/>
      </w:rPr>
    </w:lvl>
    <w:lvl w:ilvl="7" w:tplc="04070003" w:tentative="1">
      <w:start w:val="1"/>
      <w:numFmt w:val="bullet"/>
      <w:lvlText w:val="o"/>
      <w:lvlJc w:val="left"/>
      <w:pPr>
        <w:ind w:left="7176" w:hanging="360"/>
      </w:pPr>
      <w:rPr>
        <w:rFonts w:ascii="Courier New" w:hAnsi="Courier New" w:cs="Courier New" w:hint="default"/>
      </w:rPr>
    </w:lvl>
    <w:lvl w:ilvl="8" w:tplc="04070005" w:tentative="1">
      <w:start w:val="1"/>
      <w:numFmt w:val="bullet"/>
      <w:lvlText w:val=""/>
      <w:lvlJc w:val="left"/>
      <w:pPr>
        <w:ind w:left="7896" w:hanging="360"/>
      </w:pPr>
      <w:rPr>
        <w:rFonts w:ascii="Wingdings" w:hAnsi="Wingdings" w:hint="default"/>
      </w:rPr>
    </w:lvl>
  </w:abstractNum>
  <w:abstractNum w:abstractNumId="11">
    <w:nsid w:val="216674BF"/>
    <w:multiLevelType w:val="hybridMultilevel"/>
    <w:tmpl w:val="6ED4302E"/>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2635002C"/>
    <w:multiLevelType w:val="multilevel"/>
    <w:tmpl w:val="6EC047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26745BE7"/>
    <w:multiLevelType w:val="multilevel"/>
    <w:tmpl w:val="FA507B10"/>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7F7700B"/>
    <w:multiLevelType w:val="hybridMultilevel"/>
    <w:tmpl w:val="D1BA68F6"/>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2A926802"/>
    <w:multiLevelType w:val="multilevel"/>
    <w:tmpl w:val="E4066B30"/>
    <w:lvl w:ilvl="0">
      <w:start w:val="3"/>
      <w:numFmt w:val="decimal"/>
      <w:lvlText w:val="%1"/>
      <w:lvlJc w:val="left"/>
      <w:pPr>
        <w:ind w:left="480" w:hanging="480"/>
      </w:pPr>
      <w:rPr>
        <w:rFonts w:hint="default"/>
        <w:b/>
      </w:rPr>
    </w:lvl>
    <w:lvl w:ilvl="1">
      <w:start w:val="5"/>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nsid w:val="336F700E"/>
    <w:multiLevelType w:val="hybridMultilevel"/>
    <w:tmpl w:val="1B4A3D8C"/>
    <w:lvl w:ilvl="0" w:tplc="1BEA2008">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341E2C13"/>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546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343800C1"/>
    <w:multiLevelType w:val="hybridMultilevel"/>
    <w:tmpl w:val="354626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36D2457A"/>
    <w:multiLevelType w:val="multilevel"/>
    <w:tmpl w:val="FCE80894"/>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389747A1"/>
    <w:multiLevelType w:val="multilevel"/>
    <w:tmpl w:val="3E60602C"/>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nsid w:val="3C886C0B"/>
    <w:multiLevelType w:val="multilevel"/>
    <w:tmpl w:val="71928006"/>
    <w:lvl w:ilvl="0">
      <w:start w:val="1"/>
      <w:numFmt w:val="decimal"/>
      <w:lvlText w:val="%1."/>
      <w:lvlJc w:val="left"/>
      <w:pPr>
        <w:ind w:left="720" w:hanging="360"/>
      </w:pPr>
      <w:rPr>
        <w:rFonts w:hint="default"/>
      </w:rPr>
    </w:lvl>
    <w:lvl w:ilvl="1">
      <w:start w:val="4"/>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3D3C5C09"/>
    <w:multiLevelType w:val="hybridMultilevel"/>
    <w:tmpl w:val="4B427E1A"/>
    <w:lvl w:ilvl="0" w:tplc="473E6EC8">
      <w:start w:val="1"/>
      <w:numFmt w:val="decimal"/>
      <w:lvlText w:val="%1."/>
      <w:lvlJc w:val="left"/>
      <w:pPr>
        <w:ind w:left="643" w:hanging="360"/>
      </w:pPr>
      <w:rPr>
        <w:rFonts w:ascii="Times New Roman" w:hAnsi="Times New Roman" w:cs="Times New Roman" w:hint="default"/>
        <w:b w:val="0"/>
        <w:i w:val="0"/>
        <w:color w:val="auto"/>
        <w:sz w:val="24"/>
        <w:szCs w:val="24"/>
        <w:vertAlign w:val="baseline"/>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nsid w:val="3F295382"/>
    <w:multiLevelType w:val="hybridMultilevel"/>
    <w:tmpl w:val="7324C82C"/>
    <w:lvl w:ilvl="0" w:tplc="0407000F">
      <w:start w:val="3"/>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nsid w:val="3F8B0B32"/>
    <w:multiLevelType w:val="hybridMultilevel"/>
    <w:tmpl w:val="58BC92B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5">
    <w:nsid w:val="3FF43D16"/>
    <w:multiLevelType w:val="hybridMultilevel"/>
    <w:tmpl w:val="7CF6554A"/>
    <w:lvl w:ilvl="0" w:tplc="0FB854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0F364C9"/>
    <w:multiLevelType w:val="hybridMultilevel"/>
    <w:tmpl w:val="FA8430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0F54794"/>
    <w:multiLevelType w:val="multilevel"/>
    <w:tmpl w:val="7B2E21B2"/>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472232E8"/>
    <w:multiLevelType w:val="hybridMultilevel"/>
    <w:tmpl w:val="6916D132"/>
    <w:lvl w:ilvl="0" w:tplc="28A0C580">
      <w:start w:val="12"/>
      <w:numFmt w:val="decimal"/>
      <w:lvlText w:val="%1."/>
      <w:lvlJc w:val="left"/>
      <w:pPr>
        <w:ind w:left="1074" w:hanging="360"/>
      </w:pPr>
      <w:rPr>
        <w:rFonts w:asciiTheme="minorHAnsi" w:hAnsiTheme="minorHAnsi" w:cstheme="minorBidi" w:hint="default"/>
        <w:color w:val="auto"/>
        <w:sz w:val="22"/>
      </w:rPr>
    </w:lvl>
    <w:lvl w:ilvl="1" w:tplc="04070019" w:tentative="1">
      <w:start w:val="1"/>
      <w:numFmt w:val="lowerLetter"/>
      <w:lvlText w:val="%2."/>
      <w:lvlJc w:val="left"/>
      <w:pPr>
        <w:ind w:left="1794" w:hanging="360"/>
      </w:pPr>
    </w:lvl>
    <w:lvl w:ilvl="2" w:tplc="0407001B" w:tentative="1">
      <w:start w:val="1"/>
      <w:numFmt w:val="lowerRoman"/>
      <w:lvlText w:val="%3."/>
      <w:lvlJc w:val="right"/>
      <w:pPr>
        <w:ind w:left="2514" w:hanging="180"/>
      </w:pPr>
    </w:lvl>
    <w:lvl w:ilvl="3" w:tplc="0407000F" w:tentative="1">
      <w:start w:val="1"/>
      <w:numFmt w:val="decimal"/>
      <w:lvlText w:val="%4."/>
      <w:lvlJc w:val="left"/>
      <w:pPr>
        <w:ind w:left="3234" w:hanging="360"/>
      </w:pPr>
    </w:lvl>
    <w:lvl w:ilvl="4" w:tplc="04070019" w:tentative="1">
      <w:start w:val="1"/>
      <w:numFmt w:val="lowerLetter"/>
      <w:lvlText w:val="%5."/>
      <w:lvlJc w:val="left"/>
      <w:pPr>
        <w:ind w:left="3954" w:hanging="360"/>
      </w:pPr>
    </w:lvl>
    <w:lvl w:ilvl="5" w:tplc="0407001B" w:tentative="1">
      <w:start w:val="1"/>
      <w:numFmt w:val="lowerRoman"/>
      <w:lvlText w:val="%6."/>
      <w:lvlJc w:val="right"/>
      <w:pPr>
        <w:ind w:left="4674" w:hanging="180"/>
      </w:pPr>
    </w:lvl>
    <w:lvl w:ilvl="6" w:tplc="0407000F" w:tentative="1">
      <w:start w:val="1"/>
      <w:numFmt w:val="decimal"/>
      <w:lvlText w:val="%7."/>
      <w:lvlJc w:val="left"/>
      <w:pPr>
        <w:ind w:left="5394" w:hanging="360"/>
      </w:pPr>
    </w:lvl>
    <w:lvl w:ilvl="7" w:tplc="04070019" w:tentative="1">
      <w:start w:val="1"/>
      <w:numFmt w:val="lowerLetter"/>
      <w:lvlText w:val="%8."/>
      <w:lvlJc w:val="left"/>
      <w:pPr>
        <w:ind w:left="6114" w:hanging="360"/>
      </w:pPr>
    </w:lvl>
    <w:lvl w:ilvl="8" w:tplc="0407001B" w:tentative="1">
      <w:start w:val="1"/>
      <w:numFmt w:val="lowerRoman"/>
      <w:lvlText w:val="%9."/>
      <w:lvlJc w:val="right"/>
      <w:pPr>
        <w:ind w:left="6834" w:hanging="180"/>
      </w:pPr>
    </w:lvl>
  </w:abstractNum>
  <w:abstractNum w:abstractNumId="29">
    <w:nsid w:val="4CA22744"/>
    <w:multiLevelType w:val="multilevel"/>
    <w:tmpl w:val="439E5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ED80020"/>
    <w:multiLevelType w:val="hybridMultilevel"/>
    <w:tmpl w:val="3C5ACA72"/>
    <w:lvl w:ilvl="0" w:tplc="0407000F">
      <w:start w:val="1"/>
      <w:numFmt w:val="decimal"/>
      <w:lvlText w:val="%1."/>
      <w:lvlJc w:val="left"/>
      <w:pPr>
        <w:ind w:left="643"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1">
    <w:nsid w:val="4F6E73CA"/>
    <w:multiLevelType w:val="hybridMultilevel"/>
    <w:tmpl w:val="9C40CD16"/>
    <w:lvl w:ilvl="0" w:tplc="3FF05A9C">
      <w:start w:val="1"/>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55502E56"/>
    <w:multiLevelType w:val="hybridMultilevel"/>
    <w:tmpl w:val="C9183D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nsid w:val="568167DB"/>
    <w:multiLevelType w:val="hybridMultilevel"/>
    <w:tmpl w:val="B77ECA5E"/>
    <w:lvl w:ilvl="0" w:tplc="B02AEEDA">
      <w:start w:val="1"/>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58016889"/>
    <w:multiLevelType w:val="hybridMultilevel"/>
    <w:tmpl w:val="25D4BA00"/>
    <w:lvl w:ilvl="0" w:tplc="9EB6368C">
      <w:start w:val="1"/>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5C376A32"/>
    <w:multiLevelType w:val="hybridMultilevel"/>
    <w:tmpl w:val="846A5CA8"/>
    <w:lvl w:ilvl="0" w:tplc="0407000F">
      <w:start w:val="4"/>
      <w:numFmt w:val="decimal"/>
      <w:lvlText w:val="%1."/>
      <w:lvlJc w:val="left"/>
      <w:pPr>
        <w:ind w:left="720" w:hanging="360"/>
      </w:pPr>
      <w:rPr>
        <w:rFonts w:hint="default"/>
        <w:color w:val="auto"/>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6">
    <w:nsid w:val="616B23EE"/>
    <w:multiLevelType w:val="multilevel"/>
    <w:tmpl w:val="21E6CEAE"/>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63C12B34"/>
    <w:multiLevelType w:val="hybridMultilevel"/>
    <w:tmpl w:val="8DB4C5F4"/>
    <w:lvl w:ilvl="0" w:tplc="BCB4C92E">
      <w:start w:val="14"/>
      <w:numFmt w:val="decimal"/>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38">
    <w:nsid w:val="6B3115E1"/>
    <w:multiLevelType w:val="multilevel"/>
    <w:tmpl w:val="8B8ACAE6"/>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8"/>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nsid w:val="6F532263"/>
    <w:multiLevelType w:val="multilevel"/>
    <w:tmpl w:val="E13EAAC8"/>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72E62266"/>
    <w:multiLevelType w:val="hybridMultilevel"/>
    <w:tmpl w:val="D0722F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nsid w:val="733C262A"/>
    <w:multiLevelType w:val="multilevel"/>
    <w:tmpl w:val="AA68C6C2"/>
    <w:lvl w:ilvl="0">
      <w:start w:val="2"/>
      <w:numFmt w:val="decimal"/>
      <w:lvlText w:val="%1"/>
      <w:lvlJc w:val="left"/>
      <w:pPr>
        <w:ind w:left="360" w:hanging="360"/>
      </w:pPr>
      <w:rPr>
        <w:rFonts w:hint="default"/>
      </w:rPr>
    </w:lvl>
    <w:lvl w:ilvl="1">
      <w:start w:val="7"/>
      <w:numFmt w:val="decimal"/>
      <w:lvlText w:val="%1.%2"/>
      <w:lvlJc w:val="left"/>
      <w:pPr>
        <w:ind w:left="2628" w:hanging="360"/>
      </w:pPr>
      <w:rPr>
        <w:rFonts w:hint="default"/>
      </w:rPr>
    </w:lvl>
    <w:lvl w:ilvl="2">
      <w:start w:val="1"/>
      <w:numFmt w:val="decimal"/>
      <w:lvlText w:val="%1.%2.%3"/>
      <w:lvlJc w:val="left"/>
      <w:pPr>
        <w:ind w:left="5256" w:hanging="720"/>
      </w:pPr>
      <w:rPr>
        <w:rFonts w:hint="default"/>
      </w:rPr>
    </w:lvl>
    <w:lvl w:ilvl="3">
      <w:start w:val="1"/>
      <w:numFmt w:val="decimal"/>
      <w:lvlText w:val="%1.%2.%3.%4"/>
      <w:lvlJc w:val="left"/>
      <w:pPr>
        <w:ind w:left="7524" w:hanging="72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944" w:hanging="1800"/>
      </w:pPr>
      <w:rPr>
        <w:rFonts w:hint="default"/>
      </w:rPr>
    </w:lvl>
  </w:abstractNum>
  <w:abstractNum w:abstractNumId="42">
    <w:nsid w:val="73B40C6C"/>
    <w:multiLevelType w:val="hybridMultilevel"/>
    <w:tmpl w:val="E4A420B6"/>
    <w:lvl w:ilvl="0" w:tplc="08E49306">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nsid w:val="7529650B"/>
    <w:multiLevelType w:val="hybridMultilevel"/>
    <w:tmpl w:val="358EF896"/>
    <w:lvl w:ilvl="0" w:tplc="6A804116">
      <w:start w:val="4"/>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nsid w:val="77537A4C"/>
    <w:multiLevelType w:val="multilevel"/>
    <w:tmpl w:val="FADA413C"/>
    <w:lvl w:ilvl="0">
      <w:start w:val="3"/>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5">
    <w:nsid w:val="79365864"/>
    <w:multiLevelType w:val="hybridMultilevel"/>
    <w:tmpl w:val="9D66C5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nsid w:val="7B5D7FB5"/>
    <w:multiLevelType w:val="hybridMultilevel"/>
    <w:tmpl w:val="C68A215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0"/>
  </w:num>
  <w:num w:numId="2">
    <w:abstractNumId w:val="32"/>
  </w:num>
  <w:num w:numId="3">
    <w:abstractNumId w:val="42"/>
  </w:num>
  <w:num w:numId="4">
    <w:abstractNumId w:val="29"/>
  </w:num>
  <w:num w:numId="5">
    <w:abstractNumId w:val="9"/>
  </w:num>
  <w:num w:numId="6">
    <w:abstractNumId w:val="31"/>
  </w:num>
  <w:num w:numId="7">
    <w:abstractNumId w:val="33"/>
  </w:num>
  <w:num w:numId="8">
    <w:abstractNumId w:val="34"/>
  </w:num>
  <w:num w:numId="9">
    <w:abstractNumId w:val="6"/>
  </w:num>
  <w:num w:numId="10">
    <w:abstractNumId w:val="0"/>
  </w:num>
  <w:num w:numId="11">
    <w:abstractNumId w:val="2"/>
  </w:num>
  <w:num w:numId="12">
    <w:abstractNumId w:val="45"/>
  </w:num>
  <w:num w:numId="13">
    <w:abstractNumId w:val="18"/>
  </w:num>
  <w:num w:numId="14">
    <w:abstractNumId w:val="10"/>
  </w:num>
  <w:num w:numId="15">
    <w:abstractNumId w:val="17"/>
  </w:num>
  <w:num w:numId="16">
    <w:abstractNumId w:val="38"/>
  </w:num>
  <w:num w:numId="17">
    <w:abstractNumId w:val="19"/>
  </w:num>
  <w:num w:numId="18">
    <w:abstractNumId w:val="12"/>
  </w:num>
  <w:num w:numId="19">
    <w:abstractNumId w:val="25"/>
  </w:num>
  <w:num w:numId="20">
    <w:abstractNumId w:val="5"/>
  </w:num>
  <w:num w:numId="21">
    <w:abstractNumId w:val="16"/>
  </w:num>
  <w:num w:numId="22">
    <w:abstractNumId w:val="21"/>
  </w:num>
  <w:num w:numId="23">
    <w:abstractNumId w:val="20"/>
  </w:num>
  <w:num w:numId="24">
    <w:abstractNumId w:val="44"/>
  </w:num>
  <w:num w:numId="25">
    <w:abstractNumId w:val="15"/>
  </w:num>
  <w:num w:numId="26">
    <w:abstractNumId w:val="3"/>
  </w:num>
  <w:num w:numId="27">
    <w:abstractNumId w:val="14"/>
  </w:num>
  <w:num w:numId="28">
    <w:abstractNumId w:val="4"/>
  </w:num>
  <w:num w:numId="29">
    <w:abstractNumId w:val="11"/>
  </w:num>
  <w:num w:numId="30">
    <w:abstractNumId w:val="36"/>
  </w:num>
  <w:num w:numId="31">
    <w:abstractNumId w:val="41"/>
  </w:num>
  <w:num w:numId="32">
    <w:abstractNumId w:val="39"/>
  </w:num>
  <w:num w:numId="33">
    <w:abstractNumId w:val="13"/>
  </w:num>
  <w:num w:numId="34">
    <w:abstractNumId w:val="26"/>
  </w:num>
  <w:num w:numId="35">
    <w:abstractNumId w:val="8"/>
  </w:num>
  <w:num w:numId="36">
    <w:abstractNumId w:val="37"/>
  </w:num>
  <w:num w:numId="37">
    <w:abstractNumId w:val="28"/>
  </w:num>
  <w:num w:numId="38">
    <w:abstractNumId w:val="24"/>
  </w:num>
  <w:num w:numId="39">
    <w:abstractNumId w:val="1"/>
  </w:num>
  <w:num w:numId="40">
    <w:abstractNumId w:val="23"/>
  </w:num>
  <w:num w:numId="41">
    <w:abstractNumId w:val="30"/>
  </w:num>
  <w:num w:numId="42">
    <w:abstractNumId w:val="35"/>
  </w:num>
  <w:num w:numId="43">
    <w:abstractNumId w:val="46"/>
  </w:num>
  <w:num w:numId="44">
    <w:abstractNumId w:val="7"/>
  </w:num>
  <w:num w:numId="45">
    <w:abstractNumId w:val="22"/>
  </w:num>
  <w:num w:numId="46">
    <w:abstractNumId w:val="43"/>
  </w:num>
  <w:num w:numId="4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4"/>
  <w:mirrorMargins/>
  <w:alignBordersAndEdges/>
  <w:bordersDoNotSurroundHeader/>
  <w:bordersDoNotSurroundFooter/>
  <w:hideSpellingErrors/>
  <w:proofState w:grammar="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5C7"/>
    <w:rsid w:val="000000A9"/>
    <w:rsid w:val="00000AA0"/>
    <w:rsid w:val="00001159"/>
    <w:rsid w:val="00001312"/>
    <w:rsid w:val="00001891"/>
    <w:rsid w:val="000022D4"/>
    <w:rsid w:val="00002E26"/>
    <w:rsid w:val="00003052"/>
    <w:rsid w:val="00004074"/>
    <w:rsid w:val="0000414D"/>
    <w:rsid w:val="00005B71"/>
    <w:rsid w:val="0000634D"/>
    <w:rsid w:val="00006822"/>
    <w:rsid w:val="00006B81"/>
    <w:rsid w:val="000103EC"/>
    <w:rsid w:val="00012545"/>
    <w:rsid w:val="0001324D"/>
    <w:rsid w:val="00016050"/>
    <w:rsid w:val="000163BF"/>
    <w:rsid w:val="00020417"/>
    <w:rsid w:val="000219F5"/>
    <w:rsid w:val="00022B9F"/>
    <w:rsid w:val="00023F07"/>
    <w:rsid w:val="00025B1C"/>
    <w:rsid w:val="000263E4"/>
    <w:rsid w:val="00027539"/>
    <w:rsid w:val="0002765B"/>
    <w:rsid w:val="000338FD"/>
    <w:rsid w:val="000349DE"/>
    <w:rsid w:val="00035711"/>
    <w:rsid w:val="00040E25"/>
    <w:rsid w:val="0004107A"/>
    <w:rsid w:val="000420B1"/>
    <w:rsid w:val="000423BB"/>
    <w:rsid w:val="0004268C"/>
    <w:rsid w:val="000470CA"/>
    <w:rsid w:val="00047D90"/>
    <w:rsid w:val="00047EB1"/>
    <w:rsid w:val="000501D7"/>
    <w:rsid w:val="0005382B"/>
    <w:rsid w:val="00053C88"/>
    <w:rsid w:val="00054582"/>
    <w:rsid w:val="00054705"/>
    <w:rsid w:val="0005561A"/>
    <w:rsid w:val="00057E7B"/>
    <w:rsid w:val="00060738"/>
    <w:rsid w:val="00064A55"/>
    <w:rsid w:val="00064D1C"/>
    <w:rsid w:val="000652E0"/>
    <w:rsid w:val="0006637B"/>
    <w:rsid w:val="00066BAB"/>
    <w:rsid w:val="00067F54"/>
    <w:rsid w:val="00071326"/>
    <w:rsid w:val="0007155E"/>
    <w:rsid w:val="00071D27"/>
    <w:rsid w:val="000725DC"/>
    <w:rsid w:val="00072D91"/>
    <w:rsid w:val="00072DE7"/>
    <w:rsid w:val="00073ACE"/>
    <w:rsid w:val="000747BF"/>
    <w:rsid w:val="00074F43"/>
    <w:rsid w:val="000756D2"/>
    <w:rsid w:val="0007571D"/>
    <w:rsid w:val="00075E91"/>
    <w:rsid w:val="00077180"/>
    <w:rsid w:val="000800BD"/>
    <w:rsid w:val="00081B18"/>
    <w:rsid w:val="00081B67"/>
    <w:rsid w:val="00081C14"/>
    <w:rsid w:val="000823C2"/>
    <w:rsid w:val="00082699"/>
    <w:rsid w:val="00082841"/>
    <w:rsid w:val="0008495C"/>
    <w:rsid w:val="00085E63"/>
    <w:rsid w:val="000865C0"/>
    <w:rsid w:val="000867C5"/>
    <w:rsid w:val="00087286"/>
    <w:rsid w:val="000874AF"/>
    <w:rsid w:val="00087967"/>
    <w:rsid w:val="00087EAB"/>
    <w:rsid w:val="00090AED"/>
    <w:rsid w:val="000916D3"/>
    <w:rsid w:val="00092C52"/>
    <w:rsid w:val="00093D4C"/>
    <w:rsid w:val="000957BD"/>
    <w:rsid w:val="0009589D"/>
    <w:rsid w:val="000967DE"/>
    <w:rsid w:val="000969FB"/>
    <w:rsid w:val="00097C56"/>
    <w:rsid w:val="00097D5C"/>
    <w:rsid w:val="000A14CF"/>
    <w:rsid w:val="000A19FA"/>
    <w:rsid w:val="000A1C83"/>
    <w:rsid w:val="000A354C"/>
    <w:rsid w:val="000A39FA"/>
    <w:rsid w:val="000A52D5"/>
    <w:rsid w:val="000A67FB"/>
    <w:rsid w:val="000A6B32"/>
    <w:rsid w:val="000B01B6"/>
    <w:rsid w:val="000B09B1"/>
    <w:rsid w:val="000B15D1"/>
    <w:rsid w:val="000B4854"/>
    <w:rsid w:val="000B668E"/>
    <w:rsid w:val="000B7CEA"/>
    <w:rsid w:val="000C2086"/>
    <w:rsid w:val="000C2E2C"/>
    <w:rsid w:val="000C3EEC"/>
    <w:rsid w:val="000C6432"/>
    <w:rsid w:val="000E2D55"/>
    <w:rsid w:val="000E2D83"/>
    <w:rsid w:val="000E35E1"/>
    <w:rsid w:val="000E4B15"/>
    <w:rsid w:val="000E5BDC"/>
    <w:rsid w:val="000E76F6"/>
    <w:rsid w:val="000F0387"/>
    <w:rsid w:val="000F19AF"/>
    <w:rsid w:val="000F2EA9"/>
    <w:rsid w:val="000F3626"/>
    <w:rsid w:val="000F4245"/>
    <w:rsid w:val="000F5134"/>
    <w:rsid w:val="000F5F95"/>
    <w:rsid w:val="001001B7"/>
    <w:rsid w:val="00101EEC"/>
    <w:rsid w:val="00103679"/>
    <w:rsid w:val="0010389D"/>
    <w:rsid w:val="00104709"/>
    <w:rsid w:val="00105676"/>
    <w:rsid w:val="00105794"/>
    <w:rsid w:val="00105BAE"/>
    <w:rsid w:val="00110E5B"/>
    <w:rsid w:val="001127AD"/>
    <w:rsid w:val="00114AF7"/>
    <w:rsid w:val="00115DED"/>
    <w:rsid w:val="00116B1B"/>
    <w:rsid w:val="00120B52"/>
    <w:rsid w:val="0012145B"/>
    <w:rsid w:val="00121824"/>
    <w:rsid w:val="00121987"/>
    <w:rsid w:val="00122D74"/>
    <w:rsid w:val="00123E03"/>
    <w:rsid w:val="00124021"/>
    <w:rsid w:val="001252F5"/>
    <w:rsid w:val="00125AC5"/>
    <w:rsid w:val="00127E61"/>
    <w:rsid w:val="0013143A"/>
    <w:rsid w:val="001325AE"/>
    <w:rsid w:val="00132F64"/>
    <w:rsid w:val="00132F8F"/>
    <w:rsid w:val="001369D7"/>
    <w:rsid w:val="00136EBD"/>
    <w:rsid w:val="001371A0"/>
    <w:rsid w:val="00137BF6"/>
    <w:rsid w:val="001418B5"/>
    <w:rsid w:val="00141AAE"/>
    <w:rsid w:val="00143C03"/>
    <w:rsid w:val="0014404B"/>
    <w:rsid w:val="001464AE"/>
    <w:rsid w:val="00147F7B"/>
    <w:rsid w:val="00151762"/>
    <w:rsid w:val="001542F7"/>
    <w:rsid w:val="0015481D"/>
    <w:rsid w:val="00155C8B"/>
    <w:rsid w:val="00156F23"/>
    <w:rsid w:val="001579C1"/>
    <w:rsid w:val="0016082F"/>
    <w:rsid w:val="00161C62"/>
    <w:rsid w:val="0016362F"/>
    <w:rsid w:val="00163847"/>
    <w:rsid w:val="001647C0"/>
    <w:rsid w:val="00164B3E"/>
    <w:rsid w:val="00165E8A"/>
    <w:rsid w:val="00166B2D"/>
    <w:rsid w:val="00171686"/>
    <w:rsid w:val="001719B6"/>
    <w:rsid w:val="001725C3"/>
    <w:rsid w:val="00172F59"/>
    <w:rsid w:val="0017508C"/>
    <w:rsid w:val="001770F0"/>
    <w:rsid w:val="00177619"/>
    <w:rsid w:val="00183714"/>
    <w:rsid w:val="001838C7"/>
    <w:rsid w:val="00190044"/>
    <w:rsid w:val="00190078"/>
    <w:rsid w:val="00190724"/>
    <w:rsid w:val="00190C22"/>
    <w:rsid w:val="00195B05"/>
    <w:rsid w:val="00196694"/>
    <w:rsid w:val="001A0726"/>
    <w:rsid w:val="001A102F"/>
    <w:rsid w:val="001A1C60"/>
    <w:rsid w:val="001A1CEC"/>
    <w:rsid w:val="001A23B0"/>
    <w:rsid w:val="001A2B43"/>
    <w:rsid w:val="001A5A34"/>
    <w:rsid w:val="001A680D"/>
    <w:rsid w:val="001B075C"/>
    <w:rsid w:val="001B0954"/>
    <w:rsid w:val="001B33C1"/>
    <w:rsid w:val="001B355F"/>
    <w:rsid w:val="001B3D92"/>
    <w:rsid w:val="001B5161"/>
    <w:rsid w:val="001B7E0B"/>
    <w:rsid w:val="001C025D"/>
    <w:rsid w:val="001C21B8"/>
    <w:rsid w:val="001C2C8C"/>
    <w:rsid w:val="001C3AB7"/>
    <w:rsid w:val="001D0AF6"/>
    <w:rsid w:val="001D1944"/>
    <w:rsid w:val="001D2122"/>
    <w:rsid w:val="001D34A2"/>
    <w:rsid w:val="001D41C4"/>
    <w:rsid w:val="001D5755"/>
    <w:rsid w:val="001D5F66"/>
    <w:rsid w:val="001D7457"/>
    <w:rsid w:val="001D753A"/>
    <w:rsid w:val="001D7DD3"/>
    <w:rsid w:val="001E30D9"/>
    <w:rsid w:val="001E3C2A"/>
    <w:rsid w:val="001E6EF7"/>
    <w:rsid w:val="001E6FA7"/>
    <w:rsid w:val="001E72A6"/>
    <w:rsid w:val="001F230E"/>
    <w:rsid w:val="001F4F4C"/>
    <w:rsid w:val="001F6ECA"/>
    <w:rsid w:val="00200636"/>
    <w:rsid w:val="00205AF6"/>
    <w:rsid w:val="00212E60"/>
    <w:rsid w:val="00215762"/>
    <w:rsid w:val="00215EFA"/>
    <w:rsid w:val="00216866"/>
    <w:rsid w:val="00220538"/>
    <w:rsid w:val="00220F56"/>
    <w:rsid w:val="00221134"/>
    <w:rsid w:val="00225000"/>
    <w:rsid w:val="002252D4"/>
    <w:rsid w:val="00226206"/>
    <w:rsid w:val="002268CE"/>
    <w:rsid w:val="002302A0"/>
    <w:rsid w:val="0023256F"/>
    <w:rsid w:val="00232640"/>
    <w:rsid w:val="00232749"/>
    <w:rsid w:val="002347E6"/>
    <w:rsid w:val="002379AC"/>
    <w:rsid w:val="00237F76"/>
    <w:rsid w:val="0024070D"/>
    <w:rsid w:val="002407F1"/>
    <w:rsid w:val="00240F54"/>
    <w:rsid w:val="00241E37"/>
    <w:rsid w:val="002434AD"/>
    <w:rsid w:val="00243D95"/>
    <w:rsid w:val="0024530E"/>
    <w:rsid w:val="00245D72"/>
    <w:rsid w:val="0024757C"/>
    <w:rsid w:val="0025087F"/>
    <w:rsid w:val="00250E27"/>
    <w:rsid w:val="002526DB"/>
    <w:rsid w:val="002533F6"/>
    <w:rsid w:val="0025416B"/>
    <w:rsid w:val="002543C1"/>
    <w:rsid w:val="0025540A"/>
    <w:rsid w:val="002560B6"/>
    <w:rsid w:val="00256977"/>
    <w:rsid w:val="00260BA7"/>
    <w:rsid w:val="00261B87"/>
    <w:rsid w:val="00261F8D"/>
    <w:rsid w:val="002627FE"/>
    <w:rsid w:val="00263CA0"/>
    <w:rsid w:val="00263CF1"/>
    <w:rsid w:val="002704C9"/>
    <w:rsid w:val="002705AD"/>
    <w:rsid w:val="002709A4"/>
    <w:rsid w:val="002711CB"/>
    <w:rsid w:val="00271EA2"/>
    <w:rsid w:val="00273072"/>
    <w:rsid w:val="00273279"/>
    <w:rsid w:val="0027559D"/>
    <w:rsid w:val="0027632E"/>
    <w:rsid w:val="00276989"/>
    <w:rsid w:val="002777A1"/>
    <w:rsid w:val="00277B41"/>
    <w:rsid w:val="0028114B"/>
    <w:rsid w:val="00283B8E"/>
    <w:rsid w:val="002840D7"/>
    <w:rsid w:val="00284729"/>
    <w:rsid w:val="00284ABC"/>
    <w:rsid w:val="002926AA"/>
    <w:rsid w:val="00294203"/>
    <w:rsid w:val="00295FD8"/>
    <w:rsid w:val="00297A15"/>
    <w:rsid w:val="002A0E2E"/>
    <w:rsid w:val="002A224F"/>
    <w:rsid w:val="002A229D"/>
    <w:rsid w:val="002A2527"/>
    <w:rsid w:val="002A2909"/>
    <w:rsid w:val="002A304A"/>
    <w:rsid w:val="002A35A7"/>
    <w:rsid w:val="002A3F52"/>
    <w:rsid w:val="002A4EBE"/>
    <w:rsid w:val="002A730D"/>
    <w:rsid w:val="002B0B73"/>
    <w:rsid w:val="002B0EC9"/>
    <w:rsid w:val="002B1AF9"/>
    <w:rsid w:val="002B34DC"/>
    <w:rsid w:val="002B4380"/>
    <w:rsid w:val="002B50FB"/>
    <w:rsid w:val="002B5709"/>
    <w:rsid w:val="002B57F8"/>
    <w:rsid w:val="002B689B"/>
    <w:rsid w:val="002B6A92"/>
    <w:rsid w:val="002B733C"/>
    <w:rsid w:val="002B7AAD"/>
    <w:rsid w:val="002B7EBF"/>
    <w:rsid w:val="002C01E4"/>
    <w:rsid w:val="002C098A"/>
    <w:rsid w:val="002C0E71"/>
    <w:rsid w:val="002C1006"/>
    <w:rsid w:val="002C3FD5"/>
    <w:rsid w:val="002C53BE"/>
    <w:rsid w:val="002C6C74"/>
    <w:rsid w:val="002C76CB"/>
    <w:rsid w:val="002D2BEC"/>
    <w:rsid w:val="002D5783"/>
    <w:rsid w:val="002D589C"/>
    <w:rsid w:val="002D7856"/>
    <w:rsid w:val="002D7B2C"/>
    <w:rsid w:val="002E3C0E"/>
    <w:rsid w:val="002E5E24"/>
    <w:rsid w:val="002E6313"/>
    <w:rsid w:val="002E67A1"/>
    <w:rsid w:val="002E7582"/>
    <w:rsid w:val="002F201B"/>
    <w:rsid w:val="002F4171"/>
    <w:rsid w:val="002F5AE3"/>
    <w:rsid w:val="002F6612"/>
    <w:rsid w:val="002F6842"/>
    <w:rsid w:val="002F6B05"/>
    <w:rsid w:val="003010E1"/>
    <w:rsid w:val="003033D2"/>
    <w:rsid w:val="003053A1"/>
    <w:rsid w:val="003054B9"/>
    <w:rsid w:val="003057C5"/>
    <w:rsid w:val="00305A6C"/>
    <w:rsid w:val="00305B73"/>
    <w:rsid w:val="0030723D"/>
    <w:rsid w:val="00307AE6"/>
    <w:rsid w:val="00307CE6"/>
    <w:rsid w:val="00315158"/>
    <w:rsid w:val="003154E1"/>
    <w:rsid w:val="0031673B"/>
    <w:rsid w:val="00322589"/>
    <w:rsid w:val="00324C40"/>
    <w:rsid w:val="00324E1B"/>
    <w:rsid w:val="00325669"/>
    <w:rsid w:val="00326F1E"/>
    <w:rsid w:val="003336B9"/>
    <w:rsid w:val="003341A9"/>
    <w:rsid w:val="003400ED"/>
    <w:rsid w:val="00341130"/>
    <w:rsid w:val="00342AD8"/>
    <w:rsid w:val="00344FA0"/>
    <w:rsid w:val="003462FC"/>
    <w:rsid w:val="003465B0"/>
    <w:rsid w:val="00353A85"/>
    <w:rsid w:val="00355AA1"/>
    <w:rsid w:val="003560D5"/>
    <w:rsid w:val="00357026"/>
    <w:rsid w:val="00360424"/>
    <w:rsid w:val="00360974"/>
    <w:rsid w:val="00362032"/>
    <w:rsid w:val="00362559"/>
    <w:rsid w:val="00362707"/>
    <w:rsid w:val="0036454D"/>
    <w:rsid w:val="0036628B"/>
    <w:rsid w:val="0036714A"/>
    <w:rsid w:val="003677B6"/>
    <w:rsid w:val="003704B6"/>
    <w:rsid w:val="0037171E"/>
    <w:rsid w:val="00372022"/>
    <w:rsid w:val="00372B09"/>
    <w:rsid w:val="003730EB"/>
    <w:rsid w:val="0037372F"/>
    <w:rsid w:val="00374FD1"/>
    <w:rsid w:val="0037626D"/>
    <w:rsid w:val="00376944"/>
    <w:rsid w:val="00377A5D"/>
    <w:rsid w:val="003808AF"/>
    <w:rsid w:val="00380DD7"/>
    <w:rsid w:val="003815E3"/>
    <w:rsid w:val="0038253F"/>
    <w:rsid w:val="00382611"/>
    <w:rsid w:val="00382D3B"/>
    <w:rsid w:val="00384E4A"/>
    <w:rsid w:val="003901A7"/>
    <w:rsid w:val="00390647"/>
    <w:rsid w:val="0039103D"/>
    <w:rsid w:val="00391494"/>
    <w:rsid w:val="00392A49"/>
    <w:rsid w:val="003936AF"/>
    <w:rsid w:val="00395A8B"/>
    <w:rsid w:val="0039785A"/>
    <w:rsid w:val="003A032C"/>
    <w:rsid w:val="003A0622"/>
    <w:rsid w:val="003A348E"/>
    <w:rsid w:val="003A3EA8"/>
    <w:rsid w:val="003A40AC"/>
    <w:rsid w:val="003A5892"/>
    <w:rsid w:val="003A5B5E"/>
    <w:rsid w:val="003A6A9E"/>
    <w:rsid w:val="003A7B11"/>
    <w:rsid w:val="003B0D19"/>
    <w:rsid w:val="003B39C4"/>
    <w:rsid w:val="003B5201"/>
    <w:rsid w:val="003B6592"/>
    <w:rsid w:val="003C1323"/>
    <w:rsid w:val="003C2A55"/>
    <w:rsid w:val="003C5207"/>
    <w:rsid w:val="003C5822"/>
    <w:rsid w:val="003C7A9B"/>
    <w:rsid w:val="003C7DAA"/>
    <w:rsid w:val="003C7F45"/>
    <w:rsid w:val="003D084B"/>
    <w:rsid w:val="003D1E0A"/>
    <w:rsid w:val="003D2608"/>
    <w:rsid w:val="003D2E5E"/>
    <w:rsid w:val="003D446A"/>
    <w:rsid w:val="003D473C"/>
    <w:rsid w:val="003E1DB4"/>
    <w:rsid w:val="003E2388"/>
    <w:rsid w:val="003E3C53"/>
    <w:rsid w:val="003E451A"/>
    <w:rsid w:val="003E4B57"/>
    <w:rsid w:val="003E5A3B"/>
    <w:rsid w:val="003E6975"/>
    <w:rsid w:val="003E6BA6"/>
    <w:rsid w:val="003F05EC"/>
    <w:rsid w:val="003F0B82"/>
    <w:rsid w:val="003F1770"/>
    <w:rsid w:val="003F2369"/>
    <w:rsid w:val="003F2590"/>
    <w:rsid w:val="003F2692"/>
    <w:rsid w:val="003F2B55"/>
    <w:rsid w:val="003F3903"/>
    <w:rsid w:val="003F5507"/>
    <w:rsid w:val="003F569F"/>
    <w:rsid w:val="003F60F1"/>
    <w:rsid w:val="003F6B68"/>
    <w:rsid w:val="00401AEE"/>
    <w:rsid w:val="00401BD7"/>
    <w:rsid w:val="00402C50"/>
    <w:rsid w:val="00403EFB"/>
    <w:rsid w:val="00403F4A"/>
    <w:rsid w:val="00404E06"/>
    <w:rsid w:val="004054DE"/>
    <w:rsid w:val="00405902"/>
    <w:rsid w:val="00406191"/>
    <w:rsid w:val="00406399"/>
    <w:rsid w:val="004065DE"/>
    <w:rsid w:val="00406DF3"/>
    <w:rsid w:val="004076C6"/>
    <w:rsid w:val="00407763"/>
    <w:rsid w:val="00407A07"/>
    <w:rsid w:val="00415A5F"/>
    <w:rsid w:val="00415EDB"/>
    <w:rsid w:val="0041686F"/>
    <w:rsid w:val="0041745E"/>
    <w:rsid w:val="00417755"/>
    <w:rsid w:val="004203C4"/>
    <w:rsid w:val="00420E23"/>
    <w:rsid w:val="00421048"/>
    <w:rsid w:val="004221B2"/>
    <w:rsid w:val="004232BF"/>
    <w:rsid w:val="0042420B"/>
    <w:rsid w:val="00425F63"/>
    <w:rsid w:val="004269EB"/>
    <w:rsid w:val="00427647"/>
    <w:rsid w:val="00430B7C"/>
    <w:rsid w:val="00431454"/>
    <w:rsid w:val="00431BAB"/>
    <w:rsid w:val="00431C42"/>
    <w:rsid w:val="0043247E"/>
    <w:rsid w:val="00432BD0"/>
    <w:rsid w:val="00434B80"/>
    <w:rsid w:val="00434CA9"/>
    <w:rsid w:val="00440794"/>
    <w:rsid w:val="00440C04"/>
    <w:rsid w:val="00441EDC"/>
    <w:rsid w:val="00443249"/>
    <w:rsid w:val="0044399E"/>
    <w:rsid w:val="00443DAA"/>
    <w:rsid w:val="004440B9"/>
    <w:rsid w:val="00444A57"/>
    <w:rsid w:val="004458E5"/>
    <w:rsid w:val="0044628B"/>
    <w:rsid w:val="0044681D"/>
    <w:rsid w:val="00446BAA"/>
    <w:rsid w:val="00450140"/>
    <w:rsid w:val="00450A84"/>
    <w:rsid w:val="00455AB1"/>
    <w:rsid w:val="004568B2"/>
    <w:rsid w:val="004568C2"/>
    <w:rsid w:val="00456A69"/>
    <w:rsid w:val="00457D4D"/>
    <w:rsid w:val="00461C19"/>
    <w:rsid w:val="004622E7"/>
    <w:rsid w:val="004627E2"/>
    <w:rsid w:val="004664E2"/>
    <w:rsid w:val="0046776B"/>
    <w:rsid w:val="004702CC"/>
    <w:rsid w:val="00470C68"/>
    <w:rsid w:val="00470F5F"/>
    <w:rsid w:val="00471603"/>
    <w:rsid w:val="004717FF"/>
    <w:rsid w:val="00471D48"/>
    <w:rsid w:val="004722B0"/>
    <w:rsid w:val="0047251A"/>
    <w:rsid w:val="00473822"/>
    <w:rsid w:val="00475390"/>
    <w:rsid w:val="00475F19"/>
    <w:rsid w:val="004770A4"/>
    <w:rsid w:val="004770A6"/>
    <w:rsid w:val="00483243"/>
    <w:rsid w:val="00483CAC"/>
    <w:rsid w:val="00484A1F"/>
    <w:rsid w:val="00485C01"/>
    <w:rsid w:val="00485E11"/>
    <w:rsid w:val="004876CB"/>
    <w:rsid w:val="0049070E"/>
    <w:rsid w:val="00490F68"/>
    <w:rsid w:val="004915C5"/>
    <w:rsid w:val="00491703"/>
    <w:rsid w:val="004924B2"/>
    <w:rsid w:val="004925BE"/>
    <w:rsid w:val="00492CA2"/>
    <w:rsid w:val="00493A77"/>
    <w:rsid w:val="00495566"/>
    <w:rsid w:val="004A1866"/>
    <w:rsid w:val="004A1D7E"/>
    <w:rsid w:val="004A68DC"/>
    <w:rsid w:val="004A6930"/>
    <w:rsid w:val="004A7560"/>
    <w:rsid w:val="004A7CA9"/>
    <w:rsid w:val="004B1445"/>
    <w:rsid w:val="004B1501"/>
    <w:rsid w:val="004B25BF"/>
    <w:rsid w:val="004B52F4"/>
    <w:rsid w:val="004B58A6"/>
    <w:rsid w:val="004B60C9"/>
    <w:rsid w:val="004B6259"/>
    <w:rsid w:val="004C0C6B"/>
    <w:rsid w:val="004C2B4D"/>
    <w:rsid w:val="004C301C"/>
    <w:rsid w:val="004C404A"/>
    <w:rsid w:val="004C50FF"/>
    <w:rsid w:val="004C691D"/>
    <w:rsid w:val="004C722B"/>
    <w:rsid w:val="004D1A3A"/>
    <w:rsid w:val="004D2029"/>
    <w:rsid w:val="004D3D6C"/>
    <w:rsid w:val="004D4D77"/>
    <w:rsid w:val="004D580D"/>
    <w:rsid w:val="004D60C3"/>
    <w:rsid w:val="004D7649"/>
    <w:rsid w:val="004E0EA0"/>
    <w:rsid w:val="004E2129"/>
    <w:rsid w:val="004E5D32"/>
    <w:rsid w:val="004E694C"/>
    <w:rsid w:val="004E7603"/>
    <w:rsid w:val="004E7BE2"/>
    <w:rsid w:val="004F04F4"/>
    <w:rsid w:val="004F09A5"/>
    <w:rsid w:val="004F09DD"/>
    <w:rsid w:val="004F0DEB"/>
    <w:rsid w:val="004F3529"/>
    <w:rsid w:val="004F569F"/>
    <w:rsid w:val="004F63F3"/>
    <w:rsid w:val="004F73A1"/>
    <w:rsid w:val="004F75AD"/>
    <w:rsid w:val="004F7ECD"/>
    <w:rsid w:val="0050127B"/>
    <w:rsid w:val="00501582"/>
    <w:rsid w:val="00501717"/>
    <w:rsid w:val="00501B55"/>
    <w:rsid w:val="00501D2B"/>
    <w:rsid w:val="00502738"/>
    <w:rsid w:val="00502D41"/>
    <w:rsid w:val="00503415"/>
    <w:rsid w:val="00503AF6"/>
    <w:rsid w:val="005066B7"/>
    <w:rsid w:val="0050698F"/>
    <w:rsid w:val="005079D2"/>
    <w:rsid w:val="00507EFC"/>
    <w:rsid w:val="00510E7E"/>
    <w:rsid w:val="00511EC6"/>
    <w:rsid w:val="00512A00"/>
    <w:rsid w:val="0051352A"/>
    <w:rsid w:val="00523BD5"/>
    <w:rsid w:val="00534792"/>
    <w:rsid w:val="00536BFD"/>
    <w:rsid w:val="00537946"/>
    <w:rsid w:val="005402E0"/>
    <w:rsid w:val="00540318"/>
    <w:rsid w:val="00540B25"/>
    <w:rsid w:val="0054179E"/>
    <w:rsid w:val="005449A9"/>
    <w:rsid w:val="0054532F"/>
    <w:rsid w:val="0054547C"/>
    <w:rsid w:val="00546CF6"/>
    <w:rsid w:val="00550543"/>
    <w:rsid w:val="00550987"/>
    <w:rsid w:val="00550EB2"/>
    <w:rsid w:val="005510DD"/>
    <w:rsid w:val="005519B1"/>
    <w:rsid w:val="005528C4"/>
    <w:rsid w:val="0055453B"/>
    <w:rsid w:val="00554DD9"/>
    <w:rsid w:val="00554F99"/>
    <w:rsid w:val="005569F9"/>
    <w:rsid w:val="00556F27"/>
    <w:rsid w:val="005573DE"/>
    <w:rsid w:val="00557A9B"/>
    <w:rsid w:val="00557DEF"/>
    <w:rsid w:val="0056488E"/>
    <w:rsid w:val="00565433"/>
    <w:rsid w:val="005701E4"/>
    <w:rsid w:val="00570953"/>
    <w:rsid w:val="00572941"/>
    <w:rsid w:val="00574A53"/>
    <w:rsid w:val="00575A21"/>
    <w:rsid w:val="00575A7A"/>
    <w:rsid w:val="00576549"/>
    <w:rsid w:val="00576656"/>
    <w:rsid w:val="00577489"/>
    <w:rsid w:val="00577615"/>
    <w:rsid w:val="00580DEE"/>
    <w:rsid w:val="0058108D"/>
    <w:rsid w:val="005817D0"/>
    <w:rsid w:val="00582D4D"/>
    <w:rsid w:val="005850BB"/>
    <w:rsid w:val="00585625"/>
    <w:rsid w:val="0058563F"/>
    <w:rsid w:val="00586727"/>
    <w:rsid w:val="00587D9B"/>
    <w:rsid w:val="00587FBA"/>
    <w:rsid w:val="005907D0"/>
    <w:rsid w:val="005915AF"/>
    <w:rsid w:val="005947D0"/>
    <w:rsid w:val="00594EBD"/>
    <w:rsid w:val="00595C26"/>
    <w:rsid w:val="00595E0C"/>
    <w:rsid w:val="0059617E"/>
    <w:rsid w:val="005961BA"/>
    <w:rsid w:val="005968BF"/>
    <w:rsid w:val="005A09EC"/>
    <w:rsid w:val="005A0BE2"/>
    <w:rsid w:val="005A25F1"/>
    <w:rsid w:val="005A2C7D"/>
    <w:rsid w:val="005A2C85"/>
    <w:rsid w:val="005A35C5"/>
    <w:rsid w:val="005A3E0A"/>
    <w:rsid w:val="005A40C2"/>
    <w:rsid w:val="005A5104"/>
    <w:rsid w:val="005B2DC8"/>
    <w:rsid w:val="005B530F"/>
    <w:rsid w:val="005B6651"/>
    <w:rsid w:val="005B7A8E"/>
    <w:rsid w:val="005C01B5"/>
    <w:rsid w:val="005C0F51"/>
    <w:rsid w:val="005C1B05"/>
    <w:rsid w:val="005C2715"/>
    <w:rsid w:val="005C2B2A"/>
    <w:rsid w:val="005C362C"/>
    <w:rsid w:val="005C3B2C"/>
    <w:rsid w:val="005C3D88"/>
    <w:rsid w:val="005C3DB7"/>
    <w:rsid w:val="005C4182"/>
    <w:rsid w:val="005C4202"/>
    <w:rsid w:val="005C53C6"/>
    <w:rsid w:val="005C5BFA"/>
    <w:rsid w:val="005C628F"/>
    <w:rsid w:val="005C6D24"/>
    <w:rsid w:val="005D00B3"/>
    <w:rsid w:val="005D09E4"/>
    <w:rsid w:val="005D2628"/>
    <w:rsid w:val="005D49C9"/>
    <w:rsid w:val="005D5A60"/>
    <w:rsid w:val="005D5F65"/>
    <w:rsid w:val="005D610D"/>
    <w:rsid w:val="005E19F8"/>
    <w:rsid w:val="005E1DCA"/>
    <w:rsid w:val="005E1E45"/>
    <w:rsid w:val="005E2315"/>
    <w:rsid w:val="005E25FC"/>
    <w:rsid w:val="005E36A3"/>
    <w:rsid w:val="005E414D"/>
    <w:rsid w:val="005E55AC"/>
    <w:rsid w:val="005E58CF"/>
    <w:rsid w:val="005F01A3"/>
    <w:rsid w:val="005F0217"/>
    <w:rsid w:val="005F317E"/>
    <w:rsid w:val="005F34C6"/>
    <w:rsid w:val="005F588B"/>
    <w:rsid w:val="006007A1"/>
    <w:rsid w:val="00600B55"/>
    <w:rsid w:val="00604F59"/>
    <w:rsid w:val="00605ADA"/>
    <w:rsid w:val="006068FE"/>
    <w:rsid w:val="00607704"/>
    <w:rsid w:val="00607C89"/>
    <w:rsid w:val="00607D5B"/>
    <w:rsid w:val="00612410"/>
    <w:rsid w:val="00612649"/>
    <w:rsid w:val="006129D1"/>
    <w:rsid w:val="00612BA9"/>
    <w:rsid w:val="006142D8"/>
    <w:rsid w:val="0061454C"/>
    <w:rsid w:val="0061725B"/>
    <w:rsid w:val="00620BCA"/>
    <w:rsid w:val="006214DD"/>
    <w:rsid w:val="006222CE"/>
    <w:rsid w:val="00622D35"/>
    <w:rsid w:val="00622D86"/>
    <w:rsid w:val="00623D71"/>
    <w:rsid w:val="00624362"/>
    <w:rsid w:val="006247E5"/>
    <w:rsid w:val="00625453"/>
    <w:rsid w:val="00625B7D"/>
    <w:rsid w:val="006271A3"/>
    <w:rsid w:val="00627A29"/>
    <w:rsid w:val="00627AA3"/>
    <w:rsid w:val="006303E2"/>
    <w:rsid w:val="00630ED5"/>
    <w:rsid w:val="006312F5"/>
    <w:rsid w:val="00631558"/>
    <w:rsid w:val="00632C32"/>
    <w:rsid w:val="00634E04"/>
    <w:rsid w:val="006352B2"/>
    <w:rsid w:val="0063695D"/>
    <w:rsid w:val="00637C7F"/>
    <w:rsid w:val="00641339"/>
    <w:rsid w:val="00642A6B"/>
    <w:rsid w:val="006443DF"/>
    <w:rsid w:val="00645A1E"/>
    <w:rsid w:val="00645CDF"/>
    <w:rsid w:val="00646B69"/>
    <w:rsid w:val="00650DFA"/>
    <w:rsid w:val="00651019"/>
    <w:rsid w:val="00651FB2"/>
    <w:rsid w:val="0065422A"/>
    <w:rsid w:val="00654DDE"/>
    <w:rsid w:val="006610C2"/>
    <w:rsid w:val="006611A5"/>
    <w:rsid w:val="00662E4F"/>
    <w:rsid w:val="006639F3"/>
    <w:rsid w:val="006667E6"/>
    <w:rsid w:val="0067231E"/>
    <w:rsid w:val="006730FE"/>
    <w:rsid w:val="00673F18"/>
    <w:rsid w:val="00674AE2"/>
    <w:rsid w:val="00676375"/>
    <w:rsid w:val="00680610"/>
    <w:rsid w:val="006814D0"/>
    <w:rsid w:val="00682CAE"/>
    <w:rsid w:val="0068349A"/>
    <w:rsid w:val="00684F57"/>
    <w:rsid w:val="006852F3"/>
    <w:rsid w:val="00687672"/>
    <w:rsid w:val="00691219"/>
    <w:rsid w:val="006927D3"/>
    <w:rsid w:val="0069602E"/>
    <w:rsid w:val="0069691F"/>
    <w:rsid w:val="0069775B"/>
    <w:rsid w:val="006A26BC"/>
    <w:rsid w:val="006A388A"/>
    <w:rsid w:val="006A583C"/>
    <w:rsid w:val="006A6B4F"/>
    <w:rsid w:val="006B0D54"/>
    <w:rsid w:val="006B42E8"/>
    <w:rsid w:val="006B486D"/>
    <w:rsid w:val="006C180A"/>
    <w:rsid w:val="006C2B67"/>
    <w:rsid w:val="006C364C"/>
    <w:rsid w:val="006C3ED5"/>
    <w:rsid w:val="006C5B54"/>
    <w:rsid w:val="006C5CC1"/>
    <w:rsid w:val="006C6360"/>
    <w:rsid w:val="006C71DF"/>
    <w:rsid w:val="006D0185"/>
    <w:rsid w:val="006D5124"/>
    <w:rsid w:val="006D547E"/>
    <w:rsid w:val="006D562F"/>
    <w:rsid w:val="006D620F"/>
    <w:rsid w:val="006E08AB"/>
    <w:rsid w:val="006E0E3B"/>
    <w:rsid w:val="006E1B22"/>
    <w:rsid w:val="006E39AE"/>
    <w:rsid w:val="006E3F96"/>
    <w:rsid w:val="006E4D7A"/>
    <w:rsid w:val="006E4E10"/>
    <w:rsid w:val="006E602D"/>
    <w:rsid w:val="006E6A7D"/>
    <w:rsid w:val="006E7206"/>
    <w:rsid w:val="006E7F73"/>
    <w:rsid w:val="006F0114"/>
    <w:rsid w:val="006F0C45"/>
    <w:rsid w:val="006F243B"/>
    <w:rsid w:val="006F2E4C"/>
    <w:rsid w:val="006F5234"/>
    <w:rsid w:val="006F5A61"/>
    <w:rsid w:val="006F680E"/>
    <w:rsid w:val="007002FF"/>
    <w:rsid w:val="00701598"/>
    <w:rsid w:val="00701AA4"/>
    <w:rsid w:val="00702576"/>
    <w:rsid w:val="0070500B"/>
    <w:rsid w:val="00706B7F"/>
    <w:rsid w:val="00706E40"/>
    <w:rsid w:val="007101F9"/>
    <w:rsid w:val="00710321"/>
    <w:rsid w:val="00710347"/>
    <w:rsid w:val="007106BA"/>
    <w:rsid w:val="007115F0"/>
    <w:rsid w:val="00711AA4"/>
    <w:rsid w:val="00711D45"/>
    <w:rsid w:val="007122F1"/>
    <w:rsid w:val="00712DCF"/>
    <w:rsid w:val="00713A00"/>
    <w:rsid w:val="00713B51"/>
    <w:rsid w:val="0071445F"/>
    <w:rsid w:val="00716F0D"/>
    <w:rsid w:val="0071764F"/>
    <w:rsid w:val="00723A10"/>
    <w:rsid w:val="00723D25"/>
    <w:rsid w:val="00723D75"/>
    <w:rsid w:val="00724A4E"/>
    <w:rsid w:val="00724F4C"/>
    <w:rsid w:val="00725455"/>
    <w:rsid w:val="00725D38"/>
    <w:rsid w:val="0073070E"/>
    <w:rsid w:val="007309A2"/>
    <w:rsid w:val="0073152D"/>
    <w:rsid w:val="00733082"/>
    <w:rsid w:val="00733A6D"/>
    <w:rsid w:val="00740209"/>
    <w:rsid w:val="00740E94"/>
    <w:rsid w:val="007416DC"/>
    <w:rsid w:val="00741ABA"/>
    <w:rsid w:val="007452F7"/>
    <w:rsid w:val="00745D8A"/>
    <w:rsid w:val="00746FB7"/>
    <w:rsid w:val="0075054A"/>
    <w:rsid w:val="007510BC"/>
    <w:rsid w:val="007519F3"/>
    <w:rsid w:val="00751FF5"/>
    <w:rsid w:val="007522C5"/>
    <w:rsid w:val="00753205"/>
    <w:rsid w:val="0075484E"/>
    <w:rsid w:val="0075504C"/>
    <w:rsid w:val="007558DB"/>
    <w:rsid w:val="0075596F"/>
    <w:rsid w:val="00757CA1"/>
    <w:rsid w:val="007607C1"/>
    <w:rsid w:val="00760E8D"/>
    <w:rsid w:val="00762089"/>
    <w:rsid w:val="00762565"/>
    <w:rsid w:val="00763764"/>
    <w:rsid w:val="00763C81"/>
    <w:rsid w:val="007653AF"/>
    <w:rsid w:val="00765591"/>
    <w:rsid w:val="007655E3"/>
    <w:rsid w:val="0076713D"/>
    <w:rsid w:val="00771FF9"/>
    <w:rsid w:val="00772015"/>
    <w:rsid w:val="0077620D"/>
    <w:rsid w:val="007765AE"/>
    <w:rsid w:val="00776680"/>
    <w:rsid w:val="007767A6"/>
    <w:rsid w:val="00777085"/>
    <w:rsid w:val="00777ADB"/>
    <w:rsid w:val="00777FAE"/>
    <w:rsid w:val="0078072C"/>
    <w:rsid w:val="00780E57"/>
    <w:rsid w:val="00782CD3"/>
    <w:rsid w:val="0078323B"/>
    <w:rsid w:val="0078434D"/>
    <w:rsid w:val="00784436"/>
    <w:rsid w:val="00784496"/>
    <w:rsid w:val="00785E02"/>
    <w:rsid w:val="00786993"/>
    <w:rsid w:val="00787C25"/>
    <w:rsid w:val="00792259"/>
    <w:rsid w:val="00792FCE"/>
    <w:rsid w:val="00793A9D"/>
    <w:rsid w:val="0079464E"/>
    <w:rsid w:val="0079662A"/>
    <w:rsid w:val="007968C1"/>
    <w:rsid w:val="007A02D2"/>
    <w:rsid w:val="007A1A8A"/>
    <w:rsid w:val="007A1E8A"/>
    <w:rsid w:val="007A20ED"/>
    <w:rsid w:val="007A2657"/>
    <w:rsid w:val="007A3805"/>
    <w:rsid w:val="007A515E"/>
    <w:rsid w:val="007A6104"/>
    <w:rsid w:val="007A727B"/>
    <w:rsid w:val="007A76E3"/>
    <w:rsid w:val="007B093C"/>
    <w:rsid w:val="007B534D"/>
    <w:rsid w:val="007B6FAE"/>
    <w:rsid w:val="007C11EE"/>
    <w:rsid w:val="007C18F4"/>
    <w:rsid w:val="007C1A00"/>
    <w:rsid w:val="007C2790"/>
    <w:rsid w:val="007C2BC2"/>
    <w:rsid w:val="007C35D4"/>
    <w:rsid w:val="007C382D"/>
    <w:rsid w:val="007C3FF5"/>
    <w:rsid w:val="007C5151"/>
    <w:rsid w:val="007C5EC7"/>
    <w:rsid w:val="007C7C21"/>
    <w:rsid w:val="007C7C9B"/>
    <w:rsid w:val="007C7D8C"/>
    <w:rsid w:val="007C7F67"/>
    <w:rsid w:val="007D0E9D"/>
    <w:rsid w:val="007D40E0"/>
    <w:rsid w:val="007D541E"/>
    <w:rsid w:val="007D55F1"/>
    <w:rsid w:val="007D5974"/>
    <w:rsid w:val="007D6747"/>
    <w:rsid w:val="007D7821"/>
    <w:rsid w:val="007E0150"/>
    <w:rsid w:val="007E065C"/>
    <w:rsid w:val="007E0DF1"/>
    <w:rsid w:val="007E1FE2"/>
    <w:rsid w:val="007E32A9"/>
    <w:rsid w:val="007E4F9F"/>
    <w:rsid w:val="007E643C"/>
    <w:rsid w:val="007E6BA4"/>
    <w:rsid w:val="007F4E21"/>
    <w:rsid w:val="007F5AF0"/>
    <w:rsid w:val="007F630C"/>
    <w:rsid w:val="007F6E56"/>
    <w:rsid w:val="00800FFE"/>
    <w:rsid w:val="00801D0A"/>
    <w:rsid w:val="00803BB2"/>
    <w:rsid w:val="00804D5B"/>
    <w:rsid w:val="00810AD1"/>
    <w:rsid w:val="00810B90"/>
    <w:rsid w:val="00810F01"/>
    <w:rsid w:val="00811141"/>
    <w:rsid w:val="008141AF"/>
    <w:rsid w:val="00814C3E"/>
    <w:rsid w:val="00817410"/>
    <w:rsid w:val="00817D4C"/>
    <w:rsid w:val="008203B9"/>
    <w:rsid w:val="00820CD6"/>
    <w:rsid w:val="00821257"/>
    <w:rsid w:val="00821C5F"/>
    <w:rsid w:val="00824F21"/>
    <w:rsid w:val="00825077"/>
    <w:rsid w:val="00825428"/>
    <w:rsid w:val="00827F05"/>
    <w:rsid w:val="0083028D"/>
    <w:rsid w:val="00832C22"/>
    <w:rsid w:val="00833251"/>
    <w:rsid w:val="0083366A"/>
    <w:rsid w:val="00834AB3"/>
    <w:rsid w:val="00836D1C"/>
    <w:rsid w:val="00841E73"/>
    <w:rsid w:val="00843649"/>
    <w:rsid w:val="008442F9"/>
    <w:rsid w:val="00845078"/>
    <w:rsid w:val="0085090E"/>
    <w:rsid w:val="00850A43"/>
    <w:rsid w:val="00852323"/>
    <w:rsid w:val="00853265"/>
    <w:rsid w:val="008549BD"/>
    <w:rsid w:val="00855C89"/>
    <w:rsid w:val="008603C8"/>
    <w:rsid w:val="00860622"/>
    <w:rsid w:val="00860E3B"/>
    <w:rsid w:val="00861226"/>
    <w:rsid w:val="008617C2"/>
    <w:rsid w:val="00861E63"/>
    <w:rsid w:val="00861F0E"/>
    <w:rsid w:val="00863ACF"/>
    <w:rsid w:val="00864BBA"/>
    <w:rsid w:val="008662C9"/>
    <w:rsid w:val="008663D1"/>
    <w:rsid w:val="00866B8C"/>
    <w:rsid w:val="00866E62"/>
    <w:rsid w:val="0087008D"/>
    <w:rsid w:val="00870C85"/>
    <w:rsid w:val="00871F05"/>
    <w:rsid w:val="008753A0"/>
    <w:rsid w:val="0087569B"/>
    <w:rsid w:val="0087609C"/>
    <w:rsid w:val="0087792F"/>
    <w:rsid w:val="0088267C"/>
    <w:rsid w:val="008833D3"/>
    <w:rsid w:val="008833D8"/>
    <w:rsid w:val="008842C4"/>
    <w:rsid w:val="00885325"/>
    <w:rsid w:val="00885DA1"/>
    <w:rsid w:val="00886C0E"/>
    <w:rsid w:val="008873CE"/>
    <w:rsid w:val="0088743D"/>
    <w:rsid w:val="0088753F"/>
    <w:rsid w:val="008877BC"/>
    <w:rsid w:val="00894957"/>
    <w:rsid w:val="008952B2"/>
    <w:rsid w:val="00896B0D"/>
    <w:rsid w:val="008970C5"/>
    <w:rsid w:val="008970CD"/>
    <w:rsid w:val="008971C9"/>
    <w:rsid w:val="008974FD"/>
    <w:rsid w:val="008A2346"/>
    <w:rsid w:val="008A2535"/>
    <w:rsid w:val="008A34F2"/>
    <w:rsid w:val="008A4524"/>
    <w:rsid w:val="008A615C"/>
    <w:rsid w:val="008A76E5"/>
    <w:rsid w:val="008B05B9"/>
    <w:rsid w:val="008B09A9"/>
    <w:rsid w:val="008B181B"/>
    <w:rsid w:val="008B215C"/>
    <w:rsid w:val="008B4220"/>
    <w:rsid w:val="008B5706"/>
    <w:rsid w:val="008B5E79"/>
    <w:rsid w:val="008B6391"/>
    <w:rsid w:val="008B70B1"/>
    <w:rsid w:val="008C0589"/>
    <w:rsid w:val="008C210D"/>
    <w:rsid w:val="008C2248"/>
    <w:rsid w:val="008C2BAB"/>
    <w:rsid w:val="008C3102"/>
    <w:rsid w:val="008C324E"/>
    <w:rsid w:val="008C3A47"/>
    <w:rsid w:val="008C75DF"/>
    <w:rsid w:val="008C7B4D"/>
    <w:rsid w:val="008C7D88"/>
    <w:rsid w:val="008D1BD5"/>
    <w:rsid w:val="008D3872"/>
    <w:rsid w:val="008D3990"/>
    <w:rsid w:val="008D3E28"/>
    <w:rsid w:val="008D4F9E"/>
    <w:rsid w:val="008D6EC2"/>
    <w:rsid w:val="008D7107"/>
    <w:rsid w:val="008D71BF"/>
    <w:rsid w:val="008E0221"/>
    <w:rsid w:val="008E045E"/>
    <w:rsid w:val="008E060A"/>
    <w:rsid w:val="008E0AD6"/>
    <w:rsid w:val="008E2AFC"/>
    <w:rsid w:val="008E4484"/>
    <w:rsid w:val="008E47E6"/>
    <w:rsid w:val="008E4907"/>
    <w:rsid w:val="008E6252"/>
    <w:rsid w:val="008E6807"/>
    <w:rsid w:val="008E6D40"/>
    <w:rsid w:val="008F1F6D"/>
    <w:rsid w:val="008F24C6"/>
    <w:rsid w:val="008F2F63"/>
    <w:rsid w:val="008F52BD"/>
    <w:rsid w:val="008F61D3"/>
    <w:rsid w:val="008F7B9F"/>
    <w:rsid w:val="00900104"/>
    <w:rsid w:val="00900481"/>
    <w:rsid w:val="00900A04"/>
    <w:rsid w:val="00900C3E"/>
    <w:rsid w:val="0090148C"/>
    <w:rsid w:val="0090152A"/>
    <w:rsid w:val="00901DB1"/>
    <w:rsid w:val="0090328A"/>
    <w:rsid w:val="00903580"/>
    <w:rsid w:val="009040C1"/>
    <w:rsid w:val="00904AFD"/>
    <w:rsid w:val="00907EB8"/>
    <w:rsid w:val="0091302E"/>
    <w:rsid w:val="00914C68"/>
    <w:rsid w:val="00914FBC"/>
    <w:rsid w:val="0091516D"/>
    <w:rsid w:val="0092002F"/>
    <w:rsid w:val="00920BB1"/>
    <w:rsid w:val="00920ED7"/>
    <w:rsid w:val="00921F50"/>
    <w:rsid w:val="0092249B"/>
    <w:rsid w:val="009303C8"/>
    <w:rsid w:val="00930A33"/>
    <w:rsid w:val="00934178"/>
    <w:rsid w:val="009341A4"/>
    <w:rsid w:val="009375A9"/>
    <w:rsid w:val="00940689"/>
    <w:rsid w:val="00940859"/>
    <w:rsid w:val="009415C7"/>
    <w:rsid w:val="00941660"/>
    <w:rsid w:val="0094281C"/>
    <w:rsid w:val="009435D2"/>
    <w:rsid w:val="009437E7"/>
    <w:rsid w:val="00943C70"/>
    <w:rsid w:val="00946D2C"/>
    <w:rsid w:val="00946EC0"/>
    <w:rsid w:val="0094758A"/>
    <w:rsid w:val="009517E0"/>
    <w:rsid w:val="0095272E"/>
    <w:rsid w:val="00954503"/>
    <w:rsid w:val="00955520"/>
    <w:rsid w:val="00960E92"/>
    <w:rsid w:val="00961307"/>
    <w:rsid w:val="009629B6"/>
    <w:rsid w:val="00962A81"/>
    <w:rsid w:val="0096308A"/>
    <w:rsid w:val="009644BD"/>
    <w:rsid w:val="00964534"/>
    <w:rsid w:val="009659EE"/>
    <w:rsid w:val="00966E52"/>
    <w:rsid w:val="00967AB5"/>
    <w:rsid w:val="00970321"/>
    <w:rsid w:val="00970E0F"/>
    <w:rsid w:val="009728B8"/>
    <w:rsid w:val="009728D3"/>
    <w:rsid w:val="00976053"/>
    <w:rsid w:val="00976204"/>
    <w:rsid w:val="00977BEB"/>
    <w:rsid w:val="0098054A"/>
    <w:rsid w:val="00980E0D"/>
    <w:rsid w:val="00981878"/>
    <w:rsid w:val="00981D28"/>
    <w:rsid w:val="009874D9"/>
    <w:rsid w:val="009933CF"/>
    <w:rsid w:val="00993F9B"/>
    <w:rsid w:val="009952BD"/>
    <w:rsid w:val="00997058"/>
    <w:rsid w:val="009970C1"/>
    <w:rsid w:val="009A02DD"/>
    <w:rsid w:val="009A3C92"/>
    <w:rsid w:val="009A7C71"/>
    <w:rsid w:val="009B3907"/>
    <w:rsid w:val="009B3E8F"/>
    <w:rsid w:val="009B3F29"/>
    <w:rsid w:val="009B64E9"/>
    <w:rsid w:val="009C20A0"/>
    <w:rsid w:val="009C30DC"/>
    <w:rsid w:val="009C365B"/>
    <w:rsid w:val="009C38FC"/>
    <w:rsid w:val="009C39D5"/>
    <w:rsid w:val="009C3AF9"/>
    <w:rsid w:val="009C3EB5"/>
    <w:rsid w:val="009C43D2"/>
    <w:rsid w:val="009C661A"/>
    <w:rsid w:val="009D0F05"/>
    <w:rsid w:val="009D17FF"/>
    <w:rsid w:val="009D2940"/>
    <w:rsid w:val="009D3803"/>
    <w:rsid w:val="009D443B"/>
    <w:rsid w:val="009D547A"/>
    <w:rsid w:val="009D765B"/>
    <w:rsid w:val="009E1BFF"/>
    <w:rsid w:val="009E4398"/>
    <w:rsid w:val="009E5A47"/>
    <w:rsid w:val="009E697E"/>
    <w:rsid w:val="009F034B"/>
    <w:rsid w:val="009F1202"/>
    <w:rsid w:val="009F3A24"/>
    <w:rsid w:val="009F4C9B"/>
    <w:rsid w:val="009F5C38"/>
    <w:rsid w:val="009F632B"/>
    <w:rsid w:val="00A00337"/>
    <w:rsid w:val="00A02EB0"/>
    <w:rsid w:val="00A035B4"/>
    <w:rsid w:val="00A051BC"/>
    <w:rsid w:val="00A0562F"/>
    <w:rsid w:val="00A0603D"/>
    <w:rsid w:val="00A13AC4"/>
    <w:rsid w:val="00A146B8"/>
    <w:rsid w:val="00A1501A"/>
    <w:rsid w:val="00A15E8F"/>
    <w:rsid w:val="00A16F1C"/>
    <w:rsid w:val="00A170E0"/>
    <w:rsid w:val="00A175FC"/>
    <w:rsid w:val="00A20B06"/>
    <w:rsid w:val="00A23567"/>
    <w:rsid w:val="00A257D1"/>
    <w:rsid w:val="00A312C4"/>
    <w:rsid w:val="00A31E4E"/>
    <w:rsid w:val="00A32823"/>
    <w:rsid w:val="00A337C1"/>
    <w:rsid w:val="00A35345"/>
    <w:rsid w:val="00A36DD3"/>
    <w:rsid w:val="00A36EBC"/>
    <w:rsid w:val="00A4015F"/>
    <w:rsid w:val="00A40930"/>
    <w:rsid w:val="00A413FB"/>
    <w:rsid w:val="00A4156E"/>
    <w:rsid w:val="00A4219B"/>
    <w:rsid w:val="00A4255E"/>
    <w:rsid w:val="00A453A6"/>
    <w:rsid w:val="00A45775"/>
    <w:rsid w:val="00A479B8"/>
    <w:rsid w:val="00A50852"/>
    <w:rsid w:val="00A524F1"/>
    <w:rsid w:val="00A52921"/>
    <w:rsid w:val="00A53D21"/>
    <w:rsid w:val="00A54B95"/>
    <w:rsid w:val="00A54DFE"/>
    <w:rsid w:val="00A557A8"/>
    <w:rsid w:val="00A5695B"/>
    <w:rsid w:val="00A5775F"/>
    <w:rsid w:val="00A579EC"/>
    <w:rsid w:val="00A62659"/>
    <w:rsid w:val="00A6349E"/>
    <w:rsid w:val="00A6371E"/>
    <w:rsid w:val="00A63E12"/>
    <w:rsid w:val="00A65A18"/>
    <w:rsid w:val="00A6743B"/>
    <w:rsid w:val="00A7055B"/>
    <w:rsid w:val="00A70F2A"/>
    <w:rsid w:val="00A71AB9"/>
    <w:rsid w:val="00A75317"/>
    <w:rsid w:val="00A754A1"/>
    <w:rsid w:val="00A76C13"/>
    <w:rsid w:val="00A80073"/>
    <w:rsid w:val="00A80ED3"/>
    <w:rsid w:val="00A814F8"/>
    <w:rsid w:val="00A81638"/>
    <w:rsid w:val="00A8209F"/>
    <w:rsid w:val="00A82E1C"/>
    <w:rsid w:val="00A86921"/>
    <w:rsid w:val="00A86A3B"/>
    <w:rsid w:val="00A9080F"/>
    <w:rsid w:val="00A90905"/>
    <w:rsid w:val="00A927BB"/>
    <w:rsid w:val="00A971BF"/>
    <w:rsid w:val="00AA01DE"/>
    <w:rsid w:val="00AA31D4"/>
    <w:rsid w:val="00AA456B"/>
    <w:rsid w:val="00AA5DBB"/>
    <w:rsid w:val="00AA60F6"/>
    <w:rsid w:val="00AA68C6"/>
    <w:rsid w:val="00AA6A21"/>
    <w:rsid w:val="00AA6A3D"/>
    <w:rsid w:val="00AA7178"/>
    <w:rsid w:val="00AA76EB"/>
    <w:rsid w:val="00AB0B3C"/>
    <w:rsid w:val="00AB1161"/>
    <w:rsid w:val="00AB1C40"/>
    <w:rsid w:val="00AB1FA8"/>
    <w:rsid w:val="00AB2342"/>
    <w:rsid w:val="00AB28F1"/>
    <w:rsid w:val="00AB4543"/>
    <w:rsid w:val="00AB45D1"/>
    <w:rsid w:val="00AB6E4C"/>
    <w:rsid w:val="00AB796D"/>
    <w:rsid w:val="00AC10C2"/>
    <w:rsid w:val="00AC1505"/>
    <w:rsid w:val="00AC3200"/>
    <w:rsid w:val="00AC47A9"/>
    <w:rsid w:val="00AC67E5"/>
    <w:rsid w:val="00AC7608"/>
    <w:rsid w:val="00AD22BA"/>
    <w:rsid w:val="00AD2C31"/>
    <w:rsid w:val="00AD3BAE"/>
    <w:rsid w:val="00AD3D11"/>
    <w:rsid w:val="00AD3EE8"/>
    <w:rsid w:val="00AD43F1"/>
    <w:rsid w:val="00AD5573"/>
    <w:rsid w:val="00AD6DB4"/>
    <w:rsid w:val="00AD6DFA"/>
    <w:rsid w:val="00AD72FA"/>
    <w:rsid w:val="00AD7CE2"/>
    <w:rsid w:val="00AE02B8"/>
    <w:rsid w:val="00AE072D"/>
    <w:rsid w:val="00AE0BB5"/>
    <w:rsid w:val="00AE19AB"/>
    <w:rsid w:val="00AE19C9"/>
    <w:rsid w:val="00AE1CD9"/>
    <w:rsid w:val="00AE1D69"/>
    <w:rsid w:val="00AE4B7B"/>
    <w:rsid w:val="00AE4EA2"/>
    <w:rsid w:val="00AE585F"/>
    <w:rsid w:val="00AE5E7E"/>
    <w:rsid w:val="00AE5FF0"/>
    <w:rsid w:val="00AE621F"/>
    <w:rsid w:val="00AF0604"/>
    <w:rsid w:val="00AF39AF"/>
    <w:rsid w:val="00AF4B60"/>
    <w:rsid w:val="00AF5A5D"/>
    <w:rsid w:val="00AF5F4C"/>
    <w:rsid w:val="00AF60F3"/>
    <w:rsid w:val="00AF61D2"/>
    <w:rsid w:val="00AF64ED"/>
    <w:rsid w:val="00AF6F60"/>
    <w:rsid w:val="00B01011"/>
    <w:rsid w:val="00B01424"/>
    <w:rsid w:val="00B01450"/>
    <w:rsid w:val="00B01761"/>
    <w:rsid w:val="00B06228"/>
    <w:rsid w:val="00B111CB"/>
    <w:rsid w:val="00B12E4B"/>
    <w:rsid w:val="00B140AD"/>
    <w:rsid w:val="00B148E8"/>
    <w:rsid w:val="00B165F6"/>
    <w:rsid w:val="00B17DB4"/>
    <w:rsid w:val="00B2151C"/>
    <w:rsid w:val="00B23C2C"/>
    <w:rsid w:val="00B25AA1"/>
    <w:rsid w:val="00B25F7A"/>
    <w:rsid w:val="00B32020"/>
    <w:rsid w:val="00B324D8"/>
    <w:rsid w:val="00B3267D"/>
    <w:rsid w:val="00B337DD"/>
    <w:rsid w:val="00B33894"/>
    <w:rsid w:val="00B33ED7"/>
    <w:rsid w:val="00B3495B"/>
    <w:rsid w:val="00B35DED"/>
    <w:rsid w:val="00B41149"/>
    <w:rsid w:val="00B419B6"/>
    <w:rsid w:val="00B42142"/>
    <w:rsid w:val="00B42252"/>
    <w:rsid w:val="00B44103"/>
    <w:rsid w:val="00B457E6"/>
    <w:rsid w:val="00B46DEC"/>
    <w:rsid w:val="00B47998"/>
    <w:rsid w:val="00B47BF8"/>
    <w:rsid w:val="00B502E9"/>
    <w:rsid w:val="00B55D46"/>
    <w:rsid w:val="00B5785E"/>
    <w:rsid w:val="00B612E8"/>
    <w:rsid w:val="00B62841"/>
    <w:rsid w:val="00B6293B"/>
    <w:rsid w:val="00B62DDC"/>
    <w:rsid w:val="00B63287"/>
    <w:rsid w:val="00B6465E"/>
    <w:rsid w:val="00B64771"/>
    <w:rsid w:val="00B656C6"/>
    <w:rsid w:val="00B65BF2"/>
    <w:rsid w:val="00B65DEE"/>
    <w:rsid w:val="00B6693F"/>
    <w:rsid w:val="00B674E8"/>
    <w:rsid w:val="00B67C6E"/>
    <w:rsid w:val="00B7120F"/>
    <w:rsid w:val="00B73ABD"/>
    <w:rsid w:val="00B73D93"/>
    <w:rsid w:val="00B74286"/>
    <w:rsid w:val="00B7469B"/>
    <w:rsid w:val="00B74CD6"/>
    <w:rsid w:val="00B75F04"/>
    <w:rsid w:val="00B75F7C"/>
    <w:rsid w:val="00B76401"/>
    <w:rsid w:val="00B803C0"/>
    <w:rsid w:val="00B808B4"/>
    <w:rsid w:val="00B843AC"/>
    <w:rsid w:val="00B849CE"/>
    <w:rsid w:val="00B854EA"/>
    <w:rsid w:val="00B85EAC"/>
    <w:rsid w:val="00B85F07"/>
    <w:rsid w:val="00B862E4"/>
    <w:rsid w:val="00B9070E"/>
    <w:rsid w:val="00B957AB"/>
    <w:rsid w:val="00B96185"/>
    <w:rsid w:val="00B96B77"/>
    <w:rsid w:val="00B97ACA"/>
    <w:rsid w:val="00BA2AB1"/>
    <w:rsid w:val="00BA2DFF"/>
    <w:rsid w:val="00BA39F4"/>
    <w:rsid w:val="00BA4E6B"/>
    <w:rsid w:val="00BA4EB7"/>
    <w:rsid w:val="00BA4FDB"/>
    <w:rsid w:val="00BA75DA"/>
    <w:rsid w:val="00BA78CE"/>
    <w:rsid w:val="00BB1185"/>
    <w:rsid w:val="00BB1734"/>
    <w:rsid w:val="00BB18BF"/>
    <w:rsid w:val="00BB6A6F"/>
    <w:rsid w:val="00BB6CA7"/>
    <w:rsid w:val="00BC07D0"/>
    <w:rsid w:val="00BC2DE8"/>
    <w:rsid w:val="00BC4A8F"/>
    <w:rsid w:val="00BC7100"/>
    <w:rsid w:val="00BD047F"/>
    <w:rsid w:val="00BD05CA"/>
    <w:rsid w:val="00BD10CD"/>
    <w:rsid w:val="00BD32D5"/>
    <w:rsid w:val="00BD3511"/>
    <w:rsid w:val="00BD403B"/>
    <w:rsid w:val="00BD417F"/>
    <w:rsid w:val="00BD48AE"/>
    <w:rsid w:val="00BD5D5F"/>
    <w:rsid w:val="00BD62C9"/>
    <w:rsid w:val="00BD79B4"/>
    <w:rsid w:val="00BE08EA"/>
    <w:rsid w:val="00BE0F49"/>
    <w:rsid w:val="00BE1176"/>
    <w:rsid w:val="00BE1E1F"/>
    <w:rsid w:val="00BE51F5"/>
    <w:rsid w:val="00BE5D71"/>
    <w:rsid w:val="00BE7A89"/>
    <w:rsid w:val="00BF1290"/>
    <w:rsid w:val="00BF237F"/>
    <w:rsid w:val="00BF3037"/>
    <w:rsid w:val="00BF4098"/>
    <w:rsid w:val="00BF4B78"/>
    <w:rsid w:val="00BF6D14"/>
    <w:rsid w:val="00BF70EE"/>
    <w:rsid w:val="00C00A10"/>
    <w:rsid w:val="00C00DC0"/>
    <w:rsid w:val="00C0402A"/>
    <w:rsid w:val="00C0768B"/>
    <w:rsid w:val="00C07E68"/>
    <w:rsid w:val="00C126ED"/>
    <w:rsid w:val="00C146E6"/>
    <w:rsid w:val="00C15E2A"/>
    <w:rsid w:val="00C22562"/>
    <w:rsid w:val="00C22AC6"/>
    <w:rsid w:val="00C24753"/>
    <w:rsid w:val="00C24FEB"/>
    <w:rsid w:val="00C25704"/>
    <w:rsid w:val="00C26277"/>
    <w:rsid w:val="00C26E0D"/>
    <w:rsid w:val="00C26F6C"/>
    <w:rsid w:val="00C272A5"/>
    <w:rsid w:val="00C279C7"/>
    <w:rsid w:val="00C314B5"/>
    <w:rsid w:val="00C324AB"/>
    <w:rsid w:val="00C337F8"/>
    <w:rsid w:val="00C348CC"/>
    <w:rsid w:val="00C34CED"/>
    <w:rsid w:val="00C34DAB"/>
    <w:rsid w:val="00C37836"/>
    <w:rsid w:val="00C41C20"/>
    <w:rsid w:val="00C421F5"/>
    <w:rsid w:val="00C42398"/>
    <w:rsid w:val="00C42552"/>
    <w:rsid w:val="00C42BA4"/>
    <w:rsid w:val="00C45CCD"/>
    <w:rsid w:val="00C45E2D"/>
    <w:rsid w:val="00C46EE2"/>
    <w:rsid w:val="00C476E6"/>
    <w:rsid w:val="00C50891"/>
    <w:rsid w:val="00C50A25"/>
    <w:rsid w:val="00C51599"/>
    <w:rsid w:val="00C518FA"/>
    <w:rsid w:val="00C5198C"/>
    <w:rsid w:val="00C51BBA"/>
    <w:rsid w:val="00C53787"/>
    <w:rsid w:val="00C53A89"/>
    <w:rsid w:val="00C56D16"/>
    <w:rsid w:val="00C57542"/>
    <w:rsid w:val="00C615A1"/>
    <w:rsid w:val="00C63802"/>
    <w:rsid w:val="00C63CC0"/>
    <w:rsid w:val="00C64226"/>
    <w:rsid w:val="00C65778"/>
    <w:rsid w:val="00C668AF"/>
    <w:rsid w:val="00C704D8"/>
    <w:rsid w:val="00C71405"/>
    <w:rsid w:val="00C74440"/>
    <w:rsid w:val="00C74BAC"/>
    <w:rsid w:val="00C74F42"/>
    <w:rsid w:val="00C80712"/>
    <w:rsid w:val="00C82329"/>
    <w:rsid w:val="00C84135"/>
    <w:rsid w:val="00C84F57"/>
    <w:rsid w:val="00C8652B"/>
    <w:rsid w:val="00C87923"/>
    <w:rsid w:val="00C87E5E"/>
    <w:rsid w:val="00C90351"/>
    <w:rsid w:val="00C903EA"/>
    <w:rsid w:val="00C90CA7"/>
    <w:rsid w:val="00C91BB1"/>
    <w:rsid w:val="00C929B4"/>
    <w:rsid w:val="00C92EC6"/>
    <w:rsid w:val="00C9346E"/>
    <w:rsid w:val="00C93C9F"/>
    <w:rsid w:val="00C93D09"/>
    <w:rsid w:val="00C94BCE"/>
    <w:rsid w:val="00C94F01"/>
    <w:rsid w:val="00C95B4C"/>
    <w:rsid w:val="00CA1A39"/>
    <w:rsid w:val="00CA255B"/>
    <w:rsid w:val="00CA303A"/>
    <w:rsid w:val="00CA3DB5"/>
    <w:rsid w:val="00CA3EB7"/>
    <w:rsid w:val="00CA561B"/>
    <w:rsid w:val="00CA5693"/>
    <w:rsid w:val="00CA5A5F"/>
    <w:rsid w:val="00CA6B7F"/>
    <w:rsid w:val="00CA6FAB"/>
    <w:rsid w:val="00CB04FF"/>
    <w:rsid w:val="00CB1426"/>
    <w:rsid w:val="00CB150D"/>
    <w:rsid w:val="00CB3552"/>
    <w:rsid w:val="00CB3874"/>
    <w:rsid w:val="00CB47A6"/>
    <w:rsid w:val="00CB4F13"/>
    <w:rsid w:val="00CB5DA9"/>
    <w:rsid w:val="00CB6D13"/>
    <w:rsid w:val="00CB7747"/>
    <w:rsid w:val="00CB79B1"/>
    <w:rsid w:val="00CB7E1C"/>
    <w:rsid w:val="00CC2829"/>
    <w:rsid w:val="00CC35F0"/>
    <w:rsid w:val="00CC3E73"/>
    <w:rsid w:val="00CC529E"/>
    <w:rsid w:val="00CC565D"/>
    <w:rsid w:val="00CC61AE"/>
    <w:rsid w:val="00CC6AC3"/>
    <w:rsid w:val="00CC6CA8"/>
    <w:rsid w:val="00CC7733"/>
    <w:rsid w:val="00CC7814"/>
    <w:rsid w:val="00CD0698"/>
    <w:rsid w:val="00CD070C"/>
    <w:rsid w:val="00CD0BD1"/>
    <w:rsid w:val="00CD194D"/>
    <w:rsid w:val="00CD227A"/>
    <w:rsid w:val="00CD37EF"/>
    <w:rsid w:val="00CD40A9"/>
    <w:rsid w:val="00CD4440"/>
    <w:rsid w:val="00CD4E75"/>
    <w:rsid w:val="00CD6300"/>
    <w:rsid w:val="00CD6340"/>
    <w:rsid w:val="00CD6947"/>
    <w:rsid w:val="00CD7710"/>
    <w:rsid w:val="00CD7E06"/>
    <w:rsid w:val="00CE26FB"/>
    <w:rsid w:val="00CE2763"/>
    <w:rsid w:val="00CE2939"/>
    <w:rsid w:val="00CE34B7"/>
    <w:rsid w:val="00CE4F94"/>
    <w:rsid w:val="00CE54C7"/>
    <w:rsid w:val="00CE610E"/>
    <w:rsid w:val="00CE75A9"/>
    <w:rsid w:val="00CE7617"/>
    <w:rsid w:val="00CF214A"/>
    <w:rsid w:val="00CF2D47"/>
    <w:rsid w:val="00CF4D18"/>
    <w:rsid w:val="00CF6833"/>
    <w:rsid w:val="00CF7142"/>
    <w:rsid w:val="00D00D08"/>
    <w:rsid w:val="00D00E3A"/>
    <w:rsid w:val="00D01BF6"/>
    <w:rsid w:val="00D05D94"/>
    <w:rsid w:val="00D061BD"/>
    <w:rsid w:val="00D069BB"/>
    <w:rsid w:val="00D07EA3"/>
    <w:rsid w:val="00D1036A"/>
    <w:rsid w:val="00D103B5"/>
    <w:rsid w:val="00D10D6A"/>
    <w:rsid w:val="00D10FE9"/>
    <w:rsid w:val="00D111A4"/>
    <w:rsid w:val="00D11AAA"/>
    <w:rsid w:val="00D12172"/>
    <w:rsid w:val="00D12A78"/>
    <w:rsid w:val="00D12F2D"/>
    <w:rsid w:val="00D16334"/>
    <w:rsid w:val="00D21BF6"/>
    <w:rsid w:val="00D221F5"/>
    <w:rsid w:val="00D230B7"/>
    <w:rsid w:val="00D2323A"/>
    <w:rsid w:val="00D23D53"/>
    <w:rsid w:val="00D25290"/>
    <w:rsid w:val="00D25BAD"/>
    <w:rsid w:val="00D27376"/>
    <w:rsid w:val="00D27377"/>
    <w:rsid w:val="00D275E7"/>
    <w:rsid w:val="00D31595"/>
    <w:rsid w:val="00D32178"/>
    <w:rsid w:val="00D3414B"/>
    <w:rsid w:val="00D34EB1"/>
    <w:rsid w:val="00D35B91"/>
    <w:rsid w:val="00D36413"/>
    <w:rsid w:val="00D36749"/>
    <w:rsid w:val="00D416D6"/>
    <w:rsid w:val="00D41F53"/>
    <w:rsid w:val="00D423BA"/>
    <w:rsid w:val="00D43C78"/>
    <w:rsid w:val="00D45CCC"/>
    <w:rsid w:val="00D46E5F"/>
    <w:rsid w:val="00D51467"/>
    <w:rsid w:val="00D518F2"/>
    <w:rsid w:val="00D53EE3"/>
    <w:rsid w:val="00D550DC"/>
    <w:rsid w:val="00D56F52"/>
    <w:rsid w:val="00D60516"/>
    <w:rsid w:val="00D6138D"/>
    <w:rsid w:val="00D622A6"/>
    <w:rsid w:val="00D62AE5"/>
    <w:rsid w:val="00D65448"/>
    <w:rsid w:val="00D66B35"/>
    <w:rsid w:val="00D719FD"/>
    <w:rsid w:val="00D72857"/>
    <w:rsid w:val="00D72A47"/>
    <w:rsid w:val="00D733AB"/>
    <w:rsid w:val="00D73BF6"/>
    <w:rsid w:val="00D73F33"/>
    <w:rsid w:val="00D743DF"/>
    <w:rsid w:val="00D7441A"/>
    <w:rsid w:val="00D803FF"/>
    <w:rsid w:val="00D81354"/>
    <w:rsid w:val="00D833CA"/>
    <w:rsid w:val="00D83715"/>
    <w:rsid w:val="00D858A4"/>
    <w:rsid w:val="00D85C2C"/>
    <w:rsid w:val="00D86139"/>
    <w:rsid w:val="00D86CAA"/>
    <w:rsid w:val="00D90608"/>
    <w:rsid w:val="00D929B5"/>
    <w:rsid w:val="00D93825"/>
    <w:rsid w:val="00D94689"/>
    <w:rsid w:val="00D955D7"/>
    <w:rsid w:val="00D9561C"/>
    <w:rsid w:val="00D967C5"/>
    <w:rsid w:val="00D96A91"/>
    <w:rsid w:val="00D96D9B"/>
    <w:rsid w:val="00D97549"/>
    <w:rsid w:val="00D9788B"/>
    <w:rsid w:val="00D97E6B"/>
    <w:rsid w:val="00DA0B00"/>
    <w:rsid w:val="00DA1AE2"/>
    <w:rsid w:val="00DA23E6"/>
    <w:rsid w:val="00DA2610"/>
    <w:rsid w:val="00DA369D"/>
    <w:rsid w:val="00DA6BB7"/>
    <w:rsid w:val="00DA6E21"/>
    <w:rsid w:val="00DA6F93"/>
    <w:rsid w:val="00DA724A"/>
    <w:rsid w:val="00DB033C"/>
    <w:rsid w:val="00DB14D5"/>
    <w:rsid w:val="00DB2996"/>
    <w:rsid w:val="00DB2CAB"/>
    <w:rsid w:val="00DB613F"/>
    <w:rsid w:val="00DB67F2"/>
    <w:rsid w:val="00DC036B"/>
    <w:rsid w:val="00DC16A2"/>
    <w:rsid w:val="00DC181C"/>
    <w:rsid w:val="00DC1D96"/>
    <w:rsid w:val="00DC460B"/>
    <w:rsid w:val="00DC5A54"/>
    <w:rsid w:val="00DC5BC4"/>
    <w:rsid w:val="00DC6658"/>
    <w:rsid w:val="00DD0E2E"/>
    <w:rsid w:val="00DD0E97"/>
    <w:rsid w:val="00DD125C"/>
    <w:rsid w:val="00DD205B"/>
    <w:rsid w:val="00DD2C50"/>
    <w:rsid w:val="00DD2DD6"/>
    <w:rsid w:val="00DE1D41"/>
    <w:rsid w:val="00DE3130"/>
    <w:rsid w:val="00DE55C8"/>
    <w:rsid w:val="00DF017E"/>
    <w:rsid w:val="00DF0230"/>
    <w:rsid w:val="00DF04F3"/>
    <w:rsid w:val="00DF0E20"/>
    <w:rsid w:val="00DF0E7E"/>
    <w:rsid w:val="00DF10E5"/>
    <w:rsid w:val="00DF3547"/>
    <w:rsid w:val="00DF4E0A"/>
    <w:rsid w:val="00DF4EC1"/>
    <w:rsid w:val="00DF6C99"/>
    <w:rsid w:val="00DF7058"/>
    <w:rsid w:val="00DF7F3D"/>
    <w:rsid w:val="00E00132"/>
    <w:rsid w:val="00E0241E"/>
    <w:rsid w:val="00E033E7"/>
    <w:rsid w:val="00E04FF5"/>
    <w:rsid w:val="00E0711B"/>
    <w:rsid w:val="00E07A1B"/>
    <w:rsid w:val="00E12446"/>
    <w:rsid w:val="00E1338D"/>
    <w:rsid w:val="00E13B4D"/>
    <w:rsid w:val="00E1415A"/>
    <w:rsid w:val="00E14482"/>
    <w:rsid w:val="00E14FAD"/>
    <w:rsid w:val="00E161F7"/>
    <w:rsid w:val="00E17584"/>
    <w:rsid w:val="00E17603"/>
    <w:rsid w:val="00E238BF"/>
    <w:rsid w:val="00E247D7"/>
    <w:rsid w:val="00E25118"/>
    <w:rsid w:val="00E30C49"/>
    <w:rsid w:val="00E310C4"/>
    <w:rsid w:val="00E31CE4"/>
    <w:rsid w:val="00E31DF5"/>
    <w:rsid w:val="00E32F60"/>
    <w:rsid w:val="00E33698"/>
    <w:rsid w:val="00E341BA"/>
    <w:rsid w:val="00E359C8"/>
    <w:rsid w:val="00E359E6"/>
    <w:rsid w:val="00E365ED"/>
    <w:rsid w:val="00E412C9"/>
    <w:rsid w:val="00E42F0C"/>
    <w:rsid w:val="00E43998"/>
    <w:rsid w:val="00E4554B"/>
    <w:rsid w:val="00E456CE"/>
    <w:rsid w:val="00E46185"/>
    <w:rsid w:val="00E47D55"/>
    <w:rsid w:val="00E5000C"/>
    <w:rsid w:val="00E53C0A"/>
    <w:rsid w:val="00E56394"/>
    <w:rsid w:val="00E57A1E"/>
    <w:rsid w:val="00E616D1"/>
    <w:rsid w:val="00E62F81"/>
    <w:rsid w:val="00E63CD2"/>
    <w:rsid w:val="00E63DF3"/>
    <w:rsid w:val="00E64DF2"/>
    <w:rsid w:val="00E65CAC"/>
    <w:rsid w:val="00E66B59"/>
    <w:rsid w:val="00E673E0"/>
    <w:rsid w:val="00E72B42"/>
    <w:rsid w:val="00E75FE5"/>
    <w:rsid w:val="00E76CFC"/>
    <w:rsid w:val="00E81006"/>
    <w:rsid w:val="00E839FA"/>
    <w:rsid w:val="00E83CA1"/>
    <w:rsid w:val="00E843E9"/>
    <w:rsid w:val="00E85AA2"/>
    <w:rsid w:val="00E86229"/>
    <w:rsid w:val="00E90ADF"/>
    <w:rsid w:val="00E93E3C"/>
    <w:rsid w:val="00E9490C"/>
    <w:rsid w:val="00E95564"/>
    <w:rsid w:val="00E9654C"/>
    <w:rsid w:val="00E96A3E"/>
    <w:rsid w:val="00E9731E"/>
    <w:rsid w:val="00E97505"/>
    <w:rsid w:val="00EA2BF0"/>
    <w:rsid w:val="00EA30EE"/>
    <w:rsid w:val="00EA34A2"/>
    <w:rsid w:val="00EA395C"/>
    <w:rsid w:val="00EA3AD0"/>
    <w:rsid w:val="00EA3E28"/>
    <w:rsid w:val="00EA7EB7"/>
    <w:rsid w:val="00EB11F9"/>
    <w:rsid w:val="00EB1D59"/>
    <w:rsid w:val="00EC0D99"/>
    <w:rsid w:val="00EC28D9"/>
    <w:rsid w:val="00EC2D48"/>
    <w:rsid w:val="00EC34FD"/>
    <w:rsid w:val="00EC3D54"/>
    <w:rsid w:val="00EC4928"/>
    <w:rsid w:val="00EC4F24"/>
    <w:rsid w:val="00EC7271"/>
    <w:rsid w:val="00EC7437"/>
    <w:rsid w:val="00ED2E5E"/>
    <w:rsid w:val="00ED3A1A"/>
    <w:rsid w:val="00ED551A"/>
    <w:rsid w:val="00ED6C1D"/>
    <w:rsid w:val="00ED7058"/>
    <w:rsid w:val="00ED7A88"/>
    <w:rsid w:val="00EE293C"/>
    <w:rsid w:val="00EE31ED"/>
    <w:rsid w:val="00EE715C"/>
    <w:rsid w:val="00EE7DEB"/>
    <w:rsid w:val="00EF09E9"/>
    <w:rsid w:val="00EF0B4C"/>
    <w:rsid w:val="00EF1873"/>
    <w:rsid w:val="00EF24BB"/>
    <w:rsid w:val="00EF2E01"/>
    <w:rsid w:val="00EF4261"/>
    <w:rsid w:val="00EF705F"/>
    <w:rsid w:val="00EF7651"/>
    <w:rsid w:val="00F037FE"/>
    <w:rsid w:val="00F039AD"/>
    <w:rsid w:val="00F04A49"/>
    <w:rsid w:val="00F054E8"/>
    <w:rsid w:val="00F065C7"/>
    <w:rsid w:val="00F13570"/>
    <w:rsid w:val="00F13DAF"/>
    <w:rsid w:val="00F17203"/>
    <w:rsid w:val="00F178B6"/>
    <w:rsid w:val="00F21AE2"/>
    <w:rsid w:val="00F2211F"/>
    <w:rsid w:val="00F237C8"/>
    <w:rsid w:val="00F24032"/>
    <w:rsid w:val="00F244E3"/>
    <w:rsid w:val="00F24714"/>
    <w:rsid w:val="00F25C66"/>
    <w:rsid w:val="00F260DC"/>
    <w:rsid w:val="00F40273"/>
    <w:rsid w:val="00F413AE"/>
    <w:rsid w:val="00F41A6E"/>
    <w:rsid w:val="00F4505B"/>
    <w:rsid w:val="00F461BF"/>
    <w:rsid w:val="00F47319"/>
    <w:rsid w:val="00F47CBB"/>
    <w:rsid w:val="00F505CB"/>
    <w:rsid w:val="00F509FE"/>
    <w:rsid w:val="00F51159"/>
    <w:rsid w:val="00F526E2"/>
    <w:rsid w:val="00F53EB8"/>
    <w:rsid w:val="00F53EDE"/>
    <w:rsid w:val="00F55772"/>
    <w:rsid w:val="00F55F3F"/>
    <w:rsid w:val="00F566FF"/>
    <w:rsid w:val="00F56853"/>
    <w:rsid w:val="00F57258"/>
    <w:rsid w:val="00F5781C"/>
    <w:rsid w:val="00F607B1"/>
    <w:rsid w:val="00F62DF6"/>
    <w:rsid w:val="00F6358F"/>
    <w:rsid w:val="00F6432B"/>
    <w:rsid w:val="00F65851"/>
    <w:rsid w:val="00F664A4"/>
    <w:rsid w:val="00F6743C"/>
    <w:rsid w:val="00F702E0"/>
    <w:rsid w:val="00F70317"/>
    <w:rsid w:val="00F704A9"/>
    <w:rsid w:val="00F70929"/>
    <w:rsid w:val="00F717F8"/>
    <w:rsid w:val="00F718B7"/>
    <w:rsid w:val="00F71EAE"/>
    <w:rsid w:val="00F72F13"/>
    <w:rsid w:val="00F7424E"/>
    <w:rsid w:val="00F74D16"/>
    <w:rsid w:val="00F75170"/>
    <w:rsid w:val="00F76361"/>
    <w:rsid w:val="00F768E1"/>
    <w:rsid w:val="00F76EA6"/>
    <w:rsid w:val="00F80974"/>
    <w:rsid w:val="00F80D27"/>
    <w:rsid w:val="00F8253D"/>
    <w:rsid w:val="00F84258"/>
    <w:rsid w:val="00F85024"/>
    <w:rsid w:val="00F852F9"/>
    <w:rsid w:val="00F855FE"/>
    <w:rsid w:val="00F905EE"/>
    <w:rsid w:val="00F90FC3"/>
    <w:rsid w:val="00F92D1A"/>
    <w:rsid w:val="00F939BD"/>
    <w:rsid w:val="00F94188"/>
    <w:rsid w:val="00F9595C"/>
    <w:rsid w:val="00F95E9D"/>
    <w:rsid w:val="00F9676E"/>
    <w:rsid w:val="00F97BB3"/>
    <w:rsid w:val="00FA1360"/>
    <w:rsid w:val="00FA1AA6"/>
    <w:rsid w:val="00FA41CD"/>
    <w:rsid w:val="00FA5F6C"/>
    <w:rsid w:val="00FA63ED"/>
    <w:rsid w:val="00FA71B3"/>
    <w:rsid w:val="00FA776C"/>
    <w:rsid w:val="00FA7A3D"/>
    <w:rsid w:val="00FB1899"/>
    <w:rsid w:val="00FB292B"/>
    <w:rsid w:val="00FB3916"/>
    <w:rsid w:val="00FB3C72"/>
    <w:rsid w:val="00FB6C16"/>
    <w:rsid w:val="00FB6F13"/>
    <w:rsid w:val="00FC0F2A"/>
    <w:rsid w:val="00FC34E2"/>
    <w:rsid w:val="00FC3EE7"/>
    <w:rsid w:val="00FC635B"/>
    <w:rsid w:val="00FC6406"/>
    <w:rsid w:val="00FC7D6C"/>
    <w:rsid w:val="00FD10F0"/>
    <w:rsid w:val="00FD13D8"/>
    <w:rsid w:val="00FD4663"/>
    <w:rsid w:val="00FD4850"/>
    <w:rsid w:val="00FD531A"/>
    <w:rsid w:val="00FD5FCC"/>
    <w:rsid w:val="00FD6872"/>
    <w:rsid w:val="00FD742A"/>
    <w:rsid w:val="00FD74E0"/>
    <w:rsid w:val="00FD789E"/>
    <w:rsid w:val="00FE09D7"/>
    <w:rsid w:val="00FE1A84"/>
    <w:rsid w:val="00FE2F7D"/>
    <w:rsid w:val="00FE32CA"/>
    <w:rsid w:val="00FE3A6F"/>
    <w:rsid w:val="00FE3B74"/>
    <w:rsid w:val="00FE681E"/>
    <w:rsid w:val="00FE6CB7"/>
    <w:rsid w:val="00FE6F8B"/>
    <w:rsid w:val="00FE7239"/>
    <w:rsid w:val="00FF27CC"/>
    <w:rsid w:val="00FF3838"/>
    <w:rsid w:val="00FF3BC3"/>
    <w:rsid w:val="00FF4442"/>
    <w:rsid w:val="00FF56D8"/>
    <w:rsid w:val="00FF5B1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594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33F6"/>
    <w:rPr>
      <w:lang w:val="en-GB"/>
    </w:rPr>
  </w:style>
  <w:style w:type="paragraph" w:styleId="Ttulo1">
    <w:name w:val="heading 1"/>
    <w:basedOn w:val="Normal"/>
    <w:next w:val="Normal"/>
    <w:link w:val="Ttulo1Car"/>
    <w:uiPriority w:val="9"/>
    <w:qFormat/>
    <w:rsid w:val="006E4E1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69775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69775B"/>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unhideWhenUsed/>
    <w:qFormat/>
    <w:rsid w:val="0069775B"/>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69775B"/>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unhideWhenUsed/>
    <w:qFormat/>
    <w:rsid w:val="0069775B"/>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unhideWhenUsed/>
    <w:qFormat/>
    <w:rsid w:val="0069775B"/>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unhideWhenUsed/>
    <w:qFormat/>
    <w:rsid w:val="0069775B"/>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E4E10"/>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69775B"/>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69775B"/>
    <w:rPr>
      <w:rFonts w:asciiTheme="majorHAnsi" w:eastAsiaTheme="majorEastAsia" w:hAnsiTheme="majorHAnsi" w:cstheme="majorBidi"/>
      <w:b/>
      <w:bCs/>
      <w:color w:val="4F81BD" w:themeColor="accent1"/>
    </w:rPr>
  </w:style>
  <w:style w:type="character" w:customStyle="1" w:styleId="Ttulo4Car">
    <w:name w:val="Título 4 Car"/>
    <w:basedOn w:val="Fuentedeprrafopredeter"/>
    <w:link w:val="Ttulo4"/>
    <w:uiPriority w:val="9"/>
    <w:rsid w:val="0069775B"/>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rsid w:val="0069775B"/>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rsid w:val="0069775B"/>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rsid w:val="0069775B"/>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rsid w:val="0069775B"/>
    <w:rPr>
      <w:rFonts w:asciiTheme="majorHAnsi" w:eastAsiaTheme="majorEastAsia" w:hAnsiTheme="majorHAnsi" w:cstheme="majorBidi"/>
      <w:color w:val="404040" w:themeColor="text1" w:themeTint="BF"/>
      <w:sz w:val="20"/>
      <w:szCs w:val="20"/>
    </w:rPr>
  </w:style>
  <w:style w:type="character" w:styleId="Refdecomentario">
    <w:name w:val="annotation reference"/>
    <w:basedOn w:val="Fuentedeprrafopredeter"/>
    <w:uiPriority w:val="99"/>
    <w:unhideWhenUsed/>
    <w:rsid w:val="0004107A"/>
    <w:rPr>
      <w:sz w:val="16"/>
      <w:szCs w:val="16"/>
    </w:rPr>
  </w:style>
  <w:style w:type="paragraph" w:styleId="Textocomentario">
    <w:name w:val="annotation text"/>
    <w:basedOn w:val="Normal"/>
    <w:link w:val="TextocomentarioCar"/>
    <w:uiPriority w:val="99"/>
    <w:unhideWhenUsed/>
    <w:rsid w:val="0004107A"/>
    <w:pPr>
      <w:spacing w:line="240" w:lineRule="auto"/>
    </w:pPr>
    <w:rPr>
      <w:sz w:val="20"/>
      <w:szCs w:val="20"/>
    </w:rPr>
  </w:style>
  <w:style w:type="character" w:customStyle="1" w:styleId="TextocomentarioCar">
    <w:name w:val="Texto comentario Car"/>
    <w:basedOn w:val="Fuentedeprrafopredeter"/>
    <w:link w:val="Textocomentario"/>
    <w:uiPriority w:val="99"/>
    <w:rsid w:val="0004107A"/>
    <w:rPr>
      <w:sz w:val="20"/>
      <w:szCs w:val="20"/>
    </w:rPr>
  </w:style>
  <w:style w:type="paragraph" w:styleId="Asuntodelcomentario">
    <w:name w:val="annotation subject"/>
    <w:basedOn w:val="Textocomentario"/>
    <w:next w:val="Textocomentario"/>
    <w:link w:val="AsuntodelcomentarioCar"/>
    <w:uiPriority w:val="99"/>
    <w:semiHidden/>
    <w:unhideWhenUsed/>
    <w:rsid w:val="0004107A"/>
    <w:rPr>
      <w:b/>
      <w:bCs/>
    </w:rPr>
  </w:style>
  <w:style w:type="character" w:customStyle="1" w:styleId="AsuntodelcomentarioCar">
    <w:name w:val="Asunto del comentario Car"/>
    <w:basedOn w:val="TextocomentarioCar"/>
    <w:link w:val="Asuntodelcomentario"/>
    <w:uiPriority w:val="99"/>
    <w:semiHidden/>
    <w:rsid w:val="0004107A"/>
    <w:rPr>
      <w:b/>
      <w:bCs/>
      <w:sz w:val="20"/>
      <w:szCs w:val="20"/>
    </w:rPr>
  </w:style>
  <w:style w:type="paragraph" w:styleId="Textodeglobo">
    <w:name w:val="Balloon Text"/>
    <w:basedOn w:val="Normal"/>
    <w:link w:val="TextodegloboCar"/>
    <w:uiPriority w:val="99"/>
    <w:semiHidden/>
    <w:unhideWhenUsed/>
    <w:rsid w:val="0004107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4107A"/>
    <w:rPr>
      <w:rFonts w:ascii="Tahoma" w:hAnsi="Tahoma" w:cs="Tahoma"/>
      <w:sz w:val="16"/>
      <w:szCs w:val="16"/>
    </w:rPr>
  </w:style>
  <w:style w:type="paragraph" w:styleId="Prrafodelista">
    <w:name w:val="List Paragraph"/>
    <w:basedOn w:val="Normal"/>
    <w:uiPriority w:val="34"/>
    <w:qFormat/>
    <w:rsid w:val="0044628B"/>
    <w:pPr>
      <w:ind w:left="720"/>
      <w:contextualSpacing/>
    </w:pPr>
  </w:style>
  <w:style w:type="paragraph" w:styleId="TtulodeTDC">
    <w:name w:val="TOC Heading"/>
    <w:basedOn w:val="Ttulo1"/>
    <w:next w:val="Normal"/>
    <w:uiPriority w:val="39"/>
    <w:unhideWhenUsed/>
    <w:qFormat/>
    <w:rsid w:val="006E4E10"/>
    <w:pPr>
      <w:outlineLvl w:val="9"/>
    </w:pPr>
    <w:rPr>
      <w:lang w:eastAsia="es-ES"/>
    </w:rPr>
  </w:style>
  <w:style w:type="paragraph" w:styleId="TDC2">
    <w:name w:val="toc 2"/>
    <w:basedOn w:val="Normal"/>
    <w:next w:val="Normal"/>
    <w:autoRedefine/>
    <w:uiPriority w:val="39"/>
    <w:unhideWhenUsed/>
    <w:qFormat/>
    <w:rsid w:val="00A579EC"/>
    <w:pPr>
      <w:spacing w:after="0" w:line="480" w:lineRule="auto"/>
    </w:pPr>
    <w:rPr>
      <w:rFonts w:eastAsiaTheme="minorEastAsia"/>
      <w:lang w:eastAsia="es-ES"/>
    </w:rPr>
  </w:style>
  <w:style w:type="paragraph" w:styleId="TDC1">
    <w:name w:val="toc 1"/>
    <w:basedOn w:val="Normal"/>
    <w:next w:val="Normal"/>
    <w:autoRedefine/>
    <w:uiPriority w:val="39"/>
    <w:semiHidden/>
    <w:unhideWhenUsed/>
    <w:qFormat/>
    <w:rsid w:val="006E4E10"/>
    <w:pPr>
      <w:spacing w:after="100"/>
    </w:pPr>
    <w:rPr>
      <w:rFonts w:eastAsiaTheme="minorEastAsia"/>
      <w:lang w:eastAsia="es-ES"/>
    </w:rPr>
  </w:style>
  <w:style w:type="paragraph" w:styleId="TDC3">
    <w:name w:val="toc 3"/>
    <w:basedOn w:val="Normal"/>
    <w:next w:val="Normal"/>
    <w:autoRedefine/>
    <w:uiPriority w:val="39"/>
    <w:unhideWhenUsed/>
    <w:qFormat/>
    <w:rsid w:val="00A579EC"/>
    <w:pPr>
      <w:spacing w:after="0" w:line="360" w:lineRule="auto"/>
      <w:ind w:left="851" w:hanging="851"/>
    </w:pPr>
    <w:rPr>
      <w:rFonts w:eastAsiaTheme="minorEastAsia"/>
      <w:lang w:eastAsia="es-ES"/>
    </w:rPr>
  </w:style>
  <w:style w:type="character" w:customStyle="1" w:styleId="apple-converted-space">
    <w:name w:val="apple-converted-space"/>
    <w:basedOn w:val="Fuentedeprrafopredeter"/>
    <w:rsid w:val="00EC4F24"/>
  </w:style>
  <w:style w:type="character" w:styleId="Hipervnculo">
    <w:name w:val="Hyperlink"/>
    <w:basedOn w:val="Fuentedeprrafopredeter"/>
    <w:uiPriority w:val="99"/>
    <w:unhideWhenUsed/>
    <w:rsid w:val="00EC4F24"/>
    <w:rPr>
      <w:color w:val="0000FF"/>
      <w:u w:val="single"/>
    </w:rPr>
  </w:style>
  <w:style w:type="paragraph" w:styleId="NormalWeb">
    <w:name w:val="Normal (Web)"/>
    <w:basedOn w:val="Normal"/>
    <w:uiPriority w:val="99"/>
    <w:semiHidden/>
    <w:unhideWhenUsed/>
    <w:rsid w:val="00D51467"/>
    <w:pPr>
      <w:spacing w:before="100" w:beforeAutospacing="1" w:after="100" w:afterAutospacing="1" w:line="240" w:lineRule="auto"/>
    </w:pPr>
    <w:rPr>
      <w:rFonts w:ascii="Times New Roman" w:eastAsiaTheme="minorEastAsia" w:hAnsi="Times New Roman" w:cs="Times New Roman"/>
      <w:sz w:val="24"/>
      <w:szCs w:val="24"/>
      <w:lang w:eastAsia="es-ES"/>
    </w:rPr>
  </w:style>
  <w:style w:type="paragraph" w:customStyle="1" w:styleId="svarticle">
    <w:name w:val="svarticle"/>
    <w:basedOn w:val="Normal"/>
    <w:rsid w:val="00172F59"/>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nfasis">
    <w:name w:val="Emphasis"/>
    <w:basedOn w:val="Fuentedeprrafopredeter"/>
    <w:uiPriority w:val="20"/>
    <w:qFormat/>
    <w:rsid w:val="00172F59"/>
    <w:rPr>
      <w:i/>
      <w:iCs/>
    </w:rPr>
  </w:style>
  <w:style w:type="character" w:customStyle="1" w:styleId="authorname">
    <w:name w:val="authorname"/>
    <w:basedOn w:val="Fuentedeprrafopredeter"/>
    <w:rsid w:val="00B7469B"/>
  </w:style>
  <w:style w:type="paragraph" w:customStyle="1" w:styleId="booktitle">
    <w:name w:val="booktitle"/>
    <w:basedOn w:val="Normal"/>
    <w:rsid w:val="00B7469B"/>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page-numbers-info">
    <w:name w:val="page-numbers-info"/>
    <w:basedOn w:val="Fuentedeprrafopredeter"/>
    <w:rsid w:val="00B7469B"/>
  </w:style>
  <w:style w:type="character" w:customStyle="1" w:styleId="name">
    <w:name w:val="name"/>
    <w:basedOn w:val="Fuentedeprrafopredeter"/>
    <w:rsid w:val="00A71AB9"/>
  </w:style>
  <w:style w:type="character" w:customStyle="1" w:styleId="slug-pub-date">
    <w:name w:val="slug-pub-date"/>
    <w:basedOn w:val="Fuentedeprrafopredeter"/>
    <w:rsid w:val="00A71AB9"/>
  </w:style>
  <w:style w:type="character" w:customStyle="1" w:styleId="slug-vol">
    <w:name w:val="slug-vol"/>
    <w:basedOn w:val="Fuentedeprrafopredeter"/>
    <w:rsid w:val="00A71AB9"/>
  </w:style>
  <w:style w:type="character" w:customStyle="1" w:styleId="slug-pages">
    <w:name w:val="slug-pages"/>
    <w:basedOn w:val="Fuentedeprrafopredeter"/>
    <w:rsid w:val="00A71AB9"/>
  </w:style>
  <w:style w:type="character" w:styleId="Textodelmarcadordeposicin">
    <w:name w:val="Placeholder Text"/>
    <w:basedOn w:val="Fuentedeprrafopredeter"/>
    <w:uiPriority w:val="99"/>
    <w:semiHidden/>
    <w:rsid w:val="00D86139"/>
    <w:rPr>
      <w:color w:val="808080"/>
    </w:rPr>
  </w:style>
  <w:style w:type="table" w:customStyle="1" w:styleId="HelleSchattierung11neu">
    <w:name w:val="Helle Schattierung11_neu"/>
    <w:basedOn w:val="Tablanormal"/>
    <w:uiPriority w:val="60"/>
    <w:rsid w:val="003E6975"/>
    <w:pPr>
      <w:spacing w:after="0" w:line="240" w:lineRule="auto"/>
    </w:pPr>
    <w:rPr>
      <w:lang w:val="de-DE"/>
    </w:rPr>
    <w:tblPr>
      <w:tblStyleRowBandSize w:val="1"/>
      <w:tblStyleColBandSize w:val="1"/>
      <w:tblBorders>
        <w:top w:val="single" w:sz="8" w:space="0" w:color="000000" w:themeColor="text1"/>
        <w:bottom w:val="single" w:sz="8" w:space="0" w:color="000000" w:themeColor="text1"/>
      </w:tblBorders>
    </w:tblPr>
    <w:tcPr>
      <w:shd w:val="clear" w:color="auto" w:fill="FFFFFF" w:themeFill="background1"/>
    </w:tcPr>
    <w:tblStylePr w:type="firstRow">
      <w:pPr>
        <w:spacing w:before="0" w:after="0" w:line="240" w:lineRule="auto"/>
      </w:pPr>
      <w:rPr>
        <w:rFonts w:asciiTheme="majorHAnsi" w:hAnsiTheme="majorHAnsi"/>
        <w:b w:val="0"/>
        <w:bCs/>
        <w:caps w:val="0"/>
        <w:smallCaps/>
        <w:color w:val="17365D" w:themeColor="text2" w:themeShade="BF"/>
        <w:sz w:val="24"/>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shd w:val="clear" w:color="auto" w:fill="F2F2F2" w:themeFill="background1" w:themeFillShade="F2"/>
      </w:tcPr>
    </w:tblStylePr>
  </w:style>
  <w:style w:type="paragraph" w:styleId="Lista">
    <w:name w:val="List"/>
    <w:basedOn w:val="Normal"/>
    <w:uiPriority w:val="99"/>
    <w:unhideWhenUsed/>
    <w:rsid w:val="0069775B"/>
    <w:pPr>
      <w:ind w:left="283" w:hanging="283"/>
      <w:contextualSpacing/>
    </w:pPr>
  </w:style>
  <w:style w:type="paragraph" w:styleId="Listaconvietas">
    <w:name w:val="List Bullet"/>
    <w:basedOn w:val="Normal"/>
    <w:uiPriority w:val="99"/>
    <w:unhideWhenUsed/>
    <w:rsid w:val="0069775B"/>
    <w:pPr>
      <w:numPr>
        <w:numId w:val="10"/>
      </w:numPr>
      <w:contextualSpacing/>
    </w:pPr>
  </w:style>
  <w:style w:type="paragraph" w:styleId="Textoindependiente">
    <w:name w:val="Body Text"/>
    <w:basedOn w:val="Normal"/>
    <w:link w:val="TextoindependienteCar"/>
    <w:uiPriority w:val="99"/>
    <w:unhideWhenUsed/>
    <w:rsid w:val="0069775B"/>
    <w:pPr>
      <w:spacing w:after="120"/>
    </w:pPr>
  </w:style>
  <w:style w:type="character" w:customStyle="1" w:styleId="TextoindependienteCar">
    <w:name w:val="Texto independiente Car"/>
    <w:basedOn w:val="Fuentedeprrafopredeter"/>
    <w:link w:val="Textoindependiente"/>
    <w:uiPriority w:val="99"/>
    <w:rsid w:val="0069775B"/>
  </w:style>
  <w:style w:type="paragraph" w:styleId="Sangradetextonormal">
    <w:name w:val="Body Text Indent"/>
    <w:basedOn w:val="Normal"/>
    <w:link w:val="SangradetextonormalCar"/>
    <w:uiPriority w:val="99"/>
    <w:semiHidden/>
    <w:unhideWhenUsed/>
    <w:rsid w:val="0069775B"/>
    <w:pPr>
      <w:spacing w:after="120"/>
      <w:ind w:left="283"/>
    </w:pPr>
  </w:style>
  <w:style w:type="character" w:customStyle="1" w:styleId="SangradetextonormalCar">
    <w:name w:val="Sangría de texto normal Car"/>
    <w:basedOn w:val="Fuentedeprrafopredeter"/>
    <w:link w:val="Sangradetextonormal"/>
    <w:uiPriority w:val="99"/>
    <w:semiHidden/>
    <w:rsid w:val="0069775B"/>
  </w:style>
  <w:style w:type="paragraph" w:styleId="Textoindependienteprimerasangra2">
    <w:name w:val="Body Text First Indent 2"/>
    <w:basedOn w:val="Sangradetextonormal"/>
    <w:link w:val="Textoindependienteprimerasangra2Car"/>
    <w:uiPriority w:val="99"/>
    <w:unhideWhenUsed/>
    <w:rsid w:val="0069775B"/>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69775B"/>
  </w:style>
  <w:style w:type="paragraph" w:customStyle="1" w:styleId="Default">
    <w:name w:val="Default"/>
    <w:rsid w:val="00151762"/>
    <w:pPr>
      <w:autoSpaceDE w:val="0"/>
      <w:autoSpaceDN w:val="0"/>
      <w:adjustRightInd w:val="0"/>
      <w:spacing w:after="0" w:line="240" w:lineRule="auto"/>
    </w:pPr>
    <w:rPr>
      <w:rFonts w:ascii="Arial" w:hAnsi="Arial" w:cs="Arial"/>
      <w:color w:val="000000"/>
      <w:sz w:val="24"/>
      <w:szCs w:val="24"/>
    </w:rPr>
  </w:style>
  <w:style w:type="character" w:customStyle="1" w:styleId="hlfld-title">
    <w:name w:val="hlfld-title"/>
    <w:basedOn w:val="Fuentedeprrafopredeter"/>
    <w:rsid w:val="00BF3037"/>
  </w:style>
  <w:style w:type="paragraph" w:customStyle="1" w:styleId="volissue">
    <w:name w:val="volissue"/>
    <w:basedOn w:val="Normal"/>
    <w:rsid w:val="007E1FE2"/>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372022"/>
    <w:rPr>
      <w:b/>
      <w:bCs/>
    </w:rPr>
  </w:style>
  <w:style w:type="character" w:customStyle="1" w:styleId="pagesnum">
    <w:name w:val="pagesnum"/>
    <w:basedOn w:val="Fuentedeprrafopredeter"/>
    <w:rsid w:val="000470CA"/>
  </w:style>
  <w:style w:type="paragraph" w:styleId="Encabezado">
    <w:name w:val="header"/>
    <w:basedOn w:val="Normal"/>
    <w:link w:val="EncabezadoCar"/>
    <w:uiPriority w:val="99"/>
    <w:unhideWhenUsed/>
    <w:rsid w:val="00C87E5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87E5E"/>
  </w:style>
  <w:style w:type="paragraph" w:styleId="Piedepgina">
    <w:name w:val="footer"/>
    <w:basedOn w:val="Normal"/>
    <w:link w:val="PiedepginaCar"/>
    <w:uiPriority w:val="99"/>
    <w:unhideWhenUsed/>
    <w:rsid w:val="00C87E5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87E5E"/>
  </w:style>
  <w:style w:type="paragraph" w:styleId="Sinespaciado">
    <w:name w:val="No Spacing"/>
    <w:uiPriority w:val="1"/>
    <w:qFormat/>
    <w:rsid w:val="00834AB3"/>
    <w:pPr>
      <w:spacing w:after="0" w:line="240" w:lineRule="auto"/>
    </w:pPr>
  </w:style>
  <w:style w:type="paragraph" w:customStyle="1" w:styleId="CitaviBibliographyEntry">
    <w:name w:val="Citavi Bibliography Entry"/>
    <w:basedOn w:val="Normal"/>
    <w:link w:val="CitaviBibliographyEntryZchn"/>
    <w:rsid w:val="001252F5"/>
    <w:pPr>
      <w:spacing w:after="120" w:line="259" w:lineRule="auto"/>
    </w:pPr>
    <w:rPr>
      <w:rFonts w:eastAsiaTheme="minorEastAsia"/>
      <w:lang w:eastAsia="es-ES"/>
    </w:rPr>
  </w:style>
  <w:style w:type="character" w:customStyle="1" w:styleId="CitaviBibliographyEntryZchn">
    <w:name w:val="Citavi Bibliography Entry Zchn"/>
    <w:basedOn w:val="Fuentedeprrafopredeter"/>
    <w:link w:val="CitaviBibliographyEntry"/>
    <w:rsid w:val="001252F5"/>
    <w:rPr>
      <w:rFonts w:eastAsiaTheme="minorEastAsia"/>
      <w:lang w:eastAsia="es-ES"/>
    </w:rPr>
  </w:style>
  <w:style w:type="paragraph" w:customStyle="1" w:styleId="StyleBIEmailAddress95pt">
    <w:name w:val="Style BI_Email_Address + 9.5 pt"/>
    <w:basedOn w:val="Normal"/>
    <w:rsid w:val="00F47CBB"/>
    <w:pPr>
      <w:spacing w:after="60" w:line="240" w:lineRule="auto"/>
    </w:pPr>
    <w:rPr>
      <w:rFonts w:ascii="Arno Pro" w:eastAsia="Times New Roman" w:hAnsi="Arno Pro" w:cs="Times New Roman"/>
      <w:sz w:val="19"/>
      <w:szCs w:val="20"/>
      <w:lang w:val="en-US"/>
    </w:rPr>
  </w:style>
  <w:style w:type="table" w:customStyle="1" w:styleId="Sombreadoclaro1">
    <w:name w:val="Sombreado claro1"/>
    <w:basedOn w:val="Tablanormal"/>
    <w:next w:val="Sombreadoclaro"/>
    <w:uiPriority w:val="60"/>
    <w:rsid w:val="00DC036B"/>
    <w:pPr>
      <w:spacing w:after="0" w:line="240" w:lineRule="auto"/>
    </w:pPr>
    <w:rPr>
      <w:color w:val="000000"/>
      <w:lang w:val="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claro">
    <w:name w:val="Light Shading"/>
    <w:basedOn w:val="Tablanormal"/>
    <w:uiPriority w:val="60"/>
    <w:rsid w:val="00DC036B"/>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lietext">
    <w:name w:val="Fließtext"/>
    <w:link w:val="FlietextZchn"/>
    <w:uiPriority w:val="99"/>
    <w:qFormat/>
    <w:rsid w:val="001B5161"/>
    <w:pPr>
      <w:spacing w:after="240" w:line="360" w:lineRule="auto"/>
      <w:jc w:val="both"/>
    </w:pPr>
    <w:rPr>
      <w:rFonts w:eastAsiaTheme="minorEastAsia"/>
      <w:lang w:val="en-US" w:eastAsia="de-DE"/>
    </w:rPr>
  </w:style>
  <w:style w:type="character" w:customStyle="1" w:styleId="FlietextZchn">
    <w:name w:val="Fließtext Zchn"/>
    <w:basedOn w:val="Fuentedeprrafopredeter"/>
    <w:link w:val="Flietext"/>
    <w:uiPriority w:val="99"/>
    <w:locked/>
    <w:rsid w:val="001B5161"/>
    <w:rPr>
      <w:rFonts w:eastAsiaTheme="minorEastAsia"/>
      <w:lang w:val="en-US" w:eastAsia="de-DE"/>
    </w:rPr>
  </w:style>
  <w:style w:type="character" w:customStyle="1" w:styleId="A11">
    <w:name w:val="A11"/>
    <w:rsid w:val="00C5198C"/>
    <w:rPr>
      <w:color w:val="000000"/>
      <w:sz w:val="11"/>
      <w:szCs w:val="11"/>
    </w:rPr>
  </w:style>
  <w:style w:type="character" w:customStyle="1" w:styleId="ref-journal">
    <w:name w:val="ref-journal"/>
    <w:basedOn w:val="Fuentedeprrafopredeter"/>
    <w:rsid w:val="00402C50"/>
  </w:style>
  <w:style w:type="character" w:customStyle="1" w:styleId="ref-vol">
    <w:name w:val="ref-vol"/>
    <w:basedOn w:val="Fuentedeprrafopredeter"/>
    <w:rsid w:val="00402C50"/>
  </w:style>
  <w:style w:type="character" w:customStyle="1" w:styleId="highlight">
    <w:name w:val="highlight"/>
    <w:basedOn w:val="Fuentedeprrafopredeter"/>
    <w:rsid w:val="00402C50"/>
  </w:style>
  <w:style w:type="paragraph" w:customStyle="1" w:styleId="CitaviBibliographyHeading">
    <w:name w:val="Citavi Bibliography Heading"/>
    <w:basedOn w:val="Ttulo1"/>
    <w:link w:val="CitaviBibliographyHeadingZchn"/>
    <w:rsid w:val="00402C50"/>
    <w:pPr>
      <w:spacing w:before="240" w:line="259" w:lineRule="auto"/>
    </w:pPr>
    <w:rPr>
      <w:b w:val="0"/>
      <w:bCs w:val="0"/>
      <w:sz w:val="32"/>
      <w:szCs w:val="32"/>
      <w:lang w:eastAsia="es-ES"/>
    </w:rPr>
  </w:style>
  <w:style w:type="character" w:customStyle="1" w:styleId="CitaviBibliographyHeadingZchn">
    <w:name w:val="Citavi Bibliography Heading Zchn"/>
    <w:basedOn w:val="Fuentedeprrafopredeter"/>
    <w:link w:val="CitaviBibliographyHeading"/>
    <w:rsid w:val="00402C50"/>
    <w:rPr>
      <w:rFonts w:asciiTheme="majorHAnsi" w:eastAsiaTheme="majorEastAsia" w:hAnsiTheme="majorHAnsi" w:cstheme="majorBidi"/>
      <w:color w:val="365F91" w:themeColor="accent1" w:themeShade="BF"/>
      <w:sz w:val="32"/>
      <w:szCs w:val="32"/>
      <w:lang w:eastAsia="es-ES"/>
    </w:rPr>
  </w:style>
  <w:style w:type="paragraph" w:customStyle="1" w:styleId="ParaAttribute6">
    <w:name w:val="ParaAttribute6"/>
    <w:rsid w:val="00402C50"/>
    <w:pPr>
      <w:widowControl w:val="0"/>
      <w:wordWrap w:val="0"/>
      <w:spacing w:line="240" w:lineRule="auto"/>
      <w:jc w:val="both"/>
    </w:pPr>
    <w:rPr>
      <w:rFonts w:ascii="Times New Roman" w:eastAsia="Batang" w:hAnsi="Times New Roman" w:cs="Times New Roman"/>
      <w:sz w:val="20"/>
      <w:szCs w:val="20"/>
      <w:lang w:eastAsia="es-ES"/>
    </w:rPr>
  </w:style>
  <w:style w:type="character" w:customStyle="1" w:styleId="CharAttribute4">
    <w:name w:val="CharAttribute4"/>
    <w:rsid w:val="00402C50"/>
    <w:rPr>
      <w:rFonts w:ascii="Times New Roman" w:eastAsia="Times New Roman" w:hAnsi="Times New Roman"/>
      <w:sz w:val="24"/>
    </w:rPr>
  </w:style>
  <w:style w:type="character" w:customStyle="1" w:styleId="CharAttribute31">
    <w:name w:val="CharAttribute31"/>
    <w:rsid w:val="00402C50"/>
    <w:rPr>
      <w:rFonts w:ascii="Times New Roman" w:eastAsia="Times New Roman" w:hAnsi="Times New Roman"/>
      <w:color w:val="FF0000"/>
      <w:sz w:val="24"/>
    </w:rPr>
  </w:style>
  <w:style w:type="character" w:customStyle="1" w:styleId="CharAttribute5">
    <w:name w:val="CharAttribute5"/>
    <w:rsid w:val="00402C50"/>
    <w:rPr>
      <w:rFonts w:ascii="Times New Roman" w:eastAsia="Times New Roman" w:hAnsi="Times New Roman"/>
      <w:sz w:val="24"/>
      <w:vertAlign w:val="superscript"/>
    </w:rPr>
  </w:style>
  <w:style w:type="character" w:customStyle="1" w:styleId="CharAttribute23">
    <w:name w:val="CharAttribute23"/>
    <w:rsid w:val="00402C50"/>
    <w:rPr>
      <w:rFonts w:ascii="Times New Roman" w:eastAsia="Times New Roman" w:hAnsi="Times New Roman"/>
      <w:sz w:val="24"/>
    </w:rPr>
  </w:style>
  <w:style w:type="paragraph" w:customStyle="1" w:styleId="ParaAttribute35">
    <w:name w:val="ParaAttribute35"/>
    <w:rsid w:val="00402C50"/>
    <w:pPr>
      <w:widowControl w:val="0"/>
      <w:tabs>
        <w:tab w:val="left" w:pos="284"/>
      </w:tabs>
      <w:wordWrap w:val="0"/>
      <w:spacing w:after="0" w:line="240" w:lineRule="auto"/>
      <w:jc w:val="both"/>
    </w:pPr>
    <w:rPr>
      <w:rFonts w:ascii="Times New Roman" w:eastAsia="Batang" w:hAnsi="Times New Roman" w:cs="Times New Roman"/>
      <w:sz w:val="20"/>
      <w:szCs w:val="20"/>
      <w:lang w:eastAsia="es-ES"/>
    </w:rPr>
  </w:style>
  <w:style w:type="character" w:customStyle="1" w:styleId="CharAttribute13">
    <w:name w:val="CharAttribute13"/>
    <w:rsid w:val="00402C50"/>
    <w:rPr>
      <w:rFonts w:ascii="Times New Roman" w:eastAsia="Times New Roman" w:hAnsi="Times New Roman"/>
      <w:i/>
      <w:sz w:val="24"/>
    </w:rPr>
  </w:style>
  <w:style w:type="paragraph" w:customStyle="1" w:styleId="ParaAttribute0">
    <w:name w:val="ParaAttribute0"/>
    <w:rsid w:val="00402C50"/>
    <w:pPr>
      <w:widowControl w:val="0"/>
      <w:wordWrap w:val="0"/>
      <w:spacing w:after="0" w:line="240" w:lineRule="auto"/>
    </w:pPr>
    <w:rPr>
      <w:rFonts w:ascii="Times New Roman" w:eastAsia="Batang" w:hAnsi="Times New Roman" w:cs="Times New Roman"/>
      <w:sz w:val="20"/>
      <w:szCs w:val="20"/>
      <w:lang w:eastAsia="es-ES"/>
    </w:rPr>
  </w:style>
  <w:style w:type="paragraph" w:customStyle="1" w:styleId="ParaAttribute1">
    <w:name w:val="ParaAttribute1"/>
    <w:rsid w:val="00402C50"/>
    <w:pPr>
      <w:widowControl w:val="0"/>
      <w:wordWrap w:val="0"/>
      <w:spacing w:line="240" w:lineRule="auto"/>
    </w:pPr>
    <w:rPr>
      <w:rFonts w:ascii="Times New Roman" w:eastAsia="Batang" w:hAnsi="Times New Roman" w:cs="Times New Roman"/>
      <w:sz w:val="20"/>
      <w:szCs w:val="20"/>
      <w:lang w:eastAsia="es-ES"/>
    </w:rPr>
  </w:style>
  <w:style w:type="paragraph" w:customStyle="1" w:styleId="ParaAttribute2">
    <w:name w:val="ParaAttribute2"/>
    <w:rsid w:val="00402C50"/>
    <w:pPr>
      <w:widowControl w:val="0"/>
      <w:wordWrap w:val="0"/>
      <w:spacing w:line="240" w:lineRule="auto"/>
    </w:pPr>
    <w:rPr>
      <w:rFonts w:ascii="Times New Roman" w:eastAsia="Batang" w:hAnsi="Times New Roman" w:cs="Times New Roman"/>
      <w:sz w:val="20"/>
      <w:szCs w:val="20"/>
      <w:lang w:eastAsia="es-ES"/>
    </w:rPr>
  </w:style>
  <w:style w:type="character" w:customStyle="1" w:styleId="CharAttribute6">
    <w:name w:val="CharAttribute6"/>
    <w:rsid w:val="00402C50"/>
    <w:rPr>
      <w:rFonts w:ascii="Times New Roman" w:eastAsia="Times New Roman" w:hAnsi="Times New Roman"/>
    </w:rPr>
  </w:style>
  <w:style w:type="character" w:customStyle="1" w:styleId="CharAttribute7">
    <w:name w:val="CharAttribute7"/>
    <w:rsid w:val="00402C50"/>
    <w:rPr>
      <w:rFonts w:ascii="Times New Roman" w:eastAsia="Times New Roman" w:hAnsi="Times New Roman"/>
      <w:vertAlign w:val="superscript"/>
    </w:rPr>
  </w:style>
  <w:style w:type="character" w:customStyle="1" w:styleId="CharAttribute9">
    <w:name w:val="CharAttribute9"/>
    <w:rsid w:val="00402C50"/>
    <w:rPr>
      <w:rFonts w:ascii="Times New Roman" w:eastAsia="Times New Roman" w:hAnsi="Times New Roman"/>
      <w:b/>
      <w:sz w:val="22"/>
    </w:rPr>
  </w:style>
  <w:style w:type="character" w:customStyle="1" w:styleId="CharAttribute10">
    <w:name w:val="CharAttribute10"/>
    <w:rsid w:val="00402C50"/>
    <w:rPr>
      <w:rFonts w:ascii="Times New Roman" w:eastAsia="Times New Roman" w:hAnsi="Times New Roman"/>
      <w:b/>
      <w:sz w:val="22"/>
      <w:vertAlign w:val="superscript"/>
    </w:rPr>
  </w:style>
  <w:style w:type="character" w:customStyle="1" w:styleId="CharAttribute11">
    <w:name w:val="CharAttribute11"/>
    <w:rsid w:val="00402C50"/>
    <w:rPr>
      <w:rFonts w:ascii="Times New Roman" w:eastAsia="Times New Roman" w:hAnsi="Times New Roman"/>
      <w:b/>
      <w:i/>
      <w:sz w:val="22"/>
    </w:rPr>
  </w:style>
  <w:style w:type="character" w:customStyle="1" w:styleId="TextosinformatoCar">
    <w:name w:val="Texto sin formato Car"/>
    <w:basedOn w:val="Fuentedeprrafopredeter"/>
    <w:link w:val="Textosinformato"/>
    <w:uiPriority w:val="99"/>
    <w:semiHidden/>
    <w:rsid w:val="00402C50"/>
    <w:rPr>
      <w:rFonts w:ascii="Calibri" w:hAnsi="Calibri"/>
      <w:szCs w:val="21"/>
    </w:rPr>
  </w:style>
  <w:style w:type="paragraph" w:styleId="Textosinformato">
    <w:name w:val="Plain Text"/>
    <w:basedOn w:val="Normal"/>
    <w:link w:val="TextosinformatoCar"/>
    <w:uiPriority w:val="99"/>
    <w:semiHidden/>
    <w:unhideWhenUsed/>
    <w:rsid w:val="00402C50"/>
    <w:pPr>
      <w:spacing w:after="0" w:line="240" w:lineRule="auto"/>
    </w:pPr>
    <w:rPr>
      <w:rFonts w:ascii="Calibri" w:hAnsi="Calibri"/>
      <w:szCs w:val="21"/>
    </w:rPr>
  </w:style>
  <w:style w:type="character" w:customStyle="1" w:styleId="caps">
    <w:name w:val="caps"/>
    <w:basedOn w:val="Fuentedeprrafopredeter"/>
    <w:rsid w:val="0075484E"/>
  </w:style>
  <w:style w:type="paragraph" w:styleId="Epgrafe">
    <w:name w:val="caption"/>
    <w:basedOn w:val="Normal"/>
    <w:next w:val="Normal"/>
    <w:uiPriority w:val="35"/>
    <w:unhideWhenUsed/>
    <w:qFormat/>
    <w:rsid w:val="008E4484"/>
    <w:pPr>
      <w:spacing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33F6"/>
    <w:rPr>
      <w:lang w:val="en-GB"/>
    </w:rPr>
  </w:style>
  <w:style w:type="paragraph" w:styleId="Ttulo1">
    <w:name w:val="heading 1"/>
    <w:basedOn w:val="Normal"/>
    <w:next w:val="Normal"/>
    <w:link w:val="Ttulo1Car"/>
    <w:uiPriority w:val="9"/>
    <w:qFormat/>
    <w:rsid w:val="006E4E1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69775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69775B"/>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unhideWhenUsed/>
    <w:qFormat/>
    <w:rsid w:val="0069775B"/>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69775B"/>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unhideWhenUsed/>
    <w:qFormat/>
    <w:rsid w:val="0069775B"/>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unhideWhenUsed/>
    <w:qFormat/>
    <w:rsid w:val="0069775B"/>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unhideWhenUsed/>
    <w:qFormat/>
    <w:rsid w:val="0069775B"/>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E4E10"/>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69775B"/>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69775B"/>
    <w:rPr>
      <w:rFonts w:asciiTheme="majorHAnsi" w:eastAsiaTheme="majorEastAsia" w:hAnsiTheme="majorHAnsi" w:cstheme="majorBidi"/>
      <w:b/>
      <w:bCs/>
      <w:color w:val="4F81BD" w:themeColor="accent1"/>
    </w:rPr>
  </w:style>
  <w:style w:type="character" w:customStyle="1" w:styleId="Ttulo4Car">
    <w:name w:val="Título 4 Car"/>
    <w:basedOn w:val="Fuentedeprrafopredeter"/>
    <w:link w:val="Ttulo4"/>
    <w:uiPriority w:val="9"/>
    <w:rsid w:val="0069775B"/>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rsid w:val="0069775B"/>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rsid w:val="0069775B"/>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rsid w:val="0069775B"/>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rsid w:val="0069775B"/>
    <w:rPr>
      <w:rFonts w:asciiTheme="majorHAnsi" w:eastAsiaTheme="majorEastAsia" w:hAnsiTheme="majorHAnsi" w:cstheme="majorBidi"/>
      <w:color w:val="404040" w:themeColor="text1" w:themeTint="BF"/>
      <w:sz w:val="20"/>
      <w:szCs w:val="20"/>
    </w:rPr>
  </w:style>
  <w:style w:type="character" w:styleId="Refdecomentario">
    <w:name w:val="annotation reference"/>
    <w:basedOn w:val="Fuentedeprrafopredeter"/>
    <w:uiPriority w:val="99"/>
    <w:unhideWhenUsed/>
    <w:rsid w:val="0004107A"/>
    <w:rPr>
      <w:sz w:val="16"/>
      <w:szCs w:val="16"/>
    </w:rPr>
  </w:style>
  <w:style w:type="paragraph" w:styleId="Textocomentario">
    <w:name w:val="annotation text"/>
    <w:basedOn w:val="Normal"/>
    <w:link w:val="TextocomentarioCar"/>
    <w:uiPriority w:val="99"/>
    <w:unhideWhenUsed/>
    <w:rsid w:val="0004107A"/>
    <w:pPr>
      <w:spacing w:line="240" w:lineRule="auto"/>
    </w:pPr>
    <w:rPr>
      <w:sz w:val="20"/>
      <w:szCs w:val="20"/>
    </w:rPr>
  </w:style>
  <w:style w:type="character" w:customStyle="1" w:styleId="TextocomentarioCar">
    <w:name w:val="Texto comentario Car"/>
    <w:basedOn w:val="Fuentedeprrafopredeter"/>
    <w:link w:val="Textocomentario"/>
    <w:uiPriority w:val="99"/>
    <w:rsid w:val="0004107A"/>
    <w:rPr>
      <w:sz w:val="20"/>
      <w:szCs w:val="20"/>
    </w:rPr>
  </w:style>
  <w:style w:type="paragraph" w:styleId="Asuntodelcomentario">
    <w:name w:val="annotation subject"/>
    <w:basedOn w:val="Textocomentario"/>
    <w:next w:val="Textocomentario"/>
    <w:link w:val="AsuntodelcomentarioCar"/>
    <w:uiPriority w:val="99"/>
    <w:semiHidden/>
    <w:unhideWhenUsed/>
    <w:rsid w:val="0004107A"/>
    <w:rPr>
      <w:b/>
      <w:bCs/>
    </w:rPr>
  </w:style>
  <w:style w:type="character" w:customStyle="1" w:styleId="AsuntodelcomentarioCar">
    <w:name w:val="Asunto del comentario Car"/>
    <w:basedOn w:val="TextocomentarioCar"/>
    <w:link w:val="Asuntodelcomentario"/>
    <w:uiPriority w:val="99"/>
    <w:semiHidden/>
    <w:rsid w:val="0004107A"/>
    <w:rPr>
      <w:b/>
      <w:bCs/>
      <w:sz w:val="20"/>
      <w:szCs w:val="20"/>
    </w:rPr>
  </w:style>
  <w:style w:type="paragraph" w:styleId="Textodeglobo">
    <w:name w:val="Balloon Text"/>
    <w:basedOn w:val="Normal"/>
    <w:link w:val="TextodegloboCar"/>
    <w:uiPriority w:val="99"/>
    <w:semiHidden/>
    <w:unhideWhenUsed/>
    <w:rsid w:val="0004107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4107A"/>
    <w:rPr>
      <w:rFonts w:ascii="Tahoma" w:hAnsi="Tahoma" w:cs="Tahoma"/>
      <w:sz w:val="16"/>
      <w:szCs w:val="16"/>
    </w:rPr>
  </w:style>
  <w:style w:type="paragraph" w:styleId="Prrafodelista">
    <w:name w:val="List Paragraph"/>
    <w:basedOn w:val="Normal"/>
    <w:uiPriority w:val="34"/>
    <w:qFormat/>
    <w:rsid w:val="0044628B"/>
    <w:pPr>
      <w:ind w:left="720"/>
      <w:contextualSpacing/>
    </w:pPr>
  </w:style>
  <w:style w:type="paragraph" w:styleId="TtulodeTDC">
    <w:name w:val="TOC Heading"/>
    <w:basedOn w:val="Ttulo1"/>
    <w:next w:val="Normal"/>
    <w:uiPriority w:val="39"/>
    <w:unhideWhenUsed/>
    <w:qFormat/>
    <w:rsid w:val="006E4E10"/>
    <w:pPr>
      <w:outlineLvl w:val="9"/>
    </w:pPr>
    <w:rPr>
      <w:lang w:eastAsia="es-ES"/>
    </w:rPr>
  </w:style>
  <w:style w:type="paragraph" w:styleId="TDC2">
    <w:name w:val="toc 2"/>
    <w:basedOn w:val="Normal"/>
    <w:next w:val="Normal"/>
    <w:autoRedefine/>
    <w:uiPriority w:val="39"/>
    <w:unhideWhenUsed/>
    <w:qFormat/>
    <w:rsid w:val="00A579EC"/>
    <w:pPr>
      <w:spacing w:after="0" w:line="480" w:lineRule="auto"/>
    </w:pPr>
    <w:rPr>
      <w:rFonts w:eastAsiaTheme="minorEastAsia"/>
      <w:lang w:eastAsia="es-ES"/>
    </w:rPr>
  </w:style>
  <w:style w:type="paragraph" w:styleId="TDC1">
    <w:name w:val="toc 1"/>
    <w:basedOn w:val="Normal"/>
    <w:next w:val="Normal"/>
    <w:autoRedefine/>
    <w:uiPriority w:val="39"/>
    <w:semiHidden/>
    <w:unhideWhenUsed/>
    <w:qFormat/>
    <w:rsid w:val="006E4E10"/>
    <w:pPr>
      <w:spacing w:after="100"/>
    </w:pPr>
    <w:rPr>
      <w:rFonts w:eastAsiaTheme="minorEastAsia"/>
      <w:lang w:eastAsia="es-ES"/>
    </w:rPr>
  </w:style>
  <w:style w:type="paragraph" w:styleId="TDC3">
    <w:name w:val="toc 3"/>
    <w:basedOn w:val="Normal"/>
    <w:next w:val="Normal"/>
    <w:autoRedefine/>
    <w:uiPriority w:val="39"/>
    <w:unhideWhenUsed/>
    <w:qFormat/>
    <w:rsid w:val="00A579EC"/>
    <w:pPr>
      <w:spacing w:after="0" w:line="360" w:lineRule="auto"/>
      <w:ind w:left="851" w:hanging="851"/>
    </w:pPr>
    <w:rPr>
      <w:rFonts w:eastAsiaTheme="minorEastAsia"/>
      <w:lang w:eastAsia="es-ES"/>
    </w:rPr>
  </w:style>
  <w:style w:type="character" w:customStyle="1" w:styleId="apple-converted-space">
    <w:name w:val="apple-converted-space"/>
    <w:basedOn w:val="Fuentedeprrafopredeter"/>
    <w:rsid w:val="00EC4F24"/>
  </w:style>
  <w:style w:type="character" w:styleId="Hipervnculo">
    <w:name w:val="Hyperlink"/>
    <w:basedOn w:val="Fuentedeprrafopredeter"/>
    <w:uiPriority w:val="99"/>
    <w:unhideWhenUsed/>
    <w:rsid w:val="00EC4F24"/>
    <w:rPr>
      <w:color w:val="0000FF"/>
      <w:u w:val="single"/>
    </w:rPr>
  </w:style>
  <w:style w:type="paragraph" w:styleId="NormalWeb">
    <w:name w:val="Normal (Web)"/>
    <w:basedOn w:val="Normal"/>
    <w:uiPriority w:val="99"/>
    <w:semiHidden/>
    <w:unhideWhenUsed/>
    <w:rsid w:val="00D51467"/>
    <w:pPr>
      <w:spacing w:before="100" w:beforeAutospacing="1" w:after="100" w:afterAutospacing="1" w:line="240" w:lineRule="auto"/>
    </w:pPr>
    <w:rPr>
      <w:rFonts w:ascii="Times New Roman" w:eastAsiaTheme="minorEastAsia" w:hAnsi="Times New Roman" w:cs="Times New Roman"/>
      <w:sz w:val="24"/>
      <w:szCs w:val="24"/>
      <w:lang w:eastAsia="es-ES"/>
    </w:rPr>
  </w:style>
  <w:style w:type="paragraph" w:customStyle="1" w:styleId="svarticle">
    <w:name w:val="svarticle"/>
    <w:basedOn w:val="Normal"/>
    <w:rsid w:val="00172F59"/>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nfasis">
    <w:name w:val="Emphasis"/>
    <w:basedOn w:val="Fuentedeprrafopredeter"/>
    <w:uiPriority w:val="20"/>
    <w:qFormat/>
    <w:rsid w:val="00172F59"/>
    <w:rPr>
      <w:i/>
      <w:iCs/>
    </w:rPr>
  </w:style>
  <w:style w:type="character" w:customStyle="1" w:styleId="authorname">
    <w:name w:val="authorname"/>
    <w:basedOn w:val="Fuentedeprrafopredeter"/>
    <w:rsid w:val="00B7469B"/>
  </w:style>
  <w:style w:type="paragraph" w:customStyle="1" w:styleId="booktitle">
    <w:name w:val="booktitle"/>
    <w:basedOn w:val="Normal"/>
    <w:rsid w:val="00B7469B"/>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page-numbers-info">
    <w:name w:val="page-numbers-info"/>
    <w:basedOn w:val="Fuentedeprrafopredeter"/>
    <w:rsid w:val="00B7469B"/>
  </w:style>
  <w:style w:type="character" w:customStyle="1" w:styleId="name">
    <w:name w:val="name"/>
    <w:basedOn w:val="Fuentedeprrafopredeter"/>
    <w:rsid w:val="00A71AB9"/>
  </w:style>
  <w:style w:type="character" w:customStyle="1" w:styleId="slug-pub-date">
    <w:name w:val="slug-pub-date"/>
    <w:basedOn w:val="Fuentedeprrafopredeter"/>
    <w:rsid w:val="00A71AB9"/>
  </w:style>
  <w:style w:type="character" w:customStyle="1" w:styleId="slug-vol">
    <w:name w:val="slug-vol"/>
    <w:basedOn w:val="Fuentedeprrafopredeter"/>
    <w:rsid w:val="00A71AB9"/>
  </w:style>
  <w:style w:type="character" w:customStyle="1" w:styleId="slug-pages">
    <w:name w:val="slug-pages"/>
    <w:basedOn w:val="Fuentedeprrafopredeter"/>
    <w:rsid w:val="00A71AB9"/>
  </w:style>
  <w:style w:type="character" w:styleId="Textodelmarcadordeposicin">
    <w:name w:val="Placeholder Text"/>
    <w:basedOn w:val="Fuentedeprrafopredeter"/>
    <w:uiPriority w:val="99"/>
    <w:semiHidden/>
    <w:rsid w:val="00D86139"/>
    <w:rPr>
      <w:color w:val="808080"/>
    </w:rPr>
  </w:style>
  <w:style w:type="table" w:customStyle="1" w:styleId="HelleSchattierung11neu">
    <w:name w:val="Helle Schattierung11_neu"/>
    <w:basedOn w:val="Tablanormal"/>
    <w:uiPriority w:val="60"/>
    <w:rsid w:val="003E6975"/>
    <w:pPr>
      <w:spacing w:after="0" w:line="240" w:lineRule="auto"/>
    </w:pPr>
    <w:rPr>
      <w:lang w:val="de-DE"/>
    </w:rPr>
    <w:tblPr>
      <w:tblStyleRowBandSize w:val="1"/>
      <w:tblStyleColBandSize w:val="1"/>
      <w:tblBorders>
        <w:top w:val="single" w:sz="8" w:space="0" w:color="000000" w:themeColor="text1"/>
        <w:bottom w:val="single" w:sz="8" w:space="0" w:color="000000" w:themeColor="text1"/>
      </w:tblBorders>
    </w:tblPr>
    <w:tcPr>
      <w:shd w:val="clear" w:color="auto" w:fill="FFFFFF" w:themeFill="background1"/>
    </w:tcPr>
    <w:tblStylePr w:type="firstRow">
      <w:pPr>
        <w:spacing w:before="0" w:after="0" w:line="240" w:lineRule="auto"/>
      </w:pPr>
      <w:rPr>
        <w:rFonts w:asciiTheme="majorHAnsi" w:hAnsiTheme="majorHAnsi"/>
        <w:b w:val="0"/>
        <w:bCs/>
        <w:caps w:val="0"/>
        <w:smallCaps/>
        <w:color w:val="17365D" w:themeColor="text2" w:themeShade="BF"/>
        <w:sz w:val="24"/>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shd w:val="clear" w:color="auto" w:fill="F2F2F2" w:themeFill="background1" w:themeFillShade="F2"/>
      </w:tcPr>
    </w:tblStylePr>
  </w:style>
  <w:style w:type="paragraph" w:styleId="Lista">
    <w:name w:val="List"/>
    <w:basedOn w:val="Normal"/>
    <w:uiPriority w:val="99"/>
    <w:unhideWhenUsed/>
    <w:rsid w:val="0069775B"/>
    <w:pPr>
      <w:ind w:left="283" w:hanging="283"/>
      <w:contextualSpacing/>
    </w:pPr>
  </w:style>
  <w:style w:type="paragraph" w:styleId="Listaconvietas">
    <w:name w:val="List Bullet"/>
    <w:basedOn w:val="Normal"/>
    <w:uiPriority w:val="99"/>
    <w:unhideWhenUsed/>
    <w:rsid w:val="0069775B"/>
    <w:pPr>
      <w:numPr>
        <w:numId w:val="10"/>
      </w:numPr>
      <w:contextualSpacing/>
    </w:pPr>
  </w:style>
  <w:style w:type="paragraph" w:styleId="Textoindependiente">
    <w:name w:val="Body Text"/>
    <w:basedOn w:val="Normal"/>
    <w:link w:val="TextoindependienteCar"/>
    <w:uiPriority w:val="99"/>
    <w:unhideWhenUsed/>
    <w:rsid w:val="0069775B"/>
    <w:pPr>
      <w:spacing w:after="120"/>
    </w:pPr>
  </w:style>
  <w:style w:type="character" w:customStyle="1" w:styleId="TextoindependienteCar">
    <w:name w:val="Texto independiente Car"/>
    <w:basedOn w:val="Fuentedeprrafopredeter"/>
    <w:link w:val="Textoindependiente"/>
    <w:uiPriority w:val="99"/>
    <w:rsid w:val="0069775B"/>
  </w:style>
  <w:style w:type="paragraph" w:styleId="Sangradetextonormal">
    <w:name w:val="Body Text Indent"/>
    <w:basedOn w:val="Normal"/>
    <w:link w:val="SangradetextonormalCar"/>
    <w:uiPriority w:val="99"/>
    <w:semiHidden/>
    <w:unhideWhenUsed/>
    <w:rsid w:val="0069775B"/>
    <w:pPr>
      <w:spacing w:after="120"/>
      <w:ind w:left="283"/>
    </w:pPr>
  </w:style>
  <w:style w:type="character" w:customStyle="1" w:styleId="SangradetextonormalCar">
    <w:name w:val="Sangría de texto normal Car"/>
    <w:basedOn w:val="Fuentedeprrafopredeter"/>
    <w:link w:val="Sangradetextonormal"/>
    <w:uiPriority w:val="99"/>
    <w:semiHidden/>
    <w:rsid w:val="0069775B"/>
  </w:style>
  <w:style w:type="paragraph" w:styleId="Textoindependienteprimerasangra2">
    <w:name w:val="Body Text First Indent 2"/>
    <w:basedOn w:val="Sangradetextonormal"/>
    <w:link w:val="Textoindependienteprimerasangra2Car"/>
    <w:uiPriority w:val="99"/>
    <w:unhideWhenUsed/>
    <w:rsid w:val="0069775B"/>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69775B"/>
  </w:style>
  <w:style w:type="paragraph" w:customStyle="1" w:styleId="Default">
    <w:name w:val="Default"/>
    <w:rsid w:val="00151762"/>
    <w:pPr>
      <w:autoSpaceDE w:val="0"/>
      <w:autoSpaceDN w:val="0"/>
      <w:adjustRightInd w:val="0"/>
      <w:spacing w:after="0" w:line="240" w:lineRule="auto"/>
    </w:pPr>
    <w:rPr>
      <w:rFonts w:ascii="Arial" w:hAnsi="Arial" w:cs="Arial"/>
      <w:color w:val="000000"/>
      <w:sz w:val="24"/>
      <w:szCs w:val="24"/>
    </w:rPr>
  </w:style>
  <w:style w:type="character" w:customStyle="1" w:styleId="hlfld-title">
    <w:name w:val="hlfld-title"/>
    <w:basedOn w:val="Fuentedeprrafopredeter"/>
    <w:rsid w:val="00BF3037"/>
  </w:style>
  <w:style w:type="paragraph" w:customStyle="1" w:styleId="volissue">
    <w:name w:val="volissue"/>
    <w:basedOn w:val="Normal"/>
    <w:rsid w:val="007E1FE2"/>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372022"/>
    <w:rPr>
      <w:b/>
      <w:bCs/>
    </w:rPr>
  </w:style>
  <w:style w:type="character" w:customStyle="1" w:styleId="pagesnum">
    <w:name w:val="pagesnum"/>
    <w:basedOn w:val="Fuentedeprrafopredeter"/>
    <w:rsid w:val="000470CA"/>
  </w:style>
  <w:style w:type="paragraph" w:styleId="Encabezado">
    <w:name w:val="header"/>
    <w:basedOn w:val="Normal"/>
    <w:link w:val="EncabezadoCar"/>
    <w:uiPriority w:val="99"/>
    <w:unhideWhenUsed/>
    <w:rsid w:val="00C87E5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87E5E"/>
  </w:style>
  <w:style w:type="paragraph" w:styleId="Piedepgina">
    <w:name w:val="footer"/>
    <w:basedOn w:val="Normal"/>
    <w:link w:val="PiedepginaCar"/>
    <w:uiPriority w:val="99"/>
    <w:unhideWhenUsed/>
    <w:rsid w:val="00C87E5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87E5E"/>
  </w:style>
  <w:style w:type="paragraph" w:styleId="Sinespaciado">
    <w:name w:val="No Spacing"/>
    <w:uiPriority w:val="1"/>
    <w:qFormat/>
    <w:rsid w:val="00834AB3"/>
    <w:pPr>
      <w:spacing w:after="0" w:line="240" w:lineRule="auto"/>
    </w:pPr>
  </w:style>
  <w:style w:type="paragraph" w:customStyle="1" w:styleId="CitaviBibliographyEntry">
    <w:name w:val="Citavi Bibliography Entry"/>
    <w:basedOn w:val="Normal"/>
    <w:link w:val="CitaviBibliographyEntryZchn"/>
    <w:rsid w:val="001252F5"/>
    <w:pPr>
      <w:spacing w:after="120" w:line="259" w:lineRule="auto"/>
    </w:pPr>
    <w:rPr>
      <w:rFonts w:eastAsiaTheme="minorEastAsia"/>
      <w:lang w:eastAsia="es-ES"/>
    </w:rPr>
  </w:style>
  <w:style w:type="character" w:customStyle="1" w:styleId="CitaviBibliographyEntryZchn">
    <w:name w:val="Citavi Bibliography Entry Zchn"/>
    <w:basedOn w:val="Fuentedeprrafopredeter"/>
    <w:link w:val="CitaviBibliographyEntry"/>
    <w:rsid w:val="001252F5"/>
    <w:rPr>
      <w:rFonts w:eastAsiaTheme="minorEastAsia"/>
      <w:lang w:eastAsia="es-ES"/>
    </w:rPr>
  </w:style>
  <w:style w:type="paragraph" w:customStyle="1" w:styleId="StyleBIEmailAddress95pt">
    <w:name w:val="Style BI_Email_Address + 9.5 pt"/>
    <w:basedOn w:val="Normal"/>
    <w:rsid w:val="00F47CBB"/>
    <w:pPr>
      <w:spacing w:after="60" w:line="240" w:lineRule="auto"/>
    </w:pPr>
    <w:rPr>
      <w:rFonts w:ascii="Arno Pro" w:eastAsia="Times New Roman" w:hAnsi="Arno Pro" w:cs="Times New Roman"/>
      <w:sz w:val="19"/>
      <w:szCs w:val="20"/>
      <w:lang w:val="en-US"/>
    </w:rPr>
  </w:style>
  <w:style w:type="table" w:customStyle="1" w:styleId="Sombreadoclaro1">
    <w:name w:val="Sombreado claro1"/>
    <w:basedOn w:val="Tablanormal"/>
    <w:next w:val="Sombreadoclaro"/>
    <w:uiPriority w:val="60"/>
    <w:rsid w:val="00DC036B"/>
    <w:pPr>
      <w:spacing w:after="0" w:line="240" w:lineRule="auto"/>
    </w:pPr>
    <w:rPr>
      <w:color w:val="000000"/>
      <w:lang w:val="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claro">
    <w:name w:val="Light Shading"/>
    <w:basedOn w:val="Tablanormal"/>
    <w:uiPriority w:val="60"/>
    <w:rsid w:val="00DC036B"/>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lietext">
    <w:name w:val="Fließtext"/>
    <w:link w:val="FlietextZchn"/>
    <w:uiPriority w:val="99"/>
    <w:qFormat/>
    <w:rsid w:val="001B5161"/>
    <w:pPr>
      <w:spacing w:after="240" w:line="360" w:lineRule="auto"/>
      <w:jc w:val="both"/>
    </w:pPr>
    <w:rPr>
      <w:rFonts w:eastAsiaTheme="minorEastAsia"/>
      <w:lang w:val="en-US" w:eastAsia="de-DE"/>
    </w:rPr>
  </w:style>
  <w:style w:type="character" w:customStyle="1" w:styleId="FlietextZchn">
    <w:name w:val="Fließtext Zchn"/>
    <w:basedOn w:val="Fuentedeprrafopredeter"/>
    <w:link w:val="Flietext"/>
    <w:uiPriority w:val="99"/>
    <w:locked/>
    <w:rsid w:val="001B5161"/>
    <w:rPr>
      <w:rFonts w:eastAsiaTheme="minorEastAsia"/>
      <w:lang w:val="en-US" w:eastAsia="de-DE"/>
    </w:rPr>
  </w:style>
  <w:style w:type="character" w:customStyle="1" w:styleId="A11">
    <w:name w:val="A11"/>
    <w:rsid w:val="00C5198C"/>
    <w:rPr>
      <w:color w:val="000000"/>
      <w:sz w:val="11"/>
      <w:szCs w:val="11"/>
    </w:rPr>
  </w:style>
  <w:style w:type="character" w:customStyle="1" w:styleId="ref-journal">
    <w:name w:val="ref-journal"/>
    <w:basedOn w:val="Fuentedeprrafopredeter"/>
    <w:rsid w:val="00402C50"/>
  </w:style>
  <w:style w:type="character" w:customStyle="1" w:styleId="ref-vol">
    <w:name w:val="ref-vol"/>
    <w:basedOn w:val="Fuentedeprrafopredeter"/>
    <w:rsid w:val="00402C50"/>
  </w:style>
  <w:style w:type="character" w:customStyle="1" w:styleId="highlight">
    <w:name w:val="highlight"/>
    <w:basedOn w:val="Fuentedeprrafopredeter"/>
    <w:rsid w:val="00402C50"/>
  </w:style>
  <w:style w:type="paragraph" w:customStyle="1" w:styleId="CitaviBibliographyHeading">
    <w:name w:val="Citavi Bibliography Heading"/>
    <w:basedOn w:val="Ttulo1"/>
    <w:link w:val="CitaviBibliographyHeadingZchn"/>
    <w:rsid w:val="00402C50"/>
    <w:pPr>
      <w:spacing w:before="240" w:line="259" w:lineRule="auto"/>
    </w:pPr>
    <w:rPr>
      <w:b w:val="0"/>
      <w:bCs w:val="0"/>
      <w:sz w:val="32"/>
      <w:szCs w:val="32"/>
      <w:lang w:eastAsia="es-ES"/>
    </w:rPr>
  </w:style>
  <w:style w:type="character" w:customStyle="1" w:styleId="CitaviBibliographyHeadingZchn">
    <w:name w:val="Citavi Bibliography Heading Zchn"/>
    <w:basedOn w:val="Fuentedeprrafopredeter"/>
    <w:link w:val="CitaviBibliographyHeading"/>
    <w:rsid w:val="00402C50"/>
    <w:rPr>
      <w:rFonts w:asciiTheme="majorHAnsi" w:eastAsiaTheme="majorEastAsia" w:hAnsiTheme="majorHAnsi" w:cstheme="majorBidi"/>
      <w:color w:val="365F91" w:themeColor="accent1" w:themeShade="BF"/>
      <w:sz w:val="32"/>
      <w:szCs w:val="32"/>
      <w:lang w:eastAsia="es-ES"/>
    </w:rPr>
  </w:style>
  <w:style w:type="paragraph" w:customStyle="1" w:styleId="ParaAttribute6">
    <w:name w:val="ParaAttribute6"/>
    <w:rsid w:val="00402C50"/>
    <w:pPr>
      <w:widowControl w:val="0"/>
      <w:wordWrap w:val="0"/>
      <w:spacing w:line="240" w:lineRule="auto"/>
      <w:jc w:val="both"/>
    </w:pPr>
    <w:rPr>
      <w:rFonts w:ascii="Times New Roman" w:eastAsia="Batang" w:hAnsi="Times New Roman" w:cs="Times New Roman"/>
      <w:sz w:val="20"/>
      <w:szCs w:val="20"/>
      <w:lang w:eastAsia="es-ES"/>
    </w:rPr>
  </w:style>
  <w:style w:type="character" w:customStyle="1" w:styleId="CharAttribute4">
    <w:name w:val="CharAttribute4"/>
    <w:rsid w:val="00402C50"/>
    <w:rPr>
      <w:rFonts w:ascii="Times New Roman" w:eastAsia="Times New Roman" w:hAnsi="Times New Roman"/>
      <w:sz w:val="24"/>
    </w:rPr>
  </w:style>
  <w:style w:type="character" w:customStyle="1" w:styleId="CharAttribute31">
    <w:name w:val="CharAttribute31"/>
    <w:rsid w:val="00402C50"/>
    <w:rPr>
      <w:rFonts w:ascii="Times New Roman" w:eastAsia="Times New Roman" w:hAnsi="Times New Roman"/>
      <w:color w:val="FF0000"/>
      <w:sz w:val="24"/>
    </w:rPr>
  </w:style>
  <w:style w:type="character" w:customStyle="1" w:styleId="CharAttribute5">
    <w:name w:val="CharAttribute5"/>
    <w:rsid w:val="00402C50"/>
    <w:rPr>
      <w:rFonts w:ascii="Times New Roman" w:eastAsia="Times New Roman" w:hAnsi="Times New Roman"/>
      <w:sz w:val="24"/>
      <w:vertAlign w:val="superscript"/>
    </w:rPr>
  </w:style>
  <w:style w:type="character" w:customStyle="1" w:styleId="CharAttribute23">
    <w:name w:val="CharAttribute23"/>
    <w:rsid w:val="00402C50"/>
    <w:rPr>
      <w:rFonts w:ascii="Times New Roman" w:eastAsia="Times New Roman" w:hAnsi="Times New Roman"/>
      <w:sz w:val="24"/>
    </w:rPr>
  </w:style>
  <w:style w:type="paragraph" w:customStyle="1" w:styleId="ParaAttribute35">
    <w:name w:val="ParaAttribute35"/>
    <w:rsid w:val="00402C50"/>
    <w:pPr>
      <w:widowControl w:val="0"/>
      <w:tabs>
        <w:tab w:val="left" w:pos="284"/>
      </w:tabs>
      <w:wordWrap w:val="0"/>
      <w:spacing w:after="0" w:line="240" w:lineRule="auto"/>
      <w:jc w:val="both"/>
    </w:pPr>
    <w:rPr>
      <w:rFonts w:ascii="Times New Roman" w:eastAsia="Batang" w:hAnsi="Times New Roman" w:cs="Times New Roman"/>
      <w:sz w:val="20"/>
      <w:szCs w:val="20"/>
      <w:lang w:eastAsia="es-ES"/>
    </w:rPr>
  </w:style>
  <w:style w:type="character" w:customStyle="1" w:styleId="CharAttribute13">
    <w:name w:val="CharAttribute13"/>
    <w:rsid w:val="00402C50"/>
    <w:rPr>
      <w:rFonts w:ascii="Times New Roman" w:eastAsia="Times New Roman" w:hAnsi="Times New Roman"/>
      <w:i/>
      <w:sz w:val="24"/>
    </w:rPr>
  </w:style>
  <w:style w:type="paragraph" w:customStyle="1" w:styleId="ParaAttribute0">
    <w:name w:val="ParaAttribute0"/>
    <w:rsid w:val="00402C50"/>
    <w:pPr>
      <w:widowControl w:val="0"/>
      <w:wordWrap w:val="0"/>
      <w:spacing w:after="0" w:line="240" w:lineRule="auto"/>
    </w:pPr>
    <w:rPr>
      <w:rFonts w:ascii="Times New Roman" w:eastAsia="Batang" w:hAnsi="Times New Roman" w:cs="Times New Roman"/>
      <w:sz w:val="20"/>
      <w:szCs w:val="20"/>
      <w:lang w:eastAsia="es-ES"/>
    </w:rPr>
  </w:style>
  <w:style w:type="paragraph" w:customStyle="1" w:styleId="ParaAttribute1">
    <w:name w:val="ParaAttribute1"/>
    <w:rsid w:val="00402C50"/>
    <w:pPr>
      <w:widowControl w:val="0"/>
      <w:wordWrap w:val="0"/>
      <w:spacing w:line="240" w:lineRule="auto"/>
    </w:pPr>
    <w:rPr>
      <w:rFonts w:ascii="Times New Roman" w:eastAsia="Batang" w:hAnsi="Times New Roman" w:cs="Times New Roman"/>
      <w:sz w:val="20"/>
      <w:szCs w:val="20"/>
      <w:lang w:eastAsia="es-ES"/>
    </w:rPr>
  </w:style>
  <w:style w:type="paragraph" w:customStyle="1" w:styleId="ParaAttribute2">
    <w:name w:val="ParaAttribute2"/>
    <w:rsid w:val="00402C50"/>
    <w:pPr>
      <w:widowControl w:val="0"/>
      <w:wordWrap w:val="0"/>
      <w:spacing w:line="240" w:lineRule="auto"/>
    </w:pPr>
    <w:rPr>
      <w:rFonts w:ascii="Times New Roman" w:eastAsia="Batang" w:hAnsi="Times New Roman" w:cs="Times New Roman"/>
      <w:sz w:val="20"/>
      <w:szCs w:val="20"/>
      <w:lang w:eastAsia="es-ES"/>
    </w:rPr>
  </w:style>
  <w:style w:type="character" w:customStyle="1" w:styleId="CharAttribute6">
    <w:name w:val="CharAttribute6"/>
    <w:rsid w:val="00402C50"/>
    <w:rPr>
      <w:rFonts w:ascii="Times New Roman" w:eastAsia="Times New Roman" w:hAnsi="Times New Roman"/>
    </w:rPr>
  </w:style>
  <w:style w:type="character" w:customStyle="1" w:styleId="CharAttribute7">
    <w:name w:val="CharAttribute7"/>
    <w:rsid w:val="00402C50"/>
    <w:rPr>
      <w:rFonts w:ascii="Times New Roman" w:eastAsia="Times New Roman" w:hAnsi="Times New Roman"/>
      <w:vertAlign w:val="superscript"/>
    </w:rPr>
  </w:style>
  <w:style w:type="character" w:customStyle="1" w:styleId="CharAttribute9">
    <w:name w:val="CharAttribute9"/>
    <w:rsid w:val="00402C50"/>
    <w:rPr>
      <w:rFonts w:ascii="Times New Roman" w:eastAsia="Times New Roman" w:hAnsi="Times New Roman"/>
      <w:b/>
      <w:sz w:val="22"/>
    </w:rPr>
  </w:style>
  <w:style w:type="character" w:customStyle="1" w:styleId="CharAttribute10">
    <w:name w:val="CharAttribute10"/>
    <w:rsid w:val="00402C50"/>
    <w:rPr>
      <w:rFonts w:ascii="Times New Roman" w:eastAsia="Times New Roman" w:hAnsi="Times New Roman"/>
      <w:b/>
      <w:sz w:val="22"/>
      <w:vertAlign w:val="superscript"/>
    </w:rPr>
  </w:style>
  <w:style w:type="character" w:customStyle="1" w:styleId="CharAttribute11">
    <w:name w:val="CharAttribute11"/>
    <w:rsid w:val="00402C50"/>
    <w:rPr>
      <w:rFonts w:ascii="Times New Roman" w:eastAsia="Times New Roman" w:hAnsi="Times New Roman"/>
      <w:b/>
      <w:i/>
      <w:sz w:val="22"/>
    </w:rPr>
  </w:style>
  <w:style w:type="character" w:customStyle="1" w:styleId="TextosinformatoCar">
    <w:name w:val="Texto sin formato Car"/>
    <w:basedOn w:val="Fuentedeprrafopredeter"/>
    <w:link w:val="Textosinformato"/>
    <w:uiPriority w:val="99"/>
    <w:semiHidden/>
    <w:rsid w:val="00402C50"/>
    <w:rPr>
      <w:rFonts w:ascii="Calibri" w:hAnsi="Calibri"/>
      <w:szCs w:val="21"/>
    </w:rPr>
  </w:style>
  <w:style w:type="paragraph" w:styleId="Textosinformato">
    <w:name w:val="Plain Text"/>
    <w:basedOn w:val="Normal"/>
    <w:link w:val="TextosinformatoCar"/>
    <w:uiPriority w:val="99"/>
    <w:semiHidden/>
    <w:unhideWhenUsed/>
    <w:rsid w:val="00402C50"/>
    <w:pPr>
      <w:spacing w:after="0" w:line="240" w:lineRule="auto"/>
    </w:pPr>
    <w:rPr>
      <w:rFonts w:ascii="Calibri" w:hAnsi="Calibri"/>
      <w:szCs w:val="21"/>
    </w:rPr>
  </w:style>
  <w:style w:type="character" w:customStyle="1" w:styleId="caps">
    <w:name w:val="caps"/>
    <w:basedOn w:val="Fuentedeprrafopredeter"/>
    <w:rsid w:val="0075484E"/>
  </w:style>
  <w:style w:type="paragraph" w:styleId="Epgrafe">
    <w:name w:val="caption"/>
    <w:basedOn w:val="Normal"/>
    <w:next w:val="Normal"/>
    <w:uiPriority w:val="35"/>
    <w:unhideWhenUsed/>
    <w:qFormat/>
    <w:rsid w:val="008E4484"/>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31632">
      <w:bodyDiv w:val="1"/>
      <w:marLeft w:val="0"/>
      <w:marRight w:val="0"/>
      <w:marTop w:val="0"/>
      <w:marBottom w:val="0"/>
      <w:divBdr>
        <w:top w:val="none" w:sz="0" w:space="0" w:color="auto"/>
        <w:left w:val="none" w:sz="0" w:space="0" w:color="auto"/>
        <w:bottom w:val="none" w:sz="0" w:space="0" w:color="auto"/>
        <w:right w:val="none" w:sz="0" w:space="0" w:color="auto"/>
      </w:divBdr>
    </w:div>
    <w:div w:id="12197896">
      <w:bodyDiv w:val="1"/>
      <w:marLeft w:val="0"/>
      <w:marRight w:val="0"/>
      <w:marTop w:val="0"/>
      <w:marBottom w:val="0"/>
      <w:divBdr>
        <w:top w:val="none" w:sz="0" w:space="0" w:color="auto"/>
        <w:left w:val="none" w:sz="0" w:space="0" w:color="auto"/>
        <w:bottom w:val="none" w:sz="0" w:space="0" w:color="auto"/>
        <w:right w:val="none" w:sz="0" w:space="0" w:color="auto"/>
      </w:divBdr>
    </w:div>
    <w:div w:id="31197544">
      <w:bodyDiv w:val="1"/>
      <w:marLeft w:val="0"/>
      <w:marRight w:val="0"/>
      <w:marTop w:val="0"/>
      <w:marBottom w:val="0"/>
      <w:divBdr>
        <w:top w:val="none" w:sz="0" w:space="0" w:color="auto"/>
        <w:left w:val="none" w:sz="0" w:space="0" w:color="auto"/>
        <w:bottom w:val="none" w:sz="0" w:space="0" w:color="auto"/>
        <w:right w:val="none" w:sz="0" w:space="0" w:color="auto"/>
      </w:divBdr>
    </w:div>
    <w:div w:id="107311376">
      <w:bodyDiv w:val="1"/>
      <w:marLeft w:val="0"/>
      <w:marRight w:val="0"/>
      <w:marTop w:val="0"/>
      <w:marBottom w:val="0"/>
      <w:divBdr>
        <w:top w:val="none" w:sz="0" w:space="0" w:color="auto"/>
        <w:left w:val="none" w:sz="0" w:space="0" w:color="auto"/>
        <w:bottom w:val="none" w:sz="0" w:space="0" w:color="auto"/>
        <w:right w:val="none" w:sz="0" w:space="0" w:color="auto"/>
      </w:divBdr>
    </w:div>
    <w:div w:id="149753660">
      <w:bodyDiv w:val="1"/>
      <w:marLeft w:val="0"/>
      <w:marRight w:val="0"/>
      <w:marTop w:val="0"/>
      <w:marBottom w:val="0"/>
      <w:divBdr>
        <w:top w:val="none" w:sz="0" w:space="0" w:color="auto"/>
        <w:left w:val="none" w:sz="0" w:space="0" w:color="auto"/>
        <w:bottom w:val="none" w:sz="0" w:space="0" w:color="auto"/>
        <w:right w:val="none" w:sz="0" w:space="0" w:color="auto"/>
      </w:divBdr>
    </w:div>
    <w:div w:id="155918424">
      <w:bodyDiv w:val="1"/>
      <w:marLeft w:val="0"/>
      <w:marRight w:val="0"/>
      <w:marTop w:val="0"/>
      <w:marBottom w:val="0"/>
      <w:divBdr>
        <w:top w:val="none" w:sz="0" w:space="0" w:color="auto"/>
        <w:left w:val="none" w:sz="0" w:space="0" w:color="auto"/>
        <w:bottom w:val="none" w:sz="0" w:space="0" w:color="auto"/>
        <w:right w:val="none" w:sz="0" w:space="0" w:color="auto"/>
      </w:divBdr>
    </w:div>
    <w:div w:id="208030460">
      <w:bodyDiv w:val="1"/>
      <w:marLeft w:val="0"/>
      <w:marRight w:val="0"/>
      <w:marTop w:val="0"/>
      <w:marBottom w:val="0"/>
      <w:divBdr>
        <w:top w:val="none" w:sz="0" w:space="0" w:color="auto"/>
        <w:left w:val="none" w:sz="0" w:space="0" w:color="auto"/>
        <w:bottom w:val="none" w:sz="0" w:space="0" w:color="auto"/>
        <w:right w:val="none" w:sz="0" w:space="0" w:color="auto"/>
      </w:divBdr>
    </w:div>
    <w:div w:id="236671177">
      <w:bodyDiv w:val="1"/>
      <w:marLeft w:val="0"/>
      <w:marRight w:val="0"/>
      <w:marTop w:val="0"/>
      <w:marBottom w:val="0"/>
      <w:divBdr>
        <w:top w:val="none" w:sz="0" w:space="0" w:color="auto"/>
        <w:left w:val="none" w:sz="0" w:space="0" w:color="auto"/>
        <w:bottom w:val="none" w:sz="0" w:space="0" w:color="auto"/>
        <w:right w:val="none" w:sz="0" w:space="0" w:color="auto"/>
      </w:divBdr>
      <w:divsChild>
        <w:div w:id="944775782">
          <w:marLeft w:val="0"/>
          <w:marRight w:val="0"/>
          <w:marTop w:val="120"/>
          <w:marBottom w:val="0"/>
          <w:divBdr>
            <w:top w:val="none" w:sz="0" w:space="0" w:color="auto"/>
            <w:left w:val="none" w:sz="0" w:space="0" w:color="auto"/>
            <w:bottom w:val="none" w:sz="0" w:space="0" w:color="auto"/>
            <w:right w:val="none" w:sz="0" w:space="0" w:color="auto"/>
          </w:divBdr>
        </w:div>
        <w:div w:id="1017150389">
          <w:marLeft w:val="0"/>
          <w:marRight w:val="0"/>
          <w:marTop w:val="120"/>
          <w:marBottom w:val="0"/>
          <w:divBdr>
            <w:top w:val="none" w:sz="0" w:space="0" w:color="auto"/>
            <w:left w:val="none" w:sz="0" w:space="0" w:color="auto"/>
            <w:bottom w:val="none" w:sz="0" w:space="0" w:color="auto"/>
            <w:right w:val="none" w:sz="0" w:space="0" w:color="auto"/>
          </w:divBdr>
        </w:div>
      </w:divsChild>
    </w:div>
    <w:div w:id="270013734">
      <w:bodyDiv w:val="1"/>
      <w:marLeft w:val="0"/>
      <w:marRight w:val="0"/>
      <w:marTop w:val="0"/>
      <w:marBottom w:val="0"/>
      <w:divBdr>
        <w:top w:val="none" w:sz="0" w:space="0" w:color="auto"/>
        <w:left w:val="none" w:sz="0" w:space="0" w:color="auto"/>
        <w:bottom w:val="none" w:sz="0" w:space="0" w:color="auto"/>
        <w:right w:val="none" w:sz="0" w:space="0" w:color="auto"/>
      </w:divBdr>
    </w:div>
    <w:div w:id="316031775">
      <w:bodyDiv w:val="1"/>
      <w:marLeft w:val="0"/>
      <w:marRight w:val="0"/>
      <w:marTop w:val="0"/>
      <w:marBottom w:val="0"/>
      <w:divBdr>
        <w:top w:val="none" w:sz="0" w:space="0" w:color="auto"/>
        <w:left w:val="none" w:sz="0" w:space="0" w:color="auto"/>
        <w:bottom w:val="none" w:sz="0" w:space="0" w:color="auto"/>
        <w:right w:val="none" w:sz="0" w:space="0" w:color="auto"/>
      </w:divBdr>
    </w:div>
    <w:div w:id="317274971">
      <w:bodyDiv w:val="1"/>
      <w:marLeft w:val="0"/>
      <w:marRight w:val="0"/>
      <w:marTop w:val="0"/>
      <w:marBottom w:val="0"/>
      <w:divBdr>
        <w:top w:val="none" w:sz="0" w:space="0" w:color="auto"/>
        <w:left w:val="none" w:sz="0" w:space="0" w:color="auto"/>
        <w:bottom w:val="none" w:sz="0" w:space="0" w:color="auto"/>
        <w:right w:val="none" w:sz="0" w:space="0" w:color="auto"/>
      </w:divBdr>
      <w:divsChild>
        <w:div w:id="1997299855">
          <w:marLeft w:val="0"/>
          <w:marRight w:val="0"/>
          <w:marTop w:val="120"/>
          <w:marBottom w:val="0"/>
          <w:divBdr>
            <w:top w:val="none" w:sz="0" w:space="0" w:color="auto"/>
            <w:left w:val="none" w:sz="0" w:space="0" w:color="auto"/>
            <w:bottom w:val="none" w:sz="0" w:space="0" w:color="auto"/>
            <w:right w:val="none" w:sz="0" w:space="0" w:color="auto"/>
          </w:divBdr>
        </w:div>
        <w:div w:id="1780024951">
          <w:marLeft w:val="0"/>
          <w:marRight w:val="0"/>
          <w:marTop w:val="120"/>
          <w:marBottom w:val="0"/>
          <w:divBdr>
            <w:top w:val="none" w:sz="0" w:space="0" w:color="auto"/>
            <w:left w:val="none" w:sz="0" w:space="0" w:color="auto"/>
            <w:bottom w:val="none" w:sz="0" w:space="0" w:color="auto"/>
            <w:right w:val="none" w:sz="0" w:space="0" w:color="auto"/>
          </w:divBdr>
        </w:div>
      </w:divsChild>
    </w:div>
    <w:div w:id="334118221">
      <w:bodyDiv w:val="1"/>
      <w:marLeft w:val="0"/>
      <w:marRight w:val="0"/>
      <w:marTop w:val="0"/>
      <w:marBottom w:val="0"/>
      <w:divBdr>
        <w:top w:val="none" w:sz="0" w:space="0" w:color="auto"/>
        <w:left w:val="none" w:sz="0" w:space="0" w:color="auto"/>
        <w:bottom w:val="none" w:sz="0" w:space="0" w:color="auto"/>
        <w:right w:val="none" w:sz="0" w:space="0" w:color="auto"/>
      </w:divBdr>
    </w:div>
    <w:div w:id="356392812">
      <w:bodyDiv w:val="1"/>
      <w:marLeft w:val="0"/>
      <w:marRight w:val="0"/>
      <w:marTop w:val="0"/>
      <w:marBottom w:val="0"/>
      <w:divBdr>
        <w:top w:val="none" w:sz="0" w:space="0" w:color="auto"/>
        <w:left w:val="none" w:sz="0" w:space="0" w:color="auto"/>
        <w:bottom w:val="none" w:sz="0" w:space="0" w:color="auto"/>
        <w:right w:val="none" w:sz="0" w:space="0" w:color="auto"/>
      </w:divBdr>
    </w:div>
    <w:div w:id="452210613">
      <w:bodyDiv w:val="1"/>
      <w:marLeft w:val="0"/>
      <w:marRight w:val="0"/>
      <w:marTop w:val="0"/>
      <w:marBottom w:val="0"/>
      <w:divBdr>
        <w:top w:val="none" w:sz="0" w:space="0" w:color="auto"/>
        <w:left w:val="none" w:sz="0" w:space="0" w:color="auto"/>
        <w:bottom w:val="none" w:sz="0" w:space="0" w:color="auto"/>
        <w:right w:val="none" w:sz="0" w:space="0" w:color="auto"/>
      </w:divBdr>
    </w:div>
    <w:div w:id="471293562">
      <w:bodyDiv w:val="1"/>
      <w:marLeft w:val="0"/>
      <w:marRight w:val="0"/>
      <w:marTop w:val="0"/>
      <w:marBottom w:val="0"/>
      <w:divBdr>
        <w:top w:val="none" w:sz="0" w:space="0" w:color="auto"/>
        <w:left w:val="none" w:sz="0" w:space="0" w:color="auto"/>
        <w:bottom w:val="none" w:sz="0" w:space="0" w:color="auto"/>
        <w:right w:val="none" w:sz="0" w:space="0" w:color="auto"/>
      </w:divBdr>
    </w:div>
    <w:div w:id="564268198">
      <w:bodyDiv w:val="1"/>
      <w:marLeft w:val="0"/>
      <w:marRight w:val="0"/>
      <w:marTop w:val="0"/>
      <w:marBottom w:val="0"/>
      <w:divBdr>
        <w:top w:val="none" w:sz="0" w:space="0" w:color="auto"/>
        <w:left w:val="none" w:sz="0" w:space="0" w:color="auto"/>
        <w:bottom w:val="none" w:sz="0" w:space="0" w:color="auto"/>
        <w:right w:val="none" w:sz="0" w:space="0" w:color="auto"/>
      </w:divBdr>
    </w:div>
    <w:div w:id="573249242">
      <w:bodyDiv w:val="1"/>
      <w:marLeft w:val="0"/>
      <w:marRight w:val="0"/>
      <w:marTop w:val="0"/>
      <w:marBottom w:val="0"/>
      <w:divBdr>
        <w:top w:val="none" w:sz="0" w:space="0" w:color="auto"/>
        <w:left w:val="none" w:sz="0" w:space="0" w:color="auto"/>
        <w:bottom w:val="none" w:sz="0" w:space="0" w:color="auto"/>
        <w:right w:val="none" w:sz="0" w:space="0" w:color="auto"/>
      </w:divBdr>
    </w:div>
    <w:div w:id="739989061">
      <w:bodyDiv w:val="1"/>
      <w:marLeft w:val="0"/>
      <w:marRight w:val="0"/>
      <w:marTop w:val="0"/>
      <w:marBottom w:val="0"/>
      <w:divBdr>
        <w:top w:val="none" w:sz="0" w:space="0" w:color="auto"/>
        <w:left w:val="none" w:sz="0" w:space="0" w:color="auto"/>
        <w:bottom w:val="none" w:sz="0" w:space="0" w:color="auto"/>
        <w:right w:val="none" w:sz="0" w:space="0" w:color="auto"/>
      </w:divBdr>
    </w:div>
    <w:div w:id="782921126">
      <w:bodyDiv w:val="1"/>
      <w:marLeft w:val="0"/>
      <w:marRight w:val="0"/>
      <w:marTop w:val="0"/>
      <w:marBottom w:val="0"/>
      <w:divBdr>
        <w:top w:val="none" w:sz="0" w:space="0" w:color="auto"/>
        <w:left w:val="none" w:sz="0" w:space="0" w:color="auto"/>
        <w:bottom w:val="none" w:sz="0" w:space="0" w:color="auto"/>
        <w:right w:val="none" w:sz="0" w:space="0" w:color="auto"/>
      </w:divBdr>
    </w:div>
    <w:div w:id="826284404">
      <w:bodyDiv w:val="1"/>
      <w:marLeft w:val="0"/>
      <w:marRight w:val="0"/>
      <w:marTop w:val="0"/>
      <w:marBottom w:val="0"/>
      <w:divBdr>
        <w:top w:val="none" w:sz="0" w:space="0" w:color="auto"/>
        <w:left w:val="none" w:sz="0" w:space="0" w:color="auto"/>
        <w:bottom w:val="none" w:sz="0" w:space="0" w:color="auto"/>
        <w:right w:val="none" w:sz="0" w:space="0" w:color="auto"/>
      </w:divBdr>
    </w:div>
    <w:div w:id="849950220">
      <w:bodyDiv w:val="1"/>
      <w:marLeft w:val="0"/>
      <w:marRight w:val="0"/>
      <w:marTop w:val="0"/>
      <w:marBottom w:val="0"/>
      <w:divBdr>
        <w:top w:val="none" w:sz="0" w:space="0" w:color="auto"/>
        <w:left w:val="none" w:sz="0" w:space="0" w:color="auto"/>
        <w:bottom w:val="none" w:sz="0" w:space="0" w:color="auto"/>
        <w:right w:val="none" w:sz="0" w:space="0" w:color="auto"/>
      </w:divBdr>
    </w:div>
    <w:div w:id="855464707">
      <w:bodyDiv w:val="1"/>
      <w:marLeft w:val="0"/>
      <w:marRight w:val="0"/>
      <w:marTop w:val="0"/>
      <w:marBottom w:val="0"/>
      <w:divBdr>
        <w:top w:val="none" w:sz="0" w:space="0" w:color="auto"/>
        <w:left w:val="none" w:sz="0" w:space="0" w:color="auto"/>
        <w:bottom w:val="none" w:sz="0" w:space="0" w:color="auto"/>
        <w:right w:val="none" w:sz="0" w:space="0" w:color="auto"/>
      </w:divBdr>
    </w:div>
    <w:div w:id="897397160">
      <w:bodyDiv w:val="1"/>
      <w:marLeft w:val="0"/>
      <w:marRight w:val="0"/>
      <w:marTop w:val="0"/>
      <w:marBottom w:val="0"/>
      <w:divBdr>
        <w:top w:val="none" w:sz="0" w:space="0" w:color="auto"/>
        <w:left w:val="none" w:sz="0" w:space="0" w:color="auto"/>
        <w:bottom w:val="none" w:sz="0" w:space="0" w:color="auto"/>
        <w:right w:val="none" w:sz="0" w:space="0" w:color="auto"/>
      </w:divBdr>
    </w:div>
    <w:div w:id="970136741">
      <w:bodyDiv w:val="1"/>
      <w:marLeft w:val="0"/>
      <w:marRight w:val="0"/>
      <w:marTop w:val="0"/>
      <w:marBottom w:val="0"/>
      <w:divBdr>
        <w:top w:val="none" w:sz="0" w:space="0" w:color="auto"/>
        <w:left w:val="none" w:sz="0" w:space="0" w:color="auto"/>
        <w:bottom w:val="none" w:sz="0" w:space="0" w:color="auto"/>
        <w:right w:val="none" w:sz="0" w:space="0" w:color="auto"/>
      </w:divBdr>
    </w:div>
    <w:div w:id="980110903">
      <w:bodyDiv w:val="1"/>
      <w:marLeft w:val="0"/>
      <w:marRight w:val="0"/>
      <w:marTop w:val="0"/>
      <w:marBottom w:val="0"/>
      <w:divBdr>
        <w:top w:val="none" w:sz="0" w:space="0" w:color="auto"/>
        <w:left w:val="none" w:sz="0" w:space="0" w:color="auto"/>
        <w:bottom w:val="none" w:sz="0" w:space="0" w:color="auto"/>
        <w:right w:val="none" w:sz="0" w:space="0" w:color="auto"/>
      </w:divBdr>
    </w:div>
    <w:div w:id="1038701021">
      <w:bodyDiv w:val="1"/>
      <w:marLeft w:val="0"/>
      <w:marRight w:val="0"/>
      <w:marTop w:val="0"/>
      <w:marBottom w:val="0"/>
      <w:divBdr>
        <w:top w:val="none" w:sz="0" w:space="0" w:color="auto"/>
        <w:left w:val="none" w:sz="0" w:space="0" w:color="auto"/>
        <w:bottom w:val="none" w:sz="0" w:space="0" w:color="auto"/>
        <w:right w:val="none" w:sz="0" w:space="0" w:color="auto"/>
      </w:divBdr>
    </w:div>
    <w:div w:id="1117334997">
      <w:bodyDiv w:val="1"/>
      <w:marLeft w:val="0"/>
      <w:marRight w:val="0"/>
      <w:marTop w:val="0"/>
      <w:marBottom w:val="0"/>
      <w:divBdr>
        <w:top w:val="none" w:sz="0" w:space="0" w:color="auto"/>
        <w:left w:val="none" w:sz="0" w:space="0" w:color="auto"/>
        <w:bottom w:val="none" w:sz="0" w:space="0" w:color="auto"/>
        <w:right w:val="none" w:sz="0" w:space="0" w:color="auto"/>
      </w:divBdr>
    </w:div>
    <w:div w:id="1129279093">
      <w:bodyDiv w:val="1"/>
      <w:marLeft w:val="0"/>
      <w:marRight w:val="0"/>
      <w:marTop w:val="0"/>
      <w:marBottom w:val="0"/>
      <w:divBdr>
        <w:top w:val="none" w:sz="0" w:space="0" w:color="auto"/>
        <w:left w:val="none" w:sz="0" w:space="0" w:color="auto"/>
        <w:bottom w:val="none" w:sz="0" w:space="0" w:color="auto"/>
        <w:right w:val="none" w:sz="0" w:space="0" w:color="auto"/>
      </w:divBdr>
    </w:div>
    <w:div w:id="1135366780">
      <w:bodyDiv w:val="1"/>
      <w:marLeft w:val="0"/>
      <w:marRight w:val="0"/>
      <w:marTop w:val="0"/>
      <w:marBottom w:val="0"/>
      <w:divBdr>
        <w:top w:val="none" w:sz="0" w:space="0" w:color="auto"/>
        <w:left w:val="none" w:sz="0" w:space="0" w:color="auto"/>
        <w:bottom w:val="none" w:sz="0" w:space="0" w:color="auto"/>
        <w:right w:val="none" w:sz="0" w:space="0" w:color="auto"/>
      </w:divBdr>
    </w:div>
    <w:div w:id="1147933736">
      <w:bodyDiv w:val="1"/>
      <w:marLeft w:val="0"/>
      <w:marRight w:val="0"/>
      <w:marTop w:val="0"/>
      <w:marBottom w:val="0"/>
      <w:divBdr>
        <w:top w:val="none" w:sz="0" w:space="0" w:color="auto"/>
        <w:left w:val="none" w:sz="0" w:space="0" w:color="auto"/>
        <w:bottom w:val="none" w:sz="0" w:space="0" w:color="auto"/>
        <w:right w:val="none" w:sz="0" w:space="0" w:color="auto"/>
      </w:divBdr>
    </w:div>
    <w:div w:id="1160122094">
      <w:bodyDiv w:val="1"/>
      <w:marLeft w:val="0"/>
      <w:marRight w:val="0"/>
      <w:marTop w:val="0"/>
      <w:marBottom w:val="0"/>
      <w:divBdr>
        <w:top w:val="none" w:sz="0" w:space="0" w:color="auto"/>
        <w:left w:val="none" w:sz="0" w:space="0" w:color="auto"/>
        <w:bottom w:val="none" w:sz="0" w:space="0" w:color="auto"/>
        <w:right w:val="none" w:sz="0" w:space="0" w:color="auto"/>
      </w:divBdr>
    </w:div>
    <w:div w:id="1168398159">
      <w:bodyDiv w:val="1"/>
      <w:marLeft w:val="0"/>
      <w:marRight w:val="0"/>
      <w:marTop w:val="0"/>
      <w:marBottom w:val="0"/>
      <w:divBdr>
        <w:top w:val="none" w:sz="0" w:space="0" w:color="auto"/>
        <w:left w:val="none" w:sz="0" w:space="0" w:color="auto"/>
        <w:bottom w:val="none" w:sz="0" w:space="0" w:color="auto"/>
        <w:right w:val="none" w:sz="0" w:space="0" w:color="auto"/>
      </w:divBdr>
    </w:div>
    <w:div w:id="1177766502">
      <w:bodyDiv w:val="1"/>
      <w:marLeft w:val="0"/>
      <w:marRight w:val="0"/>
      <w:marTop w:val="0"/>
      <w:marBottom w:val="0"/>
      <w:divBdr>
        <w:top w:val="none" w:sz="0" w:space="0" w:color="auto"/>
        <w:left w:val="none" w:sz="0" w:space="0" w:color="auto"/>
        <w:bottom w:val="none" w:sz="0" w:space="0" w:color="auto"/>
        <w:right w:val="none" w:sz="0" w:space="0" w:color="auto"/>
      </w:divBdr>
    </w:div>
    <w:div w:id="1219705210">
      <w:bodyDiv w:val="1"/>
      <w:marLeft w:val="0"/>
      <w:marRight w:val="0"/>
      <w:marTop w:val="0"/>
      <w:marBottom w:val="0"/>
      <w:divBdr>
        <w:top w:val="none" w:sz="0" w:space="0" w:color="auto"/>
        <w:left w:val="none" w:sz="0" w:space="0" w:color="auto"/>
        <w:bottom w:val="none" w:sz="0" w:space="0" w:color="auto"/>
        <w:right w:val="none" w:sz="0" w:space="0" w:color="auto"/>
      </w:divBdr>
    </w:div>
    <w:div w:id="1307202367">
      <w:bodyDiv w:val="1"/>
      <w:marLeft w:val="0"/>
      <w:marRight w:val="0"/>
      <w:marTop w:val="0"/>
      <w:marBottom w:val="0"/>
      <w:divBdr>
        <w:top w:val="none" w:sz="0" w:space="0" w:color="auto"/>
        <w:left w:val="none" w:sz="0" w:space="0" w:color="auto"/>
        <w:bottom w:val="none" w:sz="0" w:space="0" w:color="auto"/>
        <w:right w:val="none" w:sz="0" w:space="0" w:color="auto"/>
      </w:divBdr>
    </w:div>
    <w:div w:id="1311406404">
      <w:bodyDiv w:val="1"/>
      <w:marLeft w:val="0"/>
      <w:marRight w:val="0"/>
      <w:marTop w:val="0"/>
      <w:marBottom w:val="0"/>
      <w:divBdr>
        <w:top w:val="none" w:sz="0" w:space="0" w:color="auto"/>
        <w:left w:val="none" w:sz="0" w:space="0" w:color="auto"/>
        <w:bottom w:val="none" w:sz="0" w:space="0" w:color="auto"/>
        <w:right w:val="none" w:sz="0" w:space="0" w:color="auto"/>
      </w:divBdr>
    </w:div>
    <w:div w:id="1317806008">
      <w:bodyDiv w:val="1"/>
      <w:marLeft w:val="0"/>
      <w:marRight w:val="0"/>
      <w:marTop w:val="0"/>
      <w:marBottom w:val="0"/>
      <w:divBdr>
        <w:top w:val="none" w:sz="0" w:space="0" w:color="auto"/>
        <w:left w:val="none" w:sz="0" w:space="0" w:color="auto"/>
        <w:bottom w:val="none" w:sz="0" w:space="0" w:color="auto"/>
        <w:right w:val="none" w:sz="0" w:space="0" w:color="auto"/>
      </w:divBdr>
    </w:div>
    <w:div w:id="1345861439">
      <w:bodyDiv w:val="1"/>
      <w:marLeft w:val="0"/>
      <w:marRight w:val="0"/>
      <w:marTop w:val="0"/>
      <w:marBottom w:val="0"/>
      <w:divBdr>
        <w:top w:val="none" w:sz="0" w:space="0" w:color="auto"/>
        <w:left w:val="none" w:sz="0" w:space="0" w:color="auto"/>
        <w:bottom w:val="none" w:sz="0" w:space="0" w:color="auto"/>
        <w:right w:val="none" w:sz="0" w:space="0" w:color="auto"/>
      </w:divBdr>
    </w:div>
    <w:div w:id="1367022637">
      <w:bodyDiv w:val="1"/>
      <w:marLeft w:val="0"/>
      <w:marRight w:val="0"/>
      <w:marTop w:val="0"/>
      <w:marBottom w:val="0"/>
      <w:divBdr>
        <w:top w:val="none" w:sz="0" w:space="0" w:color="auto"/>
        <w:left w:val="none" w:sz="0" w:space="0" w:color="auto"/>
        <w:bottom w:val="none" w:sz="0" w:space="0" w:color="auto"/>
        <w:right w:val="none" w:sz="0" w:space="0" w:color="auto"/>
      </w:divBdr>
    </w:div>
    <w:div w:id="1399090411">
      <w:bodyDiv w:val="1"/>
      <w:marLeft w:val="0"/>
      <w:marRight w:val="0"/>
      <w:marTop w:val="0"/>
      <w:marBottom w:val="0"/>
      <w:divBdr>
        <w:top w:val="none" w:sz="0" w:space="0" w:color="auto"/>
        <w:left w:val="none" w:sz="0" w:space="0" w:color="auto"/>
        <w:bottom w:val="none" w:sz="0" w:space="0" w:color="auto"/>
        <w:right w:val="none" w:sz="0" w:space="0" w:color="auto"/>
      </w:divBdr>
    </w:div>
    <w:div w:id="1413041700">
      <w:bodyDiv w:val="1"/>
      <w:marLeft w:val="0"/>
      <w:marRight w:val="0"/>
      <w:marTop w:val="0"/>
      <w:marBottom w:val="0"/>
      <w:divBdr>
        <w:top w:val="none" w:sz="0" w:space="0" w:color="auto"/>
        <w:left w:val="none" w:sz="0" w:space="0" w:color="auto"/>
        <w:bottom w:val="none" w:sz="0" w:space="0" w:color="auto"/>
        <w:right w:val="none" w:sz="0" w:space="0" w:color="auto"/>
      </w:divBdr>
    </w:div>
    <w:div w:id="1482044282">
      <w:bodyDiv w:val="1"/>
      <w:marLeft w:val="0"/>
      <w:marRight w:val="0"/>
      <w:marTop w:val="0"/>
      <w:marBottom w:val="0"/>
      <w:divBdr>
        <w:top w:val="none" w:sz="0" w:space="0" w:color="auto"/>
        <w:left w:val="none" w:sz="0" w:space="0" w:color="auto"/>
        <w:bottom w:val="none" w:sz="0" w:space="0" w:color="auto"/>
        <w:right w:val="none" w:sz="0" w:space="0" w:color="auto"/>
      </w:divBdr>
    </w:div>
    <w:div w:id="1501582315">
      <w:bodyDiv w:val="1"/>
      <w:marLeft w:val="0"/>
      <w:marRight w:val="0"/>
      <w:marTop w:val="0"/>
      <w:marBottom w:val="0"/>
      <w:divBdr>
        <w:top w:val="none" w:sz="0" w:space="0" w:color="auto"/>
        <w:left w:val="none" w:sz="0" w:space="0" w:color="auto"/>
        <w:bottom w:val="none" w:sz="0" w:space="0" w:color="auto"/>
        <w:right w:val="none" w:sz="0" w:space="0" w:color="auto"/>
      </w:divBdr>
    </w:div>
    <w:div w:id="1505390116">
      <w:bodyDiv w:val="1"/>
      <w:marLeft w:val="0"/>
      <w:marRight w:val="0"/>
      <w:marTop w:val="0"/>
      <w:marBottom w:val="0"/>
      <w:divBdr>
        <w:top w:val="none" w:sz="0" w:space="0" w:color="auto"/>
        <w:left w:val="none" w:sz="0" w:space="0" w:color="auto"/>
        <w:bottom w:val="none" w:sz="0" w:space="0" w:color="auto"/>
        <w:right w:val="none" w:sz="0" w:space="0" w:color="auto"/>
      </w:divBdr>
    </w:div>
    <w:div w:id="1523086766">
      <w:bodyDiv w:val="1"/>
      <w:marLeft w:val="0"/>
      <w:marRight w:val="0"/>
      <w:marTop w:val="0"/>
      <w:marBottom w:val="0"/>
      <w:divBdr>
        <w:top w:val="none" w:sz="0" w:space="0" w:color="auto"/>
        <w:left w:val="none" w:sz="0" w:space="0" w:color="auto"/>
        <w:bottom w:val="none" w:sz="0" w:space="0" w:color="auto"/>
        <w:right w:val="none" w:sz="0" w:space="0" w:color="auto"/>
      </w:divBdr>
    </w:div>
    <w:div w:id="1599019938">
      <w:bodyDiv w:val="1"/>
      <w:marLeft w:val="0"/>
      <w:marRight w:val="0"/>
      <w:marTop w:val="0"/>
      <w:marBottom w:val="0"/>
      <w:divBdr>
        <w:top w:val="none" w:sz="0" w:space="0" w:color="auto"/>
        <w:left w:val="none" w:sz="0" w:space="0" w:color="auto"/>
        <w:bottom w:val="none" w:sz="0" w:space="0" w:color="auto"/>
        <w:right w:val="none" w:sz="0" w:space="0" w:color="auto"/>
      </w:divBdr>
    </w:div>
    <w:div w:id="1600866310">
      <w:bodyDiv w:val="1"/>
      <w:marLeft w:val="0"/>
      <w:marRight w:val="0"/>
      <w:marTop w:val="0"/>
      <w:marBottom w:val="0"/>
      <w:divBdr>
        <w:top w:val="none" w:sz="0" w:space="0" w:color="auto"/>
        <w:left w:val="none" w:sz="0" w:space="0" w:color="auto"/>
        <w:bottom w:val="none" w:sz="0" w:space="0" w:color="auto"/>
        <w:right w:val="none" w:sz="0" w:space="0" w:color="auto"/>
      </w:divBdr>
    </w:div>
    <w:div w:id="1638073148">
      <w:bodyDiv w:val="1"/>
      <w:marLeft w:val="0"/>
      <w:marRight w:val="0"/>
      <w:marTop w:val="0"/>
      <w:marBottom w:val="0"/>
      <w:divBdr>
        <w:top w:val="none" w:sz="0" w:space="0" w:color="auto"/>
        <w:left w:val="none" w:sz="0" w:space="0" w:color="auto"/>
        <w:bottom w:val="none" w:sz="0" w:space="0" w:color="auto"/>
        <w:right w:val="none" w:sz="0" w:space="0" w:color="auto"/>
      </w:divBdr>
    </w:div>
    <w:div w:id="1757285851">
      <w:bodyDiv w:val="1"/>
      <w:marLeft w:val="0"/>
      <w:marRight w:val="0"/>
      <w:marTop w:val="0"/>
      <w:marBottom w:val="0"/>
      <w:divBdr>
        <w:top w:val="none" w:sz="0" w:space="0" w:color="auto"/>
        <w:left w:val="none" w:sz="0" w:space="0" w:color="auto"/>
        <w:bottom w:val="none" w:sz="0" w:space="0" w:color="auto"/>
        <w:right w:val="none" w:sz="0" w:space="0" w:color="auto"/>
      </w:divBdr>
    </w:div>
    <w:div w:id="1777670851">
      <w:bodyDiv w:val="1"/>
      <w:marLeft w:val="0"/>
      <w:marRight w:val="0"/>
      <w:marTop w:val="0"/>
      <w:marBottom w:val="0"/>
      <w:divBdr>
        <w:top w:val="none" w:sz="0" w:space="0" w:color="auto"/>
        <w:left w:val="none" w:sz="0" w:space="0" w:color="auto"/>
        <w:bottom w:val="none" w:sz="0" w:space="0" w:color="auto"/>
        <w:right w:val="none" w:sz="0" w:space="0" w:color="auto"/>
      </w:divBdr>
    </w:div>
    <w:div w:id="1831364704">
      <w:bodyDiv w:val="1"/>
      <w:marLeft w:val="0"/>
      <w:marRight w:val="0"/>
      <w:marTop w:val="0"/>
      <w:marBottom w:val="0"/>
      <w:divBdr>
        <w:top w:val="none" w:sz="0" w:space="0" w:color="auto"/>
        <w:left w:val="none" w:sz="0" w:space="0" w:color="auto"/>
        <w:bottom w:val="none" w:sz="0" w:space="0" w:color="auto"/>
        <w:right w:val="none" w:sz="0" w:space="0" w:color="auto"/>
      </w:divBdr>
    </w:div>
    <w:div w:id="1848591449">
      <w:bodyDiv w:val="1"/>
      <w:marLeft w:val="0"/>
      <w:marRight w:val="0"/>
      <w:marTop w:val="0"/>
      <w:marBottom w:val="0"/>
      <w:divBdr>
        <w:top w:val="none" w:sz="0" w:space="0" w:color="auto"/>
        <w:left w:val="none" w:sz="0" w:space="0" w:color="auto"/>
        <w:bottom w:val="none" w:sz="0" w:space="0" w:color="auto"/>
        <w:right w:val="none" w:sz="0" w:space="0" w:color="auto"/>
      </w:divBdr>
    </w:div>
    <w:div w:id="1852908088">
      <w:bodyDiv w:val="1"/>
      <w:marLeft w:val="0"/>
      <w:marRight w:val="0"/>
      <w:marTop w:val="0"/>
      <w:marBottom w:val="0"/>
      <w:divBdr>
        <w:top w:val="none" w:sz="0" w:space="0" w:color="auto"/>
        <w:left w:val="none" w:sz="0" w:space="0" w:color="auto"/>
        <w:bottom w:val="none" w:sz="0" w:space="0" w:color="auto"/>
        <w:right w:val="none" w:sz="0" w:space="0" w:color="auto"/>
      </w:divBdr>
    </w:div>
    <w:div w:id="1868525672">
      <w:bodyDiv w:val="1"/>
      <w:marLeft w:val="0"/>
      <w:marRight w:val="0"/>
      <w:marTop w:val="0"/>
      <w:marBottom w:val="0"/>
      <w:divBdr>
        <w:top w:val="none" w:sz="0" w:space="0" w:color="auto"/>
        <w:left w:val="none" w:sz="0" w:space="0" w:color="auto"/>
        <w:bottom w:val="none" w:sz="0" w:space="0" w:color="auto"/>
        <w:right w:val="none" w:sz="0" w:space="0" w:color="auto"/>
      </w:divBdr>
    </w:div>
    <w:div w:id="1935170090">
      <w:bodyDiv w:val="1"/>
      <w:marLeft w:val="0"/>
      <w:marRight w:val="0"/>
      <w:marTop w:val="0"/>
      <w:marBottom w:val="0"/>
      <w:divBdr>
        <w:top w:val="none" w:sz="0" w:space="0" w:color="auto"/>
        <w:left w:val="none" w:sz="0" w:space="0" w:color="auto"/>
        <w:bottom w:val="none" w:sz="0" w:space="0" w:color="auto"/>
        <w:right w:val="none" w:sz="0" w:space="0" w:color="auto"/>
      </w:divBdr>
    </w:div>
    <w:div w:id="1963997201">
      <w:bodyDiv w:val="1"/>
      <w:marLeft w:val="0"/>
      <w:marRight w:val="0"/>
      <w:marTop w:val="0"/>
      <w:marBottom w:val="0"/>
      <w:divBdr>
        <w:top w:val="none" w:sz="0" w:space="0" w:color="auto"/>
        <w:left w:val="none" w:sz="0" w:space="0" w:color="auto"/>
        <w:bottom w:val="none" w:sz="0" w:space="0" w:color="auto"/>
        <w:right w:val="none" w:sz="0" w:space="0" w:color="auto"/>
      </w:divBdr>
    </w:div>
    <w:div w:id="2023162297">
      <w:bodyDiv w:val="1"/>
      <w:marLeft w:val="0"/>
      <w:marRight w:val="0"/>
      <w:marTop w:val="0"/>
      <w:marBottom w:val="0"/>
      <w:divBdr>
        <w:top w:val="none" w:sz="0" w:space="0" w:color="auto"/>
        <w:left w:val="none" w:sz="0" w:space="0" w:color="auto"/>
        <w:bottom w:val="none" w:sz="0" w:space="0" w:color="auto"/>
        <w:right w:val="none" w:sz="0" w:space="0" w:color="auto"/>
      </w:divBdr>
    </w:div>
    <w:div w:id="2059433919">
      <w:bodyDiv w:val="1"/>
      <w:marLeft w:val="0"/>
      <w:marRight w:val="0"/>
      <w:marTop w:val="0"/>
      <w:marBottom w:val="0"/>
      <w:divBdr>
        <w:top w:val="none" w:sz="0" w:space="0" w:color="auto"/>
        <w:left w:val="none" w:sz="0" w:space="0" w:color="auto"/>
        <w:bottom w:val="none" w:sz="0" w:space="0" w:color="auto"/>
        <w:right w:val="none" w:sz="0" w:space="0" w:color="auto"/>
      </w:divBdr>
    </w:div>
    <w:div w:id="2095710581">
      <w:bodyDiv w:val="1"/>
      <w:marLeft w:val="0"/>
      <w:marRight w:val="0"/>
      <w:marTop w:val="0"/>
      <w:marBottom w:val="0"/>
      <w:divBdr>
        <w:top w:val="none" w:sz="0" w:space="0" w:color="auto"/>
        <w:left w:val="none" w:sz="0" w:space="0" w:color="auto"/>
        <w:bottom w:val="none" w:sz="0" w:space="0" w:color="auto"/>
        <w:right w:val="none" w:sz="0" w:space="0" w:color="auto"/>
      </w:divBdr>
    </w:div>
    <w:div w:id="2134514612">
      <w:bodyDiv w:val="1"/>
      <w:marLeft w:val="0"/>
      <w:marRight w:val="0"/>
      <w:marTop w:val="0"/>
      <w:marBottom w:val="0"/>
      <w:divBdr>
        <w:top w:val="none" w:sz="0" w:space="0" w:color="auto"/>
        <w:left w:val="none" w:sz="0" w:space="0" w:color="auto"/>
        <w:bottom w:val="none" w:sz="0" w:space="0" w:color="auto"/>
        <w:right w:val="none" w:sz="0" w:space="0" w:color="auto"/>
      </w:divBdr>
    </w:div>
    <w:div w:id="214534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emf"/><Relationship Id="rId117" Type="http://schemas.openxmlformats.org/officeDocument/2006/relationships/hyperlink" Target="http://www.ncbi.nlm.nih.gov/pubmed/?term=Ocak%20M%5BAuthor%5D&amp;cauthor=true&amp;cauthor_uid=26227531" TargetMode="External"/><Relationship Id="rId21" Type="http://schemas.openxmlformats.org/officeDocument/2006/relationships/image" Target="media/image6.png"/><Relationship Id="rId42" Type="http://schemas.openxmlformats.org/officeDocument/2006/relationships/hyperlink" Target="http://www.ncbi.nlm.nih.gov/pubmed/17172157" TargetMode="External"/><Relationship Id="rId47" Type="http://schemas.openxmlformats.org/officeDocument/2006/relationships/header" Target="header5.xml"/><Relationship Id="rId63" Type="http://schemas.openxmlformats.org/officeDocument/2006/relationships/hyperlink" Target="http://onlinelibrary.wiley.com/doi/10.1002/jbm.820050503/abstract" TargetMode="External"/><Relationship Id="rId68" Type="http://schemas.openxmlformats.org/officeDocument/2006/relationships/image" Target="media/image23.png"/><Relationship Id="rId84" Type="http://schemas.openxmlformats.org/officeDocument/2006/relationships/image" Target="media/image28.emf"/><Relationship Id="rId89" Type="http://schemas.openxmlformats.org/officeDocument/2006/relationships/image" Target="media/image30.png"/><Relationship Id="rId112" Type="http://schemas.openxmlformats.org/officeDocument/2006/relationships/hyperlink" Target="http://www.ncbi.nlm.nih.gov/pubmed/26795286" TargetMode="External"/><Relationship Id="rId133" Type="http://schemas.openxmlformats.org/officeDocument/2006/relationships/chart" Target="charts/chart18.xml"/><Relationship Id="rId138" Type="http://schemas.openxmlformats.org/officeDocument/2006/relationships/image" Target="media/image50.png"/><Relationship Id="rId154" Type="http://schemas.openxmlformats.org/officeDocument/2006/relationships/header" Target="header14.xml"/><Relationship Id="rId159" Type="http://schemas.openxmlformats.org/officeDocument/2006/relationships/chart" Target="charts/chart23.xml"/><Relationship Id="rId170" Type="http://schemas.openxmlformats.org/officeDocument/2006/relationships/theme" Target="theme/theme1.xml"/><Relationship Id="rId16" Type="http://schemas.openxmlformats.org/officeDocument/2006/relationships/footer" Target="footer5.xml"/><Relationship Id="rId107" Type="http://schemas.openxmlformats.org/officeDocument/2006/relationships/hyperlink" Target="http://www.ncbi.nlm.nih.gov/pubmed/?term=Bjorkman%20PJ%5BAuthor%5D&amp;cauthor=true&amp;cauthor_uid=15837926" TargetMode="External"/><Relationship Id="rId11" Type="http://schemas.openxmlformats.org/officeDocument/2006/relationships/footer" Target="footer2.xml"/><Relationship Id="rId32" Type="http://schemas.openxmlformats.org/officeDocument/2006/relationships/image" Target="media/image12.png"/><Relationship Id="rId37" Type="http://schemas.openxmlformats.org/officeDocument/2006/relationships/hyperlink" Target="http://www.ncbi.nlm.nih.gov/pubmed/?term=Lobovkina%20T%5BAuthor%5D&amp;cauthor=true&amp;cauthor_uid=21718180" TargetMode="External"/><Relationship Id="rId53" Type="http://schemas.openxmlformats.org/officeDocument/2006/relationships/oleObject" Target="embeddings/oleObject1.bin"/><Relationship Id="rId58" Type="http://schemas.openxmlformats.org/officeDocument/2006/relationships/chart" Target="charts/chart3.xml"/><Relationship Id="rId74" Type="http://schemas.openxmlformats.org/officeDocument/2006/relationships/chart" Target="charts/chart12.xml"/><Relationship Id="rId79" Type="http://schemas.openxmlformats.org/officeDocument/2006/relationships/hyperlink" Target="http://pubs.acs.org/doi/abs/10.1021/ma981472p" TargetMode="External"/><Relationship Id="rId102" Type="http://schemas.openxmlformats.org/officeDocument/2006/relationships/hyperlink" Target="http://www.ncbi.nlm.nih.gov/pubmed/?term=Schellhammer%20PF%5BAuthor%5D&amp;cauthor=true&amp;cauthor_uid=21224086" TargetMode="External"/><Relationship Id="rId123" Type="http://schemas.openxmlformats.org/officeDocument/2006/relationships/hyperlink" Target="http://www.ncbi.nlm.nih.gov/pubmed/24577951" TargetMode="External"/><Relationship Id="rId128" Type="http://schemas.openxmlformats.org/officeDocument/2006/relationships/image" Target="media/image49.png"/><Relationship Id="rId144" Type="http://schemas.openxmlformats.org/officeDocument/2006/relationships/hyperlink" Target="http://www.ncbi.nlm.nih.gov/pubmed?term=Brechbiel%20MW%5BAuthor%5D&amp;cauthor=true&amp;cauthor_uid=21711222" TargetMode="External"/><Relationship Id="rId149" Type="http://schemas.openxmlformats.org/officeDocument/2006/relationships/hyperlink" Target="http://www.ncbi.nlm.nih.gov/pubmed?term=van%20Dongen%20GA%5BAuthor%5D&amp;cauthor=true&amp;cauthor_uid=23432007" TargetMode="External"/><Relationship Id="rId5" Type="http://schemas.openxmlformats.org/officeDocument/2006/relationships/settings" Target="settings.xml"/><Relationship Id="rId90" Type="http://schemas.openxmlformats.org/officeDocument/2006/relationships/image" Target="media/image39.jpeg"/><Relationship Id="rId95" Type="http://schemas.openxmlformats.org/officeDocument/2006/relationships/image" Target="media/image33.png"/><Relationship Id="rId160" Type="http://schemas.openxmlformats.org/officeDocument/2006/relationships/image" Target="media/image41.png"/><Relationship Id="rId165" Type="http://schemas.openxmlformats.org/officeDocument/2006/relationships/header" Target="header18.xml"/><Relationship Id="rId22" Type="http://schemas.openxmlformats.org/officeDocument/2006/relationships/image" Target="media/image6.emf"/><Relationship Id="rId27" Type="http://schemas.openxmlformats.org/officeDocument/2006/relationships/image" Target="media/image12.emf"/><Relationship Id="rId43" Type="http://schemas.openxmlformats.org/officeDocument/2006/relationships/hyperlink" Target="http://www.ncbi.nlm.nih.gov/pubmed/20388114" TargetMode="External"/><Relationship Id="rId48" Type="http://schemas.openxmlformats.org/officeDocument/2006/relationships/header" Target="header6.xml"/><Relationship Id="rId64" Type="http://schemas.openxmlformats.org/officeDocument/2006/relationships/image" Target="media/image21.png"/><Relationship Id="rId69" Type="http://schemas.openxmlformats.org/officeDocument/2006/relationships/image" Target="media/image28.png"/><Relationship Id="rId113" Type="http://schemas.openxmlformats.org/officeDocument/2006/relationships/hyperlink" Target="http://www.ncbi.nlm.nih.gov/pubmed/?term=Kabasakal%20L%5BAuthor%5D&amp;cauthor=true&amp;cauthor_uid=26227531" TargetMode="External"/><Relationship Id="rId118" Type="http://schemas.openxmlformats.org/officeDocument/2006/relationships/hyperlink" Target="http://www.ncbi.nlm.nih.gov/pubmed/?term=Demirci%20E%5BAuthor%5D&amp;cauthor=true&amp;cauthor_uid=26227531" TargetMode="External"/><Relationship Id="rId134" Type="http://schemas.openxmlformats.org/officeDocument/2006/relationships/header" Target="header11.xml"/><Relationship Id="rId139" Type="http://schemas.openxmlformats.org/officeDocument/2006/relationships/chart" Target="charts/chart20.xml"/><Relationship Id="rId80" Type="http://schemas.openxmlformats.org/officeDocument/2006/relationships/hyperlink" Target="http://www.sciencedirect.com/science/article/pii/S0014305705000649" TargetMode="External"/><Relationship Id="rId85" Type="http://schemas.openxmlformats.org/officeDocument/2006/relationships/image" Target="media/image36.png"/><Relationship Id="rId150" Type="http://schemas.openxmlformats.org/officeDocument/2006/relationships/hyperlink" Target="http://www.ncbi.nlm.nih.gov/pubmed/23432007" TargetMode="External"/><Relationship Id="rId155" Type="http://schemas.openxmlformats.org/officeDocument/2006/relationships/header" Target="header15.xml"/><Relationship Id="rId12" Type="http://schemas.openxmlformats.org/officeDocument/2006/relationships/header" Target="header1.xml"/><Relationship Id="rId17" Type="http://schemas.openxmlformats.org/officeDocument/2006/relationships/image" Target="media/image2.png"/><Relationship Id="rId33" Type="http://schemas.openxmlformats.org/officeDocument/2006/relationships/image" Target="media/image13.png"/><Relationship Id="rId38" Type="http://schemas.openxmlformats.org/officeDocument/2006/relationships/hyperlink" Target="http://www.ncbi.nlm.nih.gov/pubmed/?term=Zare%20RN%5BAuthor%5D&amp;cauthor=true&amp;cauthor_uid=21718180" TargetMode="External"/><Relationship Id="rId59" Type="http://schemas.openxmlformats.org/officeDocument/2006/relationships/chart" Target="charts/chart4.xml"/><Relationship Id="rId103" Type="http://schemas.openxmlformats.org/officeDocument/2006/relationships/hyperlink" Target="http://www.ncbi.nlm.nih.gov/pubmed/21224086" TargetMode="External"/><Relationship Id="rId108" Type="http://schemas.openxmlformats.org/officeDocument/2006/relationships/hyperlink" Target="http://www.ncbi.nlm.nih.gov/pubmed/15837926" TargetMode="External"/><Relationship Id="rId124" Type="http://schemas.openxmlformats.org/officeDocument/2006/relationships/header" Target="header9.xml"/><Relationship Id="rId129" Type="http://schemas.openxmlformats.org/officeDocument/2006/relationships/chart" Target="charts/chart14.xml"/><Relationship Id="rId54" Type="http://schemas.openxmlformats.org/officeDocument/2006/relationships/image" Target="media/image20.emf"/><Relationship Id="rId70" Type="http://schemas.openxmlformats.org/officeDocument/2006/relationships/chart" Target="charts/chart8.xml"/><Relationship Id="rId75" Type="http://schemas.openxmlformats.org/officeDocument/2006/relationships/image" Target="media/image24.jpeg"/><Relationship Id="rId91" Type="http://schemas.openxmlformats.org/officeDocument/2006/relationships/image" Target="media/image40.png"/><Relationship Id="rId96" Type="http://schemas.openxmlformats.org/officeDocument/2006/relationships/image" Target="media/image34.png"/><Relationship Id="rId140" Type="http://schemas.openxmlformats.org/officeDocument/2006/relationships/chart" Target="charts/chart21.xml"/><Relationship Id="rId145" Type="http://schemas.openxmlformats.org/officeDocument/2006/relationships/hyperlink" Target="http://www.ncbi.nlm.nih.gov/pubmed/21711222" TargetMode="External"/><Relationship Id="rId161" Type="http://schemas.openxmlformats.org/officeDocument/2006/relationships/image" Target="media/image42.png"/><Relationship Id="rId166" Type="http://schemas.openxmlformats.org/officeDocument/2006/relationships/header" Target="header19.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image" Target="media/image7.emf"/><Relationship Id="rId28" Type="http://schemas.openxmlformats.org/officeDocument/2006/relationships/image" Target="media/image13.emf"/><Relationship Id="rId36" Type="http://schemas.openxmlformats.org/officeDocument/2006/relationships/image" Target="media/image17.png"/><Relationship Id="rId49" Type="http://schemas.openxmlformats.org/officeDocument/2006/relationships/header" Target="header7.xml"/><Relationship Id="rId57" Type="http://schemas.openxmlformats.org/officeDocument/2006/relationships/chart" Target="charts/chart2.xml"/><Relationship Id="rId106" Type="http://schemas.openxmlformats.org/officeDocument/2006/relationships/hyperlink" Target="http://www.ncbi.nlm.nih.gov/pubmed/?term=Thomas%20LM%5BAuthor%5D&amp;cauthor=true&amp;cauthor_uid=15837926" TargetMode="External"/><Relationship Id="rId114" Type="http://schemas.openxmlformats.org/officeDocument/2006/relationships/hyperlink" Target="http://www.ncbi.nlm.nih.gov/pubmed/?term=AbuQbeitah%20M%5BAuthor%5D&amp;cauthor=true&amp;cauthor_uid=26227531" TargetMode="External"/><Relationship Id="rId119" Type="http://schemas.openxmlformats.org/officeDocument/2006/relationships/hyperlink" Target="http://www.ncbi.nlm.nih.gov/pubmed/?term=Toklu%20T%5BAuthor%5D&amp;cauthor=true&amp;cauthor_uid=26227531" TargetMode="External"/><Relationship Id="rId127" Type="http://schemas.openxmlformats.org/officeDocument/2006/relationships/image" Target="media/image38.png"/><Relationship Id="rId10" Type="http://schemas.openxmlformats.org/officeDocument/2006/relationships/footer" Target="footer1.xml"/><Relationship Id="rId31" Type="http://schemas.openxmlformats.org/officeDocument/2006/relationships/image" Target="media/image11.png"/><Relationship Id="rId44" Type="http://schemas.openxmlformats.org/officeDocument/2006/relationships/header" Target="header3.xml"/><Relationship Id="rId52" Type="http://schemas.openxmlformats.org/officeDocument/2006/relationships/image" Target="media/image19.emf"/><Relationship Id="rId60" Type="http://schemas.openxmlformats.org/officeDocument/2006/relationships/chart" Target="charts/chart5.xml"/><Relationship Id="rId65" Type="http://schemas.openxmlformats.org/officeDocument/2006/relationships/image" Target="media/image26.png"/><Relationship Id="rId73" Type="http://schemas.openxmlformats.org/officeDocument/2006/relationships/chart" Target="charts/chart11.xml"/><Relationship Id="rId78" Type="http://schemas.openxmlformats.org/officeDocument/2006/relationships/image" Target="media/image32.jpeg"/><Relationship Id="rId81" Type="http://schemas.openxmlformats.org/officeDocument/2006/relationships/image" Target="media/image26.emf"/><Relationship Id="rId86" Type="http://schemas.openxmlformats.org/officeDocument/2006/relationships/image" Target="media/image35.emf"/><Relationship Id="rId94" Type="http://schemas.openxmlformats.org/officeDocument/2006/relationships/image" Target="media/image32.png"/><Relationship Id="rId99" Type="http://schemas.openxmlformats.org/officeDocument/2006/relationships/hyperlink" Target="http://www.ncbi.nlm.nih.gov/pubmed/?term=Wright%20GL%20Jr%5BAuthor%5D&amp;cauthor=true&amp;cauthor_uid=21224086" TargetMode="External"/><Relationship Id="rId101" Type="http://schemas.openxmlformats.org/officeDocument/2006/relationships/hyperlink" Target="http://www.ncbi.nlm.nih.gov/pubmed/?term=Beckett%20ML%5BAuthor%5D&amp;cauthor=true&amp;cauthor_uid=21224086" TargetMode="External"/><Relationship Id="rId122" Type="http://schemas.openxmlformats.org/officeDocument/2006/relationships/hyperlink" Target="http://www.ncbi.nlm.nih.gov/pubmed/?term=Zechmann%20CM%5BAuthor%5D&amp;cauthor=true&amp;cauthor_uid=24577951" TargetMode="External"/><Relationship Id="rId130" Type="http://schemas.openxmlformats.org/officeDocument/2006/relationships/chart" Target="charts/chart15.xml"/><Relationship Id="rId135" Type="http://schemas.openxmlformats.org/officeDocument/2006/relationships/header" Target="header12.xml"/><Relationship Id="rId143" Type="http://schemas.openxmlformats.org/officeDocument/2006/relationships/hyperlink" Target="http://www.ncbi.nlm.nih.gov/pubmed?term=Nayak%20TK%5BAuthor%5D&amp;cauthor=true&amp;cauthor_uid=21711222" TargetMode="External"/><Relationship Id="rId148" Type="http://schemas.openxmlformats.org/officeDocument/2006/relationships/hyperlink" Target="http://www.ncbi.nlm.nih.gov/pubmed?term=Visser%20GW%5BAuthor%5D&amp;cauthor=true&amp;cauthor_uid=23432007" TargetMode="External"/><Relationship Id="rId151" Type="http://schemas.openxmlformats.org/officeDocument/2006/relationships/hyperlink" Target="http://www.ncbi.nlm.nih.gov/pubmed?term=Severin%20GW%5BAuthor%5D&amp;cauthor=true&amp;cauthor_uid=21711221" TargetMode="External"/><Relationship Id="rId156" Type="http://schemas.openxmlformats.org/officeDocument/2006/relationships/image" Target="media/image39.png"/><Relationship Id="rId164" Type="http://schemas.openxmlformats.org/officeDocument/2006/relationships/header" Target="header17.xml"/><Relationship Id="rId16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image" Target="media/image3.png"/><Relationship Id="rId39" Type="http://schemas.openxmlformats.org/officeDocument/2006/relationships/hyperlink" Target="http://www.ncbi.nlm.nih.gov/pubmed/?term=Gambhir%20SS%5BAuthor%5D&amp;cauthor=true&amp;cauthor_uid=21718180" TargetMode="External"/><Relationship Id="rId109" Type="http://schemas.openxmlformats.org/officeDocument/2006/relationships/hyperlink" Target="http://www.ncbi.nlm.nih.gov/pubmed/?term=Afshar-Oromieh%20A%5Bauth%5D" TargetMode="External"/><Relationship Id="rId34" Type="http://schemas.openxmlformats.org/officeDocument/2006/relationships/image" Target="media/image15.png"/><Relationship Id="rId50" Type="http://schemas.openxmlformats.org/officeDocument/2006/relationships/header" Target="header8.xml"/><Relationship Id="rId55" Type="http://schemas.openxmlformats.org/officeDocument/2006/relationships/oleObject" Target="embeddings/oleObject2.bin"/><Relationship Id="rId76" Type="http://schemas.openxmlformats.org/officeDocument/2006/relationships/image" Target="media/image30.jpeg"/><Relationship Id="rId97" Type="http://schemas.openxmlformats.org/officeDocument/2006/relationships/image" Target="media/image35.png"/><Relationship Id="rId104" Type="http://schemas.openxmlformats.org/officeDocument/2006/relationships/hyperlink" Target="http://www.ncbi.nlm.nih.gov/pubmed/?term=Davis%20MI%5BAuthor%5D&amp;cauthor=true&amp;cauthor_uid=15837926" TargetMode="External"/><Relationship Id="rId120" Type="http://schemas.openxmlformats.org/officeDocument/2006/relationships/hyperlink" Target="http://www.ncbi.nlm.nih.gov/pubmed/?term=Delker%20A%5BAuthor%5D&amp;cauthor=true&amp;cauthor_uid=26318602" TargetMode="External"/><Relationship Id="rId125" Type="http://schemas.openxmlformats.org/officeDocument/2006/relationships/header" Target="header10.xml"/><Relationship Id="rId141" Type="http://schemas.openxmlformats.org/officeDocument/2006/relationships/hyperlink" Target="http://www.ncbi.nlm.nih.gov/pubmed?term=Tolmachev%20V%5BAuthor%5D&amp;cauthor=true&amp;cauthor_uid=22191647" TargetMode="External"/><Relationship Id="rId146" Type="http://schemas.openxmlformats.org/officeDocument/2006/relationships/hyperlink" Target="http://www.ncbi.nlm.nih.gov/pubmed?term=Chang%20AJ%5BAuthor%5D&amp;cauthor=true&amp;cauthor_uid=23516584" TargetMode="External"/><Relationship Id="rId167" Type="http://schemas.openxmlformats.org/officeDocument/2006/relationships/header" Target="header20.xml"/><Relationship Id="rId7" Type="http://schemas.openxmlformats.org/officeDocument/2006/relationships/footnotes" Target="footnotes.xml"/><Relationship Id="rId71" Type="http://schemas.openxmlformats.org/officeDocument/2006/relationships/chart" Target="charts/chart9.xml"/><Relationship Id="rId92" Type="http://schemas.openxmlformats.org/officeDocument/2006/relationships/image" Target="media/image31.jpeg"/><Relationship Id="rId162" Type="http://schemas.openxmlformats.org/officeDocument/2006/relationships/chart" Target="charts/chart24.xml"/><Relationship Id="rId2" Type="http://schemas.openxmlformats.org/officeDocument/2006/relationships/numbering" Target="numbering.xml"/><Relationship Id="rId29" Type="http://schemas.openxmlformats.org/officeDocument/2006/relationships/image" Target="media/image14.png"/><Relationship Id="rId24" Type="http://schemas.openxmlformats.org/officeDocument/2006/relationships/image" Target="media/image8.emf"/><Relationship Id="rId40" Type="http://schemas.openxmlformats.org/officeDocument/2006/relationships/hyperlink" Target="http://www.fda.gov" TargetMode="External"/><Relationship Id="rId45" Type="http://schemas.openxmlformats.org/officeDocument/2006/relationships/footer" Target="footer6.xml"/><Relationship Id="rId66" Type="http://schemas.openxmlformats.org/officeDocument/2006/relationships/image" Target="media/image22.emf"/><Relationship Id="rId87" Type="http://schemas.openxmlformats.org/officeDocument/2006/relationships/chart" Target="charts/chart13.xml"/><Relationship Id="rId110" Type="http://schemas.openxmlformats.org/officeDocument/2006/relationships/hyperlink" Target="http://www.ncbi.nlm.nih.gov/pubmed/?term=Sch%26%23x000e4%3Bfer%20M%5Bauth%5D" TargetMode="External"/><Relationship Id="rId115" Type="http://schemas.openxmlformats.org/officeDocument/2006/relationships/hyperlink" Target="http://www.ncbi.nlm.nih.gov/pubmed/?term=Ayg%C3%BCn%20A%5BAuthor%5D&amp;cauthor=true&amp;cauthor_uid=26227531" TargetMode="External"/><Relationship Id="rId131" Type="http://schemas.openxmlformats.org/officeDocument/2006/relationships/chart" Target="charts/chart16.xml"/><Relationship Id="rId136" Type="http://schemas.openxmlformats.org/officeDocument/2006/relationships/header" Target="header13.xml"/><Relationship Id="rId157" Type="http://schemas.openxmlformats.org/officeDocument/2006/relationships/image" Target="media/image40.emf"/><Relationship Id="rId61" Type="http://schemas.openxmlformats.org/officeDocument/2006/relationships/chart" Target="charts/chart6.xml"/><Relationship Id="rId82" Type="http://schemas.openxmlformats.org/officeDocument/2006/relationships/oleObject" Target="embeddings/oleObject5.bin"/><Relationship Id="rId152" Type="http://schemas.openxmlformats.org/officeDocument/2006/relationships/hyperlink" Target="http://www.ncbi.nlm.nih.gov/pubmed/21711221" TargetMode="External"/><Relationship Id="rId19" Type="http://schemas.openxmlformats.org/officeDocument/2006/relationships/image" Target="media/image4.png"/><Relationship Id="rId14" Type="http://schemas.openxmlformats.org/officeDocument/2006/relationships/footer" Target="footer4.xml"/><Relationship Id="rId30" Type="http://schemas.openxmlformats.org/officeDocument/2006/relationships/image" Target="media/image10.png"/><Relationship Id="rId35" Type="http://schemas.openxmlformats.org/officeDocument/2006/relationships/image" Target="media/image16.png"/><Relationship Id="rId56" Type="http://schemas.openxmlformats.org/officeDocument/2006/relationships/chart" Target="charts/chart1.xml"/><Relationship Id="rId77" Type="http://schemas.openxmlformats.org/officeDocument/2006/relationships/image" Target="media/image25.jpeg"/><Relationship Id="rId100" Type="http://schemas.openxmlformats.org/officeDocument/2006/relationships/hyperlink" Target="http://www.ncbi.nlm.nih.gov/pubmed/?term=Haley%20C%5BAuthor%5D&amp;cauthor=true&amp;cauthor_uid=21224086" TargetMode="External"/><Relationship Id="rId105" Type="http://schemas.openxmlformats.org/officeDocument/2006/relationships/hyperlink" Target="http://www.ncbi.nlm.nih.gov/pubmed/?term=Bennett%20MJ%5BAuthor%5D&amp;cauthor=true&amp;cauthor_uid=15837926" TargetMode="External"/><Relationship Id="rId126" Type="http://schemas.openxmlformats.org/officeDocument/2006/relationships/image" Target="media/image37.png"/><Relationship Id="rId147" Type="http://schemas.openxmlformats.org/officeDocument/2006/relationships/hyperlink" Target="http://www.ncbi.nlm.nih.gov/pubmed?term=Vugts%20DJ%5BAuthor%5D&amp;cauthor=true&amp;cauthor_uid=23432007" TargetMode="External"/><Relationship Id="rId168" Type="http://schemas.openxmlformats.org/officeDocument/2006/relationships/header" Target="header21.xml"/><Relationship Id="rId8" Type="http://schemas.openxmlformats.org/officeDocument/2006/relationships/endnotes" Target="endnotes.xml"/><Relationship Id="rId51" Type="http://schemas.openxmlformats.org/officeDocument/2006/relationships/image" Target="media/image18.png"/><Relationship Id="rId72" Type="http://schemas.openxmlformats.org/officeDocument/2006/relationships/chart" Target="charts/chart10.xml"/><Relationship Id="rId93" Type="http://schemas.openxmlformats.org/officeDocument/2006/relationships/image" Target="media/image42.jpeg"/><Relationship Id="rId98" Type="http://schemas.openxmlformats.org/officeDocument/2006/relationships/hyperlink" Target="http://www.ncbi.nlm.nih.gov/pubmed/19706750" TargetMode="External"/><Relationship Id="rId121" Type="http://schemas.openxmlformats.org/officeDocument/2006/relationships/hyperlink" Target="http://www.ncbi.nlm.nih.gov/pubmed/26318602" TargetMode="External"/><Relationship Id="rId142" Type="http://schemas.openxmlformats.org/officeDocument/2006/relationships/hyperlink" Target="http://www.ncbi.nlm.nih.gov/pubmed/22191647" TargetMode="External"/><Relationship Id="rId163" Type="http://schemas.openxmlformats.org/officeDocument/2006/relationships/header" Target="header16.xml"/><Relationship Id="rId3" Type="http://schemas.openxmlformats.org/officeDocument/2006/relationships/styles" Target="styles.xml"/><Relationship Id="rId25" Type="http://schemas.openxmlformats.org/officeDocument/2006/relationships/image" Target="media/image9.png"/><Relationship Id="rId46" Type="http://schemas.openxmlformats.org/officeDocument/2006/relationships/header" Target="header4.xml"/><Relationship Id="rId67" Type="http://schemas.openxmlformats.org/officeDocument/2006/relationships/oleObject" Target="embeddings/oleObject4.bin"/><Relationship Id="rId116" Type="http://schemas.openxmlformats.org/officeDocument/2006/relationships/hyperlink" Target="http://www.ncbi.nlm.nih.gov/pubmed/?term=Yeyin%20N%5BAuthor%5D&amp;cauthor=true&amp;cauthor_uid=26227531" TargetMode="External"/><Relationship Id="rId137" Type="http://schemas.openxmlformats.org/officeDocument/2006/relationships/chart" Target="charts/chart19.xml"/><Relationship Id="rId158" Type="http://schemas.openxmlformats.org/officeDocument/2006/relationships/chart" Target="charts/chart22.xml"/><Relationship Id="rId20" Type="http://schemas.openxmlformats.org/officeDocument/2006/relationships/image" Target="media/image5.png"/><Relationship Id="rId41" Type="http://schemas.openxmlformats.org/officeDocument/2006/relationships/hyperlink" Target="http://link.springer.com/book/10.1007/978-1-4419-5860-0" TargetMode="External"/><Relationship Id="rId62" Type="http://schemas.openxmlformats.org/officeDocument/2006/relationships/chart" Target="charts/chart7.xml"/><Relationship Id="rId83" Type="http://schemas.openxmlformats.org/officeDocument/2006/relationships/image" Target="media/image27.png"/><Relationship Id="rId88" Type="http://schemas.openxmlformats.org/officeDocument/2006/relationships/image" Target="media/image29.jpeg"/><Relationship Id="rId111" Type="http://schemas.openxmlformats.org/officeDocument/2006/relationships/hyperlink" Target="http://www.ncbi.nlm.nih.gov/pubmed/?term=Baum%20RP%5BAuthor%5D&amp;cauthor=true&amp;cauthor_uid=26795286" TargetMode="External"/><Relationship Id="rId132" Type="http://schemas.openxmlformats.org/officeDocument/2006/relationships/chart" Target="charts/chart17.xml"/><Relationship Id="rId153" Type="http://schemas.openxmlformats.org/officeDocument/2006/relationships/hyperlink" Target="http://dx.doi.org/"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oleObject" Target="../embeddings/oleObject3.bin"/></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1.xml"/></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12.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Excel_Worksheet13.xlsx"/></Relationships>
</file>

<file path=word/charts/_rels/chart15.xml.rels><?xml version="1.0" encoding="UTF-8" standalone="yes"?>
<Relationships xmlns="http://schemas.openxmlformats.org/package/2006/relationships"><Relationship Id="rId1" Type="http://schemas.openxmlformats.org/officeDocument/2006/relationships/package" Target="../embeddings/Microsoft_Excel_Worksheet14.xlsx"/></Relationships>
</file>

<file path=word/charts/_rels/chart16.xml.rels><?xml version="1.0" encoding="UTF-8" standalone="yes"?>
<Relationships xmlns="http://schemas.openxmlformats.org/package/2006/relationships"><Relationship Id="rId1" Type="http://schemas.openxmlformats.org/officeDocument/2006/relationships/package" Target="../embeddings/Microsoft_Excel_Worksheet15.xlsx"/></Relationships>
</file>

<file path=word/charts/_rels/chart17.xml.rels><?xml version="1.0" encoding="UTF-8" standalone="yes"?>
<Relationships xmlns="http://schemas.openxmlformats.org/package/2006/relationships"><Relationship Id="rId1" Type="http://schemas.openxmlformats.org/officeDocument/2006/relationships/package" Target="../embeddings/Microsoft_Excel_Worksheet16.xlsx"/></Relationships>
</file>

<file path=word/charts/_rels/chart18.xml.rels><?xml version="1.0" encoding="UTF-8" standalone="yes"?>
<Relationships xmlns="http://schemas.openxmlformats.org/package/2006/relationships"><Relationship Id="rId2" Type="http://schemas.openxmlformats.org/officeDocument/2006/relationships/oleObject" Target="Gr&#225;fico%20en%20Microsoft%20Word" TargetMode="External"/><Relationship Id="rId1" Type="http://schemas.openxmlformats.org/officeDocument/2006/relationships/themeOverride" Target="../theme/themeOverride2.xml"/></Relationships>
</file>

<file path=word/charts/_rels/chart19.xml.rels><?xml version="1.0" encoding="UTF-8" standalone="yes"?>
<Relationships xmlns="http://schemas.openxmlformats.org/package/2006/relationships"><Relationship Id="rId1" Type="http://schemas.openxmlformats.org/officeDocument/2006/relationships/oleObject" Target="file:///C:\Users\Ana\Documents\95-Nb\data%20in%20vivo\Kopie%20von%20Immunoreactivity%20experiment_Tc_Nb.xls" TargetMode="External"/></Relationships>
</file>

<file path=word/charts/_rels/chart20.xml.rels><?xml version="1.0" encoding="UTF-8" standalone="yes"?>
<Relationships xmlns="http://schemas.openxmlformats.org/package/2006/relationships"><Relationship Id="rId2" Type="http://schemas.openxmlformats.org/officeDocument/2006/relationships/oleObject" Target="Gr&#225;fico%202%20en%20Microsoft%20Word" TargetMode="External"/><Relationship Id="rId1" Type="http://schemas.openxmlformats.org/officeDocument/2006/relationships/themeOverride" Target="../theme/themeOverride3.xml"/></Relationships>
</file>

<file path=word/charts/_rels/chart21.xml.rels><?xml version="1.0" encoding="UTF-8" standalone="yes"?>
<Relationships xmlns="http://schemas.openxmlformats.org/package/2006/relationships"><Relationship Id="rId1" Type="http://schemas.openxmlformats.org/officeDocument/2006/relationships/package" Target="../embeddings/Microsoft_Excel_Worksheet17.xlsx"/></Relationships>
</file>

<file path=word/charts/_rels/chart22.xml.rels><?xml version="1.0" encoding="UTF-8" standalone="yes"?>
<Relationships xmlns="http://schemas.openxmlformats.org/package/2006/relationships"><Relationship Id="rId1" Type="http://schemas.openxmlformats.org/officeDocument/2006/relationships/package" Target="../embeddings/Microsoft_Excel_Worksheet18.xlsx"/></Relationships>
</file>

<file path=word/charts/_rels/chart23.xml.rels><?xml version="1.0" encoding="UTF-8" standalone="yes"?>
<Relationships xmlns="http://schemas.openxmlformats.org/package/2006/relationships"><Relationship Id="rId1" Type="http://schemas.openxmlformats.org/officeDocument/2006/relationships/package" Target="../embeddings/Microsoft_Excel_Worksheet19.xlsx"/></Relationships>
</file>

<file path=word/charts/_rels/chart24.xml.rels><?xml version="1.0" encoding="UTF-8" standalone="yes"?>
<Relationships xmlns="http://schemas.openxmlformats.org/package/2006/relationships"><Relationship Id="rId2" Type="http://schemas.openxmlformats.org/officeDocument/2006/relationships/package" Target="../embeddings/Microsoft_Excel_Worksheet20.xlsx"/><Relationship Id="rId1" Type="http://schemas.openxmlformats.org/officeDocument/2006/relationships/themeOverride" Target="../theme/themeOverride4.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manualLayout>
          <c:layoutTarget val="inner"/>
          <c:xMode val="edge"/>
          <c:yMode val="edge"/>
          <c:x val="0.1121449316631441"/>
          <c:y val="4.0802112358043902E-2"/>
          <c:w val="0.59325075460547005"/>
          <c:h val="0.74480762670911627"/>
        </c:manualLayout>
      </c:layout>
      <c:scatterChart>
        <c:scatterStyle val="lineMarker"/>
        <c:varyColors val="0"/>
        <c:ser>
          <c:idx val="0"/>
          <c:order val="0"/>
          <c:tx>
            <c:v>12 nmol (31)</c:v>
          </c:tx>
          <c:spPr>
            <a:ln w="19050">
              <a:solidFill>
                <a:schemeClr val="tx1"/>
              </a:solidFill>
            </a:ln>
          </c:spPr>
          <c:marker>
            <c:symbol val="diamond"/>
            <c:size val="5"/>
            <c:spPr>
              <a:solidFill>
                <a:schemeClr val="tx1">
                  <a:alpha val="51000"/>
                </a:schemeClr>
              </a:solidFill>
            </c:spPr>
          </c:marker>
          <c:errBars>
            <c:errDir val="y"/>
            <c:errBarType val="both"/>
            <c:errValType val="cust"/>
            <c:noEndCap val="0"/>
            <c:plus>
              <c:numRef>
                <c:f>'nmol 31'!$C$36:$C$43</c:f>
                <c:numCache>
                  <c:formatCode>General</c:formatCode>
                  <c:ptCount val="8"/>
                  <c:pt idx="0">
                    <c:v>0.23570226039551501</c:v>
                  </c:pt>
                  <c:pt idx="1">
                    <c:v>2.2691163233490022</c:v>
                  </c:pt>
                  <c:pt idx="2">
                    <c:v>6.7183000495329823</c:v>
                  </c:pt>
                  <c:pt idx="3">
                    <c:v>6.1450974135665408</c:v>
                  </c:pt>
                  <c:pt idx="4">
                    <c:v>1.9200694431886236</c:v>
                  </c:pt>
                  <c:pt idx="5">
                    <c:v>1.4055445761538667</c:v>
                  </c:pt>
                  <c:pt idx="6">
                    <c:v>1.178511301977579</c:v>
                  </c:pt>
                  <c:pt idx="7">
                    <c:v>0.89938250421546473</c:v>
                  </c:pt>
                </c:numCache>
              </c:numRef>
            </c:plus>
            <c:minus>
              <c:numRef>
                <c:f>'nmol 31'!$C$36:$C$43</c:f>
                <c:numCache>
                  <c:formatCode>General</c:formatCode>
                  <c:ptCount val="8"/>
                  <c:pt idx="0">
                    <c:v>0.23570226039551501</c:v>
                  </c:pt>
                  <c:pt idx="1">
                    <c:v>2.2691163233490022</c:v>
                  </c:pt>
                  <c:pt idx="2">
                    <c:v>6.7183000495329823</c:v>
                  </c:pt>
                  <c:pt idx="3">
                    <c:v>6.1450974135665408</c:v>
                  </c:pt>
                  <c:pt idx="4">
                    <c:v>1.9200694431886236</c:v>
                  </c:pt>
                  <c:pt idx="5">
                    <c:v>1.4055445761538667</c:v>
                  </c:pt>
                  <c:pt idx="6">
                    <c:v>1.178511301977579</c:v>
                  </c:pt>
                  <c:pt idx="7">
                    <c:v>0.89938250421546473</c:v>
                  </c:pt>
                </c:numCache>
              </c:numRef>
            </c:minus>
          </c:errBars>
          <c:errBars>
            <c:errDir val="x"/>
            <c:errBarType val="both"/>
            <c:errValType val="percentage"/>
            <c:noEndCap val="0"/>
            <c:val val="0"/>
          </c:errBars>
          <c:xVal>
            <c:numRef>
              <c:f>'nmol 31'!$A$36:$A$43</c:f>
              <c:numCache>
                <c:formatCode>General</c:formatCode>
                <c:ptCount val="8"/>
                <c:pt idx="0">
                  <c:v>0</c:v>
                </c:pt>
                <c:pt idx="1">
                  <c:v>1</c:v>
                </c:pt>
                <c:pt idx="2">
                  <c:v>3</c:v>
                </c:pt>
                <c:pt idx="3">
                  <c:v>5</c:v>
                </c:pt>
                <c:pt idx="4">
                  <c:v>10</c:v>
                </c:pt>
                <c:pt idx="5">
                  <c:v>15</c:v>
                </c:pt>
                <c:pt idx="6">
                  <c:v>20</c:v>
                </c:pt>
                <c:pt idx="7">
                  <c:v>25</c:v>
                </c:pt>
              </c:numCache>
            </c:numRef>
          </c:xVal>
          <c:yVal>
            <c:numRef>
              <c:f>'nmol 31'!$B$36:$B$43</c:f>
              <c:numCache>
                <c:formatCode>General</c:formatCode>
                <c:ptCount val="8"/>
                <c:pt idx="0">
                  <c:v>1.4333333333333336</c:v>
                </c:pt>
                <c:pt idx="1">
                  <c:v>5.666666666666667</c:v>
                </c:pt>
                <c:pt idx="2">
                  <c:v>58.933333333333337</c:v>
                </c:pt>
                <c:pt idx="3">
                  <c:v>78.233333333333334</c:v>
                </c:pt>
                <c:pt idx="4">
                  <c:v>86.100000000000009</c:v>
                </c:pt>
                <c:pt idx="5">
                  <c:v>87.766666666666666</c:v>
                </c:pt>
                <c:pt idx="6">
                  <c:v>88.733333333333348</c:v>
                </c:pt>
                <c:pt idx="7">
                  <c:v>88.966666666666654</c:v>
                </c:pt>
              </c:numCache>
            </c:numRef>
          </c:yVal>
          <c:smooth val="0"/>
        </c:ser>
        <c:ser>
          <c:idx val="1"/>
          <c:order val="1"/>
          <c:tx>
            <c:v>20 nmol (31)</c:v>
          </c:tx>
          <c:spPr>
            <a:ln w="19050">
              <a:solidFill>
                <a:schemeClr val="tx2"/>
              </a:solidFill>
            </a:ln>
          </c:spPr>
          <c:marker>
            <c:symbol val="square"/>
            <c:size val="5"/>
            <c:spPr>
              <a:solidFill>
                <a:schemeClr val="tx2"/>
              </a:solidFill>
            </c:spPr>
          </c:marker>
          <c:errBars>
            <c:errDir val="y"/>
            <c:errBarType val="both"/>
            <c:errValType val="cust"/>
            <c:noEndCap val="0"/>
            <c:plus>
              <c:numRef>
                <c:f>'nmol 31'!$E$36:$E$43</c:f>
                <c:numCache>
                  <c:formatCode>General</c:formatCode>
                  <c:ptCount val="8"/>
                  <c:pt idx="0">
                    <c:v>0.16329931618554588</c:v>
                  </c:pt>
                  <c:pt idx="1">
                    <c:v>3.1843366656181313</c:v>
                  </c:pt>
                  <c:pt idx="2">
                    <c:v>7.8387924240067939</c:v>
                  </c:pt>
                  <c:pt idx="3">
                    <c:v>13.023312430663228</c:v>
                  </c:pt>
                  <c:pt idx="4">
                    <c:v>1.2229290885229391</c:v>
                  </c:pt>
                  <c:pt idx="5">
                    <c:v>0.77172246018601287</c:v>
                  </c:pt>
                  <c:pt idx="6">
                    <c:v>0.73484692283495223</c:v>
                  </c:pt>
                  <c:pt idx="7">
                    <c:v>1.3123346456686351</c:v>
                  </c:pt>
                </c:numCache>
              </c:numRef>
            </c:plus>
            <c:minus>
              <c:numRef>
                <c:f>'nmol 31'!$E$36:$E$43</c:f>
                <c:numCache>
                  <c:formatCode>General</c:formatCode>
                  <c:ptCount val="8"/>
                  <c:pt idx="0">
                    <c:v>0.16329931618554588</c:v>
                  </c:pt>
                  <c:pt idx="1">
                    <c:v>3.1843366656181313</c:v>
                  </c:pt>
                  <c:pt idx="2">
                    <c:v>7.8387924240067939</c:v>
                  </c:pt>
                  <c:pt idx="3">
                    <c:v>13.023312430663228</c:v>
                  </c:pt>
                  <c:pt idx="4">
                    <c:v>1.2229290885229391</c:v>
                  </c:pt>
                  <c:pt idx="5">
                    <c:v>0.77172246018601287</c:v>
                  </c:pt>
                  <c:pt idx="6">
                    <c:v>0.73484692283495223</c:v>
                  </c:pt>
                  <c:pt idx="7">
                    <c:v>1.3123346456686351</c:v>
                  </c:pt>
                </c:numCache>
              </c:numRef>
            </c:minus>
          </c:errBars>
          <c:errBars>
            <c:errDir val="x"/>
            <c:errBarType val="both"/>
            <c:errValType val="percentage"/>
            <c:noEndCap val="0"/>
            <c:val val="0"/>
          </c:errBars>
          <c:xVal>
            <c:numRef>
              <c:f>'nmol 31'!$A$36:$A$43</c:f>
              <c:numCache>
                <c:formatCode>General</c:formatCode>
                <c:ptCount val="8"/>
                <c:pt idx="0">
                  <c:v>0</c:v>
                </c:pt>
                <c:pt idx="1">
                  <c:v>1</c:v>
                </c:pt>
                <c:pt idx="2">
                  <c:v>3</c:v>
                </c:pt>
                <c:pt idx="3">
                  <c:v>5</c:v>
                </c:pt>
                <c:pt idx="4">
                  <c:v>10</c:v>
                </c:pt>
                <c:pt idx="5">
                  <c:v>15</c:v>
                </c:pt>
                <c:pt idx="6">
                  <c:v>20</c:v>
                </c:pt>
                <c:pt idx="7">
                  <c:v>25</c:v>
                </c:pt>
              </c:numCache>
            </c:numRef>
          </c:xVal>
          <c:yVal>
            <c:numRef>
              <c:f>'nmol 31'!$D$36:$D$43</c:f>
              <c:numCache>
                <c:formatCode>General</c:formatCode>
                <c:ptCount val="8"/>
                <c:pt idx="0">
                  <c:v>1.4</c:v>
                </c:pt>
                <c:pt idx="1">
                  <c:v>4.5</c:v>
                </c:pt>
                <c:pt idx="2">
                  <c:v>67.7</c:v>
                </c:pt>
                <c:pt idx="3">
                  <c:v>77.2</c:v>
                </c:pt>
                <c:pt idx="4">
                  <c:v>90.1</c:v>
                </c:pt>
                <c:pt idx="5">
                  <c:v>90.7</c:v>
                </c:pt>
                <c:pt idx="6">
                  <c:v>91.2</c:v>
                </c:pt>
                <c:pt idx="7">
                  <c:v>91.6</c:v>
                </c:pt>
              </c:numCache>
            </c:numRef>
          </c:yVal>
          <c:smooth val="0"/>
        </c:ser>
        <c:ser>
          <c:idx val="2"/>
          <c:order val="2"/>
          <c:tx>
            <c:v>28 nmol (31)</c:v>
          </c:tx>
          <c:spPr>
            <a:ln w="19050"/>
          </c:spPr>
          <c:errBars>
            <c:errDir val="y"/>
            <c:errBarType val="both"/>
            <c:errValType val="cust"/>
            <c:noEndCap val="0"/>
            <c:plus>
              <c:numRef>
                <c:f>'nmol 31'!$G$36:$G$43</c:f>
                <c:numCache>
                  <c:formatCode>General</c:formatCode>
                  <c:ptCount val="8"/>
                  <c:pt idx="0">
                    <c:v>0.16996731711975946</c:v>
                  </c:pt>
                  <c:pt idx="1">
                    <c:v>0.16329931618554536</c:v>
                  </c:pt>
                  <c:pt idx="2">
                    <c:v>3.1379398762032853</c:v>
                  </c:pt>
                  <c:pt idx="3">
                    <c:v>1.1085526098877267</c:v>
                  </c:pt>
                  <c:pt idx="4">
                    <c:v>1.1469767022723489</c:v>
                  </c:pt>
                  <c:pt idx="5">
                    <c:v>1.0274023338281628</c:v>
                  </c:pt>
                  <c:pt idx="6">
                    <c:v>0.57154760664941051</c:v>
                  </c:pt>
                  <c:pt idx="7">
                    <c:v>0.21602468994692955</c:v>
                  </c:pt>
                </c:numCache>
              </c:numRef>
            </c:plus>
            <c:minus>
              <c:numRef>
                <c:f>'nmol 31'!$G$36:$G$43</c:f>
                <c:numCache>
                  <c:formatCode>General</c:formatCode>
                  <c:ptCount val="8"/>
                  <c:pt idx="0">
                    <c:v>0.16996731711975946</c:v>
                  </c:pt>
                  <c:pt idx="1">
                    <c:v>0.16329931618554536</c:v>
                  </c:pt>
                  <c:pt idx="2">
                    <c:v>3.1379398762032853</c:v>
                  </c:pt>
                  <c:pt idx="3">
                    <c:v>1.1085526098877267</c:v>
                  </c:pt>
                  <c:pt idx="4">
                    <c:v>1.1469767022723489</c:v>
                  </c:pt>
                  <c:pt idx="5">
                    <c:v>1.0274023338281628</c:v>
                  </c:pt>
                  <c:pt idx="6">
                    <c:v>0.57154760664941051</c:v>
                  </c:pt>
                  <c:pt idx="7">
                    <c:v>0.21602468994692955</c:v>
                  </c:pt>
                </c:numCache>
              </c:numRef>
            </c:minus>
          </c:errBars>
          <c:errBars>
            <c:errDir val="x"/>
            <c:errBarType val="both"/>
            <c:errValType val="percentage"/>
            <c:noEndCap val="0"/>
            <c:val val="0"/>
          </c:errBars>
          <c:xVal>
            <c:numRef>
              <c:f>'nmol 31'!$A$36:$A$43</c:f>
              <c:numCache>
                <c:formatCode>General</c:formatCode>
                <c:ptCount val="8"/>
                <c:pt idx="0">
                  <c:v>0</c:v>
                </c:pt>
                <c:pt idx="1">
                  <c:v>1</c:v>
                </c:pt>
                <c:pt idx="2">
                  <c:v>3</c:v>
                </c:pt>
                <c:pt idx="3">
                  <c:v>5</c:v>
                </c:pt>
                <c:pt idx="4">
                  <c:v>10</c:v>
                </c:pt>
                <c:pt idx="5">
                  <c:v>15</c:v>
                </c:pt>
                <c:pt idx="6">
                  <c:v>20</c:v>
                </c:pt>
                <c:pt idx="7">
                  <c:v>25</c:v>
                </c:pt>
              </c:numCache>
            </c:numRef>
          </c:xVal>
          <c:yVal>
            <c:numRef>
              <c:f>'nmol 31'!$F$36:$F$43</c:f>
              <c:numCache>
                <c:formatCode>General</c:formatCode>
                <c:ptCount val="8"/>
                <c:pt idx="0">
                  <c:v>1.76</c:v>
                </c:pt>
                <c:pt idx="1">
                  <c:v>8.6</c:v>
                </c:pt>
                <c:pt idx="2">
                  <c:v>82</c:v>
                </c:pt>
                <c:pt idx="3">
                  <c:v>87.86</c:v>
                </c:pt>
                <c:pt idx="4">
                  <c:v>92.166666666666671</c:v>
                </c:pt>
                <c:pt idx="5">
                  <c:v>92.033333333333346</c:v>
                </c:pt>
                <c:pt idx="6">
                  <c:v>92.3</c:v>
                </c:pt>
                <c:pt idx="7">
                  <c:v>93.2</c:v>
                </c:pt>
              </c:numCache>
            </c:numRef>
          </c:yVal>
          <c:smooth val="0"/>
        </c:ser>
        <c:ser>
          <c:idx val="3"/>
          <c:order val="3"/>
          <c:tx>
            <c:v>36 nmol (31)</c:v>
          </c:tx>
          <c:spPr>
            <a:ln w="19050">
              <a:solidFill>
                <a:schemeClr val="accent5">
                  <a:lumMod val="60000"/>
                  <a:lumOff val="40000"/>
                </a:schemeClr>
              </a:solidFill>
            </a:ln>
          </c:spPr>
          <c:marker>
            <c:spPr>
              <a:solidFill>
                <a:schemeClr val="tx2">
                  <a:lumMod val="20000"/>
                  <a:lumOff val="80000"/>
                  <a:alpha val="53000"/>
                </a:schemeClr>
              </a:solidFill>
            </c:spPr>
          </c:marker>
          <c:errBars>
            <c:errDir val="y"/>
            <c:errBarType val="both"/>
            <c:errValType val="cust"/>
            <c:noEndCap val="0"/>
            <c:plus>
              <c:numRef>
                <c:f>'nmol 31'!$I$36:$I$43</c:f>
                <c:numCache>
                  <c:formatCode>General</c:formatCode>
                  <c:ptCount val="8"/>
                  <c:pt idx="0">
                    <c:v>0.64807406984078619</c:v>
                  </c:pt>
                  <c:pt idx="1">
                    <c:v>1.7133463034528529</c:v>
                  </c:pt>
                  <c:pt idx="2">
                    <c:v>7.9</c:v>
                  </c:pt>
                  <c:pt idx="3">
                    <c:v>11.418211574303326</c:v>
                  </c:pt>
                  <c:pt idx="4">
                    <c:v>3.196873472629155</c:v>
                  </c:pt>
                  <c:pt idx="5">
                    <c:v>2.9488227406128642</c:v>
                  </c:pt>
                  <c:pt idx="6">
                    <c:v>2.2484562605386733</c:v>
                  </c:pt>
                  <c:pt idx="7">
                    <c:v>1.5173075568988033</c:v>
                  </c:pt>
                </c:numCache>
              </c:numRef>
            </c:plus>
            <c:minus>
              <c:numRef>
                <c:f>'nmol 31'!$I$36:$I$43</c:f>
                <c:numCache>
                  <c:formatCode>General</c:formatCode>
                  <c:ptCount val="8"/>
                  <c:pt idx="0">
                    <c:v>0.64807406984078619</c:v>
                  </c:pt>
                  <c:pt idx="1">
                    <c:v>1.7133463034528529</c:v>
                  </c:pt>
                  <c:pt idx="2">
                    <c:v>7.9</c:v>
                  </c:pt>
                  <c:pt idx="3">
                    <c:v>11.418211574303326</c:v>
                  </c:pt>
                  <c:pt idx="4">
                    <c:v>3.196873472629155</c:v>
                  </c:pt>
                  <c:pt idx="5">
                    <c:v>2.9488227406128642</c:v>
                  </c:pt>
                  <c:pt idx="6">
                    <c:v>2.2484562605386733</c:v>
                  </c:pt>
                  <c:pt idx="7">
                    <c:v>1.5173075568988033</c:v>
                  </c:pt>
                </c:numCache>
              </c:numRef>
            </c:minus>
          </c:errBars>
          <c:errBars>
            <c:errDir val="x"/>
            <c:errBarType val="both"/>
            <c:errValType val="percentage"/>
            <c:noEndCap val="0"/>
            <c:val val="0"/>
          </c:errBars>
          <c:xVal>
            <c:numRef>
              <c:f>'nmol 31'!$A$36:$A$43</c:f>
              <c:numCache>
                <c:formatCode>General</c:formatCode>
                <c:ptCount val="8"/>
                <c:pt idx="0">
                  <c:v>0</c:v>
                </c:pt>
                <c:pt idx="1">
                  <c:v>1</c:v>
                </c:pt>
                <c:pt idx="2">
                  <c:v>3</c:v>
                </c:pt>
                <c:pt idx="3">
                  <c:v>5</c:v>
                </c:pt>
                <c:pt idx="4">
                  <c:v>10</c:v>
                </c:pt>
                <c:pt idx="5">
                  <c:v>15</c:v>
                </c:pt>
                <c:pt idx="6">
                  <c:v>20</c:v>
                </c:pt>
                <c:pt idx="7">
                  <c:v>25</c:v>
                </c:pt>
              </c:numCache>
            </c:numRef>
          </c:xVal>
          <c:yVal>
            <c:numRef>
              <c:f>'nmol 31'!$H$36:$H$43</c:f>
              <c:numCache>
                <c:formatCode>General</c:formatCode>
                <c:ptCount val="8"/>
                <c:pt idx="0">
                  <c:v>1.2</c:v>
                </c:pt>
                <c:pt idx="1">
                  <c:v>3.7</c:v>
                </c:pt>
                <c:pt idx="2">
                  <c:v>60.3</c:v>
                </c:pt>
                <c:pt idx="3">
                  <c:v>78.66</c:v>
                </c:pt>
                <c:pt idx="4">
                  <c:v>89.5</c:v>
                </c:pt>
                <c:pt idx="5">
                  <c:v>90.933333333333323</c:v>
                </c:pt>
                <c:pt idx="6">
                  <c:v>92.133333333333326</c:v>
                </c:pt>
                <c:pt idx="7">
                  <c:v>92.53</c:v>
                </c:pt>
              </c:numCache>
            </c:numRef>
          </c:yVal>
          <c:smooth val="0"/>
        </c:ser>
        <c:ser>
          <c:idx val="4"/>
          <c:order val="4"/>
          <c:tx>
            <c:v>20 nmol homopolymer</c:v>
          </c:tx>
          <c:spPr>
            <a:ln w="22225">
              <a:solidFill>
                <a:schemeClr val="accent3">
                  <a:lumMod val="75000"/>
                </a:schemeClr>
              </a:solidFill>
            </a:ln>
          </c:spPr>
          <c:marker>
            <c:spPr>
              <a:solidFill>
                <a:srgbClr val="00B050">
                  <a:alpha val="34000"/>
                </a:srgbClr>
              </a:solidFill>
            </c:spPr>
          </c:marker>
          <c:xVal>
            <c:numRef>
              <c:f>'nmol 31'!$A$36:$A$43</c:f>
              <c:numCache>
                <c:formatCode>General</c:formatCode>
                <c:ptCount val="8"/>
                <c:pt idx="0">
                  <c:v>0</c:v>
                </c:pt>
                <c:pt idx="1">
                  <c:v>1</c:v>
                </c:pt>
                <c:pt idx="2">
                  <c:v>3</c:v>
                </c:pt>
                <c:pt idx="3">
                  <c:v>5</c:v>
                </c:pt>
                <c:pt idx="4">
                  <c:v>10</c:v>
                </c:pt>
                <c:pt idx="5">
                  <c:v>15</c:v>
                </c:pt>
                <c:pt idx="6">
                  <c:v>20</c:v>
                </c:pt>
                <c:pt idx="7">
                  <c:v>25</c:v>
                </c:pt>
              </c:numCache>
            </c:numRef>
          </c:xVal>
          <c:yVal>
            <c:numRef>
              <c:f>'nmol 31'!$A$46:$H$46</c:f>
              <c:numCache>
                <c:formatCode>General</c:formatCode>
                <c:ptCount val="8"/>
                <c:pt idx="0">
                  <c:v>1.4333333333333336</c:v>
                </c:pt>
                <c:pt idx="1">
                  <c:v>3.7999999999999994</c:v>
                </c:pt>
                <c:pt idx="2">
                  <c:v>3.9333333333333336</c:v>
                </c:pt>
                <c:pt idx="3">
                  <c:v>4.2</c:v>
                </c:pt>
                <c:pt idx="4">
                  <c:v>4.3999999999999995</c:v>
                </c:pt>
                <c:pt idx="5">
                  <c:v>4.3</c:v>
                </c:pt>
                <c:pt idx="6">
                  <c:v>3</c:v>
                </c:pt>
                <c:pt idx="7">
                  <c:v>3.4666666666666668</c:v>
                </c:pt>
              </c:numCache>
            </c:numRef>
          </c:yVal>
          <c:smooth val="0"/>
        </c:ser>
        <c:dLbls>
          <c:showLegendKey val="0"/>
          <c:showVal val="0"/>
          <c:showCatName val="0"/>
          <c:showSerName val="0"/>
          <c:showPercent val="0"/>
          <c:showBubbleSize val="0"/>
        </c:dLbls>
        <c:axId val="313839616"/>
        <c:axId val="313843072"/>
      </c:scatterChart>
      <c:valAx>
        <c:axId val="313839616"/>
        <c:scaling>
          <c:orientation val="minMax"/>
          <c:max val="25"/>
        </c:scaling>
        <c:delete val="0"/>
        <c:axPos val="b"/>
        <c:title>
          <c:tx>
            <c:rich>
              <a:bodyPr/>
              <a:lstStyle/>
              <a:p>
                <a:pPr>
                  <a:defRPr sz="1000" b="0"/>
                </a:pPr>
                <a:r>
                  <a:rPr lang="es-ES" sz="1000" b="0"/>
                  <a:t>Time (min)</a:t>
                </a:r>
              </a:p>
            </c:rich>
          </c:tx>
          <c:layout>
            <c:manualLayout>
              <c:xMode val="edge"/>
              <c:yMode val="edge"/>
              <c:x val="0.34625993272148453"/>
              <c:y val="0.92384152581979095"/>
            </c:manualLayout>
          </c:layout>
          <c:overlay val="0"/>
        </c:title>
        <c:numFmt formatCode="General" sourceLinked="1"/>
        <c:majorTickMark val="none"/>
        <c:minorTickMark val="none"/>
        <c:tickLblPos val="nextTo"/>
        <c:txPr>
          <a:bodyPr/>
          <a:lstStyle/>
          <a:p>
            <a:pPr>
              <a:defRPr sz="1000"/>
            </a:pPr>
            <a:endParaRPr lang="es-ES"/>
          </a:p>
        </c:txPr>
        <c:crossAx val="313843072"/>
        <c:crosses val="autoZero"/>
        <c:crossBetween val="midCat"/>
      </c:valAx>
      <c:valAx>
        <c:axId val="313843072"/>
        <c:scaling>
          <c:orientation val="minMax"/>
        </c:scaling>
        <c:delete val="0"/>
        <c:axPos val="l"/>
        <c:majorGridlines/>
        <c:title>
          <c:tx>
            <c:rich>
              <a:bodyPr/>
              <a:lstStyle/>
              <a:p>
                <a:pPr>
                  <a:defRPr sz="1000" b="0"/>
                </a:pPr>
                <a:r>
                  <a:rPr lang="es-ES" sz="1000" b="0"/>
                  <a:t>Labeling yield (%)</a:t>
                </a:r>
              </a:p>
            </c:rich>
          </c:tx>
          <c:overlay val="0"/>
        </c:title>
        <c:numFmt formatCode="General" sourceLinked="1"/>
        <c:majorTickMark val="none"/>
        <c:minorTickMark val="none"/>
        <c:tickLblPos val="nextTo"/>
        <c:txPr>
          <a:bodyPr/>
          <a:lstStyle/>
          <a:p>
            <a:pPr>
              <a:defRPr sz="1000"/>
            </a:pPr>
            <a:endParaRPr lang="es-ES"/>
          </a:p>
        </c:txPr>
        <c:crossAx val="313839616"/>
        <c:crosses val="autoZero"/>
        <c:crossBetween val="midCat"/>
        <c:majorUnit val="20"/>
      </c:valAx>
    </c:plotArea>
    <c:legend>
      <c:legendPos val="r"/>
      <c:layout>
        <c:manualLayout>
          <c:xMode val="edge"/>
          <c:yMode val="edge"/>
          <c:x val="0.70936779866250199"/>
          <c:y val="0.21638943608901851"/>
          <c:w val="0.28731668110864134"/>
          <c:h val="0.53642804124178645"/>
        </c:manualLayout>
      </c:layout>
      <c:overlay val="0"/>
      <c:txPr>
        <a:bodyPr/>
        <a:lstStyle/>
        <a:p>
          <a:pPr>
            <a:defRPr sz="900"/>
          </a:pPr>
          <a:endParaRPr lang="es-ES"/>
        </a:p>
      </c:txPr>
    </c:legend>
    <c:plotVisOnly val="1"/>
    <c:dispBlanksAs val="gap"/>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manualLayout>
          <c:layoutTarget val="inner"/>
          <c:xMode val="edge"/>
          <c:yMode val="edge"/>
          <c:x val="0.10886351706036747"/>
          <c:y val="5.1400554097404488E-2"/>
          <c:w val="0.56974153065303923"/>
          <c:h val="0.76652951831725258"/>
        </c:manualLayout>
      </c:layout>
      <c:scatterChart>
        <c:scatterStyle val="lineMarker"/>
        <c:varyColors val="0"/>
        <c:ser>
          <c:idx val="0"/>
          <c:order val="0"/>
          <c:tx>
            <c:v>20 nmol (33)</c:v>
          </c:tx>
          <c:spPr>
            <a:ln w="22225"/>
          </c:spPr>
          <c:errBars>
            <c:errDir val="y"/>
            <c:errBarType val="both"/>
            <c:errValType val="cust"/>
            <c:noEndCap val="0"/>
            <c:plus>
              <c:numRef>
                <c:f>'20nmol'!$A$7:$G$7</c:f>
                <c:numCache>
                  <c:formatCode>General</c:formatCode>
                  <c:ptCount val="7"/>
                  <c:pt idx="0">
                    <c:v>3.6298148100909429</c:v>
                  </c:pt>
                  <c:pt idx="1">
                    <c:v>1.3670731102939917</c:v>
                  </c:pt>
                  <c:pt idx="2">
                    <c:v>0.91772665986241464</c:v>
                  </c:pt>
                  <c:pt idx="3">
                    <c:v>2.6695817400234518</c:v>
                  </c:pt>
                  <c:pt idx="4">
                    <c:v>4.290558109254424</c:v>
                  </c:pt>
                  <c:pt idx="5">
                    <c:v>5.1923019942988713</c:v>
                  </c:pt>
                  <c:pt idx="6">
                    <c:v>1.4659088951530703</c:v>
                  </c:pt>
                </c:numCache>
              </c:numRef>
            </c:plus>
            <c:minus>
              <c:numRef>
                <c:f>'20nmol'!$A$7:$G$7</c:f>
                <c:numCache>
                  <c:formatCode>General</c:formatCode>
                  <c:ptCount val="7"/>
                  <c:pt idx="0">
                    <c:v>3.6298148100909429</c:v>
                  </c:pt>
                  <c:pt idx="1">
                    <c:v>1.3670731102939917</c:v>
                  </c:pt>
                  <c:pt idx="2">
                    <c:v>0.91772665986241464</c:v>
                  </c:pt>
                  <c:pt idx="3">
                    <c:v>2.6695817400234518</c:v>
                  </c:pt>
                  <c:pt idx="4">
                    <c:v>4.290558109254424</c:v>
                  </c:pt>
                  <c:pt idx="5">
                    <c:v>5.1923019942988713</c:v>
                  </c:pt>
                  <c:pt idx="6">
                    <c:v>1.4659088951530703</c:v>
                  </c:pt>
                </c:numCache>
              </c:numRef>
            </c:minus>
          </c:errBars>
          <c:xVal>
            <c:numRef>
              <c:f>'20nmol'!$J$26:$Q$26</c:f>
              <c:numCache>
                <c:formatCode>General</c:formatCode>
                <c:ptCount val="8"/>
                <c:pt idx="0">
                  <c:v>0</c:v>
                </c:pt>
                <c:pt idx="1">
                  <c:v>1</c:v>
                </c:pt>
                <c:pt idx="2">
                  <c:v>3</c:v>
                </c:pt>
                <c:pt idx="3">
                  <c:v>5</c:v>
                </c:pt>
                <c:pt idx="4">
                  <c:v>10</c:v>
                </c:pt>
                <c:pt idx="5">
                  <c:v>15</c:v>
                </c:pt>
                <c:pt idx="6">
                  <c:v>20</c:v>
                </c:pt>
                <c:pt idx="7">
                  <c:v>25</c:v>
                </c:pt>
              </c:numCache>
            </c:numRef>
          </c:xVal>
          <c:yVal>
            <c:numRef>
              <c:f>'20nmol'!$J$27:$Q$27</c:f>
              <c:numCache>
                <c:formatCode>General</c:formatCode>
                <c:ptCount val="8"/>
                <c:pt idx="0">
                  <c:v>3.9666666666666668</c:v>
                </c:pt>
                <c:pt idx="1">
                  <c:v>4.0333333333333332</c:v>
                </c:pt>
                <c:pt idx="2">
                  <c:v>43.366666666666667</c:v>
                </c:pt>
                <c:pt idx="3">
                  <c:v>68.599999999999994</c:v>
                </c:pt>
                <c:pt idx="4">
                  <c:v>78.233333333333334</c:v>
                </c:pt>
                <c:pt idx="5">
                  <c:v>74.400000000000006</c:v>
                </c:pt>
                <c:pt idx="6">
                  <c:v>75.333333333333329</c:v>
                </c:pt>
                <c:pt idx="7">
                  <c:v>75.13333333333334</c:v>
                </c:pt>
              </c:numCache>
            </c:numRef>
          </c:yVal>
          <c:smooth val="0"/>
        </c:ser>
        <c:ser>
          <c:idx val="1"/>
          <c:order val="1"/>
          <c:tx>
            <c:v>20 nmol (34b)</c:v>
          </c:tx>
          <c:spPr>
            <a:ln w="22225"/>
          </c:spPr>
          <c:errBars>
            <c:errDir val="y"/>
            <c:errBarType val="both"/>
            <c:errValType val="cust"/>
            <c:noEndCap val="0"/>
            <c:plus>
              <c:numRef>
                <c:f>'20nmol'!$A$16:$G$16</c:f>
                <c:numCache>
                  <c:formatCode>General</c:formatCode>
                  <c:ptCount val="7"/>
                  <c:pt idx="0">
                    <c:v>9.4280904158205864E-2</c:v>
                  </c:pt>
                  <c:pt idx="1">
                    <c:v>1.6268579122549895</c:v>
                  </c:pt>
                  <c:pt idx="2">
                    <c:v>2.9261275129806332</c:v>
                  </c:pt>
                  <c:pt idx="3">
                    <c:v>1.8553226733434327</c:v>
                  </c:pt>
                  <c:pt idx="4">
                    <c:v>3.3176296759383295</c:v>
                  </c:pt>
                  <c:pt idx="5">
                    <c:v>4.0614720921798231</c:v>
                  </c:pt>
                  <c:pt idx="6">
                    <c:v>2.9318177903061353</c:v>
                  </c:pt>
                </c:numCache>
              </c:numRef>
            </c:plus>
            <c:minus>
              <c:numRef>
                <c:f>'20nmol'!$A$16:$G$16</c:f>
                <c:numCache>
                  <c:formatCode>General</c:formatCode>
                  <c:ptCount val="7"/>
                  <c:pt idx="0">
                    <c:v>9.4280904158205864E-2</c:v>
                  </c:pt>
                  <c:pt idx="1">
                    <c:v>1.6268579122549895</c:v>
                  </c:pt>
                  <c:pt idx="2">
                    <c:v>2.9261275129806332</c:v>
                  </c:pt>
                  <c:pt idx="3">
                    <c:v>1.8553226733434327</c:v>
                  </c:pt>
                  <c:pt idx="4">
                    <c:v>3.3176296759383295</c:v>
                  </c:pt>
                  <c:pt idx="5">
                    <c:v>4.0614720921798231</c:v>
                  </c:pt>
                  <c:pt idx="6">
                    <c:v>2.9318177903061353</c:v>
                  </c:pt>
                </c:numCache>
              </c:numRef>
            </c:minus>
          </c:errBars>
          <c:xVal>
            <c:numRef>
              <c:f>'20nmol'!$J$26:$Q$26</c:f>
              <c:numCache>
                <c:formatCode>General</c:formatCode>
                <c:ptCount val="8"/>
                <c:pt idx="0">
                  <c:v>0</c:v>
                </c:pt>
                <c:pt idx="1">
                  <c:v>1</c:v>
                </c:pt>
                <c:pt idx="2">
                  <c:v>3</c:v>
                </c:pt>
                <c:pt idx="3">
                  <c:v>5</c:v>
                </c:pt>
                <c:pt idx="4">
                  <c:v>10</c:v>
                </c:pt>
                <c:pt idx="5">
                  <c:v>15</c:v>
                </c:pt>
                <c:pt idx="6">
                  <c:v>20</c:v>
                </c:pt>
                <c:pt idx="7">
                  <c:v>25</c:v>
                </c:pt>
              </c:numCache>
            </c:numRef>
          </c:xVal>
          <c:yVal>
            <c:numRef>
              <c:f>'20nmol'!$J$28:$Q$28</c:f>
              <c:numCache>
                <c:formatCode>General</c:formatCode>
                <c:ptCount val="8"/>
                <c:pt idx="0">
                  <c:v>0.73333333333333339</c:v>
                </c:pt>
                <c:pt idx="1">
                  <c:v>3.3000000000000003</c:v>
                </c:pt>
                <c:pt idx="2">
                  <c:v>39.333333333333336</c:v>
                </c:pt>
                <c:pt idx="3">
                  <c:v>54.466666666666669</c:v>
                </c:pt>
                <c:pt idx="4">
                  <c:v>62.9</c:v>
                </c:pt>
                <c:pt idx="5">
                  <c:v>58.333333333333336</c:v>
                </c:pt>
                <c:pt idx="6">
                  <c:v>55.166666666666664</c:v>
                </c:pt>
                <c:pt idx="7">
                  <c:v>53.933333333333337</c:v>
                </c:pt>
              </c:numCache>
            </c:numRef>
          </c:yVal>
          <c:smooth val="0"/>
        </c:ser>
        <c:ser>
          <c:idx val="2"/>
          <c:order val="2"/>
          <c:tx>
            <c:v>20 nmol (31)</c:v>
          </c:tx>
          <c:spPr>
            <a:ln w="22225">
              <a:solidFill>
                <a:schemeClr val="tx1"/>
              </a:solidFill>
            </a:ln>
          </c:spPr>
          <c:marker>
            <c:spPr>
              <a:solidFill>
                <a:schemeClr val="tx1"/>
              </a:solidFill>
            </c:spPr>
          </c:marker>
          <c:errBars>
            <c:errDir val="y"/>
            <c:errBarType val="both"/>
            <c:errValType val="cust"/>
            <c:noEndCap val="0"/>
            <c:plus>
              <c:numRef>
                <c:f>'20nmol'!$B$22:$H$22</c:f>
                <c:numCache>
                  <c:formatCode>General</c:formatCode>
                  <c:ptCount val="7"/>
                  <c:pt idx="0">
                    <c:v>0.16329931618554588</c:v>
                  </c:pt>
                  <c:pt idx="1">
                    <c:v>3.1843366656181313</c:v>
                  </c:pt>
                  <c:pt idx="2">
                    <c:v>7.8387924240067939</c:v>
                  </c:pt>
                  <c:pt idx="3">
                    <c:v>5.8</c:v>
                  </c:pt>
                  <c:pt idx="4">
                    <c:v>1.2229290885229391</c:v>
                  </c:pt>
                  <c:pt idx="5">
                    <c:v>0.77172246018601287</c:v>
                  </c:pt>
                  <c:pt idx="6">
                    <c:v>0.73484692283495223</c:v>
                  </c:pt>
                </c:numCache>
              </c:numRef>
            </c:plus>
            <c:minus>
              <c:numRef>
                <c:f>'20nmol'!$B$22:$H$22</c:f>
                <c:numCache>
                  <c:formatCode>General</c:formatCode>
                  <c:ptCount val="7"/>
                  <c:pt idx="0">
                    <c:v>0.16329931618554588</c:v>
                  </c:pt>
                  <c:pt idx="1">
                    <c:v>3.1843366656181313</c:v>
                  </c:pt>
                  <c:pt idx="2">
                    <c:v>7.8387924240067939</c:v>
                  </c:pt>
                  <c:pt idx="3">
                    <c:v>5.8</c:v>
                  </c:pt>
                  <c:pt idx="4">
                    <c:v>1.2229290885229391</c:v>
                  </c:pt>
                  <c:pt idx="5">
                    <c:v>0.77172246018601287</c:v>
                  </c:pt>
                  <c:pt idx="6">
                    <c:v>0.73484692283495223</c:v>
                  </c:pt>
                </c:numCache>
              </c:numRef>
            </c:minus>
          </c:errBars>
          <c:xVal>
            <c:numRef>
              <c:f>'20nmol'!$J$26:$Q$26</c:f>
              <c:numCache>
                <c:formatCode>General</c:formatCode>
                <c:ptCount val="8"/>
                <c:pt idx="0">
                  <c:v>0</c:v>
                </c:pt>
                <c:pt idx="1">
                  <c:v>1</c:v>
                </c:pt>
                <c:pt idx="2">
                  <c:v>3</c:v>
                </c:pt>
                <c:pt idx="3">
                  <c:v>5</c:v>
                </c:pt>
                <c:pt idx="4">
                  <c:v>10</c:v>
                </c:pt>
                <c:pt idx="5">
                  <c:v>15</c:v>
                </c:pt>
                <c:pt idx="6">
                  <c:v>20</c:v>
                </c:pt>
                <c:pt idx="7">
                  <c:v>25</c:v>
                </c:pt>
              </c:numCache>
            </c:numRef>
          </c:xVal>
          <c:yVal>
            <c:numRef>
              <c:f>'20nmol'!$J$29:$Q$29</c:f>
              <c:numCache>
                <c:formatCode>General</c:formatCode>
                <c:ptCount val="8"/>
                <c:pt idx="0">
                  <c:v>1.4000000000000001</c:v>
                </c:pt>
                <c:pt idx="1">
                  <c:v>4.5</c:v>
                </c:pt>
                <c:pt idx="2">
                  <c:v>67.600000000000009</c:v>
                </c:pt>
                <c:pt idx="3">
                  <c:v>77.2</c:v>
                </c:pt>
                <c:pt idx="4">
                  <c:v>90.13333333333334</c:v>
                </c:pt>
                <c:pt idx="5">
                  <c:v>90.733333333333334</c:v>
                </c:pt>
                <c:pt idx="6">
                  <c:v>91.2</c:v>
                </c:pt>
                <c:pt idx="7">
                  <c:v>91.566666666666677</c:v>
                </c:pt>
              </c:numCache>
            </c:numRef>
          </c:yVal>
          <c:smooth val="0"/>
        </c:ser>
        <c:ser>
          <c:idx val="3"/>
          <c:order val="3"/>
          <c:tx>
            <c:v>20 nmol (34a)</c:v>
          </c:tx>
          <c:spPr>
            <a:ln w="19050">
              <a:solidFill>
                <a:schemeClr val="tx2">
                  <a:lumMod val="50000"/>
                </a:schemeClr>
              </a:solidFill>
            </a:ln>
          </c:spPr>
          <c:marker>
            <c:spPr>
              <a:solidFill>
                <a:schemeClr val="accent1">
                  <a:lumMod val="75000"/>
                  <a:alpha val="34000"/>
                </a:schemeClr>
              </a:solidFill>
            </c:spPr>
          </c:marker>
          <c:errBars>
            <c:errDir val="y"/>
            <c:errBarType val="both"/>
            <c:errValType val="cust"/>
            <c:noEndCap val="0"/>
            <c:plus>
              <c:numLit>
                <c:formatCode>General</c:formatCode>
                <c:ptCount val="1"/>
                <c:pt idx="0">
                  <c:v>1</c:v>
                </c:pt>
              </c:numLit>
            </c:plus>
            <c:minus>
              <c:numLit>
                <c:formatCode>General</c:formatCode>
                <c:ptCount val="1"/>
                <c:pt idx="0">
                  <c:v>1</c:v>
                </c:pt>
              </c:numLit>
            </c:minus>
          </c:errBars>
          <c:xVal>
            <c:numRef>
              <c:f>'20nmol'!$J$26:$Q$26</c:f>
              <c:numCache>
                <c:formatCode>General</c:formatCode>
                <c:ptCount val="8"/>
                <c:pt idx="0">
                  <c:v>0</c:v>
                </c:pt>
                <c:pt idx="1">
                  <c:v>1</c:v>
                </c:pt>
                <c:pt idx="2">
                  <c:v>3</c:v>
                </c:pt>
                <c:pt idx="3">
                  <c:v>5</c:v>
                </c:pt>
                <c:pt idx="4">
                  <c:v>10</c:v>
                </c:pt>
                <c:pt idx="5">
                  <c:v>15</c:v>
                </c:pt>
                <c:pt idx="6">
                  <c:v>20</c:v>
                </c:pt>
                <c:pt idx="7">
                  <c:v>25</c:v>
                </c:pt>
              </c:numCache>
            </c:numRef>
          </c:xVal>
          <c:yVal>
            <c:numRef>
              <c:f>'20nmol'!$J$30:$Q$30</c:f>
              <c:numCache>
                <c:formatCode>General</c:formatCode>
                <c:ptCount val="8"/>
                <c:pt idx="0">
                  <c:v>1.9666666666666666</c:v>
                </c:pt>
                <c:pt idx="1">
                  <c:v>8.0333333333333332</c:v>
                </c:pt>
                <c:pt idx="2">
                  <c:v>4.9333333333333336</c:v>
                </c:pt>
                <c:pt idx="3">
                  <c:v>5.2666666666666666</c:v>
                </c:pt>
                <c:pt idx="4">
                  <c:v>4.166666666666667</c:v>
                </c:pt>
                <c:pt idx="5">
                  <c:v>2.7333333333333329</c:v>
                </c:pt>
                <c:pt idx="6">
                  <c:v>1.8</c:v>
                </c:pt>
                <c:pt idx="7">
                  <c:v>1.8666666666666665</c:v>
                </c:pt>
              </c:numCache>
            </c:numRef>
          </c:yVal>
          <c:smooth val="0"/>
        </c:ser>
        <c:ser>
          <c:idx val="4"/>
          <c:order val="4"/>
          <c:tx>
            <c:v>20 nmol (35)</c:v>
          </c:tx>
          <c:spPr>
            <a:ln w="22225">
              <a:solidFill>
                <a:schemeClr val="tx2">
                  <a:lumMod val="60000"/>
                  <a:lumOff val="40000"/>
                </a:schemeClr>
              </a:solidFill>
            </a:ln>
          </c:spPr>
          <c:marker>
            <c:spPr>
              <a:solidFill>
                <a:schemeClr val="accent1">
                  <a:alpha val="98000"/>
                </a:schemeClr>
              </a:solidFill>
            </c:spPr>
          </c:marker>
          <c:errBars>
            <c:errDir val="y"/>
            <c:errBarType val="both"/>
            <c:errValType val="cust"/>
            <c:noEndCap val="0"/>
            <c:plus>
              <c:numRef>
                <c:f>'20nmol'!$J$32:$P$32</c:f>
                <c:numCache>
                  <c:formatCode>General</c:formatCode>
                  <c:ptCount val="7"/>
                  <c:pt idx="0">
                    <c:v>0.12472191289246473</c:v>
                  </c:pt>
                  <c:pt idx="1">
                    <c:v>2.9</c:v>
                  </c:pt>
                  <c:pt idx="2">
                    <c:v>2.2000000000000002</c:v>
                  </c:pt>
                  <c:pt idx="3">
                    <c:v>5.2</c:v>
                  </c:pt>
                  <c:pt idx="4">
                    <c:v>3.7</c:v>
                  </c:pt>
                  <c:pt idx="5">
                    <c:v>4.8</c:v>
                  </c:pt>
                  <c:pt idx="6">
                    <c:v>5.7</c:v>
                  </c:pt>
                </c:numCache>
              </c:numRef>
            </c:plus>
            <c:minus>
              <c:numRef>
                <c:f>'20nmol'!$J$32:$P$32</c:f>
                <c:numCache>
                  <c:formatCode>General</c:formatCode>
                  <c:ptCount val="7"/>
                  <c:pt idx="0">
                    <c:v>0.12472191289246473</c:v>
                  </c:pt>
                  <c:pt idx="1">
                    <c:v>2.9</c:v>
                  </c:pt>
                  <c:pt idx="2">
                    <c:v>2.2000000000000002</c:v>
                  </c:pt>
                  <c:pt idx="3">
                    <c:v>5.2</c:v>
                  </c:pt>
                  <c:pt idx="4">
                    <c:v>3.7</c:v>
                  </c:pt>
                  <c:pt idx="5">
                    <c:v>4.8</c:v>
                  </c:pt>
                  <c:pt idx="6">
                    <c:v>5.7</c:v>
                  </c:pt>
                </c:numCache>
              </c:numRef>
            </c:minus>
          </c:errBars>
          <c:errBars>
            <c:errDir val="x"/>
            <c:errBarType val="both"/>
            <c:errValType val="percentage"/>
            <c:noEndCap val="0"/>
            <c:val val="0"/>
          </c:errBars>
          <c:xVal>
            <c:numRef>
              <c:f>'20nmol'!$J$26:$Q$26</c:f>
              <c:numCache>
                <c:formatCode>General</c:formatCode>
                <c:ptCount val="8"/>
                <c:pt idx="0">
                  <c:v>0</c:v>
                </c:pt>
                <c:pt idx="1">
                  <c:v>1</c:v>
                </c:pt>
                <c:pt idx="2">
                  <c:v>3</c:v>
                </c:pt>
                <c:pt idx="3">
                  <c:v>5</c:v>
                </c:pt>
                <c:pt idx="4">
                  <c:v>10</c:v>
                </c:pt>
                <c:pt idx="5">
                  <c:v>15</c:v>
                </c:pt>
                <c:pt idx="6">
                  <c:v>20</c:v>
                </c:pt>
                <c:pt idx="7">
                  <c:v>25</c:v>
                </c:pt>
              </c:numCache>
            </c:numRef>
          </c:xVal>
          <c:yVal>
            <c:numRef>
              <c:f>'20nmol'!$J$31:$Q$31</c:f>
              <c:numCache>
                <c:formatCode>General</c:formatCode>
                <c:ptCount val="8"/>
                <c:pt idx="0">
                  <c:v>1.9666666666666666</c:v>
                </c:pt>
                <c:pt idx="1">
                  <c:v>26</c:v>
                </c:pt>
                <c:pt idx="2">
                  <c:v>46.666666666666664</c:v>
                </c:pt>
                <c:pt idx="3">
                  <c:v>48</c:v>
                </c:pt>
                <c:pt idx="4">
                  <c:v>55</c:v>
                </c:pt>
                <c:pt idx="5">
                  <c:v>57</c:v>
                </c:pt>
                <c:pt idx="6">
                  <c:v>59</c:v>
                </c:pt>
                <c:pt idx="7">
                  <c:v>91.566666666666677</c:v>
                </c:pt>
              </c:numCache>
            </c:numRef>
          </c:yVal>
          <c:smooth val="0"/>
        </c:ser>
        <c:dLbls>
          <c:showLegendKey val="0"/>
          <c:showVal val="0"/>
          <c:showCatName val="0"/>
          <c:showSerName val="0"/>
          <c:showPercent val="0"/>
          <c:showBubbleSize val="0"/>
        </c:dLbls>
        <c:axId val="337228160"/>
        <c:axId val="289333632"/>
      </c:scatterChart>
      <c:valAx>
        <c:axId val="337228160"/>
        <c:scaling>
          <c:orientation val="minMax"/>
          <c:max val="20"/>
        </c:scaling>
        <c:delete val="0"/>
        <c:axPos val="b"/>
        <c:title>
          <c:tx>
            <c:rich>
              <a:bodyPr/>
              <a:lstStyle/>
              <a:p>
                <a:pPr>
                  <a:defRPr sz="900" b="0"/>
                </a:pPr>
                <a:r>
                  <a:rPr lang="en-US" sz="1000" b="0"/>
                  <a:t>Time (min)</a:t>
                </a:r>
              </a:p>
            </c:rich>
          </c:tx>
          <c:layout>
            <c:manualLayout>
              <c:xMode val="edge"/>
              <c:yMode val="edge"/>
              <c:x val="0.33858372104918677"/>
              <c:y val="0.9402986579719157"/>
            </c:manualLayout>
          </c:layout>
          <c:overlay val="0"/>
        </c:title>
        <c:numFmt formatCode="General" sourceLinked="1"/>
        <c:majorTickMark val="out"/>
        <c:minorTickMark val="none"/>
        <c:tickLblPos val="nextTo"/>
        <c:crossAx val="289333632"/>
        <c:crosses val="autoZero"/>
        <c:crossBetween val="midCat"/>
      </c:valAx>
      <c:valAx>
        <c:axId val="289333632"/>
        <c:scaling>
          <c:orientation val="minMax"/>
          <c:max val="100"/>
        </c:scaling>
        <c:delete val="0"/>
        <c:axPos val="l"/>
        <c:majorGridlines/>
        <c:title>
          <c:tx>
            <c:rich>
              <a:bodyPr rot="-5400000" vert="horz"/>
              <a:lstStyle/>
              <a:p>
                <a:pPr>
                  <a:defRPr sz="1000" b="0"/>
                </a:pPr>
                <a:r>
                  <a:rPr lang="en-US" sz="1000" b="0"/>
                  <a:t>Labeling yield (%)</a:t>
                </a:r>
              </a:p>
            </c:rich>
          </c:tx>
          <c:overlay val="0"/>
        </c:title>
        <c:numFmt formatCode="General" sourceLinked="1"/>
        <c:majorTickMark val="out"/>
        <c:minorTickMark val="none"/>
        <c:tickLblPos val="nextTo"/>
        <c:crossAx val="337228160"/>
        <c:crosses val="autoZero"/>
        <c:crossBetween val="midCat"/>
        <c:majorUnit val="20"/>
      </c:valAx>
    </c:plotArea>
    <c:legend>
      <c:legendPos val="r"/>
      <c:layout>
        <c:manualLayout>
          <c:xMode val="edge"/>
          <c:yMode val="edge"/>
          <c:x val="0.72013511556088605"/>
          <c:y val="0.2438889505009057"/>
          <c:w val="0.26538893400656755"/>
          <c:h val="0.50347970548625243"/>
        </c:manualLayout>
      </c:layout>
      <c:overlay val="0"/>
      <c:txPr>
        <a:bodyPr/>
        <a:lstStyle/>
        <a:p>
          <a:pPr>
            <a:defRPr sz="1000"/>
          </a:pPr>
          <a:endParaRPr lang="es-ES"/>
        </a:p>
      </c:txPr>
    </c:legend>
    <c:plotVisOnly val="1"/>
    <c:dispBlanksAs val="gap"/>
    <c:showDLblsOverMax val="0"/>
  </c:chart>
  <c:spPr>
    <a:ln>
      <a:noFill/>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manualLayout>
          <c:layoutTarget val="inner"/>
          <c:xMode val="edge"/>
          <c:yMode val="edge"/>
          <c:x val="0.12346589347811668"/>
          <c:y val="7.5113086111760777E-2"/>
          <c:w val="0.53399749211733338"/>
          <c:h val="0.73790980672870443"/>
        </c:manualLayout>
      </c:layout>
      <c:scatterChart>
        <c:scatterStyle val="lineMarker"/>
        <c:varyColors val="0"/>
        <c:ser>
          <c:idx val="3"/>
          <c:order val="0"/>
          <c:tx>
            <c:v>20 nmol (31a)</c:v>
          </c:tx>
          <c:spPr>
            <a:ln w="25400"/>
          </c:spPr>
          <c:errBars>
            <c:errDir val="y"/>
            <c:errBarType val="both"/>
            <c:errValType val="cust"/>
            <c:noEndCap val="0"/>
            <c:plus>
              <c:numRef>
                <c:f>'20 nmol '!$V$41:$V$47</c:f>
                <c:numCache>
                  <c:formatCode>General</c:formatCode>
                  <c:ptCount val="7"/>
                  <c:pt idx="0">
                    <c:v>4.1899350299921787</c:v>
                  </c:pt>
                  <c:pt idx="1">
                    <c:v>4.4969125210773475</c:v>
                  </c:pt>
                  <c:pt idx="2">
                    <c:v>4.4969125210773466</c:v>
                  </c:pt>
                  <c:pt idx="3">
                    <c:v>1.6329931618554521</c:v>
                  </c:pt>
                  <c:pt idx="4">
                    <c:v>1.247219128924647</c:v>
                  </c:pt>
                  <c:pt idx="5">
                    <c:v>3.5590260840104371</c:v>
                  </c:pt>
                  <c:pt idx="6">
                    <c:v>2.8674417556808756</c:v>
                  </c:pt>
                </c:numCache>
              </c:numRef>
            </c:plus>
            <c:minus>
              <c:numRef>
                <c:f>'20 nmol '!$V$41:$V$47</c:f>
                <c:numCache>
                  <c:formatCode>General</c:formatCode>
                  <c:ptCount val="7"/>
                  <c:pt idx="0">
                    <c:v>4.1899350299921787</c:v>
                  </c:pt>
                  <c:pt idx="1">
                    <c:v>4.4969125210773475</c:v>
                  </c:pt>
                  <c:pt idx="2">
                    <c:v>4.4969125210773466</c:v>
                  </c:pt>
                  <c:pt idx="3">
                    <c:v>1.6329931618554521</c:v>
                  </c:pt>
                  <c:pt idx="4">
                    <c:v>1.247219128924647</c:v>
                  </c:pt>
                  <c:pt idx="5">
                    <c:v>3.5590260840104371</c:v>
                  </c:pt>
                  <c:pt idx="6">
                    <c:v>2.8674417556808756</c:v>
                  </c:pt>
                </c:numCache>
              </c:numRef>
            </c:minus>
          </c:errBars>
          <c:xVal>
            <c:numRef>
              <c:f>'20 nmol '!$Q$41:$Q$47</c:f>
              <c:numCache>
                <c:formatCode>General</c:formatCode>
                <c:ptCount val="7"/>
                <c:pt idx="0">
                  <c:v>1</c:v>
                </c:pt>
                <c:pt idx="1">
                  <c:v>3</c:v>
                </c:pt>
                <c:pt idx="2">
                  <c:v>5</c:v>
                </c:pt>
                <c:pt idx="3">
                  <c:v>10</c:v>
                </c:pt>
                <c:pt idx="4">
                  <c:v>20</c:v>
                </c:pt>
                <c:pt idx="5">
                  <c:v>25</c:v>
                </c:pt>
                <c:pt idx="6">
                  <c:v>30</c:v>
                </c:pt>
              </c:numCache>
            </c:numRef>
          </c:xVal>
          <c:yVal>
            <c:numRef>
              <c:f>'20 nmol '!$U$41:$U$47</c:f>
              <c:numCache>
                <c:formatCode>0.0</c:formatCode>
                <c:ptCount val="7"/>
                <c:pt idx="0">
                  <c:v>25.666666666666668</c:v>
                </c:pt>
                <c:pt idx="1">
                  <c:v>53.666666666666664</c:v>
                </c:pt>
                <c:pt idx="2">
                  <c:v>83.333333333333329</c:v>
                </c:pt>
                <c:pt idx="3">
                  <c:v>88</c:v>
                </c:pt>
                <c:pt idx="4">
                  <c:v>91.333333333333329</c:v>
                </c:pt>
                <c:pt idx="5">
                  <c:v>92</c:v>
                </c:pt>
                <c:pt idx="6">
                  <c:v>87.666666666666671</c:v>
                </c:pt>
              </c:numCache>
            </c:numRef>
          </c:yVal>
          <c:smooth val="0"/>
        </c:ser>
        <c:ser>
          <c:idx val="0"/>
          <c:order val="1"/>
          <c:tx>
            <c:v>20 nmol (31b)</c:v>
          </c:tx>
          <c:spPr>
            <a:ln w="19050">
              <a:solidFill>
                <a:schemeClr val="accent1"/>
              </a:solidFill>
            </a:ln>
          </c:spPr>
          <c:marker>
            <c:spPr>
              <a:solidFill>
                <a:schemeClr val="accent1">
                  <a:lumMod val="60000"/>
                  <a:lumOff val="40000"/>
                </a:schemeClr>
              </a:solidFill>
            </c:spPr>
          </c:marker>
          <c:errBars>
            <c:errDir val="y"/>
            <c:errBarType val="both"/>
            <c:errValType val="cust"/>
            <c:noEndCap val="0"/>
            <c:plus>
              <c:numRef>
                <c:f>'20 nmol '!$V$7:$V$13</c:f>
                <c:numCache>
                  <c:formatCode>General</c:formatCode>
                  <c:ptCount val="7"/>
                  <c:pt idx="0">
                    <c:v>0.81649658092772603</c:v>
                  </c:pt>
                  <c:pt idx="1">
                    <c:v>3.39934634239519</c:v>
                  </c:pt>
                  <c:pt idx="2">
                    <c:v>4.0276819911981905</c:v>
                  </c:pt>
                  <c:pt idx="3">
                    <c:v>4.5460605656619517</c:v>
                  </c:pt>
                  <c:pt idx="4">
                    <c:v>5.5577773335110221</c:v>
                  </c:pt>
                  <c:pt idx="5">
                    <c:v>0.47140452079103168</c:v>
                  </c:pt>
                  <c:pt idx="6">
                    <c:v>2.1602468994692869</c:v>
                  </c:pt>
                </c:numCache>
              </c:numRef>
            </c:plus>
            <c:minus>
              <c:numRef>
                <c:f>'20 nmol '!$V$7:$V$13</c:f>
                <c:numCache>
                  <c:formatCode>General</c:formatCode>
                  <c:ptCount val="7"/>
                  <c:pt idx="0">
                    <c:v>0.81649658092772603</c:v>
                  </c:pt>
                  <c:pt idx="1">
                    <c:v>3.39934634239519</c:v>
                  </c:pt>
                  <c:pt idx="2">
                    <c:v>4.0276819911981905</c:v>
                  </c:pt>
                  <c:pt idx="3">
                    <c:v>4.5460605656619517</c:v>
                  </c:pt>
                  <c:pt idx="4">
                    <c:v>5.5577773335110221</c:v>
                  </c:pt>
                  <c:pt idx="5">
                    <c:v>0.47140452079103168</c:v>
                  </c:pt>
                  <c:pt idx="6">
                    <c:v>2.1602468994692869</c:v>
                  </c:pt>
                </c:numCache>
              </c:numRef>
            </c:minus>
          </c:errBars>
          <c:xVal>
            <c:numRef>
              <c:f>'20 nmol '!$Q$7:$Q$13</c:f>
              <c:numCache>
                <c:formatCode>General</c:formatCode>
                <c:ptCount val="7"/>
                <c:pt idx="0">
                  <c:v>1</c:v>
                </c:pt>
                <c:pt idx="1">
                  <c:v>3</c:v>
                </c:pt>
                <c:pt idx="2">
                  <c:v>5</c:v>
                </c:pt>
                <c:pt idx="3">
                  <c:v>10</c:v>
                </c:pt>
                <c:pt idx="4">
                  <c:v>20</c:v>
                </c:pt>
                <c:pt idx="5">
                  <c:v>25</c:v>
                </c:pt>
                <c:pt idx="6">
                  <c:v>30</c:v>
                </c:pt>
              </c:numCache>
            </c:numRef>
          </c:xVal>
          <c:yVal>
            <c:numRef>
              <c:f>'20 nmol '!$U$7:$U$13</c:f>
              <c:numCache>
                <c:formatCode>0.0</c:formatCode>
                <c:ptCount val="7"/>
                <c:pt idx="0">
                  <c:v>4</c:v>
                </c:pt>
                <c:pt idx="1">
                  <c:v>13.333333333333334</c:v>
                </c:pt>
                <c:pt idx="2">
                  <c:v>29.666666666666668</c:v>
                </c:pt>
                <c:pt idx="3">
                  <c:v>64</c:v>
                </c:pt>
                <c:pt idx="4">
                  <c:v>85.666666666666671</c:v>
                </c:pt>
                <c:pt idx="5">
                  <c:v>91.666666666666671</c:v>
                </c:pt>
                <c:pt idx="6">
                  <c:v>93</c:v>
                </c:pt>
              </c:numCache>
            </c:numRef>
          </c:yVal>
          <c:smooth val="0"/>
        </c:ser>
        <c:ser>
          <c:idx val="1"/>
          <c:order val="2"/>
          <c:tx>
            <c:v>20 nmol (31c)</c:v>
          </c:tx>
          <c:spPr>
            <a:ln w="22225">
              <a:solidFill>
                <a:schemeClr val="tx2"/>
              </a:solidFill>
            </a:ln>
          </c:spPr>
          <c:marker>
            <c:spPr>
              <a:solidFill>
                <a:schemeClr val="accent1">
                  <a:lumMod val="75000"/>
                </a:schemeClr>
              </a:solidFill>
            </c:spPr>
          </c:marker>
          <c:errBars>
            <c:errDir val="y"/>
            <c:errBarType val="both"/>
            <c:errValType val="cust"/>
            <c:noEndCap val="0"/>
            <c:plus>
              <c:numRef>
                <c:f>'20 nmol '!$V$17:$V$23</c:f>
                <c:numCache>
                  <c:formatCode>General</c:formatCode>
                  <c:ptCount val="7"/>
                  <c:pt idx="0">
                    <c:v>0</c:v>
                  </c:pt>
                  <c:pt idx="1">
                    <c:v>4.2426406871192848</c:v>
                  </c:pt>
                  <c:pt idx="2">
                    <c:v>2.9439202887759488</c:v>
                  </c:pt>
                  <c:pt idx="3">
                    <c:v>2.9439202887759488</c:v>
                  </c:pt>
                  <c:pt idx="4">
                    <c:v>2</c:v>
                  </c:pt>
                  <c:pt idx="5">
                    <c:v>3.6817870057290869</c:v>
                  </c:pt>
                  <c:pt idx="6">
                    <c:v>1</c:v>
                  </c:pt>
                </c:numCache>
              </c:numRef>
            </c:plus>
            <c:minus>
              <c:numRef>
                <c:f>'20 nmol '!$V$17:$V$23</c:f>
                <c:numCache>
                  <c:formatCode>General</c:formatCode>
                  <c:ptCount val="7"/>
                  <c:pt idx="0">
                    <c:v>0</c:v>
                  </c:pt>
                  <c:pt idx="1">
                    <c:v>4.2426406871192848</c:v>
                  </c:pt>
                  <c:pt idx="2">
                    <c:v>2.9439202887759488</c:v>
                  </c:pt>
                  <c:pt idx="3">
                    <c:v>2.9439202887759488</c:v>
                  </c:pt>
                  <c:pt idx="4">
                    <c:v>2</c:v>
                  </c:pt>
                  <c:pt idx="5">
                    <c:v>3.6817870057290869</c:v>
                  </c:pt>
                  <c:pt idx="6">
                    <c:v>1</c:v>
                  </c:pt>
                </c:numCache>
              </c:numRef>
            </c:minus>
          </c:errBars>
          <c:xVal>
            <c:numRef>
              <c:f>'20 nmol '!$Q$17:$Q$23</c:f>
              <c:numCache>
                <c:formatCode>General</c:formatCode>
                <c:ptCount val="7"/>
                <c:pt idx="0">
                  <c:v>1</c:v>
                </c:pt>
                <c:pt idx="1">
                  <c:v>3</c:v>
                </c:pt>
                <c:pt idx="2">
                  <c:v>5</c:v>
                </c:pt>
                <c:pt idx="3">
                  <c:v>10</c:v>
                </c:pt>
                <c:pt idx="4">
                  <c:v>20</c:v>
                </c:pt>
                <c:pt idx="5">
                  <c:v>25</c:v>
                </c:pt>
                <c:pt idx="6">
                  <c:v>30</c:v>
                </c:pt>
              </c:numCache>
            </c:numRef>
          </c:xVal>
          <c:yVal>
            <c:numRef>
              <c:f>'20 nmol '!$U$17:$U$23</c:f>
              <c:numCache>
                <c:formatCode>0.0</c:formatCode>
                <c:ptCount val="7"/>
                <c:pt idx="0">
                  <c:v>4</c:v>
                </c:pt>
                <c:pt idx="1">
                  <c:v>12</c:v>
                </c:pt>
                <c:pt idx="2">
                  <c:v>24</c:v>
                </c:pt>
                <c:pt idx="3">
                  <c:v>66</c:v>
                </c:pt>
                <c:pt idx="4">
                  <c:v>92</c:v>
                </c:pt>
                <c:pt idx="5">
                  <c:v>93.333333333333329</c:v>
                </c:pt>
                <c:pt idx="6">
                  <c:v>95</c:v>
                </c:pt>
              </c:numCache>
            </c:numRef>
          </c:yVal>
          <c:smooth val="0"/>
        </c:ser>
        <c:ser>
          <c:idx val="2"/>
          <c:order val="3"/>
          <c:tx>
            <c:v>20 nmol (31d)</c:v>
          </c:tx>
          <c:spPr>
            <a:ln w="22225"/>
          </c:spPr>
          <c:errBars>
            <c:errDir val="y"/>
            <c:errBarType val="both"/>
            <c:errValType val="cust"/>
            <c:noEndCap val="0"/>
            <c:plus>
              <c:numRef>
                <c:f>'20 nmol '!$V$27:$V$33</c:f>
                <c:numCache>
                  <c:formatCode>General</c:formatCode>
                  <c:ptCount val="7"/>
                  <c:pt idx="0">
                    <c:v>3.39934634239519</c:v>
                  </c:pt>
                  <c:pt idx="1">
                    <c:v>4.5460605656619517</c:v>
                  </c:pt>
                  <c:pt idx="2">
                    <c:v>3.8586123009300755</c:v>
                  </c:pt>
                  <c:pt idx="3">
                    <c:v>3.39934634239519</c:v>
                  </c:pt>
                  <c:pt idx="4">
                    <c:v>1.4142135623730951</c:v>
                  </c:pt>
                  <c:pt idx="5">
                    <c:v>0.47140452079103168</c:v>
                  </c:pt>
                  <c:pt idx="6">
                    <c:v>1.8856180831641267</c:v>
                  </c:pt>
                </c:numCache>
              </c:numRef>
            </c:plus>
            <c:minus>
              <c:numRef>
                <c:f>'20 nmol '!$V$27:$V$33</c:f>
                <c:numCache>
                  <c:formatCode>General</c:formatCode>
                  <c:ptCount val="7"/>
                  <c:pt idx="0">
                    <c:v>3.39934634239519</c:v>
                  </c:pt>
                  <c:pt idx="1">
                    <c:v>4.5460605656619517</c:v>
                  </c:pt>
                  <c:pt idx="2">
                    <c:v>3.8586123009300755</c:v>
                  </c:pt>
                  <c:pt idx="3">
                    <c:v>3.39934634239519</c:v>
                  </c:pt>
                  <c:pt idx="4">
                    <c:v>1.4142135623730951</c:v>
                  </c:pt>
                  <c:pt idx="5">
                    <c:v>0.47140452079103168</c:v>
                  </c:pt>
                  <c:pt idx="6">
                    <c:v>1.8856180831641267</c:v>
                  </c:pt>
                </c:numCache>
              </c:numRef>
            </c:minus>
          </c:errBars>
          <c:xVal>
            <c:numRef>
              <c:f>'20 nmol '!$Q$27:$Q$33</c:f>
              <c:numCache>
                <c:formatCode>General</c:formatCode>
                <c:ptCount val="7"/>
                <c:pt idx="0">
                  <c:v>1</c:v>
                </c:pt>
                <c:pt idx="1">
                  <c:v>3</c:v>
                </c:pt>
                <c:pt idx="2">
                  <c:v>5</c:v>
                </c:pt>
                <c:pt idx="3">
                  <c:v>10</c:v>
                </c:pt>
                <c:pt idx="4">
                  <c:v>20</c:v>
                </c:pt>
                <c:pt idx="5">
                  <c:v>25</c:v>
                </c:pt>
                <c:pt idx="6">
                  <c:v>30</c:v>
                </c:pt>
              </c:numCache>
            </c:numRef>
          </c:xVal>
          <c:yVal>
            <c:numRef>
              <c:f>'20 nmol '!$U$27:$U$33</c:f>
              <c:numCache>
                <c:formatCode>0.0</c:formatCode>
                <c:ptCount val="7"/>
                <c:pt idx="0">
                  <c:v>9.6666666666666661</c:v>
                </c:pt>
                <c:pt idx="1">
                  <c:v>24</c:v>
                </c:pt>
                <c:pt idx="2">
                  <c:v>51.333333333333336</c:v>
                </c:pt>
                <c:pt idx="3">
                  <c:v>75.333333333333329</c:v>
                </c:pt>
                <c:pt idx="4">
                  <c:v>91</c:v>
                </c:pt>
                <c:pt idx="5">
                  <c:v>94.666666666666671</c:v>
                </c:pt>
                <c:pt idx="6">
                  <c:v>89.333333333333329</c:v>
                </c:pt>
              </c:numCache>
            </c:numRef>
          </c:yVal>
          <c:smooth val="0"/>
        </c:ser>
        <c:ser>
          <c:idx val="4"/>
          <c:order val="4"/>
          <c:tx>
            <c:v>20 nmol Homopolymer</c:v>
          </c:tx>
          <c:spPr>
            <a:ln w="19050">
              <a:solidFill>
                <a:srgbClr val="92D050"/>
              </a:solidFill>
            </a:ln>
          </c:spPr>
          <c:marker>
            <c:spPr>
              <a:solidFill>
                <a:schemeClr val="accent3">
                  <a:lumMod val="60000"/>
                  <a:lumOff val="40000"/>
                  <a:alpha val="54000"/>
                </a:schemeClr>
              </a:solidFill>
            </c:spPr>
          </c:marker>
          <c:xVal>
            <c:numRef>
              <c:f>'20 nmol '!$E$34:$E$40</c:f>
              <c:numCache>
                <c:formatCode>General</c:formatCode>
                <c:ptCount val="7"/>
                <c:pt idx="0">
                  <c:v>1</c:v>
                </c:pt>
                <c:pt idx="1">
                  <c:v>3</c:v>
                </c:pt>
                <c:pt idx="2">
                  <c:v>10</c:v>
                </c:pt>
                <c:pt idx="3">
                  <c:v>15</c:v>
                </c:pt>
                <c:pt idx="4">
                  <c:v>20</c:v>
                </c:pt>
                <c:pt idx="5">
                  <c:v>25</c:v>
                </c:pt>
                <c:pt idx="6">
                  <c:v>30</c:v>
                </c:pt>
              </c:numCache>
            </c:numRef>
          </c:xVal>
          <c:yVal>
            <c:numRef>
              <c:f>'20 nmol '!$F$34:$F$40</c:f>
              <c:numCache>
                <c:formatCode>General</c:formatCode>
                <c:ptCount val="7"/>
                <c:pt idx="0">
                  <c:v>2</c:v>
                </c:pt>
                <c:pt idx="1">
                  <c:v>11</c:v>
                </c:pt>
                <c:pt idx="2">
                  <c:v>10</c:v>
                </c:pt>
                <c:pt idx="3">
                  <c:v>13</c:v>
                </c:pt>
                <c:pt idx="4">
                  <c:v>14</c:v>
                </c:pt>
                <c:pt idx="5">
                  <c:v>11</c:v>
                </c:pt>
                <c:pt idx="6">
                  <c:v>13</c:v>
                </c:pt>
              </c:numCache>
            </c:numRef>
          </c:yVal>
          <c:smooth val="0"/>
        </c:ser>
        <c:dLbls>
          <c:showLegendKey val="0"/>
          <c:showVal val="0"/>
          <c:showCatName val="0"/>
          <c:showSerName val="0"/>
          <c:showPercent val="0"/>
          <c:showBubbleSize val="0"/>
        </c:dLbls>
        <c:axId val="311259904"/>
        <c:axId val="311262208"/>
      </c:scatterChart>
      <c:valAx>
        <c:axId val="311259904"/>
        <c:scaling>
          <c:orientation val="minMax"/>
          <c:max val="25"/>
        </c:scaling>
        <c:delete val="0"/>
        <c:axPos val="b"/>
        <c:title>
          <c:tx>
            <c:rich>
              <a:bodyPr/>
              <a:lstStyle/>
              <a:p>
                <a:pPr>
                  <a:defRPr sz="1000" b="0"/>
                </a:pPr>
                <a:r>
                  <a:rPr lang="en-US" sz="1000" b="0"/>
                  <a:t>Time (min)</a:t>
                </a:r>
              </a:p>
            </c:rich>
          </c:tx>
          <c:layout>
            <c:manualLayout>
              <c:xMode val="edge"/>
              <c:yMode val="edge"/>
              <c:x val="0.38717151954104884"/>
              <c:y val="0.94110322438374927"/>
            </c:manualLayout>
          </c:layout>
          <c:overlay val="0"/>
        </c:title>
        <c:numFmt formatCode="General" sourceLinked="1"/>
        <c:majorTickMark val="out"/>
        <c:minorTickMark val="none"/>
        <c:tickLblPos val="nextTo"/>
        <c:crossAx val="311262208"/>
        <c:crosses val="autoZero"/>
        <c:crossBetween val="midCat"/>
        <c:majorUnit val="5"/>
      </c:valAx>
      <c:valAx>
        <c:axId val="311262208"/>
        <c:scaling>
          <c:orientation val="minMax"/>
          <c:max val="100"/>
        </c:scaling>
        <c:delete val="0"/>
        <c:axPos val="l"/>
        <c:majorGridlines/>
        <c:title>
          <c:tx>
            <c:rich>
              <a:bodyPr rot="-5400000" vert="horz"/>
              <a:lstStyle/>
              <a:p>
                <a:pPr>
                  <a:defRPr sz="1000" b="0"/>
                </a:pPr>
                <a:r>
                  <a:rPr lang="en-US" sz="1000" b="0"/>
                  <a:t>Labeling yield (%)</a:t>
                </a:r>
              </a:p>
            </c:rich>
          </c:tx>
          <c:overlay val="0"/>
        </c:title>
        <c:numFmt formatCode="0.0" sourceLinked="1"/>
        <c:majorTickMark val="out"/>
        <c:minorTickMark val="none"/>
        <c:tickLblPos val="nextTo"/>
        <c:crossAx val="311259904"/>
        <c:crosses val="autoZero"/>
        <c:crossBetween val="midCat"/>
        <c:majorUnit val="20"/>
      </c:valAx>
    </c:plotArea>
    <c:legend>
      <c:legendPos val="r"/>
      <c:layout>
        <c:manualLayout>
          <c:xMode val="edge"/>
          <c:yMode val="edge"/>
          <c:x val="0.66895033731971743"/>
          <c:y val="0.12950061596059181"/>
          <c:w val="0.31043594218338072"/>
          <c:h val="0.56494921981632662"/>
        </c:manualLayout>
      </c:layout>
      <c:overlay val="0"/>
      <c:txPr>
        <a:bodyPr/>
        <a:lstStyle/>
        <a:p>
          <a:pPr>
            <a:defRPr sz="1050"/>
          </a:pPr>
          <a:endParaRPr lang="es-ES"/>
        </a:p>
      </c:txPr>
    </c:legend>
    <c:plotVisOnly val="1"/>
    <c:dispBlanksAs val="gap"/>
    <c:showDLblsOverMax val="0"/>
  </c:chart>
  <c:spPr>
    <a:ln>
      <a:noFill/>
    </a:ln>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manualLayout>
          <c:layoutTarget val="inner"/>
          <c:xMode val="edge"/>
          <c:yMode val="edge"/>
          <c:x val="0.15145682111278785"/>
          <c:y val="3.804254632574073E-2"/>
          <c:w val="0.47321717386678014"/>
          <c:h val="0.7672368143763052"/>
        </c:manualLayout>
      </c:layout>
      <c:scatterChart>
        <c:scatterStyle val="lineMarker"/>
        <c:varyColors val="0"/>
        <c:ser>
          <c:idx val="0"/>
          <c:order val="0"/>
          <c:tx>
            <c:v>EtOH PP</c:v>
          </c:tx>
          <c:errBars>
            <c:errDir val="y"/>
            <c:errBarType val="both"/>
            <c:errValType val="cust"/>
            <c:noEndCap val="0"/>
            <c:plus>
              <c:numRef>
                <c:f>etoh!$B$4:$I$4</c:f>
                <c:numCache>
                  <c:formatCode>General</c:formatCode>
                  <c:ptCount val="8"/>
                  <c:pt idx="0">
                    <c:v>0.244948974278316</c:v>
                  </c:pt>
                  <c:pt idx="1">
                    <c:v>5.75</c:v>
                  </c:pt>
                  <c:pt idx="2">
                    <c:v>2</c:v>
                  </c:pt>
                  <c:pt idx="3">
                    <c:v>0.60000000000000142</c:v>
                  </c:pt>
                  <c:pt idx="4">
                    <c:v>0.5</c:v>
                  </c:pt>
                  <c:pt idx="5">
                    <c:v>0.5</c:v>
                  </c:pt>
                  <c:pt idx="6">
                    <c:v>0.5</c:v>
                  </c:pt>
                  <c:pt idx="7">
                    <c:v>0.14999999999999858</c:v>
                  </c:pt>
                </c:numCache>
              </c:numRef>
            </c:plus>
            <c:minus>
              <c:numRef>
                <c:f>etoh!$B$4:$I$4</c:f>
                <c:numCache>
                  <c:formatCode>General</c:formatCode>
                  <c:ptCount val="8"/>
                  <c:pt idx="0">
                    <c:v>0.244948974278316</c:v>
                  </c:pt>
                  <c:pt idx="1">
                    <c:v>5.75</c:v>
                  </c:pt>
                  <c:pt idx="2">
                    <c:v>2</c:v>
                  </c:pt>
                  <c:pt idx="3">
                    <c:v>0.60000000000000142</c:v>
                  </c:pt>
                  <c:pt idx="4">
                    <c:v>0.5</c:v>
                  </c:pt>
                  <c:pt idx="5">
                    <c:v>0.5</c:v>
                  </c:pt>
                  <c:pt idx="6">
                    <c:v>0.5</c:v>
                  </c:pt>
                  <c:pt idx="7">
                    <c:v>0.14999999999999858</c:v>
                  </c:pt>
                </c:numCache>
              </c:numRef>
            </c:minus>
          </c:errBars>
          <c:xVal>
            <c:numRef>
              <c:f>etoh!$B$2:$I$2</c:f>
              <c:numCache>
                <c:formatCode>General</c:formatCode>
                <c:ptCount val="8"/>
                <c:pt idx="0">
                  <c:v>0</c:v>
                </c:pt>
                <c:pt idx="1">
                  <c:v>1</c:v>
                </c:pt>
                <c:pt idx="2">
                  <c:v>3</c:v>
                </c:pt>
                <c:pt idx="3">
                  <c:v>5</c:v>
                </c:pt>
                <c:pt idx="4">
                  <c:v>10</c:v>
                </c:pt>
                <c:pt idx="5">
                  <c:v>15</c:v>
                </c:pt>
                <c:pt idx="6">
                  <c:v>20</c:v>
                </c:pt>
                <c:pt idx="7">
                  <c:v>25</c:v>
                </c:pt>
              </c:numCache>
            </c:numRef>
          </c:xVal>
          <c:yVal>
            <c:numRef>
              <c:f>etoh!$B$3:$I$3</c:f>
              <c:numCache>
                <c:formatCode>General</c:formatCode>
                <c:ptCount val="8"/>
                <c:pt idx="0">
                  <c:v>2.1</c:v>
                </c:pt>
                <c:pt idx="1">
                  <c:v>87.35</c:v>
                </c:pt>
                <c:pt idx="2">
                  <c:v>91.5</c:v>
                </c:pt>
                <c:pt idx="3">
                  <c:v>95.300000000000011</c:v>
                </c:pt>
                <c:pt idx="4">
                  <c:v>96.6</c:v>
                </c:pt>
                <c:pt idx="5">
                  <c:v>96.7</c:v>
                </c:pt>
                <c:pt idx="6">
                  <c:v>96.6</c:v>
                </c:pt>
                <c:pt idx="7">
                  <c:v>97.050000000000011</c:v>
                </c:pt>
              </c:numCache>
            </c:numRef>
          </c:yVal>
          <c:smooth val="0"/>
        </c:ser>
        <c:ser>
          <c:idx val="1"/>
          <c:order val="1"/>
          <c:tx>
            <c:v>Acetone PP</c:v>
          </c:tx>
          <c:spPr>
            <a:ln w="22225"/>
          </c:spPr>
          <c:errBars>
            <c:errDir val="y"/>
            <c:errBarType val="both"/>
            <c:errValType val="cust"/>
            <c:noEndCap val="0"/>
            <c:plus>
              <c:numRef>
                <c:f>etoh!$B$10:$I$10</c:f>
                <c:numCache>
                  <c:formatCode>General</c:formatCode>
                  <c:ptCount val="8"/>
                  <c:pt idx="0">
                    <c:v>3.6298148100909429</c:v>
                  </c:pt>
                  <c:pt idx="1">
                    <c:v>1.3670731102939917</c:v>
                  </c:pt>
                  <c:pt idx="2">
                    <c:v>0.91772665986241464</c:v>
                  </c:pt>
                  <c:pt idx="3">
                    <c:v>2.6695817400234518</c:v>
                  </c:pt>
                  <c:pt idx="4">
                    <c:v>4.290558109254424</c:v>
                  </c:pt>
                  <c:pt idx="5">
                    <c:v>5.1923019942988713</c:v>
                  </c:pt>
                  <c:pt idx="6">
                    <c:v>1.4659088951530703</c:v>
                  </c:pt>
                  <c:pt idx="7">
                    <c:v>4.2742120781366078</c:v>
                  </c:pt>
                </c:numCache>
              </c:numRef>
            </c:plus>
            <c:minus>
              <c:numRef>
                <c:f>etoh!$B$10:$I$10</c:f>
                <c:numCache>
                  <c:formatCode>General</c:formatCode>
                  <c:ptCount val="8"/>
                  <c:pt idx="0">
                    <c:v>3.6298148100909429</c:v>
                  </c:pt>
                  <c:pt idx="1">
                    <c:v>1.3670731102939917</c:v>
                  </c:pt>
                  <c:pt idx="2">
                    <c:v>0.91772665986241464</c:v>
                  </c:pt>
                  <c:pt idx="3">
                    <c:v>2.6695817400234518</c:v>
                  </c:pt>
                  <c:pt idx="4">
                    <c:v>4.290558109254424</c:v>
                  </c:pt>
                  <c:pt idx="5">
                    <c:v>5.1923019942988713</c:v>
                  </c:pt>
                  <c:pt idx="6">
                    <c:v>1.4659088951530703</c:v>
                  </c:pt>
                  <c:pt idx="7">
                    <c:v>4.2742120781366078</c:v>
                  </c:pt>
                </c:numCache>
              </c:numRef>
            </c:minus>
          </c:errBars>
          <c:xVal>
            <c:numRef>
              <c:f>etoh!$B$2:$I$2</c:f>
              <c:numCache>
                <c:formatCode>General</c:formatCode>
                <c:ptCount val="8"/>
                <c:pt idx="0">
                  <c:v>0</c:v>
                </c:pt>
                <c:pt idx="1">
                  <c:v>1</c:v>
                </c:pt>
                <c:pt idx="2">
                  <c:v>3</c:v>
                </c:pt>
                <c:pt idx="3">
                  <c:v>5</c:v>
                </c:pt>
                <c:pt idx="4">
                  <c:v>10</c:v>
                </c:pt>
                <c:pt idx="5">
                  <c:v>15</c:v>
                </c:pt>
                <c:pt idx="6">
                  <c:v>20</c:v>
                </c:pt>
                <c:pt idx="7">
                  <c:v>25</c:v>
                </c:pt>
              </c:numCache>
            </c:numRef>
          </c:xVal>
          <c:yVal>
            <c:numRef>
              <c:f>etoh!$B$9:$I$9</c:f>
              <c:numCache>
                <c:formatCode>General</c:formatCode>
                <c:ptCount val="8"/>
                <c:pt idx="0">
                  <c:v>3.9666666666666668</c:v>
                </c:pt>
                <c:pt idx="1">
                  <c:v>4.0333333333333332</c:v>
                </c:pt>
                <c:pt idx="2">
                  <c:v>43.366666666666667</c:v>
                </c:pt>
                <c:pt idx="3">
                  <c:v>68.599999999999994</c:v>
                </c:pt>
                <c:pt idx="4">
                  <c:v>78.233333333333334</c:v>
                </c:pt>
                <c:pt idx="5">
                  <c:v>74.400000000000006</c:v>
                </c:pt>
                <c:pt idx="6">
                  <c:v>75.333333333333329</c:v>
                </c:pt>
                <c:pt idx="7">
                  <c:v>75.13333333333334</c:v>
                </c:pt>
              </c:numCache>
            </c:numRef>
          </c:yVal>
          <c:smooth val="0"/>
        </c:ser>
        <c:dLbls>
          <c:showLegendKey val="0"/>
          <c:showVal val="0"/>
          <c:showCatName val="0"/>
          <c:showSerName val="0"/>
          <c:showPercent val="0"/>
          <c:showBubbleSize val="0"/>
        </c:dLbls>
        <c:axId val="311489280"/>
        <c:axId val="311491200"/>
      </c:scatterChart>
      <c:valAx>
        <c:axId val="311489280"/>
        <c:scaling>
          <c:orientation val="minMax"/>
          <c:max val="25"/>
        </c:scaling>
        <c:delete val="0"/>
        <c:axPos val="b"/>
        <c:title>
          <c:tx>
            <c:rich>
              <a:bodyPr/>
              <a:lstStyle/>
              <a:p>
                <a:pPr>
                  <a:defRPr sz="1000" b="0"/>
                </a:pPr>
                <a:r>
                  <a:rPr lang="en-US" sz="1000" b="0"/>
                  <a:t>Time (min)</a:t>
                </a:r>
              </a:p>
            </c:rich>
          </c:tx>
          <c:layout>
            <c:manualLayout>
              <c:xMode val="edge"/>
              <c:yMode val="edge"/>
              <c:x val="0.36272696592057468"/>
              <c:y val="0.92692155439111923"/>
            </c:manualLayout>
          </c:layout>
          <c:overlay val="0"/>
        </c:title>
        <c:numFmt formatCode="General" sourceLinked="1"/>
        <c:majorTickMark val="out"/>
        <c:minorTickMark val="none"/>
        <c:tickLblPos val="nextTo"/>
        <c:crossAx val="311491200"/>
        <c:crosses val="autoZero"/>
        <c:crossBetween val="midCat"/>
      </c:valAx>
      <c:valAx>
        <c:axId val="311491200"/>
        <c:scaling>
          <c:orientation val="minMax"/>
          <c:max val="100"/>
        </c:scaling>
        <c:delete val="0"/>
        <c:axPos val="l"/>
        <c:majorGridlines/>
        <c:title>
          <c:tx>
            <c:rich>
              <a:bodyPr rot="-5400000" vert="horz"/>
              <a:lstStyle/>
              <a:p>
                <a:pPr>
                  <a:defRPr sz="1000" b="0"/>
                </a:pPr>
                <a:r>
                  <a:rPr lang="es-ES" sz="1000" b="0"/>
                  <a:t>Labeling yield (%)</a:t>
                </a:r>
              </a:p>
            </c:rich>
          </c:tx>
          <c:overlay val="0"/>
        </c:title>
        <c:numFmt formatCode="General" sourceLinked="1"/>
        <c:majorTickMark val="out"/>
        <c:minorTickMark val="none"/>
        <c:tickLblPos val="nextTo"/>
        <c:crossAx val="311489280"/>
        <c:crosses val="autoZero"/>
        <c:crossBetween val="midCat"/>
        <c:majorUnit val="20"/>
      </c:valAx>
    </c:plotArea>
    <c:legend>
      <c:legendPos val="r"/>
      <c:layout>
        <c:manualLayout>
          <c:xMode val="edge"/>
          <c:yMode val="edge"/>
          <c:x val="0.67716106887369265"/>
          <c:y val="0.1764923952054242"/>
          <c:w val="0.21963081110471305"/>
          <c:h val="0.23559299932703132"/>
        </c:manualLayout>
      </c:layout>
      <c:overlay val="0"/>
      <c:txPr>
        <a:bodyPr/>
        <a:lstStyle/>
        <a:p>
          <a:pPr algn="just">
            <a:defRPr sz="1000"/>
          </a:pPr>
          <a:endParaRPr lang="es-ES"/>
        </a:p>
      </c:txPr>
    </c:legend>
    <c:plotVisOnly val="1"/>
    <c:dispBlanksAs val="gap"/>
    <c:showDLblsOverMax val="0"/>
  </c:chart>
  <c:spPr>
    <a:ln>
      <a:noFill/>
    </a:ln>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manualLayout>
          <c:layoutTarget val="inner"/>
          <c:xMode val="edge"/>
          <c:yMode val="edge"/>
          <c:x val="0.12806419804909053"/>
          <c:y val="3.0252969069474049E-2"/>
          <c:w val="0.6719705840965684"/>
          <c:h val="0.76201843190653795"/>
        </c:manualLayout>
      </c:layout>
      <c:scatterChart>
        <c:scatterStyle val="lineMarker"/>
        <c:varyColors val="0"/>
        <c:ser>
          <c:idx val="0"/>
          <c:order val="0"/>
          <c:tx>
            <c:v>Lu-177</c:v>
          </c:tx>
          <c:spPr>
            <a:ln w="22225"/>
          </c:spPr>
          <c:errBars>
            <c:errDir val="y"/>
            <c:errBarType val="both"/>
            <c:errValType val="cust"/>
            <c:noEndCap val="0"/>
            <c:plus>
              <c:numRef>
                <c:f>'sc lu ga'!$A$5:$G$5</c:f>
                <c:numCache>
                  <c:formatCode>General</c:formatCode>
                  <c:ptCount val="7"/>
                  <c:pt idx="0">
                    <c:v>0.92855921847894074</c:v>
                  </c:pt>
                  <c:pt idx="1">
                    <c:v>0.47842333648024332</c:v>
                  </c:pt>
                  <c:pt idx="2">
                    <c:v>0.37416573867739061</c:v>
                  </c:pt>
                  <c:pt idx="3">
                    <c:v>0.26246692913372532</c:v>
                  </c:pt>
                  <c:pt idx="4">
                    <c:v>0.75424723326564802</c:v>
                  </c:pt>
                  <c:pt idx="5">
                    <c:v>0.28674417556808884</c:v>
                  </c:pt>
                  <c:pt idx="6">
                    <c:v>0.24944382578493296</c:v>
                  </c:pt>
                </c:numCache>
              </c:numRef>
            </c:plus>
            <c:minus>
              <c:numRef>
                <c:f>'sc lu ga'!$A$5:$G$5</c:f>
                <c:numCache>
                  <c:formatCode>General</c:formatCode>
                  <c:ptCount val="7"/>
                  <c:pt idx="0">
                    <c:v>0.92855921847894074</c:v>
                  </c:pt>
                  <c:pt idx="1">
                    <c:v>0.47842333648024332</c:v>
                  </c:pt>
                  <c:pt idx="2">
                    <c:v>0.37416573867739061</c:v>
                  </c:pt>
                  <c:pt idx="3">
                    <c:v>0.26246692913372532</c:v>
                  </c:pt>
                  <c:pt idx="4">
                    <c:v>0.75424723326564802</c:v>
                  </c:pt>
                  <c:pt idx="5">
                    <c:v>0.28674417556808884</c:v>
                  </c:pt>
                  <c:pt idx="6">
                    <c:v>0.24944382578493296</c:v>
                  </c:pt>
                </c:numCache>
              </c:numRef>
            </c:minus>
          </c:errBars>
          <c:xVal>
            <c:numRef>
              <c:f>'sc lu ga'!$A$1:$G$1</c:f>
              <c:numCache>
                <c:formatCode>General</c:formatCode>
                <c:ptCount val="7"/>
                <c:pt idx="0">
                  <c:v>1</c:v>
                </c:pt>
                <c:pt idx="1">
                  <c:v>3</c:v>
                </c:pt>
                <c:pt idx="2">
                  <c:v>5</c:v>
                </c:pt>
                <c:pt idx="3">
                  <c:v>10</c:v>
                </c:pt>
                <c:pt idx="4">
                  <c:v>15</c:v>
                </c:pt>
                <c:pt idx="5">
                  <c:v>25</c:v>
                </c:pt>
                <c:pt idx="6">
                  <c:v>30</c:v>
                </c:pt>
              </c:numCache>
            </c:numRef>
          </c:xVal>
          <c:yVal>
            <c:numRef>
              <c:f>'sc lu ga'!$A$4:$G$4</c:f>
              <c:numCache>
                <c:formatCode>General</c:formatCode>
                <c:ptCount val="7"/>
                <c:pt idx="0">
                  <c:v>26.633333333333336</c:v>
                </c:pt>
                <c:pt idx="1">
                  <c:v>95.833333333333329</c:v>
                </c:pt>
                <c:pt idx="2">
                  <c:v>96.699999999999989</c:v>
                </c:pt>
                <c:pt idx="3">
                  <c:v>97.133333333333326</c:v>
                </c:pt>
                <c:pt idx="4">
                  <c:v>96.933333333333337</c:v>
                </c:pt>
                <c:pt idx="5">
                  <c:v>97.333333333333329</c:v>
                </c:pt>
                <c:pt idx="6">
                  <c:v>97.433333333333323</c:v>
                </c:pt>
              </c:numCache>
            </c:numRef>
          </c:yVal>
          <c:smooth val="0"/>
        </c:ser>
        <c:ser>
          <c:idx val="1"/>
          <c:order val="1"/>
          <c:tx>
            <c:v>Sc-44</c:v>
          </c:tx>
          <c:spPr>
            <a:ln w="22225">
              <a:solidFill>
                <a:schemeClr val="tx2">
                  <a:lumMod val="60000"/>
                  <a:lumOff val="40000"/>
                </a:schemeClr>
              </a:solidFill>
            </a:ln>
          </c:spPr>
          <c:marker>
            <c:spPr>
              <a:solidFill>
                <a:schemeClr val="tx2">
                  <a:lumMod val="75000"/>
                  <a:alpha val="75000"/>
                </a:schemeClr>
              </a:solidFill>
              <a:ln>
                <a:solidFill>
                  <a:schemeClr val="accent1">
                    <a:lumMod val="75000"/>
                  </a:schemeClr>
                </a:solidFill>
              </a:ln>
            </c:spPr>
          </c:marker>
          <c:errBars>
            <c:errDir val="y"/>
            <c:errBarType val="both"/>
            <c:errValType val="cust"/>
            <c:noEndCap val="0"/>
            <c:plus>
              <c:numRef>
                <c:f>'sc lu ga'!$A$13:$G$13</c:f>
                <c:numCache>
                  <c:formatCode>General</c:formatCode>
                  <c:ptCount val="7"/>
                  <c:pt idx="0">
                    <c:v>2.7920522121829245</c:v>
                  </c:pt>
                  <c:pt idx="1">
                    <c:v>9.1053098061881919</c:v>
                  </c:pt>
                  <c:pt idx="2">
                    <c:v>5.3</c:v>
                  </c:pt>
                  <c:pt idx="3">
                    <c:v>3.1</c:v>
                  </c:pt>
                  <c:pt idx="4">
                    <c:v>7</c:v>
                  </c:pt>
                  <c:pt idx="5">
                    <c:v>5.4</c:v>
                  </c:pt>
                  <c:pt idx="6">
                    <c:v>3.1</c:v>
                  </c:pt>
                </c:numCache>
              </c:numRef>
            </c:plus>
            <c:minus>
              <c:numRef>
                <c:f>'sc lu ga'!$A$13:$G$13</c:f>
                <c:numCache>
                  <c:formatCode>General</c:formatCode>
                  <c:ptCount val="7"/>
                  <c:pt idx="0">
                    <c:v>2.7920522121829245</c:v>
                  </c:pt>
                  <c:pt idx="1">
                    <c:v>9.1053098061881919</c:v>
                  </c:pt>
                  <c:pt idx="2">
                    <c:v>5.3</c:v>
                  </c:pt>
                  <c:pt idx="3">
                    <c:v>3.1</c:v>
                  </c:pt>
                  <c:pt idx="4">
                    <c:v>7</c:v>
                  </c:pt>
                  <c:pt idx="5">
                    <c:v>5.4</c:v>
                  </c:pt>
                  <c:pt idx="6">
                    <c:v>3.1</c:v>
                  </c:pt>
                </c:numCache>
              </c:numRef>
            </c:minus>
          </c:errBars>
          <c:xVal>
            <c:numRef>
              <c:f>'sc lu ga'!$A$1:$G$1</c:f>
              <c:numCache>
                <c:formatCode>General</c:formatCode>
                <c:ptCount val="7"/>
                <c:pt idx="0">
                  <c:v>1</c:v>
                </c:pt>
                <c:pt idx="1">
                  <c:v>3</c:v>
                </c:pt>
                <c:pt idx="2">
                  <c:v>5</c:v>
                </c:pt>
                <c:pt idx="3">
                  <c:v>10</c:v>
                </c:pt>
                <c:pt idx="4">
                  <c:v>15</c:v>
                </c:pt>
                <c:pt idx="5">
                  <c:v>25</c:v>
                </c:pt>
                <c:pt idx="6">
                  <c:v>30</c:v>
                </c:pt>
              </c:numCache>
            </c:numRef>
          </c:xVal>
          <c:yVal>
            <c:numRef>
              <c:f>'sc lu ga'!$A$12:$G$12</c:f>
              <c:numCache>
                <c:formatCode>General</c:formatCode>
                <c:ptCount val="7"/>
                <c:pt idx="0">
                  <c:v>4.5999999999999996</c:v>
                </c:pt>
                <c:pt idx="1">
                  <c:v>36.299999999999997</c:v>
                </c:pt>
                <c:pt idx="2">
                  <c:v>62</c:v>
                </c:pt>
                <c:pt idx="3">
                  <c:v>81.7</c:v>
                </c:pt>
                <c:pt idx="4">
                  <c:v>86</c:v>
                </c:pt>
                <c:pt idx="5">
                  <c:v>93</c:v>
                </c:pt>
                <c:pt idx="6">
                  <c:v>96</c:v>
                </c:pt>
              </c:numCache>
            </c:numRef>
          </c:yVal>
          <c:smooth val="0"/>
        </c:ser>
        <c:ser>
          <c:idx val="2"/>
          <c:order val="2"/>
          <c:tx>
            <c:v>Ga-68</c:v>
          </c:tx>
          <c:spPr>
            <a:ln w="22225"/>
          </c:spPr>
          <c:errBars>
            <c:errDir val="y"/>
            <c:errBarType val="both"/>
            <c:errValType val="cust"/>
            <c:noEndCap val="0"/>
            <c:plus>
              <c:numRef>
                <c:f>'sc lu ga'!$A$22:$G$22</c:f>
                <c:numCache>
                  <c:formatCode>General</c:formatCode>
                  <c:ptCount val="7"/>
                  <c:pt idx="0">
                    <c:v>3.1843366656181313</c:v>
                  </c:pt>
                  <c:pt idx="1">
                    <c:v>7.8387924240067939</c:v>
                  </c:pt>
                  <c:pt idx="2">
                    <c:v>13.023312430663228</c:v>
                  </c:pt>
                  <c:pt idx="3">
                    <c:v>1.2229290885229391</c:v>
                  </c:pt>
                  <c:pt idx="4">
                    <c:v>0.77172246018601287</c:v>
                  </c:pt>
                  <c:pt idx="5">
                    <c:v>0.73484692283495223</c:v>
                  </c:pt>
                  <c:pt idx="6">
                    <c:v>1.3123346456686351</c:v>
                  </c:pt>
                </c:numCache>
              </c:numRef>
            </c:plus>
            <c:minus>
              <c:numRef>
                <c:f>'sc lu ga'!$A$22:$G$22</c:f>
                <c:numCache>
                  <c:formatCode>General</c:formatCode>
                  <c:ptCount val="7"/>
                  <c:pt idx="0">
                    <c:v>3.1843366656181313</c:v>
                  </c:pt>
                  <c:pt idx="1">
                    <c:v>7.8387924240067939</c:v>
                  </c:pt>
                  <c:pt idx="2">
                    <c:v>13.023312430663228</c:v>
                  </c:pt>
                  <c:pt idx="3">
                    <c:v>1.2229290885229391</c:v>
                  </c:pt>
                  <c:pt idx="4">
                    <c:v>0.77172246018601287</c:v>
                  </c:pt>
                  <c:pt idx="5">
                    <c:v>0.73484692283495223</c:v>
                  </c:pt>
                  <c:pt idx="6">
                    <c:v>1.3123346456686351</c:v>
                  </c:pt>
                </c:numCache>
              </c:numRef>
            </c:minus>
          </c:errBars>
          <c:xVal>
            <c:numRef>
              <c:f>'sc lu ga'!$A$1:$G$1</c:f>
              <c:numCache>
                <c:formatCode>General</c:formatCode>
                <c:ptCount val="7"/>
                <c:pt idx="0">
                  <c:v>1</c:v>
                </c:pt>
                <c:pt idx="1">
                  <c:v>3</c:v>
                </c:pt>
                <c:pt idx="2">
                  <c:v>5</c:v>
                </c:pt>
                <c:pt idx="3">
                  <c:v>10</c:v>
                </c:pt>
                <c:pt idx="4">
                  <c:v>15</c:v>
                </c:pt>
                <c:pt idx="5">
                  <c:v>25</c:v>
                </c:pt>
                <c:pt idx="6">
                  <c:v>30</c:v>
                </c:pt>
              </c:numCache>
            </c:numRef>
          </c:xVal>
          <c:yVal>
            <c:numRef>
              <c:f>'sc lu ga'!$A$21:$G$21</c:f>
              <c:numCache>
                <c:formatCode>General</c:formatCode>
                <c:ptCount val="7"/>
                <c:pt idx="0">
                  <c:v>4.5</c:v>
                </c:pt>
                <c:pt idx="1">
                  <c:v>67.600000000000009</c:v>
                </c:pt>
                <c:pt idx="2">
                  <c:v>77.2</c:v>
                </c:pt>
                <c:pt idx="3">
                  <c:v>90.13333333333334</c:v>
                </c:pt>
                <c:pt idx="4">
                  <c:v>90.733333333333334</c:v>
                </c:pt>
                <c:pt idx="5">
                  <c:v>94</c:v>
                </c:pt>
                <c:pt idx="6">
                  <c:v>95</c:v>
                </c:pt>
              </c:numCache>
            </c:numRef>
          </c:yVal>
          <c:smooth val="0"/>
        </c:ser>
        <c:dLbls>
          <c:showLegendKey val="0"/>
          <c:showVal val="0"/>
          <c:showCatName val="0"/>
          <c:showSerName val="0"/>
          <c:showPercent val="0"/>
          <c:showBubbleSize val="0"/>
        </c:dLbls>
        <c:axId val="312232192"/>
        <c:axId val="312496512"/>
      </c:scatterChart>
      <c:valAx>
        <c:axId val="312232192"/>
        <c:scaling>
          <c:orientation val="minMax"/>
          <c:max val="30"/>
        </c:scaling>
        <c:delete val="0"/>
        <c:axPos val="b"/>
        <c:title>
          <c:tx>
            <c:rich>
              <a:bodyPr/>
              <a:lstStyle/>
              <a:p>
                <a:pPr>
                  <a:defRPr b="0"/>
                </a:pPr>
                <a:r>
                  <a:rPr lang="en-US" b="0"/>
                  <a:t>Time (min)</a:t>
                </a:r>
              </a:p>
            </c:rich>
          </c:tx>
          <c:layout>
            <c:manualLayout>
              <c:xMode val="edge"/>
              <c:yMode val="edge"/>
              <c:x val="0.4451976204171299"/>
              <c:y val="0.92475420890068305"/>
            </c:manualLayout>
          </c:layout>
          <c:overlay val="0"/>
        </c:title>
        <c:numFmt formatCode="General" sourceLinked="1"/>
        <c:majorTickMark val="out"/>
        <c:minorTickMark val="none"/>
        <c:tickLblPos val="nextTo"/>
        <c:crossAx val="312496512"/>
        <c:crosses val="autoZero"/>
        <c:crossBetween val="midCat"/>
      </c:valAx>
      <c:valAx>
        <c:axId val="312496512"/>
        <c:scaling>
          <c:orientation val="minMax"/>
          <c:max val="100"/>
        </c:scaling>
        <c:delete val="0"/>
        <c:axPos val="l"/>
        <c:majorGridlines/>
        <c:title>
          <c:tx>
            <c:rich>
              <a:bodyPr rot="-5400000" vert="horz"/>
              <a:lstStyle/>
              <a:p>
                <a:pPr>
                  <a:defRPr b="0"/>
                </a:pPr>
                <a:r>
                  <a:rPr lang="en-US" b="0"/>
                  <a:t>Labeling yield (%)</a:t>
                </a:r>
              </a:p>
            </c:rich>
          </c:tx>
          <c:overlay val="0"/>
        </c:title>
        <c:numFmt formatCode="General" sourceLinked="1"/>
        <c:majorTickMark val="out"/>
        <c:minorTickMark val="none"/>
        <c:tickLblPos val="nextTo"/>
        <c:crossAx val="312232192"/>
        <c:crosses val="autoZero"/>
        <c:crossBetween val="midCat"/>
        <c:majorUnit val="20"/>
      </c:valAx>
    </c:plotArea>
    <c:legend>
      <c:legendPos val="r"/>
      <c:layout>
        <c:manualLayout>
          <c:xMode val="edge"/>
          <c:yMode val="edge"/>
          <c:x val="0.81765345765345765"/>
          <c:y val="0.2665703629151619"/>
          <c:w val="0.18234654234654235"/>
          <c:h val="0.31467485501117903"/>
        </c:manualLayout>
      </c:layout>
      <c:overlay val="0"/>
    </c:legend>
    <c:plotVisOnly val="1"/>
    <c:dispBlanksAs val="gap"/>
    <c:showDLblsOverMax val="0"/>
  </c:chart>
  <c:spPr>
    <a:ln>
      <a:noFill/>
    </a:ln>
  </c:sp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4627675965283102"/>
          <c:y val="6.9827167830436285E-2"/>
          <c:w val="0.79137464687143111"/>
          <c:h val="0.66778824438784301"/>
        </c:manualLayout>
      </c:layout>
      <c:barChart>
        <c:barDir val="col"/>
        <c:grouping val="clustered"/>
        <c:varyColors val="0"/>
        <c:ser>
          <c:idx val="0"/>
          <c:order val="0"/>
          <c:spPr>
            <a:solidFill>
              <a:schemeClr val="bg1">
                <a:lumMod val="75000"/>
              </a:schemeClr>
            </a:solidFill>
            <a:ln>
              <a:solidFill>
                <a:schemeClr val="tx1">
                  <a:lumMod val="50000"/>
                  <a:lumOff val="50000"/>
                </a:schemeClr>
              </a:solidFill>
            </a:ln>
          </c:spPr>
          <c:invertIfNegative val="0"/>
          <c:errBars>
            <c:errBarType val="both"/>
            <c:errValType val="cust"/>
            <c:noEndCap val="0"/>
            <c:plus>
              <c:numRef>
                <c:f>Hoja2!$C$18:$F$18</c:f>
                <c:numCache>
                  <c:formatCode>General</c:formatCode>
                  <c:ptCount val="4"/>
                  <c:pt idx="0">
                    <c:v>0.32998316455372351</c:v>
                  </c:pt>
                  <c:pt idx="1">
                    <c:v>0.12472191289246395</c:v>
                  </c:pt>
                  <c:pt idx="2">
                    <c:v>2.2231109334044099</c:v>
                  </c:pt>
                  <c:pt idx="3">
                    <c:v>0.48989794855663676</c:v>
                  </c:pt>
                </c:numCache>
              </c:numRef>
            </c:plus>
            <c:minus>
              <c:numRef>
                <c:f>Hoja2!$C$18:$F$18</c:f>
                <c:numCache>
                  <c:formatCode>General</c:formatCode>
                  <c:ptCount val="4"/>
                  <c:pt idx="0">
                    <c:v>0.32998316455372351</c:v>
                  </c:pt>
                  <c:pt idx="1">
                    <c:v>0.12472191289246395</c:v>
                  </c:pt>
                  <c:pt idx="2">
                    <c:v>2.2231109334044099</c:v>
                  </c:pt>
                  <c:pt idx="3">
                    <c:v>0.48989794855663676</c:v>
                  </c:pt>
                </c:numCache>
              </c:numRef>
            </c:minus>
          </c:errBars>
          <c:cat>
            <c:strRef>
              <c:f>Hoja2!$C$16:$F$16</c:f>
              <c:strCache>
                <c:ptCount val="4"/>
                <c:pt idx="0">
                  <c:v>31a</c:v>
                </c:pt>
                <c:pt idx="1">
                  <c:v>33</c:v>
                </c:pt>
                <c:pt idx="2">
                  <c:v>34b</c:v>
                </c:pt>
                <c:pt idx="3">
                  <c:v>35</c:v>
                </c:pt>
              </c:strCache>
            </c:strRef>
          </c:cat>
          <c:val>
            <c:numRef>
              <c:f>Hoja2!$C$17:$F$17</c:f>
              <c:numCache>
                <c:formatCode>General</c:formatCode>
                <c:ptCount val="4"/>
                <c:pt idx="0">
                  <c:v>98.233333333333334</c:v>
                </c:pt>
                <c:pt idx="1">
                  <c:v>98.133333333333326</c:v>
                </c:pt>
                <c:pt idx="2">
                  <c:v>88.066666666666663</c:v>
                </c:pt>
                <c:pt idx="3">
                  <c:v>98.600000000000009</c:v>
                </c:pt>
              </c:numCache>
            </c:numRef>
          </c:val>
        </c:ser>
        <c:dLbls>
          <c:showLegendKey val="0"/>
          <c:showVal val="0"/>
          <c:showCatName val="0"/>
          <c:showSerName val="0"/>
          <c:showPercent val="0"/>
          <c:showBubbleSize val="0"/>
        </c:dLbls>
        <c:gapWidth val="50"/>
        <c:axId val="312500224"/>
        <c:axId val="312502144"/>
      </c:barChart>
      <c:catAx>
        <c:axId val="312500224"/>
        <c:scaling>
          <c:orientation val="minMax"/>
        </c:scaling>
        <c:delete val="0"/>
        <c:axPos val="b"/>
        <c:title>
          <c:tx>
            <c:rich>
              <a:bodyPr/>
              <a:lstStyle/>
              <a:p>
                <a:pPr>
                  <a:defRPr b="0"/>
                </a:pPr>
                <a:r>
                  <a:rPr lang="en-US" b="0"/>
                  <a:t>Polymer</a:t>
                </a:r>
              </a:p>
            </c:rich>
          </c:tx>
          <c:overlay val="0"/>
        </c:title>
        <c:numFmt formatCode="General" sourceLinked="0"/>
        <c:majorTickMark val="out"/>
        <c:minorTickMark val="none"/>
        <c:tickLblPos val="nextTo"/>
        <c:crossAx val="312502144"/>
        <c:crosses val="autoZero"/>
        <c:auto val="1"/>
        <c:lblAlgn val="ctr"/>
        <c:lblOffset val="100"/>
        <c:noMultiLvlLbl val="0"/>
      </c:catAx>
      <c:valAx>
        <c:axId val="312502144"/>
        <c:scaling>
          <c:orientation val="minMax"/>
          <c:max val="100"/>
        </c:scaling>
        <c:delete val="0"/>
        <c:axPos val="l"/>
        <c:title>
          <c:tx>
            <c:rich>
              <a:bodyPr rot="-5400000" vert="horz"/>
              <a:lstStyle/>
              <a:p>
                <a:pPr>
                  <a:defRPr b="0"/>
                </a:pPr>
                <a:r>
                  <a:rPr lang="en-US" b="0"/>
                  <a:t>% RCY</a:t>
                </a:r>
              </a:p>
            </c:rich>
          </c:tx>
          <c:overlay val="0"/>
        </c:title>
        <c:numFmt formatCode="General" sourceLinked="1"/>
        <c:majorTickMark val="out"/>
        <c:minorTickMark val="none"/>
        <c:tickLblPos val="nextTo"/>
        <c:crossAx val="312500224"/>
        <c:crosses val="autoZero"/>
        <c:crossBetween val="between"/>
        <c:majorUnit val="20"/>
      </c:valAx>
    </c:plotArea>
    <c:plotVisOnly val="1"/>
    <c:dispBlanksAs val="gap"/>
    <c:showDLblsOverMax val="0"/>
  </c:chart>
  <c:spPr>
    <a:ln>
      <a:noFill/>
    </a:ln>
  </c:sp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manualLayout>
          <c:layoutTarget val="inner"/>
          <c:xMode val="edge"/>
          <c:yMode val="edge"/>
          <c:x val="0.16623942074130366"/>
          <c:y val="5.2843977558492954E-2"/>
          <c:w val="0.61378924624388509"/>
          <c:h val="0.74126981152582005"/>
        </c:manualLayout>
      </c:layout>
      <c:scatterChart>
        <c:scatterStyle val="lineMarker"/>
        <c:varyColors val="0"/>
        <c:ser>
          <c:idx val="0"/>
          <c:order val="0"/>
          <c:tx>
            <c:v>(31)</c:v>
          </c:tx>
          <c:spPr>
            <a:ln w="22225">
              <a:solidFill>
                <a:schemeClr val="tx1"/>
              </a:solidFill>
            </a:ln>
          </c:spPr>
          <c:marker>
            <c:spPr>
              <a:solidFill>
                <a:schemeClr val="tx1"/>
              </a:solidFill>
            </c:spPr>
          </c:marker>
          <c:errBars>
            <c:errDir val="y"/>
            <c:errBarType val="both"/>
            <c:errValType val="cust"/>
            <c:noEndCap val="0"/>
            <c:plus>
              <c:numRef>
                <c:f>'[Polymere Stabis.xlsx]EEP2L1'!$B$7:$H$7</c:f>
                <c:numCache>
                  <c:formatCode>General</c:formatCode>
                  <c:ptCount val="7"/>
                  <c:pt idx="0">
                    <c:v>1.0498677165349097</c:v>
                  </c:pt>
                  <c:pt idx="1">
                    <c:v>1.3912424503139496</c:v>
                  </c:pt>
                  <c:pt idx="2">
                    <c:v>0.41096093353126478</c:v>
                  </c:pt>
                  <c:pt idx="3">
                    <c:v>1.5556349186104099</c:v>
                  </c:pt>
                  <c:pt idx="4">
                    <c:v>1.3767917618708951</c:v>
                  </c:pt>
                  <c:pt idx="5">
                    <c:v>1.0656244908763832</c:v>
                  </c:pt>
                  <c:pt idx="6">
                    <c:v>0.74833147735478744</c:v>
                  </c:pt>
                </c:numCache>
              </c:numRef>
            </c:plus>
            <c:minus>
              <c:numRef>
                <c:f>'[Polymere Stabis.xlsx]EEP2L1'!$B$7:$H$7</c:f>
                <c:numCache>
                  <c:formatCode>General</c:formatCode>
                  <c:ptCount val="7"/>
                  <c:pt idx="0">
                    <c:v>1.0498677165349097</c:v>
                  </c:pt>
                  <c:pt idx="1">
                    <c:v>1.3912424503139496</c:v>
                  </c:pt>
                  <c:pt idx="2">
                    <c:v>0.41096093353126478</c:v>
                  </c:pt>
                  <c:pt idx="3">
                    <c:v>1.5556349186104099</c:v>
                  </c:pt>
                  <c:pt idx="4">
                    <c:v>1.3767917618708951</c:v>
                  </c:pt>
                  <c:pt idx="5">
                    <c:v>1.0656244908763832</c:v>
                  </c:pt>
                  <c:pt idx="6">
                    <c:v>0.74833147735478744</c:v>
                  </c:pt>
                </c:numCache>
              </c:numRef>
            </c:minus>
          </c:errBars>
          <c:xVal>
            <c:numRef>
              <c:f>'[Polymere Stabis.xlsx]EEP2L1'!$B$2:$H$2</c:f>
              <c:numCache>
                <c:formatCode>0</c:formatCode>
                <c:ptCount val="7"/>
                <c:pt idx="0">
                  <c:v>1</c:v>
                </c:pt>
                <c:pt idx="1">
                  <c:v>10</c:v>
                </c:pt>
                <c:pt idx="2">
                  <c:v>25</c:v>
                </c:pt>
                <c:pt idx="3">
                  <c:v>40</c:v>
                </c:pt>
                <c:pt idx="4">
                  <c:v>60</c:v>
                </c:pt>
                <c:pt idx="5">
                  <c:v>80</c:v>
                </c:pt>
                <c:pt idx="6">
                  <c:v>120</c:v>
                </c:pt>
              </c:numCache>
            </c:numRef>
          </c:xVal>
          <c:yVal>
            <c:numRef>
              <c:f>'[Polymere Stabis.xlsx]EEP2L1'!$B$9:$H$9</c:f>
              <c:numCache>
                <c:formatCode>0.0</c:formatCode>
                <c:ptCount val="7"/>
                <c:pt idx="0">
                  <c:v>100</c:v>
                </c:pt>
                <c:pt idx="1">
                  <c:v>101.31099781500363</c:v>
                </c:pt>
                <c:pt idx="2">
                  <c:v>101.0924981791697</c:v>
                </c:pt>
                <c:pt idx="3">
                  <c:v>98.65258557902402</c:v>
                </c:pt>
                <c:pt idx="4">
                  <c:v>97.268754552075748</c:v>
                </c:pt>
                <c:pt idx="5">
                  <c:v>97.487254187909684</c:v>
                </c:pt>
                <c:pt idx="6">
                  <c:v>97.45083758193735</c:v>
                </c:pt>
              </c:numCache>
            </c:numRef>
          </c:yVal>
          <c:smooth val="0"/>
        </c:ser>
        <c:ser>
          <c:idx val="3"/>
          <c:order val="1"/>
          <c:tx>
            <c:v>(33)</c:v>
          </c:tx>
          <c:spPr>
            <a:ln w="22225">
              <a:solidFill>
                <a:schemeClr val="accent5">
                  <a:lumMod val="75000"/>
                </a:schemeClr>
              </a:solidFill>
            </a:ln>
          </c:spPr>
          <c:marker>
            <c:spPr>
              <a:solidFill>
                <a:schemeClr val="accent5">
                  <a:lumMod val="75000"/>
                </a:schemeClr>
              </a:solidFill>
            </c:spPr>
          </c:marker>
          <c:errBars>
            <c:errDir val="y"/>
            <c:errBarType val="both"/>
            <c:errValType val="cust"/>
            <c:noEndCap val="0"/>
            <c:plus>
              <c:numRef>
                <c:f>'[Polymere Stabis.xlsx]EEP5L3'!$B$7:$H$7</c:f>
                <c:numCache>
                  <c:formatCode>General</c:formatCode>
                  <c:ptCount val="7"/>
                  <c:pt idx="0">
                    <c:v>0.7257180352359105</c:v>
                  </c:pt>
                  <c:pt idx="1">
                    <c:v>0.37712361663282401</c:v>
                  </c:pt>
                  <c:pt idx="2">
                    <c:v>0.60184900284226062</c:v>
                  </c:pt>
                  <c:pt idx="3">
                    <c:v>1.1860297916438096</c:v>
                  </c:pt>
                  <c:pt idx="4">
                    <c:v>0.60184900284226051</c:v>
                  </c:pt>
                  <c:pt idx="5">
                    <c:v>1.713346303452852</c:v>
                  </c:pt>
                  <c:pt idx="6">
                    <c:v>1.5839472494022273</c:v>
                  </c:pt>
                </c:numCache>
              </c:numRef>
            </c:plus>
            <c:minus>
              <c:numRef>
                <c:f>'[Polymere Stabis.xlsx]EEP5L3'!$B$7:$H$7</c:f>
                <c:numCache>
                  <c:formatCode>General</c:formatCode>
                  <c:ptCount val="7"/>
                  <c:pt idx="0">
                    <c:v>0.7257180352359105</c:v>
                  </c:pt>
                  <c:pt idx="1">
                    <c:v>0.37712361663282401</c:v>
                  </c:pt>
                  <c:pt idx="2">
                    <c:v>0.60184900284226062</c:v>
                  </c:pt>
                  <c:pt idx="3">
                    <c:v>1.1860297916438096</c:v>
                  </c:pt>
                  <c:pt idx="4">
                    <c:v>0.60184900284226051</c:v>
                  </c:pt>
                  <c:pt idx="5">
                    <c:v>1.713346303452852</c:v>
                  </c:pt>
                  <c:pt idx="6">
                    <c:v>1.5839472494022273</c:v>
                  </c:pt>
                </c:numCache>
              </c:numRef>
            </c:minus>
          </c:errBars>
          <c:xVal>
            <c:numRef>
              <c:f>'[Polymere Stabis.xlsx]EEP2L1'!$B$2:$H$2</c:f>
              <c:numCache>
                <c:formatCode>0</c:formatCode>
                <c:ptCount val="7"/>
                <c:pt idx="0">
                  <c:v>1</c:v>
                </c:pt>
                <c:pt idx="1">
                  <c:v>10</c:v>
                </c:pt>
                <c:pt idx="2">
                  <c:v>25</c:v>
                </c:pt>
                <c:pt idx="3">
                  <c:v>40</c:v>
                </c:pt>
                <c:pt idx="4">
                  <c:v>60</c:v>
                </c:pt>
                <c:pt idx="5">
                  <c:v>80</c:v>
                </c:pt>
                <c:pt idx="6">
                  <c:v>120</c:v>
                </c:pt>
              </c:numCache>
            </c:numRef>
          </c:xVal>
          <c:yVal>
            <c:numRef>
              <c:f>'[Polymere Stabis.xlsx]EEP5L3'!$B$9:$H$9</c:f>
              <c:numCache>
                <c:formatCode>0.0</c:formatCode>
                <c:ptCount val="7"/>
                <c:pt idx="0">
                  <c:v>100</c:v>
                </c:pt>
                <c:pt idx="1">
                  <c:v>99.841458581054283</c:v>
                </c:pt>
                <c:pt idx="2">
                  <c:v>95.917558462148236</c:v>
                </c:pt>
                <c:pt idx="3">
                  <c:v>96.789536266349558</c:v>
                </c:pt>
                <c:pt idx="4">
                  <c:v>97.304795877923084</c:v>
                </c:pt>
                <c:pt idx="5">
                  <c:v>95.204122076892574</c:v>
                </c:pt>
                <c:pt idx="6">
                  <c:v>94.688862465319062</c:v>
                </c:pt>
              </c:numCache>
            </c:numRef>
          </c:yVal>
          <c:smooth val="0"/>
        </c:ser>
        <c:ser>
          <c:idx val="1"/>
          <c:order val="2"/>
          <c:tx>
            <c:v>(34b)</c:v>
          </c:tx>
          <c:spPr>
            <a:ln w="22225">
              <a:solidFill>
                <a:schemeClr val="tx2"/>
              </a:solidFill>
            </a:ln>
          </c:spPr>
          <c:marker>
            <c:spPr>
              <a:solidFill>
                <a:schemeClr val="tx2">
                  <a:lumMod val="75000"/>
                </a:schemeClr>
              </a:solidFill>
              <a:ln>
                <a:solidFill>
                  <a:schemeClr val="tx2"/>
                </a:solidFill>
              </a:ln>
            </c:spPr>
          </c:marker>
          <c:errBars>
            <c:errDir val="y"/>
            <c:errBarType val="both"/>
            <c:errValType val="cust"/>
            <c:noEndCap val="0"/>
            <c:plus>
              <c:numRef>
                <c:f>'[Polymere Stabis.xlsx]EEP3L4'!$B$7:$H$7</c:f>
                <c:numCache>
                  <c:formatCode>General</c:formatCode>
                  <c:ptCount val="7"/>
                  <c:pt idx="0">
                    <c:v>5.0083264004389063</c:v>
                  </c:pt>
                  <c:pt idx="1">
                    <c:v>2.8746014216467195</c:v>
                  </c:pt>
                  <c:pt idx="2">
                    <c:v>4.0624294865675283</c:v>
                  </c:pt>
                  <c:pt idx="3">
                    <c:v>3.6660605559646697</c:v>
                  </c:pt>
                  <c:pt idx="4">
                    <c:v>3.9954140377854892</c:v>
                  </c:pt>
                  <c:pt idx="5">
                    <c:v>4.9507575177946475</c:v>
                  </c:pt>
                  <c:pt idx="6">
                    <c:v>5.1636550362444993</c:v>
                  </c:pt>
                </c:numCache>
              </c:numRef>
            </c:plus>
            <c:minus>
              <c:numRef>
                <c:f>'[Polymere Stabis.xlsx]EEP3L4'!$B$7:$H$7</c:f>
                <c:numCache>
                  <c:formatCode>General</c:formatCode>
                  <c:ptCount val="7"/>
                  <c:pt idx="0">
                    <c:v>5.0083264004389063</c:v>
                  </c:pt>
                  <c:pt idx="1">
                    <c:v>2.8746014216467195</c:v>
                  </c:pt>
                  <c:pt idx="2">
                    <c:v>4.0624294865675283</c:v>
                  </c:pt>
                  <c:pt idx="3">
                    <c:v>3.6660605559646697</c:v>
                  </c:pt>
                  <c:pt idx="4">
                    <c:v>3.9954140377854892</c:v>
                  </c:pt>
                  <c:pt idx="5">
                    <c:v>4.9507575177946475</c:v>
                  </c:pt>
                  <c:pt idx="6">
                    <c:v>5.1636550362444993</c:v>
                  </c:pt>
                </c:numCache>
              </c:numRef>
            </c:minus>
          </c:errBars>
          <c:xVal>
            <c:numRef>
              <c:f>'[Polymere Stabis.xlsx]EEP2L1'!$B$2:$H$2</c:f>
              <c:numCache>
                <c:formatCode>0</c:formatCode>
                <c:ptCount val="7"/>
                <c:pt idx="0">
                  <c:v>1</c:v>
                </c:pt>
                <c:pt idx="1">
                  <c:v>10</c:v>
                </c:pt>
                <c:pt idx="2">
                  <c:v>25</c:v>
                </c:pt>
                <c:pt idx="3">
                  <c:v>40</c:v>
                </c:pt>
                <c:pt idx="4">
                  <c:v>60</c:v>
                </c:pt>
                <c:pt idx="5">
                  <c:v>80</c:v>
                </c:pt>
                <c:pt idx="6">
                  <c:v>120</c:v>
                </c:pt>
              </c:numCache>
            </c:numRef>
          </c:xVal>
          <c:yVal>
            <c:numRef>
              <c:f>'[Polymere Stabis.xlsx]EEP3L4'!$B$9:$H$9</c:f>
              <c:numCache>
                <c:formatCode>0.0</c:formatCode>
                <c:ptCount val="7"/>
                <c:pt idx="0">
                  <c:v>100</c:v>
                </c:pt>
                <c:pt idx="1">
                  <c:v>91.407766990291265</c:v>
                </c:pt>
                <c:pt idx="2">
                  <c:v>73.640776699029118</c:v>
                </c:pt>
                <c:pt idx="3">
                  <c:v>68.009708737864088</c:v>
                </c:pt>
                <c:pt idx="4">
                  <c:v>56.990291262135919</c:v>
                </c:pt>
                <c:pt idx="5">
                  <c:v>51.84466019417475</c:v>
                </c:pt>
                <c:pt idx="6">
                  <c:v>48.398058252427184</c:v>
                </c:pt>
              </c:numCache>
            </c:numRef>
          </c:yVal>
          <c:smooth val="0"/>
        </c:ser>
        <c:ser>
          <c:idx val="4"/>
          <c:order val="3"/>
          <c:tx>
            <c:v>(35)</c:v>
          </c:tx>
          <c:spPr>
            <a:ln w="22225"/>
          </c:spPr>
          <c:errBars>
            <c:errDir val="y"/>
            <c:errBarType val="both"/>
            <c:errValType val="cust"/>
            <c:noEndCap val="0"/>
            <c:plus>
              <c:numRef>
                <c:f>'[Polymere Stabis.xlsx]EEP6L5'!$B$7:$H$7</c:f>
                <c:numCache>
                  <c:formatCode>General</c:formatCode>
                  <c:ptCount val="7"/>
                  <c:pt idx="0">
                    <c:v>1.4290634073484012</c:v>
                  </c:pt>
                  <c:pt idx="1">
                    <c:v>2.6919633479426639</c:v>
                  </c:pt>
                  <c:pt idx="2">
                    <c:v>2.0049937655763408</c:v>
                  </c:pt>
                  <c:pt idx="3">
                    <c:v>4.8175604707039099</c:v>
                  </c:pt>
                  <c:pt idx="4">
                    <c:v>12.149165494889862</c:v>
                  </c:pt>
                  <c:pt idx="5">
                    <c:v>2.8083209693100746</c:v>
                  </c:pt>
                  <c:pt idx="6">
                    <c:v>1.2569805089976536</c:v>
                  </c:pt>
                </c:numCache>
              </c:numRef>
            </c:plus>
            <c:minus>
              <c:numRef>
                <c:f>'[Polymere Stabis.xlsx]EEP6L5'!$B$7:$H$7</c:f>
                <c:numCache>
                  <c:formatCode>General</c:formatCode>
                  <c:ptCount val="7"/>
                  <c:pt idx="0">
                    <c:v>1.4290634073484012</c:v>
                  </c:pt>
                  <c:pt idx="1">
                    <c:v>2.6919633479426639</c:v>
                  </c:pt>
                  <c:pt idx="2">
                    <c:v>2.0049937655763408</c:v>
                  </c:pt>
                  <c:pt idx="3">
                    <c:v>4.8175604707039099</c:v>
                  </c:pt>
                  <c:pt idx="4">
                    <c:v>12.149165494889862</c:v>
                  </c:pt>
                  <c:pt idx="5">
                    <c:v>2.8083209693100746</c:v>
                  </c:pt>
                  <c:pt idx="6">
                    <c:v>1.2569805089976536</c:v>
                  </c:pt>
                </c:numCache>
              </c:numRef>
            </c:minus>
          </c:errBars>
          <c:xVal>
            <c:numRef>
              <c:f>'[Polymere Stabis.xlsx]EEP2L1'!$B$2:$H$2</c:f>
              <c:numCache>
                <c:formatCode>0</c:formatCode>
                <c:ptCount val="7"/>
                <c:pt idx="0">
                  <c:v>1</c:v>
                </c:pt>
                <c:pt idx="1">
                  <c:v>10</c:v>
                </c:pt>
                <c:pt idx="2">
                  <c:v>25</c:v>
                </c:pt>
                <c:pt idx="3">
                  <c:v>40</c:v>
                </c:pt>
                <c:pt idx="4">
                  <c:v>60</c:v>
                </c:pt>
                <c:pt idx="5">
                  <c:v>80</c:v>
                </c:pt>
                <c:pt idx="6">
                  <c:v>120</c:v>
                </c:pt>
              </c:numCache>
            </c:numRef>
          </c:xVal>
          <c:yVal>
            <c:numRef>
              <c:f>'[Polymere Stabis.xlsx]EEP6L5'!$B$9:$H$9</c:f>
              <c:numCache>
                <c:formatCode>0.0</c:formatCode>
                <c:ptCount val="7"/>
                <c:pt idx="0">
                  <c:v>100</c:v>
                </c:pt>
                <c:pt idx="1">
                  <c:v>87.663355985363296</c:v>
                </c:pt>
                <c:pt idx="2">
                  <c:v>85.154208050182959</c:v>
                </c:pt>
                <c:pt idx="3">
                  <c:v>81.599581808677456</c:v>
                </c:pt>
                <c:pt idx="4">
                  <c:v>80.972294824882368</c:v>
                </c:pt>
                <c:pt idx="5">
                  <c:v>83.11552535284892</c:v>
                </c:pt>
                <c:pt idx="6">
                  <c:v>76.058546785154206</c:v>
                </c:pt>
              </c:numCache>
            </c:numRef>
          </c:yVal>
          <c:smooth val="0"/>
        </c:ser>
        <c:dLbls>
          <c:showLegendKey val="0"/>
          <c:showVal val="0"/>
          <c:showCatName val="0"/>
          <c:showSerName val="0"/>
          <c:showPercent val="0"/>
          <c:showBubbleSize val="0"/>
        </c:dLbls>
        <c:axId val="313591296"/>
        <c:axId val="313593216"/>
      </c:scatterChart>
      <c:valAx>
        <c:axId val="313591296"/>
        <c:scaling>
          <c:orientation val="minMax"/>
          <c:max val="122"/>
          <c:min val="0"/>
        </c:scaling>
        <c:delete val="0"/>
        <c:axPos val="b"/>
        <c:title>
          <c:tx>
            <c:rich>
              <a:bodyPr/>
              <a:lstStyle/>
              <a:p>
                <a:pPr>
                  <a:defRPr b="0"/>
                </a:pPr>
                <a:r>
                  <a:rPr lang="en-US" b="0"/>
                  <a:t>Time (min)</a:t>
                </a:r>
              </a:p>
            </c:rich>
          </c:tx>
          <c:layout>
            <c:manualLayout>
              <c:xMode val="edge"/>
              <c:yMode val="edge"/>
              <c:x val="0.42185329567219326"/>
              <c:y val="0.90465359995468198"/>
            </c:manualLayout>
          </c:layout>
          <c:overlay val="0"/>
        </c:title>
        <c:numFmt formatCode="0" sourceLinked="1"/>
        <c:majorTickMark val="out"/>
        <c:minorTickMark val="none"/>
        <c:tickLblPos val="nextTo"/>
        <c:crossAx val="313593216"/>
        <c:crosses val="autoZero"/>
        <c:crossBetween val="midCat"/>
        <c:majorUnit val="20"/>
      </c:valAx>
      <c:valAx>
        <c:axId val="313593216"/>
        <c:scaling>
          <c:orientation val="minMax"/>
          <c:max val="102"/>
          <c:min val="0"/>
        </c:scaling>
        <c:delete val="0"/>
        <c:axPos val="l"/>
        <c:majorGridlines/>
        <c:title>
          <c:tx>
            <c:rich>
              <a:bodyPr rot="-5400000" vert="horz"/>
              <a:lstStyle/>
              <a:p>
                <a:pPr>
                  <a:defRPr b="0"/>
                </a:pPr>
                <a:r>
                  <a:rPr lang="en-US" b="0"/>
                  <a:t>% of intact </a:t>
                </a:r>
                <a:r>
                  <a:rPr lang="en-US" b="0" baseline="30000"/>
                  <a:t>68</a:t>
                </a:r>
                <a:r>
                  <a:rPr lang="en-US" b="0"/>
                  <a:t>Ga-conjugate</a:t>
                </a:r>
              </a:p>
            </c:rich>
          </c:tx>
          <c:layout>
            <c:manualLayout>
              <c:xMode val="edge"/>
              <c:yMode val="edge"/>
              <c:x val="1.9111323459149548E-2"/>
              <c:y val="0.14819339871902018"/>
            </c:manualLayout>
          </c:layout>
          <c:overlay val="0"/>
        </c:title>
        <c:numFmt formatCode="#,##0" sourceLinked="0"/>
        <c:majorTickMark val="out"/>
        <c:minorTickMark val="none"/>
        <c:tickLblPos val="nextTo"/>
        <c:crossAx val="313591296"/>
        <c:crosses val="autoZero"/>
        <c:crossBetween val="midCat"/>
        <c:majorUnit val="25"/>
      </c:valAx>
    </c:plotArea>
    <c:legend>
      <c:legendPos val="r"/>
      <c:layout>
        <c:manualLayout>
          <c:xMode val="edge"/>
          <c:yMode val="edge"/>
          <c:x val="0.82246001709922933"/>
          <c:y val="0.25366980169145525"/>
          <c:w val="0.1562795425059339"/>
          <c:h val="0.41858595800524934"/>
        </c:manualLayout>
      </c:layout>
      <c:overlay val="0"/>
    </c:legend>
    <c:plotVisOnly val="1"/>
    <c:dispBlanksAs val="gap"/>
    <c:showDLblsOverMax val="0"/>
  </c:chart>
  <c:spPr>
    <a:ln>
      <a:noFill/>
    </a:ln>
  </c:sp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0329931682727384"/>
          <c:y val="6.9460352218038215E-2"/>
          <c:w val="0.72723916730625282"/>
          <c:h val="0.63387007874015744"/>
        </c:manualLayout>
      </c:layout>
      <c:scatterChart>
        <c:scatterStyle val="smoothMarker"/>
        <c:varyColors val="0"/>
        <c:ser>
          <c:idx val="0"/>
          <c:order val="0"/>
          <c:spPr>
            <a:ln w="22225" cap="rnd">
              <a:solidFill>
                <a:sysClr val="windowText" lastClr="000000">
                  <a:lumMod val="65000"/>
                  <a:lumOff val="35000"/>
                </a:sysClr>
              </a:solidFill>
              <a:round/>
            </a:ln>
            <a:effectLst/>
          </c:spPr>
          <c:marker>
            <c:symbol val="none"/>
          </c:marker>
          <c:xVal>
            <c:numRef>
              <c:f>Tabelle3!$B$2:$B$13503</c:f>
              <c:numCache>
                <c:formatCode>0.0</c:formatCode>
                <c:ptCount val="13502"/>
                <c:pt idx="0">
                  <c:v>0</c:v>
                </c:pt>
                <c:pt idx="1">
                  <c:v>3.3333333333333335E-3</c:v>
                </c:pt>
                <c:pt idx="2">
                  <c:v>6.6666666666666671E-3</c:v>
                </c:pt>
                <c:pt idx="3">
                  <c:v>0.01</c:v>
                </c:pt>
                <c:pt idx="4">
                  <c:v>1.3333333333333334E-2</c:v>
                </c:pt>
                <c:pt idx="5">
                  <c:v>1.6666666666666666E-2</c:v>
                </c:pt>
                <c:pt idx="6">
                  <c:v>0.02</c:v>
                </c:pt>
                <c:pt idx="7">
                  <c:v>2.3333333333333331E-2</c:v>
                </c:pt>
                <c:pt idx="8">
                  <c:v>2.6666666666666668E-2</c:v>
                </c:pt>
                <c:pt idx="9">
                  <c:v>3.0000000000000002E-2</c:v>
                </c:pt>
                <c:pt idx="10">
                  <c:v>3.3333333333333333E-2</c:v>
                </c:pt>
                <c:pt idx="11">
                  <c:v>3.6666666666666667E-2</c:v>
                </c:pt>
                <c:pt idx="12">
                  <c:v>0.04</c:v>
                </c:pt>
                <c:pt idx="13">
                  <c:v>4.3333333333333335E-2</c:v>
                </c:pt>
                <c:pt idx="14">
                  <c:v>4.6666666666666662E-2</c:v>
                </c:pt>
                <c:pt idx="15">
                  <c:v>0.05</c:v>
                </c:pt>
                <c:pt idx="16">
                  <c:v>5.3333333333333337E-2</c:v>
                </c:pt>
                <c:pt idx="17">
                  <c:v>5.6666666666666664E-2</c:v>
                </c:pt>
                <c:pt idx="18">
                  <c:v>6.0000000000000005E-2</c:v>
                </c:pt>
                <c:pt idx="19">
                  <c:v>6.3333333333333325E-2</c:v>
                </c:pt>
                <c:pt idx="20">
                  <c:v>6.6666666666666666E-2</c:v>
                </c:pt>
                <c:pt idx="21">
                  <c:v>7.0000000000000007E-2</c:v>
                </c:pt>
                <c:pt idx="22">
                  <c:v>7.3333333333333334E-2</c:v>
                </c:pt>
                <c:pt idx="23">
                  <c:v>7.6666666666666661E-2</c:v>
                </c:pt>
                <c:pt idx="24">
                  <c:v>0.08</c:v>
                </c:pt>
                <c:pt idx="25">
                  <c:v>8.3333333333333329E-2</c:v>
                </c:pt>
                <c:pt idx="26">
                  <c:v>8.666666666666667E-2</c:v>
                </c:pt>
                <c:pt idx="27">
                  <c:v>9.0000000000000011E-2</c:v>
                </c:pt>
                <c:pt idx="28">
                  <c:v>9.3333333333333324E-2</c:v>
                </c:pt>
                <c:pt idx="29">
                  <c:v>9.6666666666666665E-2</c:v>
                </c:pt>
                <c:pt idx="30">
                  <c:v>0.1</c:v>
                </c:pt>
                <c:pt idx="31">
                  <c:v>0.10333333333333333</c:v>
                </c:pt>
                <c:pt idx="32">
                  <c:v>0.10666666666666667</c:v>
                </c:pt>
                <c:pt idx="33">
                  <c:v>0.11</c:v>
                </c:pt>
                <c:pt idx="34">
                  <c:v>0.11333333333333333</c:v>
                </c:pt>
                <c:pt idx="35">
                  <c:v>0.11666666666666667</c:v>
                </c:pt>
                <c:pt idx="36">
                  <c:v>0.12000000000000001</c:v>
                </c:pt>
                <c:pt idx="37">
                  <c:v>0.12333333333333334</c:v>
                </c:pt>
                <c:pt idx="38">
                  <c:v>0.12666666666666665</c:v>
                </c:pt>
                <c:pt idx="39">
                  <c:v>0.13</c:v>
                </c:pt>
                <c:pt idx="40">
                  <c:v>0.13333333333333333</c:v>
                </c:pt>
                <c:pt idx="41">
                  <c:v>0.13666666666666666</c:v>
                </c:pt>
                <c:pt idx="42">
                  <c:v>0.14000000000000001</c:v>
                </c:pt>
                <c:pt idx="43">
                  <c:v>0.14333333333333334</c:v>
                </c:pt>
                <c:pt idx="44">
                  <c:v>0.14666666666666667</c:v>
                </c:pt>
                <c:pt idx="45">
                  <c:v>0.15</c:v>
                </c:pt>
                <c:pt idx="46">
                  <c:v>0.15333333333333332</c:v>
                </c:pt>
                <c:pt idx="47">
                  <c:v>0.15666666666666668</c:v>
                </c:pt>
                <c:pt idx="48">
                  <c:v>0.16</c:v>
                </c:pt>
                <c:pt idx="49">
                  <c:v>0.16333333333333336</c:v>
                </c:pt>
                <c:pt idx="50">
                  <c:v>0.16666666666666666</c:v>
                </c:pt>
                <c:pt idx="51">
                  <c:v>0.16999999999999998</c:v>
                </c:pt>
                <c:pt idx="52">
                  <c:v>0.17333333333333334</c:v>
                </c:pt>
                <c:pt idx="53">
                  <c:v>0.17666666666666667</c:v>
                </c:pt>
                <c:pt idx="54">
                  <c:v>0.18000000000000002</c:v>
                </c:pt>
                <c:pt idx="55">
                  <c:v>0.18333333333333332</c:v>
                </c:pt>
                <c:pt idx="56">
                  <c:v>0.18666666666666665</c:v>
                </c:pt>
                <c:pt idx="57">
                  <c:v>0.19</c:v>
                </c:pt>
                <c:pt idx="58">
                  <c:v>0.19333333333333333</c:v>
                </c:pt>
                <c:pt idx="59">
                  <c:v>0.19666666666666668</c:v>
                </c:pt>
                <c:pt idx="60">
                  <c:v>0.2</c:v>
                </c:pt>
                <c:pt idx="61">
                  <c:v>0.20333333333333331</c:v>
                </c:pt>
                <c:pt idx="62">
                  <c:v>0.20666666666666667</c:v>
                </c:pt>
                <c:pt idx="63">
                  <c:v>0.21</c:v>
                </c:pt>
                <c:pt idx="64">
                  <c:v>0.21333333333333335</c:v>
                </c:pt>
                <c:pt idx="65">
                  <c:v>0.21666666666666667</c:v>
                </c:pt>
                <c:pt idx="66">
                  <c:v>0.22</c:v>
                </c:pt>
                <c:pt idx="67">
                  <c:v>0.22333333333333333</c:v>
                </c:pt>
                <c:pt idx="68">
                  <c:v>0.22666666666666666</c:v>
                </c:pt>
                <c:pt idx="69">
                  <c:v>0.23</c:v>
                </c:pt>
                <c:pt idx="70">
                  <c:v>0.23333333333333334</c:v>
                </c:pt>
                <c:pt idx="71">
                  <c:v>0.23666666666666666</c:v>
                </c:pt>
                <c:pt idx="72">
                  <c:v>0.24000000000000002</c:v>
                </c:pt>
                <c:pt idx="73">
                  <c:v>0.24333333333333332</c:v>
                </c:pt>
                <c:pt idx="74">
                  <c:v>0.24666666666666667</c:v>
                </c:pt>
                <c:pt idx="75">
                  <c:v>0.25</c:v>
                </c:pt>
                <c:pt idx="76">
                  <c:v>0.2533333333333333</c:v>
                </c:pt>
                <c:pt idx="77">
                  <c:v>0.25666666666666665</c:v>
                </c:pt>
                <c:pt idx="78">
                  <c:v>0.26</c:v>
                </c:pt>
                <c:pt idx="79">
                  <c:v>0.26333333333333336</c:v>
                </c:pt>
                <c:pt idx="80">
                  <c:v>0.26666666666666666</c:v>
                </c:pt>
                <c:pt idx="81">
                  <c:v>0.26999999999999996</c:v>
                </c:pt>
                <c:pt idx="82">
                  <c:v>0.27333333333333332</c:v>
                </c:pt>
                <c:pt idx="83">
                  <c:v>0.27666666666666667</c:v>
                </c:pt>
                <c:pt idx="84">
                  <c:v>0.28000000000000003</c:v>
                </c:pt>
                <c:pt idx="85">
                  <c:v>0.28333333333333333</c:v>
                </c:pt>
                <c:pt idx="86">
                  <c:v>0.28666666666666668</c:v>
                </c:pt>
                <c:pt idx="87">
                  <c:v>0.28999999999999998</c:v>
                </c:pt>
                <c:pt idx="88">
                  <c:v>0.29333333333333333</c:v>
                </c:pt>
                <c:pt idx="89">
                  <c:v>0.29666666666666669</c:v>
                </c:pt>
                <c:pt idx="90">
                  <c:v>0.3</c:v>
                </c:pt>
                <c:pt idx="91">
                  <c:v>0.30333333333333334</c:v>
                </c:pt>
                <c:pt idx="92">
                  <c:v>0.30666666666666664</c:v>
                </c:pt>
                <c:pt idx="93">
                  <c:v>0.31</c:v>
                </c:pt>
                <c:pt idx="94">
                  <c:v>0.31333333333333335</c:v>
                </c:pt>
                <c:pt idx="95">
                  <c:v>0.31666666666666665</c:v>
                </c:pt>
                <c:pt idx="96">
                  <c:v>0.32</c:v>
                </c:pt>
                <c:pt idx="97">
                  <c:v>0.32333333333333331</c:v>
                </c:pt>
                <c:pt idx="98">
                  <c:v>0.32666666666666672</c:v>
                </c:pt>
                <c:pt idx="99">
                  <c:v>0.33</c:v>
                </c:pt>
                <c:pt idx="100">
                  <c:v>0.33333333333333331</c:v>
                </c:pt>
                <c:pt idx="101">
                  <c:v>0.33666666666666667</c:v>
                </c:pt>
                <c:pt idx="102">
                  <c:v>0.33999999999999997</c:v>
                </c:pt>
                <c:pt idx="103">
                  <c:v>0.34333333333333338</c:v>
                </c:pt>
                <c:pt idx="104">
                  <c:v>0.34666666666666668</c:v>
                </c:pt>
                <c:pt idx="105">
                  <c:v>0.35</c:v>
                </c:pt>
                <c:pt idx="106">
                  <c:v>0.35333333333333333</c:v>
                </c:pt>
                <c:pt idx="107">
                  <c:v>0.35666666666666663</c:v>
                </c:pt>
                <c:pt idx="108">
                  <c:v>0.36000000000000004</c:v>
                </c:pt>
                <c:pt idx="109">
                  <c:v>0.36333333333333334</c:v>
                </c:pt>
                <c:pt idx="110">
                  <c:v>0.36666666666666664</c:v>
                </c:pt>
                <c:pt idx="111">
                  <c:v>0.37</c:v>
                </c:pt>
                <c:pt idx="112">
                  <c:v>0.37333333333333329</c:v>
                </c:pt>
                <c:pt idx="113">
                  <c:v>0.37666666666666671</c:v>
                </c:pt>
                <c:pt idx="114">
                  <c:v>0.38</c:v>
                </c:pt>
                <c:pt idx="115">
                  <c:v>0.38333333333333336</c:v>
                </c:pt>
                <c:pt idx="116">
                  <c:v>0.38666666666666666</c:v>
                </c:pt>
                <c:pt idx="117">
                  <c:v>0.38999999999999996</c:v>
                </c:pt>
                <c:pt idx="118">
                  <c:v>0.39333333333333337</c:v>
                </c:pt>
                <c:pt idx="119">
                  <c:v>0.39666666666666667</c:v>
                </c:pt>
                <c:pt idx="120">
                  <c:v>0.4</c:v>
                </c:pt>
                <c:pt idx="121">
                  <c:v>0.40333333333333332</c:v>
                </c:pt>
                <c:pt idx="122">
                  <c:v>0.40666666666666662</c:v>
                </c:pt>
                <c:pt idx="123">
                  <c:v>0.41000000000000003</c:v>
                </c:pt>
                <c:pt idx="124">
                  <c:v>0.41333333333333333</c:v>
                </c:pt>
                <c:pt idx="125">
                  <c:v>0.41666666666666669</c:v>
                </c:pt>
                <c:pt idx="126">
                  <c:v>0.42</c:v>
                </c:pt>
                <c:pt idx="127">
                  <c:v>0.42333333333333328</c:v>
                </c:pt>
                <c:pt idx="128">
                  <c:v>0.42666666666666669</c:v>
                </c:pt>
                <c:pt idx="129">
                  <c:v>0.43</c:v>
                </c:pt>
                <c:pt idx="130">
                  <c:v>0.43333333333333335</c:v>
                </c:pt>
                <c:pt idx="131">
                  <c:v>0.43666666666666665</c:v>
                </c:pt>
                <c:pt idx="132">
                  <c:v>0.44</c:v>
                </c:pt>
                <c:pt idx="133">
                  <c:v>0.44333333333333336</c:v>
                </c:pt>
                <c:pt idx="134">
                  <c:v>0.44666666666666666</c:v>
                </c:pt>
                <c:pt idx="135">
                  <c:v>0.45</c:v>
                </c:pt>
                <c:pt idx="136">
                  <c:v>0.45333333333333331</c:v>
                </c:pt>
                <c:pt idx="137">
                  <c:v>0.45666666666666667</c:v>
                </c:pt>
                <c:pt idx="138">
                  <c:v>0.46</c:v>
                </c:pt>
                <c:pt idx="139">
                  <c:v>0.46333333333333332</c:v>
                </c:pt>
                <c:pt idx="140">
                  <c:v>0.46666666666666667</c:v>
                </c:pt>
                <c:pt idx="141">
                  <c:v>0.47</c:v>
                </c:pt>
                <c:pt idx="142">
                  <c:v>0.47333333333333333</c:v>
                </c:pt>
                <c:pt idx="143">
                  <c:v>0.47666666666666668</c:v>
                </c:pt>
                <c:pt idx="144">
                  <c:v>0.48000000000000004</c:v>
                </c:pt>
                <c:pt idx="145">
                  <c:v>0.48333333333333334</c:v>
                </c:pt>
                <c:pt idx="146">
                  <c:v>0.48666666666666664</c:v>
                </c:pt>
                <c:pt idx="147">
                  <c:v>0.49</c:v>
                </c:pt>
                <c:pt idx="148">
                  <c:v>0.49333333333333335</c:v>
                </c:pt>
                <c:pt idx="149">
                  <c:v>0.4966666666666667</c:v>
                </c:pt>
                <c:pt idx="150">
                  <c:v>0.5</c:v>
                </c:pt>
                <c:pt idx="151">
                  <c:v>0.5033333333333333</c:v>
                </c:pt>
                <c:pt idx="152">
                  <c:v>0.5066666666666666</c:v>
                </c:pt>
                <c:pt idx="153">
                  <c:v>0.51</c:v>
                </c:pt>
                <c:pt idx="154">
                  <c:v>0.51333333333333331</c:v>
                </c:pt>
                <c:pt idx="155">
                  <c:v>0.51666666666666672</c:v>
                </c:pt>
                <c:pt idx="156">
                  <c:v>0.52</c:v>
                </c:pt>
                <c:pt idx="157">
                  <c:v>0.52333333333333332</c:v>
                </c:pt>
                <c:pt idx="158">
                  <c:v>0.52666666666666673</c:v>
                </c:pt>
                <c:pt idx="159">
                  <c:v>0.53</c:v>
                </c:pt>
                <c:pt idx="160">
                  <c:v>0.53333333333333333</c:v>
                </c:pt>
                <c:pt idx="161">
                  <c:v>0.53666666666666674</c:v>
                </c:pt>
                <c:pt idx="162">
                  <c:v>0.53999999999999992</c:v>
                </c:pt>
                <c:pt idx="163">
                  <c:v>0.54333333333333333</c:v>
                </c:pt>
                <c:pt idx="164">
                  <c:v>0.54666666666666663</c:v>
                </c:pt>
                <c:pt idx="165">
                  <c:v>0.55000000000000004</c:v>
                </c:pt>
                <c:pt idx="166">
                  <c:v>0.55333333333333334</c:v>
                </c:pt>
                <c:pt idx="167">
                  <c:v>0.55666666666666664</c:v>
                </c:pt>
                <c:pt idx="168">
                  <c:v>0.56000000000000005</c:v>
                </c:pt>
                <c:pt idx="169">
                  <c:v>0.56333333333333324</c:v>
                </c:pt>
                <c:pt idx="170">
                  <c:v>0.56666666666666665</c:v>
                </c:pt>
                <c:pt idx="171">
                  <c:v>0.57000000000000006</c:v>
                </c:pt>
                <c:pt idx="172">
                  <c:v>0.57333333333333336</c:v>
                </c:pt>
                <c:pt idx="173">
                  <c:v>0.57666666666666666</c:v>
                </c:pt>
                <c:pt idx="174">
                  <c:v>0.57999999999999996</c:v>
                </c:pt>
                <c:pt idx="175">
                  <c:v>0.58333333333333337</c:v>
                </c:pt>
                <c:pt idx="176">
                  <c:v>0.58666666666666667</c:v>
                </c:pt>
                <c:pt idx="177">
                  <c:v>0.59</c:v>
                </c:pt>
                <c:pt idx="178">
                  <c:v>0.59333333333333338</c:v>
                </c:pt>
                <c:pt idx="179">
                  <c:v>0.59666666666666657</c:v>
                </c:pt>
                <c:pt idx="180">
                  <c:v>0.6</c:v>
                </c:pt>
                <c:pt idx="181">
                  <c:v>0.60333333333333339</c:v>
                </c:pt>
                <c:pt idx="182">
                  <c:v>0.60666666666666669</c:v>
                </c:pt>
                <c:pt idx="183">
                  <c:v>0.61</c:v>
                </c:pt>
                <c:pt idx="184">
                  <c:v>0.61333333333333329</c:v>
                </c:pt>
                <c:pt idx="185">
                  <c:v>0.6166666666666667</c:v>
                </c:pt>
                <c:pt idx="186">
                  <c:v>0.62</c:v>
                </c:pt>
                <c:pt idx="187">
                  <c:v>0.62333333333333329</c:v>
                </c:pt>
                <c:pt idx="188">
                  <c:v>0.62666666666666671</c:v>
                </c:pt>
                <c:pt idx="189">
                  <c:v>0.63</c:v>
                </c:pt>
                <c:pt idx="190">
                  <c:v>0.6333333333333333</c:v>
                </c:pt>
                <c:pt idx="191">
                  <c:v>0.63666666666666671</c:v>
                </c:pt>
                <c:pt idx="192">
                  <c:v>0.64</c:v>
                </c:pt>
                <c:pt idx="193">
                  <c:v>0.64333333333333331</c:v>
                </c:pt>
                <c:pt idx="194">
                  <c:v>0.64666666666666661</c:v>
                </c:pt>
                <c:pt idx="195">
                  <c:v>0.65</c:v>
                </c:pt>
                <c:pt idx="196">
                  <c:v>0.65333333333333343</c:v>
                </c:pt>
                <c:pt idx="197">
                  <c:v>0.65666666666666662</c:v>
                </c:pt>
                <c:pt idx="198">
                  <c:v>0.66</c:v>
                </c:pt>
                <c:pt idx="199">
                  <c:v>0.66333333333333333</c:v>
                </c:pt>
                <c:pt idx="200">
                  <c:v>0.66666666666666663</c:v>
                </c:pt>
                <c:pt idx="201">
                  <c:v>0.67</c:v>
                </c:pt>
                <c:pt idx="202">
                  <c:v>0.67333333333333334</c:v>
                </c:pt>
                <c:pt idx="203">
                  <c:v>0.67666666666666664</c:v>
                </c:pt>
                <c:pt idx="204">
                  <c:v>0.67999999999999994</c:v>
                </c:pt>
                <c:pt idx="205">
                  <c:v>0.68333333333333335</c:v>
                </c:pt>
                <c:pt idx="206">
                  <c:v>0.68666666666666676</c:v>
                </c:pt>
                <c:pt idx="207">
                  <c:v>0.69</c:v>
                </c:pt>
                <c:pt idx="208">
                  <c:v>0.69333333333333336</c:v>
                </c:pt>
                <c:pt idx="209">
                  <c:v>0.69666666666666666</c:v>
                </c:pt>
                <c:pt idx="210">
                  <c:v>0.7</c:v>
                </c:pt>
                <c:pt idx="211">
                  <c:v>0.70333333333333337</c:v>
                </c:pt>
                <c:pt idx="212">
                  <c:v>0.70666666666666667</c:v>
                </c:pt>
                <c:pt idx="213">
                  <c:v>0.71000000000000008</c:v>
                </c:pt>
                <c:pt idx="214">
                  <c:v>0.71333333333333326</c:v>
                </c:pt>
                <c:pt idx="215">
                  <c:v>0.71666666666666667</c:v>
                </c:pt>
                <c:pt idx="216">
                  <c:v>0.72000000000000008</c:v>
                </c:pt>
                <c:pt idx="217">
                  <c:v>0.72333333333333327</c:v>
                </c:pt>
                <c:pt idx="218">
                  <c:v>0.72666666666666668</c:v>
                </c:pt>
                <c:pt idx="219">
                  <c:v>0.73</c:v>
                </c:pt>
                <c:pt idx="220">
                  <c:v>0.73333333333333328</c:v>
                </c:pt>
                <c:pt idx="221">
                  <c:v>0.73666666666666669</c:v>
                </c:pt>
                <c:pt idx="222">
                  <c:v>0.74</c:v>
                </c:pt>
                <c:pt idx="223">
                  <c:v>0.7433333333333334</c:v>
                </c:pt>
                <c:pt idx="224">
                  <c:v>0.74666666666666659</c:v>
                </c:pt>
                <c:pt idx="225">
                  <c:v>0.75</c:v>
                </c:pt>
                <c:pt idx="226">
                  <c:v>0.75333333333333341</c:v>
                </c:pt>
                <c:pt idx="227">
                  <c:v>0.7566666666666666</c:v>
                </c:pt>
                <c:pt idx="228">
                  <c:v>0.76</c:v>
                </c:pt>
                <c:pt idx="229">
                  <c:v>0.76333333333333331</c:v>
                </c:pt>
                <c:pt idx="230">
                  <c:v>0.76666666666666672</c:v>
                </c:pt>
                <c:pt idx="231">
                  <c:v>0.77</c:v>
                </c:pt>
                <c:pt idx="232">
                  <c:v>0.77333333333333332</c:v>
                </c:pt>
                <c:pt idx="233">
                  <c:v>0.77666666666666673</c:v>
                </c:pt>
                <c:pt idx="234">
                  <c:v>0.77999999999999992</c:v>
                </c:pt>
                <c:pt idx="235">
                  <c:v>0.78333333333333333</c:v>
                </c:pt>
                <c:pt idx="236">
                  <c:v>0.78666666666666674</c:v>
                </c:pt>
                <c:pt idx="237">
                  <c:v>0.78999999999999992</c:v>
                </c:pt>
                <c:pt idx="238">
                  <c:v>0.79333333333333333</c:v>
                </c:pt>
                <c:pt idx="239">
                  <c:v>0.79666666666666663</c:v>
                </c:pt>
                <c:pt idx="240">
                  <c:v>0.8</c:v>
                </c:pt>
                <c:pt idx="241">
                  <c:v>0.80333333333333334</c:v>
                </c:pt>
                <c:pt idx="242">
                  <c:v>0.80666666666666664</c:v>
                </c:pt>
                <c:pt idx="243">
                  <c:v>0.81</c:v>
                </c:pt>
                <c:pt idx="244">
                  <c:v>0.81333333333333324</c:v>
                </c:pt>
                <c:pt idx="245">
                  <c:v>0.81666666666666665</c:v>
                </c:pt>
                <c:pt idx="246">
                  <c:v>0.82000000000000006</c:v>
                </c:pt>
                <c:pt idx="247">
                  <c:v>0.82333333333333336</c:v>
                </c:pt>
                <c:pt idx="248">
                  <c:v>0.82666666666666666</c:v>
                </c:pt>
                <c:pt idx="249">
                  <c:v>0.83</c:v>
                </c:pt>
                <c:pt idx="250">
                  <c:v>0.83333333333333337</c:v>
                </c:pt>
                <c:pt idx="251">
                  <c:v>0.83666666666666667</c:v>
                </c:pt>
                <c:pt idx="252">
                  <c:v>0.84</c:v>
                </c:pt>
                <c:pt idx="253">
                  <c:v>0.84333333333333338</c:v>
                </c:pt>
                <c:pt idx="254">
                  <c:v>0.84666666666666657</c:v>
                </c:pt>
                <c:pt idx="255">
                  <c:v>0.85</c:v>
                </c:pt>
                <c:pt idx="256">
                  <c:v>0.85333333333333339</c:v>
                </c:pt>
                <c:pt idx="257">
                  <c:v>0.85666666666666669</c:v>
                </c:pt>
                <c:pt idx="258">
                  <c:v>0.86</c:v>
                </c:pt>
                <c:pt idx="259">
                  <c:v>0.86333333333333329</c:v>
                </c:pt>
                <c:pt idx="260">
                  <c:v>0.8666666666666667</c:v>
                </c:pt>
                <c:pt idx="261">
                  <c:v>0.87</c:v>
                </c:pt>
                <c:pt idx="262">
                  <c:v>0.87333333333333329</c:v>
                </c:pt>
                <c:pt idx="263">
                  <c:v>0.87666666666666671</c:v>
                </c:pt>
                <c:pt idx="264">
                  <c:v>0.88</c:v>
                </c:pt>
                <c:pt idx="265">
                  <c:v>0.8833333333333333</c:v>
                </c:pt>
                <c:pt idx="266">
                  <c:v>0.88666666666666671</c:v>
                </c:pt>
                <c:pt idx="267">
                  <c:v>0.89</c:v>
                </c:pt>
                <c:pt idx="268">
                  <c:v>0.89333333333333331</c:v>
                </c:pt>
                <c:pt idx="269">
                  <c:v>0.89666666666666661</c:v>
                </c:pt>
                <c:pt idx="270">
                  <c:v>0.9</c:v>
                </c:pt>
                <c:pt idx="271">
                  <c:v>0.90333333333333343</c:v>
                </c:pt>
                <c:pt idx="272">
                  <c:v>0.90666666666666662</c:v>
                </c:pt>
                <c:pt idx="273">
                  <c:v>0.91</c:v>
                </c:pt>
                <c:pt idx="274">
                  <c:v>0.91333333333333333</c:v>
                </c:pt>
                <c:pt idx="275">
                  <c:v>0.91666666666666663</c:v>
                </c:pt>
                <c:pt idx="276">
                  <c:v>0.92</c:v>
                </c:pt>
                <c:pt idx="277">
                  <c:v>0.92333333333333334</c:v>
                </c:pt>
                <c:pt idx="278">
                  <c:v>0.92666666666666664</c:v>
                </c:pt>
                <c:pt idx="279">
                  <c:v>0.92999999999999994</c:v>
                </c:pt>
                <c:pt idx="280">
                  <c:v>0.93333333333333335</c:v>
                </c:pt>
                <c:pt idx="281">
                  <c:v>0.93666666666666676</c:v>
                </c:pt>
                <c:pt idx="282">
                  <c:v>0.94</c:v>
                </c:pt>
                <c:pt idx="283">
                  <c:v>0.94333333333333336</c:v>
                </c:pt>
                <c:pt idx="284">
                  <c:v>0.94666666666666666</c:v>
                </c:pt>
                <c:pt idx="285">
                  <c:v>0.95</c:v>
                </c:pt>
                <c:pt idx="286">
                  <c:v>0.95333333333333337</c:v>
                </c:pt>
                <c:pt idx="287">
                  <c:v>0.95666666666666667</c:v>
                </c:pt>
                <c:pt idx="288">
                  <c:v>0.96000000000000008</c:v>
                </c:pt>
                <c:pt idx="289">
                  <c:v>0.96333333333333326</c:v>
                </c:pt>
                <c:pt idx="290">
                  <c:v>0.96666666666666667</c:v>
                </c:pt>
                <c:pt idx="291">
                  <c:v>0.97000000000000008</c:v>
                </c:pt>
                <c:pt idx="292">
                  <c:v>0.97333333333333327</c:v>
                </c:pt>
                <c:pt idx="293">
                  <c:v>0.97666666666666668</c:v>
                </c:pt>
                <c:pt idx="294">
                  <c:v>0.98</c:v>
                </c:pt>
                <c:pt idx="295">
                  <c:v>0.98333333333333328</c:v>
                </c:pt>
                <c:pt idx="296">
                  <c:v>0.98666666666666669</c:v>
                </c:pt>
                <c:pt idx="297">
                  <c:v>0.99</c:v>
                </c:pt>
                <c:pt idx="298">
                  <c:v>0.9933333333333334</c:v>
                </c:pt>
                <c:pt idx="299">
                  <c:v>0.99666666666666659</c:v>
                </c:pt>
                <c:pt idx="300">
                  <c:v>1</c:v>
                </c:pt>
                <c:pt idx="301">
                  <c:v>1.0033333333333334</c:v>
                </c:pt>
                <c:pt idx="302">
                  <c:v>1.0066666666666666</c:v>
                </c:pt>
                <c:pt idx="303">
                  <c:v>1.01</c:v>
                </c:pt>
                <c:pt idx="304">
                  <c:v>1.0133333333333332</c:v>
                </c:pt>
                <c:pt idx="305">
                  <c:v>1.0166666666666666</c:v>
                </c:pt>
                <c:pt idx="306">
                  <c:v>1.02</c:v>
                </c:pt>
                <c:pt idx="307">
                  <c:v>1.0233333333333332</c:v>
                </c:pt>
                <c:pt idx="308">
                  <c:v>1.0266666666666666</c:v>
                </c:pt>
                <c:pt idx="309">
                  <c:v>1.03</c:v>
                </c:pt>
                <c:pt idx="310">
                  <c:v>1.0333333333333334</c:v>
                </c:pt>
                <c:pt idx="311">
                  <c:v>1.0366666666666666</c:v>
                </c:pt>
                <c:pt idx="312">
                  <c:v>1.04</c:v>
                </c:pt>
                <c:pt idx="313">
                  <c:v>1.0433333333333334</c:v>
                </c:pt>
                <c:pt idx="314">
                  <c:v>1.0466666666666666</c:v>
                </c:pt>
                <c:pt idx="315">
                  <c:v>1.05</c:v>
                </c:pt>
                <c:pt idx="316">
                  <c:v>1.0533333333333335</c:v>
                </c:pt>
                <c:pt idx="317">
                  <c:v>1.0566666666666666</c:v>
                </c:pt>
                <c:pt idx="318">
                  <c:v>1.06</c:v>
                </c:pt>
                <c:pt idx="319">
                  <c:v>1.0633333333333332</c:v>
                </c:pt>
                <c:pt idx="320">
                  <c:v>1.0666666666666667</c:v>
                </c:pt>
                <c:pt idx="321">
                  <c:v>1.07</c:v>
                </c:pt>
                <c:pt idx="322">
                  <c:v>1.0733333333333335</c:v>
                </c:pt>
                <c:pt idx="323">
                  <c:v>1.0766666666666667</c:v>
                </c:pt>
                <c:pt idx="324">
                  <c:v>1.0799999999999998</c:v>
                </c:pt>
                <c:pt idx="325">
                  <c:v>1.0833333333333333</c:v>
                </c:pt>
                <c:pt idx="326">
                  <c:v>1.0866666666666667</c:v>
                </c:pt>
                <c:pt idx="327">
                  <c:v>1.0900000000000001</c:v>
                </c:pt>
                <c:pt idx="328">
                  <c:v>1.0933333333333333</c:v>
                </c:pt>
                <c:pt idx="329">
                  <c:v>1.0966666666666667</c:v>
                </c:pt>
                <c:pt idx="330">
                  <c:v>1.1000000000000001</c:v>
                </c:pt>
                <c:pt idx="331">
                  <c:v>1.1033333333333333</c:v>
                </c:pt>
                <c:pt idx="332">
                  <c:v>1.1066666666666667</c:v>
                </c:pt>
                <c:pt idx="333">
                  <c:v>1.1099999999999999</c:v>
                </c:pt>
                <c:pt idx="334">
                  <c:v>1.1133333333333333</c:v>
                </c:pt>
                <c:pt idx="335">
                  <c:v>1.1166666666666667</c:v>
                </c:pt>
                <c:pt idx="336">
                  <c:v>1.1200000000000001</c:v>
                </c:pt>
                <c:pt idx="337">
                  <c:v>1.1233333333333335</c:v>
                </c:pt>
                <c:pt idx="338">
                  <c:v>1.1266666666666665</c:v>
                </c:pt>
                <c:pt idx="339">
                  <c:v>1.1299999999999999</c:v>
                </c:pt>
                <c:pt idx="340">
                  <c:v>1.1333333333333333</c:v>
                </c:pt>
                <c:pt idx="341">
                  <c:v>1.1366666666666667</c:v>
                </c:pt>
                <c:pt idx="342">
                  <c:v>1.1400000000000001</c:v>
                </c:pt>
                <c:pt idx="343">
                  <c:v>1.1433333333333333</c:v>
                </c:pt>
                <c:pt idx="344">
                  <c:v>1.1466666666666667</c:v>
                </c:pt>
                <c:pt idx="345">
                  <c:v>1.1499999999999999</c:v>
                </c:pt>
                <c:pt idx="346">
                  <c:v>1.1533333333333333</c:v>
                </c:pt>
                <c:pt idx="347">
                  <c:v>1.1566666666666667</c:v>
                </c:pt>
                <c:pt idx="348">
                  <c:v>1.1599999999999999</c:v>
                </c:pt>
                <c:pt idx="349">
                  <c:v>1.1633333333333333</c:v>
                </c:pt>
                <c:pt idx="350">
                  <c:v>1.1666666666666667</c:v>
                </c:pt>
                <c:pt idx="351">
                  <c:v>1.1700000000000002</c:v>
                </c:pt>
                <c:pt idx="352">
                  <c:v>1.1733333333333333</c:v>
                </c:pt>
                <c:pt idx="353">
                  <c:v>1.1766666666666665</c:v>
                </c:pt>
                <c:pt idx="354">
                  <c:v>1.18</c:v>
                </c:pt>
                <c:pt idx="355">
                  <c:v>1.1833333333333333</c:v>
                </c:pt>
                <c:pt idx="356">
                  <c:v>1.1866666666666668</c:v>
                </c:pt>
                <c:pt idx="357">
                  <c:v>1.1900000000000002</c:v>
                </c:pt>
                <c:pt idx="358">
                  <c:v>1.1933333333333331</c:v>
                </c:pt>
                <c:pt idx="359">
                  <c:v>1.1966666666666665</c:v>
                </c:pt>
                <c:pt idx="360">
                  <c:v>1.2</c:v>
                </c:pt>
                <c:pt idx="361">
                  <c:v>1.2033333333333334</c:v>
                </c:pt>
                <c:pt idx="362">
                  <c:v>1.2066666666666668</c:v>
                </c:pt>
                <c:pt idx="363">
                  <c:v>1.21</c:v>
                </c:pt>
                <c:pt idx="364">
                  <c:v>1.2133333333333334</c:v>
                </c:pt>
                <c:pt idx="365">
                  <c:v>1.2166666666666666</c:v>
                </c:pt>
                <c:pt idx="366">
                  <c:v>1.22</c:v>
                </c:pt>
                <c:pt idx="367">
                  <c:v>1.2233333333333334</c:v>
                </c:pt>
                <c:pt idx="368">
                  <c:v>1.2266666666666666</c:v>
                </c:pt>
                <c:pt idx="369">
                  <c:v>1.23</c:v>
                </c:pt>
                <c:pt idx="370">
                  <c:v>1.2333333333333334</c:v>
                </c:pt>
                <c:pt idx="371">
                  <c:v>1.2366666666666668</c:v>
                </c:pt>
                <c:pt idx="372">
                  <c:v>1.24</c:v>
                </c:pt>
                <c:pt idx="373">
                  <c:v>1.2433333333333332</c:v>
                </c:pt>
                <c:pt idx="374">
                  <c:v>1.2466666666666666</c:v>
                </c:pt>
                <c:pt idx="375">
                  <c:v>1.25</c:v>
                </c:pt>
                <c:pt idx="376">
                  <c:v>1.2533333333333334</c:v>
                </c:pt>
                <c:pt idx="377">
                  <c:v>1.2566666666666668</c:v>
                </c:pt>
                <c:pt idx="378">
                  <c:v>1.26</c:v>
                </c:pt>
                <c:pt idx="379">
                  <c:v>1.2633333333333332</c:v>
                </c:pt>
                <c:pt idx="380">
                  <c:v>1.2666666666666666</c:v>
                </c:pt>
                <c:pt idx="381">
                  <c:v>1.27</c:v>
                </c:pt>
                <c:pt idx="382">
                  <c:v>1.2733333333333334</c:v>
                </c:pt>
                <c:pt idx="383">
                  <c:v>1.2766666666666666</c:v>
                </c:pt>
                <c:pt idx="384">
                  <c:v>1.28</c:v>
                </c:pt>
                <c:pt idx="385">
                  <c:v>1.2833333333333334</c:v>
                </c:pt>
                <c:pt idx="386">
                  <c:v>1.2866666666666666</c:v>
                </c:pt>
                <c:pt idx="387">
                  <c:v>1.29</c:v>
                </c:pt>
                <c:pt idx="388">
                  <c:v>1.2933333333333332</c:v>
                </c:pt>
                <c:pt idx="389">
                  <c:v>1.2966666666666666</c:v>
                </c:pt>
                <c:pt idx="390">
                  <c:v>1.3</c:v>
                </c:pt>
                <c:pt idx="391">
                  <c:v>1.3033333333333335</c:v>
                </c:pt>
                <c:pt idx="392">
                  <c:v>1.3066666666666669</c:v>
                </c:pt>
                <c:pt idx="393">
                  <c:v>1.3099999999999998</c:v>
                </c:pt>
                <c:pt idx="394">
                  <c:v>1.3133333333333332</c:v>
                </c:pt>
                <c:pt idx="395">
                  <c:v>1.3166666666666667</c:v>
                </c:pt>
                <c:pt idx="396">
                  <c:v>1.32</c:v>
                </c:pt>
                <c:pt idx="397">
                  <c:v>1.3233333333333335</c:v>
                </c:pt>
                <c:pt idx="398">
                  <c:v>1.3266666666666667</c:v>
                </c:pt>
                <c:pt idx="399">
                  <c:v>1.3299999999999998</c:v>
                </c:pt>
                <c:pt idx="400">
                  <c:v>1.3333333333333333</c:v>
                </c:pt>
                <c:pt idx="401">
                  <c:v>1.3366666666666667</c:v>
                </c:pt>
                <c:pt idx="402">
                  <c:v>1.34</c:v>
                </c:pt>
                <c:pt idx="403">
                  <c:v>1.3433333333333333</c:v>
                </c:pt>
                <c:pt idx="404">
                  <c:v>1.3466666666666667</c:v>
                </c:pt>
                <c:pt idx="405">
                  <c:v>1.35</c:v>
                </c:pt>
                <c:pt idx="406">
                  <c:v>1.3533333333333333</c:v>
                </c:pt>
                <c:pt idx="407">
                  <c:v>1.3566666666666667</c:v>
                </c:pt>
                <c:pt idx="408">
                  <c:v>1.3599999999999999</c:v>
                </c:pt>
                <c:pt idx="409">
                  <c:v>1.3633333333333333</c:v>
                </c:pt>
                <c:pt idx="410">
                  <c:v>1.3666666666666667</c:v>
                </c:pt>
                <c:pt idx="411">
                  <c:v>1.37</c:v>
                </c:pt>
                <c:pt idx="412">
                  <c:v>1.3733333333333335</c:v>
                </c:pt>
                <c:pt idx="413">
                  <c:v>1.3766666666666665</c:v>
                </c:pt>
                <c:pt idx="414">
                  <c:v>1.38</c:v>
                </c:pt>
                <c:pt idx="415">
                  <c:v>1.3833333333333333</c:v>
                </c:pt>
                <c:pt idx="416">
                  <c:v>1.3866666666666667</c:v>
                </c:pt>
                <c:pt idx="417">
                  <c:v>1.3900000000000001</c:v>
                </c:pt>
                <c:pt idx="418">
                  <c:v>1.3933333333333333</c:v>
                </c:pt>
                <c:pt idx="419">
                  <c:v>1.3966666666666667</c:v>
                </c:pt>
                <c:pt idx="420">
                  <c:v>1.4</c:v>
                </c:pt>
                <c:pt idx="421">
                  <c:v>1.4033333333333333</c:v>
                </c:pt>
                <c:pt idx="422">
                  <c:v>1.4066666666666667</c:v>
                </c:pt>
                <c:pt idx="423">
                  <c:v>1.41</c:v>
                </c:pt>
                <c:pt idx="424">
                  <c:v>1.4133333333333333</c:v>
                </c:pt>
                <c:pt idx="425">
                  <c:v>1.4166666666666667</c:v>
                </c:pt>
                <c:pt idx="426">
                  <c:v>1.4200000000000002</c:v>
                </c:pt>
                <c:pt idx="427">
                  <c:v>1.4233333333333333</c:v>
                </c:pt>
                <c:pt idx="428">
                  <c:v>1.4266666666666665</c:v>
                </c:pt>
                <c:pt idx="429">
                  <c:v>1.43</c:v>
                </c:pt>
                <c:pt idx="430">
                  <c:v>1.4333333333333333</c:v>
                </c:pt>
                <c:pt idx="431">
                  <c:v>1.4366666666666668</c:v>
                </c:pt>
                <c:pt idx="432">
                  <c:v>1.4400000000000002</c:v>
                </c:pt>
                <c:pt idx="433">
                  <c:v>1.4433333333333331</c:v>
                </c:pt>
                <c:pt idx="434">
                  <c:v>1.4466666666666665</c:v>
                </c:pt>
                <c:pt idx="435">
                  <c:v>1.45</c:v>
                </c:pt>
                <c:pt idx="436">
                  <c:v>1.4533333333333334</c:v>
                </c:pt>
                <c:pt idx="437">
                  <c:v>1.4566666666666668</c:v>
                </c:pt>
                <c:pt idx="438">
                  <c:v>1.46</c:v>
                </c:pt>
                <c:pt idx="439">
                  <c:v>1.4633333333333334</c:v>
                </c:pt>
                <c:pt idx="440">
                  <c:v>1.4666666666666666</c:v>
                </c:pt>
                <c:pt idx="441">
                  <c:v>1.47</c:v>
                </c:pt>
                <c:pt idx="442">
                  <c:v>1.4733333333333334</c:v>
                </c:pt>
                <c:pt idx="443">
                  <c:v>1.4766666666666666</c:v>
                </c:pt>
                <c:pt idx="444">
                  <c:v>1.48</c:v>
                </c:pt>
                <c:pt idx="445">
                  <c:v>1.4833333333333334</c:v>
                </c:pt>
                <c:pt idx="446">
                  <c:v>1.4866666666666668</c:v>
                </c:pt>
                <c:pt idx="447">
                  <c:v>1.49</c:v>
                </c:pt>
                <c:pt idx="448">
                  <c:v>1.4933333333333332</c:v>
                </c:pt>
                <c:pt idx="449">
                  <c:v>1.4966666666666666</c:v>
                </c:pt>
                <c:pt idx="450">
                  <c:v>1.5</c:v>
                </c:pt>
                <c:pt idx="451">
                  <c:v>1.5033333333333334</c:v>
                </c:pt>
                <c:pt idx="452">
                  <c:v>1.5066666666666668</c:v>
                </c:pt>
                <c:pt idx="453">
                  <c:v>1.51</c:v>
                </c:pt>
                <c:pt idx="454">
                  <c:v>1.5133333333333332</c:v>
                </c:pt>
                <c:pt idx="455">
                  <c:v>1.5166666666666666</c:v>
                </c:pt>
                <c:pt idx="456">
                  <c:v>1.52</c:v>
                </c:pt>
                <c:pt idx="457">
                  <c:v>1.5233333333333334</c:v>
                </c:pt>
                <c:pt idx="458">
                  <c:v>1.5266666666666666</c:v>
                </c:pt>
                <c:pt idx="459">
                  <c:v>1.53</c:v>
                </c:pt>
                <c:pt idx="460">
                  <c:v>1.5333333333333334</c:v>
                </c:pt>
                <c:pt idx="461">
                  <c:v>1.5366666666666666</c:v>
                </c:pt>
                <c:pt idx="462">
                  <c:v>1.54</c:v>
                </c:pt>
                <c:pt idx="463">
                  <c:v>1.5433333333333332</c:v>
                </c:pt>
                <c:pt idx="464">
                  <c:v>1.5466666666666666</c:v>
                </c:pt>
                <c:pt idx="465">
                  <c:v>1.55</c:v>
                </c:pt>
                <c:pt idx="466">
                  <c:v>1.5533333333333335</c:v>
                </c:pt>
                <c:pt idx="467">
                  <c:v>1.5566666666666669</c:v>
                </c:pt>
                <c:pt idx="468">
                  <c:v>1.5599999999999998</c:v>
                </c:pt>
                <c:pt idx="469">
                  <c:v>1.5633333333333332</c:v>
                </c:pt>
                <c:pt idx="470">
                  <c:v>1.5666666666666667</c:v>
                </c:pt>
                <c:pt idx="471">
                  <c:v>1.57</c:v>
                </c:pt>
                <c:pt idx="472">
                  <c:v>1.5733333333333335</c:v>
                </c:pt>
                <c:pt idx="473">
                  <c:v>1.5766666666666667</c:v>
                </c:pt>
                <c:pt idx="474">
                  <c:v>1.5799999999999998</c:v>
                </c:pt>
                <c:pt idx="475">
                  <c:v>1.5833333333333333</c:v>
                </c:pt>
                <c:pt idx="476">
                  <c:v>1.5866666666666667</c:v>
                </c:pt>
                <c:pt idx="477">
                  <c:v>1.59</c:v>
                </c:pt>
                <c:pt idx="478">
                  <c:v>1.5933333333333333</c:v>
                </c:pt>
                <c:pt idx="479">
                  <c:v>1.5966666666666667</c:v>
                </c:pt>
                <c:pt idx="480">
                  <c:v>1.6</c:v>
                </c:pt>
                <c:pt idx="481">
                  <c:v>1.6033333333333333</c:v>
                </c:pt>
                <c:pt idx="482">
                  <c:v>1.6066666666666667</c:v>
                </c:pt>
                <c:pt idx="483">
                  <c:v>1.6099999999999999</c:v>
                </c:pt>
                <c:pt idx="484">
                  <c:v>1.6133333333333333</c:v>
                </c:pt>
                <c:pt idx="485">
                  <c:v>1.6166666666666667</c:v>
                </c:pt>
                <c:pt idx="486">
                  <c:v>1.62</c:v>
                </c:pt>
                <c:pt idx="487">
                  <c:v>1.6233333333333335</c:v>
                </c:pt>
                <c:pt idx="488">
                  <c:v>1.6266666666666665</c:v>
                </c:pt>
                <c:pt idx="489">
                  <c:v>1.63</c:v>
                </c:pt>
                <c:pt idx="490">
                  <c:v>1.6333333333333333</c:v>
                </c:pt>
                <c:pt idx="491">
                  <c:v>1.6366666666666667</c:v>
                </c:pt>
                <c:pt idx="492">
                  <c:v>1.6400000000000001</c:v>
                </c:pt>
                <c:pt idx="493">
                  <c:v>1.6433333333333333</c:v>
                </c:pt>
                <c:pt idx="494">
                  <c:v>1.6466666666666667</c:v>
                </c:pt>
                <c:pt idx="495">
                  <c:v>1.65</c:v>
                </c:pt>
                <c:pt idx="496">
                  <c:v>1.6533333333333333</c:v>
                </c:pt>
                <c:pt idx="497">
                  <c:v>1.6566666666666667</c:v>
                </c:pt>
                <c:pt idx="498">
                  <c:v>1.66</c:v>
                </c:pt>
                <c:pt idx="499">
                  <c:v>1.6633333333333333</c:v>
                </c:pt>
                <c:pt idx="500">
                  <c:v>1.6666666666666667</c:v>
                </c:pt>
                <c:pt idx="501">
                  <c:v>1.6700000000000002</c:v>
                </c:pt>
                <c:pt idx="502">
                  <c:v>1.6733333333333333</c:v>
                </c:pt>
                <c:pt idx="503">
                  <c:v>1.6766666666666665</c:v>
                </c:pt>
                <c:pt idx="504">
                  <c:v>1.68</c:v>
                </c:pt>
                <c:pt idx="505">
                  <c:v>1.6833333333333333</c:v>
                </c:pt>
                <c:pt idx="506">
                  <c:v>1.6866666666666668</c:v>
                </c:pt>
                <c:pt idx="507">
                  <c:v>1.6900000000000002</c:v>
                </c:pt>
                <c:pt idx="508">
                  <c:v>1.6933333333333331</c:v>
                </c:pt>
                <c:pt idx="509">
                  <c:v>1.6966666666666665</c:v>
                </c:pt>
                <c:pt idx="510">
                  <c:v>1.7</c:v>
                </c:pt>
                <c:pt idx="511">
                  <c:v>1.7033333333333334</c:v>
                </c:pt>
                <c:pt idx="512">
                  <c:v>1.7066666666666668</c:v>
                </c:pt>
                <c:pt idx="513">
                  <c:v>1.71</c:v>
                </c:pt>
                <c:pt idx="514">
                  <c:v>1.7133333333333334</c:v>
                </c:pt>
                <c:pt idx="515">
                  <c:v>1.7166666666666666</c:v>
                </c:pt>
                <c:pt idx="516">
                  <c:v>1.72</c:v>
                </c:pt>
                <c:pt idx="517">
                  <c:v>1.7233333333333334</c:v>
                </c:pt>
                <c:pt idx="518">
                  <c:v>1.7266666666666666</c:v>
                </c:pt>
                <c:pt idx="519">
                  <c:v>1.73</c:v>
                </c:pt>
                <c:pt idx="520">
                  <c:v>1.7333333333333334</c:v>
                </c:pt>
                <c:pt idx="521">
                  <c:v>1.7366666666666668</c:v>
                </c:pt>
                <c:pt idx="522">
                  <c:v>1.74</c:v>
                </c:pt>
                <c:pt idx="523">
                  <c:v>1.7433333333333332</c:v>
                </c:pt>
                <c:pt idx="524">
                  <c:v>1.7466666666666666</c:v>
                </c:pt>
                <c:pt idx="525">
                  <c:v>1.75</c:v>
                </c:pt>
                <c:pt idx="526">
                  <c:v>1.7533333333333334</c:v>
                </c:pt>
                <c:pt idx="527">
                  <c:v>1.7566666666666668</c:v>
                </c:pt>
                <c:pt idx="528">
                  <c:v>1.76</c:v>
                </c:pt>
                <c:pt idx="529">
                  <c:v>1.7633333333333332</c:v>
                </c:pt>
                <c:pt idx="530">
                  <c:v>1.7666666666666666</c:v>
                </c:pt>
                <c:pt idx="531">
                  <c:v>1.77</c:v>
                </c:pt>
                <c:pt idx="532">
                  <c:v>1.7733333333333334</c:v>
                </c:pt>
                <c:pt idx="533">
                  <c:v>1.7766666666666666</c:v>
                </c:pt>
                <c:pt idx="534">
                  <c:v>1.78</c:v>
                </c:pt>
                <c:pt idx="535">
                  <c:v>1.7833333333333334</c:v>
                </c:pt>
                <c:pt idx="536">
                  <c:v>1.7866666666666666</c:v>
                </c:pt>
                <c:pt idx="537">
                  <c:v>1.79</c:v>
                </c:pt>
                <c:pt idx="538">
                  <c:v>1.7933333333333332</c:v>
                </c:pt>
                <c:pt idx="539">
                  <c:v>1.7966666666666666</c:v>
                </c:pt>
                <c:pt idx="540">
                  <c:v>1.8</c:v>
                </c:pt>
                <c:pt idx="541">
                  <c:v>1.8033333333333335</c:v>
                </c:pt>
                <c:pt idx="542">
                  <c:v>1.8066666666666669</c:v>
                </c:pt>
                <c:pt idx="543">
                  <c:v>1.8099999999999998</c:v>
                </c:pt>
                <c:pt idx="544">
                  <c:v>1.8133333333333332</c:v>
                </c:pt>
                <c:pt idx="545">
                  <c:v>1.8166666666666667</c:v>
                </c:pt>
                <c:pt idx="546">
                  <c:v>1.82</c:v>
                </c:pt>
                <c:pt idx="547">
                  <c:v>1.8233333333333335</c:v>
                </c:pt>
                <c:pt idx="548">
                  <c:v>1.8266666666666667</c:v>
                </c:pt>
                <c:pt idx="549">
                  <c:v>1.8299999999999998</c:v>
                </c:pt>
                <c:pt idx="550">
                  <c:v>1.8333333333333333</c:v>
                </c:pt>
                <c:pt idx="551">
                  <c:v>1.8366666666666667</c:v>
                </c:pt>
                <c:pt idx="552">
                  <c:v>1.84</c:v>
                </c:pt>
                <c:pt idx="553">
                  <c:v>1.8433333333333333</c:v>
                </c:pt>
                <c:pt idx="554">
                  <c:v>1.8466666666666667</c:v>
                </c:pt>
                <c:pt idx="555">
                  <c:v>1.85</c:v>
                </c:pt>
                <c:pt idx="556">
                  <c:v>1.8533333333333333</c:v>
                </c:pt>
                <c:pt idx="557">
                  <c:v>1.8566666666666667</c:v>
                </c:pt>
                <c:pt idx="558">
                  <c:v>1.8599999999999999</c:v>
                </c:pt>
                <c:pt idx="559">
                  <c:v>1.8633333333333333</c:v>
                </c:pt>
                <c:pt idx="560">
                  <c:v>1.8666666666666667</c:v>
                </c:pt>
                <c:pt idx="561">
                  <c:v>1.87</c:v>
                </c:pt>
                <c:pt idx="562">
                  <c:v>1.8733333333333335</c:v>
                </c:pt>
                <c:pt idx="563">
                  <c:v>1.8766666666666665</c:v>
                </c:pt>
                <c:pt idx="564">
                  <c:v>1.88</c:v>
                </c:pt>
                <c:pt idx="565">
                  <c:v>1.8833333333333333</c:v>
                </c:pt>
                <c:pt idx="566">
                  <c:v>1.8866666666666667</c:v>
                </c:pt>
                <c:pt idx="567">
                  <c:v>1.8900000000000001</c:v>
                </c:pt>
                <c:pt idx="568">
                  <c:v>1.8933333333333333</c:v>
                </c:pt>
                <c:pt idx="569">
                  <c:v>1.8966666666666667</c:v>
                </c:pt>
                <c:pt idx="570">
                  <c:v>1.9</c:v>
                </c:pt>
                <c:pt idx="571">
                  <c:v>1.9033333333333333</c:v>
                </c:pt>
                <c:pt idx="572">
                  <c:v>1.9066666666666667</c:v>
                </c:pt>
                <c:pt idx="573">
                  <c:v>1.91</c:v>
                </c:pt>
                <c:pt idx="574">
                  <c:v>1.9133333333333333</c:v>
                </c:pt>
                <c:pt idx="575">
                  <c:v>1.9166666666666667</c:v>
                </c:pt>
                <c:pt idx="576">
                  <c:v>1.9200000000000002</c:v>
                </c:pt>
                <c:pt idx="577">
                  <c:v>1.9233333333333333</c:v>
                </c:pt>
                <c:pt idx="578">
                  <c:v>1.9266666666666665</c:v>
                </c:pt>
                <c:pt idx="579">
                  <c:v>1.93</c:v>
                </c:pt>
                <c:pt idx="580">
                  <c:v>1.9333333333333333</c:v>
                </c:pt>
                <c:pt idx="581">
                  <c:v>1.9366666666666668</c:v>
                </c:pt>
                <c:pt idx="582">
                  <c:v>1.9400000000000002</c:v>
                </c:pt>
                <c:pt idx="583">
                  <c:v>1.9433333333333331</c:v>
                </c:pt>
                <c:pt idx="584">
                  <c:v>1.9466666666666665</c:v>
                </c:pt>
                <c:pt idx="585">
                  <c:v>1.95</c:v>
                </c:pt>
                <c:pt idx="586">
                  <c:v>1.9533333333333334</c:v>
                </c:pt>
                <c:pt idx="587">
                  <c:v>1.9566666666666668</c:v>
                </c:pt>
                <c:pt idx="588">
                  <c:v>1.96</c:v>
                </c:pt>
                <c:pt idx="589">
                  <c:v>1.9633333333333334</c:v>
                </c:pt>
                <c:pt idx="590">
                  <c:v>1.9666666666666666</c:v>
                </c:pt>
                <c:pt idx="591">
                  <c:v>1.97</c:v>
                </c:pt>
                <c:pt idx="592">
                  <c:v>1.9733333333333334</c:v>
                </c:pt>
                <c:pt idx="593">
                  <c:v>1.9766666666666666</c:v>
                </c:pt>
                <c:pt idx="594">
                  <c:v>1.98</c:v>
                </c:pt>
                <c:pt idx="595">
                  <c:v>1.9833333333333334</c:v>
                </c:pt>
                <c:pt idx="596">
                  <c:v>1.9866666666666668</c:v>
                </c:pt>
                <c:pt idx="597">
                  <c:v>1.99</c:v>
                </c:pt>
                <c:pt idx="598">
                  <c:v>1.9933333333333332</c:v>
                </c:pt>
                <c:pt idx="599">
                  <c:v>1.9966666666666666</c:v>
                </c:pt>
                <c:pt idx="600">
                  <c:v>2</c:v>
                </c:pt>
                <c:pt idx="601">
                  <c:v>2.0033333333333334</c:v>
                </c:pt>
                <c:pt idx="602">
                  <c:v>2.0066666666666668</c:v>
                </c:pt>
                <c:pt idx="603">
                  <c:v>2.0099999999999998</c:v>
                </c:pt>
                <c:pt idx="604">
                  <c:v>2.0133333333333332</c:v>
                </c:pt>
                <c:pt idx="605">
                  <c:v>2.0166666666666666</c:v>
                </c:pt>
                <c:pt idx="606">
                  <c:v>2.02</c:v>
                </c:pt>
                <c:pt idx="607">
                  <c:v>2.0233333333333334</c:v>
                </c:pt>
                <c:pt idx="608">
                  <c:v>2.0266666666666664</c:v>
                </c:pt>
                <c:pt idx="609">
                  <c:v>2.0299999999999998</c:v>
                </c:pt>
                <c:pt idx="610">
                  <c:v>2.0333333333333332</c:v>
                </c:pt>
                <c:pt idx="611">
                  <c:v>2.0366666666666666</c:v>
                </c:pt>
                <c:pt idx="612">
                  <c:v>2.04</c:v>
                </c:pt>
                <c:pt idx="613">
                  <c:v>2.0433333333333334</c:v>
                </c:pt>
                <c:pt idx="614">
                  <c:v>2.0466666666666664</c:v>
                </c:pt>
                <c:pt idx="615">
                  <c:v>2.0499999999999998</c:v>
                </c:pt>
                <c:pt idx="616">
                  <c:v>2.0533333333333332</c:v>
                </c:pt>
                <c:pt idx="617">
                  <c:v>2.0566666666666666</c:v>
                </c:pt>
                <c:pt idx="618">
                  <c:v>2.06</c:v>
                </c:pt>
                <c:pt idx="619">
                  <c:v>2.0633333333333335</c:v>
                </c:pt>
                <c:pt idx="620">
                  <c:v>2.0666666666666669</c:v>
                </c:pt>
                <c:pt idx="621">
                  <c:v>2.0699999999999998</c:v>
                </c:pt>
                <c:pt idx="622">
                  <c:v>2.0733333333333333</c:v>
                </c:pt>
                <c:pt idx="623">
                  <c:v>2.0766666666666667</c:v>
                </c:pt>
                <c:pt idx="624">
                  <c:v>2.08</c:v>
                </c:pt>
                <c:pt idx="625">
                  <c:v>2.0833333333333335</c:v>
                </c:pt>
                <c:pt idx="626">
                  <c:v>2.0866666666666669</c:v>
                </c:pt>
                <c:pt idx="627">
                  <c:v>2.0900000000000003</c:v>
                </c:pt>
                <c:pt idx="628">
                  <c:v>2.0933333333333333</c:v>
                </c:pt>
                <c:pt idx="629">
                  <c:v>2.0966666666666667</c:v>
                </c:pt>
                <c:pt idx="630">
                  <c:v>2.1</c:v>
                </c:pt>
                <c:pt idx="631">
                  <c:v>2.1033333333333335</c:v>
                </c:pt>
                <c:pt idx="632">
                  <c:v>2.1066666666666669</c:v>
                </c:pt>
                <c:pt idx="633">
                  <c:v>2.11</c:v>
                </c:pt>
                <c:pt idx="634">
                  <c:v>2.1133333333333333</c:v>
                </c:pt>
                <c:pt idx="635">
                  <c:v>2.1166666666666667</c:v>
                </c:pt>
                <c:pt idx="636">
                  <c:v>2.12</c:v>
                </c:pt>
                <c:pt idx="637">
                  <c:v>2.1233333333333335</c:v>
                </c:pt>
                <c:pt idx="638">
                  <c:v>2.1266666666666665</c:v>
                </c:pt>
                <c:pt idx="639">
                  <c:v>2.13</c:v>
                </c:pt>
                <c:pt idx="640">
                  <c:v>2.1333333333333333</c:v>
                </c:pt>
                <c:pt idx="641">
                  <c:v>2.1366666666666663</c:v>
                </c:pt>
                <c:pt idx="642">
                  <c:v>2.14</c:v>
                </c:pt>
                <c:pt idx="643">
                  <c:v>2.1433333333333331</c:v>
                </c:pt>
                <c:pt idx="644">
                  <c:v>2.1466666666666669</c:v>
                </c:pt>
                <c:pt idx="645">
                  <c:v>2.15</c:v>
                </c:pt>
                <c:pt idx="646">
                  <c:v>2.1533333333333333</c:v>
                </c:pt>
                <c:pt idx="647">
                  <c:v>2.1566666666666667</c:v>
                </c:pt>
                <c:pt idx="648">
                  <c:v>2.1599999999999997</c:v>
                </c:pt>
                <c:pt idx="649">
                  <c:v>2.1633333333333336</c:v>
                </c:pt>
                <c:pt idx="650">
                  <c:v>2.1666666666666665</c:v>
                </c:pt>
                <c:pt idx="651">
                  <c:v>2.17</c:v>
                </c:pt>
                <c:pt idx="652">
                  <c:v>2.1733333333333333</c:v>
                </c:pt>
                <c:pt idx="653">
                  <c:v>2.1766666666666667</c:v>
                </c:pt>
                <c:pt idx="654">
                  <c:v>2.1800000000000002</c:v>
                </c:pt>
                <c:pt idx="655">
                  <c:v>2.1833333333333331</c:v>
                </c:pt>
                <c:pt idx="656">
                  <c:v>2.1866666666666665</c:v>
                </c:pt>
                <c:pt idx="657">
                  <c:v>2.19</c:v>
                </c:pt>
                <c:pt idx="658">
                  <c:v>2.1933333333333334</c:v>
                </c:pt>
                <c:pt idx="659">
                  <c:v>2.1966666666666668</c:v>
                </c:pt>
                <c:pt idx="660">
                  <c:v>2.2000000000000002</c:v>
                </c:pt>
                <c:pt idx="661">
                  <c:v>2.2033333333333331</c:v>
                </c:pt>
                <c:pt idx="662">
                  <c:v>2.2066666666666666</c:v>
                </c:pt>
                <c:pt idx="663">
                  <c:v>2.21</c:v>
                </c:pt>
                <c:pt idx="664">
                  <c:v>2.2133333333333334</c:v>
                </c:pt>
                <c:pt idx="665">
                  <c:v>2.2166666666666668</c:v>
                </c:pt>
                <c:pt idx="666">
                  <c:v>2.2199999999999998</c:v>
                </c:pt>
                <c:pt idx="667">
                  <c:v>2.2233333333333336</c:v>
                </c:pt>
                <c:pt idx="668">
                  <c:v>2.2266666666666666</c:v>
                </c:pt>
                <c:pt idx="669">
                  <c:v>2.23</c:v>
                </c:pt>
                <c:pt idx="670">
                  <c:v>2.2333333333333334</c:v>
                </c:pt>
                <c:pt idx="671">
                  <c:v>2.2366666666666664</c:v>
                </c:pt>
                <c:pt idx="672">
                  <c:v>2.2400000000000002</c:v>
                </c:pt>
                <c:pt idx="673">
                  <c:v>2.2433333333333332</c:v>
                </c:pt>
                <c:pt idx="674">
                  <c:v>2.246666666666667</c:v>
                </c:pt>
                <c:pt idx="675">
                  <c:v>2.25</c:v>
                </c:pt>
                <c:pt idx="676">
                  <c:v>2.253333333333333</c:v>
                </c:pt>
                <c:pt idx="677">
                  <c:v>2.2566666666666668</c:v>
                </c:pt>
                <c:pt idx="678">
                  <c:v>2.2599999999999998</c:v>
                </c:pt>
                <c:pt idx="679">
                  <c:v>2.2633333333333336</c:v>
                </c:pt>
                <c:pt idx="680">
                  <c:v>2.2666666666666666</c:v>
                </c:pt>
                <c:pt idx="681">
                  <c:v>2.27</c:v>
                </c:pt>
                <c:pt idx="682">
                  <c:v>2.2733333333333334</c:v>
                </c:pt>
                <c:pt idx="683">
                  <c:v>2.2766666666666664</c:v>
                </c:pt>
                <c:pt idx="684">
                  <c:v>2.2800000000000002</c:v>
                </c:pt>
                <c:pt idx="685">
                  <c:v>2.2833333333333332</c:v>
                </c:pt>
                <c:pt idx="686">
                  <c:v>2.2866666666666666</c:v>
                </c:pt>
                <c:pt idx="687">
                  <c:v>2.29</c:v>
                </c:pt>
                <c:pt idx="688">
                  <c:v>2.2933333333333334</c:v>
                </c:pt>
                <c:pt idx="689">
                  <c:v>2.2966666666666669</c:v>
                </c:pt>
                <c:pt idx="690">
                  <c:v>2.2999999999999998</c:v>
                </c:pt>
                <c:pt idx="691">
                  <c:v>2.3033333333333332</c:v>
                </c:pt>
                <c:pt idx="692">
                  <c:v>2.3066666666666666</c:v>
                </c:pt>
                <c:pt idx="693">
                  <c:v>2.31</c:v>
                </c:pt>
                <c:pt idx="694">
                  <c:v>2.3133333333333335</c:v>
                </c:pt>
                <c:pt idx="695">
                  <c:v>2.3166666666666669</c:v>
                </c:pt>
                <c:pt idx="696">
                  <c:v>2.3199999999999998</c:v>
                </c:pt>
                <c:pt idx="697">
                  <c:v>2.3233333333333333</c:v>
                </c:pt>
                <c:pt idx="698">
                  <c:v>2.3266666666666667</c:v>
                </c:pt>
                <c:pt idx="699">
                  <c:v>2.33</c:v>
                </c:pt>
                <c:pt idx="700">
                  <c:v>2.3333333333333335</c:v>
                </c:pt>
                <c:pt idx="701">
                  <c:v>2.3366666666666664</c:v>
                </c:pt>
                <c:pt idx="702">
                  <c:v>2.3400000000000003</c:v>
                </c:pt>
                <c:pt idx="703">
                  <c:v>2.3433333333333333</c:v>
                </c:pt>
                <c:pt idx="704">
                  <c:v>2.3466666666666667</c:v>
                </c:pt>
                <c:pt idx="705">
                  <c:v>2.35</c:v>
                </c:pt>
                <c:pt idx="706">
                  <c:v>2.3533333333333331</c:v>
                </c:pt>
                <c:pt idx="707">
                  <c:v>2.3566666666666669</c:v>
                </c:pt>
                <c:pt idx="708">
                  <c:v>2.36</c:v>
                </c:pt>
                <c:pt idx="709">
                  <c:v>2.3633333333333337</c:v>
                </c:pt>
                <c:pt idx="710">
                  <c:v>2.3666666666666667</c:v>
                </c:pt>
                <c:pt idx="711">
                  <c:v>2.3699999999999997</c:v>
                </c:pt>
                <c:pt idx="712">
                  <c:v>2.3733333333333335</c:v>
                </c:pt>
                <c:pt idx="713">
                  <c:v>2.3766666666666665</c:v>
                </c:pt>
                <c:pt idx="714">
                  <c:v>2.3800000000000003</c:v>
                </c:pt>
                <c:pt idx="715">
                  <c:v>2.3833333333333333</c:v>
                </c:pt>
                <c:pt idx="716">
                  <c:v>2.3866666666666663</c:v>
                </c:pt>
                <c:pt idx="717">
                  <c:v>2.39</c:v>
                </c:pt>
                <c:pt idx="718">
                  <c:v>2.3933333333333331</c:v>
                </c:pt>
                <c:pt idx="719">
                  <c:v>2.3966666666666669</c:v>
                </c:pt>
                <c:pt idx="720">
                  <c:v>2.4</c:v>
                </c:pt>
                <c:pt idx="721">
                  <c:v>2.4033333333333333</c:v>
                </c:pt>
                <c:pt idx="722">
                  <c:v>2.4066666666666667</c:v>
                </c:pt>
                <c:pt idx="723">
                  <c:v>2.4099999999999997</c:v>
                </c:pt>
                <c:pt idx="724">
                  <c:v>2.4133333333333336</c:v>
                </c:pt>
                <c:pt idx="725">
                  <c:v>2.4166666666666665</c:v>
                </c:pt>
                <c:pt idx="726">
                  <c:v>2.42</c:v>
                </c:pt>
                <c:pt idx="727">
                  <c:v>2.4233333333333333</c:v>
                </c:pt>
                <c:pt idx="728">
                  <c:v>2.4266666666666667</c:v>
                </c:pt>
                <c:pt idx="729">
                  <c:v>2.4300000000000002</c:v>
                </c:pt>
                <c:pt idx="730">
                  <c:v>2.4333333333333331</c:v>
                </c:pt>
                <c:pt idx="731">
                  <c:v>2.4366666666666665</c:v>
                </c:pt>
                <c:pt idx="732">
                  <c:v>2.44</c:v>
                </c:pt>
                <c:pt idx="733">
                  <c:v>2.4433333333333334</c:v>
                </c:pt>
                <c:pt idx="734">
                  <c:v>2.4466666666666668</c:v>
                </c:pt>
                <c:pt idx="735">
                  <c:v>2.4500000000000002</c:v>
                </c:pt>
                <c:pt idx="736">
                  <c:v>2.4533333333333331</c:v>
                </c:pt>
                <c:pt idx="737">
                  <c:v>2.4566666666666666</c:v>
                </c:pt>
                <c:pt idx="738">
                  <c:v>2.46</c:v>
                </c:pt>
                <c:pt idx="739">
                  <c:v>2.4633333333333334</c:v>
                </c:pt>
                <c:pt idx="740">
                  <c:v>2.4666666666666668</c:v>
                </c:pt>
                <c:pt idx="741">
                  <c:v>2.4699999999999998</c:v>
                </c:pt>
                <c:pt idx="742">
                  <c:v>2.4733333333333336</c:v>
                </c:pt>
                <c:pt idx="743">
                  <c:v>2.4766666666666666</c:v>
                </c:pt>
                <c:pt idx="744">
                  <c:v>2.48</c:v>
                </c:pt>
                <c:pt idx="745">
                  <c:v>2.4833333333333334</c:v>
                </c:pt>
                <c:pt idx="746">
                  <c:v>2.4866666666666664</c:v>
                </c:pt>
                <c:pt idx="747">
                  <c:v>2.4900000000000002</c:v>
                </c:pt>
                <c:pt idx="748">
                  <c:v>2.4933333333333332</c:v>
                </c:pt>
                <c:pt idx="749">
                  <c:v>2.496666666666667</c:v>
                </c:pt>
                <c:pt idx="750">
                  <c:v>2.5</c:v>
                </c:pt>
                <c:pt idx="751">
                  <c:v>2.503333333333333</c:v>
                </c:pt>
                <c:pt idx="752">
                  <c:v>2.5066666666666668</c:v>
                </c:pt>
                <c:pt idx="753">
                  <c:v>2.5099999999999998</c:v>
                </c:pt>
                <c:pt idx="754">
                  <c:v>2.5133333333333336</c:v>
                </c:pt>
                <c:pt idx="755">
                  <c:v>2.5166666666666666</c:v>
                </c:pt>
                <c:pt idx="756">
                  <c:v>2.52</c:v>
                </c:pt>
                <c:pt idx="757">
                  <c:v>2.5233333333333334</c:v>
                </c:pt>
                <c:pt idx="758">
                  <c:v>2.5266666666666664</c:v>
                </c:pt>
                <c:pt idx="759">
                  <c:v>2.5300000000000002</c:v>
                </c:pt>
                <c:pt idx="760">
                  <c:v>2.5333333333333332</c:v>
                </c:pt>
                <c:pt idx="761">
                  <c:v>2.5366666666666666</c:v>
                </c:pt>
                <c:pt idx="762">
                  <c:v>2.54</c:v>
                </c:pt>
                <c:pt idx="763">
                  <c:v>2.5433333333333334</c:v>
                </c:pt>
                <c:pt idx="764">
                  <c:v>2.5466666666666669</c:v>
                </c:pt>
                <c:pt idx="765">
                  <c:v>2.5499999999999998</c:v>
                </c:pt>
                <c:pt idx="766">
                  <c:v>2.5533333333333332</c:v>
                </c:pt>
                <c:pt idx="767">
                  <c:v>2.5566666666666666</c:v>
                </c:pt>
                <c:pt idx="768">
                  <c:v>2.56</c:v>
                </c:pt>
                <c:pt idx="769">
                  <c:v>2.5633333333333335</c:v>
                </c:pt>
                <c:pt idx="770">
                  <c:v>2.5666666666666669</c:v>
                </c:pt>
                <c:pt idx="771">
                  <c:v>2.57</c:v>
                </c:pt>
                <c:pt idx="772">
                  <c:v>2.5733333333333333</c:v>
                </c:pt>
                <c:pt idx="773">
                  <c:v>2.5766666666666667</c:v>
                </c:pt>
                <c:pt idx="774">
                  <c:v>2.58</c:v>
                </c:pt>
                <c:pt idx="775">
                  <c:v>2.5833333333333335</c:v>
                </c:pt>
                <c:pt idx="776">
                  <c:v>2.5866666666666664</c:v>
                </c:pt>
                <c:pt idx="777">
                  <c:v>2.5900000000000003</c:v>
                </c:pt>
                <c:pt idx="778">
                  <c:v>2.5933333333333333</c:v>
                </c:pt>
                <c:pt idx="779">
                  <c:v>2.5966666666666667</c:v>
                </c:pt>
                <c:pt idx="780">
                  <c:v>2.6</c:v>
                </c:pt>
                <c:pt idx="781">
                  <c:v>2.6033333333333331</c:v>
                </c:pt>
                <c:pt idx="782">
                  <c:v>2.6066666666666669</c:v>
                </c:pt>
                <c:pt idx="783">
                  <c:v>2.61</c:v>
                </c:pt>
                <c:pt idx="784">
                  <c:v>2.6133333333333337</c:v>
                </c:pt>
                <c:pt idx="785">
                  <c:v>2.6166666666666667</c:v>
                </c:pt>
                <c:pt idx="786">
                  <c:v>2.6199999999999997</c:v>
                </c:pt>
                <c:pt idx="787">
                  <c:v>2.6233333333333335</c:v>
                </c:pt>
                <c:pt idx="788">
                  <c:v>2.6266666666666665</c:v>
                </c:pt>
                <c:pt idx="789">
                  <c:v>2.6300000000000003</c:v>
                </c:pt>
                <c:pt idx="790">
                  <c:v>2.6333333333333333</c:v>
                </c:pt>
                <c:pt idx="791">
                  <c:v>2.6366666666666663</c:v>
                </c:pt>
                <c:pt idx="792">
                  <c:v>2.64</c:v>
                </c:pt>
                <c:pt idx="793">
                  <c:v>2.6433333333333331</c:v>
                </c:pt>
                <c:pt idx="794">
                  <c:v>2.6466666666666669</c:v>
                </c:pt>
                <c:pt idx="795">
                  <c:v>2.65</c:v>
                </c:pt>
                <c:pt idx="796">
                  <c:v>2.6533333333333333</c:v>
                </c:pt>
                <c:pt idx="797">
                  <c:v>2.6566666666666667</c:v>
                </c:pt>
                <c:pt idx="798">
                  <c:v>2.6599999999999997</c:v>
                </c:pt>
                <c:pt idx="799">
                  <c:v>2.6633333333333336</c:v>
                </c:pt>
                <c:pt idx="800">
                  <c:v>2.6666666666666665</c:v>
                </c:pt>
                <c:pt idx="801">
                  <c:v>2.67</c:v>
                </c:pt>
                <c:pt idx="802">
                  <c:v>2.6733333333333333</c:v>
                </c:pt>
                <c:pt idx="803">
                  <c:v>2.6766666666666667</c:v>
                </c:pt>
                <c:pt idx="804">
                  <c:v>2.68</c:v>
                </c:pt>
                <c:pt idx="805">
                  <c:v>2.6833333333333331</c:v>
                </c:pt>
                <c:pt idx="806">
                  <c:v>2.6866666666666665</c:v>
                </c:pt>
                <c:pt idx="807">
                  <c:v>2.69</c:v>
                </c:pt>
                <c:pt idx="808">
                  <c:v>2.6933333333333334</c:v>
                </c:pt>
                <c:pt idx="809">
                  <c:v>2.6966666666666668</c:v>
                </c:pt>
                <c:pt idx="810">
                  <c:v>2.7</c:v>
                </c:pt>
                <c:pt idx="811">
                  <c:v>2.7033333333333331</c:v>
                </c:pt>
                <c:pt idx="812">
                  <c:v>2.7066666666666666</c:v>
                </c:pt>
                <c:pt idx="813">
                  <c:v>2.71</c:v>
                </c:pt>
                <c:pt idx="814">
                  <c:v>2.7133333333333334</c:v>
                </c:pt>
                <c:pt idx="815">
                  <c:v>2.7166666666666668</c:v>
                </c:pt>
                <c:pt idx="816">
                  <c:v>2.7199999999999998</c:v>
                </c:pt>
                <c:pt idx="817">
                  <c:v>2.7233333333333336</c:v>
                </c:pt>
                <c:pt idx="818">
                  <c:v>2.7266666666666666</c:v>
                </c:pt>
                <c:pt idx="819">
                  <c:v>2.73</c:v>
                </c:pt>
                <c:pt idx="820">
                  <c:v>2.7333333333333334</c:v>
                </c:pt>
                <c:pt idx="821">
                  <c:v>2.7366666666666664</c:v>
                </c:pt>
                <c:pt idx="822">
                  <c:v>2.74</c:v>
                </c:pt>
                <c:pt idx="823">
                  <c:v>2.7433333333333332</c:v>
                </c:pt>
                <c:pt idx="824">
                  <c:v>2.746666666666667</c:v>
                </c:pt>
                <c:pt idx="825">
                  <c:v>2.75</c:v>
                </c:pt>
                <c:pt idx="826">
                  <c:v>2.753333333333333</c:v>
                </c:pt>
                <c:pt idx="827">
                  <c:v>2.7566666666666668</c:v>
                </c:pt>
                <c:pt idx="828">
                  <c:v>2.76</c:v>
                </c:pt>
                <c:pt idx="829">
                  <c:v>2.7633333333333336</c:v>
                </c:pt>
                <c:pt idx="830">
                  <c:v>2.7666666666666666</c:v>
                </c:pt>
                <c:pt idx="831">
                  <c:v>2.77</c:v>
                </c:pt>
                <c:pt idx="832">
                  <c:v>2.7733333333333334</c:v>
                </c:pt>
                <c:pt idx="833">
                  <c:v>2.7766666666666664</c:v>
                </c:pt>
                <c:pt idx="834">
                  <c:v>2.7800000000000002</c:v>
                </c:pt>
                <c:pt idx="835">
                  <c:v>2.7833333333333332</c:v>
                </c:pt>
                <c:pt idx="836">
                  <c:v>2.7866666666666666</c:v>
                </c:pt>
                <c:pt idx="837">
                  <c:v>2.79</c:v>
                </c:pt>
                <c:pt idx="838">
                  <c:v>2.7933333333333334</c:v>
                </c:pt>
                <c:pt idx="839">
                  <c:v>2.7966666666666669</c:v>
                </c:pt>
                <c:pt idx="840">
                  <c:v>2.8</c:v>
                </c:pt>
                <c:pt idx="841">
                  <c:v>2.8033333333333332</c:v>
                </c:pt>
                <c:pt idx="842">
                  <c:v>2.8066666666666666</c:v>
                </c:pt>
                <c:pt idx="843">
                  <c:v>2.81</c:v>
                </c:pt>
                <c:pt idx="844">
                  <c:v>2.8133333333333335</c:v>
                </c:pt>
                <c:pt idx="845">
                  <c:v>2.8166666666666669</c:v>
                </c:pt>
                <c:pt idx="846">
                  <c:v>2.82</c:v>
                </c:pt>
                <c:pt idx="847">
                  <c:v>2.8233333333333333</c:v>
                </c:pt>
                <c:pt idx="848">
                  <c:v>2.8266666666666667</c:v>
                </c:pt>
                <c:pt idx="849">
                  <c:v>2.83</c:v>
                </c:pt>
                <c:pt idx="850">
                  <c:v>2.8333333333333335</c:v>
                </c:pt>
                <c:pt idx="851">
                  <c:v>2.8366666666666664</c:v>
                </c:pt>
                <c:pt idx="852">
                  <c:v>2.8400000000000003</c:v>
                </c:pt>
                <c:pt idx="853">
                  <c:v>2.8433333333333333</c:v>
                </c:pt>
                <c:pt idx="854">
                  <c:v>2.8466666666666667</c:v>
                </c:pt>
                <c:pt idx="855">
                  <c:v>2.85</c:v>
                </c:pt>
                <c:pt idx="856">
                  <c:v>2.8533333333333331</c:v>
                </c:pt>
                <c:pt idx="857">
                  <c:v>2.8566666666666669</c:v>
                </c:pt>
                <c:pt idx="858">
                  <c:v>2.86</c:v>
                </c:pt>
                <c:pt idx="859">
                  <c:v>2.8633333333333337</c:v>
                </c:pt>
                <c:pt idx="860">
                  <c:v>2.8666666666666667</c:v>
                </c:pt>
                <c:pt idx="861">
                  <c:v>2.8699999999999997</c:v>
                </c:pt>
                <c:pt idx="862">
                  <c:v>2.8733333333333335</c:v>
                </c:pt>
                <c:pt idx="863">
                  <c:v>2.8766666666666665</c:v>
                </c:pt>
                <c:pt idx="864">
                  <c:v>2.8800000000000003</c:v>
                </c:pt>
                <c:pt idx="865">
                  <c:v>2.8833333333333333</c:v>
                </c:pt>
                <c:pt idx="866">
                  <c:v>2.8866666666666663</c:v>
                </c:pt>
                <c:pt idx="867">
                  <c:v>2.89</c:v>
                </c:pt>
                <c:pt idx="868">
                  <c:v>2.8933333333333331</c:v>
                </c:pt>
                <c:pt idx="869">
                  <c:v>2.8966666666666669</c:v>
                </c:pt>
                <c:pt idx="870">
                  <c:v>2.9</c:v>
                </c:pt>
                <c:pt idx="871">
                  <c:v>2.9033333333333333</c:v>
                </c:pt>
                <c:pt idx="872">
                  <c:v>2.9066666666666667</c:v>
                </c:pt>
                <c:pt idx="873">
                  <c:v>2.9099999999999997</c:v>
                </c:pt>
                <c:pt idx="874">
                  <c:v>2.9133333333333336</c:v>
                </c:pt>
                <c:pt idx="875">
                  <c:v>2.9166666666666665</c:v>
                </c:pt>
                <c:pt idx="876">
                  <c:v>2.92</c:v>
                </c:pt>
                <c:pt idx="877">
                  <c:v>2.9233333333333333</c:v>
                </c:pt>
                <c:pt idx="878">
                  <c:v>2.9266666666666667</c:v>
                </c:pt>
                <c:pt idx="879">
                  <c:v>2.93</c:v>
                </c:pt>
                <c:pt idx="880">
                  <c:v>2.9333333333333331</c:v>
                </c:pt>
                <c:pt idx="881">
                  <c:v>2.9366666666666665</c:v>
                </c:pt>
                <c:pt idx="882">
                  <c:v>2.94</c:v>
                </c:pt>
                <c:pt idx="883">
                  <c:v>2.9433333333333334</c:v>
                </c:pt>
                <c:pt idx="884">
                  <c:v>2.9466666666666668</c:v>
                </c:pt>
                <c:pt idx="885">
                  <c:v>2.95</c:v>
                </c:pt>
                <c:pt idx="886">
                  <c:v>2.9533333333333331</c:v>
                </c:pt>
                <c:pt idx="887">
                  <c:v>2.9566666666666666</c:v>
                </c:pt>
                <c:pt idx="888">
                  <c:v>2.96</c:v>
                </c:pt>
                <c:pt idx="889">
                  <c:v>2.9633333333333334</c:v>
                </c:pt>
                <c:pt idx="890">
                  <c:v>2.9666666666666668</c:v>
                </c:pt>
                <c:pt idx="891">
                  <c:v>2.9699999999999998</c:v>
                </c:pt>
                <c:pt idx="892">
                  <c:v>2.9733333333333336</c:v>
                </c:pt>
                <c:pt idx="893">
                  <c:v>2.9766666666666666</c:v>
                </c:pt>
                <c:pt idx="894">
                  <c:v>2.98</c:v>
                </c:pt>
                <c:pt idx="895">
                  <c:v>2.9833333333333334</c:v>
                </c:pt>
                <c:pt idx="896">
                  <c:v>2.9866666666666664</c:v>
                </c:pt>
                <c:pt idx="897">
                  <c:v>2.99</c:v>
                </c:pt>
                <c:pt idx="898">
                  <c:v>2.9933333333333332</c:v>
                </c:pt>
                <c:pt idx="899">
                  <c:v>2.996666666666667</c:v>
                </c:pt>
                <c:pt idx="900">
                  <c:v>3</c:v>
                </c:pt>
                <c:pt idx="901">
                  <c:v>3.003333333333333</c:v>
                </c:pt>
                <c:pt idx="902">
                  <c:v>3.0066666666666668</c:v>
                </c:pt>
                <c:pt idx="903">
                  <c:v>3.01</c:v>
                </c:pt>
                <c:pt idx="904">
                  <c:v>3.0133333333333336</c:v>
                </c:pt>
                <c:pt idx="905">
                  <c:v>3.0166666666666666</c:v>
                </c:pt>
                <c:pt idx="906">
                  <c:v>3.02</c:v>
                </c:pt>
                <c:pt idx="907">
                  <c:v>3.0233333333333334</c:v>
                </c:pt>
                <c:pt idx="908">
                  <c:v>3.0266666666666664</c:v>
                </c:pt>
                <c:pt idx="909">
                  <c:v>3.0300000000000002</c:v>
                </c:pt>
                <c:pt idx="910">
                  <c:v>3.0333333333333332</c:v>
                </c:pt>
                <c:pt idx="911">
                  <c:v>3.0366666666666666</c:v>
                </c:pt>
                <c:pt idx="912">
                  <c:v>3.04</c:v>
                </c:pt>
                <c:pt idx="913">
                  <c:v>3.0433333333333334</c:v>
                </c:pt>
                <c:pt idx="914">
                  <c:v>3.0466666666666669</c:v>
                </c:pt>
                <c:pt idx="915">
                  <c:v>3.05</c:v>
                </c:pt>
                <c:pt idx="916">
                  <c:v>3.0533333333333332</c:v>
                </c:pt>
                <c:pt idx="917">
                  <c:v>3.0566666666666666</c:v>
                </c:pt>
                <c:pt idx="918">
                  <c:v>3.06</c:v>
                </c:pt>
                <c:pt idx="919">
                  <c:v>3.0633333333333335</c:v>
                </c:pt>
                <c:pt idx="920">
                  <c:v>3.0666666666666669</c:v>
                </c:pt>
                <c:pt idx="921">
                  <c:v>3.07</c:v>
                </c:pt>
                <c:pt idx="922">
                  <c:v>3.0733333333333333</c:v>
                </c:pt>
                <c:pt idx="923">
                  <c:v>3.0766666666666667</c:v>
                </c:pt>
                <c:pt idx="924">
                  <c:v>3.08</c:v>
                </c:pt>
                <c:pt idx="925">
                  <c:v>3.0833333333333335</c:v>
                </c:pt>
                <c:pt idx="926">
                  <c:v>3.0866666666666664</c:v>
                </c:pt>
                <c:pt idx="927">
                  <c:v>3.0900000000000003</c:v>
                </c:pt>
                <c:pt idx="928">
                  <c:v>3.0933333333333333</c:v>
                </c:pt>
                <c:pt idx="929">
                  <c:v>3.0966666666666667</c:v>
                </c:pt>
                <c:pt idx="930">
                  <c:v>3.1</c:v>
                </c:pt>
                <c:pt idx="931">
                  <c:v>3.1033333333333331</c:v>
                </c:pt>
                <c:pt idx="932">
                  <c:v>3.1066666666666669</c:v>
                </c:pt>
                <c:pt idx="933">
                  <c:v>3.11</c:v>
                </c:pt>
                <c:pt idx="934">
                  <c:v>3.1133333333333337</c:v>
                </c:pt>
                <c:pt idx="935">
                  <c:v>3.1166666666666667</c:v>
                </c:pt>
                <c:pt idx="936">
                  <c:v>3.1199999999999997</c:v>
                </c:pt>
                <c:pt idx="937">
                  <c:v>3.1233333333333335</c:v>
                </c:pt>
                <c:pt idx="938">
                  <c:v>3.1266666666666665</c:v>
                </c:pt>
                <c:pt idx="939">
                  <c:v>3.1300000000000003</c:v>
                </c:pt>
                <c:pt idx="940">
                  <c:v>3.1333333333333333</c:v>
                </c:pt>
                <c:pt idx="941">
                  <c:v>3.1366666666666663</c:v>
                </c:pt>
                <c:pt idx="942">
                  <c:v>3.14</c:v>
                </c:pt>
                <c:pt idx="943">
                  <c:v>3.1433333333333331</c:v>
                </c:pt>
                <c:pt idx="944">
                  <c:v>3.1466666666666669</c:v>
                </c:pt>
                <c:pt idx="945">
                  <c:v>3.15</c:v>
                </c:pt>
                <c:pt idx="946">
                  <c:v>3.1533333333333333</c:v>
                </c:pt>
                <c:pt idx="947">
                  <c:v>3.1566666666666667</c:v>
                </c:pt>
                <c:pt idx="948">
                  <c:v>3.1599999999999997</c:v>
                </c:pt>
                <c:pt idx="949">
                  <c:v>3.1633333333333336</c:v>
                </c:pt>
                <c:pt idx="950">
                  <c:v>3.1666666666666665</c:v>
                </c:pt>
                <c:pt idx="951">
                  <c:v>3.17</c:v>
                </c:pt>
                <c:pt idx="952">
                  <c:v>3.1733333333333333</c:v>
                </c:pt>
                <c:pt idx="953">
                  <c:v>3.1766666666666667</c:v>
                </c:pt>
                <c:pt idx="954">
                  <c:v>3.18</c:v>
                </c:pt>
                <c:pt idx="955">
                  <c:v>3.1833333333333331</c:v>
                </c:pt>
                <c:pt idx="956">
                  <c:v>3.1866666666666665</c:v>
                </c:pt>
                <c:pt idx="957">
                  <c:v>3.19</c:v>
                </c:pt>
                <c:pt idx="958">
                  <c:v>3.1933333333333334</c:v>
                </c:pt>
                <c:pt idx="959">
                  <c:v>3.1966666666666668</c:v>
                </c:pt>
                <c:pt idx="960">
                  <c:v>3.2</c:v>
                </c:pt>
                <c:pt idx="961">
                  <c:v>3.2033333333333331</c:v>
                </c:pt>
                <c:pt idx="962">
                  <c:v>3.2066666666666666</c:v>
                </c:pt>
                <c:pt idx="963">
                  <c:v>3.21</c:v>
                </c:pt>
                <c:pt idx="964">
                  <c:v>3.2133333333333334</c:v>
                </c:pt>
                <c:pt idx="965">
                  <c:v>3.2166666666666668</c:v>
                </c:pt>
                <c:pt idx="966">
                  <c:v>3.2199999999999998</c:v>
                </c:pt>
                <c:pt idx="967">
                  <c:v>3.2233333333333336</c:v>
                </c:pt>
                <c:pt idx="968">
                  <c:v>3.2266666666666666</c:v>
                </c:pt>
                <c:pt idx="969">
                  <c:v>3.23</c:v>
                </c:pt>
                <c:pt idx="970">
                  <c:v>3.2333333333333334</c:v>
                </c:pt>
                <c:pt idx="971">
                  <c:v>3.2366666666666664</c:v>
                </c:pt>
                <c:pt idx="972">
                  <c:v>3.24</c:v>
                </c:pt>
                <c:pt idx="973">
                  <c:v>3.2433333333333332</c:v>
                </c:pt>
                <c:pt idx="974">
                  <c:v>3.246666666666667</c:v>
                </c:pt>
                <c:pt idx="975">
                  <c:v>3.25</c:v>
                </c:pt>
                <c:pt idx="976">
                  <c:v>3.253333333333333</c:v>
                </c:pt>
                <c:pt idx="977">
                  <c:v>3.2566666666666668</c:v>
                </c:pt>
                <c:pt idx="978">
                  <c:v>3.26</c:v>
                </c:pt>
                <c:pt idx="979">
                  <c:v>3.2633333333333336</c:v>
                </c:pt>
                <c:pt idx="980">
                  <c:v>3.2666666666666666</c:v>
                </c:pt>
                <c:pt idx="981">
                  <c:v>3.27</c:v>
                </c:pt>
                <c:pt idx="982">
                  <c:v>3.2733333333333334</c:v>
                </c:pt>
                <c:pt idx="983">
                  <c:v>3.2766666666666664</c:v>
                </c:pt>
                <c:pt idx="984">
                  <c:v>3.2800000000000002</c:v>
                </c:pt>
                <c:pt idx="985">
                  <c:v>3.2833333333333332</c:v>
                </c:pt>
                <c:pt idx="986">
                  <c:v>3.2866666666666666</c:v>
                </c:pt>
                <c:pt idx="987">
                  <c:v>3.29</c:v>
                </c:pt>
                <c:pt idx="988">
                  <c:v>3.2933333333333334</c:v>
                </c:pt>
                <c:pt idx="989">
                  <c:v>3.2966666666666669</c:v>
                </c:pt>
                <c:pt idx="990">
                  <c:v>3.3</c:v>
                </c:pt>
                <c:pt idx="991">
                  <c:v>3.3033333333333332</c:v>
                </c:pt>
                <c:pt idx="992">
                  <c:v>3.3066666666666666</c:v>
                </c:pt>
                <c:pt idx="993">
                  <c:v>3.31</c:v>
                </c:pt>
                <c:pt idx="994">
                  <c:v>3.3133333333333335</c:v>
                </c:pt>
                <c:pt idx="995">
                  <c:v>3.3166666666666669</c:v>
                </c:pt>
                <c:pt idx="996">
                  <c:v>3.32</c:v>
                </c:pt>
                <c:pt idx="997">
                  <c:v>3.3233333333333333</c:v>
                </c:pt>
                <c:pt idx="998">
                  <c:v>3.3266666666666667</c:v>
                </c:pt>
                <c:pt idx="999">
                  <c:v>3.33</c:v>
                </c:pt>
                <c:pt idx="1000">
                  <c:v>3.3333333333333335</c:v>
                </c:pt>
                <c:pt idx="1001">
                  <c:v>3.3366666666666664</c:v>
                </c:pt>
                <c:pt idx="1002">
                  <c:v>3.3400000000000003</c:v>
                </c:pt>
                <c:pt idx="1003">
                  <c:v>3.3433333333333333</c:v>
                </c:pt>
                <c:pt idx="1004">
                  <c:v>3.3466666666666667</c:v>
                </c:pt>
                <c:pt idx="1005">
                  <c:v>3.35</c:v>
                </c:pt>
                <c:pt idx="1006">
                  <c:v>3.3533333333333331</c:v>
                </c:pt>
                <c:pt idx="1007">
                  <c:v>3.3566666666666669</c:v>
                </c:pt>
                <c:pt idx="1008">
                  <c:v>3.36</c:v>
                </c:pt>
                <c:pt idx="1009">
                  <c:v>3.3633333333333337</c:v>
                </c:pt>
                <c:pt idx="1010">
                  <c:v>3.3666666666666667</c:v>
                </c:pt>
                <c:pt idx="1011">
                  <c:v>3.3699999999999997</c:v>
                </c:pt>
                <c:pt idx="1012">
                  <c:v>3.3733333333333335</c:v>
                </c:pt>
                <c:pt idx="1013">
                  <c:v>3.3766666666666665</c:v>
                </c:pt>
                <c:pt idx="1014">
                  <c:v>3.3800000000000003</c:v>
                </c:pt>
                <c:pt idx="1015">
                  <c:v>3.3833333333333333</c:v>
                </c:pt>
                <c:pt idx="1016">
                  <c:v>3.3866666666666663</c:v>
                </c:pt>
                <c:pt idx="1017">
                  <c:v>3.39</c:v>
                </c:pt>
                <c:pt idx="1018">
                  <c:v>3.3933333333333331</c:v>
                </c:pt>
                <c:pt idx="1019">
                  <c:v>3.3966666666666669</c:v>
                </c:pt>
                <c:pt idx="1020">
                  <c:v>3.4</c:v>
                </c:pt>
                <c:pt idx="1021">
                  <c:v>3.4033333333333333</c:v>
                </c:pt>
                <c:pt idx="1022">
                  <c:v>3.4066666666666667</c:v>
                </c:pt>
                <c:pt idx="1023">
                  <c:v>3.4099999999999997</c:v>
                </c:pt>
                <c:pt idx="1024">
                  <c:v>3.4133333333333336</c:v>
                </c:pt>
                <c:pt idx="1025">
                  <c:v>3.4166666666666665</c:v>
                </c:pt>
                <c:pt idx="1026">
                  <c:v>3.42</c:v>
                </c:pt>
                <c:pt idx="1027">
                  <c:v>3.4233333333333333</c:v>
                </c:pt>
                <c:pt idx="1028">
                  <c:v>3.4266666666666667</c:v>
                </c:pt>
                <c:pt idx="1029">
                  <c:v>3.43</c:v>
                </c:pt>
                <c:pt idx="1030">
                  <c:v>3.4333333333333331</c:v>
                </c:pt>
                <c:pt idx="1031">
                  <c:v>3.4366666666666665</c:v>
                </c:pt>
                <c:pt idx="1032">
                  <c:v>3.44</c:v>
                </c:pt>
                <c:pt idx="1033">
                  <c:v>3.4433333333333334</c:v>
                </c:pt>
                <c:pt idx="1034">
                  <c:v>3.4466666666666668</c:v>
                </c:pt>
                <c:pt idx="1035">
                  <c:v>3.45</c:v>
                </c:pt>
                <c:pt idx="1036">
                  <c:v>3.4533333333333331</c:v>
                </c:pt>
                <c:pt idx="1037">
                  <c:v>3.4566666666666666</c:v>
                </c:pt>
                <c:pt idx="1038">
                  <c:v>3.46</c:v>
                </c:pt>
                <c:pt idx="1039">
                  <c:v>3.4633333333333334</c:v>
                </c:pt>
                <c:pt idx="1040">
                  <c:v>3.4666666666666668</c:v>
                </c:pt>
                <c:pt idx="1041">
                  <c:v>3.4699999999999998</c:v>
                </c:pt>
                <c:pt idx="1042">
                  <c:v>3.4733333333333336</c:v>
                </c:pt>
                <c:pt idx="1043">
                  <c:v>3.4766666666666666</c:v>
                </c:pt>
                <c:pt idx="1044">
                  <c:v>3.48</c:v>
                </c:pt>
                <c:pt idx="1045">
                  <c:v>3.4833333333333334</c:v>
                </c:pt>
                <c:pt idx="1046">
                  <c:v>3.4866666666666664</c:v>
                </c:pt>
                <c:pt idx="1047">
                  <c:v>3.49</c:v>
                </c:pt>
                <c:pt idx="1048">
                  <c:v>3.4933333333333332</c:v>
                </c:pt>
                <c:pt idx="1049">
                  <c:v>3.496666666666667</c:v>
                </c:pt>
                <c:pt idx="1050">
                  <c:v>3.5</c:v>
                </c:pt>
                <c:pt idx="1051">
                  <c:v>3.503333333333333</c:v>
                </c:pt>
                <c:pt idx="1052">
                  <c:v>3.5066666666666668</c:v>
                </c:pt>
                <c:pt idx="1053">
                  <c:v>3.51</c:v>
                </c:pt>
                <c:pt idx="1054">
                  <c:v>3.5133333333333336</c:v>
                </c:pt>
                <c:pt idx="1055">
                  <c:v>3.5166666666666666</c:v>
                </c:pt>
                <c:pt idx="1056">
                  <c:v>3.52</c:v>
                </c:pt>
                <c:pt idx="1057">
                  <c:v>3.5233333333333334</c:v>
                </c:pt>
                <c:pt idx="1058">
                  <c:v>3.5266666666666664</c:v>
                </c:pt>
                <c:pt idx="1059">
                  <c:v>3.5300000000000002</c:v>
                </c:pt>
                <c:pt idx="1060">
                  <c:v>3.5333333333333332</c:v>
                </c:pt>
                <c:pt idx="1061">
                  <c:v>3.5366666666666666</c:v>
                </c:pt>
                <c:pt idx="1062">
                  <c:v>3.54</c:v>
                </c:pt>
                <c:pt idx="1063">
                  <c:v>3.5433333333333334</c:v>
                </c:pt>
                <c:pt idx="1064">
                  <c:v>3.5466666666666669</c:v>
                </c:pt>
                <c:pt idx="1065">
                  <c:v>3.55</c:v>
                </c:pt>
                <c:pt idx="1066">
                  <c:v>3.5533333333333332</c:v>
                </c:pt>
                <c:pt idx="1067">
                  <c:v>3.5566666666666666</c:v>
                </c:pt>
                <c:pt idx="1068">
                  <c:v>3.56</c:v>
                </c:pt>
                <c:pt idx="1069">
                  <c:v>3.5633333333333335</c:v>
                </c:pt>
                <c:pt idx="1070">
                  <c:v>3.5666666666666669</c:v>
                </c:pt>
                <c:pt idx="1071">
                  <c:v>3.57</c:v>
                </c:pt>
                <c:pt idx="1072">
                  <c:v>3.5733333333333333</c:v>
                </c:pt>
                <c:pt idx="1073">
                  <c:v>3.5766666666666667</c:v>
                </c:pt>
                <c:pt idx="1074">
                  <c:v>3.58</c:v>
                </c:pt>
                <c:pt idx="1075">
                  <c:v>3.5833333333333335</c:v>
                </c:pt>
                <c:pt idx="1076">
                  <c:v>3.5866666666666664</c:v>
                </c:pt>
                <c:pt idx="1077">
                  <c:v>3.5900000000000003</c:v>
                </c:pt>
                <c:pt idx="1078">
                  <c:v>3.5933333333333333</c:v>
                </c:pt>
                <c:pt idx="1079">
                  <c:v>3.5966666666666667</c:v>
                </c:pt>
                <c:pt idx="1080">
                  <c:v>3.6</c:v>
                </c:pt>
                <c:pt idx="1081">
                  <c:v>3.6033333333333331</c:v>
                </c:pt>
                <c:pt idx="1082">
                  <c:v>3.6066666666666669</c:v>
                </c:pt>
                <c:pt idx="1083">
                  <c:v>3.61</c:v>
                </c:pt>
                <c:pt idx="1084">
                  <c:v>3.6133333333333337</c:v>
                </c:pt>
                <c:pt idx="1085">
                  <c:v>3.6166666666666667</c:v>
                </c:pt>
                <c:pt idx="1086">
                  <c:v>3.6199999999999997</c:v>
                </c:pt>
                <c:pt idx="1087">
                  <c:v>3.6233333333333335</c:v>
                </c:pt>
                <c:pt idx="1088">
                  <c:v>3.6266666666666665</c:v>
                </c:pt>
                <c:pt idx="1089">
                  <c:v>3.6300000000000003</c:v>
                </c:pt>
                <c:pt idx="1090">
                  <c:v>3.6333333333333333</c:v>
                </c:pt>
                <c:pt idx="1091">
                  <c:v>3.6366666666666663</c:v>
                </c:pt>
                <c:pt idx="1092">
                  <c:v>3.64</c:v>
                </c:pt>
                <c:pt idx="1093">
                  <c:v>3.6433333333333331</c:v>
                </c:pt>
                <c:pt idx="1094">
                  <c:v>3.6466666666666669</c:v>
                </c:pt>
                <c:pt idx="1095">
                  <c:v>3.65</c:v>
                </c:pt>
                <c:pt idx="1096">
                  <c:v>3.6533333333333333</c:v>
                </c:pt>
                <c:pt idx="1097">
                  <c:v>3.6566666666666667</c:v>
                </c:pt>
                <c:pt idx="1098">
                  <c:v>3.6599999999999997</c:v>
                </c:pt>
                <c:pt idx="1099">
                  <c:v>3.6633333333333336</c:v>
                </c:pt>
                <c:pt idx="1100">
                  <c:v>3.6666666666666665</c:v>
                </c:pt>
                <c:pt idx="1101">
                  <c:v>3.67</c:v>
                </c:pt>
                <c:pt idx="1102">
                  <c:v>3.6733333333333333</c:v>
                </c:pt>
                <c:pt idx="1103">
                  <c:v>3.6766666666666667</c:v>
                </c:pt>
                <c:pt idx="1104">
                  <c:v>3.68</c:v>
                </c:pt>
                <c:pt idx="1105">
                  <c:v>3.6833333333333331</c:v>
                </c:pt>
                <c:pt idx="1106">
                  <c:v>3.6866666666666665</c:v>
                </c:pt>
                <c:pt idx="1107">
                  <c:v>3.69</c:v>
                </c:pt>
                <c:pt idx="1108">
                  <c:v>3.6933333333333334</c:v>
                </c:pt>
                <c:pt idx="1109">
                  <c:v>3.6966666666666668</c:v>
                </c:pt>
                <c:pt idx="1110">
                  <c:v>3.7</c:v>
                </c:pt>
                <c:pt idx="1111">
                  <c:v>3.7033333333333331</c:v>
                </c:pt>
                <c:pt idx="1112">
                  <c:v>3.7066666666666666</c:v>
                </c:pt>
                <c:pt idx="1113">
                  <c:v>3.71</c:v>
                </c:pt>
                <c:pt idx="1114">
                  <c:v>3.7133333333333334</c:v>
                </c:pt>
                <c:pt idx="1115">
                  <c:v>3.7166666666666668</c:v>
                </c:pt>
                <c:pt idx="1116">
                  <c:v>3.7199999999999998</c:v>
                </c:pt>
                <c:pt idx="1117">
                  <c:v>3.7233333333333336</c:v>
                </c:pt>
                <c:pt idx="1118">
                  <c:v>3.7266666666666666</c:v>
                </c:pt>
                <c:pt idx="1119">
                  <c:v>3.73</c:v>
                </c:pt>
                <c:pt idx="1120">
                  <c:v>3.7333333333333334</c:v>
                </c:pt>
                <c:pt idx="1121">
                  <c:v>3.7366666666666664</c:v>
                </c:pt>
                <c:pt idx="1122">
                  <c:v>3.74</c:v>
                </c:pt>
                <c:pt idx="1123">
                  <c:v>3.7433333333333332</c:v>
                </c:pt>
                <c:pt idx="1124">
                  <c:v>3.746666666666667</c:v>
                </c:pt>
                <c:pt idx="1125">
                  <c:v>3.75</c:v>
                </c:pt>
                <c:pt idx="1126">
                  <c:v>3.753333333333333</c:v>
                </c:pt>
                <c:pt idx="1127">
                  <c:v>3.7566666666666668</c:v>
                </c:pt>
                <c:pt idx="1128">
                  <c:v>3.76</c:v>
                </c:pt>
                <c:pt idx="1129">
                  <c:v>3.7633333333333336</c:v>
                </c:pt>
                <c:pt idx="1130">
                  <c:v>3.7666666666666666</c:v>
                </c:pt>
                <c:pt idx="1131">
                  <c:v>3.77</c:v>
                </c:pt>
                <c:pt idx="1132">
                  <c:v>3.7733333333333334</c:v>
                </c:pt>
                <c:pt idx="1133">
                  <c:v>3.7766666666666664</c:v>
                </c:pt>
                <c:pt idx="1134">
                  <c:v>3.7800000000000002</c:v>
                </c:pt>
                <c:pt idx="1135">
                  <c:v>3.7833333333333332</c:v>
                </c:pt>
                <c:pt idx="1136">
                  <c:v>3.7866666666666666</c:v>
                </c:pt>
                <c:pt idx="1137">
                  <c:v>3.79</c:v>
                </c:pt>
                <c:pt idx="1138">
                  <c:v>3.7933333333333334</c:v>
                </c:pt>
                <c:pt idx="1139">
                  <c:v>3.7966666666666669</c:v>
                </c:pt>
                <c:pt idx="1140">
                  <c:v>3.8</c:v>
                </c:pt>
                <c:pt idx="1141">
                  <c:v>3.8033333333333332</c:v>
                </c:pt>
                <c:pt idx="1142">
                  <c:v>3.8066666666666666</c:v>
                </c:pt>
                <c:pt idx="1143">
                  <c:v>3.81</c:v>
                </c:pt>
                <c:pt idx="1144">
                  <c:v>3.8133333333333335</c:v>
                </c:pt>
                <c:pt idx="1145">
                  <c:v>3.8166666666666669</c:v>
                </c:pt>
                <c:pt idx="1146">
                  <c:v>3.82</c:v>
                </c:pt>
                <c:pt idx="1147">
                  <c:v>3.8233333333333333</c:v>
                </c:pt>
                <c:pt idx="1148">
                  <c:v>3.8266666666666667</c:v>
                </c:pt>
                <c:pt idx="1149">
                  <c:v>3.83</c:v>
                </c:pt>
                <c:pt idx="1150">
                  <c:v>3.8333333333333335</c:v>
                </c:pt>
                <c:pt idx="1151">
                  <c:v>3.8366666666666664</c:v>
                </c:pt>
                <c:pt idx="1152">
                  <c:v>3.8400000000000003</c:v>
                </c:pt>
                <c:pt idx="1153">
                  <c:v>3.8433333333333333</c:v>
                </c:pt>
                <c:pt idx="1154">
                  <c:v>3.8466666666666667</c:v>
                </c:pt>
                <c:pt idx="1155">
                  <c:v>3.85</c:v>
                </c:pt>
                <c:pt idx="1156">
                  <c:v>3.8533333333333331</c:v>
                </c:pt>
                <c:pt idx="1157">
                  <c:v>3.8566666666666669</c:v>
                </c:pt>
                <c:pt idx="1158">
                  <c:v>3.86</c:v>
                </c:pt>
                <c:pt idx="1159">
                  <c:v>3.8633333333333337</c:v>
                </c:pt>
                <c:pt idx="1160">
                  <c:v>3.8666666666666667</c:v>
                </c:pt>
                <c:pt idx="1161">
                  <c:v>3.8699999999999997</c:v>
                </c:pt>
                <c:pt idx="1162">
                  <c:v>3.8733333333333335</c:v>
                </c:pt>
                <c:pt idx="1163">
                  <c:v>3.8766666666666665</c:v>
                </c:pt>
                <c:pt idx="1164">
                  <c:v>3.8800000000000003</c:v>
                </c:pt>
                <c:pt idx="1165">
                  <c:v>3.8833333333333333</c:v>
                </c:pt>
                <c:pt idx="1166">
                  <c:v>3.8866666666666663</c:v>
                </c:pt>
                <c:pt idx="1167">
                  <c:v>3.89</c:v>
                </c:pt>
                <c:pt idx="1168">
                  <c:v>3.8933333333333331</c:v>
                </c:pt>
                <c:pt idx="1169">
                  <c:v>3.8966666666666669</c:v>
                </c:pt>
                <c:pt idx="1170">
                  <c:v>3.9</c:v>
                </c:pt>
                <c:pt idx="1171">
                  <c:v>3.9033333333333333</c:v>
                </c:pt>
                <c:pt idx="1172">
                  <c:v>3.9066666666666667</c:v>
                </c:pt>
                <c:pt idx="1173">
                  <c:v>3.9099999999999997</c:v>
                </c:pt>
                <c:pt idx="1174">
                  <c:v>3.9133333333333336</c:v>
                </c:pt>
                <c:pt idx="1175">
                  <c:v>3.9166666666666665</c:v>
                </c:pt>
                <c:pt idx="1176">
                  <c:v>3.92</c:v>
                </c:pt>
                <c:pt idx="1177">
                  <c:v>3.9233333333333333</c:v>
                </c:pt>
                <c:pt idx="1178">
                  <c:v>3.9266666666666667</c:v>
                </c:pt>
                <c:pt idx="1179">
                  <c:v>3.93</c:v>
                </c:pt>
                <c:pt idx="1180">
                  <c:v>3.9333333333333331</c:v>
                </c:pt>
                <c:pt idx="1181">
                  <c:v>3.9366666666666665</c:v>
                </c:pt>
                <c:pt idx="1182">
                  <c:v>3.94</c:v>
                </c:pt>
                <c:pt idx="1183">
                  <c:v>3.9433333333333334</c:v>
                </c:pt>
                <c:pt idx="1184">
                  <c:v>3.9466666666666668</c:v>
                </c:pt>
                <c:pt idx="1185">
                  <c:v>3.95</c:v>
                </c:pt>
                <c:pt idx="1186">
                  <c:v>3.9533333333333331</c:v>
                </c:pt>
                <c:pt idx="1187">
                  <c:v>3.9566666666666666</c:v>
                </c:pt>
                <c:pt idx="1188">
                  <c:v>3.96</c:v>
                </c:pt>
                <c:pt idx="1189">
                  <c:v>3.9633333333333334</c:v>
                </c:pt>
                <c:pt idx="1190">
                  <c:v>3.9666666666666668</c:v>
                </c:pt>
                <c:pt idx="1191">
                  <c:v>3.9699999999999998</c:v>
                </c:pt>
                <c:pt idx="1192">
                  <c:v>3.9733333333333336</c:v>
                </c:pt>
                <c:pt idx="1193">
                  <c:v>3.9766666666666666</c:v>
                </c:pt>
                <c:pt idx="1194">
                  <c:v>3.98</c:v>
                </c:pt>
                <c:pt idx="1195">
                  <c:v>3.9833333333333334</c:v>
                </c:pt>
                <c:pt idx="1196">
                  <c:v>3.9866666666666664</c:v>
                </c:pt>
                <c:pt idx="1197">
                  <c:v>3.99</c:v>
                </c:pt>
                <c:pt idx="1198">
                  <c:v>3.9933333333333332</c:v>
                </c:pt>
                <c:pt idx="1199">
                  <c:v>3.996666666666667</c:v>
                </c:pt>
                <c:pt idx="1200">
                  <c:v>4</c:v>
                </c:pt>
                <c:pt idx="1201">
                  <c:v>4.003333333333333</c:v>
                </c:pt>
                <c:pt idx="1202">
                  <c:v>4.0066666666666668</c:v>
                </c:pt>
                <c:pt idx="1203">
                  <c:v>4.01</c:v>
                </c:pt>
                <c:pt idx="1204">
                  <c:v>4.0133333333333336</c:v>
                </c:pt>
                <c:pt idx="1205">
                  <c:v>4.0166666666666666</c:v>
                </c:pt>
                <c:pt idx="1206">
                  <c:v>4.0199999999999996</c:v>
                </c:pt>
                <c:pt idx="1207">
                  <c:v>4.0233333333333334</c:v>
                </c:pt>
                <c:pt idx="1208">
                  <c:v>4.0266666666666664</c:v>
                </c:pt>
                <c:pt idx="1209">
                  <c:v>4.03</c:v>
                </c:pt>
                <c:pt idx="1210">
                  <c:v>4.0333333333333332</c:v>
                </c:pt>
                <c:pt idx="1211">
                  <c:v>4.0366666666666662</c:v>
                </c:pt>
                <c:pt idx="1212">
                  <c:v>4.04</c:v>
                </c:pt>
                <c:pt idx="1213">
                  <c:v>4.043333333333333</c:v>
                </c:pt>
                <c:pt idx="1214">
                  <c:v>4.0466666666666669</c:v>
                </c:pt>
                <c:pt idx="1215">
                  <c:v>4.05</c:v>
                </c:pt>
                <c:pt idx="1216">
                  <c:v>4.0533333333333328</c:v>
                </c:pt>
                <c:pt idx="1217">
                  <c:v>4.0566666666666666</c:v>
                </c:pt>
                <c:pt idx="1218">
                  <c:v>4.0599999999999996</c:v>
                </c:pt>
                <c:pt idx="1219">
                  <c:v>4.0633333333333335</c:v>
                </c:pt>
                <c:pt idx="1220">
                  <c:v>4.0666666666666664</c:v>
                </c:pt>
                <c:pt idx="1221">
                  <c:v>4.0699999999999994</c:v>
                </c:pt>
                <c:pt idx="1222">
                  <c:v>4.0733333333333333</c:v>
                </c:pt>
                <c:pt idx="1223">
                  <c:v>4.0766666666666662</c:v>
                </c:pt>
                <c:pt idx="1224">
                  <c:v>4.08</c:v>
                </c:pt>
                <c:pt idx="1225">
                  <c:v>4.083333333333333</c:v>
                </c:pt>
                <c:pt idx="1226">
                  <c:v>4.0866666666666669</c:v>
                </c:pt>
                <c:pt idx="1227">
                  <c:v>4.09</c:v>
                </c:pt>
                <c:pt idx="1228">
                  <c:v>4.0933333333333328</c:v>
                </c:pt>
                <c:pt idx="1229">
                  <c:v>4.0966666666666667</c:v>
                </c:pt>
                <c:pt idx="1230">
                  <c:v>4.0999999999999996</c:v>
                </c:pt>
                <c:pt idx="1231">
                  <c:v>4.1033333333333335</c:v>
                </c:pt>
                <c:pt idx="1232">
                  <c:v>4.1066666666666665</c:v>
                </c:pt>
                <c:pt idx="1233">
                  <c:v>4.1100000000000003</c:v>
                </c:pt>
                <c:pt idx="1234">
                  <c:v>4.1133333333333333</c:v>
                </c:pt>
                <c:pt idx="1235">
                  <c:v>4.1166666666666663</c:v>
                </c:pt>
                <c:pt idx="1236">
                  <c:v>4.12</c:v>
                </c:pt>
                <c:pt idx="1237">
                  <c:v>4.1233333333333331</c:v>
                </c:pt>
                <c:pt idx="1238">
                  <c:v>4.1266666666666669</c:v>
                </c:pt>
                <c:pt idx="1239">
                  <c:v>4.13</c:v>
                </c:pt>
                <c:pt idx="1240">
                  <c:v>4.1333333333333337</c:v>
                </c:pt>
                <c:pt idx="1241">
                  <c:v>4.1366666666666667</c:v>
                </c:pt>
                <c:pt idx="1242">
                  <c:v>4.1399999999999997</c:v>
                </c:pt>
                <c:pt idx="1243">
                  <c:v>4.1433333333333335</c:v>
                </c:pt>
                <c:pt idx="1244">
                  <c:v>4.1466666666666665</c:v>
                </c:pt>
                <c:pt idx="1245">
                  <c:v>4.1500000000000004</c:v>
                </c:pt>
                <c:pt idx="1246">
                  <c:v>4.1533333333333333</c:v>
                </c:pt>
                <c:pt idx="1247">
                  <c:v>4.1566666666666672</c:v>
                </c:pt>
                <c:pt idx="1248">
                  <c:v>4.16</c:v>
                </c:pt>
                <c:pt idx="1249">
                  <c:v>4.1633333333333331</c:v>
                </c:pt>
                <c:pt idx="1250">
                  <c:v>4.166666666666667</c:v>
                </c:pt>
                <c:pt idx="1251">
                  <c:v>4.17</c:v>
                </c:pt>
                <c:pt idx="1252">
                  <c:v>4.1733333333333338</c:v>
                </c:pt>
                <c:pt idx="1253">
                  <c:v>4.1766666666666667</c:v>
                </c:pt>
                <c:pt idx="1254">
                  <c:v>4.1800000000000006</c:v>
                </c:pt>
                <c:pt idx="1255">
                  <c:v>4.1833333333333336</c:v>
                </c:pt>
                <c:pt idx="1256">
                  <c:v>4.1866666666666665</c:v>
                </c:pt>
                <c:pt idx="1257">
                  <c:v>4.1900000000000004</c:v>
                </c:pt>
                <c:pt idx="1258">
                  <c:v>4.1933333333333334</c:v>
                </c:pt>
                <c:pt idx="1259">
                  <c:v>4.1966666666666672</c:v>
                </c:pt>
                <c:pt idx="1260">
                  <c:v>4.2</c:v>
                </c:pt>
                <c:pt idx="1261">
                  <c:v>4.2033333333333331</c:v>
                </c:pt>
                <c:pt idx="1262">
                  <c:v>4.206666666666667</c:v>
                </c:pt>
                <c:pt idx="1263">
                  <c:v>4.21</c:v>
                </c:pt>
                <c:pt idx="1264">
                  <c:v>4.2133333333333338</c:v>
                </c:pt>
                <c:pt idx="1265">
                  <c:v>4.2166666666666668</c:v>
                </c:pt>
                <c:pt idx="1266">
                  <c:v>4.22</c:v>
                </c:pt>
                <c:pt idx="1267">
                  <c:v>4.2233333333333336</c:v>
                </c:pt>
                <c:pt idx="1268">
                  <c:v>4.2266666666666666</c:v>
                </c:pt>
                <c:pt idx="1269">
                  <c:v>4.2300000000000004</c:v>
                </c:pt>
                <c:pt idx="1270">
                  <c:v>4.2333333333333334</c:v>
                </c:pt>
                <c:pt idx="1271">
                  <c:v>4.2366666666666664</c:v>
                </c:pt>
                <c:pt idx="1272">
                  <c:v>4.24</c:v>
                </c:pt>
                <c:pt idx="1273">
                  <c:v>4.2433333333333332</c:v>
                </c:pt>
                <c:pt idx="1274">
                  <c:v>4.246666666666667</c:v>
                </c:pt>
                <c:pt idx="1275">
                  <c:v>4.25</c:v>
                </c:pt>
                <c:pt idx="1276">
                  <c:v>4.253333333333333</c:v>
                </c:pt>
                <c:pt idx="1277">
                  <c:v>4.2566666666666668</c:v>
                </c:pt>
                <c:pt idx="1278">
                  <c:v>4.26</c:v>
                </c:pt>
                <c:pt idx="1279">
                  <c:v>4.2633333333333336</c:v>
                </c:pt>
                <c:pt idx="1280">
                  <c:v>4.2666666666666666</c:v>
                </c:pt>
                <c:pt idx="1281">
                  <c:v>4.2699999999999996</c:v>
                </c:pt>
                <c:pt idx="1282">
                  <c:v>4.2733333333333325</c:v>
                </c:pt>
                <c:pt idx="1283">
                  <c:v>4.2766666666666673</c:v>
                </c:pt>
                <c:pt idx="1284">
                  <c:v>4.28</c:v>
                </c:pt>
                <c:pt idx="1285">
                  <c:v>4.2833333333333332</c:v>
                </c:pt>
                <c:pt idx="1286">
                  <c:v>4.2866666666666662</c:v>
                </c:pt>
                <c:pt idx="1287">
                  <c:v>4.29</c:v>
                </c:pt>
                <c:pt idx="1288">
                  <c:v>4.2933333333333339</c:v>
                </c:pt>
                <c:pt idx="1289">
                  <c:v>4.2966666666666669</c:v>
                </c:pt>
                <c:pt idx="1290">
                  <c:v>4.3</c:v>
                </c:pt>
                <c:pt idx="1291">
                  <c:v>4.3033333333333328</c:v>
                </c:pt>
                <c:pt idx="1292">
                  <c:v>4.3066666666666666</c:v>
                </c:pt>
                <c:pt idx="1293">
                  <c:v>4.3100000000000005</c:v>
                </c:pt>
                <c:pt idx="1294">
                  <c:v>4.3133333333333335</c:v>
                </c:pt>
                <c:pt idx="1295">
                  <c:v>4.3166666666666664</c:v>
                </c:pt>
                <c:pt idx="1296">
                  <c:v>4.3199999999999994</c:v>
                </c:pt>
                <c:pt idx="1297">
                  <c:v>4.3233333333333333</c:v>
                </c:pt>
                <c:pt idx="1298">
                  <c:v>4.3266666666666671</c:v>
                </c:pt>
                <c:pt idx="1299">
                  <c:v>4.33</c:v>
                </c:pt>
                <c:pt idx="1300">
                  <c:v>4.333333333333333</c:v>
                </c:pt>
                <c:pt idx="1301">
                  <c:v>4.3366666666666669</c:v>
                </c:pt>
                <c:pt idx="1302">
                  <c:v>4.34</c:v>
                </c:pt>
                <c:pt idx="1303">
                  <c:v>4.3433333333333337</c:v>
                </c:pt>
                <c:pt idx="1304">
                  <c:v>4.3466666666666667</c:v>
                </c:pt>
                <c:pt idx="1305">
                  <c:v>4.3499999999999996</c:v>
                </c:pt>
                <c:pt idx="1306">
                  <c:v>4.3533333333333335</c:v>
                </c:pt>
                <c:pt idx="1307">
                  <c:v>4.3566666666666665</c:v>
                </c:pt>
                <c:pt idx="1308">
                  <c:v>4.3600000000000003</c:v>
                </c:pt>
                <c:pt idx="1309">
                  <c:v>4.3633333333333333</c:v>
                </c:pt>
                <c:pt idx="1310">
                  <c:v>4.3666666666666663</c:v>
                </c:pt>
                <c:pt idx="1311">
                  <c:v>4.37</c:v>
                </c:pt>
                <c:pt idx="1312">
                  <c:v>4.3733333333333331</c:v>
                </c:pt>
                <c:pt idx="1313">
                  <c:v>4.3766666666666669</c:v>
                </c:pt>
                <c:pt idx="1314">
                  <c:v>4.38</c:v>
                </c:pt>
                <c:pt idx="1315">
                  <c:v>4.3833333333333337</c:v>
                </c:pt>
                <c:pt idx="1316">
                  <c:v>4.3866666666666667</c:v>
                </c:pt>
                <c:pt idx="1317">
                  <c:v>4.3899999999999997</c:v>
                </c:pt>
                <c:pt idx="1318">
                  <c:v>4.3933333333333335</c:v>
                </c:pt>
                <c:pt idx="1319">
                  <c:v>4.3966666666666665</c:v>
                </c:pt>
                <c:pt idx="1320">
                  <c:v>4.4000000000000004</c:v>
                </c:pt>
                <c:pt idx="1321">
                  <c:v>4.4033333333333333</c:v>
                </c:pt>
                <c:pt idx="1322">
                  <c:v>4.4066666666666663</c:v>
                </c:pt>
                <c:pt idx="1323">
                  <c:v>4.41</c:v>
                </c:pt>
                <c:pt idx="1324">
                  <c:v>4.4133333333333331</c:v>
                </c:pt>
                <c:pt idx="1325">
                  <c:v>4.416666666666667</c:v>
                </c:pt>
                <c:pt idx="1326">
                  <c:v>4.42</c:v>
                </c:pt>
                <c:pt idx="1327">
                  <c:v>4.4233333333333329</c:v>
                </c:pt>
                <c:pt idx="1328">
                  <c:v>4.4266666666666667</c:v>
                </c:pt>
                <c:pt idx="1329">
                  <c:v>4.4300000000000006</c:v>
                </c:pt>
                <c:pt idx="1330">
                  <c:v>4.4333333333333336</c:v>
                </c:pt>
                <c:pt idx="1331">
                  <c:v>4.4366666666666665</c:v>
                </c:pt>
                <c:pt idx="1332">
                  <c:v>4.4399999999999995</c:v>
                </c:pt>
                <c:pt idx="1333">
                  <c:v>4.4433333333333334</c:v>
                </c:pt>
                <c:pt idx="1334">
                  <c:v>4.4466666666666672</c:v>
                </c:pt>
                <c:pt idx="1335">
                  <c:v>4.45</c:v>
                </c:pt>
                <c:pt idx="1336">
                  <c:v>4.4533333333333331</c:v>
                </c:pt>
                <c:pt idx="1337">
                  <c:v>4.4566666666666661</c:v>
                </c:pt>
                <c:pt idx="1338">
                  <c:v>4.46</c:v>
                </c:pt>
                <c:pt idx="1339">
                  <c:v>4.4633333333333338</c:v>
                </c:pt>
                <c:pt idx="1340">
                  <c:v>4.4666666666666668</c:v>
                </c:pt>
                <c:pt idx="1341">
                  <c:v>4.47</c:v>
                </c:pt>
                <c:pt idx="1342">
                  <c:v>4.4733333333333327</c:v>
                </c:pt>
                <c:pt idx="1343">
                  <c:v>4.4766666666666675</c:v>
                </c:pt>
                <c:pt idx="1344">
                  <c:v>4.4800000000000004</c:v>
                </c:pt>
                <c:pt idx="1345">
                  <c:v>4.4833333333333334</c:v>
                </c:pt>
                <c:pt idx="1346">
                  <c:v>4.4866666666666664</c:v>
                </c:pt>
                <c:pt idx="1347">
                  <c:v>4.4899999999999993</c:v>
                </c:pt>
                <c:pt idx="1348">
                  <c:v>4.4933333333333341</c:v>
                </c:pt>
                <c:pt idx="1349">
                  <c:v>4.496666666666667</c:v>
                </c:pt>
                <c:pt idx="1350">
                  <c:v>4.5</c:v>
                </c:pt>
                <c:pt idx="1351">
                  <c:v>4.503333333333333</c:v>
                </c:pt>
                <c:pt idx="1352">
                  <c:v>4.5066666666666659</c:v>
                </c:pt>
                <c:pt idx="1353">
                  <c:v>4.5100000000000007</c:v>
                </c:pt>
                <c:pt idx="1354">
                  <c:v>4.5133333333333336</c:v>
                </c:pt>
                <c:pt idx="1355">
                  <c:v>4.5166666666666666</c:v>
                </c:pt>
                <c:pt idx="1356">
                  <c:v>4.5199999999999996</c:v>
                </c:pt>
                <c:pt idx="1357">
                  <c:v>4.5233333333333325</c:v>
                </c:pt>
                <c:pt idx="1358">
                  <c:v>4.5266666666666673</c:v>
                </c:pt>
                <c:pt idx="1359">
                  <c:v>4.53</c:v>
                </c:pt>
                <c:pt idx="1360">
                  <c:v>4.5333333333333332</c:v>
                </c:pt>
                <c:pt idx="1361">
                  <c:v>4.5366666666666662</c:v>
                </c:pt>
                <c:pt idx="1362">
                  <c:v>4.54</c:v>
                </c:pt>
                <c:pt idx="1363">
                  <c:v>4.5433333333333339</c:v>
                </c:pt>
                <c:pt idx="1364">
                  <c:v>4.5466666666666669</c:v>
                </c:pt>
                <c:pt idx="1365">
                  <c:v>4.55</c:v>
                </c:pt>
                <c:pt idx="1366">
                  <c:v>4.5533333333333328</c:v>
                </c:pt>
                <c:pt idx="1367">
                  <c:v>4.5566666666666666</c:v>
                </c:pt>
                <c:pt idx="1368">
                  <c:v>4.5600000000000005</c:v>
                </c:pt>
                <c:pt idx="1369">
                  <c:v>4.5633333333333335</c:v>
                </c:pt>
                <c:pt idx="1370">
                  <c:v>4.5666666666666664</c:v>
                </c:pt>
                <c:pt idx="1371">
                  <c:v>4.5699999999999994</c:v>
                </c:pt>
                <c:pt idx="1372">
                  <c:v>4.5733333333333333</c:v>
                </c:pt>
                <c:pt idx="1373">
                  <c:v>4.5766666666666671</c:v>
                </c:pt>
                <c:pt idx="1374">
                  <c:v>4.58</c:v>
                </c:pt>
                <c:pt idx="1375">
                  <c:v>4.583333333333333</c:v>
                </c:pt>
                <c:pt idx="1376">
                  <c:v>4.5866666666666669</c:v>
                </c:pt>
                <c:pt idx="1377">
                  <c:v>4.59</c:v>
                </c:pt>
                <c:pt idx="1378">
                  <c:v>4.5933333333333337</c:v>
                </c:pt>
                <c:pt idx="1379">
                  <c:v>4.5966666666666667</c:v>
                </c:pt>
                <c:pt idx="1380">
                  <c:v>4.5999999999999996</c:v>
                </c:pt>
                <c:pt idx="1381">
                  <c:v>4.6033333333333335</c:v>
                </c:pt>
                <c:pt idx="1382">
                  <c:v>4.6066666666666665</c:v>
                </c:pt>
                <c:pt idx="1383">
                  <c:v>4.6100000000000003</c:v>
                </c:pt>
                <c:pt idx="1384">
                  <c:v>4.6133333333333333</c:v>
                </c:pt>
                <c:pt idx="1385">
                  <c:v>4.6166666666666663</c:v>
                </c:pt>
                <c:pt idx="1386">
                  <c:v>4.62</c:v>
                </c:pt>
                <c:pt idx="1387">
                  <c:v>4.6233333333333331</c:v>
                </c:pt>
                <c:pt idx="1388">
                  <c:v>4.6266666666666669</c:v>
                </c:pt>
                <c:pt idx="1389">
                  <c:v>4.63</c:v>
                </c:pt>
                <c:pt idx="1390">
                  <c:v>4.6333333333333337</c:v>
                </c:pt>
                <c:pt idx="1391">
                  <c:v>4.6366666666666667</c:v>
                </c:pt>
                <c:pt idx="1392">
                  <c:v>4.6399999999999997</c:v>
                </c:pt>
                <c:pt idx="1393">
                  <c:v>4.6433333333333335</c:v>
                </c:pt>
                <c:pt idx="1394">
                  <c:v>4.6466666666666665</c:v>
                </c:pt>
                <c:pt idx="1395">
                  <c:v>4.6500000000000004</c:v>
                </c:pt>
                <c:pt idx="1396">
                  <c:v>4.6533333333333333</c:v>
                </c:pt>
                <c:pt idx="1397">
                  <c:v>4.6566666666666663</c:v>
                </c:pt>
                <c:pt idx="1398">
                  <c:v>4.66</c:v>
                </c:pt>
                <c:pt idx="1399">
                  <c:v>4.6633333333333331</c:v>
                </c:pt>
                <c:pt idx="1400">
                  <c:v>4.666666666666667</c:v>
                </c:pt>
                <c:pt idx="1401">
                  <c:v>4.67</c:v>
                </c:pt>
                <c:pt idx="1402">
                  <c:v>4.6733333333333329</c:v>
                </c:pt>
                <c:pt idx="1403">
                  <c:v>4.6766666666666667</c:v>
                </c:pt>
                <c:pt idx="1404">
                  <c:v>4.6800000000000006</c:v>
                </c:pt>
                <c:pt idx="1405">
                  <c:v>4.6833333333333336</c:v>
                </c:pt>
                <c:pt idx="1406">
                  <c:v>4.6866666666666665</c:v>
                </c:pt>
                <c:pt idx="1407">
                  <c:v>4.6899999999999995</c:v>
                </c:pt>
                <c:pt idx="1408">
                  <c:v>4.6933333333333334</c:v>
                </c:pt>
                <c:pt idx="1409">
                  <c:v>4.6966666666666672</c:v>
                </c:pt>
                <c:pt idx="1410">
                  <c:v>4.7</c:v>
                </c:pt>
                <c:pt idx="1411">
                  <c:v>4.7033333333333331</c:v>
                </c:pt>
                <c:pt idx="1412">
                  <c:v>4.7066666666666661</c:v>
                </c:pt>
                <c:pt idx="1413">
                  <c:v>4.71</c:v>
                </c:pt>
                <c:pt idx="1414">
                  <c:v>4.7133333333333338</c:v>
                </c:pt>
                <c:pt idx="1415">
                  <c:v>4.7166666666666668</c:v>
                </c:pt>
                <c:pt idx="1416">
                  <c:v>4.72</c:v>
                </c:pt>
                <c:pt idx="1417">
                  <c:v>4.7233333333333327</c:v>
                </c:pt>
                <c:pt idx="1418">
                  <c:v>4.7266666666666675</c:v>
                </c:pt>
                <c:pt idx="1419">
                  <c:v>4.7300000000000004</c:v>
                </c:pt>
                <c:pt idx="1420">
                  <c:v>4.7333333333333334</c:v>
                </c:pt>
                <c:pt idx="1421">
                  <c:v>4.7366666666666664</c:v>
                </c:pt>
                <c:pt idx="1422">
                  <c:v>4.7399999999999993</c:v>
                </c:pt>
                <c:pt idx="1423">
                  <c:v>4.7433333333333341</c:v>
                </c:pt>
                <c:pt idx="1424">
                  <c:v>4.746666666666667</c:v>
                </c:pt>
                <c:pt idx="1425">
                  <c:v>4.75</c:v>
                </c:pt>
                <c:pt idx="1426">
                  <c:v>4.753333333333333</c:v>
                </c:pt>
                <c:pt idx="1427">
                  <c:v>4.7566666666666659</c:v>
                </c:pt>
                <c:pt idx="1428">
                  <c:v>4.7600000000000007</c:v>
                </c:pt>
                <c:pt idx="1429">
                  <c:v>4.7633333333333336</c:v>
                </c:pt>
                <c:pt idx="1430">
                  <c:v>4.7666666666666666</c:v>
                </c:pt>
                <c:pt idx="1431">
                  <c:v>4.7699999999999996</c:v>
                </c:pt>
                <c:pt idx="1432">
                  <c:v>4.7733333333333325</c:v>
                </c:pt>
                <c:pt idx="1433">
                  <c:v>4.7766666666666673</c:v>
                </c:pt>
                <c:pt idx="1434">
                  <c:v>4.78</c:v>
                </c:pt>
                <c:pt idx="1435">
                  <c:v>4.7833333333333332</c:v>
                </c:pt>
                <c:pt idx="1436">
                  <c:v>4.7866666666666662</c:v>
                </c:pt>
                <c:pt idx="1437">
                  <c:v>4.79</c:v>
                </c:pt>
                <c:pt idx="1438">
                  <c:v>4.7933333333333339</c:v>
                </c:pt>
                <c:pt idx="1439">
                  <c:v>4.7966666666666669</c:v>
                </c:pt>
                <c:pt idx="1440">
                  <c:v>4.8</c:v>
                </c:pt>
                <c:pt idx="1441">
                  <c:v>4.8033333333333328</c:v>
                </c:pt>
                <c:pt idx="1442">
                  <c:v>4.8066666666666666</c:v>
                </c:pt>
                <c:pt idx="1443">
                  <c:v>4.8100000000000005</c:v>
                </c:pt>
                <c:pt idx="1444">
                  <c:v>4.8133333333333335</c:v>
                </c:pt>
                <c:pt idx="1445">
                  <c:v>4.8166666666666664</c:v>
                </c:pt>
                <c:pt idx="1446">
                  <c:v>4.8199999999999994</c:v>
                </c:pt>
                <c:pt idx="1447">
                  <c:v>4.8233333333333333</c:v>
                </c:pt>
                <c:pt idx="1448">
                  <c:v>4.8266666666666671</c:v>
                </c:pt>
                <c:pt idx="1449">
                  <c:v>4.83</c:v>
                </c:pt>
                <c:pt idx="1450">
                  <c:v>4.833333333333333</c:v>
                </c:pt>
                <c:pt idx="1451">
                  <c:v>4.8366666666666669</c:v>
                </c:pt>
                <c:pt idx="1452">
                  <c:v>4.84</c:v>
                </c:pt>
                <c:pt idx="1453">
                  <c:v>4.8433333333333337</c:v>
                </c:pt>
                <c:pt idx="1454">
                  <c:v>4.8466666666666667</c:v>
                </c:pt>
                <c:pt idx="1455">
                  <c:v>4.8499999999999996</c:v>
                </c:pt>
                <c:pt idx="1456">
                  <c:v>4.8533333333333335</c:v>
                </c:pt>
                <c:pt idx="1457">
                  <c:v>4.8566666666666665</c:v>
                </c:pt>
                <c:pt idx="1458">
                  <c:v>4.8600000000000003</c:v>
                </c:pt>
                <c:pt idx="1459">
                  <c:v>4.8633333333333333</c:v>
                </c:pt>
                <c:pt idx="1460">
                  <c:v>4.8666666666666663</c:v>
                </c:pt>
                <c:pt idx="1461">
                  <c:v>4.87</c:v>
                </c:pt>
                <c:pt idx="1462">
                  <c:v>4.8733333333333331</c:v>
                </c:pt>
                <c:pt idx="1463">
                  <c:v>4.8766666666666669</c:v>
                </c:pt>
                <c:pt idx="1464">
                  <c:v>4.88</c:v>
                </c:pt>
                <c:pt idx="1465">
                  <c:v>4.8833333333333337</c:v>
                </c:pt>
                <c:pt idx="1466">
                  <c:v>4.8866666666666667</c:v>
                </c:pt>
                <c:pt idx="1467">
                  <c:v>4.8899999999999997</c:v>
                </c:pt>
                <c:pt idx="1468">
                  <c:v>4.8933333333333335</c:v>
                </c:pt>
                <c:pt idx="1469">
                  <c:v>4.8966666666666665</c:v>
                </c:pt>
                <c:pt idx="1470">
                  <c:v>4.9000000000000004</c:v>
                </c:pt>
                <c:pt idx="1471">
                  <c:v>4.9033333333333333</c:v>
                </c:pt>
                <c:pt idx="1472">
                  <c:v>4.9066666666666663</c:v>
                </c:pt>
                <c:pt idx="1473">
                  <c:v>4.91</c:v>
                </c:pt>
                <c:pt idx="1474">
                  <c:v>4.9133333333333331</c:v>
                </c:pt>
                <c:pt idx="1475">
                  <c:v>4.916666666666667</c:v>
                </c:pt>
                <c:pt idx="1476">
                  <c:v>4.92</c:v>
                </c:pt>
                <c:pt idx="1477">
                  <c:v>4.9233333333333329</c:v>
                </c:pt>
                <c:pt idx="1478">
                  <c:v>4.9266666666666667</c:v>
                </c:pt>
                <c:pt idx="1479">
                  <c:v>4.9300000000000006</c:v>
                </c:pt>
                <c:pt idx="1480">
                  <c:v>4.9333333333333336</c:v>
                </c:pt>
                <c:pt idx="1481">
                  <c:v>4.9366666666666665</c:v>
                </c:pt>
                <c:pt idx="1482">
                  <c:v>4.9399999999999995</c:v>
                </c:pt>
                <c:pt idx="1483">
                  <c:v>4.9433333333333334</c:v>
                </c:pt>
                <c:pt idx="1484">
                  <c:v>4.9466666666666672</c:v>
                </c:pt>
                <c:pt idx="1485">
                  <c:v>4.95</c:v>
                </c:pt>
                <c:pt idx="1486">
                  <c:v>4.9533333333333331</c:v>
                </c:pt>
                <c:pt idx="1487">
                  <c:v>4.9566666666666661</c:v>
                </c:pt>
                <c:pt idx="1488">
                  <c:v>4.96</c:v>
                </c:pt>
                <c:pt idx="1489">
                  <c:v>4.9633333333333338</c:v>
                </c:pt>
                <c:pt idx="1490">
                  <c:v>4.9666666666666668</c:v>
                </c:pt>
                <c:pt idx="1491">
                  <c:v>4.97</c:v>
                </c:pt>
                <c:pt idx="1492">
                  <c:v>4.9733333333333327</c:v>
                </c:pt>
                <c:pt idx="1493">
                  <c:v>4.9766666666666675</c:v>
                </c:pt>
                <c:pt idx="1494">
                  <c:v>4.9800000000000004</c:v>
                </c:pt>
                <c:pt idx="1495">
                  <c:v>4.9833333333333334</c:v>
                </c:pt>
                <c:pt idx="1496">
                  <c:v>4.9866666666666664</c:v>
                </c:pt>
                <c:pt idx="1497">
                  <c:v>4.9899999999999993</c:v>
                </c:pt>
                <c:pt idx="1498">
                  <c:v>4.9933333333333341</c:v>
                </c:pt>
                <c:pt idx="1499">
                  <c:v>4.996666666666667</c:v>
                </c:pt>
                <c:pt idx="1500">
                  <c:v>5</c:v>
                </c:pt>
                <c:pt idx="1501">
                  <c:v>5.003333333333333</c:v>
                </c:pt>
                <c:pt idx="1502">
                  <c:v>5.0066666666666659</c:v>
                </c:pt>
                <c:pt idx="1503">
                  <c:v>5.0100000000000007</c:v>
                </c:pt>
                <c:pt idx="1504">
                  <c:v>5.0133333333333336</c:v>
                </c:pt>
                <c:pt idx="1505">
                  <c:v>5.0166666666666666</c:v>
                </c:pt>
                <c:pt idx="1506">
                  <c:v>5.0199999999999996</c:v>
                </c:pt>
                <c:pt idx="1507">
                  <c:v>5.0233333333333325</c:v>
                </c:pt>
                <c:pt idx="1508">
                  <c:v>5.0266666666666673</c:v>
                </c:pt>
                <c:pt idx="1509">
                  <c:v>5.03</c:v>
                </c:pt>
                <c:pt idx="1510">
                  <c:v>5.0333333333333332</c:v>
                </c:pt>
                <c:pt idx="1511">
                  <c:v>5.0366666666666662</c:v>
                </c:pt>
                <c:pt idx="1512">
                  <c:v>5.04</c:v>
                </c:pt>
                <c:pt idx="1513">
                  <c:v>5.0433333333333339</c:v>
                </c:pt>
                <c:pt idx="1514">
                  <c:v>5.0466666666666669</c:v>
                </c:pt>
                <c:pt idx="1515">
                  <c:v>5.05</c:v>
                </c:pt>
                <c:pt idx="1516">
                  <c:v>5.0533333333333328</c:v>
                </c:pt>
                <c:pt idx="1517">
                  <c:v>5.0566666666666666</c:v>
                </c:pt>
                <c:pt idx="1518">
                  <c:v>5.0600000000000005</c:v>
                </c:pt>
                <c:pt idx="1519">
                  <c:v>5.0633333333333335</c:v>
                </c:pt>
                <c:pt idx="1520">
                  <c:v>5.0666666666666664</c:v>
                </c:pt>
                <c:pt idx="1521">
                  <c:v>5.0699999999999994</c:v>
                </c:pt>
                <c:pt idx="1522">
                  <c:v>5.0733333333333333</c:v>
                </c:pt>
                <c:pt idx="1523">
                  <c:v>5.0766666666666671</c:v>
                </c:pt>
                <c:pt idx="1524">
                  <c:v>5.08</c:v>
                </c:pt>
                <c:pt idx="1525">
                  <c:v>5.083333333333333</c:v>
                </c:pt>
                <c:pt idx="1526">
                  <c:v>5.0866666666666669</c:v>
                </c:pt>
                <c:pt idx="1527">
                  <c:v>5.09</c:v>
                </c:pt>
                <c:pt idx="1528">
                  <c:v>5.0933333333333337</c:v>
                </c:pt>
                <c:pt idx="1529">
                  <c:v>5.0966666666666667</c:v>
                </c:pt>
                <c:pt idx="1530">
                  <c:v>5.0999999999999996</c:v>
                </c:pt>
                <c:pt idx="1531">
                  <c:v>5.1033333333333335</c:v>
                </c:pt>
                <c:pt idx="1532">
                  <c:v>5.1066666666666665</c:v>
                </c:pt>
                <c:pt idx="1533">
                  <c:v>5.1100000000000003</c:v>
                </c:pt>
                <c:pt idx="1534">
                  <c:v>5.1133333333333333</c:v>
                </c:pt>
                <c:pt idx="1535">
                  <c:v>5.1166666666666663</c:v>
                </c:pt>
                <c:pt idx="1536">
                  <c:v>5.12</c:v>
                </c:pt>
                <c:pt idx="1537">
                  <c:v>5.1233333333333331</c:v>
                </c:pt>
                <c:pt idx="1538">
                  <c:v>5.1266666666666669</c:v>
                </c:pt>
                <c:pt idx="1539">
                  <c:v>5.13</c:v>
                </c:pt>
                <c:pt idx="1540">
                  <c:v>5.1333333333333337</c:v>
                </c:pt>
                <c:pt idx="1541">
                  <c:v>5.1366666666666667</c:v>
                </c:pt>
                <c:pt idx="1542">
                  <c:v>5.14</c:v>
                </c:pt>
                <c:pt idx="1543">
                  <c:v>5.1433333333333335</c:v>
                </c:pt>
                <c:pt idx="1544">
                  <c:v>5.1466666666666665</c:v>
                </c:pt>
                <c:pt idx="1545">
                  <c:v>5.15</c:v>
                </c:pt>
                <c:pt idx="1546">
                  <c:v>5.1533333333333333</c:v>
                </c:pt>
                <c:pt idx="1547">
                  <c:v>5.1566666666666663</c:v>
                </c:pt>
                <c:pt idx="1548">
                  <c:v>5.16</c:v>
                </c:pt>
                <c:pt idx="1549">
                  <c:v>5.1633333333333331</c:v>
                </c:pt>
                <c:pt idx="1550">
                  <c:v>5.166666666666667</c:v>
                </c:pt>
                <c:pt idx="1551">
                  <c:v>5.17</c:v>
                </c:pt>
                <c:pt idx="1552">
                  <c:v>5.1733333333333329</c:v>
                </c:pt>
                <c:pt idx="1553">
                  <c:v>5.1766666666666667</c:v>
                </c:pt>
                <c:pt idx="1554">
                  <c:v>5.1800000000000006</c:v>
                </c:pt>
                <c:pt idx="1555">
                  <c:v>5.1833333333333336</c:v>
                </c:pt>
                <c:pt idx="1556">
                  <c:v>5.1866666666666665</c:v>
                </c:pt>
                <c:pt idx="1557">
                  <c:v>5.1899999999999995</c:v>
                </c:pt>
                <c:pt idx="1558">
                  <c:v>5.1933333333333334</c:v>
                </c:pt>
                <c:pt idx="1559">
                  <c:v>5.1966666666666672</c:v>
                </c:pt>
                <c:pt idx="1560">
                  <c:v>5.2</c:v>
                </c:pt>
                <c:pt idx="1561">
                  <c:v>5.2033333333333331</c:v>
                </c:pt>
                <c:pt idx="1562">
                  <c:v>5.2066666666666661</c:v>
                </c:pt>
                <c:pt idx="1563">
                  <c:v>5.21</c:v>
                </c:pt>
                <c:pt idx="1564">
                  <c:v>5.2133333333333338</c:v>
                </c:pt>
                <c:pt idx="1565">
                  <c:v>5.2166666666666668</c:v>
                </c:pt>
                <c:pt idx="1566">
                  <c:v>5.22</c:v>
                </c:pt>
                <c:pt idx="1567">
                  <c:v>5.2233333333333327</c:v>
                </c:pt>
                <c:pt idx="1568">
                  <c:v>5.2266666666666675</c:v>
                </c:pt>
                <c:pt idx="1569">
                  <c:v>5.23</c:v>
                </c:pt>
                <c:pt idx="1570">
                  <c:v>5.2333333333333334</c:v>
                </c:pt>
                <c:pt idx="1571">
                  <c:v>5.2366666666666664</c:v>
                </c:pt>
                <c:pt idx="1572">
                  <c:v>5.2399999999999993</c:v>
                </c:pt>
                <c:pt idx="1573">
                  <c:v>5.2433333333333341</c:v>
                </c:pt>
                <c:pt idx="1574">
                  <c:v>5.246666666666667</c:v>
                </c:pt>
                <c:pt idx="1575">
                  <c:v>5.25</c:v>
                </c:pt>
                <c:pt idx="1576">
                  <c:v>5.253333333333333</c:v>
                </c:pt>
                <c:pt idx="1577">
                  <c:v>5.2566666666666659</c:v>
                </c:pt>
                <c:pt idx="1578">
                  <c:v>5.2600000000000007</c:v>
                </c:pt>
                <c:pt idx="1579">
                  <c:v>5.2633333333333336</c:v>
                </c:pt>
                <c:pt idx="1580">
                  <c:v>5.2666666666666666</c:v>
                </c:pt>
                <c:pt idx="1581">
                  <c:v>5.27</c:v>
                </c:pt>
                <c:pt idx="1582">
                  <c:v>5.2733333333333325</c:v>
                </c:pt>
                <c:pt idx="1583">
                  <c:v>5.2766666666666673</c:v>
                </c:pt>
                <c:pt idx="1584">
                  <c:v>5.28</c:v>
                </c:pt>
                <c:pt idx="1585">
                  <c:v>5.2833333333333332</c:v>
                </c:pt>
                <c:pt idx="1586">
                  <c:v>5.2866666666666662</c:v>
                </c:pt>
                <c:pt idx="1587">
                  <c:v>5.29</c:v>
                </c:pt>
                <c:pt idx="1588">
                  <c:v>5.2933333333333339</c:v>
                </c:pt>
                <c:pt idx="1589">
                  <c:v>5.2966666666666669</c:v>
                </c:pt>
                <c:pt idx="1590">
                  <c:v>5.3</c:v>
                </c:pt>
                <c:pt idx="1591">
                  <c:v>5.3033333333333328</c:v>
                </c:pt>
                <c:pt idx="1592">
                  <c:v>5.3066666666666666</c:v>
                </c:pt>
                <c:pt idx="1593">
                  <c:v>5.3100000000000005</c:v>
                </c:pt>
                <c:pt idx="1594">
                  <c:v>5.3133333333333335</c:v>
                </c:pt>
                <c:pt idx="1595">
                  <c:v>5.3166666666666664</c:v>
                </c:pt>
                <c:pt idx="1596">
                  <c:v>5.3199999999999994</c:v>
                </c:pt>
                <c:pt idx="1597">
                  <c:v>5.3233333333333333</c:v>
                </c:pt>
                <c:pt idx="1598">
                  <c:v>5.3266666666666671</c:v>
                </c:pt>
                <c:pt idx="1599">
                  <c:v>5.33</c:v>
                </c:pt>
                <c:pt idx="1600">
                  <c:v>5.333333333333333</c:v>
                </c:pt>
                <c:pt idx="1601">
                  <c:v>5.3366666666666669</c:v>
                </c:pt>
                <c:pt idx="1602">
                  <c:v>5.34</c:v>
                </c:pt>
                <c:pt idx="1603">
                  <c:v>5.3433333333333337</c:v>
                </c:pt>
                <c:pt idx="1604">
                  <c:v>5.3466666666666667</c:v>
                </c:pt>
                <c:pt idx="1605">
                  <c:v>5.35</c:v>
                </c:pt>
                <c:pt idx="1606">
                  <c:v>5.3533333333333335</c:v>
                </c:pt>
                <c:pt idx="1607">
                  <c:v>5.3566666666666665</c:v>
                </c:pt>
                <c:pt idx="1608">
                  <c:v>5.36</c:v>
                </c:pt>
                <c:pt idx="1609">
                  <c:v>5.3633333333333333</c:v>
                </c:pt>
                <c:pt idx="1610">
                  <c:v>5.3666666666666663</c:v>
                </c:pt>
                <c:pt idx="1611">
                  <c:v>5.37</c:v>
                </c:pt>
                <c:pt idx="1612">
                  <c:v>5.3733333333333331</c:v>
                </c:pt>
                <c:pt idx="1613">
                  <c:v>5.3766666666666669</c:v>
                </c:pt>
                <c:pt idx="1614">
                  <c:v>5.38</c:v>
                </c:pt>
                <c:pt idx="1615">
                  <c:v>5.3833333333333337</c:v>
                </c:pt>
                <c:pt idx="1616">
                  <c:v>5.3866666666666667</c:v>
                </c:pt>
                <c:pt idx="1617">
                  <c:v>5.39</c:v>
                </c:pt>
                <c:pt idx="1618">
                  <c:v>5.3933333333333335</c:v>
                </c:pt>
                <c:pt idx="1619">
                  <c:v>5.3966666666666665</c:v>
                </c:pt>
                <c:pt idx="1620">
                  <c:v>5.4</c:v>
                </c:pt>
                <c:pt idx="1621">
                  <c:v>5.4033333333333333</c:v>
                </c:pt>
                <c:pt idx="1622">
                  <c:v>5.4066666666666663</c:v>
                </c:pt>
                <c:pt idx="1623">
                  <c:v>5.41</c:v>
                </c:pt>
                <c:pt idx="1624">
                  <c:v>5.4133333333333331</c:v>
                </c:pt>
                <c:pt idx="1625">
                  <c:v>5.416666666666667</c:v>
                </c:pt>
                <c:pt idx="1626">
                  <c:v>5.42</c:v>
                </c:pt>
                <c:pt idx="1627">
                  <c:v>5.4233333333333329</c:v>
                </c:pt>
                <c:pt idx="1628">
                  <c:v>5.4266666666666667</c:v>
                </c:pt>
                <c:pt idx="1629">
                  <c:v>5.4300000000000006</c:v>
                </c:pt>
                <c:pt idx="1630">
                  <c:v>5.4333333333333336</c:v>
                </c:pt>
                <c:pt idx="1631">
                  <c:v>5.4366666666666665</c:v>
                </c:pt>
                <c:pt idx="1632">
                  <c:v>5.4399999999999995</c:v>
                </c:pt>
                <c:pt idx="1633">
                  <c:v>5.4433333333333334</c:v>
                </c:pt>
                <c:pt idx="1634">
                  <c:v>5.4466666666666672</c:v>
                </c:pt>
                <c:pt idx="1635">
                  <c:v>5.45</c:v>
                </c:pt>
                <c:pt idx="1636">
                  <c:v>5.4533333333333331</c:v>
                </c:pt>
                <c:pt idx="1637">
                  <c:v>5.4566666666666661</c:v>
                </c:pt>
                <c:pt idx="1638">
                  <c:v>5.46</c:v>
                </c:pt>
                <c:pt idx="1639">
                  <c:v>5.4633333333333338</c:v>
                </c:pt>
                <c:pt idx="1640">
                  <c:v>5.4666666666666668</c:v>
                </c:pt>
                <c:pt idx="1641">
                  <c:v>5.47</c:v>
                </c:pt>
                <c:pt idx="1642">
                  <c:v>5.4733333333333327</c:v>
                </c:pt>
                <c:pt idx="1643">
                  <c:v>5.4766666666666675</c:v>
                </c:pt>
                <c:pt idx="1644">
                  <c:v>5.48</c:v>
                </c:pt>
                <c:pt idx="1645">
                  <c:v>5.4833333333333334</c:v>
                </c:pt>
                <c:pt idx="1646">
                  <c:v>5.4866666666666664</c:v>
                </c:pt>
                <c:pt idx="1647">
                  <c:v>5.4899999999999993</c:v>
                </c:pt>
                <c:pt idx="1648">
                  <c:v>5.4933333333333341</c:v>
                </c:pt>
                <c:pt idx="1649">
                  <c:v>5.496666666666667</c:v>
                </c:pt>
                <c:pt idx="1650">
                  <c:v>5.5</c:v>
                </c:pt>
                <c:pt idx="1651">
                  <c:v>5.503333333333333</c:v>
                </c:pt>
                <c:pt idx="1652">
                  <c:v>5.5066666666666659</c:v>
                </c:pt>
                <c:pt idx="1653">
                  <c:v>5.5100000000000007</c:v>
                </c:pt>
                <c:pt idx="1654">
                  <c:v>5.5133333333333336</c:v>
                </c:pt>
                <c:pt idx="1655">
                  <c:v>5.5166666666666666</c:v>
                </c:pt>
                <c:pt idx="1656">
                  <c:v>5.52</c:v>
                </c:pt>
                <c:pt idx="1657">
                  <c:v>5.5233333333333325</c:v>
                </c:pt>
                <c:pt idx="1658">
                  <c:v>5.5266666666666673</c:v>
                </c:pt>
                <c:pt idx="1659">
                  <c:v>5.53</c:v>
                </c:pt>
                <c:pt idx="1660">
                  <c:v>5.5333333333333332</c:v>
                </c:pt>
                <c:pt idx="1661">
                  <c:v>5.5366666666666662</c:v>
                </c:pt>
                <c:pt idx="1662">
                  <c:v>5.54</c:v>
                </c:pt>
                <c:pt idx="1663">
                  <c:v>5.5433333333333339</c:v>
                </c:pt>
                <c:pt idx="1664">
                  <c:v>5.5466666666666669</c:v>
                </c:pt>
                <c:pt idx="1665">
                  <c:v>5.55</c:v>
                </c:pt>
                <c:pt idx="1666">
                  <c:v>5.5533333333333328</c:v>
                </c:pt>
                <c:pt idx="1667">
                  <c:v>5.5566666666666666</c:v>
                </c:pt>
                <c:pt idx="1668">
                  <c:v>5.5600000000000005</c:v>
                </c:pt>
                <c:pt idx="1669">
                  <c:v>5.5633333333333335</c:v>
                </c:pt>
                <c:pt idx="1670">
                  <c:v>5.5666666666666664</c:v>
                </c:pt>
                <c:pt idx="1671">
                  <c:v>5.5699999999999994</c:v>
                </c:pt>
                <c:pt idx="1672">
                  <c:v>5.5733333333333333</c:v>
                </c:pt>
                <c:pt idx="1673">
                  <c:v>5.5766666666666671</c:v>
                </c:pt>
                <c:pt idx="1674">
                  <c:v>5.58</c:v>
                </c:pt>
                <c:pt idx="1675">
                  <c:v>5.583333333333333</c:v>
                </c:pt>
                <c:pt idx="1676">
                  <c:v>5.5866666666666669</c:v>
                </c:pt>
                <c:pt idx="1677">
                  <c:v>5.59</c:v>
                </c:pt>
                <c:pt idx="1678">
                  <c:v>5.5933333333333337</c:v>
                </c:pt>
                <c:pt idx="1679">
                  <c:v>5.5966666666666667</c:v>
                </c:pt>
                <c:pt idx="1680">
                  <c:v>5.6</c:v>
                </c:pt>
                <c:pt idx="1681">
                  <c:v>5.6033333333333335</c:v>
                </c:pt>
                <c:pt idx="1682">
                  <c:v>5.6066666666666665</c:v>
                </c:pt>
                <c:pt idx="1683">
                  <c:v>5.61</c:v>
                </c:pt>
                <c:pt idx="1684">
                  <c:v>5.6133333333333333</c:v>
                </c:pt>
                <c:pt idx="1685">
                  <c:v>5.6166666666666663</c:v>
                </c:pt>
                <c:pt idx="1686">
                  <c:v>5.62</c:v>
                </c:pt>
                <c:pt idx="1687">
                  <c:v>5.6233333333333331</c:v>
                </c:pt>
                <c:pt idx="1688">
                  <c:v>5.6266666666666669</c:v>
                </c:pt>
                <c:pt idx="1689">
                  <c:v>5.63</c:v>
                </c:pt>
                <c:pt idx="1690">
                  <c:v>5.6333333333333337</c:v>
                </c:pt>
                <c:pt idx="1691">
                  <c:v>5.6366666666666667</c:v>
                </c:pt>
                <c:pt idx="1692">
                  <c:v>5.64</c:v>
                </c:pt>
                <c:pt idx="1693">
                  <c:v>5.6433333333333335</c:v>
                </c:pt>
                <c:pt idx="1694">
                  <c:v>5.6466666666666665</c:v>
                </c:pt>
                <c:pt idx="1695">
                  <c:v>5.65</c:v>
                </c:pt>
                <c:pt idx="1696">
                  <c:v>5.6533333333333333</c:v>
                </c:pt>
                <c:pt idx="1697">
                  <c:v>5.6566666666666663</c:v>
                </c:pt>
                <c:pt idx="1698">
                  <c:v>5.66</c:v>
                </c:pt>
                <c:pt idx="1699">
                  <c:v>5.6633333333333331</c:v>
                </c:pt>
                <c:pt idx="1700">
                  <c:v>5.666666666666667</c:v>
                </c:pt>
                <c:pt idx="1701">
                  <c:v>5.67</c:v>
                </c:pt>
                <c:pt idx="1702">
                  <c:v>5.6733333333333329</c:v>
                </c:pt>
                <c:pt idx="1703">
                  <c:v>5.6766666666666667</c:v>
                </c:pt>
                <c:pt idx="1704">
                  <c:v>5.6800000000000006</c:v>
                </c:pt>
                <c:pt idx="1705">
                  <c:v>5.6833333333333336</c:v>
                </c:pt>
                <c:pt idx="1706">
                  <c:v>5.6866666666666665</c:v>
                </c:pt>
                <c:pt idx="1707">
                  <c:v>5.6899999999999995</c:v>
                </c:pt>
                <c:pt idx="1708">
                  <c:v>5.6933333333333334</c:v>
                </c:pt>
                <c:pt idx="1709">
                  <c:v>5.6966666666666672</c:v>
                </c:pt>
                <c:pt idx="1710">
                  <c:v>5.7</c:v>
                </c:pt>
                <c:pt idx="1711">
                  <c:v>5.7033333333333331</c:v>
                </c:pt>
                <c:pt idx="1712">
                  <c:v>5.7066666666666661</c:v>
                </c:pt>
                <c:pt idx="1713">
                  <c:v>5.71</c:v>
                </c:pt>
                <c:pt idx="1714">
                  <c:v>5.7133333333333338</c:v>
                </c:pt>
                <c:pt idx="1715">
                  <c:v>5.7166666666666668</c:v>
                </c:pt>
                <c:pt idx="1716">
                  <c:v>5.72</c:v>
                </c:pt>
                <c:pt idx="1717">
                  <c:v>5.7233333333333327</c:v>
                </c:pt>
                <c:pt idx="1718">
                  <c:v>5.7266666666666675</c:v>
                </c:pt>
                <c:pt idx="1719">
                  <c:v>5.73</c:v>
                </c:pt>
                <c:pt idx="1720">
                  <c:v>5.7333333333333334</c:v>
                </c:pt>
                <c:pt idx="1721">
                  <c:v>5.7366666666666664</c:v>
                </c:pt>
                <c:pt idx="1722">
                  <c:v>5.7399999999999993</c:v>
                </c:pt>
                <c:pt idx="1723">
                  <c:v>5.7433333333333341</c:v>
                </c:pt>
                <c:pt idx="1724">
                  <c:v>5.746666666666667</c:v>
                </c:pt>
                <c:pt idx="1725">
                  <c:v>5.75</c:v>
                </c:pt>
                <c:pt idx="1726">
                  <c:v>5.753333333333333</c:v>
                </c:pt>
                <c:pt idx="1727">
                  <c:v>5.7566666666666659</c:v>
                </c:pt>
                <c:pt idx="1728">
                  <c:v>5.7600000000000007</c:v>
                </c:pt>
                <c:pt idx="1729">
                  <c:v>5.7633333333333336</c:v>
                </c:pt>
                <c:pt idx="1730">
                  <c:v>5.7666666666666666</c:v>
                </c:pt>
                <c:pt idx="1731">
                  <c:v>5.77</c:v>
                </c:pt>
                <c:pt idx="1732">
                  <c:v>5.7733333333333325</c:v>
                </c:pt>
                <c:pt idx="1733">
                  <c:v>5.7766666666666673</c:v>
                </c:pt>
                <c:pt idx="1734">
                  <c:v>5.78</c:v>
                </c:pt>
                <c:pt idx="1735">
                  <c:v>5.7833333333333332</c:v>
                </c:pt>
                <c:pt idx="1736">
                  <c:v>5.7866666666666662</c:v>
                </c:pt>
                <c:pt idx="1737">
                  <c:v>5.79</c:v>
                </c:pt>
                <c:pt idx="1738">
                  <c:v>5.7933333333333339</c:v>
                </c:pt>
                <c:pt idx="1739">
                  <c:v>5.7966666666666669</c:v>
                </c:pt>
                <c:pt idx="1740">
                  <c:v>5.8</c:v>
                </c:pt>
                <c:pt idx="1741">
                  <c:v>5.8033333333333328</c:v>
                </c:pt>
                <c:pt idx="1742">
                  <c:v>5.8066666666666666</c:v>
                </c:pt>
                <c:pt idx="1743">
                  <c:v>5.8100000000000005</c:v>
                </c:pt>
                <c:pt idx="1744">
                  <c:v>5.8133333333333335</c:v>
                </c:pt>
                <c:pt idx="1745">
                  <c:v>5.8166666666666664</c:v>
                </c:pt>
                <c:pt idx="1746">
                  <c:v>5.8199999999999994</c:v>
                </c:pt>
                <c:pt idx="1747">
                  <c:v>5.8233333333333333</c:v>
                </c:pt>
                <c:pt idx="1748">
                  <c:v>5.8266666666666671</c:v>
                </c:pt>
                <c:pt idx="1749">
                  <c:v>5.83</c:v>
                </c:pt>
                <c:pt idx="1750">
                  <c:v>5.833333333333333</c:v>
                </c:pt>
                <c:pt idx="1751">
                  <c:v>5.8366666666666669</c:v>
                </c:pt>
                <c:pt idx="1752">
                  <c:v>5.84</c:v>
                </c:pt>
                <c:pt idx="1753">
                  <c:v>5.8433333333333337</c:v>
                </c:pt>
                <c:pt idx="1754">
                  <c:v>5.8466666666666667</c:v>
                </c:pt>
                <c:pt idx="1755">
                  <c:v>5.85</c:v>
                </c:pt>
                <c:pt idx="1756">
                  <c:v>5.8533333333333335</c:v>
                </c:pt>
                <c:pt idx="1757">
                  <c:v>5.8566666666666665</c:v>
                </c:pt>
                <c:pt idx="1758">
                  <c:v>5.86</c:v>
                </c:pt>
                <c:pt idx="1759">
                  <c:v>5.8633333333333333</c:v>
                </c:pt>
                <c:pt idx="1760">
                  <c:v>5.8666666666666663</c:v>
                </c:pt>
                <c:pt idx="1761">
                  <c:v>5.87</c:v>
                </c:pt>
                <c:pt idx="1762">
                  <c:v>5.8733333333333331</c:v>
                </c:pt>
                <c:pt idx="1763">
                  <c:v>5.8766666666666669</c:v>
                </c:pt>
                <c:pt idx="1764">
                  <c:v>5.88</c:v>
                </c:pt>
                <c:pt idx="1765">
                  <c:v>5.8833333333333337</c:v>
                </c:pt>
                <c:pt idx="1766">
                  <c:v>5.8866666666666667</c:v>
                </c:pt>
                <c:pt idx="1767">
                  <c:v>5.89</c:v>
                </c:pt>
                <c:pt idx="1768">
                  <c:v>5.8933333333333335</c:v>
                </c:pt>
                <c:pt idx="1769">
                  <c:v>5.8966666666666665</c:v>
                </c:pt>
                <c:pt idx="1770">
                  <c:v>5.9</c:v>
                </c:pt>
                <c:pt idx="1771">
                  <c:v>5.9033333333333333</c:v>
                </c:pt>
                <c:pt idx="1772">
                  <c:v>5.9066666666666663</c:v>
                </c:pt>
                <c:pt idx="1773">
                  <c:v>5.91</c:v>
                </c:pt>
                <c:pt idx="1774">
                  <c:v>5.9133333333333331</c:v>
                </c:pt>
                <c:pt idx="1775">
                  <c:v>5.916666666666667</c:v>
                </c:pt>
                <c:pt idx="1776">
                  <c:v>5.92</c:v>
                </c:pt>
                <c:pt idx="1777">
                  <c:v>5.9233333333333329</c:v>
                </c:pt>
                <c:pt idx="1778">
                  <c:v>5.9266666666666667</c:v>
                </c:pt>
                <c:pt idx="1779">
                  <c:v>5.9300000000000006</c:v>
                </c:pt>
                <c:pt idx="1780">
                  <c:v>5.9333333333333336</c:v>
                </c:pt>
                <c:pt idx="1781">
                  <c:v>5.9366666666666665</c:v>
                </c:pt>
                <c:pt idx="1782">
                  <c:v>5.9399999999999995</c:v>
                </c:pt>
                <c:pt idx="1783">
                  <c:v>5.9433333333333334</c:v>
                </c:pt>
                <c:pt idx="1784">
                  <c:v>5.9466666666666672</c:v>
                </c:pt>
                <c:pt idx="1785">
                  <c:v>5.95</c:v>
                </c:pt>
                <c:pt idx="1786">
                  <c:v>5.9533333333333331</c:v>
                </c:pt>
                <c:pt idx="1787">
                  <c:v>5.9566666666666661</c:v>
                </c:pt>
                <c:pt idx="1788">
                  <c:v>5.96</c:v>
                </c:pt>
                <c:pt idx="1789">
                  <c:v>5.9633333333333338</c:v>
                </c:pt>
                <c:pt idx="1790">
                  <c:v>5.9666666666666668</c:v>
                </c:pt>
                <c:pt idx="1791">
                  <c:v>5.97</c:v>
                </c:pt>
                <c:pt idx="1792">
                  <c:v>5.9733333333333327</c:v>
                </c:pt>
                <c:pt idx="1793">
                  <c:v>5.9766666666666675</c:v>
                </c:pt>
                <c:pt idx="1794">
                  <c:v>5.98</c:v>
                </c:pt>
                <c:pt idx="1795">
                  <c:v>5.9833333333333334</c:v>
                </c:pt>
                <c:pt idx="1796">
                  <c:v>5.9866666666666664</c:v>
                </c:pt>
                <c:pt idx="1797">
                  <c:v>5.9899999999999993</c:v>
                </c:pt>
                <c:pt idx="1798">
                  <c:v>5.9933333333333341</c:v>
                </c:pt>
                <c:pt idx="1799">
                  <c:v>5.996666666666667</c:v>
                </c:pt>
                <c:pt idx="1800">
                  <c:v>6</c:v>
                </c:pt>
                <c:pt idx="1801">
                  <c:v>6.003333333333333</c:v>
                </c:pt>
                <c:pt idx="1802">
                  <c:v>6.0066666666666659</c:v>
                </c:pt>
                <c:pt idx="1803">
                  <c:v>6.0100000000000007</c:v>
                </c:pt>
                <c:pt idx="1804">
                  <c:v>6.0133333333333336</c:v>
                </c:pt>
                <c:pt idx="1805">
                  <c:v>6.0166666666666666</c:v>
                </c:pt>
                <c:pt idx="1806">
                  <c:v>6.02</c:v>
                </c:pt>
                <c:pt idx="1807">
                  <c:v>6.0233333333333325</c:v>
                </c:pt>
                <c:pt idx="1808">
                  <c:v>6.0266666666666673</c:v>
                </c:pt>
                <c:pt idx="1809">
                  <c:v>6.03</c:v>
                </c:pt>
                <c:pt idx="1810">
                  <c:v>6.0333333333333332</c:v>
                </c:pt>
                <c:pt idx="1811">
                  <c:v>6.0366666666666662</c:v>
                </c:pt>
                <c:pt idx="1812">
                  <c:v>6.04</c:v>
                </c:pt>
                <c:pt idx="1813">
                  <c:v>6.0433333333333339</c:v>
                </c:pt>
                <c:pt idx="1814">
                  <c:v>6.0466666666666669</c:v>
                </c:pt>
                <c:pt idx="1815">
                  <c:v>6.05</c:v>
                </c:pt>
                <c:pt idx="1816">
                  <c:v>6.0533333333333328</c:v>
                </c:pt>
                <c:pt idx="1817">
                  <c:v>6.0566666666666666</c:v>
                </c:pt>
                <c:pt idx="1818">
                  <c:v>6.0600000000000005</c:v>
                </c:pt>
                <c:pt idx="1819">
                  <c:v>6.0633333333333335</c:v>
                </c:pt>
                <c:pt idx="1820">
                  <c:v>6.0666666666666664</c:v>
                </c:pt>
                <c:pt idx="1821">
                  <c:v>6.0699999999999994</c:v>
                </c:pt>
                <c:pt idx="1822">
                  <c:v>6.0733333333333333</c:v>
                </c:pt>
                <c:pt idx="1823">
                  <c:v>6.0766666666666671</c:v>
                </c:pt>
                <c:pt idx="1824">
                  <c:v>6.08</c:v>
                </c:pt>
                <c:pt idx="1825">
                  <c:v>6.083333333333333</c:v>
                </c:pt>
                <c:pt idx="1826">
                  <c:v>6.0866666666666669</c:v>
                </c:pt>
                <c:pt idx="1827">
                  <c:v>6.09</c:v>
                </c:pt>
                <c:pt idx="1828">
                  <c:v>6.0933333333333337</c:v>
                </c:pt>
                <c:pt idx="1829">
                  <c:v>6.0966666666666667</c:v>
                </c:pt>
                <c:pt idx="1830">
                  <c:v>6.1</c:v>
                </c:pt>
                <c:pt idx="1831">
                  <c:v>6.1033333333333335</c:v>
                </c:pt>
                <c:pt idx="1832">
                  <c:v>6.1066666666666665</c:v>
                </c:pt>
                <c:pt idx="1833">
                  <c:v>6.11</c:v>
                </c:pt>
                <c:pt idx="1834">
                  <c:v>6.1133333333333333</c:v>
                </c:pt>
                <c:pt idx="1835">
                  <c:v>6.1166666666666663</c:v>
                </c:pt>
                <c:pt idx="1836">
                  <c:v>6.12</c:v>
                </c:pt>
                <c:pt idx="1837">
                  <c:v>6.1233333333333331</c:v>
                </c:pt>
                <c:pt idx="1838">
                  <c:v>6.1266666666666669</c:v>
                </c:pt>
                <c:pt idx="1839">
                  <c:v>6.13</c:v>
                </c:pt>
                <c:pt idx="1840">
                  <c:v>6.1333333333333337</c:v>
                </c:pt>
                <c:pt idx="1841">
                  <c:v>6.1366666666666667</c:v>
                </c:pt>
                <c:pt idx="1842">
                  <c:v>6.14</c:v>
                </c:pt>
                <c:pt idx="1843">
                  <c:v>6.1433333333333335</c:v>
                </c:pt>
                <c:pt idx="1844">
                  <c:v>6.1466666666666665</c:v>
                </c:pt>
                <c:pt idx="1845">
                  <c:v>6.15</c:v>
                </c:pt>
                <c:pt idx="1846">
                  <c:v>6.1533333333333333</c:v>
                </c:pt>
                <c:pt idx="1847">
                  <c:v>6.1566666666666663</c:v>
                </c:pt>
                <c:pt idx="1848">
                  <c:v>6.16</c:v>
                </c:pt>
                <c:pt idx="1849">
                  <c:v>6.1633333333333331</c:v>
                </c:pt>
                <c:pt idx="1850">
                  <c:v>6.166666666666667</c:v>
                </c:pt>
                <c:pt idx="1851">
                  <c:v>6.17</c:v>
                </c:pt>
                <c:pt idx="1852">
                  <c:v>6.1733333333333329</c:v>
                </c:pt>
                <c:pt idx="1853">
                  <c:v>6.1766666666666667</c:v>
                </c:pt>
                <c:pt idx="1854">
                  <c:v>6.1800000000000006</c:v>
                </c:pt>
                <c:pt idx="1855">
                  <c:v>6.1833333333333336</c:v>
                </c:pt>
                <c:pt idx="1856">
                  <c:v>6.1866666666666665</c:v>
                </c:pt>
                <c:pt idx="1857">
                  <c:v>6.1899999999999995</c:v>
                </c:pt>
                <c:pt idx="1858">
                  <c:v>6.1933333333333334</c:v>
                </c:pt>
                <c:pt idx="1859">
                  <c:v>6.1966666666666672</c:v>
                </c:pt>
                <c:pt idx="1860">
                  <c:v>6.2</c:v>
                </c:pt>
                <c:pt idx="1861">
                  <c:v>6.2033333333333331</c:v>
                </c:pt>
                <c:pt idx="1862">
                  <c:v>6.2066666666666661</c:v>
                </c:pt>
                <c:pt idx="1863">
                  <c:v>6.21</c:v>
                </c:pt>
                <c:pt idx="1864">
                  <c:v>6.2133333333333338</c:v>
                </c:pt>
                <c:pt idx="1865">
                  <c:v>6.2166666666666668</c:v>
                </c:pt>
                <c:pt idx="1866">
                  <c:v>6.22</c:v>
                </c:pt>
                <c:pt idx="1867">
                  <c:v>6.2233333333333327</c:v>
                </c:pt>
                <c:pt idx="1868">
                  <c:v>6.2266666666666675</c:v>
                </c:pt>
                <c:pt idx="1869">
                  <c:v>6.23</c:v>
                </c:pt>
                <c:pt idx="1870">
                  <c:v>6.2333333333333334</c:v>
                </c:pt>
                <c:pt idx="1871">
                  <c:v>6.2366666666666664</c:v>
                </c:pt>
                <c:pt idx="1872">
                  <c:v>6.2399999999999993</c:v>
                </c:pt>
                <c:pt idx="1873">
                  <c:v>6.2433333333333341</c:v>
                </c:pt>
                <c:pt idx="1874">
                  <c:v>6.246666666666667</c:v>
                </c:pt>
                <c:pt idx="1875">
                  <c:v>6.25</c:v>
                </c:pt>
                <c:pt idx="1876">
                  <c:v>6.253333333333333</c:v>
                </c:pt>
                <c:pt idx="1877">
                  <c:v>6.2566666666666659</c:v>
                </c:pt>
                <c:pt idx="1878">
                  <c:v>6.2600000000000007</c:v>
                </c:pt>
                <c:pt idx="1879">
                  <c:v>6.2633333333333336</c:v>
                </c:pt>
                <c:pt idx="1880">
                  <c:v>6.2666666666666666</c:v>
                </c:pt>
                <c:pt idx="1881">
                  <c:v>6.27</c:v>
                </c:pt>
                <c:pt idx="1882">
                  <c:v>6.2733333333333325</c:v>
                </c:pt>
                <c:pt idx="1883">
                  <c:v>6.2766666666666673</c:v>
                </c:pt>
                <c:pt idx="1884">
                  <c:v>6.28</c:v>
                </c:pt>
                <c:pt idx="1885">
                  <c:v>6.2833333333333332</c:v>
                </c:pt>
                <c:pt idx="1886">
                  <c:v>6.2866666666666662</c:v>
                </c:pt>
                <c:pt idx="1887">
                  <c:v>6.29</c:v>
                </c:pt>
                <c:pt idx="1888">
                  <c:v>6.2933333333333339</c:v>
                </c:pt>
                <c:pt idx="1889">
                  <c:v>6.2966666666666669</c:v>
                </c:pt>
                <c:pt idx="1890">
                  <c:v>6.3</c:v>
                </c:pt>
                <c:pt idx="1891">
                  <c:v>6.3033333333333328</c:v>
                </c:pt>
                <c:pt idx="1892">
                  <c:v>6.3066666666666666</c:v>
                </c:pt>
                <c:pt idx="1893">
                  <c:v>6.3100000000000005</c:v>
                </c:pt>
                <c:pt idx="1894">
                  <c:v>6.3133333333333335</c:v>
                </c:pt>
                <c:pt idx="1895">
                  <c:v>6.3166666666666664</c:v>
                </c:pt>
                <c:pt idx="1896">
                  <c:v>6.3199999999999994</c:v>
                </c:pt>
                <c:pt idx="1897">
                  <c:v>6.3233333333333333</c:v>
                </c:pt>
                <c:pt idx="1898">
                  <c:v>6.3266666666666671</c:v>
                </c:pt>
                <c:pt idx="1899">
                  <c:v>6.33</c:v>
                </c:pt>
                <c:pt idx="1900">
                  <c:v>6.333333333333333</c:v>
                </c:pt>
                <c:pt idx="1901">
                  <c:v>6.3366666666666669</c:v>
                </c:pt>
                <c:pt idx="1902">
                  <c:v>6.34</c:v>
                </c:pt>
                <c:pt idx="1903">
                  <c:v>6.3433333333333337</c:v>
                </c:pt>
                <c:pt idx="1904">
                  <c:v>6.3466666666666667</c:v>
                </c:pt>
                <c:pt idx="1905">
                  <c:v>6.35</c:v>
                </c:pt>
                <c:pt idx="1906">
                  <c:v>6.3533333333333335</c:v>
                </c:pt>
                <c:pt idx="1907">
                  <c:v>6.3566666666666665</c:v>
                </c:pt>
                <c:pt idx="1908">
                  <c:v>6.36</c:v>
                </c:pt>
                <c:pt idx="1909">
                  <c:v>6.3633333333333333</c:v>
                </c:pt>
                <c:pt idx="1910">
                  <c:v>6.3666666666666663</c:v>
                </c:pt>
                <c:pt idx="1911">
                  <c:v>6.37</c:v>
                </c:pt>
                <c:pt idx="1912">
                  <c:v>6.3733333333333331</c:v>
                </c:pt>
                <c:pt idx="1913">
                  <c:v>6.3766666666666669</c:v>
                </c:pt>
                <c:pt idx="1914">
                  <c:v>6.38</c:v>
                </c:pt>
                <c:pt idx="1915">
                  <c:v>6.3833333333333337</c:v>
                </c:pt>
                <c:pt idx="1916">
                  <c:v>6.3866666666666667</c:v>
                </c:pt>
                <c:pt idx="1917">
                  <c:v>6.39</c:v>
                </c:pt>
                <c:pt idx="1918">
                  <c:v>6.3933333333333335</c:v>
                </c:pt>
                <c:pt idx="1919">
                  <c:v>6.3966666666666665</c:v>
                </c:pt>
                <c:pt idx="1920">
                  <c:v>6.4</c:v>
                </c:pt>
                <c:pt idx="1921">
                  <c:v>6.4033333333333333</c:v>
                </c:pt>
                <c:pt idx="1922">
                  <c:v>6.4066666666666663</c:v>
                </c:pt>
                <c:pt idx="1923">
                  <c:v>6.41</c:v>
                </c:pt>
                <c:pt idx="1924">
                  <c:v>6.4133333333333331</c:v>
                </c:pt>
                <c:pt idx="1925">
                  <c:v>6.416666666666667</c:v>
                </c:pt>
                <c:pt idx="1926">
                  <c:v>6.42</c:v>
                </c:pt>
                <c:pt idx="1927">
                  <c:v>6.4233333333333329</c:v>
                </c:pt>
                <c:pt idx="1928">
                  <c:v>6.4266666666666667</c:v>
                </c:pt>
                <c:pt idx="1929">
                  <c:v>6.4300000000000006</c:v>
                </c:pt>
                <c:pt idx="1930">
                  <c:v>6.4333333333333336</c:v>
                </c:pt>
                <c:pt idx="1931">
                  <c:v>6.4366666666666665</c:v>
                </c:pt>
                <c:pt idx="1932">
                  <c:v>6.4399999999999995</c:v>
                </c:pt>
                <c:pt idx="1933">
                  <c:v>6.4433333333333334</c:v>
                </c:pt>
                <c:pt idx="1934">
                  <c:v>6.4466666666666672</c:v>
                </c:pt>
                <c:pt idx="1935">
                  <c:v>6.45</c:v>
                </c:pt>
                <c:pt idx="1936">
                  <c:v>6.4533333333333331</c:v>
                </c:pt>
                <c:pt idx="1937">
                  <c:v>6.4566666666666661</c:v>
                </c:pt>
                <c:pt idx="1938">
                  <c:v>6.46</c:v>
                </c:pt>
                <c:pt idx="1939">
                  <c:v>6.4633333333333338</c:v>
                </c:pt>
                <c:pt idx="1940">
                  <c:v>6.4666666666666668</c:v>
                </c:pt>
                <c:pt idx="1941">
                  <c:v>6.47</c:v>
                </c:pt>
                <c:pt idx="1942">
                  <c:v>6.4733333333333327</c:v>
                </c:pt>
                <c:pt idx="1943">
                  <c:v>6.4766666666666675</c:v>
                </c:pt>
                <c:pt idx="1944">
                  <c:v>6.48</c:v>
                </c:pt>
                <c:pt idx="1945">
                  <c:v>6.4833333333333334</c:v>
                </c:pt>
                <c:pt idx="1946">
                  <c:v>6.4866666666666664</c:v>
                </c:pt>
                <c:pt idx="1947">
                  <c:v>6.4899999999999993</c:v>
                </c:pt>
                <c:pt idx="1948">
                  <c:v>6.4933333333333341</c:v>
                </c:pt>
                <c:pt idx="1949">
                  <c:v>6.496666666666667</c:v>
                </c:pt>
                <c:pt idx="1950">
                  <c:v>6.5</c:v>
                </c:pt>
                <c:pt idx="1951">
                  <c:v>6.503333333333333</c:v>
                </c:pt>
                <c:pt idx="1952">
                  <c:v>6.5066666666666659</c:v>
                </c:pt>
                <c:pt idx="1953">
                  <c:v>6.5100000000000007</c:v>
                </c:pt>
                <c:pt idx="1954">
                  <c:v>6.5133333333333336</c:v>
                </c:pt>
                <c:pt idx="1955">
                  <c:v>6.5166666666666666</c:v>
                </c:pt>
                <c:pt idx="1956">
                  <c:v>6.52</c:v>
                </c:pt>
                <c:pt idx="1957">
                  <c:v>6.5233333333333325</c:v>
                </c:pt>
                <c:pt idx="1958">
                  <c:v>6.5266666666666673</c:v>
                </c:pt>
                <c:pt idx="1959">
                  <c:v>6.53</c:v>
                </c:pt>
                <c:pt idx="1960">
                  <c:v>6.5333333333333332</c:v>
                </c:pt>
                <c:pt idx="1961">
                  <c:v>6.5366666666666662</c:v>
                </c:pt>
                <c:pt idx="1962">
                  <c:v>6.54</c:v>
                </c:pt>
                <c:pt idx="1963">
                  <c:v>6.5433333333333339</c:v>
                </c:pt>
                <c:pt idx="1964">
                  <c:v>6.5466666666666669</c:v>
                </c:pt>
                <c:pt idx="1965">
                  <c:v>6.55</c:v>
                </c:pt>
                <c:pt idx="1966">
                  <c:v>6.5533333333333328</c:v>
                </c:pt>
                <c:pt idx="1967">
                  <c:v>6.5566666666666666</c:v>
                </c:pt>
                <c:pt idx="1968">
                  <c:v>6.5600000000000005</c:v>
                </c:pt>
                <c:pt idx="1969">
                  <c:v>6.5633333333333335</c:v>
                </c:pt>
                <c:pt idx="1970">
                  <c:v>6.5666666666666664</c:v>
                </c:pt>
                <c:pt idx="1971">
                  <c:v>6.5699999999999994</c:v>
                </c:pt>
                <c:pt idx="1972">
                  <c:v>6.5733333333333333</c:v>
                </c:pt>
                <c:pt idx="1973">
                  <c:v>6.5766666666666671</c:v>
                </c:pt>
                <c:pt idx="1974">
                  <c:v>6.58</c:v>
                </c:pt>
                <c:pt idx="1975">
                  <c:v>6.583333333333333</c:v>
                </c:pt>
                <c:pt idx="1976">
                  <c:v>6.5866666666666669</c:v>
                </c:pt>
                <c:pt idx="1977">
                  <c:v>6.59</c:v>
                </c:pt>
                <c:pt idx="1978">
                  <c:v>6.5933333333333337</c:v>
                </c:pt>
                <c:pt idx="1979">
                  <c:v>6.5966666666666667</c:v>
                </c:pt>
                <c:pt idx="1980">
                  <c:v>6.6</c:v>
                </c:pt>
                <c:pt idx="1981">
                  <c:v>6.6033333333333335</c:v>
                </c:pt>
                <c:pt idx="1982">
                  <c:v>6.6066666666666665</c:v>
                </c:pt>
                <c:pt idx="1983">
                  <c:v>6.61</c:v>
                </c:pt>
                <c:pt idx="1984">
                  <c:v>6.6133333333333333</c:v>
                </c:pt>
                <c:pt idx="1985">
                  <c:v>6.6166666666666663</c:v>
                </c:pt>
                <c:pt idx="1986">
                  <c:v>6.62</c:v>
                </c:pt>
                <c:pt idx="1987">
                  <c:v>6.6233333333333331</c:v>
                </c:pt>
                <c:pt idx="1988">
                  <c:v>6.6266666666666669</c:v>
                </c:pt>
                <c:pt idx="1989">
                  <c:v>6.63</c:v>
                </c:pt>
                <c:pt idx="1990">
                  <c:v>6.6333333333333337</c:v>
                </c:pt>
                <c:pt idx="1991">
                  <c:v>6.6366666666666667</c:v>
                </c:pt>
                <c:pt idx="1992">
                  <c:v>6.64</c:v>
                </c:pt>
                <c:pt idx="1993">
                  <c:v>6.6433333333333335</c:v>
                </c:pt>
                <c:pt idx="1994">
                  <c:v>6.6466666666666665</c:v>
                </c:pt>
                <c:pt idx="1995">
                  <c:v>6.65</c:v>
                </c:pt>
                <c:pt idx="1996">
                  <c:v>6.6533333333333333</c:v>
                </c:pt>
                <c:pt idx="1997">
                  <c:v>6.6566666666666663</c:v>
                </c:pt>
                <c:pt idx="1998">
                  <c:v>6.66</c:v>
                </c:pt>
                <c:pt idx="1999">
                  <c:v>6.6633333333333331</c:v>
                </c:pt>
                <c:pt idx="2000">
                  <c:v>6.666666666666667</c:v>
                </c:pt>
                <c:pt idx="2001">
                  <c:v>6.67</c:v>
                </c:pt>
                <c:pt idx="2002">
                  <c:v>6.6733333333333329</c:v>
                </c:pt>
                <c:pt idx="2003">
                  <c:v>6.6766666666666667</c:v>
                </c:pt>
                <c:pt idx="2004">
                  <c:v>6.6800000000000006</c:v>
                </c:pt>
                <c:pt idx="2005">
                  <c:v>6.6833333333333336</c:v>
                </c:pt>
                <c:pt idx="2006">
                  <c:v>6.6866666666666665</c:v>
                </c:pt>
                <c:pt idx="2007">
                  <c:v>6.6899999999999995</c:v>
                </c:pt>
                <c:pt idx="2008">
                  <c:v>6.6933333333333334</c:v>
                </c:pt>
                <c:pt idx="2009">
                  <c:v>6.6966666666666672</c:v>
                </c:pt>
                <c:pt idx="2010">
                  <c:v>6.7</c:v>
                </c:pt>
                <c:pt idx="2011">
                  <c:v>6.7033333333333331</c:v>
                </c:pt>
                <c:pt idx="2012">
                  <c:v>6.7066666666666661</c:v>
                </c:pt>
                <c:pt idx="2013">
                  <c:v>6.71</c:v>
                </c:pt>
                <c:pt idx="2014">
                  <c:v>6.7133333333333338</c:v>
                </c:pt>
                <c:pt idx="2015">
                  <c:v>6.7166666666666668</c:v>
                </c:pt>
                <c:pt idx="2016">
                  <c:v>6.72</c:v>
                </c:pt>
                <c:pt idx="2017">
                  <c:v>6.7233333333333327</c:v>
                </c:pt>
                <c:pt idx="2018">
                  <c:v>6.7266666666666675</c:v>
                </c:pt>
                <c:pt idx="2019">
                  <c:v>6.73</c:v>
                </c:pt>
                <c:pt idx="2020">
                  <c:v>6.7333333333333334</c:v>
                </c:pt>
                <c:pt idx="2021">
                  <c:v>6.7366666666666664</c:v>
                </c:pt>
                <c:pt idx="2022">
                  <c:v>6.7399999999999993</c:v>
                </c:pt>
                <c:pt idx="2023">
                  <c:v>6.7433333333333341</c:v>
                </c:pt>
                <c:pt idx="2024">
                  <c:v>6.746666666666667</c:v>
                </c:pt>
                <c:pt idx="2025">
                  <c:v>6.75</c:v>
                </c:pt>
                <c:pt idx="2026">
                  <c:v>6.753333333333333</c:v>
                </c:pt>
                <c:pt idx="2027">
                  <c:v>6.7566666666666659</c:v>
                </c:pt>
                <c:pt idx="2028">
                  <c:v>6.7600000000000007</c:v>
                </c:pt>
                <c:pt idx="2029">
                  <c:v>6.7633333333333336</c:v>
                </c:pt>
                <c:pt idx="2030">
                  <c:v>6.7666666666666666</c:v>
                </c:pt>
                <c:pt idx="2031">
                  <c:v>6.77</c:v>
                </c:pt>
                <c:pt idx="2032">
                  <c:v>6.7733333333333325</c:v>
                </c:pt>
                <c:pt idx="2033">
                  <c:v>6.7766666666666673</c:v>
                </c:pt>
                <c:pt idx="2034">
                  <c:v>6.78</c:v>
                </c:pt>
                <c:pt idx="2035">
                  <c:v>6.7833333333333332</c:v>
                </c:pt>
                <c:pt idx="2036">
                  <c:v>6.7866666666666662</c:v>
                </c:pt>
                <c:pt idx="2037">
                  <c:v>6.79</c:v>
                </c:pt>
                <c:pt idx="2038">
                  <c:v>6.7933333333333339</c:v>
                </c:pt>
                <c:pt idx="2039">
                  <c:v>6.7966666666666669</c:v>
                </c:pt>
                <c:pt idx="2040">
                  <c:v>6.8</c:v>
                </c:pt>
                <c:pt idx="2041">
                  <c:v>6.8033333333333328</c:v>
                </c:pt>
                <c:pt idx="2042">
                  <c:v>6.8066666666666666</c:v>
                </c:pt>
                <c:pt idx="2043">
                  <c:v>6.8100000000000005</c:v>
                </c:pt>
                <c:pt idx="2044">
                  <c:v>6.8133333333333335</c:v>
                </c:pt>
                <c:pt idx="2045">
                  <c:v>6.8166666666666664</c:v>
                </c:pt>
                <c:pt idx="2046">
                  <c:v>6.8199999999999994</c:v>
                </c:pt>
                <c:pt idx="2047">
                  <c:v>6.8233333333333333</c:v>
                </c:pt>
                <c:pt idx="2048">
                  <c:v>6.8266666666666671</c:v>
                </c:pt>
                <c:pt idx="2049">
                  <c:v>6.83</c:v>
                </c:pt>
                <c:pt idx="2050">
                  <c:v>6.833333333333333</c:v>
                </c:pt>
                <c:pt idx="2051">
                  <c:v>6.8366666666666669</c:v>
                </c:pt>
                <c:pt idx="2052">
                  <c:v>6.84</c:v>
                </c:pt>
                <c:pt idx="2053">
                  <c:v>6.8433333333333337</c:v>
                </c:pt>
                <c:pt idx="2054">
                  <c:v>6.8466666666666667</c:v>
                </c:pt>
                <c:pt idx="2055">
                  <c:v>6.85</c:v>
                </c:pt>
                <c:pt idx="2056">
                  <c:v>6.8533333333333335</c:v>
                </c:pt>
                <c:pt idx="2057">
                  <c:v>6.8566666666666665</c:v>
                </c:pt>
                <c:pt idx="2058">
                  <c:v>6.86</c:v>
                </c:pt>
                <c:pt idx="2059">
                  <c:v>6.8633333333333333</c:v>
                </c:pt>
                <c:pt idx="2060">
                  <c:v>6.8666666666666663</c:v>
                </c:pt>
                <c:pt idx="2061">
                  <c:v>6.87</c:v>
                </c:pt>
                <c:pt idx="2062">
                  <c:v>6.8733333333333331</c:v>
                </c:pt>
                <c:pt idx="2063">
                  <c:v>6.8766666666666669</c:v>
                </c:pt>
                <c:pt idx="2064">
                  <c:v>6.88</c:v>
                </c:pt>
                <c:pt idx="2065">
                  <c:v>6.8833333333333337</c:v>
                </c:pt>
                <c:pt idx="2066">
                  <c:v>6.8866666666666667</c:v>
                </c:pt>
                <c:pt idx="2067">
                  <c:v>6.89</c:v>
                </c:pt>
                <c:pt idx="2068">
                  <c:v>6.8933333333333335</c:v>
                </c:pt>
                <c:pt idx="2069">
                  <c:v>6.8966666666666665</c:v>
                </c:pt>
                <c:pt idx="2070">
                  <c:v>6.9</c:v>
                </c:pt>
                <c:pt idx="2071">
                  <c:v>6.9033333333333333</c:v>
                </c:pt>
                <c:pt idx="2072">
                  <c:v>6.9066666666666663</c:v>
                </c:pt>
                <c:pt idx="2073">
                  <c:v>6.91</c:v>
                </c:pt>
                <c:pt idx="2074">
                  <c:v>6.9133333333333331</c:v>
                </c:pt>
                <c:pt idx="2075">
                  <c:v>6.916666666666667</c:v>
                </c:pt>
                <c:pt idx="2076">
                  <c:v>6.92</c:v>
                </c:pt>
                <c:pt idx="2077">
                  <c:v>6.9233333333333329</c:v>
                </c:pt>
                <c:pt idx="2078">
                  <c:v>6.9266666666666667</c:v>
                </c:pt>
                <c:pt idx="2079">
                  <c:v>6.9300000000000006</c:v>
                </c:pt>
                <c:pt idx="2080">
                  <c:v>6.9333333333333336</c:v>
                </c:pt>
                <c:pt idx="2081">
                  <c:v>6.9366666666666665</c:v>
                </c:pt>
                <c:pt idx="2082">
                  <c:v>6.9399999999999995</c:v>
                </c:pt>
                <c:pt idx="2083">
                  <c:v>6.9433333333333334</c:v>
                </c:pt>
                <c:pt idx="2084">
                  <c:v>6.9466666666666672</c:v>
                </c:pt>
                <c:pt idx="2085">
                  <c:v>6.95</c:v>
                </c:pt>
                <c:pt idx="2086">
                  <c:v>6.9533333333333331</c:v>
                </c:pt>
                <c:pt idx="2087">
                  <c:v>6.9566666666666661</c:v>
                </c:pt>
                <c:pt idx="2088">
                  <c:v>6.96</c:v>
                </c:pt>
                <c:pt idx="2089">
                  <c:v>6.9633333333333338</c:v>
                </c:pt>
                <c:pt idx="2090">
                  <c:v>6.9666666666666668</c:v>
                </c:pt>
                <c:pt idx="2091">
                  <c:v>6.97</c:v>
                </c:pt>
                <c:pt idx="2092">
                  <c:v>6.9733333333333327</c:v>
                </c:pt>
                <c:pt idx="2093">
                  <c:v>6.9766666666666675</c:v>
                </c:pt>
                <c:pt idx="2094">
                  <c:v>6.98</c:v>
                </c:pt>
                <c:pt idx="2095">
                  <c:v>6.9833333333333334</c:v>
                </c:pt>
                <c:pt idx="2096">
                  <c:v>6.9866666666666664</c:v>
                </c:pt>
                <c:pt idx="2097">
                  <c:v>6.9899999999999993</c:v>
                </c:pt>
                <c:pt idx="2098">
                  <c:v>6.9933333333333341</c:v>
                </c:pt>
                <c:pt idx="2099">
                  <c:v>6.996666666666667</c:v>
                </c:pt>
                <c:pt idx="2100">
                  <c:v>7</c:v>
                </c:pt>
                <c:pt idx="2101">
                  <c:v>7.003333333333333</c:v>
                </c:pt>
                <c:pt idx="2102">
                  <c:v>7.0066666666666659</c:v>
                </c:pt>
                <c:pt idx="2103">
                  <c:v>7.0100000000000007</c:v>
                </c:pt>
                <c:pt idx="2104">
                  <c:v>7.0133333333333336</c:v>
                </c:pt>
                <c:pt idx="2105">
                  <c:v>7.0166666666666666</c:v>
                </c:pt>
                <c:pt idx="2106">
                  <c:v>7.02</c:v>
                </c:pt>
                <c:pt idx="2107">
                  <c:v>7.0233333333333325</c:v>
                </c:pt>
                <c:pt idx="2108">
                  <c:v>7.0266666666666673</c:v>
                </c:pt>
                <c:pt idx="2109">
                  <c:v>7.03</c:v>
                </c:pt>
                <c:pt idx="2110">
                  <c:v>7.0333333333333332</c:v>
                </c:pt>
                <c:pt idx="2111">
                  <c:v>7.0366666666666662</c:v>
                </c:pt>
                <c:pt idx="2112">
                  <c:v>7.04</c:v>
                </c:pt>
                <c:pt idx="2113">
                  <c:v>7.0433333333333339</c:v>
                </c:pt>
                <c:pt idx="2114">
                  <c:v>7.0466666666666669</c:v>
                </c:pt>
                <c:pt idx="2115">
                  <c:v>7.05</c:v>
                </c:pt>
                <c:pt idx="2116">
                  <c:v>7.0533333333333328</c:v>
                </c:pt>
                <c:pt idx="2117">
                  <c:v>7.0566666666666666</c:v>
                </c:pt>
                <c:pt idx="2118">
                  <c:v>7.0600000000000005</c:v>
                </c:pt>
                <c:pt idx="2119">
                  <c:v>7.0633333333333335</c:v>
                </c:pt>
                <c:pt idx="2120">
                  <c:v>7.0666666666666664</c:v>
                </c:pt>
                <c:pt idx="2121">
                  <c:v>7.0699999999999994</c:v>
                </c:pt>
                <c:pt idx="2122">
                  <c:v>7.0733333333333333</c:v>
                </c:pt>
                <c:pt idx="2123">
                  <c:v>7.0766666666666671</c:v>
                </c:pt>
                <c:pt idx="2124">
                  <c:v>7.08</c:v>
                </c:pt>
                <c:pt idx="2125">
                  <c:v>7.083333333333333</c:v>
                </c:pt>
                <c:pt idx="2126">
                  <c:v>7.0866666666666669</c:v>
                </c:pt>
                <c:pt idx="2127">
                  <c:v>7.09</c:v>
                </c:pt>
                <c:pt idx="2128">
                  <c:v>7.0933333333333337</c:v>
                </c:pt>
                <c:pt idx="2129">
                  <c:v>7.0966666666666667</c:v>
                </c:pt>
                <c:pt idx="2130">
                  <c:v>7.1</c:v>
                </c:pt>
                <c:pt idx="2131">
                  <c:v>7.1033333333333335</c:v>
                </c:pt>
                <c:pt idx="2132">
                  <c:v>7.1066666666666665</c:v>
                </c:pt>
                <c:pt idx="2133">
                  <c:v>7.11</c:v>
                </c:pt>
                <c:pt idx="2134">
                  <c:v>7.1133333333333333</c:v>
                </c:pt>
                <c:pt idx="2135">
                  <c:v>7.1166666666666663</c:v>
                </c:pt>
                <c:pt idx="2136">
                  <c:v>7.12</c:v>
                </c:pt>
                <c:pt idx="2137">
                  <c:v>7.1233333333333331</c:v>
                </c:pt>
                <c:pt idx="2138">
                  <c:v>7.1266666666666669</c:v>
                </c:pt>
                <c:pt idx="2139">
                  <c:v>7.13</c:v>
                </c:pt>
                <c:pt idx="2140">
                  <c:v>7.1333333333333337</c:v>
                </c:pt>
                <c:pt idx="2141">
                  <c:v>7.1366666666666667</c:v>
                </c:pt>
                <c:pt idx="2142">
                  <c:v>7.14</c:v>
                </c:pt>
                <c:pt idx="2143">
                  <c:v>7.1433333333333335</c:v>
                </c:pt>
                <c:pt idx="2144">
                  <c:v>7.1466666666666665</c:v>
                </c:pt>
                <c:pt idx="2145">
                  <c:v>7.15</c:v>
                </c:pt>
                <c:pt idx="2146">
                  <c:v>7.1533333333333333</c:v>
                </c:pt>
                <c:pt idx="2147">
                  <c:v>7.1566666666666663</c:v>
                </c:pt>
                <c:pt idx="2148">
                  <c:v>7.16</c:v>
                </c:pt>
                <c:pt idx="2149">
                  <c:v>7.1633333333333331</c:v>
                </c:pt>
                <c:pt idx="2150">
                  <c:v>7.166666666666667</c:v>
                </c:pt>
                <c:pt idx="2151">
                  <c:v>7.17</c:v>
                </c:pt>
                <c:pt idx="2152">
                  <c:v>7.1733333333333329</c:v>
                </c:pt>
                <c:pt idx="2153">
                  <c:v>7.1766666666666667</c:v>
                </c:pt>
                <c:pt idx="2154">
                  <c:v>7.1800000000000006</c:v>
                </c:pt>
                <c:pt idx="2155">
                  <c:v>7.1833333333333336</c:v>
                </c:pt>
                <c:pt idx="2156">
                  <c:v>7.1866666666666665</c:v>
                </c:pt>
                <c:pt idx="2157">
                  <c:v>7.1899999999999995</c:v>
                </c:pt>
                <c:pt idx="2158">
                  <c:v>7.1933333333333334</c:v>
                </c:pt>
                <c:pt idx="2159">
                  <c:v>7.1966666666666672</c:v>
                </c:pt>
                <c:pt idx="2160">
                  <c:v>7.2</c:v>
                </c:pt>
                <c:pt idx="2161">
                  <c:v>7.2033333333333331</c:v>
                </c:pt>
                <c:pt idx="2162">
                  <c:v>7.2066666666666661</c:v>
                </c:pt>
                <c:pt idx="2163">
                  <c:v>7.21</c:v>
                </c:pt>
                <c:pt idx="2164">
                  <c:v>7.2133333333333338</c:v>
                </c:pt>
                <c:pt idx="2165">
                  <c:v>7.2166666666666668</c:v>
                </c:pt>
                <c:pt idx="2166">
                  <c:v>7.22</c:v>
                </c:pt>
                <c:pt idx="2167">
                  <c:v>7.2233333333333327</c:v>
                </c:pt>
                <c:pt idx="2168">
                  <c:v>7.2266666666666675</c:v>
                </c:pt>
                <c:pt idx="2169">
                  <c:v>7.23</c:v>
                </c:pt>
                <c:pt idx="2170">
                  <c:v>7.2333333333333334</c:v>
                </c:pt>
                <c:pt idx="2171">
                  <c:v>7.2366666666666664</c:v>
                </c:pt>
                <c:pt idx="2172">
                  <c:v>7.2399999999999993</c:v>
                </c:pt>
                <c:pt idx="2173">
                  <c:v>7.2433333333333341</c:v>
                </c:pt>
                <c:pt idx="2174">
                  <c:v>7.246666666666667</c:v>
                </c:pt>
                <c:pt idx="2175">
                  <c:v>7.25</c:v>
                </c:pt>
                <c:pt idx="2176">
                  <c:v>7.253333333333333</c:v>
                </c:pt>
                <c:pt idx="2177">
                  <c:v>7.2566666666666659</c:v>
                </c:pt>
                <c:pt idx="2178">
                  <c:v>7.2600000000000007</c:v>
                </c:pt>
                <c:pt idx="2179">
                  <c:v>7.2633333333333336</c:v>
                </c:pt>
                <c:pt idx="2180">
                  <c:v>7.2666666666666666</c:v>
                </c:pt>
                <c:pt idx="2181">
                  <c:v>7.27</c:v>
                </c:pt>
                <c:pt idx="2182">
                  <c:v>7.2733333333333325</c:v>
                </c:pt>
                <c:pt idx="2183">
                  <c:v>7.2766666666666673</c:v>
                </c:pt>
                <c:pt idx="2184">
                  <c:v>7.28</c:v>
                </c:pt>
                <c:pt idx="2185">
                  <c:v>7.2833333333333332</c:v>
                </c:pt>
                <c:pt idx="2186">
                  <c:v>7.2866666666666662</c:v>
                </c:pt>
                <c:pt idx="2187">
                  <c:v>7.29</c:v>
                </c:pt>
                <c:pt idx="2188">
                  <c:v>7.2933333333333339</c:v>
                </c:pt>
                <c:pt idx="2189">
                  <c:v>7.2966666666666669</c:v>
                </c:pt>
                <c:pt idx="2190">
                  <c:v>7.3</c:v>
                </c:pt>
                <c:pt idx="2191">
                  <c:v>7.3033333333333328</c:v>
                </c:pt>
                <c:pt idx="2192">
                  <c:v>7.3066666666666666</c:v>
                </c:pt>
                <c:pt idx="2193">
                  <c:v>7.3100000000000005</c:v>
                </c:pt>
                <c:pt idx="2194">
                  <c:v>7.3133333333333335</c:v>
                </c:pt>
                <c:pt idx="2195">
                  <c:v>7.3166666666666664</c:v>
                </c:pt>
                <c:pt idx="2196">
                  <c:v>7.3199999999999994</c:v>
                </c:pt>
                <c:pt idx="2197">
                  <c:v>7.3233333333333333</c:v>
                </c:pt>
                <c:pt idx="2198">
                  <c:v>7.3266666666666671</c:v>
                </c:pt>
                <c:pt idx="2199">
                  <c:v>7.33</c:v>
                </c:pt>
                <c:pt idx="2200">
                  <c:v>7.333333333333333</c:v>
                </c:pt>
                <c:pt idx="2201">
                  <c:v>7.3366666666666669</c:v>
                </c:pt>
                <c:pt idx="2202">
                  <c:v>7.34</c:v>
                </c:pt>
                <c:pt idx="2203">
                  <c:v>7.3433333333333337</c:v>
                </c:pt>
                <c:pt idx="2204">
                  <c:v>7.3466666666666667</c:v>
                </c:pt>
                <c:pt idx="2205">
                  <c:v>7.35</c:v>
                </c:pt>
                <c:pt idx="2206">
                  <c:v>7.3533333333333335</c:v>
                </c:pt>
                <c:pt idx="2207">
                  <c:v>7.3566666666666665</c:v>
                </c:pt>
                <c:pt idx="2208">
                  <c:v>7.36</c:v>
                </c:pt>
                <c:pt idx="2209">
                  <c:v>7.3633333333333333</c:v>
                </c:pt>
                <c:pt idx="2210">
                  <c:v>7.3666666666666663</c:v>
                </c:pt>
                <c:pt idx="2211">
                  <c:v>7.37</c:v>
                </c:pt>
                <c:pt idx="2212">
                  <c:v>7.3733333333333331</c:v>
                </c:pt>
                <c:pt idx="2213">
                  <c:v>7.3766666666666669</c:v>
                </c:pt>
                <c:pt idx="2214">
                  <c:v>7.38</c:v>
                </c:pt>
                <c:pt idx="2215">
                  <c:v>7.3833333333333337</c:v>
                </c:pt>
                <c:pt idx="2216">
                  <c:v>7.3866666666666667</c:v>
                </c:pt>
                <c:pt idx="2217">
                  <c:v>7.39</c:v>
                </c:pt>
                <c:pt idx="2218">
                  <c:v>7.3933333333333335</c:v>
                </c:pt>
                <c:pt idx="2219">
                  <c:v>7.3966666666666665</c:v>
                </c:pt>
                <c:pt idx="2220">
                  <c:v>7.4</c:v>
                </c:pt>
                <c:pt idx="2221">
                  <c:v>7.4033333333333333</c:v>
                </c:pt>
                <c:pt idx="2222">
                  <c:v>7.4066666666666663</c:v>
                </c:pt>
                <c:pt idx="2223">
                  <c:v>7.41</c:v>
                </c:pt>
                <c:pt idx="2224">
                  <c:v>7.4133333333333331</c:v>
                </c:pt>
                <c:pt idx="2225">
                  <c:v>7.416666666666667</c:v>
                </c:pt>
                <c:pt idx="2226">
                  <c:v>7.42</c:v>
                </c:pt>
                <c:pt idx="2227">
                  <c:v>7.4233333333333329</c:v>
                </c:pt>
                <c:pt idx="2228">
                  <c:v>7.4266666666666667</c:v>
                </c:pt>
                <c:pt idx="2229">
                  <c:v>7.4300000000000006</c:v>
                </c:pt>
                <c:pt idx="2230">
                  <c:v>7.4333333333333336</c:v>
                </c:pt>
                <c:pt idx="2231">
                  <c:v>7.4366666666666665</c:v>
                </c:pt>
                <c:pt idx="2232">
                  <c:v>7.4399999999999995</c:v>
                </c:pt>
                <c:pt idx="2233">
                  <c:v>7.4433333333333334</c:v>
                </c:pt>
                <c:pt idx="2234">
                  <c:v>7.4466666666666672</c:v>
                </c:pt>
                <c:pt idx="2235">
                  <c:v>7.45</c:v>
                </c:pt>
                <c:pt idx="2236">
                  <c:v>7.4533333333333331</c:v>
                </c:pt>
                <c:pt idx="2237">
                  <c:v>7.4566666666666661</c:v>
                </c:pt>
                <c:pt idx="2238">
                  <c:v>7.46</c:v>
                </c:pt>
                <c:pt idx="2239">
                  <c:v>7.4633333333333338</c:v>
                </c:pt>
                <c:pt idx="2240">
                  <c:v>7.4666666666666668</c:v>
                </c:pt>
                <c:pt idx="2241">
                  <c:v>7.47</c:v>
                </c:pt>
                <c:pt idx="2242">
                  <c:v>7.4733333333333327</c:v>
                </c:pt>
                <c:pt idx="2243">
                  <c:v>7.4766666666666675</c:v>
                </c:pt>
                <c:pt idx="2244">
                  <c:v>7.48</c:v>
                </c:pt>
                <c:pt idx="2245">
                  <c:v>7.4833333333333334</c:v>
                </c:pt>
                <c:pt idx="2246">
                  <c:v>7.4866666666666664</c:v>
                </c:pt>
                <c:pt idx="2247">
                  <c:v>7.4899999999999993</c:v>
                </c:pt>
                <c:pt idx="2248">
                  <c:v>7.4933333333333341</c:v>
                </c:pt>
                <c:pt idx="2249">
                  <c:v>7.496666666666667</c:v>
                </c:pt>
                <c:pt idx="2250">
                  <c:v>7.5</c:v>
                </c:pt>
                <c:pt idx="2251">
                  <c:v>7.503333333333333</c:v>
                </c:pt>
                <c:pt idx="2252">
                  <c:v>7.5066666666666659</c:v>
                </c:pt>
                <c:pt idx="2253">
                  <c:v>7.5100000000000007</c:v>
                </c:pt>
                <c:pt idx="2254">
                  <c:v>7.5133333333333336</c:v>
                </c:pt>
                <c:pt idx="2255">
                  <c:v>7.5166666666666666</c:v>
                </c:pt>
                <c:pt idx="2256">
                  <c:v>7.52</c:v>
                </c:pt>
                <c:pt idx="2257">
                  <c:v>7.5233333333333325</c:v>
                </c:pt>
                <c:pt idx="2258">
                  <c:v>7.5266666666666673</c:v>
                </c:pt>
                <c:pt idx="2259">
                  <c:v>7.53</c:v>
                </c:pt>
                <c:pt idx="2260">
                  <c:v>7.5333333333333332</c:v>
                </c:pt>
                <c:pt idx="2261">
                  <c:v>7.5366666666666662</c:v>
                </c:pt>
                <c:pt idx="2262">
                  <c:v>7.54</c:v>
                </c:pt>
                <c:pt idx="2263">
                  <c:v>7.5433333333333339</c:v>
                </c:pt>
                <c:pt idx="2264">
                  <c:v>7.5466666666666669</c:v>
                </c:pt>
                <c:pt idx="2265">
                  <c:v>7.55</c:v>
                </c:pt>
                <c:pt idx="2266">
                  <c:v>7.5533333333333328</c:v>
                </c:pt>
                <c:pt idx="2267">
                  <c:v>7.5566666666666666</c:v>
                </c:pt>
                <c:pt idx="2268">
                  <c:v>7.5600000000000005</c:v>
                </c:pt>
                <c:pt idx="2269">
                  <c:v>7.5633333333333335</c:v>
                </c:pt>
                <c:pt idx="2270">
                  <c:v>7.5666666666666664</c:v>
                </c:pt>
                <c:pt idx="2271">
                  <c:v>7.5699999999999994</c:v>
                </c:pt>
                <c:pt idx="2272">
                  <c:v>7.5733333333333333</c:v>
                </c:pt>
                <c:pt idx="2273">
                  <c:v>7.5766666666666671</c:v>
                </c:pt>
                <c:pt idx="2274">
                  <c:v>7.58</c:v>
                </c:pt>
                <c:pt idx="2275">
                  <c:v>7.583333333333333</c:v>
                </c:pt>
                <c:pt idx="2276">
                  <c:v>7.5866666666666669</c:v>
                </c:pt>
                <c:pt idx="2277">
                  <c:v>7.59</c:v>
                </c:pt>
                <c:pt idx="2278">
                  <c:v>7.5933333333333337</c:v>
                </c:pt>
                <c:pt idx="2279">
                  <c:v>7.5966666666666667</c:v>
                </c:pt>
                <c:pt idx="2280">
                  <c:v>7.6</c:v>
                </c:pt>
                <c:pt idx="2281">
                  <c:v>7.6033333333333335</c:v>
                </c:pt>
                <c:pt idx="2282">
                  <c:v>7.6066666666666665</c:v>
                </c:pt>
                <c:pt idx="2283">
                  <c:v>7.61</c:v>
                </c:pt>
                <c:pt idx="2284">
                  <c:v>7.6133333333333333</c:v>
                </c:pt>
                <c:pt idx="2285">
                  <c:v>7.6166666666666663</c:v>
                </c:pt>
                <c:pt idx="2286">
                  <c:v>7.62</c:v>
                </c:pt>
                <c:pt idx="2287">
                  <c:v>7.6233333333333331</c:v>
                </c:pt>
                <c:pt idx="2288">
                  <c:v>7.6266666666666669</c:v>
                </c:pt>
                <c:pt idx="2289">
                  <c:v>7.63</c:v>
                </c:pt>
                <c:pt idx="2290">
                  <c:v>7.6333333333333337</c:v>
                </c:pt>
                <c:pt idx="2291">
                  <c:v>7.6366666666666667</c:v>
                </c:pt>
                <c:pt idx="2292">
                  <c:v>7.64</c:v>
                </c:pt>
                <c:pt idx="2293">
                  <c:v>7.6433333333333335</c:v>
                </c:pt>
                <c:pt idx="2294">
                  <c:v>7.6466666666666665</c:v>
                </c:pt>
                <c:pt idx="2295">
                  <c:v>7.65</c:v>
                </c:pt>
                <c:pt idx="2296">
                  <c:v>7.6533333333333333</c:v>
                </c:pt>
                <c:pt idx="2297">
                  <c:v>7.6566666666666663</c:v>
                </c:pt>
                <c:pt idx="2298">
                  <c:v>7.66</c:v>
                </c:pt>
                <c:pt idx="2299">
                  <c:v>7.6633333333333331</c:v>
                </c:pt>
                <c:pt idx="2300">
                  <c:v>7.666666666666667</c:v>
                </c:pt>
                <c:pt idx="2301">
                  <c:v>7.67</c:v>
                </c:pt>
                <c:pt idx="2302">
                  <c:v>7.6733333333333329</c:v>
                </c:pt>
                <c:pt idx="2303">
                  <c:v>7.6766666666666667</c:v>
                </c:pt>
                <c:pt idx="2304">
                  <c:v>7.6800000000000006</c:v>
                </c:pt>
                <c:pt idx="2305">
                  <c:v>7.6833333333333336</c:v>
                </c:pt>
                <c:pt idx="2306">
                  <c:v>7.6866666666666665</c:v>
                </c:pt>
                <c:pt idx="2307">
                  <c:v>7.6899999999999995</c:v>
                </c:pt>
                <c:pt idx="2308">
                  <c:v>7.6933333333333334</c:v>
                </c:pt>
                <c:pt idx="2309">
                  <c:v>7.6966666666666672</c:v>
                </c:pt>
                <c:pt idx="2310">
                  <c:v>7.7</c:v>
                </c:pt>
                <c:pt idx="2311">
                  <c:v>7.7033333333333331</c:v>
                </c:pt>
                <c:pt idx="2312">
                  <c:v>7.7066666666666661</c:v>
                </c:pt>
                <c:pt idx="2313">
                  <c:v>7.71</c:v>
                </c:pt>
                <c:pt idx="2314">
                  <c:v>7.7133333333333338</c:v>
                </c:pt>
                <c:pt idx="2315">
                  <c:v>7.7166666666666668</c:v>
                </c:pt>
                <c:pt idx="2316">
                  <c:v>7.72</c:v>
                </c:pt>
                <c:pt idx="2317">
                  <c:v>7.7233333333333327</c:v>
                </c:pt>
                <c:pt idx="2318">
                  <c:v>7.7266666666666675</c:v>
                </c:pt>
                <c:pt idx="2319">
                  <c:v>7.73</c:v>
                </c:pt>
                <c:pt idx="2320">
                  <c:v>7.7333333333333334</c:v>
                </c:pt>
                <c:pt idx="2321">
                  <c:v>7.7366666666666664</c:v>
                </c:pt>
                <c:pt idx="2322">
                  <c:v>7.7399999999999993</c:v>
                </c:pt>
                <c:pt idx="2323">
                  <c:v>7.7433333333333341</c:v>
                </c:pt>
                <c:pt idx="2324">
                  <c:v>7.746666666666667</c:v>
                </c:pt>
                <c:pt idx="2325">
                  <c:v>7.75</c:v>
                </c:pt>
                <c:pt idx="2326">
                  <c:v>7.753333333333333</c:v>
                </c:pt>
                <c:pt idx="2327">
                  <c:v>7.7566666666666659</c:v>
                </c:pt>
                <c:pt idx="2328">
                  <c:v>7.7600000000000007</c:v>
                </c:pt>
                <c:pt idx="2329">
                  <c:v>7.7633333333333336</c:v>
                </c:pt>
                <c:pt idx="2330">
                  <c:v>7.7666666666666666</c:v>
                </c:pt>
                <c:pt idx="2331">
                  <c:v>7.77</c:v>
                </c:pt>
                <c:pt idx="2332">
                  <c:v>7.7733333333333325</c:v>
                </c:pt>
                <c:pt idx="2333">
                  <c:v>7.7766666666666673</c:v>
                </c:pt>
                <c:pt idx="2334">
                  <c:v>7.78</c:v>
                </c:pt>
                <c:pt idx="2335">
                  <c:v>7.7833333333333332</c:v>
                </c:pt>
                <c:pt idx="2336">
                  <c:v>7.7866666666666662</c:v>
                </c:pt>
                <c:pt idx="2337">
                  <c:v>7.79</c:v>
                </c:pt>
                <c:pt idx="2338">
                  <c:v>7.7933333333333339</c:v>
                </c:pt>
                <c:pt idx="2339">
                  <c:v>7.7966666666666669</c:v>
                </c:pt>
                <c:pt idx="2340">
                  <c:v>7.8</c:v>
                </c:pt>
                <c:pt idx="2341">
                  <c:v>7.8033333333333328</c:v>
                </c:pt>
                <c:pt idx="2342">
                  <c:v>7.8066666666666666</c:v>
                </c:pt>
                <c:pt idx="2343">
                  <c:v>7.8100000000000005</c:v>
                </c:pt>
                <c:pt idx="2344">
                  <c:v>7.8133333333333335</c:v>
                </c:pt>
                <c:pt idx="2345">
                  <c:v>7.8166666666666664</c:v>
                </c:pt>
                <c:pt idx="2346">
                  <c:v>7.8199999999999994</c:v>
                </c:pt>
                <c:pt idx="2347">
                  <c:v>7.8233333333333333</c:v>
                </c:pt>
                <c:pt idx="2348">
                  <c:v>7.8266666666666671</c:v>
                </c:pt>
                <c:pt idx="2349">
                  <c:v>7.83</c:v>
                </c:pt>
                <c:pt idx="2350">
                  <c:v>7.833333333333333</c:v>
                </c:pt>
                <c:pt idx="2351">
                  <c:v>7.8366666666666669</c:v>
                </c:pt>
                <c:pt idx="2352">
                  <c:v>7.84</c:v>
                </c:pt>
                <c:pt idx="2353">
                  <c:v>7.8433333333333337</c:v>
                </c:pt>
                <c:pt idx="2354">
                  <c:v>7.8466666666666667</c:v>
                </c:pt>
                <c:pt idx="2355">
                  <c:v>7.85</c:v>
                </c:pt>
                <c:pt idx="2356">
                  <c:v>7.8533333333333335</c:v>
                </c:pt>
                <c:pt idx="2357">
                  <c:v>7.8566666666666665</c:v>
                </c:pt>
                <c:pt idx="2358">
                  <c:v>7.86</c:v>
                </c:pt>
                <c:pt idx="2359">
                  <c:v>7.8633333333333333</c:v>
                </c:pt>
                <c:pt idx="2360">
                  <c:v>7.8666666666666663</c:v>
                </c:pt>
                <c:pt idx="2361">
                  <c:v>7.87</c:v>
                </c:pt>
                <c:pt idx="2362">
                  <c:v>7.8733333333333331</c:v>
                </c:pt>
                <c:pt idx="2363">
                  <c:v>7.8766666666666669</c:v>
                </c:pt>
                <c:pt idx="2364">
                  <c:v>7.88</c:v>
                </c:pt>
                <c:pt idx="2365">
                  <c:v>7.8833333333333337</c:v>
                </c:pt>
                <c:pt idx="2366">
                  <c:v>7.8866666666666667</c:v>
                </c:pt>
                <c:pt idx="2367">
                  <c:v>7.89</c:v>
                </c:pt>
                <c:pt idx="2368">
                  <c:v>7.8933333333333335</c:v>
                </c:pt>
                <c:pt idx="2369">
                  <c:v>7.8966666666666665</c:v>
                </c:pt>
                <c:pt idx="2370">
                  <c:v>7.9</c:v>
                </c:pt>
                <c:pt idx="2371">
                  <c:v>7.9033333333333333</c:v>
                </c:pt>
                <c:pt idx="2372">
                  <c:v>7.9066666666666663</c:v>
                </c:pt>
                <c:pt idx="2373">
                  <c:v>7.91</c:v>
                </c:pt>
                <c:pt idx="2374">
                  <c:v>7.9133333333333331</c:v>
                </c:pt>
                <c:pt idx="2375">
                  <c:v>7.916666666666667</c:v>
                </c:pt>
                <c:pt idx="2376">
                  <c:v>7.92</c:v>
                </c:pt>
                <c:pt idx="2377">
                  <c:v>7.9233333333333329</c:v>
                </c:pt>
                <c:pt idx="2378">
                  <c:v>7.9266666666666667</c:v>
                </c:pt>
                <c:pt idx="2379">
                  <c:v>7.9300000000000006</c:v>
                </c:pt>
                <c:pt idx="2380">
                  <c:v>7.9333333333333336</c:v>
                </c:pt>
                <c:pt idx="2381">
                  <c:v>7.9366666666666665</c:v>
                </c:pt>
                <c:pt idx="2382">
                  <c:v>7.9399999999999995</c:v>
                </c:pt>
                <c:pt idx="2383">
                  <c:v>7.9433333333333334</c:v>
                </c:pt>
                <c:pt idx="2384">
                  <c:v>7.9466666666666672</c:v>
                </c:pt>
                <c:pt idx="2385">
                  <c:v>7.95</c:v>
                </c:pt>
                <c:pt idx="2386">
                  <c:v>7.9533333333333331</c:v>
                </c:pt>
                <c:pt idx="2387">
                  <c:v>7.9566666666666661</c:v>
                </c:pt>
                <c:pt idx="2388">
                  <c:v>7.96</c:v>
                </c:pt>
                <c:pt idx="2389">
                  <c:v>7.9633333333333338</c:v>
                </c:pt>
                <c:pt idx="2390">
                  <c:v>7.9666666666666668</c:v>
                </c:pt>
                <c:pt idx="2391">
                  <c:v>7.97</c:v>
                </c:pt>
                <c:pt idx="2392">
                  <c:v>7.9733333333333327</c:v>
                </c:pt>
                <c:pt idx="2393">
                  <c:v>7.9766666666666675</c:v>
                </c:pt>
                <c:pt idx="2394">
                  <c:v>7.98</c:v>
                </c:pt>
                <c:pt idx="2395">
                  <c:v>7.9833333333333334</c:v>
                </c:pt>
                <c:pt idx="2396">
                  <c:v>7.9866666666666664</c:v>
                </c:pt>
                <c:pt idx="2397">
                  <c:v>7.9899999999999993</c:v>
                </c:pt>
                <c:pt idx="2398">
                  <c:v>7.9933333333333341</c:v>
                </c:pt>
                <c:pt idx="2399">
                  <c:v>7.996666666666667</c:v>
                </c:pt>
                <c:pt idx="2400">
                  <c:v>8</c:v>
                </c:pt>
                <c:pt idx="2401">
                  <c:v>8.0033333333333339</c:v>
                </c:pt>
                <c:pt idx="2402">
                  <c:v>8.0066666666666659</c:v>
                </c:pt>
                <c:pt idx="2403">
                  <c:v>8.01</c:v>
                </c:pt>
                <c:pt idx="2404">
                  <c:v>8.0133333333333336</c:v>
                </c:pt>
                <c:pt idx="2405">
                  <c:v>8.0166666666666675</c:v>
                </c:pt>
                <c:pt idx="2406">
                  <c:v>8.02</c:v>
                </c:pt>
                <c:pt idx="2407">
                  <c:v>8.0233333333333334</c:v>
                </c:pt>
                <c:pt idx="2408">
                  <c:v>8.0266666666666673</c:v>
                </c:pt>
                <c:pt idx="2409">
                  <c:v>8.0299999999999994</c:v>
                </c:pt>
                <c:pt idx="2410">
                  <c:v>8.0333333333333332</c:v>
                </c:pt>
                <c:pt idx="2411">
                  <c:v>8.0366666666666671</c:v>
                </c:pt>
                <c:pt idx="2412">
                  <c:v>8.0399999999999991</c:v>
                </c:pt>
                <c:pt idx="2413">
                  <c:v>8.043333333333333</c:v>
                </c:pt>
                <c:pt idx="2414">
                  <c:v>8.0466666666666669</c:v>
                </c:pt>
                <c:pt idx="2415">
                  <c:v>8.0500000000000007</c:v>
                </c:pt>
                <c:pt idx="2416">
                  <c:v>8.0533333333333328</c:v>
                </c:pt>
                <c:pt idx="2417">
                  <c:v>8.0566666666666666</c:v>
                </c:pt>
                <c:pt idx="2418">
                  <c:v>8.06</c:v>
                </c:pt>
                <c:pt idx="2419">
                  <c:v>8.0633333333333344</c:v>
                </c:pt>
                <c:pt idx="2420">
                  <c:v>8.0666666666666664</c:v>
                </c:pt>
                <c:pt idx="2421">
                  <c:v>8.07</c:v>
                </c:pt>
                <c:pt idx="2422">
                  <c:v>8.0733333333333324</c:v>
                </c:pt>
                <c:pt idx="2423">
                  <c:v>8.0766666666666662</c:v>
                </c:pt>
                <c:pt idx="2424">
                  <c:v>8.08</c:v>
                </c:pt>
                <c:pt idx="2425">
                  <c:v>8.0833333333333339</c:v>
                </c:pt>
                <c:pt idx="2426">
                  <c:v>8.086666666666666</c:v>
                </c:pt>
                <c:pt idx="2427">
                  <c:v>8.09</c:v>
                </c:pt>
                <c:pt idx="2428">
                  <c:v>8.0933333333333337</c:v>
                </c:pt>
                <c:pt idx="2429">
                  <c:v>8.0966666666666676</c:v>
                </c:pt>
                <c:pt idx="2430">
                  <c:v>8.1</c:v>
                </c:pt>
                <c:pt idx="2431">
                  <c:v>8.1033333333333335</c:v>
                </c:pt>
                <c:pt idx="2432">
                  <c:v>8.1066666666666656</c:v>
                </c:pt>
                <c:pt idx="2433">
                  <c:v>8.1100000000000012</c:v>
                </c:pt>
                <c:pt idx="2434">
                  <c:v>8.1133333333333333</c:v>
                </c:pt>
                <c:pt idx="2435">
                  <c:v>8.1166666666666671</c:v>
                </c:pt>
                <c:pt idx="2436">
                  <c:v>8.1199999999999992</c:v>
                </c:pt>
                <c:pt idx="2437">
                  <c:v>8.1233333333333331</c:v>
                </c:pt>
                <c:pt idx="2438">
                  <c:v>8.1266666666666669</c:v>
                </c:pt>
                <c:pt idx="2439">
                  <c:v>8.1300000000000008</c:v>
                </c:pt>
                <c:pt idx="2440">
                  <c:v>8.1333333333333329</c:v>
                </c:pt>
                <c:pt idx="2441">
                  <c:v>8.1366666666666667</c:v>
                </c:pt>
                <c:pt idx="2442">
                  <c:v>8.1399999999999988</c:v>
                </c:pt>
                <c:pt idx="2443">
                  <c:v>8.1433333333333344</c:v>
                </c:pt>
                <c:pt idx="2444">
                  <c:v>8.1466666666666665</c:v>
                </c:pt>
                <c:pt idx="2445">
                  <c:v>8.15</c:v>
                </c:pt>
                <c:pt idx="2446">
                  <c:v>8.1533333333333324</c:v>
                </c:pt>
                <c:pt idx="2447">
                  <c:v>8.1566666666666663</c:v>
                </c:pt>
                <c:pt idx="2448">
                  <c:v>8.16</c:v>
                </c:pt>
                <c:pt idx="2449">
                  <c:v>8.163333333333334</c:v>
                </c:pt>
                <c:pt idx="2450">
                  <c:v>8.1666666666666661</c:v>
                </c:pt>
                <c:pt idx="2451">
                  <c:v>8.17</c:v>
                </c:pt>
                <c:pt idx="2452">
                  <c:v>8.1733333333333338</c:v>
                </c:pt>
                <c:pt idx="2453">
                  <c:v>8.1766666666666676</c:v>
                </c:pt>
                <c:pt idx="2454">
                  <c:v>8.18</c:v>
                </c:pt>
                <c:pt idx="2455">
                  <c:v>8.1833333333333336</c:v>
                </c:pt>
                <c:pt idx="2456">
                  <c:v>8.1866666666666656</c:v>
                </c:pt>
                <c:pt idx="2457">
                  <c:v>8.19</c:v>
                </c:pt>
                <c:pt idx="2458">
                  <c:v>8.1933333333333334</c:v>
                </c:pt>
                <c:pt idx="2459">
                  <c:v>8.1966666666666672</c:v>
                </c:pt>
                <c:pt idx="2460">
                  <c:v>8.1999999999999993</c:v>
                </c:pt>
                <c:pt idx="2461">
                  <c:v>8.2033333333333331</c:v>
                </c:pt>
                <c:pt idx="2462">
                  <c:v>8.206666666666667</c:v>
                </c:pt>
                <c:pt idx="2463">
                  <c:v>8.2100000000000009</c:v>
                </c:pt>
                <c:pt idx="2464">
                  <c:v>8.2133333333333329</c:v>
                </c:pt>
                <c:pt idx="2465">
                  <c:v>8.2166666666666668</c:v>
                </c:pt>
                <c:pt idx="2466">
                  <c:v>8.2200000000000006</c:v>
                </c:pt>
                <c:pt idx="2467">
                  <c:v>8.2233333333333327</c:v>
                </c:pt>
                <c:pt idx="2468">
                  <c:v>8.2266666666666666</c:v>
                </c:pt>
                <c:pt idx="2469">
                  <c:v>8.23</c:v>
                </c:pt>
                <c:pt idx="2470">
                  <c:v>8.2333333333333325</c:v>
                </c:pt>
                <c:pt idx="2471">
                  <c:v>8.2366666666666664</c:v>
                </c:pt>
                <c:pt idx="2472">
                  <c:v>8.24</c:v>
                </c:pt>
                <c:pt idx="2473">
                  <c:v>8.2433333333333341</c:v>
                </c:pt>
                <c:pt idx="2474">
                  <c:v>8.2466666666666661</c:v>
                </c:pt>
                <c:pt idx="2475">
                  <c:v>8.25</c:v>
                </c:pt>
                <c:pt idx="2476">
                  <c:v>8.2533333333333339</c:v>
                </c:pt>
                <c:pt idx="2477">
                  <c:v>8.2566666666666659</c:v>
                </c:pt>
                <c:pt idx="2478">
                  <c:v>8.26</c:v>
                </c:pt>
                <c:pt idx="2479">
                  <c:v>8.2633333333333336</c:v>
                </c:pt>
                <c:pt idx="2480">
                  <c:v>8.2666666666666675</c:v>
                </c:pt>
                <c:pt idx="2481">
                  <c:v>8.27</c:v>
                </c:pt>
                <c:pt idx="2482">
                  <c:v>8.2733333333333334</c:v>
                </c:pt>
                <c:pt idx="2483">
                  <c:v>8.2766666666666673</c:v>
                </c:pt>
                <c:pt idx="2484">
                  <c:v>8.2799999999999994</c:v>
                </c:pt>
                <c:pt idx="2485">
                  <c:v>8.2833333333333332</c:v>
                </c:pt>
                <c:pt idx="2486">
                  <c:v>8.2866666666666671</c:v>
                </c:pt>
                <c:pt idx="2487">
                  <c:v>8.2899999999999991</c:v>
                </c:pt>
                <c:pt idx="2488">
                  <c:v>8.293333333333333</c:v>
                </c:pt>
                <c:pt idx="2489">
                  <c:v>8.2966666666666669</c:v>
                </c:pt>
                <c:pt idx="2490">
                  <c:v>8.3000000000000007</c:v>
                </c:pt>
                <c:pt idx="2491">
                  <c:v>8.3033333333333328</c:v>
                </c:pt>
                <c:pt idx="2492">
                  <c:v>8.3066666666666666</c:v>
                </c:pt>
                <c:pt idx="2493">
                  <c:v>8.31</c:v>
                </c:pt>
                <c:pt idx="2494">
                  <c:v>8.3133333333333344</c:v>
                </c:pt>
                <c:pt idx="2495">
                  <c:v>8.3166666666666664</c:v>
                </c:pt>
                <c:pt idx="2496">
                  <c:v>8.32</c:v>
                </c:pt>
                <c:pt idx="2497">
                  <c:v>8.3233333333333324</c:v>
                </c:pt>
                <c:pt idx="2498">
                  <c:v>8.3266666666666662</c:v>
                </c:pt>
                <c:pt idx="2499">
                  <c:v>8.33</c:v>
                </c:pt>
                <c:pt idx="2500">
                  <c:v>8.3333333333333339</c:v>
                </c:pt>
                <c:pt idx="2501">
                  <c:v>8.336666666666666</c:v>
                </c:pt>
                <c:pt idx="2502">
                  <c:v>8.34</c:v>
                </c:pt>
                <c:pt idx="2503">
                  <c:v>8.3433333333333337</c:v>
                </c:pt>
                <c:pt idx="2504">
                  <c:v>8.3466666666666676</c:v>
                </c:pt>
                <c:pt idx="2505">
                  <c:v>8.35</c:v>
                </c:pt>
                <c:pt idx="2506">
                  <c:v>8.3533333333333335</c:v>
                </c:pt>
                <c:pt idx="2507">
                  <c:v>8.3566666666666656</c:v>
                </c:pt>
                <c:pt idx="2508">
                  <c:v>8.3600000000000012</c:v>
                </c:pt>
                <c:pt idx="2509">
                  <c:v>8.3633333333333333</c:v>
                </c:pt>
                <c:pt idx="2510">
                  <c:v>8.3666666666666671</c:v>
                </c:pt>
                <c:pt idx="2511">
                  <c:v>8.3699999999999992</c:v>
                </c:pt>
                <c:pt idx="2512">
                  <c:v>8.3733333333333331</c:v>
                </c:pt>
                <c:pt idx="2513">
                  <c:v>8.3766666666666669</c:v>
                </c:pt>
                <c:pt idx="2514">
                  <c:v>8.3800000000000008</c:v>
                </c:pt>
                <c:pt idx="2515">
                  <c:v>8.3833333333333329</c:v>
                </c:pt>
                <c:pt idx="2516">
                  <c:v>8.3866666666666667</c:v>
                </c:pt>
                <c:pt idx="2517">
                  <c:v>8.3899999999999988</c:v>
                </c:pt>
                <c:pt idx="2518">
                  <c:v>8.3933333333333344</c:v>
                </c:pt>
                <c:pt idx="2519">
                  <c:v>8.3966666666666665</c:v>
                </c:pt>
                <c:pt idx="2520">
                  <c:v>8.4</c:v>
                </c:pt>
                <c:pt idx="2521">
                  <c:v>8.4033333333333324</c:v>
                </c:pt>
                <c:pt idx="2522">
                  <c:v>8.4066666666666663</c:v>
                </c:pt>
                <c:pt idx="2523">
                  <c:v>8.41</c:v>
                </c:pt>
                <c:pt idx="2524">
                  <c:v>8.413333333333334</c:v>
                </c:pt>
                <c:pt idx="2525">
                  <c:v>8.4166666666666661</c:v>
                </c:pt>
                <c:pt idx="2526">
                  <c:v>8.42</c:v>
                </c:pt>
                <c:pt idx="2527">
                  <c:v>8.4233333333333338</c:v>
                </c:pt>
                <c:pt idx="2528">
                  <c:v>8.4266666666666676</c:v>
                </c:pt>
                <c:pt idx="2529">
                  <c:v>8.43</c:v>
                </c:pt>
                <c:pt idx="2530">
                  <c:v>8.4333333333333336</c:v>
                </c:pt>
                <c:pt idx="2531">
                  <c:v>8.4366666666666656</c:v>
                </c:pt>
                <c:pt idx="2532">
                  <c:v>8.44</c:v>
                </c:pt>
                <c:pt idx="2533">
                  <c:v>8.4433333333333334</c:v>
                </c:pt>
                <c:pt idx="2534">
                  <c:v>8.4466666666666672</c:v>
                </c:pt>
                <c:pt idx="2535">
                  <c:v>8.4499999999999993</c:v>
                </c:pt>
                <c:pt idx="2536">
                  <c:v>8.4533333333333331</c:v>
                </c:pt>
                <c:pt idx="2537">
                  <c:v>8.456666666666667</c:v>
                </c:pt>
                <c:pt idx="2538">
                  <c:v>8.4600000000000009</c:v>
                </c:pt>
                <c:pt idx="2539">
                  <c:v>8.4633333333333329</c:v>
                </c:pt>
                <c:pt idx="2540">
                  <c:v>8.4666666666666668</c:v>
                </c:pt>
                <c:pt idx="2541">
                  <c:v>8.4700000000000006</c:v>
                </c:pt>
                <c:pt idx="2542">
                  <c:v>8.4733333333333327</c:v>
                </c:pt>
                <c:pt idx="2543">
                  <c:v>8.4766666666666666</c:v>
                </c:pt>
                <c:pt idx="2544">
                  <c:v>8.48</c:v>
                </c:pt>
                <c:pt idx="2545">
                  <c:v>8.4833333333333325</c:v>
                </c:pt>
                <c:pt idx="2546">
                  <c:v>8.4866666666666664</c:v>
                </c:pt>
                <c:pt idx="2547">
                  <c:v>8.49</c:v>
                </c:pt>
                <c:pt idx="2548">
                  <c:v>8.4933333333333341</c:v>
                </c:pt>
                <c:pt idx="2549">
                  <c:v>8.4966666666666661</c:v>
                </c:pt>
                <c:pt idx="2550">
                  <c:v>8.5</c:v>
                </c:pt>
                <c:pt idx="2551">
                  <c:v>8.5033333333333339</c:v>
                </c:pt>
                <c:pt idx="2552">
                  <c:v>8.5066666666666659</c:v>
                </c:pt>
                <c:pt idx="2553">
                  <c:v>8.51</c:v>
                </c:pt>
                <c:pt idx="2554">
                  <c:v>8.5133333333333336</c:v>
                </c:pt>
                <c:pt idx="2555">
                  <c:v>8.5166666666666675</c:v>
                </c:pt>
                <c:pt idx="2556">
                  <c:v>8.52</c:v>
                </c:pt>
                <c:pt idx="2557">
                  <c:v>8.5233333333333334</c:v>
                </c:pt>
                <c:pt idx="2558">
                  <c:v>8.5266666666666673</c:v>
                </c:pt>
                <c:pt idx="2559">
                  <c:v>8.5299999999999994</c:v>
                </c:pt>
                <c:pt idx="2560">
                  <c:v>8.5333333333333332</c:v>
                </c:pt>
                <c:pt idx="2561">
                  <c:v>8.5366666666666671</c:v>
                </c:pt>
                <c:pt idx="2562">
                  <c:v>8.5399999999999991</c:v>
                </c:pt>
                <c:pt idx="2563">
                  <c:v>8.543333333333333</c:v>
                </c:pt>
                <c:pt idx="2564">
                  <c:v>8.5466666666666651</c:v>
                </c:pt>
                <c:pt idx="2565">
                  <c:v>8.5500000000000007</c:v>
                </c:pt>
                <c:pt idx="2566">
                  <c:v>8.5533333333333346</c:v>
                </c:pt>
                <c:pt idx="2567">
                  <c:v>8.5566666666666666</c:v>
                </c:pt>
                <c:pt idx="2568">
                  <c:v>8.56</c:v>
                </c:pt>
                <c:pt idx="2569">
                  <c:v>8.5633333333333326</c:v>
                </c:pt>
                <c:pt idx="2570">
                  <c:v>8.5666666666666664</c:v>
                </c:pt>
                <c:pt idx="2571">
                  <c:v>8.57</c:v>
                </c:pt>
                <c:pt idx="2572">
                  <c:v>8.5733333333333324</c:v>
                </c:pt>
                <c:pt idx="2573">
                  <c:v>8.5766666666666662</c:v>
                </c:pt>
                <c:pt idx="2574">
                  <c:v>8.58</c:v>
                </c:pt>
                <c:pt idx="2575">
                  <c:v>8.5833333333333339</c:v>
                </c:pt>
                <c:pt idx="2576">
                  <c:v>8.5866666666666678</c:v>
                </c:pt>
                <c:pt idx="2577">
                  <c:v>8.59</c:v>
                </c:pt>
                <c:pt idx="2578">
                  <c:v>8.5933333333333337</c:v>
                </c:pt>
                <c:pt idx="2579">
                  <c:v>8.5966666666666658</c:v>
                </c:pt>
                <c:pt idx="2580">
                  <c:v>8.6</c:v>
                </c:pt>
                <c:pt idx="2581">
                  <c:v>8.6033333333333335</c:v>
                </c:pt>
                <c:pt idx="2582">
                  <c:v>8.6066666666666656</c:v>
                </c:pt>
                <c:pt idx="2583">
                  <c:v>8.6100000000000012</c:v>
                </c:pt>
                <c:pt idx="2584">
                  <c:v>8.6133333333333333</c:v>
                </c:pt>
                <c:pt idx="2585">
                  <c:v>8.6166666666666671</c:v>
                </c:pt>
                <c:pt idx="2586">
                  <c:v>8.620000000000001</c:v>
                </c:pt>
                <c:pt idx="2587">
                  <c:v>8.6233333333333331</c:v>
                </c:pt>
                <c:pt idx="2588">
                  <c:v>8.6266666666666669</c:v>
                </c:pt>
                <c:pt idx="2589">
                  <c:v>8.629999999999999</c:v>
                </c:pt>
                <c:pt idx="2590">
                  <c:v>8.6333333333333329</c:v>
                </c:pt>
                <c:pt idx="2591">
                  <c:v>8.6366666666666667</c:v>
                </c:pt>
                <c:pt idx="2592">
                  <c:v>8.6399999999999988</c:v>
                </c:pt>
                <c:pt idx="2593">
                  <c:v>8.6433333333333344</c:v>
                </c:pt>
                <c:pt idx="2594">
                  <c:v>8.6466666666666665</c:v>
                </c:pt>
                <c:pt idx="2595">
                  <c:v>8.65</c:v>
                </c:pt>
                <c:pt idx="2596">
                  <c:v>8.6533333333333342</c:v>
                </c:pt>
                <c:pt idx="2597">
                  <c:v>8.6566666666666663</c:v>
                </c:pt>
                <c:pt idx="2598">
                  <c:v>8.66</c:v>
                </c:pt>
                <c:pt idx="2599">
                  <c:v>8.6633333333333322</c:v>
                </c:pt>
                <c:pt idx="2600">
                  <c:v>8.6666666666666661</c:v>
                </c:pt>
                <c:pt idx="2601">
                  <c:v>8.67</c:v>
                </c:pt>
                <c:pt idx="2602">
                  <c:v>8.6733333333333338</c:v>
                </c:pt>
                <c:pt idx="2603">
                  <c:v>8.6766666666666676</c:v>
                </c:pt>
                <c:pt idx="2604">
                  <c:v>8.68</c:v>
                </c:pt>
                <c:pt idx="2605">
                  <c:v>8.6833333333333336</c:v>
                </c:pt>
                <c:pt idx="2606">
                  <c:v>8.6866666666666674</c:v>
                </c:pt>
                <c:pt idx="2607">
                  <c:v>8.69</c:v>
                </c:pt>
                <c:pt idx="2608">
                  <c:v>8.6933333333333334</c:v>
                </c:pt>
                <c:pt idx="2609">
                  <c:v>8.6966666666666654</c:v>
                </c:pt>
                <c:pt idx="2610">
                  <c:v>8.6999999999999993</c:v>
                </c:pt>
                <c:pt idx="2611">
                  <c:v>8.7033333333333349</c:v>
                </c:pt>
                <c:pt idx="2612">
                  <c:v>8.706666666666667</c:v>
                </c:pt>
                <c:pt idx="2613">
                  <c:v>8.7100000000000009</c:v>
                </c:pt>
                <c:pt idx="2614">
                  <c:v>8.7133333333333329</c:v>
                </c:pt>
                <c:pt idx="2615">
                  <c:v>8.7166666666666668</c:v>
                </c:pt>
                <c:pt idx="2616">
                  <c:v>8.7200000000000006</c:v>
                </c:pt>
                <c:pt idx="2617">
                  <c:v>8.7233333333333327</c:v>
                </c:pt>
                <c:pt idx="2618">
                  <c:v>8.7266666666666666</c:v>
                </c:pt>
                <c:pt idx="2619">
                  <c:v>8.7299999999999986</c:v>
                </c:pt>
                <c:pt idx="2620">
                  <c:v>8.7333333333333325</c:v>
                </c:pt>
                <c:pt idx="2621">
                  <c:v>8.7366666666666681</c:v>
                </c:pt>
                <c:pt idx="2622">
                  <c:v>8.74</c:v>
                </c:pt>
                <c:pt idx="2623">
                  <c:v>8.7433333333333341</c:v>
                </c:pt>
                <c:pt idx="2624">
                  <c:v>8.7466666666666661</c:v>
                </c:pt>
                <c:pt idx="2625">
                  <c:v>8.75</c:v>
                </c:pt>
                <c:pt idx="2626">
                  <c:v>8.7533333333333339</c:v>
                </c:pt>
                <c:pt idx="2627">
                  <c:v>8.7566666666666659</c:v>
                </c:pt>
                <c:pt idx="2628">
                  <c:v>8.76</c:v>
                </c:pt>
                <c:pt idx="2629">
                  <c:v>8.7633333333333319</c:v>
                </c:pt>
                <c:pt idx="2630">
                  <c:v>8.7666666666666675</c:v>
                </c:pt>
                <c:pt idx="2631">
                  <c:v>8.7700000000000014</c:v>
                </c:pt>
                <c:pt idx="2632">
                  <c:v>8.7733333333333334</c:v>
                </c:pt>
                <c:pt idx="2633">
                  <c:v>8.7766666666666673</c:v>
                </c:pt>
                <c:pt idx="2634">
                  <c:v>8.7799999999999994</c:v>
                </c:pt>
                <c:pt idx="2635">
                  <c:v>8.7833333333333332</c:v>
                </c:pt>
                <c:pt idx="2636">
                  <c:v>8.7866666666666671</c:v>
                </c:pt>
                <c:pt idx="2637">
                  <c:v>8.7899999999999991</c:v>
                </c:pt>
                <c:pt idx="2638">
                  <c:v>8.793333333333333</c:v>
                </c:pt>
                <c:pt idx="2639">
                  <c:v>8.7966666666666651</c:v>
                </c:pt>
                <c:pt idx="2640">
                  <c:v>8.8000000000000007</c:v>
                </c:pt>
                <c:pt idx="2641">
                  <c:v>8.8033333333333346</c:v>
                </c:pt>
                <c:pt idx="2642">
                  <c:v>8.8066666666666666</c:v>
                </c:pt>
                <c:pt idx="2643">
                  <c:v>8.81</c:v>
                </c:pt>
                <c:pt idx="2644">
                  <c:v>8.8133333333333326</c:v>
                </c:pt>
                <c:pt idx="2645">
                  <c:v>8.8166666666666664</c:v>
                </c:pt>
                <c:pt idx="2646">
                  <c:v>8.82</c:v>
                </c:pt>
                <c:pt idx="2647">
                  <c:v>8.8233333333333324</c:v>
                </c:pt>
                <c:pt idx="2648">
                  <c:v>8.8266666666666662</c:v>
                </c:pt>
                <c:pt idx="2649">
                  <c:v>8.83</c:v>
                </c:pt>
                <c:pt idx="2650">
                  <c:v>8.8333333333333339</c:v>
                </c:pt>
                <c:pt idx="2651">
                  <c:v>8.8366666666666678</c:v>
                </c:pt>
                <c:pt idx="2652">
                  <c:v>8.84</c:v>
                </c:pt>
                <c:pt idx="2653">
                  <c:v>8.8433333333333337</c:v>
                </c:pt>
                <c:pt idx="2654">
                  <c:v>8.8466666666666658</c:v>
                </c:pt>
                <c:pt idx="2655">
                  <c:v>8.85</c:v>
                </c:pt>
                <c:pt idx="2656">
                  <c:v>8.8533333333333335</c:v>
                </c:pt>
                <c:pt idx="2657">
                  <c:v>8.8566666666666656</c:v>
                </c:pt>
                <c:pt idx="2658">
                  <c:v>8.8600000000000012</c:v>
                </c:pt>
                <c:pt idx="2659">
                  <c:v>8.8633333333333333</c:v>
                </c:pt>
                <c:pt idx="2660">
                  <c:v>8.8666666666666671</c:v>
                </c:pt>
                <c:pt idx="2661">
                  <c:v>8.870000000000001</c:v>
                </c:pt>
                <c:pt idx="2662">
                  <c:v>8.8733333333333331</c:v>
                </c:pt>
                <c:pt idx="2663">
                  <c:v>8.8766666666666669</c:v>
                </c:pt>
                <c:pt idx="2664">
                  <c:v>8.879999999999999</c:v>
                </c:pt>
                <c:pt idx="2665">
                  <c:v>8.8833333333333329</c:v>
                </c:pt>
                <c:pt idx="2666">
                  <c:v>8.8866666666666667</c:v>
                </c:pt>
                <c:pt idx="2667">
                  <c:v>8.8899999999999988</c:v>
                </c:pt>
                <c:pt idx="2668">
                  <c:v>8.8933333333333344</c:v>
                </c:pt>
                <c:pt idx="2669">
                  <c:v>8.8966666666666665</c:v>
                </c:pt>
                <c:pt idx="2670">
                  <c:v>8.9</c:v>
                </c:pt>
                <c:pt idx="2671">
                  <c:v>8.9033333333333342</c:v>
                </c:pt>
                <c:pt idx="2672">
                  <c:v>8.9066666666666663</c:v>
                </c:pt>
                <c:pt idx="2673">
                  <c:v>8.91</c:v>
                </c:pt>
                <c:pt idx="2674">
                  <c:v>8.9133333333333322</c:v>
                </c:pt>
                <c:pt idx="2675">
                  <c:v>8.9166666666666661</c:v>
                </c:pt>
                <c:pt idx="2676">
                  <c:v>8.92</c:v>
                </c:pt>
                <c:pt idx="2677">
                  <c:v>8.9233333333333338</c:v>
                </c:pt>
                <c:pt idx="2678">
                  <c:v>8.9266666666666676</c:v>
                </c:pt>
                <c:pt idx="2679">
                  <c:v>8.93</c:v>
                </c:pt>
                <c:pt idx="2680">
                  <c:v>8.9333333333333336</c:v>
                </c:pt>
                <c:pt idx="2681">
                  <c:v>8.9366666666666674</c:v>
                </c:pt>
                <c:pt idx="2682">
                  <c:v>8.94</c:v>
                </c:pt>
                <c:pt idx="2683">
                  <c:v>8.9433333333333334</c:v>
                </c:pt>
                <c:pt idx="2684">
                  <c:v>8.9466666666666654</c:v>
                </c:pt>
                <c:pt idx="2685">
                  <c:v>8.9499999999999993</c:v>
                </c:pt>
                <c:pt idx="2686">
                  <c:v>8.9533333333333349</c:v>
                </c:pt>
                <c:pt idx="2687">
                  <c:v>8.956666666666667</c:v>
                </c:pt>
                <c:pt idx="2688">
                  <c:v>8.9600000000000009</c:v>
                </c:pt>
                <c:pt idx="2689">
                  <c:v>8.9633333333333329</c:v>
                </c:pt>
                <c:pt idx="2690">
                  <c:v>8.9666666666666668</c:v>
                </c:pt>
                <c:pt idx="2691">
                  <c:v>8.9700000000000006</c:v>
                </c:pt>
                <c:pt idx="2692">
                  <c:v>8.9733333333333327</c:v>
                </c:pt>
                <c:pt idx="2693">
                  <c:v>8.9766666666666666</c:v>
                </c:pt>
                <c:pt idx="2694">
                  <c:v>8.9799999999999986</c:v>
                </c:pt>
                <c:pt idx="2695">
                  <c:v>8.9833333333333325</c:v>
                </c:pt>
                <c:pt idx="2696">
                  <c:v>8.9866666666666681</c:v>
                </c:pt>
                <c:pt idx="2697">
                  <c:v>8.99</c:v>
                </c:pt>
                <c:pt idx="2698">
                  <c:v>8.9933333333333341</c:v>
                </c:pt>
                <c:pt idx="2699">
                  <c:v>8.9966666666666661</c:v>
                </c:pt>
                <c:pt idx="2700">
                  <c:v>9</c:v>
                </c:pt>
                <c:pt idx="2701">
                  <c:v>9.0033333333333339</c:v>
                </c:pt>
                <c:pt idx="2702">
                  <c:v>9.0066666666666659</c:v>
                </c:pt>
                <c:pt idx="2703">
                  <c:v>9.01</c:v>
                </c:pt>
                <c:pt idx="2704">
                  <c:v>9.0133333333333319</c:v>
                </c:pt>
                <c:pt idx="2705">
                  <c:v>9.0166666666666675</c:v>
                </c:pt>
                <c:pt idx="2706">
                  <c:v>9.0200000000000014</c:v>
                </c:pt>
                <c:pt idx="2707">
                  <c:v>9.0233333333333334</c:v>
                </c:pt>
                <c:pt idx="2708">
                  <c:v>9.0266666666666673</c:v>
                </c:pt>
                <c:pt idx="2709">
                  <c:v>9.0299999999999994</c:v>
                </c:pt>
                <c:pt idx="2710">
                  <c:v>9.0333333333333332</c:v>
                </c:pt>
                <c:pt idx="2711">
                  <c:v>9.0366666666666671</c:v>
                </c:pt>
                <c:pt idx="2712">
                  <c:v>9.0399999999999991</c:v>
                </c:pt>
                <c:pt idx="2713">
                  <c:v>9.043333333333333</c:v>
                </c:pt>
                <c:pt idx="2714">
                  <c:v>9.0466666666666651</c:v>
                </c:pt>
                <c:pt idx="2715">
                  <c:v>9.0500000000000007</c:v>
                </c:pt>
                <c:pt idx="2716">
                  <c:v>9.0533333333333346</c:v>
                </c:pt>
                <c:pt idx="2717">
                  <c:v>9.0566666666666666</c:v>
                </c:pt>
                <c:pt idx="2718">
                  <c:v>9.06</c:v>
                </c:pt>
                <c:pt idx="2719">
                  <c:v>9.0633333333333326</c:v>
                </c:pt>
                <c:pt idx="2720">
                  <c:v>9.0666666666666664</c:v>
                </c:pt>
                <c:pt idx="2721">
                  <c:v>9.07</c:v>
                </c:pt>
                <c:pt idx="2722">
                  <c:v>9.0733333333333324</c:v>
                </c:pt>
                <c:pt idx="2723">
                  <c:v>9.0766666666666662</c:v>
                </c:pt>
                <c:pt idx="2724">
                  <c:v>9.08</c:v>
                </c:pt>
                <c:pt idx="2725">
                  <c:v>9.0833333333333339</c:v>
                </c:pt>
                <c:pt idx="2726">
                  <c:v>9.0866666666666678</c:v>
                </c:pt>
                <c:pt idx="2727">
                  <c:v>9.09</c:v>
                </c:pt>
                <c:pt idx="2728">
                  <c:v>9.0933333333333337</c:v>
                </c:pt>
                <c:pt idx="2729">
                  <c:v>9.0966666666666658</c:v>
                </c:pt>
                <c:pt idx="2730">
                  <c:v>9.1</c:v>
                </c:pt>
                <c:pt idx="2731">
                  <c:v>9.1033333333333335</c:v>
                </c:pt>
                <c:pt idx="2732">
                  <c:v>9.1066666666666656</c:v>
                </c:pt>
                <c:pt idx="2733">
                  <c:v>9.1100000000000012</c:v>
                </c:pt>
                <c:pt idx="2734">
                  <c:v>9.1133333333333333</c:v>
                </c:pt>
                <c:pt idx="2735">
                  <c:v>9.1166666666666671</c:v>
                </c:pt>
                <c:pt idx="2736">
                  <c:v>9.120000000000001</c:v>
                </c:pt>
                <c:pt idx="2737">
                  <c:v>9.1233333333333331</c:v>
                </c:pt>
                <c:pt idx="2738">
                  <c:v>9.1266666666666669</c:v>
                </c:pt>
                <c:pt idx="2739">
                  <c:v>9.129999999999999</c:v>
                </c:pt>
                <c:pt idx="2740">
                  <c:v>9.1333333333333329</c:v>
                </c:pt>
                <c:pt idx="2741">
                  <c:v>9.1366666666666667</c:v>
                </c:pt>
                <c:pt idx="2742">
                  <c:v>9.1399999999999988</c:v>
                </c:pt>
                <c:pt idx="2743">
                  <c:v>9.1433333333333344</c:v>
                </c:pt>
                <c:pt idx="2744">
                  <c:v>9.1466666666666665</c:v>
                </c:pt>
                <c:pt idx="2745">
                  <c:v>9.15</c:v>
                </c:pt>
                <c:pt idx="2746">
                  <c:v>9.1533333333333342</c:v>
                </c:pt>
                <c:pt idx="2747">
                  <c:v>9.1566666666666663</c:v>
                </c:pt>
                <c:pt idx="2748">
                  <c:v>9.16</c:v>
                </c:pt>
                <c:pt idx="2749">
                  <c:v>9.1633333333333322</c:v>
                </c:pt>
                <c:pt idx="2750">
                  <c:v>9.1666666666666661</c:v>
                </c:pt>
                <c:pt idx="2751">
                  <c:v>9.17</c:v>
                </c:pt>
                <c:pt idx="2752">
                  <c:v>9.1733333333333338</c:v>
                </c:pt>
                <c:pt idx="2753">
                  <c:v>9.1766666666666676</c:v>
                </c:pt>
                <c:pt idx="2754">
                  <c:v>9.18</c:v>
                </c:pt>
                <c:pt idx="2755">
                  <c:v>9.1833333333333336</c:v>
                </c:pt>
                <c:pt idx="2756">
                  <c:v>9.1866666666666674</c:v>
                </c:pt>
                <c:pt idx="2757">
                  <c:v>9.19</c:v>
                </c:pt>
                <c:pt idx="2758">
                  <c:v>9.1933333333333334</c:v>
                </c:pt>
                <c:pt idx="2759">
                  <c:v>9.1966666666666654</c:v>
                </c:pt>
                <c:pt idx="2760">
                  <c:v>9.1999999999999993</c:v>
                </c:pt>
                <c:pt idx="2761">
                  <c:v>9.2033333333333349</c:v>
                </c:pt>
                <c:pt idx="2762">
                  <c:v>9.206666666666667</c:v>
                </c:pt>
                <c:pt idx="2763">
                  <c:v>9.2100000000000009</c:v>
                </c:pt>
                <c:pt idx="2764">
                  <c:v>9.2133333333333329</c:v>
                </c:pt>
                <c:pt idx="2765">
                  <c:v>9.2166666666666668</c:v>
                </c:pt>
                <c:pt idx="2766">
                  <c:v>9.2200000000000006</c:v>
                </c:pt>
                <c:pt idx="2767">
                  <c:v>9.2233333333333327</c:v>
                </c:pt>
                <c:pt idx="2768">
                  <c:v>9.2266666666666666</c:v>
                </c:pt>
                <c:pt idx="2769">
                  <c:v>9.2299999999999986</c:v>
                </c:pt>
                <c:pt idx="2770">
                  <c:v>9.2333333333333325</c:v>
                </c:pt>
                <c:pt idx="2771">
                  <c:v>9.2366666666666681</c:v>
                </c:pt>
                <c:pt idx="2772">
                  <c:v>9.24</c:v>
                </c:pt>
                <c:pt idx="2773">
                  <c:v>9.2433333333333341</c:v>
                </c:pt>
                <c:pt idx="2774">
                  <c:v>9.2466666666666661</c:v>
                </c:pt>
                <c:pt idx="2775">
                  <c:v>9.25</c:v>
                </c:pt>
                <c:pt idx="2776">
                  <c:v>9.2533333333333339</c:v>
                </c:pt>
                <c:pt idx="2777">
                  <c:v>9.2566666666666659</c:v>
                </c:pt>
                <c:pt idx="2778">
                  <c:v>9.26</c:v>
                </c:pt>
                <c:pt idx="2779">
                  <c:v>9.2633333333333319</c:v>
                </c:pt>
                <c:pt idx="2780">
                  <c:v>9.2666666666666675</c:v>
                </c:pt>
                <c:pt idx="2781">
                  <c:v>9.2700000000000014</c:v>
                </c:pt>
                <c:pt idx="2782">
                  <c:v>9.2733333333333334</c:v>
                </c:pt>
                <c:pt idx="2783">
                  <c:v>9.2766666666666673</c:v>
                </c:pt>
                <c:pt idx="2784">
                  <c:v>9.2799999999999994</c:v>
                </c:pt>
                <c:pt idx="2785">
                  <c:v>9.2833333333333332</c:v>
                </c:pt>
                <c:pt idx="2786">
                  <c:v>9.2866666666666671</c:v>
                </c:pt>
                <c:pt idx="2787">
                  <c:v>9.2899999999999991</c:v>
                </c:pt>
                <c:pt idx="2788">
                  <c:v>9.293333333333333</c:v>
                </c:pt>
                <c:pt idx="2789">
                  <c:v>9.2966666666666651</c:v>
                </c:pt>
                <c:pt idx="2790">
                  <c:v>9.3000000000000007</c:v>
                </c:pt>
                <c:pt idx="2791">
                  <c:v>9.3033333333333346</c:v>
                </c:pt>
                <c:pt idx="2792">
                  <c:v>9.3066666666666666</c:v>
                </c:pt>
                <c:pt idx="2793">
                  <c:v>9.31</c:v>
                </c:pt>
                <c:pt idx="2794">
                  <c:v>9.3133333333333326</c:v>
                </c:pt>
                <c:pt idx="2795">
                  <c:v>9.3166666666666664</c:v>
                </c:pt>
                <c:pt idx="2796">
                  <c:v>9.32</c:v>
                </c:pt>
                <c:pt idx="2797">
                  <c:v>9.3233333333333324</c:v>
                </c:pt>
                <c:pt idx="2798">
                  <c:v>9.3266666666666662</c:v>
                </c:pt>
                <c:pt idx="2799">
                  <c:v>9.33</c:v>
                </c:pt>
                <c:pt idx="2800">
                  <c:v>9.3333333333333339</c:v>
                </c:pt>
                <c:pt idx="2801">
                  <c:v>9.3366666666666678</c:v>
                </c:pt>
                <c:pt idx="2802">
                  <c:v>9.34</c:v>
                </c:pt>
                <c:pt idx="2803">
                  <c:v>9.3433333333333337</c:v>
                </c:pt>
                <c:pt idx="2804">
                  <c:v>9.3466666666666658</c:v>
                </c:pt>
                <c:pt idx="2805">
                  <c:v>9.35</c:v>
                </c:pt>
                <c:pt idx="2806">
                  <c:v>9.3533333333333335</c:v>
                </c:pt>
                <c:pt idx="2807">
                  <c:v>9.3566666666666656</c:v>
                </c:pt>
                <c:pt idx="2808">
                  <c:v>9.3600000000000012</c:v>
                </c:pt>
                <c:pt idx="2809">
                  <c:v>9.3633333333333333</c:v>
                </c:pt>
                <c:pt idx="2810">
                  <c:v>9.3666666666666671</c:v>
                </c:pt>
                <c:pt idx="2811">
                  <c:v>9.370000000000001</c:v>
                </c:pt>
                <c:pt idx="2812">
                  <c:v>9.3733333333333331</c:v>
                </c:pt>
                <c:pt idx="2813">
                  <c:v>9.3766666666666669</c:v>
                </c:pt>
                <c:pt idx="2814">
                  <c:v>9.379999999999999</c:v>
                </c:pt>
                <c:pt idx="2815">
                  <c:v>9.3833333333333329</c:v>
                </c:pt>
                <c:pt idx="2816">
                  <c:v>9.3866666666666667</c:v>
                </c:pt>
                <c:pt idx="2817">
                  <c:v>9.3899999999999988</c:v>
                </c:pt>
                <c:pt idx="2818">
                  <c:v>9.3933333333333344</c:v>
                </c:pt>
                <c:pt idx="2819">
                  <c:v>9.3966666666666665</c:v>
                </c:pt>
                <c:pt idx="2820">
                  <c:v>9.4</c:v>
                </c:pt>
                <c:pt idx="2821">
                  <c:v>9.4033333333333342</c:v>
                </c:pt>
                <c:pt idx="2822">
                  <c:v>9.4066666666666663</c:v>
                </c:pt>
                <c:pt idx="2823">
                  <c:v>9.41</c:v>
                </c:pt>
                <c:pt idx="2824">
                  <c:v>9.4133333333333322</c:v>
                </c:pt>
                <c:pt idx="2825">
                  <c:v>9.4166666666666661</c:v>
                </c:pt>
                <c:pt idx="2826">
                  <c:v>9.42</c:v>
                </c:pt>
                <c:pt idx="2827">
                  <c:v>9.4233333333333338</c:v>
                </c:pt>
                <c:pt idx="2828">
                  <c:v>9.4266666666666676</c:v>
                </c:pt>
                <c:pt idx="2829">
                  <c:v>9.43</c:v>
                </c:pt>
                <c:pt idx="2830">
                  <c:v>9.4333333333333336</c:v>
                </c:pt>
                <c:pt idx="2831">
                  <c:v>9.4366666666666674</c:v>
                </c:pt>
                <c:pt idx="2832">
                  <c:v>9.44</c:v>
                </c:pt>
                <c:pt idx="2833">
                  <c:v>9.4433333333333334</c:v>
                </c:pt>
                <c:pt idx="2834">
                  <c:v>9.4466666666666654</c:v>
                </c:pt>
                <c:pt idx="2835">
                  <c:v>9.4499999999999993</c:v>
                </c:pt>
                <c:pt idx="2836">
                  <c:v>9.4533333333333349</c:v>
                </c:pt>
                <c:pt idx="2837">
                  <c:v>9.456666666666667</c:v>
                </c:pt>
                <c:pt idx="2838">
                  <c:v>9.4600000000000009</c:v>
                </c:pt>
                <c:pt idx="2839">
                  <c:v>9.4633333333333329</c:v>
                </c:pt>
                <c:pt idx="2840">
                  <c:v>9.4666666666666668</c:v>
                </c:pt>
                <c:pt idx="2841">
                  <c:v>9.4700000000000006</c:v>
                </c:pt>
                <c:pt idx="2842">
                  <c:v>9.4733333333333327</c:v>
                </c:pt>
                <c:pt idx="2843">
                  <c:v>9.4766666666666666</c:v>
                </c:pt>
                <c:pt idx="2844">
                  <c:v>9.4799999999999986</c:v>
                </c:pt>
                <c:pt idx="2845">
                  <c:v>9.4833333333333325</c:v>
                </c:pt>
                <c:pt idx="2846">
                  <c:v>9.4866666666666681</c:v>
                </c:pt>
                <c:pt idx="2847">
                  <c:v>9.49</c:v>
                </c:pt>
                <c:pt idx="2848">
                  <c:v>9.4933333333333341</c:v>
                </c:pt>
                <c:pt idx="2849">
                  <c:v>9.4966666666666661</c:v>
                </c:pt>
                <c:pt idx="2850">
                  <c:v>9.5</c:v>
                </c:pt>
                <c:pt idx="2851">
                  <c:v>9.5033333333333339</c:v>
                </c:pt>
                <c:pt idx="2852">
                  <c:v>9.5066666666666659</c:v>
                </c:pt>
                <c:pt idx="2853">
                  <c:v>9.51</c:v>
                </c:pt>
                <c:pt idx="2854">
                  <c:v>9.5133333333333319</c:v>
                </c:pt>
                <c:pt idx="2855">
                  <c:v>9.5166666666666675</c:v>
                </c:pt>
                <c:pt idx="2856">
                  <c:v>9.5200000000000014</c:v>
                </c:pt>
                <c:pt idx="2857">
                  <c:v>9.5233333333333334</c:v>
                </c:pt>
                <c:pt idx="2858">
                  <c:v>9.5266666666666673</c:v>
                </c:pt>
                <c:pt idx="2859">
                  <c:v>9.5299999999999994</c:v>
                </c:pt>
                <c:pt idx="2860">
                  <c:v>9.5333333333333332</c:v>
                </c:pt>
                <c:pt idx="2861">
                  <c:v>9.5366666666666671</c:v>
                </c:pt>
                <c:pt idx="2862">
                  <c:v>9.5399999999999991</c:v>
                </c:pt>
                <c:pt idx="2863">
                  <c:v>9.543333333333333</c:v>
                </c:pt>
                <c:pt idx="2864">
                  <c:v>9.5466666666666651</c:v>
                </c:pt>
                <c:pt idx="2865">
                  <c:v>9.5500000000000007</c:v>
                </c:pt>
                <c:pt idx="2866">
                  <c:v>9.5533333333333346</c:v>
                </c:pt>
                <c:pt idx="2867">
                  <c:v>9.5566666666666666</c:v>
                </c:pt>
                <c:pt idx="2868">
                  <c:v>9.56</c:v>
                </c:pt>
                <c:pt idx="2869">
                  <c:v>9.5633333333333326</c:v>
                </c:pt>
                <c:pt idx="2870">
                  <c:v>9.5666666666666664</c:v>
                </c:pt>
                <c:pt idx="2871">
                  <c:v>9.57</c:v>
                </c:pt>
                <c:pt idx="2872">
                  <c:v>9.5733333333333324</c:v>
                </c:pt>
                <c:pt idx="2873">
                  <c:v>9.5766666666666662</c:v>
                </c:pt>
                <c:pt idx="2874">
                  <c:v>9.58</c:v>
                </c:pt>
                <c:pt idx="2875">
                  <c:v>9.5833333333333339</c:v>
                </c:pt>
                <c:pt idx="2876">
                  <c:v>9.5866666666666678</c:v>
                </c:pt>
                <c:pt idx="2877">
                  <c:v>9.59</c:v>
                </c:pt>
                <c:pt idx="2878">
                  <c:v>9.5933333333333337</c:v>
                </c:pt>
                <c:pt idx="2879">
                  <c:v>9.5966666666666658</c:v>
                </c:pt>
                <c:pt idx="2880">
                  <c:v>9.6</c:v>
                </c:pt>
                <c:pt idx="2881">
                  <c:v>9.6033333333333335</c:v>
                </c:pt>
                <c:pt idx="2882">
                  <c:v>9.6066666666666656</c:v>
                </c:pt>
                <c:pt idx="2883">
                  <c:v>9.6100000000000012</c:v>
                </c:pt>
                <c:pt idx="2884">
                  <c:v>9.6133333333333333</c:v>
                </c:pt>
                <c:pt idx="2885">
                  <c:v>9.6166666666666671</c:v>
                </c:pt>
                <c:pt idx="2886">
                  <c:v>9.620000000000001</c:v>
                </c:pt>
                <c:pt idx="2887">
                  <c:v>9.6233333333333331</c:v>
                </c:pt>
                <c:pt idx="2888">
                  <c:v>9.6266666666666669</c:v>
                </c:pt>
                <c:pt idx="2889">
                  <c:v>9.629999999999999</c:v>
                </c:pt>
                <c:pt idx="2890">
                  <c:v>9.6333333333333329</c:v>
                </c:pt>
                <c:pt idx="2891">
                  <c:v>9.6366666666666667</c:v>
                </c:pt>
                <c:pt idx="2892">
                  <c:v>9.6399999999999988</c:v>
                </c:pt>
                <c:pt idx="2893">
                  <c:v>9.6433333333333344</c:v>
                </c:pt>
                <c:pt idx="2894">
                  <c:v>9.6466666666666665</c:v>
                </c:pt>
                <c:pt idx="2895">
                  <c:v>9.65</c:v>
                </c:pt>
                <c:pt idx="2896">
                  <c:v>9.6533333333333342</c:v>
                </c:pt>
                <c:pt idx="2897">
                  <c:v>9.6566666666666663</c:v>
                </c:pt>
                <c:pt idx="2898">
                  <c:v>9.66</c:v>
                </c:pt>
                <c:pt idx="2899">
                  <c:v>9.6633333333333322</c:v>
                </c:pt>
                <c:pt idx="2900">
                  <c:v>9.6666666666666661</c:v>
                </c:pt>
                <c:pt idx="2901">
                  <c:v>9.67</c:v>
                </c:pt>
                <c:pt idx="2902">
                  <c:v>9.6733333333333338</c:v>
                </c:pt>
                <c:pt idx="2903">
                  <c:v>9.6766666666666676</c:v>
                </c:pt>
                <c:pt idx="2904">
                  <c:v>9.68</c:v>
                </c:pt>
                <c:pt idx="2905">
                  <c:v>9.6833333333333336</c:v>
                </c:pt>
                <c:pt idx="2906">
                  <c:v>9.6866666666666674</c:v>
                </c:pt>
                <c:pt idx="2907">
                  <c:v>9.69</c:v>
                </c:pt>
                <c:pt idx="2908">
                  <c:v>9.6933333333333334</c:v>
                </c:pt>
                <c:pt idx="2909">
                  <c:v>9.6966666666666654</c:v>
                </c:pt>
                <c:pt idx="2910">
                  <c:v>9.6999999999999993</c:v>
                </c:pt>
                <c:pt idx="2911">
                  <c:v>9.7033333333333349</c:v>
                </c:pt>
                <c:pt idx="2912">
                  <c:v>9.706666666666667</c:v>
                </c:pt>
                <c:pt idx="2913">
                  <c:v>9.7100000000000009</c:v>
                </c:pt>
                <c:pt idx="2914">
                  <c:v>9.7133333333333329</c:v>
                </c:pt>
                <c:pt idx="2915">
                  <c:v>9.7166666666666668</c:v>
                </c:pt>
                <c:pt idx="2916">
                  <c:v>9.7200000000000006</c:v>
                </c:pt>
                <c:pt idx="2917">
                  <c:v>9.7233333333333327</c:v>
                </c:pt>
                <c:pt idx="2918">
                  <c:v>9.7266666666666666</c:v>
                </c:pt>
                <c:pt idx="2919">
                  <c:v>9.7299999999999986</c:v>
                </c:pt>
                <c:pt idx="2920">
                  <c:v>9.7333333333333325</c:v>
                </c:pt>
                <c:pt idx="2921">
                  <c:v>9.7366666666666681</c:v>
                </c:pt>
                <c:pt idx="2922">
                  <c:v>9.74</c:v>
                </c:pt>
                <c:pt idx="2923">
                  <c:v>9.7433333333333341</c:v>
                </c:pt>
                <c:pt idx="2924">
                  <c:v>9.7466666666666661</c:v>
                </c:pt>
                <c:pt idx="2925">
                  <c:v>9.75</c:v>
                </c:pt>
                <c:pt idx="2926">
                  <c:v>9.7533333333333339</c:v>
                </c:pt>
                <c:pt idx="2927">
                  <c:v>9.7566666666666659</c:v>
                </c:pt>
                <c:pt idx="2928">
                  <c:v>9.76</c:v>
                </c:pt>
                <c:pt idx="2929">
                  <c:v>9.7633333333333319</c:v>
                </c:pt>
                <c:pt idx="2930">
                  <c:v>9.7666666666666675</c:v>
                </c:pt>
                <c:pt idx="2931">
                  <c:v>9.7700000000000014</c:v>
                </c:pt>
                <c:pt idx="2932">
                  <c:v>9.7733333333333334</c:v>
                </c:pt>
                <c:pt idx="2933">
                  <c:v>9.7766666666666673</c:v>
                </c:pt>
                <c:pt idx="2934">
                  <c:v>9.7799999999999994</c:v>
                </c:pt>
                <c:pt idx="2935">
                  <c:v>9.7833333333333332</c:v>
                </c:pt>
                <c:pt idx="2936">
                  <c:v>9.7866666666666671</c:v>
                </c:pt>
                <c:pt idx="2937">
                  <c:v>9.7899999999999991</c:v>
                </c:pt>
                <c:pt idx="2938">
                  <c:v>9.793333333333333</c:v>
                </c:pt>
                <c:pt idx="2939">
                  <c:v>9.7966666666666651</c:v>
                </c:pt>
                <c:pt idx="2940">
                  <c:v>9.8000000000000007</c:v>
                </c:pt>
                <c:pt idx="2941">
                  <c:v>9.8033333333333346</c:v>
                </c:pt>
                <c:pt idx="2942">
                  <c:v>9.8066666666666666</c:v>
                </c:pt>
                <c:pt idx="2943">
                  <c:v>9.81</c:v>
                </c:pt>
                <c:pt idx="2944">
                  <c:v>9.8133333333333326</c:v>
                </c:pt>
                <c:pt idx="2945">
                  <c:v>9.8166666666666664</c:v>
                </c:pt>
                <c:pt idx="2946">
                  <c:v>9.82</c:v>
                </c:pt>
                <c:pt idx="2947">
                  <c:v>9.8233333333333324</c:v>
                </c:pt>
                <c:pt idx="2948">
                  <c:v>9.8266666666666662</c:v>
                </c:pt>
                <c:pt idx="2949">
                  <c:v>9.83</c:v>
                </c:pt>
                <c:pt idx="2950">
                  <c:v>9.8333333333333339</c:v>
                </c:pt>
                <c:pt idx="2951">
                  <c:v>9.8366666666666678</c:v>
                </c:pt>
                <c:pt idx="2952">
                  <c:v>9.84</c:v>
                </c:pt>
                <c:pt idx="2953">
                  <c:v>9.8433333333333337</c:v>
                </c:pt>
                <c:pt idx="2954">
                  <c:v>9.8466666666666658</c:v>
                </c:pt>
                <c:pt idx="2955">
                  <c:v>9.85</c:v>
                </c:pt>
                <c:pt idx="2956">
                  <c:v>9.8533333333333335</c:v>
                </c:pt>
                <c:pt idx="2957">
                  <c:v>9.8566666666666656</c:v>
                </c:pt>
                <c:pt idx="2958">
                  <c:v>9.8600000000000012</c:v>
                </c:pt>
                <c:pt idx="2959">
                  <c:v>9.8633333333333333</c:v>
                </c:pt>
                <c:pt idx="2960">
                  <c:v>9.8666666666666671</c:v>
                </c:pt>
                <c:pt idx="2961">
                  <c:v>9.870000000000001</c:v>
                </c:pt>
                <c:pt idx="2962">
                  <c:v>9.8733333333333331</c:v>
                </c:pt>
                <c:pt idx="2963">
                  <c:v>9.8766666666666669</c:v>
                </c:pt>
                <c:pt idx="2964">
                  <c:v>9.879999999999999</c:v>
                </c:pt>
                <c:pt idx="2965">
                  <c:v>9.8833333333333329</c:v>
                </c:pt>
                <c:pt idx="2966">
                  <c:v>9.8866666666666667</c:v>
                </c:pt>
                <c:pt idx="2967">
                  <c:v>9.8899999999999988</c:v>
                </c:pt>
                <c:pt idx="2968">
                  <c:v>9.8933333333333344</c:v>
                </c:pt>
                <c:pt idx="2969">
                  <c:v>9.8966666666666665</c:v>
                </c:pt>
                <c:pt idx="2970">
                  <c:v>9.9</c:v>
                </c:pt>
                <c:pt idx="2971">
                  <c:v>9.9033333333333342</c:v>
                </c:pt>
                <c:pt idx="2972">
                  <c:v>9.9066666666666663</c:v>
                </c:pt>
                <c:pt idx="2973">
                  <c:v>9.91</c:v>
                </c:pt>
                <c:pt idx="2974">
                  <c:v>9.9133333333333322</c:v>
                </c:pt>
                <c:pt idx="2975">
                  <c:v>9.9166666666666661</c:v>
                </c:pt>
                <c:pt idx="2976">
                  <c:v>9.92</c:v>
                </c:pt>
                <c:pt idx="2977">
                  <c:v>9.9233333333333338</c:v>
                </c:pt>
                <c:pt idx="2978">
                  <c:v>9.9266666666666676</c:v>
                </c:pt>
                <c:pt idx="2979">
                  <c:v>9.93</c:v>
                </c:pt>
                <c:pt idx="2980">
                  <c:v>9.9333333333333336</c:v>
                </c:pt>
                <c:pt idx="2981">
                  <c:v>9.9366666666666674</c:v>
                </c:pt>
                <c:pt idx="2982">
                  <c:v>9.94</c:v>
                </c:pt>
                <c:pt idx="2983">
                  <c:v>9.9433333333333334</c:v>
                </c:pt>
                <c:pt idx="2984">
                  <c:v>9.9466666666666654</c:v>
                </c:pt>
                <c:pt idx="2985">
                  <c:v>9.9499999999999993</c:v>
                </c:pt>
                <c:pt idx="2986">
                  <c:v>9.9533333333333349</c:v>
                </c:pt>
                <c:pt idx="2987">
                  <c:v>9.956666666666667</c:v>
                </c:pt>
                <c:pt idx="2988">
                  <c:v>9.9600000000000009</c:v>
                </c:pt>
                <c:pt idx="2989">
                  <c:v>9.9633333333333329</c:v>
                </c:pt>
                <c:pt idx="2990">
                  <c:v>9.9666666666666668</c:v>
                </c:pt>
                <c:pt idx="2991">
                  <c:v>9.9700000000000006</c:v>
                </c:pt>
                <c:pt idx="2992">
                  <c:v>9.9733333333333327</c:v>
                </c:pt>
                <c:pt idx="2993">
                  <c:v>9.9766666666666666</c:v>
                </c:pt>
                <c:pt idx="2994">
                  <c:v>9.9799999999999986</c:v>
                </c:pt>
                <c:pt idx="2995">
                  <c:v>9.9833333333333325</c:v>
                </c:pt>
                <c:pt idx="2996">
                  <c:v>9.9866666666666681</c:v>
                </c:pt>
                <c:pt idx="2997">
                  <c:v>9.99</c:v>
                </c:pt>
                <c:pt idx="2998">
                  <c:v>9.9933333333333341</c:v>
                </c:pt>
                <c:pt idx="2999">
                  <c:v>9.9966666666666661</c:v>
                </c:pt>
                <c:pt idx="3000">
                  <c:v>10</c:v>
                </c:pt>
                <c:pt idx="3001">
                  <c:v>10.003333333333334</c:v>
                </c:pt>
                <c:pt idx="3002">
                  <c:v>10.006666666666666</c:v>
                </c:pt>
                <c:pt idx="3003">
                  <c:v>10.01</c:v>
                </c:pt>
                <c:pt idx="3004">
                  <c:v>10.013333333333332</c:v>
                </c:pt>
                <c:pt idx="3005">
                  <c:v>10.016666666666667</c:v>
                </c:pt>
                <c:pt idx="3006">
                  <c:v>10.020000000000001</c:v>
                </c:pt>
                <c:pt idx="3007">
                  <c:v>10.023333333333333</c:v>
                </c:pt>
                <c:pt idx="3008">
                  <c:v>10.026666666666667</c:v>
                </c:pt>
                <c:pt idx="3009">
                  <c:v>10.029999999999999</c:v>
                </c:pt>
                <c:pt idx="3010">
                  <c:v>10.033333333333333</c:v>
                </c:pt>
                <c:pt idx="3011">
                  <c:v>10.036666666666667</c:v>
                </c:pt>
                <c:pt idx="3012">
                  <c:v>10.039999999999999</c:v>
                </c:pt>
                <c:pt idx="3013">
                  <c:v>10.043333333333333</c:v>
                </c:pt>
                <c:pt idx="3014">
                  <c:v>10.046666666666665</c:v>
                </c:pt>
                <c:pt idx="3015">
                  <c:v>10.050000000000001</c:v>
                </c:pt>
                <c:pt idx="3016">
                  <c:v>10.053333333333335</c:v>
                </c:pt>
                <c:pt idx="3017">
                  <c:v>10.056666666666667</c:v>
                </c:pt>
                <c:pt idx="3018">
                  <c:v>10.06</c:v>
                </c:pt>
                <c:pt idx="3019">
                  <c:v>10.063333333333333</c:v>
                </c:pt>
                <c:pt idx="3020">
                  <c:v>10.066666666666666</c:v>
                </c:pt>
                <c:pt idx="3021">
                  <c:v>10.07</c:v>
                </c:pt>
                <c:pt idx="3022">
                  <c:v>10.073333333333332</c:v>
                </c:pt>
                <c:pt idx="3023">
                  <c:v>10.076666666666666</c:v>
                </c:pt>
                <c:pt idx="3024">
                  <c:v>10.08</c:v>
                </c:pt>
                <c:pt idx="3025">
                  <c:v>10.083333333333334</c:v>
                </c:pt>
                <c:pt idx="3026">
                  <c:v>10.086666666666668</c:v>
                </c:pt>
                <c:pt idx="3027">
                  <c:v>10.09</c:v>
                </c:pt>
                <c:pt idx="3028">
                  <c:v>10.093333333333334</c:v>
                </c:pt>
                <c:pt idx="3029">
                  <c:v>10.096666666666666</c:v>
                </c:pt>
                <c:pt idx="3030">
                  <c:v>10.1</c:v>
                </c:pt>
                <c:pt idx="3031">
                  <c:v>10.103333333333333</c:v>
                </c:pt>
                <c:pt idx="3032">
                  <c:v>10.106666666666666</c:v>
                </c:pt>
                <c:pt idx="3033">
                  <c:v>10.110000000000001</c:v>
                </c:pt>
                <c:pt idx="3034">
                  <c:v>10.113333333333333</c:v>
                </c:pt>
                <c:pt idx="3035">
                  <c:v>10.116666666666667</c:v>
                </c:pt>
                <c:pt idx="3036">
                  <c:v>10.120000000000001</c:v>
                </c:pt>
                <c:pt idx="3037">
                  <c:v>10.123333333333333</c:v>
                </c:pt>
                <c:pt idx="3038">
                  <c:v>10.126666666666667</c:v>
                </c:pt>
                <c:pt idx="3039">
                  <c:v>10.129999999999999</c:v>
                </c:pt>
                <c:pt idx="3040">
                  <c:v>10.133333333333333</c:v>
                </c:pt>
                <c:pt idx="3041">
                  <c:v>10.136666666666667</c:v>
                </c:pt>
                <c:pt idx="3042">
                  <c:v>10.139999999999999</c:v>
                </c:pt>
                <c:pt idx="3043">
                  <c:v>10.143333333333334</c:v>
                </c:pt>
                <c:pt idx="3044">
                  <c:v>10.146666666666667</c:v>
                </c:pt>
                <c:pt idx="3045">
                  <c:v>10.15</c:v>
                </c:pt>
                <c:pt idx="3046">
                  <c:v>10.153333333333334</c:v>
                </c:pt>
                <c:pt idx="3047">
                  <c:v>10.156666666666666</c:v>
                </c:pt>
                <c:pt idx="3048">
                  <c:v>10.16</c:v>
                </c:pt>
                <c:pt idx="3049">
                  <c:v>10.163333333333332</c:v>
                </c:pt>
                <c:pt idx="3050">
                  <c:v>10.166666666666666</c:v>
                </c:pt>
                <c:pt idx="3051">
                  <c:v>10.17</c:v>
                </c:pt>
                <c:pt idx="3052">
                  <c:v>10.173333333333334</c:v>
                </c:pt>
                <c:pt idx="3053">
                  <c:v>10.176666666666668</c:v>
                </c:pt>
                <c:pt idx="3054">
                  <c:v>10.18</c:v>
                </c:pt>
                <c:pt idx="3055">
                  <c:v>10.183333333333334</c:v>
                </c:pt>
                <c:pt idx="3056">
                  <c:v>10.186666666666667</c:v>
                </c:pt>
                <c:pt idx="3057">
                  <c:v>10.19</c:v>
                </c:pt>
                <c:pt idx="3058">
                  <c:v>10.193333333333333</c:v>
                </c:pt>
                <c:pt idx="3059">
                  <c:v>10.196666666666665</c:v>
                </c:pt>
                <c:pt idx="3060">
                  <c:v>10.199999999999999</c:v>
                </c:pt>
                <c:pt idx="3061">
                  <c:v>10.203333333333335</c:v>
                </c:pt>
                <c:pt idx="3062">
                  <c:v>10.206666666666667</c:v>
                </c:pt>
                <c:pt idx="3063">
                  <c:v>10.210000000000001</c:v>
                </c:pt>
                <c:pt idx="3064">
                  <c:v>10.213333333333333</c:v>
                </c:pt>
                <c:pt idx="3065">
                  <c:v>10.216666666666667</c:v>
                </c:pt>
                <c:pt idx="3066">
                  <c:v>10.220000000000001</c:v>
                </c:pt>
                <c:pt idx="3067">
                  <c:v>10.223333333333333</c:v>
                </c:pt>
                <c:pt idx="3068">
                  <c:v>10.226666666666667</c:v>
                </c:pt>
                <c:pt idx="3069">
                  <c:v>10.229999999999999</c:v>
                </c:pt>
                <c:pt idx="3070">
                  <c:v>10.233333333333333</c:v>
                </c:pt>
                <c:pt idx="3071">
                  <c:v>10.236666666666668</c:v>
                </c:pt>
                <c:pt idx="3072">
                  <c:v>10.24</c:v>
                </c:pt>
                <c:pt idx="3073">
                  <c:v>10.243333333333334</c:v>
                </c:pt>
                <c:pt idx="3074">
                  <c:v>10.246666666666666</c:v>
                </c:pt>
                <c:pt idx="3075">
                  <c:v>10.25</c:v>
                </c:pt>
                <c:pt idx="3076">
                  <c:v>10.253333333333334</c:v>
                </c:pt>
                <c:pt idx="3077">
                  <c:v>10.256666666666666</c:v>
                </c:pt>
                <c:pt idx="3078">
                  <c:v>10.26</c:v>
                </c:pt>
                <c:pt idx="3079">
                  <c:v>10.263333333333332</c:v>
                </c:pt>
                <c:pt idx="3080">
                  <c:v>10.266666666666667</c:v>
                </c:pt>
                <c:pt idx="3081">
                  <c:v>10.270000000000001</c:v>
                </c:pt>
                <c:pt idx="3082">
                  <c:v>10.273333333333333</c:v>
                </c:pt>
                <c:pt idx="3083">
                  <c:v>10.276666666666667</c:v>
                </c:pt>
                <c:pt idx="3084">
                  <c:v>10.28</c:v>
                </c:pt>
                <c:pt idx="3085">
                  <c:v>10.283333333333333</c:v>
                </c:pt>
                <c:pt idx="3086">
                  <c:v>10.286666666666667</c:v>
                </c:pt>
                <c:pt idx="3087">
                  <c:v>10.29</c:v>
                </c:pt>
                <c:pt idx="3088">
                  <c:v>10.293333333333333</c:v>
                </c:pt>
                <c:pt idx="3089">
                  <c:v>10.296666666666665</c:v>
                </c:pt>
                <c:pt idx="3090">
                  <c:v>10.3</c:v>
                </c:pt>
                <c:pt idx="3091">
                  <c:v>10.303333333333335</c:v>
                </c:pt>
                <c:pt idx="3092">
                  <c:v>10.306666666666667</c:v>
                </c:pt>
                <c:pt idx="3093">
                  <c:v>10.31</c:v>
                </c:pt>
                <c:pt idx="3094">
                  <c:v>10.313333333333333</c:v>
                </c:pt>
                <c:pt idx="3095">
                  <c:v>10.316666666666666</c:v>
                </c:pt>
                <c:pt idx="3096">
                  <c:v>10.32</c:v>
                </c:pt>
                <c:pt idx="3097">
                  <c:v>10.323333333333332</c:v>
                </c:pt>
                <c:pt idx="3098">
                  <c:v>10.326666666666666</c:v>
                </c:pt>
                <c:pt idx="3099">
                  <c:v>10.33</c:v>
                </c:pt>
                <c:pt idx="3100">
                  <c:v>10.333333333333334</c:v>
                </c:pt>
                <c:pt idx="3101">
                  <c:v>10.336666666666668</c:v>
                </c:pt>
                <c:pt idx="3102">
                  <c:v>10.34</c:v>
                </c:pt>
                <c:pt idx="3103">
                  <c:v>10.343333333333334</c:v>
                </c:pt>
                <c:pt idx="3104">
                  <c:v>10.346666666666666</c:v>
                </c:pt>
                <c:pt idx="3105">
                  <c:v>10.35</c:v>
                </c:pt>
                <c:pt idx="3106">
                  <c:v>10.353333333333333</c:v>
                </c:pt>
                <c:pt idx="3107">
                  <c:v>10.356666666666666</c:v>
                </c:pt>
                <c:pt idx="3108">
                  <c:v>10.360000000000001</c:v>
                </c:pt>
                <c:pt idx="3109">
                  <c:v>10.363333333333333</c:v>
                </c:pt>
                <c:pt idx="3110">
                  <c:v>10.366666666666667</c:v>
                </c:pt>
                <c:pt idx="3111">
                  <c:v>10.370000000000001</c:v>
                </c:pt>
                <c:pt idx="3112">
                  <c:v>10.373333333333333</c:v>
                </c:pt>
                <c:pt idx="3113">
                  <c:v>10.376666666666667</c:v>
                </c:pt>
                <c:pt idx="3114">
                  <c:v>10.379999999999999</c:v>
                </c:pt>
                <c:pt idx="3115">
                  <c:v>10.383333333333333</c:v>
                </c:pt>
                <c:pt idx="3116">
                  <c:v>10.386666666666667</c:v>
                </c:pt>
                <c:pt idx="3117">
                  <c:v>10.389999999999999</c:v>
                </c:pt>
                <c:pt idx="3118">
                  <c:v>10.393333333333334</c:v>
                </c:pt>
                <c:pt idx="3119">
                  <c:v>10.396666666666667</c:v>
                </c:pt>
                <c:pt idx="3120">
                  <c:v>10.4</c:v>
                </c:pt>
                <c:pt idx="3121">
                  <c:v>10.403333333333334</c:v>
                </c:pt>
                <c:pt idx="3122">
                  <c:v>10.406666666666666</c:v>
                </c:pt>
                <c:pt idx="3123">
                  <c:v>10.41</c:v>
                </c:pt>
                <c:pt idx="3124">
                  <c:v>10.413333333333332</c:v>
                </c:pt>
                <c:pt idx="3125">
                  <c:v>10.416666666666666</c:v>
                </c:pt>
                <c:pt idx="3126">
                  <c:v>10.42</c:v>
                </c:pt>
                <c:pt idx="3127">
                  <c:v>10.423333333333334</c:v>
                </c:pt>
                <c:pt idx="3128">
                  <c:v>10.426666666666668</c:v>
                </c:pt>
                <c:pt idx="3129">
                  <c:v>10.43</c:v>
                </c:pt>
                <c:pt idx="3130">
                  <c:v>10.433333333333334</c:v>
                </c:pt>
                <c:pt idx="3131">
                  <c:v>10.436666666666667</c:v>
                </c:pt>
                <c:pt idx="3132">
                  <c:v>10.44</c:v>
                </c:pt>
                <c:pt idx="3133">
                  <c:v>10.443333333333333</c:v>
                </c:pt>
                <c:pt idx="3134">
                  <c:v>10.446666666666665</c:v>
                </c:pt>
                <c:pt idx="3135">
                  <c:v>10.45</c:v>
                </c:pt>
                <c:pt idx="3136">
                  <c:v>10.453333333333335</c:v>
                </c:pt>
                <c:pt idx="3137">
                  <c:v>10.456666666666667</c:v>
                </c:pt>
                <c:pt idx="3138">
                  <c:v>10.46</c:v>
                </c:pt>
                <c:pt idx="3139">
                  <c:v>10.463333333333333</c:v>
                </c:pt>
                <c:pt idx="3140">
                  <c:v>10.466666666666667</c:v>
                </c:pt>
                <c:pt idx="3141">
                  <c:v>10.47</c:v>
                </c:pt>
                <c:pt idx="3142">
                  <c:v>10.473333333333333</c:v>
                </c:pt>
                <c:pt idx="3143">
                  <c:v>10.476666666666667</c:v>
                </c:pt>
                <c:pt idx="3144">
                  <c:v>10.479999999999999</c:v>
                </c:pt>
                <c:pt idx="3145">
                  <c:v>10.483333333333333</c:v>
                </c:pt>
                <c:pt idx="3146">
                  <c:v>10.486666666666668</c:v>
                </c:pt>
                <c:pt idx="3147">
                  <c:v>10.49</c:v>
                </c:pt>
                <c:pt idx="3148">
                  <c:v>10.493333333333334</c:v>
                </c:pt>
                <c:pt idx="3149">
                  <c:v>10.496666666666666</c:v>
                </c:pt>
                <c:pt idx="3150">
                  <c:v>10.5</c:v>
                </c:pt>
                <c:pt idx="3151">
                  <c:v>10.503333333333334</c:v>
                </c:pt>
                <c:pt idx="3152">
                  <c:v>10.506666666666666</c:v>
                </c:pt>
                <c:pt idx="3153">
                  <c:v>10.51</c:v>
                </c:pt>
                <c:pt idx="3154">
                  <c:v>10.513333333333332</c:v>
                </c:pt>
                <c:pt idx="3155">
                  <c:v>10.516666666666667</c:v>
                </c:pt>
                <c:pt idx="3156">
                  <c:v>10.520000000000001</c:v>
                </c:pt>
                <c:pt idx="3157">
                  <c:v>10.523333333333333</c:v>
                </c:pt>
                <c:pt idx="3158">
                  <c:v>10.526666666666667</c:v>
                </c:pt>
                <c:pt idx="3159">
                  <c:v>10.53</c:v>
                </c:pt>
                <c:pt idx="3160">
                  <c:v>10.533333333333333</c:v>
                </c:pt>
                <c:pt idx="3161">
                  <c:v>10.536666666666667</c:v>
                </c:pt>
                <c:pt idx="3162">
                  <c:v>10.54</c:v>
                </c:pt>
                <c:pt idx="3163">
                  <c:v>10.543333333333333</c:v>
                </c:pt>
                <c:pt idx="3164">
                  <c:v>10.546666666666665</c:v>
                </c:pt>
                <c:pt idx="3165">
                  <c:v>10.55</c:v>
                </c:pt>
                <c:pt idx="3166">
                  <c:v>10.553333333333335</c:v>
                </c:pt>
                <c:pt idx="3167">
                  <c:v>10.556666666666667</c:v>
                </c:pt>
                <c:pt idx="3168">
                  <c:v>10.56</c:v>
                </c:pt>
                <c:pt idx="3169">
                  <c:v>10.563333333333333</c:v>
                </c:pt>
                <c:pt idx="3170">
                  <c:v>10.566666666666666</c:v>
                </c:pt>
                <c:pt idx="3171">
                  <c:v>10.57</c:v>
                </c:pt>
                <c:pt idx="3172">
                  <c:v>10.573333333333332</c:v>
                </c:pt>
                <c:pt idx="3173">
                  <c:v>10.576666666666666</c:v>
                </c:pt>
                <c:pt idx="3174">
                  <c:v>10.58</c:v>
                </c:pt>
                <c:pt idx="3175">
                  <c:v>10.583333333333334</c:v>
                </c:pt>
                <c:pt idx="3176">
                  <c:v>10.586666666666668</c:v>
                </c:pt>
                <c:pt idx="3177">
                  <c:v>10.59</c:v>
                </c:pt>
                <c:pt idx="3178">
                  <c:v>10.593333333333334</c:v>
                </c:pt>
                <c:pt idx="3179">
                  <c:v>10.596666666666666</c:v>
                </c:pt>
                <c:pt idx="3180">
                  <c:v>10.6</c:v>
                </c:pt>
                <c:pt idx="3181">
                  <c:v>10.603333333333333</c:v>
                </c:pt>
                <c:pt idx="3182">
                  <c:v>10.606666666666666</c:v>
                </c:pt>
                <c:pt idx="3183">
                  <c:v>10.610000000000001</c:v>
                </c:pt>
                <c:pt idx="3184">
                  <c:v>10.613333333333333</c:v>
                </c:pt>
                <c:pt idx="3185">
                  <c:v>10.616666666666667</c:v>
                </c:pt>
                <c:pt idx="3186">
                  <c:v>10.620000000000001</c:v>
                </c:pt>
                <c:pt idx="3187">
                  <c:v>10.623333333333333</c:v>
                </c:pt>
                <c:pt idx="3188">
                  <c:v>10.626666666666667</c:v>
                </c:pt>
                <c:pt idx="3189">
                  <c:v>10.629999999999999</c:v>
                </c:pt>
                <c:pt idx="3190">
                  <c:v>10.633333333333333</c:v>
                </c:pt>
                <c:pt idx="3191">
                  <c:v>10.636666666666667</c:v>
                </c:pt>
                <c:pt idx="3192">
                  <c:v>10.639999999999999</c:v>
                </c:pt>
                <c:pt idx="3193">
                  <c:v>10.643333333333334</c:v>
                </c:pt>
                <c:pt idx="3194">
                  <c:v>10.646666666666667</c:v>
                </c:pt>
                <c:pt idx="3195">
                  <c:v>10.65</c:v>
                </c:pt>
                <c:pt idx="3196">
                  <c:v>10.653333333333334</c:v>
                </c:pt>
                <c:pt idx="3197">
                  <c:v>10.656666666666666</c:v>
                </c:pt>
                <c:pt idx="3198">
                  <c:v>10.66</c:v>
                </c:pt>
                <c:pt idx="3199">
                  <c:v>10.663333333333332</c:v>
                </c:pt>
                <c:pt idx="3200">
                  <c:v>10.666666666666666</c:v>
                </c:pt>
                <c:pt idx="3201">
                  <c:v>10.67</c:v>
                </c:pt>
                <c:pt idx="3202">
                  <c:v>10.673333333333334</c:v>
                </c:pt>
                <c:pt idx="3203">
                  <c:v>10.676666666666668</c:v>
                </c:pt>
                <c:pt idx="3204">
                  <c:v>10.68</c:v>
                </c:pt>
                <c:pt idx="3205">
                  <c:v>10.683333333333334</c:v>
                </c:pt>
                <c:pt idx="3206">
                  <c:v>10.686666666666667</c:v>
                </c:pt>
                <c:pt idx="3207">
                  <c:v>10.69</c:v>
                </c:pt>
                <c:pt idx="3208">
                  <c:v>10.693333333333333</c:v>
                </c:pt>
                <c:pt idx="3209">
                  <c:v>10.696666666666665</c:v>
                </c:pt>
                <c:pt idx="3210">
                  <c:v>10.7</c:v>
                </c:pt>
                <c:pt idx="3211">
                  <c:v>10.703333333333335</c:v>
                </c:pt>
                <c:pt idx="3212">
                  <c:v>10.706666666666667</c:v>
                </c:pt>
                <c:pt idx="3213">
                  <c:v>10.71</c:v>
                </c:pt>
                <c:pt idx="3214">
                  <c:v>10.713333333333333</c:v>
                </c:pt>
                <c:pt idx="3215">
                  <c:v>10.716666666666667</c:v>
                </c:pt>
                <c:pt idx="3216">
                  <c:v>10.72</c:v>
                </c:pt>
                <c:pt idx="3217">
                  <c:v>10.723333333333333</c:v>
                </c:pt>
                <c:pt idx="3218">
                  <c:v>10.726666666666667</c:v>
                </c:pt>
                <c:pt idx="3219">
                  <c:v>10.729999999999999</c:v>
                </c:pt>
                <c:pt idx="3220">
                  <c:v>10.733333333333333</c:v>
                </c:pt>
                <c:pt idx="3221">
                  <c:v>10.736666666666668</c:v>
                </c:pt>
                <c:pt idx="3222">
                  <c:v>10.74</c:v>
                </c:pt>
                <c:pt idx="3223">
                  <c:v>10.743333333333334</c:v>
                </c:pt>
                <c:pt idx="3224">
                  <c:v>10.746666666666666</c:v>
                </c:pt>
                <c:pt idx="3225">
                  <c:v>10.75</c:v>
                </c:pt>
                <c:pt idx="3226">
                  <c:v>10.753333333333334</c:v>
                </c:pt>
                <c:pt idx="3227">
                  <c:v>10.756666666666666</c:v>
                </c:pt>
                <c:pt idx="3228">
                  <c:v>10.76</c:v>
                </c:pt>
                <c:pt idx="3229">
                  <c:v>10.763333333333332</c:v>
                </c:pt>
                <c:pt idx="3230">
                  <c:v>10.766666666666667</c:v>
                </c:pt>
                <c:pt idx="3231">
                  <c:v>10.770000000000001</c:v>
                </c:pt>
                <c:pt idx="3232">
                  <c:v>10.773333333333333</c:v>
                </c:pt>
                <c:pt idx="3233">
                  <c:v>10.776666666666667</c:v>
                </c:pt>
                <c:pt idx="3234">
                  <c:v>10.78</c:v>
                </c:pt>
                <c:pt idx="3235">
                  <c:v>10.783333333333333</c:v>
                </c:pt>
                <c:pt idx="3236">
                  <c:v>10.786666666666667</c:v>
                </c:pt>
                <c:pt idx="3237">
                  <c:v>10.79</c:v>
                </c:pt>
                <c:pt idx="3238">
                  <c:v>10.793333333333333</c:v>
                </c:pt>
                <c:pt idx="3239">
                  <c:v>10.796666666666665</c:v>
                </c:pt>
                <c:pt idx="3240">
                  <c:v>10.8</c:v>
                </c:pt>
                <c:pt idx="3241">
                  <c:v>10.803333333333335</c:v>
                </c:pt>
                <c:pt idx="3242">
                  <c:v>10.806666666666667</c:v>
                </c:pt>
                <c:pt idx="3243">
                  <c:v>10.81</c:v>
                </c:pt>
                <c:pt idx="3244">
                  <c:v>10.813333333333333</c:v>
                </c:pt>
                <c:pt idx="3245">
                  <c:v>10.816666666666666</c:v>
                </c:pt>
                <c:pt idx="3246">
                  <c:v>10.82</c:v>
                </c:pt>
                <c:pt idx="3247">
                  <c:v>10.823333333333332</c:v>
                </c:pt>
                <c:pt idx="3248">
                  <c:v>10.826666666666666</c:v>
                </c:pt>
                <c:pt idx="3249">
                  <c:v>10.83</c:v>
                </c:pt>
                <c:pt idx="3250">
                  <c:v>10.833333333333334</c:v>
                </c:pt>
                <c:pt idx="3251">
                  <c:v>10.836666666666668</c:v>
                </c:pt>
                <c:pt idx="3252">
                  <c:v>10.84</c:v>
                </c:pt>
                <c:pt idx="3253">
                  <c:v>10.843333333333334</c:v>
                </c:pt>
                <c:pt idx="3254">
                  <c:v>10.846666666666666</c:v>
                </c:pt>
                <c:pt idx="3255">
                  <c:v>10.85</c:v>
                </c:pt>
                <c:pt idx="3256">
                  <c:v>10.853333333333333</c:v>
                </c:pt>
                <c:pt idx="3257">
                  <c:v>10.856666666666666</c:v>
                </c:pt>
                <c:pt idx="3258">
                  <c:v>10.860000000000001</c:v>
                </c:pt>
                <c:pt idx="3259">
                  <c:v>10.863333333333333</c:v>
                </c:pt>
                <c:pt idx="3260">
                  <c:v>10.866666666666667</c:v>
                </c:pt>
                <c:pt idx="3261">
                  <c:v>10.870000000000001</c:v>
                </c:pt>
                <c:pt idx="3262">
                  <c:v>10.873333333333333</c:v>
                </c:pt>
                <c:pt idx="3263">
                  <c:v>10.876666666666667</c:v>
                </c:pt>
                <c:pt idx="3264">
                  <c:v>10.879999999999999</c:v>
                </c:pt>
                <c:pt idx="3265">
                  <c:v>10.883333333333333</c:v>
                </c:pt>
                <c:pt idx="3266">
                  <c:v>10.886666666666667</c:v>
                </c:pt>
                <c:pt idx="3267">
                  <c:v>10.889999999999999</c:v>
                </c:pt>
                <c:pt idx="3268">
                  <c:v>10.893333333333334</c:v>
                </c:pt>
                <c:pt idx="3269">
                  <c:v>10.896666666666667</c:v>
                </c:pt>
                <c:pt idx="3270">
                  <c:v>10.9</c:v>
                </c:pt>
                <c:pt idx="3271">
                  <c:v>10.903333333333334</c:v>
                </c:pt>
                <c:pt idx="3272">
                  <c:v>10.906666666666666</c:v>
                </c:pt>
                <c:pt idx="3273">
                  <c:v>10.91</c:v>
                </c:pt>
                <c:pt idx="3274">
                  <c:v>10.913333333333332</c:v>
                </c:pt>
                <c:pt idx="3275">
                  <c:v>10.916666666666666</c:v>
                </c:pt>
                <c:pt idx="3276">
                  <c:v>10.92</c:v>
                </c:pt>
                <c:pt idx="3277">
                  <c:v>10.923333333333334</c:v>
                </c:pt>
                <c:pt idx="3278">
                  <c:v>10.926666666666668</c:v>
                </c:pt>
                <c:pt idx="3279">
                  <c:v>10.93</c:v>
                </c:pt>
                <c:pt idx="3280">
                  <c:v>10.933333333333334</c:v>
                </c:pt>
                <c:pt idx="3281">
                  <c:v>10.936666666666667</c:v>
                </c:pt>
                <c:pt idx="3282">
                  <c:v>10.94</c:v>
                </c:pt>
                <c:pt idx="3283">
                  <c:v>10.943333333333333</c:v>
                </c:pt>
                <c:pt idx="3284">
                  <c:v>10.946666666666665</c:v>
                </c:pt>
                <c:pt idx="3285">
                  <c:v>10.95</c:v>
                </c:pt>
                <c:pt idx="3286">
                  <c:v>10.953333333333335</c:v>
                </c:pt>
                <c:pt idx="3287">
                  <c:v>10.956666666666667</c:v>
                </c:pt>
                <c:pt idx="3288">
                  <c:v>10.96</c:v>
                </c:pt>
                <c:pt idx="3289">
                  <c:v>10.963333333333333</c:v>
                </c:pt>
                <c:pt idx="3290">
                  <c:v>10.966666666666667</c:v>
                </c:pt>
                <c:pt idx="3291">
                  <c:v>10.97</c:v>
                </c:pt>
                <c:pt idx="3292">
                  <c:v>10.973333333333333</c:v>
                </c:pt>
                <c:pt idx="3293">
                  <c:v>10.976666666666667</c:v>
                </c:pt>
                <c:pt idx="3294">
                  <c:v>10.979999999999999</c:v>
                </c:pt>
                <c:pt idx="3295">
                  <c:v>10.983333333333333</c:v>
                </c:pt>
                <c:pt idx="3296">
                  <c:v>10.986666666666668</c:v>
                </c:pt>
                <c:pt idx="3297">
                  <c:v>10.99</c:v>
                </c:pt>
                <c:pt idx="3298">
                  <c:v>10.993333333333334</c:v>
                </c:pt>
                <c:pt idx="3299">
                  <c:v>10.996666666666666</c:v>
                </c:pt>
                <c:pt idx="3300">
                  <c:v>11</c:v>
                </c:pt>
                <c:pt idx="3301">
                  <c:v>11.003333333333334</c:v>
                </c:pt>
                <c:pt idx="3302">
                  <c:v>11.006666666666666</c:v>
                </c:pt>
                <c:pt idx="3303">
                  <c:v>11.01</c:v>
                </c:pt>
                <c:pt idx="3304">
                  <c:v>11.013333333333332</c:v>
                </c:pt>
                <c:pt idx="3305">
                  <c:v>11.016666666666667</c:v>
                </c:pt>
                <c:pt idx="3306">
                  <c:v>11.020000000000001</c:v>
                </c:pt>
                <c:pt idx="3307">
                  <c:v>11.023333333333333</c:v>
                </c:pt>
                <c:pt idx="3308">
                  <c:v>11.026666666666667</c:v>
                </c:pt>
                <c:pt idx="3309">
                  <c:v>11.03</c:v>
                </c:pt>
                <c:pt idx="3310">
                  <c:v>11.033333333333333</c:v>
                </c:pt>
                <c:pt idx="3311">
                  <c:v>11.036666666666667</c:v>
                </c:pt>
                <c:pt idx="3312">
                  <c:v>11.04</c:v>
                </c:pt>
                <c:pt idx="3313">
                  <c:v>11.043333333333333</c:v>
                </c:pt>
                <c:pt idx="3314">
                  <c:v>11.046666666666665</c:v>
                </c:pt>
                <c:pt idx="3315">
                  <c:v>11.05</c:v>
                </c:pt>
                <c:pt idx="3316">
                  <c:v>11.053333333333335</c:v>
                </c:pt>
                <c:pt idx="3317">
                  <c:v>11.056666666666667</c:v>
                </c:pt>
                <c:pt idx="3318">
                  <c:v>11.06</c:v>
                </c:pt>
                <c:pt idx="3319">
                  <c:v>11.063333333333333</c:v>
                </c:pt>
                <c:pt idx="3320">
                  <c:v>11.066666666666666</c:v>
                </c:pt>
                <c:pt idx="3321">
                  <c:v>11.07</c:v>
                </c:pt>
                <c:pt idx="3322">
                  <c:v>11.073333333333332</c:v>
                </c:pt>
                <c:pt idx="3323">
                  <c:v>11.076666666666666</c:v>
                </c:pt>
                <c:pt idx="3324">
                  <c:v>11.08</c:v>
                </c:pt>
                <c:pt idx="3325">
                  <c:v>11.083333333333334</c:v>
                </c:pt>
                <c:pt idx="3326">
                  <c:v>11.086666666666668</c:v>
                </c:pt>
                <c:pt idx="3327">
                  <c:v>11.09</c:v>
                </c:pt>
                <c:pt idx="3328">
                  <c:v>11.093333333333334</c:v>
                </c:pt>
                <c:pt idx="3329">
                  <c:v>11.096666666666666</c:v>
                </c:pt>
                <c:pt idx="3330">
                  <c:v>11.1</c:v>
                </c:pt>
                <c:pt idx="3331">
                  <c:v>11.103333333333333</c:v>
                </c:pt>
                <c:pt idx="3332">
                  <c:v>11.106666666666666</c:v>
                </c:pt>
                <c:pt idx="3333">
                  <c:v>11.110000000000001</c:v>
                </c:pt>
                <c:pt idx="3334">
                  <c:v>11.113333333333333</c:v>
                </c:pt>
                <c:pt idx="3335">
                  <c:v>11.116666666666667</c:v>
                </c:pt>
                <c:pt idx="3336">
                  <c:v>11.120000000000001</c:v>
                </c:pt>
                <c:pt idx="3337">
                  <c:v>11.123333333333333</c:v>
                </c:pt>
                <c:pt idx="3338">
                  <c:v>11.126666666666667</c:v>
                </c:pt>
                <c:pt idx="3339">
                  <c:v>11.129999999999999</c:v>
                </c:pt>
                <c:pt idx="3340">
                  <c:v>11.133333333333333</c:v>
                </c:pt>
                <c:pt idx="3341">
                  <c:v>11.136666666666667</c:v>
                </c:pt>
                <c:pt idx="3342">
                  <c:v>11.139999999999999</c:v>
                </c:pt>
                <c:pt idx="3343">
                  <c:v>11.143333333333334</c:v>
                </c:pt>
                <c:pt idx="3344">
                  <c:v>11.146666666666667</c:v>
                </c:pt>
                <c:pt idx="3345">
                  <c:v>11.15</c:v>
                </c:pt>
                <c:pt idx="3346">
                  <c:v>11.153333333333334</c:v>
                </c:pt>
                <c:pt idx="3347">
                  <c:v>11.156666666666666</c:v>
                </c:pt>
                <c:pt idx="3348">
                  <c:v>11.16</c:v>
                </c:pt>
                <c:pt idx="3349">
                  <c:v>11.163333333333332</c:v>
                </c:pt>
                <c:pt idx="3350">
                  <c:v>11.166666666666666</c:v>
                </c:pt>
                <c:pt idx="3351">
                  <c:v>11.17</c:v>
                </c:pt>
                <c:pt idx="3352">
                  <c:v>11.173333333333334</c:v>
                </c:pt>
                <c:pt idx="3353">
                  <c:v>11.176666666666668</c:v>
                </c:pt>
                <c:pt idx="3354">
                  <c:v>11.18</c:v>
                </c:pt>
                <c:pt idx="3355">
                  <c:v>11.183333333333334</c:v>
                </c:pt>
                <c:pt idx="3356">
                  <c:v>11.186666666666667</c:v>
                </c:pt>
                <c:pt idx="3357">
                  <c:v>11.19</c:v>
                </c:pt>
                <c:pt idx="3358">
                  <c:v>11.193333333333333</c:v>
                </c:pt>
                <c:pt idx="3359">
                  <c:v>11.196666666666665</c:v>
                </c:pt>
                <c:pt idx="3360">
                  <c:v>11.2</c:v>
                </c:pt>
                <c:pt idx="3361">
                  <c:v>11.203333333333335</c:v>
                </c:pt>
                <c:pt idx="3362">
                  <c:v>11.206666666666667</c:v>
                </c:pt>
                <c:pt idx="3363">
                  <c:v>11.21</c:v>
                </c:pt>
                <c:pt idx="3364">
                  <c:v>11.213333333333333</c:v>
                </c:pt>
                <c:pt idx="3365">
                  <c:v>11.216666666666667</c:v>
                </c:pt>
                <c:pt idx="3366">
                  <c:v>11.22</c:v>
                </c:pt>
                <c:pt idx="3367">
                  <c:v>11.223333333333333</c:v>
                </c:pt>
                <c:pt idx="3368">
                  <c:v>11.226666666666667</c:v>
                </c:pt>
                <c:pt idx="3369">
                  <c:v>11.229999999999999</c:v>
                </c:pt>
                <c:pt idx="3370">
                  <c:v>11.233333333333333</c:v>
                </c:pt>
                <c:pt idx="3371">
                  <c:v>11.236666666666668</c:v>
                </c:pt>
                <c:pt idx="3372">
                  <c:v>11.24</c:v>
                </c:pt>
                <c:pt idx="3373">
                  <c:v>11.243333333333334</c:v>
                </c:pt>
                <c:pt idx="3374">
                  <c:v>11.246666666666666</c:v>
                </c:pt>
                <c:pt idx="3375">
                  <c:v>11.25</c:v>
                </c:pt>
                <c:pt idx="3376">
                  <c:v>11.253333333333334</c:v>
                </c:pt>
                <c:pt idx="3377">
                  <c:v>11.256666666666666</c:v>
                </c:pt>
                <c:pt idx="3378">
                  <c:v>11.26</c:v>
                </c:pt>
                <c:pt idx="3379">
                  <c:v>11.263333333333332</c:v>
                </c:pt>
                <c:pt idx="3380">
                  <c:v>11.266666666666667</c:v>
                </c:pt>
                <c:pt idx="3381">
                  <c:v>11.270000000000001</c:v>
                </c:pt>
                <c:pt idx="3382">
                  <c:v>11.273333333333333</c:v>
                </c:pt>
                <c:pt idx="3383">
                  <c:v>11.276666666666667</c:v>
                </c:pt>
                <c:pt idx="3384">
                  <c:v>11.28</c:v>
                </c:pt>
                <c:pt idx="3385">
                  <c:v>11.283333333333333</c:v>
                </c:pt>
                <c:pt idx="3386">
                  <c:v>11.286666666666667</c:v>
                </c:pt>
                <c:pt idx="3387">
                  <c:v>11.29</c:v>
                </c:pt>
                <c:pt idx="3388">
                  <c:v>11.293333333333333</c:v>
                </c:pt>
                <c:pt idx="3389">
                  <c:v>11.296666666666665</c:v>
                </c:pt>
                <c:pt idx="3390">
                  <c:v>11.3</c:v>
                </c:pt>
                <c:pt idx="3391">
                  <c:v>11.303333333333335</c:v>
                </c:pt>
                <c:pt idx="3392">
                  <c:v>11.306666666666667</c:v>
                </c:pt>
                <c:pt idx="3393">
                  <c:v>11.31</c:v>
                </c:pt>
                <c:pt idx="3394">
                  <c:v>11.313333333333333</c:v>
                </c:pt>
                <c:pt idx="3395">
                  <c:v>11.316666666666666</c:v>
                </c:pt>
                <c:pt idx="3396">
                  <c:v>11.32</c:v>
                </c:pt>
                <c:pt idx="3397">
                  <c:v>11.323333333333332</c:v>
                </c:pt>
                <c:pt idx="3398">
                  <c:v>11.326666666666666</c:v>
                </c:pt>
                <c:pt idx="3399">
                  <c:v>11.33</c:v>
                </c:pt>
                <c:pt idx="3400">
                  <c:v>11.333333333333334</c:v>
                </c:pt>
                <c:pt idx="3401">
                  <c:v>11.336666666666668</c:v>
                </c:pt>
                <c:pt idx="3402">
                  <c:v>11.34</c:v>
                </c:pt>
                <c:pt idx="3403">
                  <c:v>11.343333333333334</c:v>
                </c:pt>
                <c:pt idx="3404">
                  <c:v>11.346666666666666</c:v>
                </c:pt>
                <c:pt idx="3405">
                  <c:v>11.35</c:v>
                </c:pt>
                <c:pt idx="3406">
                  <c:v>11.353333333333333</c:v>
                </c:pt>
                <c:pt idx="3407">
                  <c:v>11.356666666666666</c:v>
                </c:pt>
                <c:pt idx="3408">
                  <c:v>11.360000000000001</c:v>
                </c:pt>
                <c:pt idx="3409">
                  <c:v>11.363333333333333</c:v>
                </c:pt>
                <c:pt idx="3410">
                  <c:v>11.366666666666667</c:v>
                </c:pt>
                <c:pt idx="3411">
                  <c:v>11.370000000000001</c:v>
                </c:pt>
                <c:pt idx="3412">
                  <c:v>11.373333333333333</c:v>
                </c:pt>
                <c:pt idx="3413">
                  <c:v>11.376666666666667</c:v>
                </c:pt>
                <c:pt idx="3414">
                  <c:v>11.379999999999999</c:v>
                </c:pt>
                <c:pt idx="3415">
                  <c:v>11.383333333333333</c:v>
                </c:pt>
                <c:pt idx="3416">
                  <c:v>11.386666666666667</c:v>
                </c:pt>
                <c:pt idx="3417">
                  <c:v>11.389999999999999</c:v>
                </c:pt>
                <c:pt idx="3418">
                  <c:v>11.393333333333334</c:v>
                </c:pt>
                <c:pt idx="3419">
                  <c:v>11.396666666666667</c:v>
                </c:pt>
                <c:pt idx="3420">
                  <c:v>11.4</c:v>
                </c:pt>
                <c:pt idx="3421">
                  <c:v>11.403333333333334</c:v>
                </c:pt>
                <c:pt idx="3422">
                  <c:v>11.406666666666666</c:v>
                </c:pt>
                <c:pt idx="3423">
                  <c:v>11.41</c:v>
                </c:pt>
                <c:pt idx="3424">
                  <c:v>11.413333333333332</c:v>
                </c:pt>
                <c:pt idx="3425">
                  <c:v>11.416666666666666</c:v>
                </c:pt>
                <c:pt idx="3426">
                  <c:v>11.42</c:v>
                </c:pt>
                <c:pt idx="3427">
                  <c:v>11.423333333333334</c:v>
                </c:pt>
                <c:pt idx="3428">
                  <c:v>11.426666666666668</c:v>
                </c:pt>
                <c:pt idx="3429">
                  <c:v>11.43</c:v>
                </c:pt>
                <c:pt idx="3430">
                  <c:v>11.433333333333334</c:v>
                </c:pt>
                <c:pt idx="3431">
                  <c:v>11.436666666666667</c:v>
                </c:pt>
                <c:pt idx="3432">
                  <c:v>11.44</c:v>
                </c:pt>
                <c:pt idx="3433">
                  <c:v>11.443333333333333</c:v>
                </c:pt>
                <c:pt idx="3434">
                  <c:v>11.446666666666665</c:v>
                </c:pt>
                <c:pt idx="3435">
                  <c:v>11.45</c:v>
                </c:pt>
                <c:pt idx="3436">
                  <c:v>11.453333333333335</c:v>
                </c:pt>
                <c:pt idx="3437">
                  <c:v>11.456666666666667</c:v>
                </c:pt>
                <c:pt idx="3438">
                  <c:v>11.46</c:v>
                </c:pt>
                <c:pt idx="3439">
                  <c:v>11.463333333333333</c:v>
                </c:pt>
                <c:pt idx="3440">
                  <c:v>11.466666666666667</c:v>
                </c:pt>
                <c:pt idx="3441">
                  <c:v>11.47</c:v>
                </c:pt>
                <c:pt idx="3442">
                  <c:v>11.473333333333333</c:v>
                </c:pt>
                <c:pt idx="3443">
                  <c:v>11.476666666666667</c:v>
                </c:pt>
                <c:pt idx="3444">
                  <c:v>11.479999999999999</c:v>
                </c:pt>
                <c:pt idx="3445">
                  <c:v>11.483333333333333</c:v>
                </c:pt>
                <c:pt idx="3446">
                  <c:v>11.486666666666668</c:v>
                </c:pt>
                <c:pt idx="3447">
                  <c:v>11.49</c:v>
                </c:pt>
                <c:pt idx="3448">
                  <c:v>11.493333333333334</c:v>
                </c:pt>
                <c:pt idx="3449">
                  <c:v>11.496666666666666</c:v>
                </c:pt>
                <c:pt idx="3450">
                  <c:v>11.5</c:v>
                </c:pt>
                <c:pt idx="3451">
                  <c:v>11.503333333333334</c:v>
                </c:pt>
                <c:pt idx="3452">
                  <c:v>11.506666666666666</c:v>
                </c:pt>
                <c:pt idx="3453">
                  <c:v>11.51</c:v>
                </c:pt>
                <c:pt idx="3454">
                  <c:v>11.513333333333332</c:v>
                </c:pt>
                <c:pt idx="3455">
                  <c:v>11.516666666666667</c:v>
                </c:pt>
                <c:pt idx="3456">
                  <c:v>11.520000000000001</c:v>
                </c:pt>
                <c:pt idx="3457">
                  <c:v>11.523333333333333</c:v>
                </c:pt>
                <c:pt idx="3458">
                  <c:v>11.526666666666667</c:v>
                </c:pt>
                <c:pt idx="3459">
                  <c:v>11.53</c:v>
                </c:pt>
                <c:pt idx="3460">
                  <c:v>11.533333333333333</c:v>
                </c:pt>
                <c:pt idx="3461">
                  <c:v>11.536666666666667</c:v>
                </c:pt>
                <c:pt idx="3462">
                  <c:v>11.54</c:v>
                </c:pt>
                <c:pt idx="3463">
                  <c:v>11.543333333333333</c:v>
                </c:pt>
                <c:pt idx="3464">
                  <c:v>11.546666666666665</c:v>
                </c:pt>
                <c:pt idx="3465">
                  <c:v>11.55</c:v>
                </c:pt>
                <c:pt idx="3466">
                  <c:v>11.553333333333335</c:v>
                </c:pt>
                <c:pt idx="3467">
                  <c:v>11.556666666666667</c:v>
                </c:pt>
                <c:pt idx="3468">
                  <c:v>11.56</c:v>
                </c:pt>
                <c:pt idx="3469">
                  <c:v>11.563333333333333</c:v>
                </c:pt>
                <c:pt idx="3470">
                  <c:v>11.566666666666666</c:v>
                </c:pt>
                <c:pt idx="3471">
                  <c:v>11.57</c:v>
                </c:pt>
                <c:pt idx="3472">
                  <c:v>11.573333333333332</c:v>
                </c:pt>
                <c:pt idx="3473">
                  <c:v>11.576666666666666</c:v>
                </c:pt>
                <c:pt idx="3474">
                  <c:v>11.58</c:v>
                </c:pt>
                <c:pt idx="3475">
                  <c:v>11.583333333333334</c:v>
                </c:pt>
                <c:pt idx="3476">
                  <c:v>11.586666666666668</c:v>
                </c:pt>
                <c:pt idx="3477">
                  <c:v>11.59</c:v>
                </c:pt>
                <c:pt idx="3478">
                  <c:v>11.593333333333334</c:v>
                </c:pt>
                <c:pt idx="3479">
                  <c:v>11.596666666666666</c:v>
                </c:pt>
                <c:pt idx="3480">
                  <c:v>11.6</c:v>
                </c:pt>
                <c:pt idx="3481">
                  <c:v>11.603333333333333</c:v>
                </c:pt>
                <c:pt idx="3482">
                  <c:v>11.606666666666666</c:v>
                </c:pt>
                <c:pt idx="3483">
                  <c:v>11.610000000000001</c:v>
                </c:pt>
                <c:pt idx="3484">
                  <c:v>11.613333333333333</c:v>
                </c:pt>
                <c:pt idx="3485">
                  <c:v>11.616666666666667</c:v>
                </c:pt>
                <c:pt idx="3486">
                  <c:v>11.620000000000001</c:v>
                </c:pt>
                <c:pt idx="3487">
                  <c:v>11.623333333333333</c:v>
                </c:pt>
                <c:pt idx="3488">
                  <c:v>11.626666666666667</c:v>
                </c:pt>
                <c:pt idx="3489">
                  <c:v>11.629999999999999</c:v>
                </c:pt>
                <c:pt idx="3490">
                  <c:v>11.633333333333333</c:v>
                </c:pt>
                <c:pt idx="3491">
                  <c:v>11.636666666666667</c:v>
                </c:pt>
                <c:pt idx="3492">
                  <c:v>11.639999999999999</c:v>
                </c:pt>
                <c:pt idx="3493">
                  <c:v>11.643333333333334</c:v>
                </c:pt>
                <c:pt idx="3494">
                  <c:v>11.646666666666667</c:v>
                </c:pt>
                <c:pt idx="3495">
                  <c:v>11.65</c:v>
                </c:pt>
                <c:pt idx="3496">
                  <c:v>11.653333333333334</c:v>
                </c:pt>
                <c:pt idx="3497">
                  <c:v>11.656666666666666</c:v>
                </c:pt>
                <c:pt idx="3498">
                  <c:v>11.66</c:v>
                </c:pt>
                <c:pt idx="3499">
                  <c:v>11.663333333333332</c:v>
                </c:pt>
                <c:pt idx="3500">
                  <c:v>11.666666666666666</c:v>
                </c:pt>
                <c:pt idx="3501">
                  <c:v>11.67</c:v>
                </c:pt>
                <c:pt idx="3502">
                  <c:v>11.673333333333334</c:v>
                </c:pt>
                <c:pt idx="3503">
                  <c:v>11.676666666666668</c:v>
                </c:pt>
                <c:pt idx="3504">
                  <c:v>11.68</c:v>
                </c:pt>
                <c:pt idx="3505">
                  <c:v>11.683333333333334</c:v>
                </c:pt>
                <c:pt idx="3506">
                  <c:v>11.686666666666667</c:v>
                </c:pt>
                <c:pt idx="3507">
                  <c:v>11.69</c:v>
                </c:pt>
                <c:pt idx="3508">
                  <c:v>11.693333333333333</c:v>
                </c:pt>
                <c:pt idx="3509">
                  <c:v>11.696666666666665</c:v>
                </c:pt>
                <c:pt idx="3510">
                  <c:v>11.7</c:v>
                </c:pt>
                <c:pt idx="3511">
                  <c:v>11.703333333333335</c:v>
                </c:pt>
                <c:pt idx="3512">
                  <c:v>11.706666666666667</c:v>
                </c:pt>
                <c:pt idx="3513">
                  <c:v>11.71</c:v>
                </c:pt>
                <c:pt idx="3514">
                  <c:v>11.713333333333333</c:v>
                </c:pt>
                <c:pt idx="3515">
                  <c:v>11.716666666666667</c:v>
                </c:pt>
                <c:pt idx="3516">
                  <c:v>11.72</c:v>
                </c:pt>
                <c:pt idx="3517">
                  <c:v>11.723333333333333</c:v>
                </c:pt>
                <c:pt idx="3518">
                  <c:v>11.726666666666667</c:v>
                </c:pt>
                <c:pt idx="3519">
                  <c:v>11.729999999999999</c:v>
                </c:pt>
                <c:pt idx="3520">
                  <c:v>11.733333333333333</c:v>
                </c:pt>
                <c:pt idx="3521">
                  <c:v>11.736666666666668</c:v>
                </c:pt>
                <c:pt idx="3522">
                  <c:v>11.74</c:v>
                </c:pt>
                <c:pt idx="3523">
                  <c:v>11.743333333333334</c:v>
                </c:pt>
                <c:pt idx="3524">
                  <c:v>11.746666666666666</c:v>
                </c:pt>
                <c:pt idx="3525">
                  <c:v>11.75</c:v>
                </c:pt>
                <c:pt idx="3526">
                  <c:v>11.753333333333334</c:v>
                </c:pt>
                <c:pt idx="3527">
                  <c:v>11.756666666666666</c:v>
                </c:pt>
                <c:pt idx="3528">
                  <c:v>11.76</c:v>
                </c:pt>
                <c:pt idx="3529">
                  <c:v>11.763333333333332</c:v>
                </c:pt>
                <c:pt idx="3530">
                  <c:v>11.766666666666667</c:v>
                </c:pt>
                <c:pt idx="3531">
                  <c:v>11.770000000000001</c:v>
                </c:pt>
                <c:pt idx="3532">
                  <c:v>11.773333333333333</c:v>
                </c:pt>
                <c:pt idx="3533">
                  <c:v>11.776666666666667</c:v>
                </c:pt>
                <c:pt idx="3534">
                  <c:v>11.78</c:v>
                </c:pt>
                <c:pt idx="3535">
                  <c:v>11.783333333333333</c:v>
                </c:pt>
                <c:pt idx="3536">
                  <c:v>11.786666666666667</c:v>
                </c:pt>
                <c:pt idx="3537">
                  <c:v>11.79</c:v>
                </c:pt>
                <c:pt idx="3538">
                  <c:v>11.793333333333333</c:v>
                </c:pt>
                <c:pt idx="3539">
                  <c:v>11.796666666666665</c:v>
                </c:pt>
                <c:pt idx="3540">
                  <c:v>11.8</c:v>
                </c:pt>
                <c:pt idx="3541">
                  <c:v>11.803333333333335</c:v>
                </c:pt>
                <c:pt idx="3542">
                  <c:v>11.806666666666667</c:v>
                </c:pt>
                <c:pt idx="3543">
                  <c:v>11.81</c:v>
                </c:pt>
                <c:pt idx="3544">
                  <c:v>11.813333333333333</c:v>
                </c:pt>
                <c:pt idx="3545">
                  <c:v>11.816666666666666</c:v>
                </c:pt>
                <c:pt idx="3546">
                  <c:v>11.82</c:v>
                </c:pt>
                <c:pt idx="3547">
                  <c:v>11.823333333333332</c:v>
                </c:pt>
                <c:pt idx="3548">
                  <c:v>11.826666666666666</c:v>
                </c:pt>
                <c:pt idx="3549">
                  <c:v>11.83</c:v>
                </c:pt>
                <c:pt idx="3550">
                  <c:v>11.833333333333334</c:v>
                </c:pt>
                <c:pt idx="3551">
                  <c:v>11.836666666666668</c:v>
                </c:pt>
                <c:pt idx="3552">
                  <c:v>11.84</c:v>
                </c:pt>
                <c:pt idx="3553">
                  <c:v>11.843333333333334</c:v>
                </c:pt>
                <c:pt idx="3554">
                  <c:v>11.846666666666666</c:v>
                </c:pt>
                <c:pt idx="3555">
                  <c:v>11.85</c:v>
                </c:pt>
                <c:pt idx="3556">
                  <c:v>11.853333333333333</c:v>
                </c:pt>
                <c:pt idx="3557">
                  <c:v>11.856666666666666</c:v>
                </c:pt>
                <c:pt idx="3558">
                  <c:v>11.860000000000001</c:v>
                </c:pt>
                <c:pt idx="3559">
                  <c:v>11.863333333333333</c:v>
                </c:pt>
                <c:pt idx="3560">
                  <c:v>11.866666666666667</c:v>
                </c:pt>
                <c:pt idx="3561">
                  <c:v>11.870000000000001</c:v>
                </c:pt>
                <c:pt idx="3562">
                  <c:v>11.873333333333333</c:v>
                </c:pt>
                <c:pt idx="3563">
                  <c:v>11.876666666666667</c:v>
                </c:pt>
                <c:pt idx="3564">
                  <c:v>11.879999999999999</c:v>
                </c:pt>
                <c:pt idx="3565">
                  <c:v>11.883333333333333</c:v>
                </c:pt>
                <c:pt idx="3566">
                  <c:v>11.886666666666667</c:v>
                </c:pt>
                <c:pt idx="3567">
                  <c:v>11.889999999999999</c:v>
                </c:pt>
                <c:pt idx="3568">
                  <c:v>11.893333333333334</c:v>
                </c:pt>
                <c:pt idx="3569">
                  <c:v>11.896666666666667</c:v>
                </c:pt>
                <c:pt idx="3570">
                  <c:v>11.9</c:v>
                </c:pt>
                <c:pt idx="3571">
                  <c:v>11.903333333333334</c:v>
                </c:pt>
                <c:pt idx="3572">
                  <c:v>11.906666666666666</c:v>
                </c:pt>
                <c:pt idx="3573">
                  <c:v>11.91</c:v>
                </c:pt>
                <c:pt idx="3574">
                  <c:v>11.913333333333332</c:v>
                </c:pt>
                <c:pt idx="3575">
                  <c:v>11.916666666666666</c:v>
                </c:pt>
                <c:pt idx="3576">
                  <c:v>11.92</c:v>
                </c:pt>
                <c:pt idx="3577">
                  <c:v>11.923333333333334</c:v>
                </c:pt>
                <c:pt idx="3578">
                  <c:v>11.926666666666668</c:v>
                </c:pt>
                <c:pt idx="3579">
                  <c:v>11.93</c:v>
                </c:pt>
                <c:pt idx="3580">
                  <c:v>11.933333333333334</c:v>
                </c:pt>
                <c:pt idx="3581">
                  <c:v>11.936666666666667</c:v>
                </c:pt>
                <c:pt idx="3582">
                  <c:v>11.94</c:v>
                </c:pt>
                <c:pt idx="3583">
                  <c:v>11.943333333333333</c:v>
                </c:pt>
                <c:pt idx="3584">
                  <c:v>11.946666666666665</c:v>
                </c:pt>
                <c:pt idx="3585">
                  <c:v>11.95</c:v>
                </c:pt>
                <c:pt idx="3586">
                  <c:v>11.953333333333335</c:v>
                </c:pt>
                <c:pt idx="3587">
                  <c:v>11.956666666666667</c:v>
                </c:pt>
                <c:pt idx="3588">
                  <c:v>11.96</c:v>
                </c:pt>
                <c:pt idx="3589">
                  <c:v>11.963333333333333</c:v>
                </c:pt>
                <c:pt idx="3590">
                  <c:v>11.966666666666667</c:v>
                </c:pt>
                <c:pt idx="3591">
                  <c:v>11.97</c:v>
                </c:pt>
                <c:pt idx="3592">
                  <c:v>11.973333333333333</c:v>
                </c:pt>
                <c:pt idx="3593">
                  <c:v>11.976666666666667</c:v>
                </c:pt>
                <c:pt idx="3594">
                  <c:v>11.979999999999999</c:v>
                </c:pt>
                <c:pt idx="3595">
                  <c:v>11.983333333333333</c:v>
                </c:pt>
                <c:pt idx="3596">
                  <c:v>11.986666666666668</c:v>
                </c:pt>
                <c:pt idx="3597">
                  <c:v>11.99</c:v>
                </c:pt>
                <c:pt idx="3598">
                  <c:v>11.993333333333334</c:v>
                </c:pt>
                <c:pt idx="3599">
                  <c:v>11.996666666666666</c:v>
                </c:pt>
                <c:pt idx="3600">
                  <c:v>12</c:v>
                </c:pt>
                <c:pt idx="3601">
                  <c:v>12.003333333333334</c:v>
                </c:pt>
                <c:pt idx="3602">
                  <c:v>12.006666666666666</c:v>
                </c:pt>
                <c:pt idx="3603">
                  <c:v>12.01</c:v>
                </c:pt>
                <c:pt idx="3604">
                  <c:v>12.013333333333332</c:v>
                </c:pt>
                <c:pt idx="3605">
                  <c:v>12.016666666666667</c:v>
                </c:pt>
                <c:pt idx="3606">
                  <c:v>12.020000000000001</c:v>
                </c:pt>
                <c:pt idx="3607">
                  <c:v>12.023333333333333</c:v>
                </c:pt>
                <c:pt idx="3608">
                  <c:v>12.026666666666667</c:v>
                </c:pt>
                <c:pt idx="3609">
                  <c:v>12.03</c:v>
                </c:pt>
                <c:pt idx="3610">
                  <c:v>12.033333333333333</c:v>
                </c:pt>
                <c:pt idx="3611">
                  <c:v>12.036666666666667</c:v>
                </c:pt>
                <c:pt idx="3612">
                  <c:v>12.04</c:v>
                </c:pt>
                <c:pt idx="3613">
                  <c:v>12.043333333333333</c:v>
                </c:pt>
                <c:pt idx="3614">
                  <c:v>12.046666666666665</c:v>
                </c:pt>
                <c:pt idx="3615">
                  <c:v>12.05</c:v>
                </c:pt>
                <c:pt idx="3616">
                  <c:v>12.053333333333335</c:v>
                </c:pt>
                <c:pt idx="3617">
                  <c:v>12.056666666666667</c:v>
                </c:pt>
                <c:pt idx="3618">
                  <c:v>12.06</c:v>
                </c:pt>
                <c:pt idx="3619">
                  <c:v>12.063333333333333</c:v>
                </c:pt>
                <c:pt idx="3620">
                  <c:v>12.066666666666666</c:v>
                </c:pt>
                <c:pt idx="3621">
                  <c:v>12.07</c:v>
                </c:pt>
                <c:pt idx="3622">
                  <c:v>12.073333333333332</c:v>
                </c:pt>
                <c:pt idx="3623">
                  <c:v>12.076666666666666</c:v>
                </c:pt>
                <c:pt idx="3624">
                  <c:v>12.08</c:v>
                </c:pt>
                <c:pt idx="3625">
                  <c:v>12.083333333333334</c:v>
                </c:pt>
                <c:pt idx="3626">
                  <c:v>12.086666666666668</c:v>
                </c:pt>
                <c:pt idx="3627">
                  <c:v>12.09</c:v>
                </c:pt>
                <c:pt idx="3628">
                  <c:v>12.093333333333334</c:v>
                </c:pt>
                <c:pt idx="3629">
                  <c:v>12.096666666666666</c:v>
                </c:pt>
                <c:pt idx="3630">
                  <c:v>12.1</c:v>
                </c:pt>
                <c:pt idx="3631">
                  <c:v>12.103333333333333</c:v>
                </c:pt>
                <c:pt idx="3632">
                  <c:v>12.106666666666666</c:v>
                </c:pt>
                <c:pt idx="3633">
                  <c:v>12.110000000000001</c:v>
                </c:pt>
                <c:pt idx="3634">
                  <c:v>12.113333333333333</c:v>
                </c:pt>
                <c:pt idx="3635">
                  <c:v>12.116666666666667</c:v>
                </c:pt>
                <c:pt idx="3636">
                  <c:v>12.120000000000001</c:v>
                </c:pt>
                <c:pt idx="3637">
                  <c:v>12.123333333333333</c:v>
                </c:pt>
                <c:pt idx="3638">
                  <c:v>12.126666666666667</c:v>
                </c:pt>
                <c:pt idx="3639">
                  <c:v>12.129999999999999</c:v>
                </c:pt>
                <c:pt idx="3640">
                  <c:v>12.133333333333333</c:v>
                </c:pt>
                <c:pt idx="3641">
                  <c:v>12.136666666666667</c:v>
                </c:pt>
                <c:pt idx="3642">
                  <c:v>12.139999999999999</c:v>
                </c:pt>
                <c:pt idx="3643">
                  <c:v>12.143333333333334</c:v>
                </c:pt>
                <c:pt idx="3644">
                  <c:v>12.146666666666667</c:v>
                </c:pt>
                <c:pt idx="3645">
                  <c:v>12.15</c:v>
                </c:pt>
                <c:pt idx="3646">
                  <c:v>12.153333333333334</c:v>
                </c:pt>
                <c:pt idx="3647">
                  <c:v>12.156666666666666</c:v>
                </c:pt>
                <c:pt idx="3648">
                  <c:v>12.16</c:v>
                </c:pt>
                <c:pt idx="3649">
                  <c:v>12.163333333333332</c:v>
                </c:pt>
                <c:pt idx="3650">
                  <c:v>12.166666666666666</c:v>
                </c:pt>
                <c:pt idx="3651">
                  <c:v>12.17</c:v>
                </c:pt>
                <c:pt idx="3652">
                  <c:v>12.173333333333334</c:v>
                </c:pt>
                <c:pt idx="3653">
                  <c:v>12.176666666666668</c:v>
                </c:pt>
                <c:pt idx="3654">
                  <c:v>12.18</c:v>
                </c:pt>
                <c:pt idx="3655">
                  <c:v>12.183333333333334</c:v>
                </c:pt>
                <c:pt idx="3656">
                  <c:v>12.186666666666667</c:v>
                </c:pt>
                <c:pt idx="3657">
                  <c:v>12.19</c:v>
                </c:pt>
                <c:pt idx="3658">
                  <c:v>12.193333333333333</c:v>
                </c:pt>
                <c:pt idx="3659">
                  <c:v>12.196666666666665</c:v>
                </c:pt>
                <c:pt idx="3660">
                  <c:v>12.2</c:v>
                </c:pt>
                <c:pt idx="3661">
                  <c:v>12.203333333333335</c:v>
                </c:pt>
                <c:pt idx="3662">
                  <c:v>12.206666666666667</c:v>
                </c:pt>
                <c:pt idx="3663">
                  <c:v>12.21</c:v>
                </c:pt>
                <c:pt idx="3664">
                  <c:v>12.213333333333333</c:v>
                </c:pt>
                <c:pt idx="3665">
                  <c:v>12.216666666666667</c:v>
                </c:pt>
                <c:pt idx="3666">
                  <c:v>12.22</c:v>
                </c:pt>
                <c:pt idx="3667">
                  <c:v>12.223333333333333</c:v>
                </c:pt>
                <c:pt idx="3668">
                  <c:v>12.226666666666667</c:v>
                </c:pt>
                <c:pt idx="3669">
                  <c:v>12.229999999999999</c:v>
                </c:pt>
                <c:pt idx="3670">
                  <c:v>12.233333333333333</c:v>
                </c:pt>
                <c:pt idx="3671">
                  <c:v>12.236666666666668</c:v>
                </c:pt>
                <c:pt idx="3672">
                  <c:v>12.24</c:v>
                </c:pt>
                <c:pt idx="3673">
                  <c:v>12.243333333333334</c:v>
                </c:pt>
                <c:pt idx="3674">
                  <c:v>12.246666666666666</c:v>
                </c:pt>
                <c:pt idx="3675">
                  <c:v>12.25</c:v>
                </c:pt>
                <c:pt idx="3676">
                  <c:v>12.253333333333334</c:v>
                </c:pt>
                <c:pt idx="3677">
                  <c:v>12.256666666666666</c:v>
                </c:pt>
                <c:pt idx="3678">
                  <c:v>12.26</c:v>
                </c:pt>
                <c:pt idx="3679">
                  <c:v>12.263333333333332</c:v>
                </c:pt>
                <c:pt idx="3680">
                  <c:v>12.266666666666667</c:v>
                </c:pt>
                <c:pt idx="3681">
                  <c:v>12.270000000000001</c:v>
                </c:pt>
                <c:pt idx="3682">
                  <c:v>12.273333333333333</c:v>
                </c:pt>
                <c:pt idx="3683">
                  <c:v>12.276666666666667</c:v>
                </c:pt>
                <c:pt idx="3684">
                  <c:v>12.28</c:v>
                </c:pt>
                <c:pt idx="3685">
                  <c:v>12.283333333333333</c:v>
                </c:pt>
                <c:pt idx="3686">
                  <c:v>12.286666666666667</c:v>
                </c:pt>
                <c:pt idx="3687">
                  <c:v>12.29</c:v>
                </c:pt>
                <c:pt idx="3688">
                  <c:v>12.293333333333333</c:v>
                </c:pt>
                <c:pt idx="3689">
                  <c:v>12.296666666666665</c:v>
                </c:pt>
                <c:pt idx="3690">
                  <c:v>12.3</c:v>
                </c:pt>
                <c:pt idx="3691">
                  <c:v>12.303333333333335</c:v>
                </c:pt>
                <c:pt idx="3692">
                  <c:v>12.306666666666667</c:v>
                </c:pt>
                <c:pt idx="3693">
                  <c:v>12.31</c:v>
                </c:pt>
                <c:pt idx="3694">
                  <c:v>12.313333333333333</c:v>
                </c:pt>
                <c:pt idx="3695">
                  <c:v>12.316666666666666</c:v>
                </c:pt>
                <c:pt idx="3696">
                  <c:v>12.32</c:v>
                </c:pt>
                <c:pt idx="3697">
                  <c:v>12.323333333333332</c:v>
                </c:pt>
                <c:pt idx="3698">
                  <c:v>12.326666666666666</c:v>
                </c:pt>
                <c:pt idx="3699">
                  <c:v>12.33</c:v>
                </c:pt>
                <c:pt idx="3700">
                  <c:v>12.333333333333334</c:v>
                </c:pt>
                <c:pt idx="3701">
                  <c:v>12.336666666666668</c:v>
                </c:pt>
                <c:pt idx="3702">
                  <c:v>12.34</c:v>
                </c:pt>
                <c:pt idx="3703">
                  <c:v>12.343333333333334</c:v>
                </c:pt>
                <c:pt idx="3704">
                  <c:v>12.346666666666666</c:v>
                </c:pt>
                <c:pt idx="3705">
                  <c:v>12.35</c:v>
                </c:pt>
                <c:pt idx="3706">
                  <c:v>12.353333333333333</c:v>
                </c:pt>
                <c:pt idx="3707">
                  <c:v>12.356666666666666</c:v>
                </c:pt>
                <c:pt idx="3708">
                  <c:v>12.360000000000001</c:v>
                </c:pt>
                <c:pt idx="3709">
                  <c:v>12.363333333333333</c:v>
                </c:pt>
                <c:pt idx="3710">
                  <c:v>12.366666666666667</c:v>
                </c:pt>
                <c:pt idx="3711">
                  <c:v>12.370000000000001</c:v>
                </c:pt>
                <c:pt idx="3712">
                  <c:v>12.373333333333333</c:v>
                </c:pt>
                <c:pt idx="3713">
                  <c:v>12.376666666666667</c:v>
                </c:pt>
                <c:pt idx="3714">
                  <c:v>12.379999999999999</c:v>
                </c:pt>
                <c:pt idx="3715">
                  <c:v>12.383333333333333</c:v>
                </c:pt>
                <c:pt idx="3716">
                  <c:v>12.386666666666667</c:v>
                </c:pt>
                <c:pt idx="3717">
                  <c:v>12.389999999999999</c:v>
                </c:pt>
                <c:pt idx="3718">
                  <c:v>12.393333333333334</c:v>
                </c:pt>
                <c:pt idx="3719">
                  <c:v>12.396666666666667</c:v>
                </c:pt>
                <c:pt idx="3720">
                  <c:v>12.4</c:v>
                </c:pt>
                <c:pt idx="3721">
                  <c:v>12.403333333333334</c:v>
                </c:pt>
                <c:pt idx="3722">
                  <c:v>12.406666666666666</c:v>
                </c:pt>
                <c:pt idx="3723">
                  <c:v>12.41</c:v>
                </c:pt>
                <c:pt idx="3724">
                  <c:v>12.413333333333332</c:v>
                </c:pt>
                <c:pt idx="3725">
                  <c:v>12.416666666666666</c:v>
                </c:pt>
                <c:pt idx="3726">
                  <c:v>12.42</c:v>
                </c:pt>
                <c:pt idx="3727">
                  <c:v>12.423333333333334</c:v>
                </c:pt>
                <c:pt idx="3728">
                  <c:v>12.426666666666668</c:v>
                </c:pt>
                <c:pt idx="3729">
                  <c:v>12.43</c:v>
                </c:pt>
                <c:pt idx="3730">
                  <c:v>12.433333333333334</c:v>
                </c:pt>
                <c:pt idx="3731">
                  <c:v>12.436666666666667</c:v>
                </c:pt>
                <c:pt idx="3732">
                  <c:v>12.44</c:v>
                </c:pt>
                <c:pt idx="3733">
                  <c:v>12.443333333333333</c:v>
                </c:pt>
                <c:pt idx="3734">
                  <c:v>12.446666666666665</c:v>
                </c:pt>
                <c:pt idx="3735">
                  <c:v>12.45</c:v>
                </c:pt>
                <c:pt idx="3736">
                  <c:v>12.453333333333335</c:v>
                </c:pt>
                <c:pt idx="3737">
                  <c:v>12.456666666666667</c:v>
                </c:pt>
                <c:pt idx="3738">
                  <c:v>12.46</c:v>
                </c:pt>
                <c:pt idx="3739">
                  <c:v>12.463333333333333</c:v>
                </c:pt>
                <c:pt idx="3740">
                  <c:v>12.466666666666667</c:v>
                </c:pt>
                <c:pt idx="3741">
                  <c:v>12.47</c:v>
                </c:pt>
                <c:pt idx="3742">
                  <c:v>12.473333333333333</c:v>
                </c:pt>
                <c:pt idx="3743">
                  <c:v>12.476666666666667</c:v>
                </c:pt>
                <c:pt idx="3744">
                  <c:v>12.479999999999999</c:v>
                </c:pt>
                <c:pt idx="3745">
                  <c:v>12.483333333333333</c:v>
                </c:pt>
                <c:pt idx="3746">
                  <c:v>12.486666666666668</c:v>
                </c:pt>
                <c:pt idx="3747">
                  <c:v>12.49</c:v>
                </c:pt>
                <c:pt idx="3748">
                  <c:v>12.493333333333334</c:v>
                </c:pt>
                <c:pt idx="3749">
                  <c:v>12.496666666666666</c:v>
                </c:pt>
                <c:pt idx="3750">
                  <c:v>12.5</c:v>
                </c:pt>
                <c:pt idx="3751">
                  <c:v>12.503333333333334</c:v>
                </c:pt>
                <c:pt idx="3752">
                  <c:v>12.506666666666666</c:v>
                </c:pt>
                <c:pt idx="3753">
                  <c:v>12.51</c:v>
                </c:pt>
                <c:pt idx="3754">
                  <c:v>12.513333333333332</c:v>
                </c:pt>
                <c:pt idx="3755">
                  <c:v>12.516666666666667</c:v>
                </c:pt>
                <c:pt idx="3756">
                  <c:v>12.520000000000001</c:v>
                </c:pt>
                <c:pt idx="3757">
                  <c:v>12.523333333333333</c:v>
                </c:pt>
                <c:pt idx="3758">
                  <c:v>12.526666666666667</c:v>
                </c:pt>
                <c:pt idx="3759">
                  <c:v>12.53</c:v>
                </c:pt>
                <c:pt idx="3760">
                  <c:v>12.533333333333333</c:v>
                </c:pt>
                <c:pt idx="3761">
                  <c:v>12.536666666666667</c:v>
                </c:pt>
                <c:pt idx="3762">
                  <c:v>12.54</c:v>
                </c:pt>
                <c:pt idx="3763">
                  <c:v>12.543333333333333</c:v>
                </c:pt>
                <c:pt idx="3764">
                  <c:v>12.546666666666665</c:v>
                </c:pt>
                <c:pt idx="3765">
                  <c:v>12.55</c:v>
                </c:pt>
                <c:pt idx="3766">
                  <c:v>12.553333333333335</c:v>
                </c:pt>
                <c:pt idx="3767">
                  <c:v>12.556666666666667</c:v>
                </c:pt>
                <c:pt idx="3768">
                  <c:v>12.56</c:v>
                </c:pt>
                <c:pt idx="3769">
                  <c:v>12.563333333333333</c:v>
                </c:pt>
                <c:pt idx="3770">
                  <c:v>12.566666666666666</c:v>
                </c:pt>
                <c:pt idx="3771">
                  <c:v>12.57</c:v>
                </c:pt>
                <c:pt idx="3772">
                  <c:v>12.573333333333332</c:v>
                </c:pt>
                <c:pt idx="3773">
                  <c:v>12.576666666666666</c:v>
                </c:pt>
                <c:pt idx="3774">
                  <c:v>12.58</c:v>
                </c:pt>
                <c:pt idx="3775">
                  <c:v>12.583333333333334</c:v>
                </c:pt>
                <c:pt idx="3776">
                  <c:v>12.586666666666668</c:v>
                </c:pt>
                <c:pt idx="3777">
                  <c:v>12.59</c:v>
                </c:pt>
                <c:pt idx="3778">
                  <c:v>12.593333333333334</c:v>
                </c:pt>
                <c:pt idx="3779">
                  <c:v>12.596666666666666</c:v>
                </c:pt>
                <c:pt idx="3780">
                  <c:v>12.6</c:v>
                </c:pt>
                <c:pt idx="3781">
                  <c:v>12.603333333333333</c:v>
                </c:pt>
                <c:pt idx="3782">
                  <c:v>12.606666666666666</c:v>
                </c:pt>
                <c:pt idx="3783">
                  <c:v>12.610000000000001</c:v>
                </c:pt>
                <c:pt idx="3784">
                  <c:v>12.613333333333333</c:v>
                </c:pt>
                <c:pt idx="3785">
                  <c:v>12.616666666666667</c:v>
                </c:pt>
                <c:pt idx="3786">
                  <c:v>12.620000000000001</c:v>
                </c:pt>
                <c:pt idx="3787">
                  <c:v>12.623333333333333</c:v>
                </c:pt>
                <c:pt idx="3788">
                  <c:v>12.626666666666667</c:v>
                </c:pt>
                <c:pt idx="3789">
                  <c:v>12.629999999999999</c:v>
                </c:pt>
                <c:pt idx="3790">
                  <c:v>12.633333333333333</c:v>
                </c:pt>
                <c:pt idx="3791">
                  <c:v>12.636666666666667</c:v>
                </c:pt>
                <c:pt idx="3792">
                  <c:v>12.639999999999999</c:v>
                </c:pt>
                <c:pt idx="3793">
                  <c:v>12.643333333333334</c:v>
                </c:pt>
                <c:pt idx="3794">
                  <c:v>12.646666666666667</c:v>
                </c:pt>
                <c:pt idx="3795">
                  <c:v>12.65</c:v>
                </c:pt>
                <c:pt idx="3796">
                  <c:v>12.653333333333334</c:v>
                </c:pt>
                <c:pt idx="3797">
                  <c:v>12.656666666666666</c:v>
                </c:pt>
                <c:pt idx="3798">
                  <c:v>12.66</c:v>
                </c:pt>
                <c:pt idx="3799">
                  <c:v>12.663333333333332</c:v>
                </c:pt>
                <c:pt idx="3800">
                  <c:v>12.666666666666666</c:v>
                </c:pt>
                <c:pt idx="3801">
                  <c:v>12.67</c:v>
                </c:pt>
                <c:pt idx="3802">
                  <c:v>12.673333333333334</c:v>
                </c:pt>
                <c:pt idx="3803">
                  <c:v>12.676666666666668</c:v>
                </c:pt>
                <c:pt idx="3804">
                  <c:v>12.68</c:v>
                </c:pt>
                <c:pt idx="3805">
                  <c:v>12.683333333333334</c:v>
                </c:pt>
                <c:pt idx="3806">
                  <c:v>12.686666666666667</c:v>
                </c:pt>
                <c:pt idx="3807">
                  <c:v>12.69</c:v>
                </c:pt>
                <c:pt idx="3808">
                  <c:v>12.693333333333333</c:v>
                </c:pt>
                <c:pt idx="3809">
                  <c:v>12.696666666666665</c:v>
                </c:pt>
                <c:pt idx="3810">
                  <c:v>12.7</c:v>
                </c:pt>
                <c:pt idx="3811">
                  <c:v>12.703333333333335</c:v>
                </c:pt>
                <c:pt idx="3812">
                  <c:v>12.706666666666667</c:v>
                </c:pt>
                <c:pt idx="3813">
                  <c:v>12.71</c:v>
                </c:pt>
                <c:pt idx="3814">
                  <c:v>12.713333333333333</c:v>
                </c:pt>
                <c:pt idx="3815">
                  <c:v>12.716666666666667</c:v>
                </c:pt>
                <c:pt idx="3816">
                  <c:v>12.72</c:v>
                </c:pt>
                <c:pt idx="3817">
                  <c:v>12.723333333333333</c:v>
                </c:pt>
                <c:pt idx="3818">
                  <c:v>12.726666666666667</c:v>
                </c:pt>
                <c:pt idx="3819">
                  <c:v>12.729999999999999</c:v>
                </c:pt>
                <c:pt idx="3820">
                  <c:v>12.733333333333333</c:v>
                </c:pt>
                <c:pt idx="3821">
                  <c:v>12.736666666666668</c:v>
                </c:pt>
                <c:pt idx="3822">
                  <c:v>12.74</c:v>
                </c:pt>
                <c:pt idx="3823">
                  <c:v>12.743333333333334</c:v>
                </c:pt>
                <c:pt idx="3824">
                  <c:v>12.746666666666666</c:v>
                </c:pt>
                <c:pt idx="3825">
                  <c:v>12.75</c:v>
                </c:pt>
                <c:pt idx="3826">
                  <c:v>12.753333333333334</c:v>
                </c:pt>
                <c:pt idx="3827">
                  <c:v>12.756666666666666</c:v>
                </c:pt>
                <c:pt idx="3828">
                  <c:v>12.76</c:v>
                </c:pt>
                <c:pt idx="3829">
                  <c:v>12.763333333333332</c:v>
                </c:pt>
                <c:pt idx="3830">
                  <c:v>12.766666666666667</c:v>
                </c:pt>
                <c:pt idx="3831">
                  <c:v>12.770000000000001</c:v>
                </c:pt>
                <c:pt idx="3832">
                  <c:v>12.773333333333333</c:v>
                </c:pt>
                <c:pt idx="3833">
                  <c:v>12.776666666666667</c:v>
                </c:pt>
                <c:pt idx="3834">
                  <c:v>12.78</c:v>
                </c:pt>
                <c:pt idx="3835">
                  <c:v>12.783333333333333</c:v>
                </c:pt>
                <c:pt idx="3836">
                  <c:v>12.786666666666667</c:v>
                </c:pt>
                <c:pt idx="3837">
                  <c:v>12.79</c:v>
                </c:pt>
                <c:pt idx="3838">
                  <c:v>12.793333333333333</c:v>
                </c:pt>
                <c:pt idx="3839">
                  <c:v>12.796666666666665</c:v>
                </c:pt>
                <c:pt idx="3840">
                  <c:v>12.8</c:v>
                </c:pt>
                <c:pt idx="3841">
                  <c:v>12.803333333333335</c:v>
                </c:pt>
                <c:pt idx="3842">
                  <c:v>12.806666666666667</c:v>
                </c:pt>
                <c:pt idx="3843">
                  <c:v>12.81</c:v>
                </c:pt>
                <c:pt idx="3844">
                  <c:v>12.813333333333333</c:v>
                </c:pt>
                <c:pt idx="3845">
                  <c:v>12.816666666666666</c:v>
                </c:pt>
                <c:pt idx="3846">
                  <c:v>12.82</c:v>
                </c:pt>
                <c:pt idx="3847">
                  <c:v>12.823333333333332</c:v>
                </c:pt>
                <c:pt idx="3848">
                  <c:v>12.826666666666666</c:v>
                </c:pt>
                <c:pt idx="3849">
                  <c:v>12.83</c:v>
                </c:pt>
                <c:pt idx="3850">
                  <c:v>12.833333333333334</c:v>
                </c:pt>
                <c:pt idx="3851">
                  <c:v>12.836666666666668</c:v>
                </c:pt>
                <c:pt idx="3852">
                  <c:v>12.84</c:v>
                </c:pt>
                <c:pt idx="3853">
                  <c:v>12.843333333333334</c:v>
                </c:pt>
                <c:pt idx="3854">
                  <c:v>12.846666666666666</c:v>
                </c:pt>
                <c:pt idx="3855">
                  <c:v>12.85</c:v>
                </c:pt>
                <c:pt idx="3856">
                  <c:v>12.853333333333333</c:v>
                </c:pt>
                <c:pt idx="3857">
                  <c:v>12.856666666666666</c:v>
                </c:pt>
                <c:pt idx="3858">
                  <c:v>12.860000000000001</c:v>
                </c:pt>
                <c:pt idx="3859">
                  <c:v>12.863333333333333</c:v>
                </c:pt>
                <c:pt idx="3860">
                  <c:v>12.866666666666667</c:v>
                </c:pt>
                <c:pt idx="3861">
                  <c:v>12.870000000000001</c:v>
                </c:pt>
                <c:pt idx="3862">
                  <c:v>12.873333333333333</c:v>
                </c:pt>
                <c:pt idx="3863">
                  <c:v>12.876666666666667</c:v>
                </c:pt>
                <c:pt idx="3864">
                  <c:v>12.879999999999999</c:v>
                </c:pt>
                <c:pt idx="3865">
                  <c:v>12.883333333333333</c:v>
                </c:pt>
                <c:pt idx="3866">
                  <c:v>12.886666666666667</c:v>
                </c:pt>
                <c:pt idx="3867">
                  <c:v>12.889999999999999</c:v>
                </c:pt>
                <c:pt idx="3868">
                  <c:v>12.893333333333334</c:v>
                </c:pt>
                <c:pt idx="3869">
                  <c:v>12.896666666666667</c:v>
                </c:pt>
                <c:pt idx="3870">
                  <c:v>12.9</c:v>
                </c:pt>
                <c:pt idx="3871">
                  <c:v>12.903333333333334</c:v>
                </c:pt>
                <c:pt idx="3872">
                  <c:v>12.906666666666666</c:v>
                </c:pt>
                <c:pt idx="3873">
                  <c:v>12.91</c:v>
                </c:pt>
                <c:pt idx="3874">
                  <c:v>12.913333333333332</c:v>
                </c:pt>
                <c:pt idx="3875">
                  <c:v>12.916666666666666</c:v>
                </c:pt>
                <c:pt idx="3876">
                  <c:v>12.92</c:v>
                </c:pt>
                <c:pt idx="3877">
                  <c:v>12.923333333333334</c:v>
                </c:pt>
                <c:pt idx="3878">
                  <c:v>12.926666666666668</c:v>
                </c:pt>
                <c:pt idx="3879">
                  <c:v>12.93</c:v>
                </c:pt>
                <c:pt idx="3880">
                  <c:v>12.933333333333334</c:v>
                </c:pt>
                <c:pt idx="3881">
                  <c:v>12.936666666666667</c:v>
                </c:pt>
                <c:pt idx="3882">
                  <c:v>12.94</c:v>
                </c:pt>
                <c:pt idx="3883">
                  <c:v>12.943333333333333</c:v>
                </c:pt>
                <c:pt idx="3884">
                  <c:v>12.946666666666665</c:v>
                </c:pt>
                <c:pt idx="3885">
                  <c:v>12.95</c:v>
                </c:pt>
                <c:pt idx="3886">
                  <c:v>12.953333333333335</c:v>
                </c:pt>
                <c:pt idx="3887">
                  <c:v>12.956666666666667</c:v>
                </c:pt>
                <c:pt idx="3888">
                  <c:v>12.96</c:v>
                </c:pt>
                <c:pt idx="3889">
                  <c:v>12.963333333333333</c:v>
                </c:pt>
                <c:pt idx="3890">
                  <c:v>12.966666666666667</c:v>
                </c:pt>
                <c:pt idx="3891">
                  <c:v>12.97</c:v>
                </c:pt>
                <c:pt idx="3892">
                  <c:v>12.973333333333333</c:v>
                </c:pt>
                <c:pt idx="3893">
                  <c:v>12.976666666666667</c:v>
                </c:pt>
                <c:pt idx="3894">
                  <c:v>12.979999999999999</c:v>
                </c:pt>
                <c:pt idx="3895">
                  <c:v>12.983333333333333</c:v>
                </c:pt>
                <c:pt idx="3896">
                  <c:v>12.986666666666668</c:v>
                </c:pt>
                <c:pt idx="3897">
                  <c:v>12.99</c:v>
                </c:pt>
                <c:pt idx="3898">
                  <c:v>12.993333333333334</c:v>
                </c:pt>
                <c:pt idx="3899">
                  <c:v>12.996666666666666</c:v>
                </c:pt>
                <c:pt idx="3900">
                  <c:v>13</c:v>
                </c:pt>
                <c:pt idx="3901">
                  <c:v>13.003333333333334</c:v>
                </c:pt>
                <c:pt idx="3902">
                  <c:v>13.006666666666666</c:v>
                </c:pt>
                <c:pt idx="3903">
                  <c:v>13.01</c:v>
                </c:pt>
                <c:pt idx="3904">
                  <c:v>13.013333333333332</c:v>
                </c:pt>
                <c:pt idx="3905">
                  <c:v>13.016666666666667</c:v>
                </c:pt>
                <c:pt idx="3906">
                  <c:v>13.020000000000001</c:v>
                </c:pt>
                <c:pt idx="3907">
                  <c:v>13.023333333333333</c:v>
                </c:pt>
                <c:pt idx="3908">
                  <c:v>13.026666666666667</c:v>
                </c:pt>
                <c:pt idx="3909">
                  <c:v>13.03</c:v>
                </c:pt>
                <c:pt idx="3910">
                  <c:v>13.033333333333333</c:v>
                </c:pt>
                <c:pt idx="3911">
                  <c:v>13.036666666666667</c:v>
                </c:pt>
                <c:pt idx="3912">
                  <c:v>13.04</c:v>
                </c:pt>
                <c:pt idx="3913">
                  <c:v>13.043333333333333</c:v>
                </c:pt>
                <c:pt idx="3914">
                  <c:v>13.046666666666665</c:v>
                </c:pt>
                <c:pt idx="3915">
                  <c:v>13.05</c:v>
                </c:pt>
                <c:pt idx="3916">
                  <c:v>13.053333333333335</c:v>
                </c:pt>
                <c:pt idx="3917">
                  <c:v>13.056666666666667</c:v>
                </c:pt>
                <c:pt idx="3918">
                  <c:v>13.06</c:v>
                </c:pt>
                <c:pt idx="3919">
                  <c:v>13.063333333333333</c:v>
                </c:pt>
                <c:pt idx="3920">
                  <c:v>13.066666666666666</c:v>
                </c:pt>
                <c:pt idx="3921">
                  <c:v>13.07</c:v>
                </c:pt>
                <c:pt idx="3922">
                  <c:v>13.073333333333332</c:v>
                </c:pt>
                <c:pt idx="3923">
                  <c:v>13.076666666666666</c:v>
                </c:pt>
                <c:pt idx="3924">
                  <c:v>13.08</c:v>
                </c:pt>
                <c:pt idx="3925">
                  <c:v>13.083333333333334</c:v>
                </c:pt>
                <c:pt idx="3926">
                  <c:v>13.086666666666668</c:v>
                </c:pt>
                <c:pt idx="3927">
                  <c:v>13.09</c:v>
                </c:pt>
                <c:pt idx="3928">
                  <c:v>13.093333333333334</c:v>
                </c:pt>
                <c:pt idx="3929">
                  <c:v>13.096666666666666</c:v>
                </c:pt>
                <c:pt idx="3930">
                  <c:v>13.1</c:v>
                </c:pt>
                <c:pt idx="3931">
                  <c:v>13.103333333333333</c:v>
                </c:pt>
                <c:pt idx="3932">
                  <c:v>13.106666666666666</c:v>
                </c:pt>
                <c:pt idx="3933">
                  <c:v>13.110000000000001</c:v>
                </c:pt>
                <c:pt idx="3934">
                  <c:v>13.113333333333333</c:v>
                </c:pt>
                <c:pt idx="3935">
                  <c:v>13.116666666666667</c:v>
                </c:pt>
                <c:pt idx="3936">
                  <c:v>13.120000000000001</c:v>
                </c:pt>
                <c:pt idx="3937">
                  <c:v>13.123333333333333</c:v>
                </c:pt>
                <c:pt idx="3938">
                  <c:v>13.126666666666667</c:v>
                </c:pt>
                <c:pt idx="3939">
                  <c:v>13.129999999999999</c:v>
                </c:pt>
                <c:pt idx="3940">
                  <c:v>13.133333333333333</c:v>
                </c:pt>
                <c:pt idx="3941">
                  <c:v>13.136666666666667</c:v>
                </c:pt>
                <c:pt idx="3942">
                  <c:v>13.139999999999999</c:v>
                </c:pt>
                <c:pt idx="3943">
                  <c:v>13.143333333333334</c:v>
                </c:pt>
                <c:pt idx="3944">
                  <c:v>13.146666666666667</c:v>
                </c:pt>
                <c:pt idx="3945">
                  <c:v>13.15</c:v>
                </c:pt>
                <c:pt idx="3946">
                  <c:v>13.153333333333334</c:v>
                </c:pt>
                <c:pt idx="3947">
                  <c:v>13.156666666666666</c:v>
                </c:pt>
                <c:pt idx="3948">
                  <c:v>13.16</c:v>
                </c:pt>
                <c:pt idx="3949">
                  <c:v>13.163333333333332</c:v>
                </c:pt>
                <c:pt idx="3950">
                  <c:v>13.166666666666666</c:v>
                </c:pt>
                <c:pt idx="3951">
                  <c:v>13.17</c:v>
                </c:pt>
                <c:pt idx="3952">
                  <c:v>13.173333333333334</c:v>
                </c:pt>
                <c:pt idx="3953">
                  <c:v>13.176666666666668</c:v>
                </c:pt>
                <c:pt idx="3954">
                  <c:v>13.18</c:v>
                </c:pt>
                <c:pt idx="3955">
                  <c:v>13.183333333333334</c:v>
                </c:pt>
                <c:pt idx="3956">
                  <c:v>13.186666666666667</c:v>
                </c:pt>
                <c:pt idx="3957">
                  <c:v>13.19</c:v>
                </c:pt>
                <c:pt idx="3958">
                  <c:v>13.193333333333333</c:v>
                </c:pt>
                <c:pt idx="3959">
                  <c:v>13.196666666666665</c:v>
                </c:pt>
                <c:pt idx="3960">
                  <c:v>13.2</c:v>
                </c:pt>
                <c:pt idx="3961">
                  <c:v>13.203333333333335</c:v>
                </c:pt>
                <c:pt idx="3962">
                  <c:v>13.206666666666667</c:v>
                </c:pt>
                <c:pt idx="3963">
                  <c:v>13.21</c:v>
                </c:pt>
                <c:pt idx="3964">
                  <c:v>13.213333333333333</c:v>
                </c:pt>
                <c:pt idx="3965">
                  <c:v>13.216666666666667</c:v>
                </c:pt>
                <c:pt idx="3966">
                  <c:v>13.22</c:v>
                </c:pt>
                <c:pt idx="3967">
                  <c:v>13.223333333333333</c:v>
                </c:pt>
                <c:pt idx="3968">
                  <c:v>13.226666666666667</c:v>
                </c:pt>
                <c:pt idx="3969">
                  <c:v>13.229999999999999</c:v>
                </c:pt>
                <c:pt idx="3970">
                  <c:v>13.233333333333333</c:v>
                </c:pt>
                <c:pt idx="3971">
                  <c:v>13.236666666666668</c:v>
                </c:pt>
                <c:pt idx="3972">
                  <c:v>13.24</c:v>
                </c:pt>
                <c:pt idx="3973">
                  <c:v>13.243333333333334</c:v>
                </c:pt>
                <c:pt idx="3974">
                  <c:v>13.246666666666666</c:v>
                </c:pt>
                <c:pt idx="3975">
                  <c:v>13.25</c:v>
                </c:pt>
                <c:pt idx="3976">
                  <c:v>13.253333333333334</c:v>
                </c:pt>
                <c:pt idx="3977">
                  <c:v>13.256666666666666</c:v>
                </c:pt>
                <c:pt idx="3978">
                  <c:v>13.26</c:v>
                </c:pt>
                <c:pt idx="3979">
                  <c:v>13.263333333333332</c:v>
                </c:pt>
                <c:pt idx="3980">
                  <c:v>13.266666666666667</c:v>
                </c:pt>
                <c:pt idx="3981">
                  <c:v>13.270000000000001</c:v>
                </c:pt>
                <c:pt idx="3982">
                  <c:v>13.273333333333333</c:v>
                </c:pt>
                <c:pt idx="3983">
                  <c:v>13.276666666666667</c:v>
                </c:pt>
                <c:pt idx="3984">
                  <c:v>13.28</c:v>
                </c:pt>
                <c:pt idx="3985">
                  <c:v>13.283333333333333</c:v>
                </c:pt>
                <c:pt idx="3986">
                  <c:v>13.286666666666667</c:v>
                </c:pt>
                <c:pt idx="3987">
                  <c:v>13.29</c:v>
                </c:pt>
                <c:pt idx="3988">
                  <c:v>13.293333333333333</c:v>
                </c:pt>
                <c:pt idx="3989">
                  <c:v>13.296666666666665</c:v>
                </c:pt>
                <c:pt idx="3990">
                  <c:v>13.3</c:v>
                </c:pt>
                <c:pt idx="3991">
                  <c:v>13.303333333333335</c:v>
                </c:pt>
                <c:pt idx="3992">
                  <c:v>13.306666666666667</c:v>
                </c:pt>
                <c:pt idx="3993">
                  <c:v>13.31</c:v>
                </c:pt>
                <c:pt idx="3994">
                  <c:v>13.313333333333333</c:v>
                </c:pt>
                <c:pt idx="3995">
                  <c:v>13.316666666666666</c:v>
                </c:pt>
                <c:pt idx="3996">
                  <c:v>13.32</c:v>
                </c:pt>
                <c:pt idx="3997">
                  <c:v>13.323333333333332</c:v>
                </c:pt>
                <c:pt idx="3998">
                  <c:v>13.326666666666666</c:v>
                </c:pt>
                <c:pt idx="3999">
                  <c:v>13.33</c:v>
                </c:pt>
                <c:pt idx="4000">
                  <c:v>13.333333333333334</c:v>
                </c:pt>
                <c:pt idx="4001">
                  <c:v>13.336666666666668</c:v>
                </c:pt>
                <c:pt idx="4002">
                  <c:v>13.34</c:v>
                </c:pt>
                <c:pt idx="4003">
                  <c:v>13.343333333333334</c:v>
                </c:pt>
                <c:pt idx="4004">
                  <c:v>13.346666666666666</c:v>
                </c:pt>
                <c:pt idx="4005">
                  <c:v>13.35</c:v>
                </c:pt>
                <c:pt idx="4006">
                  <c:v>13.353333333333333</c:v>
                </c:pt>
                <c:pt idx="4007">
                  <c:v>13.356666666666666</c:v>
                </c:pt>
                <c:pt idx="4008">
                  <c:v>13.360000000000001</c:v>
                </c:pt>
                <c:pt idx="4009">
                  <c:v>13.363333333333333</c:v>
                </c:pt>
                <c:pt idx="4010">
                  <c:v>13.366666666666667</c:v>
                </c:pt>
                <c:pt idx="4011">
                  <c:v>13.370000000000001</c:v>
                </c:pt>
                <c:pt idx="4012">
                  <c:v>13.373333333333333</c:v>
                </c:pt>
                <c:pt idx="4013">
                  <c:v>13.376666666666667</c:v>
                </c:pt>
                <c:pt idx="4014">
                  <c:v>13.379999999999999</c:v>
                </c:pt>
                <c:pt idx="4015">
                  <c:v>13.383333333333333</c:v>
                </c:pt>
                <c:pt idx="4016">
                  <c:v>13.386666666666667</c:v>
                </c:pt>
                <c:pt idx="4017">
                  <c:v>13.389999999999999</c:v>
                </c:pt>
                <c:pt idx="4018">
                  <c:v>13.393333333333334</c:v>
                </c:pt>
                <c:pt idx="4019">
                  <c:v>13.396666666666667</c:v>
                </c:pt>
                <c:pt idx="4020">
                  <c:v>13.4</c:v>
                </c:pt>
                <c:pt idx="4021">
                  <c:v>13.403333333333334</c:v>
                </c:pt>
                <c:pt idx="4022">
                  <c:v>13.406666666666666</c:v>
                </c:pt>
                <c:pt idx="4023">
                  <c:v>13.41</c:v>
                </c:pt>
                <c:pt idx="4024">
                  <c:v>13.413333333333332</c:v>
                </c:pt>
                <c:pt idx="4025">
                  <c:v>13.416666666666666</c:v>
                </c:pt>
                <c:pt idx="4026">
                  <c:v>13.42</c:v>
                </c:pt>
                <c:pt idx="4027">
                  <c:v>13.423333333333334</c:v>
                </c:pt>
                <c:pt idx="4028">
                  <c:v>13.426666666666668</c:v>
                </c:pt>
                <c:pt idx="4029">
                  <c:v>13.43</c:v>
                </c:pt>
                <c:pt idx="4030">
                  <c:v>13.433333333333334</c:v>
                </c:pt>
                <c:pt idx="4031">
                  <c:v>13.436666666666667</c:v>
                </c:pt>
                <c:pt idx="4032">
                  <c:v>13.44</c:v>
                </c:pt>
                <c:pt idx="4033">
                  <c:v>13.443333333333333</c:v>
                </c:pt>
                <c:pt idx="4034">
                  <c:v>13.446666666666665</c:v>
                </c:pt>
                <c:pt idx="4035">
                  <c:v>13.45</c:v>
                </c:pt>
                <c:pt idx="4036">
                  <c:v>13.453333333333335</c:v>
                </c:pt>
                <c:pt idx="4037">
                  <c:v>13.456666666666667</c:v>
                </c:pt>
                <c:pt idx="4038">
                  <c:v>13.46</c:v>
                </c:pt>
                <c:pt idx="4039">
                  <c:v>13.463333333333333</c:v>
                </c:pt>
                <c:pt idx="4040">
                  <c:v>13.466666666666667</c:v>
                </c:pt>
                <c:pt idx="4041">
                  <c:v>13.47</c:v>
                </c:pt>
                <c:pt idx="4042">
                  <c:v>13.473333333333333</c:v>
                </c:pt>
                <c:pt idx="4043">
                  <c:v>13.476666666666667</c:v>
                </c:pt>
                <c:pt idx="4044">
                  <c:v>13.479999999999999</c:v>
                </c:pt>
                <c:pt idx="4045">
                  <c:v>13.483333333333333</c:v>
                </c:pt>
                <c:pt idx="4046">
                  <c:v>13.486666666666668</c:v>
                </c:pt>
                <c:pt idx="4047">
                  <c:v>13.49</c:v>
                </c:pt>
                <c:pt idx="4048">
                  <c:v>13.493333333333334</c:v>
                </c:pt>
                <c:pt idx="4049">
                  <c:v>13.496666666666666</c:v>
                </c:pt>
                <c:pt idx="4050">
                  <c:v>13.5</c:v>
                </c:pt>
                <c:pt idx="4051">
                  <c:v>13.503333333333334</c:v>
                </c:pt>
                <c:pt idx="4052">
                  <c:v>13.506666666666666</c:v>
                </c:pt>
                <c:pt idx="4053">
                  <c:v>13.51</c:v>
                </c:pt>
                <c:pt idx="4054">
                  <c:v>13.513333333333332</c:v>
                </c:pt>
                <c:pt idx="4055">
                  <c:v>13.516666666666667</c:v>
                </c:pt>
                <c:pt idx="4056">
                  <c:v>13.520000000000001</c:v>
                </c:pt>
                <c:pt idx="4057">
                  <c:v>13.523333333333333</c:v>
                </c:pt>
                <c:pt idx="4058">
                  <c:v>13.526666666666667</c:v>
                </c:pt>
                <c:pt idx="4059">
                  <c:v>13.53</c:v>
                </c:pt>
                <c:pt idx="4060">
                  <c:v>13.533333333333333</c:v>
                </c:pt>
                <c:pt idx="4061">
                  <c:v>13.536666666666667</c:v>
                </c:pt>
                <c:pt idx="4062">
                  <c:v>13.54</c:v>
                </c:pt>
                <c:pt idx="4063">
                  <c:v>13.543333333333333</c:v>
                </c:pt>
                <c:pt idx="4064">
                  <c:v>13.546666666666665</c:v>
                </c:pt>
                <c:pt idx="4065">
                  <c:v>13.55</c:v>
                </c:pt>
                <c:pt idx="4066">
                  <c:v>13.553333333333335</c:v>
                </c:pt>
                <c:pt idx="4067">
                  <c:v>13.556666666666667</c:v>
                </c:pt>
                <c:pt idx="4068">
                  <c:v>13.56</c:v>
                </c:pt>
                <c:pt idx="4069">
                  <c:v>13.563333333333333</c:v>
                </c:pt>
                <c:pt idx="4070">
                  <c:v>13.566666666666666</c:v>
                </c:pt>
                <c:pt idx="4071">
                  <c:v>13.57</c:v>
                </c:pt>
                <c:pt idx="4072">
                  <c:v>13.573333333333332</c:v>
                </c:pt>
                <c:pt idx="4073">
                  <c:v>13.576666666666666</c:v>
                </c:pt>
                <c:pt idx="4074">
                  <c:v>13.58</c:v>
                </c:pt>
                <c:pt idx="4075">
                  <c:v>13.583333333333334</c:v>
                </c:pt>
                <c:pt idx="4076">
                  <c:v>13.586666666666668</c:v>
                </c:pt>
                <c:pt idx="4077">
                  <c:v>13.59</c:v>
                </c:pt>
                <c:pt idx="4078">
                  <c:v>13.593333333333334</c:v>
                </c:pt>
                <c:pt idx="4079">
                  <c:v>13.596666666666666</c:v>
                </c:pt>
                <c:pt idx="4080">
                  <c:v>13.6</c:v>
                </c:pt>
                <c:pt idx="4081">
                  <c:v>13.603333333333333</c:v>
                </c:pt>
                <c:pt idx="4082">
                  <c:v>13.606666666666666</c:v>
                </c:pt>
                <c:pt idx="4083">
                  <c:v>13.610000000000001</c:v>
                </c:pt>
                <c:pt idx="4084">
                  <c:v>13.613333333333333</c:v>
                </c:pt>
                <c:pt idx="4085">
                  <c:v>13.616666666666667</c:v>
                </c:pt>
                <c:pt idx="4086">
                  <c:v>13.620000000000001</c:v>
                </c:pt>
                <c:pt idx="4087">
                  <c:v>13.623333333333333</c:v>
                </c:pt>
                <c:pt idx="4088">
                  <c:v>13.626666666666667</c:v>
                </c:pt>
                <c:pt idx="4089">
                  <c:v>13.629999999999999</c:v>
                </c:pt>
                <c:pt idx="4090">
                  <c:v>13.633333333333333</c:v>
                </c:pt>
                <c:pt idx="4091">
                  <c:v>13.636666666666667</c:v>
                </c:pt>
                <c:pt idx="4092">
                  <c:v>13.639999999999999</c:v>
                </c:pt>
                <c:pt idx="4093">
                  <c:v>13.643333333333334</c:v>
                </c:pt>
                <c:pt idx="4094">
                  <c:v>13.646666666666667</c:v>
                </c:pt>
                <c:pt idx="4095">
                  <c:v>13.65</c:v>
                </c:pt>
                <c:pt idx="4096">
                  <c:v>13.653333333333334</c:v>
                </c:pt>
                <c:pt idx="4097">
                  <c:v>13.656666666666666</c:v>
                </c:pt>
                <c:pt idx="4098">
                  <c:v>13.66</c:v>
                </c:pt>
                <c:pt idx="4099">
                  <c:v>13.663333333333332</c:v>
                </c:pt>
                <c:pt idx="4100">
                  <c:v>13.666666666666666</c:v>
                </c:pt>
                <c:pt idx="4101">
                  <c:v>13.67</c:v>
                </c:pt>
                <c:pt idx="4102">
                  <c:v>13.673333333333334</c:v>
                </c:pt>
                <c:pt idx="4103">
                  <c:v>13.676666666666668</c:v>
                </c:pt>
                <c:pt idx="4104">
                  <c:v>13.68</c:v>
                </c:pt>
                <c:pt idx="4105">
                  <c:v>13.683333333333334</c:v>
                </c:pt>
                <c:pt idx="4106">
                  <c:v>13.686666666666667</c:v>
                </c:pt>
                <c:pt idx="4107">
                  <c:v>13.69</c:v>
                </c:pt>
                <c:pt idx="4108">
                  <c:v>13.693333333333333</c:v>
                </c:pt>
                <c:pt idx="4109">
                  <c:v>13.696666666666665</c:v>
                </c:pt>
                <c:pt idx="4110">
                  <c:v>13.7</c:v>
                </c:pt>
                <c:pt idx="4111">
                  <c:v>13.703333333333335</c:v>
                </c:pt>
                <c:pt idx="4112">
                  <c:v>13.706666666666667</c:v>
                </c:pt>
                <c:pt idx="4113">
                  <c:v>13.71</c:v>
                </c:pt>
                <c:pt idx="4114">
                  <c:v>13.713333333333333</c:v>
                </c:pt>
                <c:pt idx="4115">
                  <c:v>13.716666666666667</c:v>
                </c:pt>
                <c:pt idx="4116">
                  <c:v>13.72</c:v>
                </c:pt>
                <c:pt idx="4117">
                  <c:v>13.723333333333333</c:v>
                </c:pt>
                <c:pt idx="4118">
                  <c:v>13.726666666666667</c:v>
                </c:pt>
                <c:pt idx="4119">
                  <c:v>13.729999999999999</c:v>
                </c:pt>
                <c:pt idx="4120">
                  <c:v>13.733333333333333</c:v>
                </c:pt>
                <c:pt idx="4121">
                  <c:v>13.736666666666668</c:v>
                </c:pt>
                <c:pt idx="4122">
                  <c:v>13.74</c:v>
                </c:pt>
                <c:pt idx="4123">
                  <c:v>13.743333333333334</c:v>
                </c:pt>
                <c:pt idx="4124">
                  <c:v>13.746666666666666</c:v>
                </c:pt>
                <c:pt idx="4125">
                  <c:v>13.75</c:v>
                </c:pt>
                <c:pt idx="4126">
                  <c:v>13.753333333333334</c:v>
                </c:pt>
                <c:pt idx="4127">
                  <c:v>13.756666666666666</c:v>
                </c:pt>
                <c:pt idx="4128">
                  <c:v>13.76</c:v>
                </c:pt>
                <c:pt idx="4129">
                  <c:v>13.763333333333332</c:v>
                </c:pt>
                <c:pt idx="4130">
                  <c:v>13.766666666666667</c:v>
                </c:pt>
                <c:pt idx="4131">
                  <c:v>13.770000000000001</c:v>
                </c:pt>
                <c:pt idx="4132">
                  <c:v>13.773333333333333</c:v>
                </c:pt>
                <c:pt idx="4133">
                  <c:v>13.776666666666667</c:v>
                </c:pt>
                <c:pt idx="4134">
                  <c:v>13.78</c:v>
                </c:pt>
                <c:pt idx="4135">
                  <c:v>13.783333333333333</c:v>
                </c:pt>
                <c:pt idx="4136">
                  <c:v>13.786666666666667</c:v>
                </c:pt>
                <c:pt idx="4137">
                  <c:v>13.79</c:v>
                </c:pt>
                <c:pt idx="4138">
                  <c:v>13.793333333333333</c:v>
                </c:pt>
                <c:pt idx="4139">
                  <c:v>13.796666666666665</c:v>
                </c:pt>
                <c:pt idx="4140">
                  <c:v>13.8</c:v>
                </c:pt>
                <c:pt idx="4141">
                  <c:v>13.803333333333335</c:v>
                </c:pt>
                <c:pt idx="4142">
                  <c:v>13.806666666666667</c:v>
                </c:pt>
                <c:pt idx="4143">
                  <c:v>13.81</c:v>
                </c:pt>
                <c:pt idx="4144">
                  <c:v>13.813333333333333</c:v>
                </c:pt>
                <c:pt idx="4145">
                  <c:v>13.816666666666666</c:v>
                </c:pt>
                <c:pt idx="4146">
                  <c:v>13.82</c:v>
                </c:pt>
                <c:pt idx="4147">
                  <c:v>13.823333333333332</c:v>
                </c:pt>
                <c:pt idx="4148">
                  <c:v>13.826666666666666</c:v>
                </c:pt>
                <c:pt idx="4149">
                  <c:v>13.83</c:v>
                </c:pt>
                <c:pt idx="4150">
                  <c:v>13.833333333333334</c:v>
                </c:pt>
                <c:pt idx="4151">
                  <c:v>13.836666666666668</c:v>
                </c:pt>
                <c:pt idx="4152">
                  <c:v>13.84</c:v>
                </c:pt>
                <c:pt idx="4153">
                  <c:v>13.843333333333334</c:v>
                </c:pt>
                <c:pt idx="4154">
                  <c:v>13.846666666666666</c:v>
                </c:pt>
                <c:pt idx="4155">
                  <c:v>13.85</c:v>
                </c:pt>
                <c:pt idx="4156">
                  <c:v>13.853333333333333</c:v>
                </c:pt>
                <c:pt idx="4157">
                  <c:v>13.856666666666666</c:v>
                </c:pt>
                <c:pt idx="4158">
                  <c:v>13.860000000000001</c:v>
                </c:pt>
                <c:pt idx="4159">
                  <c:v>13.863333333333333</c:v>
                </c:pt>
                <c:pt idx="4160">
                  <c:v>13.866666666666667</c:v>
                </c:pt>
                <c:pt idx="4161">
                  <c:v>13.870000000000001</c:v>
                </c:pt>
                <c:pt idx="4162">
                  <c:v>13.873333333333333</c:v>
                </c:pt>
                <c:pt idx="4163">
                  <c:v>13.876666666666667</c:v>
                </c:pt>
                <c:pt idx="4164">
                  <c:v>13.879999999999999</c:v>
                </c:pt>
                <c:pt idx="4165">
                  <c:v>13.883333333333333</c:v>
                </c:pt>
                <c:pt idx="4166">
                  <c:v>13.886666666666667</c:v>
                </c:pt>
                <c:pt idx="4167">
                  <c:v>13.889999999999999</c:v>
                </c:pt>
                <c:pt idx="4168">
                  <c:v>13.893333333333334</c:v>
                </c:pt>
                <c:pt idx="4169">
                  <c:v>13.896666666666667</c:v>
                </c:pt>
                <c:pt idx="4170">
                  <c:v>13.9</c:v>
                </c:pt>
                <c:pt idx="4171">
                  <c:v>13.903333333333334</c:v>
                </c:pt>
                <c:pt idx="4172">
                  <c:v>13.906666666666666</c:v>
                </c:pt>
                <c:pt idx="4173">
                  <c:v>13.91</c:v>
                </c:pt>
                <c:pt idx="4174">
                  <c:v>13.913333333333332</c:v>
                </c:pt>
                <c:pt idx="4175">
                  <c:v>13.916666666666666</c:v>
                </c:pt>
                <c:pt idx="4176">
                  <c:v>13.92</c:v>
                </c:pt>
                <c:pt idx="4177">
                  <c:v>13.923333333333334</c:v>
                </c:pt>
                <c:pt idx="4178">
                  <c:v>13.926666666666668</c:v>
                </c:pt>
                <c:pt idx="4179">
                  <c:v>13.93</c:v>
                </c:pt>
                <c:pt idx="4180">
                  <c:v>13.933333333333334</c:v>
                </c:pt>
                <c:pt idx="4181">
                  <c:v>13.936666666666667</c:v>
                </c:pt>
                <c:pt idx="4182">
                  <c:v>13.94</c:v>
                </c:pt>
                <c:pt idx="4183">
                  <c:v>13.943333333333333</c:v>
                </c:pt>
                <c:pt idx="4184">
                  <c:v>13.946666666666665</c:v>
                </c:pt>
                <c:pt idx="4185">
                  <c:v>13.95</c:v>
                </c:pt>
                <c:pt idx="4186">
                  <c:v>13.953333333333335</c:v>
                </c:pt>
                <c:pt idx="4187">
                  <c:v>13.956666666666667</c:v>
                </c:pt>
                <c:pt idx="4188">
                  <c:v>13.96</c:v>
                </c:pt>
                <c:pt idx="4189">
                  <c:v>13.963333333333333</c:v>
                </c:pt>
                <c:pt idx="4190">
                  <c:v>13.966666666666667</c:v>
                </c:pt>
                <c:pt idx="4191">
                  <c:v>13.97</c:v>
                </c:pt>
                <c:pt idx="4192">
                  <c:v>13.973333333333333</c:v>
                </c:pt>
                <c:pt idx="4193">
                  <c:v>13.976666666666667</c:v>
                </c:pt>
                <c:pt idx="4194">
                  <c:v>13.979999999999999</c:v>
                </c:pt>
                <c:pt idx="4195">
                  <c:v>13.983333333333333</c:v>
                </c:pt>
                <c:pt idx="4196">
                  <c:v>13.986666666666668</c:v>
                </c:pt>
                <c:pt idx="4197">
                  <c:v>13.99</c:v>
                </c:pt>
                <c:pt idx="4198">
                  <c:v>13.993333333333334</c:v>
                </c:pt>
                <c:pt idx="4199">
                  <c:v>13.996666666666666</c:v>
                </c:pt>
                <c:pt idx="4200">
                  <c:v>14</c:v>
                </c:pt>
                <c:pt idx="4201">
                  <c:v>14.003333333333334</c:v>
                </c:pt>
                <c:pt idx="4202">
                  <c:v>14.006666666666666</c:v>
                </c:pt>
                <c:pt idx="4203">
                  <c:v>14.01</c:v>
                </c:pt>
                <c:pt idx="4204">
                  <c:v>14.013333333333332</c:v>
                </c:pt>
                <c:pt idx="4205">
                  <c:v>14.016666666666667</c:v>
                </c:pt>
                <c:pt idx="4206">
                  <c:v>14.020000000000001</c:v>
                </c:pt>
                <c:pt idx="4207">
                  <c:v>14.023333333333333</c:v>
                </c:pt>
                <c:pt idx="4208">
                  <c:v>14.026666666666667</c:v>
                </c:pt>
                <c:pt idx="4209">
                  <c:v>14.03</c:v>
                </c:pt>
                <c:pt idx="4210">
                  <c:v>14.033333333333333</c:v>
                </c:pt>
                <c:pt idx="4211">
                  <c:v>14.036666666666667</c:v>
                </c:pt>
                <c:pt idx="4212">
                  <c:v>14.04</c:v>
                </c:pt>
                <c:pt idx="4213">
                  <c:v>14.043333333333333</c:v>
                </c:pt>
                <c:pt idx="4214">
                  <c:v>14.046666666666665</c:v>
                </c:pt>
                <c:pt idx="4215">
                  <c:v>14.05</c:v>
                </c:pt>
                <c:pt idx="4216">
                  <c:v>14.053333333333335</c:v>
                </c:pt>
                <c:pt idx="4217">
                  <c:v>14.056666666666667</c:v>
                </c:pt>
                <c:pt idx="4218">
                  <c:v>14.06</c:v>
                </c:pt>
                <c:pt idx="4219">
                  <c:v>14.063333333333333</c:v>
                </c:pt>
                <c:pt idx="4220">
                  <c:v>14.066666666666666</c:v>
                </c:pt>
                <c:pt idx="4221">
                  <c:v>14.07</c:v>
                </c:pt>
                <c:pt idx="4222">
                  <c:v>14.073333333333332</c:v>
                </c:pt>
                <c:pt idx="4223">
                  <c:v>14.076666666666666</c:v>
                </c:pt>
                <c:pt idx="4224">
                  <c:v>14.08</c:v>
                </c:pt>
                <c:pt idx="4225">
                  <c:v>14.083333333333334</c:v>
                </c:pt>
                <c:pt idx="4226">
                  <c:v>14.086666666666668</c:v>
                </c:pt>
                <c:pt idx="4227">
                  <c:v>14.09</c:v>
                </c:pt>
                <c:pt idx="4228">
                  <c:v>14.093333333333334</c:v>
                </c:pt>
                <c:pt idx="4229">
                  <c:v>14.096666666666666</c:v>
                </c:pt>
                <c:pt idx="4230">
                  <c:v>14.1</c:v>
                </c:pt>
                <c:pt idx="4231">
                  <c:v>14.103333333333333</c:v>
                </c:pt>
                <c:pt idx="4232">
                  <c:v>14.106666666666666</c:v>
                </c:pt>
                <c:pt idx="4233">
                  <c:v>14.110000000000001</c:v>
                </c:pt>
                <c:pt idx="4234">
                  <c:v>14.113333333333333</c:v>
                </c:pt>
                <c:pt idx="4235">
                  <c:v>14.116666666666667</c:v>
                </c:pt>
                <c:pt idx="4236">
                  <c:v>14.120000000000001</c:v>
                </c:pt>
                <c:pt idx="4237">
                  <c:v>14.123333333333333</c:v>
                </c:pt>
                <c:pt idx="4238">
                  <c:v>14.126666666666667</c:v>
                </c:pt>
                <c:pt idx="4239">
                  <c:v>14.129999999999999</c:v>
                </c:pt>
                <c:pt idx="4240">
                  <c:v>14.133333333333333</c:v>
                </c:pt>
                <c:pt idx="4241">
                  <c:v>14.136666666666667</c:v>
                </c:pt>
                <c:pt idx="4242">
                  <c:v>14.139999999999999</c:v>
                </c:pt>
                <c:pt idx="4243">
                  <c:v>14.143333333333334</c:v>
                </c:pt>
                <c:pt idx="4244">
                  <c:v>14.146666666666667</c:v>
                </c:pt>
                <c:pt idx="4245">
                  <c:v>14.15</c:v>
                </c:pt>
                <c:pt idx="4246">
                  <c:v>14.153333333333334</c:v>
                </c:pt>
                <c:pt idx="4247">
                  <c:v>14.156666666666666</c:v>
                </c:pt>
                <c:pt idx="4248">
                  <c:v>14.16</c:v>
                </c:pt>
                <c:pt idx="4249">
                  <c:v>14.163333333333332</c:v>
                </c:pt>
                <c:pt idx="4250">
                  <c:v>14.166666666666666</c:v>
                </c:pt>
                <c:pt idx="4251">
                  <c:v>14.17</c:v>
                </c:pt>
                <c:pt idx="4252">
                  <c:v>14.173333333333334</c:v>
                </c:pt>
                <c:pt idx="4253">
                  <c:v>14.176666666666668</c:v>
                </c:pt>
                <c:pt idx="4254">
                  <c:v>14.18</c:v>
                </c:pt>
                <c:pt idx="4255">
                  <c:v>14.183333333333334</c:v>
                </c:pt>
                <c:pt idx="4256">
                  <c:v>14.186666666666667</c:v>
                </c:pt>
                <c:pt idx="4257">
                  <c:v>14.19</c:v>
                </c:pt>
                <c:pt idx="4258">
                  <c:v>14.193333333333333</c:v>
                </c:pt>
                <c:pt idx="4259">
                  <c:v>14.196666666666665</c:v>
                </c:pt>
                <c:pt idx="4260">
                  <c:v>14.2</c:v>
                </c:pt>
                <c:pt idx="4261">
                  <c:v>14.203333333333335</c:v>
                </c:pt>
                <c:pt idx="4262">
                  <c:v>14.206666666666667</c:v>
                </c:pt>
                <c:pt idx="4263">
                  <c:v>14.21</c:v>
                </c:pt>
                <c:pt idx="4264">
                  <c:v>14.213333333333333</c:v>
                </c:pt>
                <c:pt idx="4265">
                  <c:v>14.216666666666667</c:v>
                </c:pt>
                <c:pt idx="4266">
                  <c:v>14.22</c:v>
                </c:pt>
                <c:pt idx="4267">
                  <c:v>14.223333333333333</c:v>
                </c:pt>
                <c:pt idx="4268">
                  <c:v>14.226666666666667</c:v>
                </c:pt>
                <c:pt idx="4269">
                  <c:v>14.229999999999999</c:v>
                </c:pt>
                <c:pt idx="4270">
                  <c:v>14.233333333333333</c:v>
                </c:pt>
                <c:pt idx="4271">
                  <c:v>14.236666666666668</c:v>
                </c:pt>
                <c:pt idx="4272">
                  <c:v>14.24</c:v>
                </c:pt>
                <c:pt idx="4273">
                  <c:v>14.243333333333334</c:v>
                </c:pt>
                <c:pt idx="4274">
                  <c:v>14.246666666666666</c:v>
                </c:pt>
                <c:pt idx="4275">
                  <c:v>14.25</c:v>
                </c:pt>
                <c:pt idx="4276">
                  <c:v>14.253333333333334</c:v>
                </c:pt>
                <c:pt idx="4277">
                  <c:v>14.256666666666666</c:v>
                </c:pt>
                <c:pt idx="4278">
                  <c:v>14.26</c:v>
                </c:pt>
                <c:pt idx="4279">
                  <c:v>14.263333333333332</c:v>
                </c:pt>
                <c:pt idx="4280">
                  <c:v>14.266666666666667</c:v>
                </c:pt>
                <c:pt idx="4281">
                  <c:v>14.270000000000001</c:v>
                </c:pt>
                <c:pt idx="4282">
                  <c:v>14.273333333333333</c:v>
                </c:pt>
                <c:pt idx="4283">
                  <c:v>14.276666666666667</c:v>
                </c:pt>
                <c:pt idx="4284">
                  <c:v>14.28</c:v>
                </c:pt>
                <c:pt idx="4285">
                  <c:v>14.283333333333333</c:v>
                </c:pt>
                <c:pt idx="4286">
                  <c:v>14.286666666666667</c:v>
                </c:pt>
                <c:pt idx="4287">
                  <c:v>14.29</c:v>
                </c:pt>
                <c:pt idx="4288">
                  <c:v>14.293333333333333</c:v>
                </c:pt>
                <c:pt idx="4289">
                  <c:v>14.296666666666665</c:v>
                </c:pt>
                <c:pt idx="4290">
                  <c:v>14.3</c:v>
                </c:pt>
                <c:pt idx="4291">
                  <c:v>14.303333333333335</c:v>
                </c:pt>
                <c:pt idx="4292">
                  <c:v>14.306666666666667</c:v>
                </c:pt>
                <c:pt idx="4293">
                  <c:v>14.31</c:v>
                </c:pt>
                <c:pt idx="4294">
                  <c:v>14.313333333333333</c:v>
                </c:pt>
                <c:pt idx="4295">
                  <c:v>14.316666666666666</c:v>
                </c:pt>
                <c:pt idx="4296">
                  <c:v>14.32</c:v>
                </c:pt>
                <c:pt idx="4297">
                  <c:v>14.323333333333332</c:v>
                </c:pt>
                <c:pt idx="4298">
                  <c:v>14.326666666666666</c:v>
                </c:pt>
                <c:pt idx="4299">
                  <c:v>14.33</c:v>
                </c:pt>
                <c:pt idx="4300">
                  <c:v>14.333333333333334</c:v>
                </c:pt>
                <c:pt idx="4301">
                  <c:v>14.336666666666668</c:v>
                </c:pt>
                <c:pt idx="4302">
                  <c:v>14.34</c:v>
                </c:pt>
                <c:pt idx="4303">
                  <c:v>14.343333333333334</c:v>
                </c:pt>
                <c:pt idx="4304">
                  <c:v>14.346666666666666</c:v>
                </c:pt>
                <c:pt idx="4305">
                  <c:v>14.35</c:v>
                </c:pt>
                <c:pt idx="4306">
                  <c:v>14.353333333333333</c:v>
                </c:pt>
                <c:pt idx="4307">
                  <c:v>14.356666666666666</c:v>
                </c:pt>
                <c:pt idx="4308">
                  <c:v>14.360000000000001</c:v>
                </c:pt>
                <c:pt idx="4309">
                  <c:v>14.363333333333333</c:v>
                </c:pt>
                <c:pt idx="4310">
                  <c:v>14.366666666666667</c:v>
                </c:pt>
                <c:pt idx="4311">
                  <c:v>14.370000000000001</c:v>
                </c:pt>
                <c:pt idx="4312">
                  <c:v>14.373333333333333</c:v>
                </c:pt>
                <c:pt idx="4313">
                  <c:v>14.376666666666667</c:v>
                </c:pt>
                <c:pt idx="4314">
                  <c:v>14.379999999999999</c:v>
                </c:pt>
                <c:pt idx="4315">
                  <c:v>14.383333333333333</c:v>
                </c:pt>
                <c:pt idx="4316">
                  <c:v>14.386666666666667</c:v>
                </c:pt>
                <c:pt idx="4317">
                  <c:v>14.389999999999999</c:v>
                </c:pt>
                <c:pt idx="4318">
                  <c:v>14.393333333333334</c:v>
                </c:pt>
                <c:pt idx="4319">
                  <c:v>14.396666666666667</c:v>
                </c:pt>
                <c:pt idx="4320">
                  <c:v>14.4</c:v>
                </c:pt>
                <c:pt idx="4321">
                  <c:v>14.403333333333334</c:v>
                </c:pt>
                <c:pt idx="4322">
                  <c:v>14.406666666666666</c:v>
                </c:pt>
                <c:pt idx="4323">
                  <c:v>14.41</c:v>
                </c:pt>
                <c:pt idx="4324">
                  <c:v>14.413333333333332</c:v>
                </c:pt>
                <c:pt idx="4325">
                  <c:v>14.416666666666666</c:v>
                </c:pt>
                <c:pt idx="4326">
                  <c:v>14.42</c:v>
                </c:pt>
                <c:pt idx="4327">
                  <c:v>14.423333333333334</c:v>
                </c:pt>
                <c:pt idx="4328">
                  <c:v>14.426666666666668</c:v>
                </c:pt>
                <c:pt idx="4329">
                  <c:v>14.43</c:v>
                </c:pt>
                <c:pt idx="4330">
                  <c:v>14.433333333333334</c:v>
                </c:pt>
                <c:pt idx="4331">
                  <c:v>14.436666666666667</c:v>
                </c:pt>
                <c:pt idx="4332">
                  <c:v>14.44</c:v>
                </c:pt>
                <c:pt idx="4333">
                  <c:v>14.443333333333333</c:v>
                </c:pt>
                <c:pt idx="4334">
                  <c:v>14.446666666666665</c:v>
                </c:pt>
                <c:pt idx="4335">
                  <c:v>14.45</c:v>
                </c:pt>
                <c:pt idx="4336">
                  <c:v>14.453333333333335</c:v>
                </c:pt>
                <c:pt idx="4337">
                  <c:v>14.456666666666667</c:v>
                </c:pt>
                <c:pt idx="4338">
                  <c:v>14.46</c:v>
                </c:pt>
                <c:pt idx="4339">
                  <c:v>14.463333333333333</c:v>
                </c:pt>
                <c:pt idx="4340">
                  <c:v>14.466666666666667</c:v>
                </c:pt>
                <c:pt idx="4341">
                  <c:v>14.47</c:v>
                </c:pt>
                <c:pt idx="4342">
                  <c:v>14.473333333333333</c:v>
                </c:pt>
                <c:pt idx="4343">
                  <c:v>14.476666666666667</c:v>
                </c:pt>
                <c:pt idx="4344">
                  <c:v>14.479999999999999</c:v>
                </c:pt>
                <c:pt idx="4345">
                  <c:v>14.483333333333333</c:v>
                </c:pt>
                <c:pt idx="4346">
                  <c:v>14.486666666666668</c:v>
                </c:pt>
                <c:pt idx="4347">
                  <c:v>14.49</c:v>
                </c:pt>
                <c:pt idx="4348">
                  <c:v>14.493333333333334</c:v>
                </c:pt>
                <c:pt idx="4349">
                  <c:v>14.496666666666666</c:v>
                </c:pt>
                <c:pt idx="4350">
                  <c:v>14.5</c:v>
                </c:pt>
                <c:pt idx="4351">
                  <c:v>14.503333333333334</c:v>
                </c:pt>
                <c:pt idx="4352">
                  <c:v>14.506666666666666</c:v>
                </c:pt>
                <c:pt idx="4353">
                  <c:v>14.51</c:v>
                </c:pt>
                <c:pt idx="4354">
                  <c:v>14.513333333333332</c:v>
                </c:pt>
                <c:pt idx="4355">
                  <c:v>14.516666666666667</c:v>
                </c:pt>
                <c:pt idx="4356">
                  <c:v>14.520000000000001</c:v>
                </c:pt>
                <c:pt idx="4357">
                  <c:v>14.523333333333333</c:v>
                </c:pt>
                <c:pt idx="4358">
                  <c:v>14.526666666666667</c:v>
                </c:pt>
                <c:pt idx="4359">
                  <c:v>14.53</c:v>
                </c:pt>
                <c:pt idx="4360">
                  <c:v>14.533333333333333</c:v>
                </c:pt>
                <c:pt idx="4361">
                  <c:v>14.536666666666667</c:v>
                </c:pt>
                <c:pt idx="4362">
                  <c:v>14.54</c:v>
                </c:pt>
                <c:pt idx="4363">
                  <c:v>14.543333333333333</c:v>
                </c:pt>
                <c:pt idx="4364">
                  <c:v>14.546666666666665</c:v>
                </c:pt>
                <c:pt idx="4365">
                  <c:v>14.55</c:v>
                </c:pt>
                <c:pt idx="4366">
                  <c:v>14.553333333333335</c:v>
                </c:pt>
                <c:pt idx="4367">
                  <c:v>14.556666666666667</c:v>
                </c:pt>
                <c:pt idx="4368">
                  <c:v>14.56</c:v>
                </c:pt>
                <c:pt idx="4369">
                  <c:v>14.563333333333333</c:v>
                </c:pt>
                <c:pt idx="4370">
                  <c:v>14.566666666666666</c:v>
                </c:pt>
                <c:pt idx="4371">
                  <c:v>14.57</c:v>
                </c:pt>
                <c:pt idx="4372">
                  <c:v>14.573333333333332</c:v>
                </c:pt>
                <c:pt idx="4373">
                  <c:v>14.576666666666666</c:v>
                </c:pt>
                <c:pt idx="4374">
                  <c:v>14.58</c:v>
                </c:pt>
                <c:pt idx="4375">
                  <c:v>14.583333333333334</c:v>
                </c:pt>
                <c:pt idx="4376">
                  <c:v>14.586666666666668</c:v>
                </c:pt>
                <c:pt idx="4377">
                  <c:v>14.59</c:v>
                </c:pt>
                <c:pt idx="4378">
                  <c:v>14.593333333333334</c:v>
                </c:pt>
                <c:pt idx="4379">
                  <c:v>14.596666666666666</c:v>
                </c:pt>
                <c:pt idx="4380">
                  <c:v>14.6</c:v>
                </c:pt>
                <c:pt idx="4381">
                  <c:v>14.603333333333333</c:v>
                </c:pt>
                <c:pt idx="4382">
                  <c:v>14.606666666666666</c:v>
                </c:pt>
                <c:pt idx="4383">
                  <c:v>14.610000000000001</c:v>
                </c:pt>
                <c:pt idx="4384">
                  <c:v>14.613333333333333</c:v>
                </c:pt>
                <c:pt idx="4385">
                  <c:v>14.616666666666667</c:v>
                </c:pt>
                <c:pt idx="4386">
                  <c:v>14.620000000000001</c:v>
                </c:pt>
                <c:pt idx="4387">
                  <c:v>14.623333333333333</c:v>
                </c:pt>
                <c:pt idx="4388">
                  <c:v>14.626666666666667</c:v>
                </c:pt>
                <c:pt idx="4389">
                  <c:v>14.629999999999999</c:v>
                </c:pt>
                <c:pt idx="4390">
                  <c:v>14.633333333333333</c:v>
                </c:pt>
                <c:pt idx="4391">
                  <c:v>14.636666666666667</c:v>
                </c:pt>
                <c:pt idx="4392">
                  <c:v>14.639999999999999</c:v>
                </c:pt>
                <c:pt idx="4393">
                  <c:v>14.643333333333334</c:v>
                </c:pt>
                <c:pt idx="4394">
                  <c:v>14.646666666666667</c:v>
                </c:pt>
                <c:pt idx="4395">
                  <c:v>14.65</c:v>
                </c:pt>
                <c:pt idx="4396">
                  <c:v>14.653333333333334</c:v>
                </c:pt>
                <c:pt idx="4397">
                  <c:v>14.656666666666666</c:v>
                </c:pt>
                <c:pt idx="4398">
                  <c:v>14.66</c:v>
                </c:pt>
                <c:pt idx="4399">
                  <c:v>14.663333333333332</c:v>
                </c:pt>
                <c:pt idx="4400">
                  <c:v>14.666666666666666</c:v>
                </c:pt>
                <c:pt idx="4401">
                  <c:v>14.67</c:v>
                </c:pt>
                <c:pt idx="4402">
                  <c:v>14.673333333333334</c:v>
                </c:pt>
                <c:pt idx="4403">
                  <c:v>14.676666666666668</c:v>
                </c:pt>
                <c:pt idx="4404">
                  <c:v>14.68</c:v>
                </c:pt>
                <c:pt idx="4405">
                  <c:v>14.683333333333334</c:v>
                </c:pt>
                <c:pt idx="4406">
                  <c:v>14.686666666666667</c:v>
                </c:pt>
                <c:pt idx="4407">
                  <c:v>14.69</c:v>
                </c:pt>
                <c:pt idx="4408">
                  <c:v>14.693333333333333</c:v>
                </c:pt>
                <c:pt idx="4409">
                  <c:v>14.696666666666665</c:v>
                </c:pt>
                <c:pt idx="4410">
                  <c:v>14.7</c:v>
                </c:pt>
                <c:pt idx="4411">
                  <c:v>14.703333333333335</c:v>
                </c:pt>
                <c:pt idx="4412">
                  <c:v>14.706666666666667</c:v>
                </c:pt>
                <c:pt idx="4413">
                  <c:v>14.71</c:v>
                </c:pt>
                <c:pt idx="4414">
                  <c:v>14.713333333333333</c:v>
                </c:pt>
                <c:pt idx="4415">
                  <c:v>14.716666666666667</c:v>
                </c:pt>
                <c:pt idx="4416">
                  <c:v>14.72</c:v>
                </c:pt>
                <c:pt idx="4417">
                  <c:v>14.723333333333333</c:v>
                </c:pt>
                <c:pt idx="4418">
                  <c:v>14.726666666666667</c:v>
                </c:pt>
                <c:pt idx="4419">
                  <c:v>14.729999999999999</c:v>
                </c:pt>
                <c:pt idx="4420">
                  <c:v>14.733333333333333</c:v>
                </c:pt>
                <c:pt idx="4421">
                  <c:v>14.736666666666668</c:v>
                </c:pt>
                <c:pt idx="4422">
                  <c:v>14.74</c:v>
                </c:pt>
                <c:pt idx="4423">
                  <c:v>14.743333333333334</c:v>
                </c:pt>
                <c:pt idx="4424">
                  <c:v>14.746666666666666</c:v>
                </c:pt>
                <c:pt idx="4425">
                  <c:v>14.75</c:v>
                </c:pt>
                <c:pt idx="4426">
                  <c:v>14.753333333333334</c:v>
                </c:pt>
                <c:pt idx="4427">
                  <c:v>14.756666666666666</c:v>
                </c:pt>
                <c:pt idx="4428">
                  <c:v>14.76</c:v>
                </c:pt>
                <c:pt idx="4429">
                  <c:v>14.763333333333332</c:v>
                </c:pt>
                <c:pt idx="4430">
                  <c:v>14.766666666666667</c:v>
                </c:pt>
                <c:pt idx="4431">
                  <c:v>14.770000000000001</c:v>
                </c:pt>
                <c:pt idx="4432">
                  <c:v>14.773333333333333</c:v>
                </c:pt>
                <c:pt idx="4433">
                  <c:v>14.776666666666667</c:v>
                </c:pt>
                <c:pt idx="4434">
                  <c:v>14.78</c:v>
                </c:pt>
                <c:pt idx="4435">
                  <c:v>14.783333333333333</c:v>
                </c:pt>
                <c:pt idx="4436">
                  <c:v>14.786666666666667</c:v>
                </c:pt>
                <c:pt idx="4437">
                  <c:v>14.79</c:v>
                </c:pt>
                <c:pt idx="4438">
                  <c:v>14.793333333333333</c:v>
                </c:pt>
                <c:pt idx="4439">
                  <c:v>14.796666666666665</c:v>
                </c:pt>
                <c:pt idx="4440">
                  <c:v>14.8</c:v>
                </c:pt>
                <c:pt idx="4441">
                  <c:v>14.803333333333335</c:v>
                </c:pt>
                <c:pt idx="4442">
                  <c:v>14.806666666666667</c:v>
                </c:pt>
                <c:pt idx="4443">
                  <c:v>14.81</c:v>
                </c:pt>
                <c:pt idx="4444">
                  <c:v>14.813333333333333</c:v>
                </c:pt>
                <c:pt idx="4445">
                  <c:v>14.816666666666666</c:v>
                </c:pt>
                <c:pt idx="4446">
                  <c:v>14.82</c:v>
                </c:pt>
                <c:pt idx="4447">
                  <c:v>14.823333333333332</c:v>
                </c:pt>
                <c:pt idx="4448">
                  <c:v>14.826666666666666</c:v>
                </c:pt>
                <c:pt idx="4449">
                  <c:v>14.83</c:v>
                </c:pt>
                <c:pt idx="4450">
                  <c:v>14.833333333333334</c:v>
                </c:pt>
                <c:pt idx="4451">
                  <c:v>14.836666666666668</c:v>
                </c:pt>
                <c:pt idx="4452">
                  <c:v>14.84</c:v>
                </c:pt>
                <c:pt idx="4453">
                  <c:v>14.843333333333334</c:v>
                </c:pt>
                <c:pt idx="4454">
                  <c:v>14.846666666666666</c:v>
                </c:pt>
                <c:pt idx="4455">
                  <c:v>14.85</c:v>
                </c:pt>
                <c:pt idx="4456">
                  <c:v>14.853333333333333</c:v>
                </c:pt>
                <c:pt idx="4457">
                  <c:v>14.856666666666666</c:v>
                </c:pt>
                <c:pt idx="4458">
                  <c:v>14.860000000000001</c:v>
                </c:pt>
                <c:pt idx="4459">
                  <c:v>14.863333333333333</c:v>
                </c:pt>
                <c:pt idx="4460">
                  <c:v>14.866666666666667</c:v>
                </c:pt>
                <c:pt idx="4461">
                  <c:v>14.870000000000001</c:v>
                </c:pt>
                <c:pt idx="4462">
                  <c:v>14.873333333333333</c:v>
                </c:pt>
                <c:pt idx="4463">
                  <c:v>14.876666666666667</c:v>
                </c:pt>
                <c:pt idx="4464">
                  <c:v>14.879999999999999</c:v>
                </c:pt>
                <c:pt idx="4465">
                  <c:v>14.883333333333333</c:v>
                </c:pt>
                <c:pt idx="4466">
                  <c:v>14.886666666666667</c:v>
                </c:pt>
                <c:pt idx="4467">
                  <c:v>14.889999999999999</c:v>
                </c:pt>
                <c:pt idx="4468">
                  <c:v>14.893333333333334</c:v>
                </c:pt>
                <c:pt idx="4469">
                  <c:v>14.896666666666667</c:v>
                </c:pt>
                <c:pt idx="4470">
                  <c:v>14.9</c:v>
                </c:pt>
                <c:pt idx="4471">
                  <c:v>14.903333333333334</c:v>
                </c:pt>
                <c:pt idx="4472">
                  <c:v>14.906666666666666</c:v>
                </c:pt>
                <c:pt idx="4473">
                  <c:v>14.91</c:v>
                </c:pt>
                <c:pt idx="4474">
                  <c:v>14.913333333333332</c:v>
                </c:pt>
                <c:pt idx="4475">
                  <c:v>14.916666666666666</c:v>
                </c:pt>
                <c:pt idx="4476">
                  <c:v>14.92</c:v>
                </c:pt>
                <c:pt idx="4477">
                  <c:v>14.923333333333334</c:v>
                </c:pt>
                <c:pt idx="4478">
                  <c:v>14.926666666666668</c:v>
                </c:pt>
                <c:pt idx="4479">
                  <c:v>14.93</c:v>
                </c:pt>
                <c:pt idx="4480">
                  <c:v>14.933333333333334</c:v>
                </c:pt>
                <c:pt idx="4481">
                  <c:v>14.936666666666667</c:v>
                </c:pt>
                <c:pt idx="4482">
                  <c:v>14.94</c:v>
                </c:pt>
                <c:pt idx="4483">
                  <c:v>14.943333333333333</c:v>
                </c:pt>
                <c:pt idx="4484">
                  <c:v>14.946666666666665</c:v>
                </c:pt>
                <c:pt idx="4485">
                  <c:v>14.95</c:v>
                </c:pt>
                <c:pt idx="4486">
                  <c:v>14.953333333333335</c:v>
                </c:pt>
                <c:pt idx="4487">
                  <c:v>14.956666666666667</c:v>
                </c:pt>
                <c:pt idx="4488">
                  <c:v>14.96</c:v>
                </c:pt>
                <c:pt idx="4489">
                  <c:v>14.963333333333333</c:v>
                </c:pt>
                <c:pt idx="4490">
                  <c:v>14.966666666666667</c:v>
                </c:pt>
                <c:pt idx="4491">
                  <c:v>14.97</c:v>
                </c:pt>
                <c:pt idx="4492">
                  <c:v>14.973333333333333</c:v>
                </c:pt>
                <c:pt idx="4493">
                  <c:v>14.976666666666667</c:v>
                </c:pt>
                <c:pt idx="4494">
                  <c:v>14.979999999999999</c:v>
                </c:pt>
                <c:pt idx="4495">
                  <c:v>14.983333333333333</c:v>
                </c:pt>
                <c:pt idx="4496">
                  <c:v>14.986666666666668</c:v>
                </c:pt>
                <c:pt idx="4497">
                  <c:v>14.99</c:v>
                </c:pt>
                <c:pt idx="4498">
                  <c:v>14.993333333333334</c:v>
                </c:pt>
                <c:pt idx="4499">
                  <c:v>14.996666666666666</c:v>
                </c:pt>
                <c:pt idx="4500">
                  <c:v>15</c:v>
                </c:pt>
                <c:pt idx="4501">
                  <c:v>15.003333333333334</c:v>
                </c:pt>
                <c:pt idx="4502">
                  <c:v>15.006666666666666</c:v>
                </c:pt>
                <c:pt idx="4503">
                  <c:v>15.01</c:v>
                </c:pt>
                <c:pt idx="4504">
                  <c:v>15.013333333333332</c:v>
                </c:pt>
                <c:pt idx="4505">
                  <c:v>15.016666666666667</c:v>
                </c:pt>
                <c:pt idx="4506">
                  <c:v>15.020000000000001</c:v>
                </c:pt>
                <c:pt idx="4507">
                  <c:v>15.023333333333333</c:v>
                </c:pt>
                <c:pt idx="4508">
                  <c:v>15.026666666666667</c:v>
                </c:pt>
                <c:pt idx="4509">
                  <c:v>15.03</c:v>
                </c:pt>
                <c:pt idx="4510">
                  <c:v>15.033333333333333</c:v>
                </c:pt>
                <c:pt idx="4511">
                  <c:v>15.036666666666667</c:v>
                </c:pt>
                <c:pt idx="4512">
                  <c:v>15.04</c:v>
                </c:pt>
                <c:pt idx="4513">
                  <c:v>15.043333333333333</c:v>
                </c:pt>
                <c:pt idx="4514">
                  <c:v>15.046666666666665</c:v>
                </c:pt>
                <c:pt idx="4515">
                  <c:v>15.05</c:v>
                </c:pt>
                <c:pt idx="4516">
                  <c:v>15.053333333333335</c:v>
                </c:pt>
                <c:pt idx="4517">
                  <c:v>15.056666666666667</c:v>
                </c:pt>
                <c:pt idx="4518">
                  <c:v>15.06</c:v>
                </c:pt>
                <c:pt idx="4519">
                  <c:v>15.063333333333333</c:v>
                </c:pt>
                <c:pt idx="4520">
                  <c:v>15.066666666666666</c:v>
                </c:pt>
                <c:pt idx="4521">
                  <c:v>15.07</c:v>
                </c:pt>
                <c:pt idx="4522">
                  <c:v>15.073333333333332</c:v>
                </c:pt>
                <c:pt idx="4523">
                  <c:v>15.076666666666666</c:v>
                </c:pt>
                <c:pt idx="4524">
                  <c:v>15.08</c:v>
                </c:pt>
                <c:pt idx="4525">
                  <c:v>15.083333333333334</c:v>
                </c:pt>
                <c:pt idx="4526">
                  <c:v>15.086666666666668</c:v>
                </c:pt>
                <c:pt idx="4527">
                  <c:v>15.09</c:v>
                </c:pt>
                <c:pt idx="4528">
                  <c:v>15.093333333333334</c:v>
                </c:pt>
                <c:pt idx="4529">
                  <c:v>15.096666666666666</c:v>
                </c:pt>
                <c:pt idx="4530">
                  <c:v>15.1</c:v>
                </c:pt>
                <c:pt idx="4531">
                  <c:v>15.103333333333333</c:v>
                </c:pt>
                <c:pt idx="4532">
                  <c:v>15.106666666666666</c:v>
                </c:pt>
                <c:pt idx="4533">
                  <c:v>15.110000000000001</c:v>
                </c:pt>
                <c:pt idx="4534">
                  <c:v>15.113333333333333</c:v>
                </c:pt>
                <c:pt idx="4535">
                  <c:v>15.116666666666667</c:v>
                </c:pt>
                <c:pt idx="4536">
                  <c:v>15.120000000000001</c:v>
                </c:pt>
                <c:pt idx="4537">
                  <c:v>15.123333333333333</c:v>
                </c:pt>
                <c:pt idx="4538">
                  <c:v>15.126666666666667</c:v>
                </c:pt>
                <c:pt idx="4539">
                  <c:v>15.129999999999999</c:v>
                </c:pt>
                <c:pt idx="4540">
                  <c:v>15.133333333333333</c:v>
                </c:pt>
                <c:pt idx="4541">
                  <c:v>15.136666666666667</c:v>
                </c:pt>
                <c:pt idx="4542">
                  <c:v>15.139999999999999</c:v>
                </c:pt>
                <c:pt idx="4543">
                  <c:v>15.143333333333334</c:v>
                </c:pt>
                <c:pt idx="4544">
                  <c:v>15.146666666666667</c:v>
                </c:pt>
                <c:pt idx="4545">
                  <c:v>15.15</c:v>
                </c:pt>
                <c:pt idx="4546">
                  <c:v>15.153333333333334</c:v>
                </c:pt>
                <c:pt idx="4547">
                  <c:v>15.156666666666666</c:v>
                </c:pt>
                <c:pt idx="4548">
                  <c:v>15.16</c:v>
                </c:pt>
                <c:pt idx="4549">
                  <c:v>15.163333333333332</c:v>
                </c:pt>
                <c:pt idx="4550">
                  <c:v>15.166666666666666</c:v>
                </c:pt>
                <c:pt idx="4551">
                  <c:v>15.17</c:v>
                </c:pt>
                <c:pt idx="4552">
                  <c:v>15.173333333333334</c:v>
                </c:pt>
                <c:pt idx="4553">
                  <c:v>15.176666666666668</c:v>
                </c:pt>
                <c:pt idx="4554">
                  <c:v>15.18</c:v>
                </c:pt>
                <c:pt idx="4555">
                  <c:v>15.183333333333334</c:v>
                </c:pt>
                <c:pt idx="4556">
                  <c:v>15.186666666666667</c:v>
                </c:pt>
                <c:pt idx="4557">
                  <c:v>15.19</c:v>
                </c:pt>
                <c:pt idx="4558">
                  <c:v>15.193333333333333</c:v>
                </c:pt>
                <c:pt idx="4559">
                  <c:v>15.196666666666665</c:v>
                </c:pt>
                <c:pt idx="4560">
                  <c:v>15.2</c:v>
                </c:pt>
                <c:pt idx="4561">
                  <c:v>15.203333333333335</c:v>
                </c:pt>
                <c:pt idx="4562">
                  <c:v>15.206666666666667</c:v>
                </c:pt>
                <c:pt idx="4563">
                  <c:v>15.21</c:v>
                </c:pt>
                <c:pt idx="4564">
                  <c:v>15.213333333333333</c:v>
                </c:pt>
                <c:pt idx="4565">
                  <c:v>15.216666666666667</c:v>
                </c:pt>
                <c:pt idx="4566">
                  <c:v>15.22</c:v>
                </c:pt>
                <c:pt idx="4567">
                  <c:v>15.223333333333333</c:v>
                </c:pt>
                <c:pt idx="4568">
                  <c:v>15.226666666666667</c:v>
                </c:pt>
                <c:pt idx="4569">
                  <c:v>15.229999999999999</c:v>
                </c:pt>
                <c:pt idx="4570">
                  <c:v>15.233333333333333</c:v>
                </c:pt>
                <c:pt idx="4571">
                  <c:v>15.236666666666668</c:v>
                </c:pt>
                <c:pt idx="4572">
                  <c:v>15.24</c:v>
                </c:pt>
                <c:pt idx="4573">
                  <c:v>15.243333333333334</c:v>
                </c:pt>
                <c:pt idx="4574">
                  <c:v>15.246666666666666</c:v>
                </c:pt>
                <c:pt idx="4575">
                  <c:v>15.25</c:v>
                </c:pt>
                <c:pt idx="4576">
                  <c:v>15.253333333333334</c:v>
                </c:pt>
                <c:pt idx="4577">
                  <c:v>15.256666666666666</c:v>
                </c:pt>
                <c:pt idx="4578">
                  <c:v>15.26</c:v>
                </c:pt>
                <c:pt idx="4579">
                  <c:v>15.263333333333332</c:v>
                </c:pt>
                <c:pt idx="4580">
                  <c:v>15.266666666666667</c:v>
                </c:pt>
                <c:pt idx="4581">
                  <c:v>15.270000000000001</c:v>
                </c:pt>
                <c:pt idx="4582">
                  <c:v>15.273333333333333</c:v>
                </c:pt>
                <c:pt idx="4583">
                  <c:v>15.276666666666667</c:v>
                </c:pt>
                <c:pt idx="4584">
                  <c:v>15.28</c:v>
                </c:pt>
                <c:pt idx="4585">
                  <c:v>15.283333333333333</c:v>
                </c:pt>
                <c:pt idx="4586">
                  <c:v>15.286666666666667</c:v>
                </c:pt>
                <c:pt idx="4587">
                  <c:v>15.29</c:v>
                </c:pt>
                <c:pt idx="4588">
                  <c:v>15.293333333333333</c:v>
                </c:pt>
                <c:pt idx="4589">
                  <c:v>15.296666666666665</c:v>
                </c:pt>
                <c:pt idx="4590">
                  <c:v>15.3</c:v>
                </c:pt>
                <c:pt idx="4591">
                  <c:v>15.303333333333335</c:v>
                </c:pt>
                <c:pt idx="4592">
                  <c:v>15.306666666666667</c:v>
                </c:pt>
                <c:pt idx="4593">
                  <c:v>15.31</c:v>
                </c:pt>
                <c:pt idx="4594">
                  <c:v>15.313333333333333</c:v>
                </c:pt>
                <c:pt idx="4595">
                  <c:v>15.316666666666666</c:v>
                </c:pt>
                <c:pt idx="4596">
                  <c:v>15.32</c:v>
                </c:pt>
                <c:pt idx="4597">
                  <c:v>15.323333333333332</c:v>
                </c:pt>
                <c:pt idx="4598">
                  <c:v>15.326666666666666</c:v>
                </c:pt>
                <c:pt idx="4599">
                  <c:v>15.33</c:v>
                </c:pt>
                <c:pt idx="4600">
                  <c:v>15.333333333333334</c:v>
                </c:pt>
                <c:pt idx="4601">
                  <c:v>15.336666666666668</c:v>
                </c:pt>
                <c:pt idx="4602">
                  <c:v>15.34</c:v>
                </c:pt>
                <c:pt idx="4603">
                  <c:v>15.343333333333334</c:v>
                </c:pt>
                <c:pt idx="4604">
                  <c:v>15.346666666666666</c:v>
                </c:pt>
                <c:pt idx="4605">
                  <c:v>15.35</c:v>
                </c:pt>
                <c:pt idx="4606">
                  <c:v>15.353333333333333</c:v>
                </c:pt>
                <c:pt idx="4607">
                  <c:v>15.356666666666666</c:v>
                </c:pt>
                <c:pt idx="4608">
                  <c:v>15.360000000000001</c:v>
                </c:pt>
                <c:pt idx="4609">
                  <c:v>15.363333333333333</c:v>
                </c:pt>
                <c:pt idx="4610">
                  <c:v>15.366666666666667</c:v>
                </c:pt>
                <c:pt idx="4611">
                  <c:v>15.370000000000001</c:v>
                </c:pt>
                <c:pt idx="4612">
                  <c:v>15.373333333333333</c:v>
                </c:pt>
                <c:pt idx="4613">
                  <c:v>15.376666666666667</c:v>
                </c:pt>
                <c:pt idx="4614">
                  <c:v>15.379999999999999</c:v>
                </c:pt>
                <c:pt idx="4615">
                  <c:v>15.383333333333333</c:v>
                </c:pt>
                <c:pt idx="4616">
                  <c:v>15.386666666666667</c:v>
                </c:pt>
                <c:pt idx="4617">
                  <c:v>15.389999999999999</c:v>
                </c:pt>
                <c:pt idx="4618">
                  <c:v>15.393333333333334</c:v>
                </c:pt>
                <c:pt idx="4619">
                  <c:v>15.396666666666667</c:v>
                </c:pt>
                <c:pt idx="4620">
                  <c:v>15.4</c:v>
                </c:pt>
                <c:pt idx="4621">
                  <c:v>15.403333333333334</c:v>
                </c:pt>
                <c:pt idx="4622">
                  <c:v>15.406666666666666</c:v>
                </c:pt>
                <c:pt idx="4623">
                  <c:v>15.41</c:v>
                </c:pt>
                <c:pt idx="4624">
                  <c:v>15.413333333333332</c:v>
                </c:pt>
                <c:pt idx="4625">
                  <c:v>15.416666666666666</c:v>
                </c:pt>
                <c:pt idx="4626">
                  <c:v>15.42</c:v>
                </c:pt>
                <c:pt idx="4627">
                  <c:v>15.423333333333334</c:v>
                </c:pt>
                <c:pt idx="4628">
                  <c:v>15.426666666666668</c:v>
                </c:pt>
                <c:pt idx="4629">
                  <c:v>15.43</c:v>
                </c:pt>
                <c:pt idx="4630">
                  <c:v>15.433333333333334</c:v>
                </c:pt>
                <c:pt idx="4631">
                  <c:v>15.436666666666667</c:v>
                </c:pt>
                <c:pt idx="4632">
                  <c:v>15.44</c:v>
                </c:pt>
                <c:pt idx="4633">
                  <c:v>15.443333333333333</c:v>
                </c:pt>
                <c:pt idx="4634">
                  <c:v>15.446666666666665</c:v>
                </c:pt>
                <c:pt idx="4635">
                  <c:v>15.45</c:v>
                </c:pt>
                <c:pt idx="4636">
                  <c:v>15.453333333333335</c:v>
                </c:pt>
                <c:pt idx="4637">
                  <c:v>15.456666666666667</c:v>
                </c:pt>
                <c:pt idx="4638">
                  <c:v>15.46</c:v>
                </c:pt>
                <c:pt idx="4639">
                  <c:v>15.463333333333333</c:v>
                </c:pt>
                <c:pt idx="4640">
                  <c:v>15.466666666666667</c:v>
                </c:pt>
                <c:pt idx="4641">
                  <c:v>15.47</c:v>
                </c:pt>
                <c:pt idx="4642">
                  <c:v>15.473333333333333</c:v>
                </c:pt>
                <c:pt idx="4643">
                  <c:v>15.476666666666667</c:v>
                </c:pt>
                <c:pt idx="4644">
                  <c:v>15.479999999999999</c:v>
                </c:pt>
                <c:pt idx="4645">
                  <c:v>15.483333333333333</c:v>
                </c:pt>
                <c:pt idx="4646">
                  <c:v>15.486666666666668</c:v>
                </c:pt>
                <c:pt idx="4647">
                  <c:v>15.49</c:v>
                </c:pt>
                <c:pt idx="4648">
                  <c:v>15.493333333333334</c:v>
                </c:pt>
                <c:pt idx="4649">
                  <c:v>15.496666666666666</c:v>
                </c:pt>
                <c:pt idx="4650">
                  <c:v>15.5</c:v>
                </c:pt>
                <c:pt idx="4651">
                  <c:v>15.503333333333334</c:v>
                </c:pt>
                <c:pt idx="4652">
                  <c:v>15.506666666666666</c:v>
                </c:pt>
                <c:pt idx="4653">
                  <c:v>15.51</c:v>
                </c:pt>
                <c:pt idx="4654">
                  <c:v>15.513333333333332</c:v>
                </c:pt>
                <c:pt idx="4655">
                  <c:v>15.516666666666667</c:v>
                </c:pt>
                <c:pt idx="4656">
                  <c:v>15.520000000000001</c:v>
                </c:pt>
                <c:pt idx="4657">
                  <c:v>15.523333333333333</c:v>
                </c:pt>
                <c:pt idx="4658">
                  <c:v>15.526666666666667</c:v>
                </c:pt>
                <c:pt idx="4659">
                  <c:v>15.53</c:v>
                </c:pt>
                <c:pt idx="4660">
                  <c:v>15.533333333333333</c:v>
                </c:pt>
                <c:pt idx="4661">
                  <c:v>15.536666666666667</c:v>
                </c:pt>
                <c:pt idx="4662">
                  <c:v>15.54</c:v>
                </c:pt>
                <c:pt idx="4663">
                  <c:v>15.543333333333333</c:v>
                </c:pt>
                <c:pt idx="4664">
                  <c:v>15.546666666666665</c:v>
                </c:pt>
                <c:pt idx="4665">
                  <c:v>15.55</c:v>
                </c:pt>
                <c:pt idx="4666">
                  <c:v>15.553333333333335</c:v>
                </c:pt>
                <c:pt idx="4667">
                  <c:v>15.556666666666667</c:v>
                </c:pt>
                <c:pt idx="4668">
                  <c:v>15.56</c:v>
                </c:pt>
                <c:pt idx="4669">
                  <c:v>15.563333333333333</c:v>
                </c:pt>
                <c:pt idx="4670">
                  <c:v>15.566666666666666</c:v>
                </c:pt>
                <c:pt idx="4671">
                  <c:v>15.57</c:v>
                </c:pt>
                <c:pt idx="4672">
                  <c:v>15.573333333333332</c:v>
                </c:pt>
                <c:pt idx="4673">
                  <c:v>15.576666666666666</c:v>
                </c:pt>
                <c:pt idx="4674">
                  <c:v>15.58</c:v>
                </c:pt>
                <c:pt idx="4675">
                  <c:v>15.583333333333334</c:v>
                </c:pt>
                <c:pt idx="4676">
                  <c:v>15.586666666666668</c:v>
                </c:pt>
                <c:pt idx="4677">
                  <c:v>15.59</c:v>
                </c:pt>
                <c:pt idx="4678">
                  <c:v>15.593333333333334</c:v>
                </c:pt>
                <c:pt idx="4679">
                  <c:v>15.596666666666666</c:v>
                </c:pt>
                <c:pt idx="4680">
                  <c:v>15.6</c:v>
                </c:pt>
                <c:pt idx="4681">
                  <c:v>15.603333333333333</c:v>
                </c:pt>
                <c:pt idx="4682">
                  <c:v>15.606666666666666</c:v>
                </c:pt>
                <c:pt idx="4683">
                  <c:v>15.610000000000001</c:v>
                </c:pt>
                <c:pt idx="4684">
                  <c:v>15.613333333333333</c:v>
                </c:pt>
                <c:pt idx="4685">
                  <c:v>15.616666666666667</c:v>
                </c:pt>
                <c:pt idx="4686">
                  <c:v>15.620000000000001</c:v>
                </c:pt>
                <c:pt idx="4687">
                  <c:v>15.623333333333333</c:v>
                </c:pt>
                <c:pt idx="4688">
                  <c:v>15.626666666666667</c:v>
                </c:pt>
                <c:pt idx="4689">
                  <c:v>15.629999999999999</c:v>
                </c:pt>
                <c:pt idx="4690">
                  <c:v>15.633333333333333</c:v>
                </c:pt>
                <c:pt idx="4691">
                  <c:v>15.636666666666667</c:v>
                </c:pt>
                <c:pt idx="4692">
                  <c:v>15.639999999999999</c:v>
                </c:pt>
                <c:pt idx="4693">
                  <c:v>15.643333333333334</c:v>
                </c:pt>
                <c:pt idx="4694">
                  <c:v>15.646666666666667</c:v>
                </c:pt>
                <c:pt idx="4695">
                  <c:v>15.65</c:v>
                </c:pt>
                <c:pt idx="4696">
                  <c:v>15.653333333333334</c:v>
                </c:pt>
                <c:pt idx="4697">
                  <c:v>15.656666666666666</c:v>
                </c:pt>
                <c:pt idx="4698">
                  <c:v>15.66</c:v>
                </c:pt>
                <c:pt idx="4699">
                  <c:v>15.663333333333332</c:v>
                </c:pt>
                <c:pt idx="4700">
                  <c:v>15.666666666666666</c:v>
                </c:pt>
                <c:pt idx="4701">
                  <c:v>15.67</c:v>
                </c:pt>
                <c:pt idx="4702">
                  <c:v>15.673333333333334</c:v>
                </c:pt>
                <c:pt idx="4703">
                  <c:v>15.676666666666668</c:v>
                </c:pt>
                <c:pt idx="4704">
                  <c:v>15.68</c:v>
                </c:pt>
                <c:pt idx="4705">
                  <c:v>15.683333333333334</c:v>
                </c:pt>
                <c:pt idx="4706">
                  <c:v>15.686666666666667</c:v>
                </c:pt>
                <c:pt idx="4707">
                  <c:v>15.69</c:v>
                </c:pt>
                <c:pt idx="4708">
                  <c:v>15.693333333333333</c:v>
                </c:pt>
                <c:pt idx="4709">
                  <c:v>15.696666666666665</c:v>
                </c:pt>
                <c:pt idx="4710">
                  <c:v>15.7</c:v>
                </c:pt>
                <c:pt idx="4711">
                  <c:v>15.703333333333335</c:v>
                </c:pt>
                <c:pt idx="4712">
                  <c:v>15.706666666666667</c:v>
                </c:pt>
                <c:pt idx="4713">
                  <c:v>15.71</c:v>
                </c:pt>
                <c:pt idx="4714">
                  <c:v>15.713333333333333</c:v>
                </c:pt>
                <c:pt idx="4715">
                  <c:v>15.716666666666667</c:v>
                </c:pt>
                <c:pt idx="4716">
                  <c:v>15.72</c:v>
                </c:pt>
                <c:pt idx="4717">
                  <c:v>15.723333333333333</c:v>
                </c:pt>
                <c:pt idx="4718">
                  <c:v>15.726666666666667</c:v>
                </c:pt>
                <c:pt idx="4719">
                  <c:v>15.729999999999999</c:v>
                </c:pt>
                <c:pt idx="4720">
                  <c:v>15.733333333333333</c:v>
                </c:pt>
                <c:pt idx="4721">
                  <c:v>15.736666666666668</c:v>
                </c:pt>
                <c:pt idx="4722">
                  <c:v>15.74</c:v>
                </c:pt>
                <c:pt idx="4723">
                  <c:v>15.743333333333334</c:v>
                </c:pt>
                <c:pt idx="4724">
                  <c:v>15.746666666666666</c:v>
                </c:pt>
                <c:pt idx="4725">
                  <c:v>15.75</c:v>
                </c:pt>
                <c:pt idx="4726">
                  <c:v>15.753333333333334</c:v>
                </c:pt>
                <c:pt idx="4727">
                  <c:v>15.756666666666666</c:v>
                </c:pt>
                <c:pt idx="4728">
                  <c:v>15.76</c:v>
                </c:pt>
                <c:pt idx="4729">
                  <c:v>15.763333333333332</c:v>
                </c:pt>
                <c:pt idx="4730">
                  <c:v>15.766666666666667</c:v>
                </c:pt>
                <c:pt idx="4731">
                  <c:v>15.770000000000001</c:v>
                </c:pt>
                <c:pt idx="4732">
                  <c:v>15.773333333333333</c:v>
                </c:pt>
                <c:pt idx="4733">
                  <c:v>15.776666666666667</c:v>
                </c:pt>
                <c:pt idx="4734">
                  <c:v>15.78</c:v>
                </c:pt>
                <c:pt idx="4735">
                  <c:v>15.783333333333333</c:v>
                </c:pt>
                <c:pt idx="4736">
                  <c:v>15.786666666666667</c:v>
                </c:pt>
                <c:pt idx="4737">
                  <c:v>15.79</c:v>
                </c:pt>
                <c:pt idx="4738">
                  <c:v>15.793333333333333</c:v>
                </c:pt>
                <c:pt idx="4739">
                  <c:v>15.796666666666665</c:v>
                </c:pt>
                <c:pt idx="4740">
                  <c:v>15.8</c:v>
                </c:pt>
                <c:pt idx="4741">
                  <c:v>15.803333333333335</c:v>
                </c:pt>
                <c:pt idx="4742">
                  <c:v>15.806666666666667</c:v>
                </c:pt>
                <c:pt idx="4743">
                  <c:v>15.81</c:v>
                </c:pt>
                <c:pt idx="4744">
                  <c:v>15.813333333333333</c:v>
                </c:pt>
                <c:pt idx="4745">
                  <c:v>15.816666666666666</c:v>
                </c:pt>
                <c:pt idx="4746">
                  <c:v>15.82</c:v>
                </c:pt>
                <c:pt idx="4747">
                  <c:v>15.823333333333332</c:v>
                </c:pt>
                <c:pt idx="4748">
                  <c:v>15.826666666666666</c:v>
                </c:pt>
                <c:pt idx="4749">
                  <c:v>15.83</c:v>
                </c:pt>
                <c:pt idx="4750">
                  <c:v>15.833333333333334</c:v>
                </c:pt>
                <c:pt idx="4751">
                  <c:v>15.836666666666668</c:v>
                </c:pt>
                <c:pt idx="4752">
                  <c:v>15.84</c:v>
                </c:pt>
                <c:pt idx="4753">
                  <c:v>15.843333333333334</c:v>
                </c:pt>
                <c:pt idx="4754">
                  <c:v>15.846666666666666</c:v>
                </c:pt>
                <c:pt idx="4755">
                  <c:v>15.85</c:v>
                </c:pt>
                <c:pt idx="4756">
                  <c:v>15.853333333333333</c:v>
                </c:pt>
                <c:pt idx="4757">
                  <c:v>15.856666666666666</c:v>
                </c:pt>
                <c:pt idx="4758">
                  <c:v>15.860000000000001</c:v>
                </c:pt>
                <c:pt idx="4759">
                  <c:v>15.863333333333333</c:v>
                </c:pt>
                <c:pt idx="4760">
                  <c:v>15.866666666666667</c:v>
                </c:pt>
                <c:pt idx="4761">
                  <c:v>15.870000000000001</c:v>
                </c:pt>
                <c:pt idx="4762">
                  <c:v>15.873333333333333</c:v>
                </c:pt>
                <c:pt idx="4763">
                  <c:v>15.876666666666667</c:v>
                </c:pt>
                <c:pt idx="4764">
                  <c:v>15.879999999999999</c:v>
                </c:pt>
                <c:pt idx="4765">
                  <c:v>15.883333333333333</c:v>
                </c:pt>
                <c:pt idx="4766">
                  <c:v>15.886666666666667</c:v>
                </c:pt>
                <c:pt idx="4767">
                  <c:v>15.889999999999999</c:v>
                </c:pt>
                <c:pt idx="4768">
                  <c:v>15.893333333333334</c:v>
                </c:pt>
                <c:pt idx="4769">
                  <c:v>15.896666666666667</c:v>
                </c:pt>
                <c:pt idx="4770">
                  <c:v>15.9</c:v>
                </c:pt>
                <c:pt idx="4771">
                  <c:v>15.903333333333334</c:v>
                </c:pt>
                <c:pt idx="4772">
                  <c:v>15.906666666666666</c:v>
                </c:pt>
                <c:pt idx="4773">
                  <c:v>15.91</c:v>
                </c:pt>
                <c:pt idx="4774">
                  <c:v>15.913333333333332</c:v>
                </c:pt>
                <c:pt idx="4775">
                  <c:v>15.916666666666666</c:v>
                </c:pt>
                <c:pt idx="4776">
                  <c:v>15.92</c:v>
                </c:pt>
                <c:pt idx="4777">
                  <c:v>15.923333333333334</c:v>
                </c:pt>
                <c:pt idx="4778">
                  <c:v>15.926666666666668</c:v>
                </c:pt>
                <c:pt idx="4779">
                  <c:v>15.93</c:v>
                </c:pt>
                <c:pt idx="4780">
                  <c:v>15.933333333333334</c:v>
                </c:pt>
                <c:pt idx="4781">
                  <c:v>15.936666666666667</c:v>
                </c:pt>
                <c:pt idx="4782">
                  <c:v>15.94</c:v>
                </c:pt>
                <c:pt idx="4783">
                  <c:v>15.943333333333333</c:v>
                </c:pt>
                <c:pt idx="4784">
                  <c:v>15.946666666666665</c:v>
                </c:pt>
                <c:pt idx="4785">
                  <c:v>15.95</c:v>
                </c:pt>
                <c:pt idx="4786">
                  <c:v>15.953333333333335</c:v>
                </c:pt>
                <c:pt idx="4787">
                  <c:v>15.956666666666667</c:v>
                </c:pt>
                <c:pt idx="4788">
                  <c:v>15.96</c:v>
                </c:pt>
                <c:pt idx="4789">
                  <c:v>15.963333333333333</c:v>
                </c:pt>
                <c:pt idx="4790">
                  <c:v>15.966666666666667</c:v>
                </c:pt>
                <c:pt idx="4791">
                  <c:v>15.97</c:v>
                </c:pt>
                <c:pt idx="4792">
                  <c:v>15.973333333333333</c:v>
                </c:pt>
                <c:pt idx="4793">
                  <c:v>15.976666666666667</c:v>
                </c:pt>
                <c:pt idx="4794">
                  <c:v>15.979999999999999</c:v>
                </c:pt>
                <c:pt idx="4795">
                  <c:v>15.983333333333333</c:v>
                </c:pt>
                <c:pt idx="4796">
                  <c:v>15.986666666666668</c:v>
                </c:pt>
                <c:pt idx="4797">
                  <c:v>15.99</c:v>
                </c:pt>
                <c:pt idx="4798">
                  <c:v>15.993333333333334</c:v>
                </c:pt>
                <c:pt idx="4799">
                  <c:v>15.996666666666666</c:v>
                </c:pt>
                <c:pt idx="4800">
                  <c:v>16</c:v>
                </c:pt>
                <c:pt idx="4801">
                  <c:v>16.003333333333334</c:v>
                </c:pt>
                <c:pt idx="4802">
                  <c:v>16.006666666666668</c:v>
                </c:pt>
                <c:pt idx="4803">
                  <c:v>16.010000000000002</c:v>
                </c:pt>
                <c:pt idx="4804">
                  <c:v>16.013333333333332</c:v>
                </c:pt>
                <c:pt idx="4805">
                  <c:v>16.016666666666666</c:v>
                </c:pt>
                <c:pt idx="4806">
                  <c:v>16.02</c:v>
                </c:pt>
                <c:pt idx="4807">
                  <c:v>16.023333333333333</c:v>
                </c:pt>
                <c:pt idx="4808">
                  <c:v>16.026666666666667</c:v>
                </c:pt>
                <c:pt idx="4809">
                  <c:v>16.029999999999998</c:v>
                </c:pt>
                <c:pt idx="4810">
                  <c:v>16.033333333333335</c:v>
                </c:pt>
                <c:pt idx="4811">
                  <c:v>16.036666666666669</c:v>
                </c:pt>
                <c:pt idx="4812">
                  <c:v>16.04</c:v>
                </c:pt>
                <c:pt idx="4813">
                  <c:v>16.043333333333333</c:v>
                </c:pt>
                <c:pt idx="4814">
                  <c:v>16.046666666666667</c:v>
                </c:pt>
                <c:pt idx="4815">
                  <c:v>16.05</c:v>
                </c:pt>
                <c:pt idx="4816">
                  <c:v>16.053333333333335</c:v>
                </c:pt>
                <c:pt idx="4817">
                  <c:v>16.056666666666665</c:v>
                </c:pt>
                <c:pt idx="4818">
                  <c:v>16.059999999999999</c:v>
                </c:pt>
                <c:pt idx="4819">
                  <c:v>16.063333333333333</c:v>
                </c:pt>
                <c:pt idx="4820">
                  <c:v>16.066666666666666</c:v>
                </c:pt>
                <c:pt idx="4821">
                  <c:v>16.07</c:v>
                </c:pt>
                <c:pt idx="4822">
                  <c:v>16.073333333333334</c:v>
                </c:pt>
                <c:pt idx="4823">
                  <c:v>16.076666666666668</c:v>
                </c:pt>
                <c:pt idx="4824">
                  <c:v>16.079999999999998</c:v>
                </c:pt>
                <c:pt idx="4825">
                  <c:v>16.083333333333332</c:v>
                </c:pt>
                <c:pt idx="4826">
                  <c:v>16.086666666666666</c:v>
                </c:pt>
                <c:pt idx="4827">
                  <c:v>16.09</c:v>
                </c:pt>
                <c:pt idx="4828">
                  <c:v>16.093333333333334</c:v>
                </c:pt>
                <c:pt idx="4829">
                  <c:v>16.096666666666668</c:v>
                </c:pt>
                <c:pt idx="4830">
                  <c:v>16.100000000000001</c:v>
                </c:pt>
                <c:pt idx="4831">
                  <c:v>16.103333333333335</c:v>
                </c:pt>
                <c:pt idx="4832">
                  <c:v>16.106666666666666</c:v>
                </c:pt>
                <c:pt idx="4833">
                  <c:v>16.11</c:v>
                </c:pt>
                <c:pt idx="4834">
                  <c:v>16.113333333333333</c:v>
                </c:pt>
                <c:pt idx="4835">
                  <c:v>16.116666666666667</c:v>
                </c:pt>
                <c:pt idx="4836">
                  <c:v>16.12</c:v>
                </c:pt>
                <c:pt idx="4837">
                  <c:v>16.123333333333331</c:v>
                </c:pt>
                <c:pt idx="4838">
                  <c:v>16.126666666666669</c:v>
                </c:pt>
                <c:pt idx="4839">
                  <c:v>16.13</c:v>
                </c:pt>
                <c:pt idx="4840">
                  <c:v>16.133333333333333</c:v>
                </c:pt>
                <c:pt idx="4841">
                  <c:v>16.136666666666667</c:v>
                </c:pt>
                <c:pt idx="4842">
                  <c:v>16.14</c:v>
                </c:pt>
                <c:pt idx="4843">
                  <c:v>16.143333333333334</c:v>
                </c:pt>
                <c:pt idx="4844">
                  <c:v>16.146666666666665</c:v>
                </c:pt>
                <c:pt idx="4845">
                  <c:v>16.149999999999999</c:v>
                </c:pt>
                <c:pt idx="4846">
                  <c:v>16.153333333333332</c:v>
                </c:pt>
                <c:pt idx="4847">
                  <c:v>16.156666666666666</c:v>
                </c:pt>
                <c:pt idx="4848">
                  <c:v>16.16</c:v>
                </c:pt>
                <c:pt idx="4849">
                  <c:v>16.163333333333334</c:v>
                </c:pt>
                <c:pt idx="4850">
                  <c:v>16.166666666666668</c:v>
                </c:pt>
                <c:pt idx="4851">
                  <c:v>16.170000000000002</c:v>
                </c:pt>
                <c:pt idx="4852">
                  <c:v>16.173333333333332</c:v>
                </c:pt>
                <c:pt idx="4853">
                  <c:v>16.176666666666666</c:v>
                </c:pt>
                <c:pt idx="4854">
                  <c:v>16.18</c:v>
                </c:pt>
                <c:pt idx="4855">
                  <c:v>16.183333333333334</c:v>
                </c:pt>
                <c:pt idx="4856">
                  <c:v>16.186666666666667</c:v>
                </c:pt>
                <c:pt idx="4857">
                  <c:v>16.190000000000001</c:v>
                </c:pt>
                <c:pt idx="4858">
                  <c:v>16.193333333333335</c:v>
                </c:pt>
                <c:pt idx="4859">
                  <c:v>16.196666666666665</c:v>
                </c:pt>
                <c:pt idx="4860">
                  <c:v>16.2</c:v>
                </c:pt>
                <c:pt idx="4861">
                  <c:v>16.203333333333333</c:v>
                </c:pt>
                <c:pt idx="4862">
                  <c:v>16.206666666666667</c:v>
                </c:pt>
                <c:pt idx="4863">
                  <c:v>16.21</c:v>
                </c:pt>
                <c:pt idx="4864">
                  <c:v>16.213333333333331</c:v>
                </c:pt>
                <c:pt idx="4865">
                  <c:v>16.216666666666665</c:v>
                </c:pt>
                <c:pt idx="4866">
                  <c:v>16.220000000000002</c:v>
                </c:pt>
                <c:pt idx="4867">
                  <c:v>16.223333333333333</c:v>
                </c:pt>
                <c:pt idx="4868">
                  <c:v>16.226666666666667</c:v>
                </c:pt>
                <c:pt idx="4869">
                  <c:v>16.23</c:v>
                </c:pt>
                <c:pt idx="4870">
                  <c:v>16.233333333333334</c:v>
                </c:pt>
                <c:pt idx="4871">
                  <c:v>16.236666666666668</c:v>
                </c:pt>
                <c:pt idx="4872">
                  <c:v>16.239999999999998</c:v>
                </c:pt>
                <c:pt idx="4873">
                  <c:v>16.243333333333332</c:v>
                </c:pt>
                <c:pt idx="4874">
                  <c:v>16.246666666666666</c:v>
                </c:pt>
                <c:pt idx="4875">
                  <c:v>16.25</c:v>
                </c:pt>
                <c:pt idx="4876">
                  <c:v>16.253333333333334</c:v>
                </c:pt>
                <c:pt idx="4877">
                  <c:v>16.256666666666668</c:v>
                </c:pt>
                <c:pt idx="4878">
                  <c:v>16.260000000000002</c:v>
                </c:pt>
                <c:pt idx="4879">
                  <c:v>16.263333333333332</c:v>
                </c:pt>
                <c:pt idx="4880">
                  <c:v>16.266666666666666</c:v>
                </c:pt>
                <c:pt idx="4881">
                  <c:v>16.27</c:v>
                </c:pt>
                <c:pt idx="4882">
                  <c:v>16.273333333333333</c:v>
                </c:pt>
                <c:pt idx="4883">
                  <c:v>16.276666666666667</c:v>
                </c:pt>
                <c:pt idx="4884">
                  <c:v>16.279999999999998</c:v>
                </c:pt>
                <c:pt idx="4885">
                  <c:v>16.283333333333335</c:v>
                </c:pt>
                <c:pt idx="4886">
                  <c:v>16.286666666666669</c:v>
                </c:pt>
                <c:pt idx="4887">
                  <c:v>16.29</c:v>
                </c:pt>
                <c:pt idx="4888">
                  <c:v>16.293333333333333</c:v>
                </c:pt>
                <c:pt idx="4889">
                  <c:v>16.296666666666667</c:v>
                </c:pt>
                <c:pt idx="4890">
                  <c:v>16.3</c:v>
                </c:pt>
                <c:pt idx="4891">
                  <c:v>16.303333333333335</c:v>
                </c:pt>
                <c:pt idx="4892">
                  <c:v>16.306666666666665</c:v>
                </c:pt>
                <c:pt idx="4893">
                  <c:v>16.309999999999999</c:v>
                </c:pt>
                <c:pt idx="4894">
                  <c:v>16.313333333333333</c:v>
                </c:pt>
                <c:pt idx="4895">
                  <c:v>16.316666666666666</c:v>
                </c:pt>
                <c:pt idx="4896">
                  <c:v>16.32</c:v>
                </c:pt>
                <c:pt idx="4897">
                  <c:v>16.323333333333334</c:v>
                </c:pt>
                <c:pt idx="4898">
                  <c:v>16.326666666666668</c:v>
                </c:pt>
                <c:pt idx="4899">
                  <c:v>16.329999999999998</c:v>
                </c:pt>
                <c:pt idx="4900">
                  <c:v>16.333333333333332</c:v>
                </c:pt>
                <c:pt idx="4901">
                  <c:v>16.336666666666666</c:v>
                </c:pt>
                <c:pt idx="4902">
                  <c:v>16.34</c:v>
                </c:pt>
                <c:pt idx="4903">
                  <c:v>16.343333333333334</c:v>
                </c:pt>
                <c:pt idx="4904">
                  <c:v>16.346666666666668</c:v>
                </c:pt>
                <c:pt idx="4905">
                  <c:v>16.350000000000001</c:v>
                </c:pt>
                <c:pt idx="4906">
                  <c:v>16.353333333333335</c:v>
                </c:pt>
                <c:pt idx="4907">
                  <c:v>16.356666666666666</c:v>
                </c:pt>
                <c:pt idx="4908">
                  <c:v>16.36</c:v>
                </c:pt>
                <c:pt idx="4909">
                  <c:v>16.363333333333333</c:v>
                </c:pt>
                <c:pt idx="4910">
                  <c:v>16.366666666666667</c:v>
                </c:pt>
                <c:pt idx="4911">
                  <c:v>16.37</c:v>
                </c:pt>
                <c:pt idx="4912">
                  <c:v>16.373333333333331</c:v>
                </c:pt>
                <c:pt idx="4913">
                  <c:v>16.376666666666669</c:v>
                </c:pt>
                <c:pt idx="4914">
                  <c:v>16.38</c:v>
                </c:pt>
                <c:pt idx="4915">
                  <c:v>16.383333333333333</c:v>
                </c:pt>
                <c:pt idx="4916">
                  <c:v>16.386666666666667</c:v>
                </c:pt>
                <c:pt idx="4917">
                  <c:v>16.39</c:v>
                </c:pt>
                <c:pt idx="4918">
                  <c:v>16.393333333333334</c:v>
                </c:pt>
                <c:pt idx="4919">
                  <c:v>16.396666666666665</c:v>
                </c:pt>
                <c:pt idx="4920">
                  <c:v>16.399999999999999</c:v>
                </c:pt>
                <c:pt idx="4921">
                  <c:v>16.403333333333332</c:v>
                </c:pt>
                <c:pt idx="4922">
                  <c:v>16.406666666666666</c:v>
                </c:pt>
                <c:pt idx="4923">
                  <c:v>16.41</c:v>
                </c:pt>
                <c:pt idx="4924">
                  <c:v>16.413333333333334</c:v>
                </c:pt>
                <c:pt idx="4925">
                  <c:v>16.416666666666668</c:v>
                </c:pt>
                <c:pt idx="4926">
                  <c:v>16.420000000000002</c:v>
                </c:pt>
                <c:pt idx="4927">
                  <c:v>16.423333333333332</c:v>
                </c:pt>
                <c:pt idx="4928">
                  <c:v>16.426666666666666</c:v>
                </c:pt>
                <c:pt idx="4929">
                  <c:v>16.43</c:v>
                </c:pt>
                <c:pt idx="4930">
                  <c:v>16.433333333333334</c:v>
                </c:pt>
                <c:pt idx="4931">
                  <c:v>16.436666666666667</c:v>
                </c:pt>
                <c:pt idx="4932">
                  <c:v>16.440000000000001</c:v>
                </c:pt>
                <c:pt idx="4933">
                  <c:v>16.443333333333335</c:v>
                </c:pt>
                <c:pt idx="4934">
                  <c:v>16.446666666666665</c:v>
                </c:pt>
                <c:pt idx="4935">
                  <c:v>16.45</c:v>
                </c:pt>
                <c:pt idx="4936">
                  <c:v>16.453333333333333</c:v>
                </c:pt>
                <c:pt idx="4937">
                  <c:v>16.456666666666667</c:v>
                </c:pt>
                <c:pt idx="4938">
                  <c:v>16.46</c:v>
                </c:pt>
                <c:pt idx="4939">
                  <c:v>16.463333333333331</c:v>
                </c:pt>
                <c:pt idx="4940">
                  <c:v>16.466666666666665</c:v>
                </c:pt>
                <c:pt idx="4941">
                  <c:v>16.470000000000002</c:v>
                </c:pt>
                <c:pt idx="4942">
                  <c:v>16.473333333333333</c:v>
                </c:pt>
                <c:pt idx="4943">
                  <c:v>16.476666666666667</c:v>
                </c:pt>
                <c:pt idx="4944">
                  <c:v>16.48</c:v>
                </c:pt>
                <c:pt idx="4945">
                  <c:v>16.483333333333334</c:v>
                </c:pt>
                <c:pt idx="4946">
                  <c:v>16.486666666666668</c:v>
                </c:pt>
                <c:pt idx="4947">
                  <c:v>16.489999999999998</c:v>
                </c:pt>
                <c:pt idx="4948">
                  <c:v>16.493333333333332</c:v>
                </c:pt>
                <c:pt idx="4949">
                  <c:v>16.496666666666666</c:v>
                </c:pt>
                <c:pt idx="4950">
                  <c:v>16.5</c:v>
                </c:pt>
                <c:pt idx="4951">
                  <c:v>16.503333333333334</c:v>
                </c:pt>
                <c:pt idx="4952">
                  <c:v>16.506666666666668</c:v>
                </c:pt>
                <c:pt idx="4953">
                  <c:v>16.510000000000002</c:v>
                </c:pt>
                <c:pt idx="4954">
                  <c:v>16.513333333333332</c:v>
                </c:pt>
                <c:pt idx="4955">
                  <c:v>16.516666666666666</c:v>
                </c:pt>
                <c:pt idx="4956">
                  <c:v>16.52</c:v>
                </c:pt>
                <c:pt idx="4957">
                  <c:v>16.523333333333333</c:v>
                </c:pt>
                <c:pt idx="4958">
                  <c:v>16.526666666666667</c:v>
                </c:pt>
                <c:pt idx="4959">
                  <c:v>16.529999999999998</c:v>
                </c:pt>
                <c:pt idx="4960">
                  <c:v>16.533333333333335</c:v>
                </c:pt>
                <c:pt idx="4961">
                  <c:v>16.536666666666669</c:v>
                </c:pt>
                <c:pt idx="4962">
                  <c:v>16.54</c:v>
                </c:pt>
                <c:pt idx="4963">
                  <c:v>16.543333333333333</c:v>
                </c:pt>
                <c:pt idx="4964">
                  <c:v>16.546666666666667</c:v>
                </c:pt>
                <c:pt idx="4965">
                  <c:v>16.55</c:v>
                </c:pt>
                <c:pt idx="4966">
                  <c:v>16.553333333333335</c:v>
                </c:pt>
                <c:pt idx="4967">
                  <c:v>16.556666666666665</c:v>
                </c:pt>
                <c:pt idx="4968">
                  <c:v>16.559999999999999</c:v>
                </c:pt>
                <c:pt idx="4969">
                  <c:v>16.563333333333333</c:v>
                </c:pt>
                <c:pt idx="4970">
                  <c:v>16.566666666666666</c:v>
                </c:pt>
                <c:pt idx="4971">
                  <c:v>16.57</c:v>
                </c:pt>
                <c:pt idx="4972">
                  <c:v>16.573333333333334</c:v>
                </c:pt>
                <c:pt idx="4973">
                  <c:v>16.576666666666668</c:v>
                </c:pt>
                <c:pt idx="4974">
                  <c:v>16.579999999999998</c:v>
                </c:pt>
                <c:pt idx="4975">
                  <c:v>16.583333333333332</c:v>
                </c:pt>
                <c:pt idx="4976">
                  <c:v>16.586666666666666</c:v>
                </c:pt>
                <c:pt idx="4977">
                  <c:v>16.59</c:v>
                </c:pt>
                <c:pt idx="4978">
                  <c:v>16.593333333333334</c:v>
                </c:pt>
                <c:pt idx="4979">
                  <c:v>16.596666666666668</c:v>
                </c:pt>
                <c:pt idx="4980">
                  <c:v>16.600000000000001</c:v>
                </c:pt>
                <c:pt idx="4981">
                  <c:v>16.603333333333335</c:v>
                </c:pt>
                <c:pt idx="4982">
                  <c:v>16.606666666666666</c:v>
                </c:pt>
                <c:pt idx="4983">
                  <c:v>16.61</c:v>
                </c:pt>
                <c:pt idx="4984">
                  <c:v>16.613333333333333</c:v>
                </c:pt>
                <c:pt idx="4985">
                  <c:v>16.616666666666667</c:v>
                </c:pt>
                <c:pt idx="4986">
                  <c:v>16.62</c:v>
                </c:pt>
                <c:pt idx="4987">
                  <c:v>16.623333333333331</c:v>
                </c:pt>
                <c:pt idx="4988">
                  <c:v>16.626666666666669</c:v>
                </c:pt>
                <c:pt idx="4989">
                  <c:v>16.63</c:v>
                </c:pt>
                <c:pt idx="4990">
                  <c:v>16.633333333333333</c:v>
                </c:pt>
                <c:pt idx="4991">
                  <c:v>16.636666666666667</c:v>
                </c:pt>
                <c:pt idx="4992">
                  <c:v>16.64</c:v>
                </c:pt>
                <c:pt idx="4993">
                  <c:v>16.643333333333334</c:v>
                </c:pt>
                <c:pt idx="4994">
                  <c:v>16.646666666666665</c:v>
                </c:pt>
                <c:pt idx="4995">
                  <c:v>16.649999999999999</c:v>
                </c:pt>
                <c:pt idx="4996">
                  <c:v>16.653333333333332</c:v>
                </c:pt>
                <c:pt idx="4997">
                  <c:v>16.656666666666666</c:v>
                </c:pt>
                <c:pt idx="4998">
                  <c:v>16.66</c:v>
                </c:pt>
                <c:pt idx="4999">
                  <c:v>16.663333333333334</c:v>
                </c:pt>
                <c:pt idx="5000">
                  <c:v>16.666666666666668</c:v>
                </c:pt>
                <c:pt idx="5001">
                  <c:v>16.670000000000002</c:v>
                </c:pt>
                <c:pt idx="5002">
                  <c:v>16.673333333333332</c:v>
                </c:pt>
                <c:pt idx="5003">
                  <c:v>16.676666666666666</c:v>
                </c:pt>
                <c:pt idx="5004">
                  <c:v>16.68</c:v>
                </c:pt>
                <c:pt idx="5005">
                  <c:v>16.683333333333334</c:v>
                </c:pt>
                <c:pt idx="5006">
                  <c:v>16.686666666666667</c:v>
                </c:pt>
                <c:pt idx="5007">
                  <c:v>16.690000000000001</c:v>
                </c:pt>
                <c:pt idx="5008">
                  <c:v>16.693333333333335</c:v>
                </c:pt>
                <c:pt idx="5009">
                  <c:v>16.696666666666665</c:v>
                </c:pt>
                <c:pt idx="5010">
                  <c:v>16.7</c:v>
                </c:pt>
                <c:pt idx="5011">
                  <c:v>16.703333333333333</c:v>
                </c:pt>
                <c:pt idx="5012">
                  <c:v>16.706666666666667</c:v>
                </c:pt>
                <c:pt idx="5013">
                  <c:v>16.71</c:v>
                </c:pt>
                <c:pt idx="5014">
                  <c:v>16.713333333333331</c:v>
                </c:pt>
                <c:pt idx="5015">
                  <c:v>16.716666666666665</c:v>
                </c:pt>
                <c:pt idx="5016">
                  <c:v>16.720000000000002</c:v>
                </c:pt>
                <c:pt idx="5017">
                  <c:v>16.723333333333333</c:v>
                </c:pt>
                <c:pt idx="5018">
                  <c:v>16.726666666666667</c:v>
                </c:pt>
                <c:pt idx="5019">
                  <c:v>16.73</c:v>
                </c:pt>
                <c:pt idx="5020">
                  <c:v>16.733333333333334</c:v>
                </c:pt>
                <c:pt idx="5021">
                  <c:v>16.736666666666668</c:v>
                </c:pt>
                <c:pt idx="5022">
                  <c:v>16.739999999999998</c:v>
                </c:pt>
                <c:pt idx="5023">
                  <c:v>16.743333333333332</c:v>
                </c:pt>
                <c:pt idx="5024">
                  <c:v>16.746666666666666</c:v>
                </c:pt>
                <c:pt idx="5025">
                  <c:v>16.75</c:v>
                </c:pt>
                <c:pt idx="5026">
                  <c:v>16.753333333333334</c:v>
                </c:pt>
                <c:pt idx="5027">
                  <c:v>16.756666666666668</c:v>
                </c:pt>
                <c:pt idx="5028">
                  <c:v>16.760000000000002</c:v>
                </c:pt>
                <c:pt idx="5029">
                  <c:v>16.763333333333332</c:v>
                </c:pt>
                <c:pt idx="5030">
                  <c:v>16.766666666666666</c:v>
                </c:pt>
                <c:pt idx="5031">
                  <c:v>16.77</c:v>
                </c:pt>
                <c:pt idx="5032">
                  <c:v>16.773333333333333</c:v>
                </c:pt>
                <c:pt idx="5033">
                  <c:v>16.776666666666667</c:v>
                </c:pt>
                <c:pt idx="5034">
                  <c:v>16.779999999999998</c:v>
                </c:pt>
                <c:pt idx="5035">
                  <c:v>16.783333333333335</c:v>
                </c:pt>
                <c:pt idx="5036">
                  <c:v>16.786666666666669</c:v>
                </c:pt>
                <c:pt idx="5037">
                  <c:v>16.79</c:v>
                </c:pt>
                <c:pt idx="5038">
                  <c:v>16.793333333333333</c:v>
                </c:pt>
                <c:pt idx="5039">
                  <c:v>16.796666666666667</c:v>
                </c:pt>
                <c:pt idx="5040">
                  <c:v>16.8</c:v>
                </c:pt>
                <c:pt idx="5041">
                  <c:v>16.803333333333335</c:v>
                </c:pt>
                <c:pt idx="5042">
                  <c:v>16.806666666666665</c:v>
                </c:pt>
                <c:pt idx="5043">
                  <c:v>16.809999999999999</c:v>
                </c:pt>
                <c:pt idx="5044">
                  <c:v>16.813333333333333</c:v>
                </c:pt>
                <c:pt idx="5045">
                  <c:v>16.816666666666666</c:v>
                </c:pt>
                <c:pt idx="5046">
                  <c:v>16.82</c:v>
                </c:pt>
                <c:pt idx="5047">
                  <c:v>16.823333333333334</c:v>
                </c:pt>
                <c:pt idx="5048">
                  <c:v>16.826666666666668</c:v>
                </c:pt>
                <c:pt idx="5049">
                  <c:v>16.829999999999998</c:v>
                </c:pt>
                <c:pt idx="5050">
                  <c:v>16.833333333333332</c:v>
                </c:pt>
                <c:pt idx="5051">
                  <c:v>16.836666666666666</c:v>
                </c:pt>
                <c:pt idx="5052">
                  <c:v>16.84</c:v>
                </c:pt>
                <c:pt idx="5053">
                  <c:v>16.843333333333334</c:v>
                </c:pt>
                <c:pt idx="5054">
                  <c:v>16.846666666666668</c:v>
                </c:pt>
                <c:pt idx="5055">
                  <c:v>16.850000000000001</c:v>
                </c:pt>
                <c:pt idx="5056">
                  <c:v>16.853333333333335</c:v>
                </c:pt>
                <c:pt idx="5057">
                  <c:v>16.856666666666666</c:v>
                </c:pt>
                <c:pt idx="5058">
                  <c:v>16.86</c:v>
                </c:pt>
                <c:pt idx="5059">
                  <c:v>16.863333333333333</c:v>
                </c:pt>
                <c:pt idx="5060">
                  <c:v>16.866666666666667</c:v>
                </c:pt>
                <c:pt idx="5061">
                  <c:v>16.87</c:v>
                </c:pt>
                <c:pt idx="5062">
                  <c:v>16.873333333333331</c:v>
                </c:pt>
                <c:pt idx="5063">
                  <c:v>16.876666666666669</c:v>
                </c:pt>
                <c:pt idx="5064">
                  <c:v>16.88</c:v>
                </c:pt>
                <c:pt idx="5065">
                  <c:v>16.883333333333333</c:v>
                </c:pt>
                <c:pt idx="5066">
                  <c:v>16.886666666666667</c:v>
                </c:pt>
                <c:pt idx="5067">
                  <c:v>16.89</c:v>
                </c:pt>
                <c:pt idx="5068">
                  <c:v>16.893333333333334</c:v>
                </c:pt>
                <c:pt idx="5069">
                  <c:v>16.896666666666665</c:v>
                </c:pt>
                <c:pt idx="5070">
                  <c:v>16.899999999999999</c:v>
                </c:pt>
                <c:pt idx="5071">
                  <c:v>16.903333333333332</c:v>
                </c:pt>
                <c:pt idx="5072">
                  <c:v>16.906666666666666</c:v>
                </c:pt>
                <c:pt idx="5073">
                  <c:v>16.91</c:v>
                </c:pt>
                <c:pt idx="5074">
                  <c:v>16.913333333333334</c:v>
                </c:pt>
                <c:pt idx="5075">
                  <c:v>16.916666666666668</c:v>
                </c:pt>
                <c:pt idx="5076">
                  <c:v>16.920000000000002</c:v>
                </c:pt>
                <c:pt idx="5077">
                  <c:v>16.923333333333332</c:v>
                </c:pt>
                <c:pt idx="5078">
                  <c:v>16.926666666666666</c:v>
                </c:pt>
                <c:pt idx="5079">
                  <c:v>16.93</c:v>
                </c:pt>
                <c:pt idx="5080">
                  <c:v>16.933333333333334</c:v>
                </c:pt>
                <c:pt idx="5081">
                  <c:v>16.936666666666667</c:v>
                </c:pt>
                <c:pt idx="5082">
                  <c:v>16.940000000000001</c:v>
                </c:pt>
                <c:pt idx="5083">
                  <c:v>16.943333333333335</c:v>
                </c:pt>
                <c:pt idx="5084">
                  <c:v>16.946666666666665</c:v>
                </c:pt>
                <c:pt idx="5085">
                  <c:v>16.95</c:v>
                </c:pt>
                <c:pt idx="5086">
                  <c:v>16.953333333333333</c:v>
                </c:pt>
                <c:pt idx="5087">
                  <c:v>16.956666666666667</c:v>
                </c:pt>
                <c:pt idx="5088">
                  <c:v>16.96</c:v>
                </c:pt>
                <c:pt idx="5089">
                  <c:v>16.963333333333331</c:v>
                </c:pt>
                <c:pt idx="5090">
                  <c:v>16.966666666666665</c:v>
                </c:pt>
                <c:pt idx="5091">
                  <c:v>16.970000000000002</c:v>
                </c:pt>
                <c:pt idx="5092">
                  <c:v>16.973333333333333</c:v>
                </c:pt>
                <c:pt idx="5093">
                  <c:v>16.976666666666667</c:v>
                </c:pt>
                <c:pt idx="5094">
                  <c:v>16.98</c:v>
                </c:pt>
                <c:pt idx="5095">
                  <c:v>16.983333333333334</c:v>
                </c:pt>
                <c:pt idx="5096">
                  <c:v>16.986666666666668</c:v>
                </c:pt>
                <c:pt idx="5097">
                  <c:v>16.989999999999998</c:v>
                </c:pt>
                <c:pt idx="5098">
                  <c:v>16.993333333333332</c:v>
                </c:pt>
                <c:pt idx="5099">
                  <c:v>16.996666666666666</c:v>
                </c:pt>
                <c:pt idx="5100">
                  <c:v>17</c:v>
                </c:pt>
                <c:pt idx="5101">
                  <c:v>17.003333333333334</c:v>
                </c:pt>
                <c:pt idx="5102">
                  <c:v>17.006666666666668</c:v>
                </c:pt>
                <c:pt idx="5103">
                  <c:v>17.010000000000002</c:v>
                </c:pt>
                <c:pt idx="5104">
                  <c:v>17.013333333333332</c:v>
                </c:pt>
                <c:pt idx="5105">
                  <c:v>17.016666666666666</c:v>
                </c:pt>
                <c:pt idx="5106">
                  <c:v>17.02</c:v>
                </c:pt>
                <c:pt idx="5107">
                  <c:v>17.023333333333333</c:v>
                </c:pt>
                <c:pt idx="5108">
                  <c:v>17.026666666666667</c:v>
                </c:pt>
                <c:pt idx="5109">
                  <c:v>17.029999999999998</c:v>
                </c:pt>
                <c:pt idx="5110">
                  <c:v>17.033333333333335</c:v>
                </c:pt>
                <c:pt idx="5111">
                  <c:v>17.036666666666669</c:v>
                </c:pt>
                <c:pt idx="5112">
                  <c:v>17.04</c:v>
                </c:pt>
                <c:pt idx="5113">
                  <c:v>17.043333333333333</c:v>
                </c:pt>
                <c:pt idx="5114">
                  <c:v>17.046666666666667</c:v>
                </c:pt>
                <c:pt idx="5115">
                  <c:v>17.05</c:v>
                </c:pt>
                <c:pt idx="5116">
                  <c:v>17.053333333333335</c:v>
                </c:pt>
                <c:pt idx="5117">
                  <c:v>17.056666666666665</c:v>
                </c:pt>
                <c:pt idx="5118">
                  <c:v>17.059999999999999</c:v>
                </c:pt>
                <c:pt idx="5119">
                  <c:v>17.063333333333333</c:v>
                </c:pt>
                <c:pt idx="5120">
                  <c:v>17.066666666666666</c:v>
                </c:pt>
                <c:pt idx="5121">
                  <c:v>17.07</c:v>
                </c:pt>
                <c:pt idx="5122">
                  <c:v>17.073333333333334</c:v>
                </c:pt>
                <c:pt idx="5123">
                  <c:v>17.076666666666664</c:v>
                </c:pt>
                <c:pt idx="5124">
                  <c:v>17.079999999999998</c:v>
                </c:pt>
                <c:pt idx="5125">
                  <c:v>17.083333333333332</c:v>
                </c:pt>
                <c:pt idx="5126">
                  <c:v>17.086666666666666</c:v>
                </c:pt>
                <c:pt idx="5127">
                  <c:v>17.09</c:v>
                </c:pt>
                <c:pt idx="5128">
                  <c:v>17.09333333333333</c:v>
                </c:pt>
                <c:pt idx="5129">
                  <c:v>17.096666666666668</c:v>
                </c:pt>
                <c:pt idx="5130">
                  <c:v>17.100000000000001</c:v>
                </c:pt>
                <c:pt idx="5131">
                  <c:v>17.103333333333335</c:v>
                </c:pt>
                <c:pt idx="5132">
                  <c:v>17.106666666666669</c:v>
                </c:pt>
                <c:pt idx="5133">
                  <c:v>17.11</c:v>
                </c:pt>
                <c:pt idx="5134">
                  <c:v>17.113333333333333</c:v>
                </c:pt>
                <c:pt idx="5135">
                  <c:v>17.116666666666667</c:v>
                </c:pt>
                <c:pt idx="5136">
                  <c:v>17.12</c:v>
                </c:pt>
                <c:pt idx="5137">
                  <c:v>17.123333333333335</c:v>
                </c:pt>
                <c:pt idx="5138">
                  <c:v>17.126666666666665</c:v>
                </c:pt>
                <c:pt idx="5139">
                  <c:v>17.13</c:v>
                </c:pt>
                <c:pt idx="5140">
                  <c:v>17.133333333333333</c:v>
                </c:pt>
                <c:pt idx="5141">
                  <c:v>17.136666666666667</c:v>
                </c:pt>
                <c:pt idx="5142">
                  <c:v>17.14</c:v>
                </c:pt>
                <c:pt idx="5143">
                  <c:v>17.143333333333331</c:v>
                </c:pt>
                <c:pt idx="5144">
                  <c:v>17.146666666666665</c:v>
                </c:pt>
                <c:pt idx="5145">
                  <c:v>17.149999999999999</c:v>
                </c:pt>
                <c:pt idx="5146">
                  <c:v>17.153333333333332</c:v>
                </c:pt>
                <c:pt idx="5147">
                  <c:v>17.15666666666667</c:v>
                </c:pt>
                <c:pt idx="5148">
                  <c:v>17.16</c:v>
                </c:pt>
                <c:pt idx="5149">
                  <c:v>17.163333333333334</c:v>
                </c:pt>
                <c:pt idx="5150">
                  <c:v>17.166666666666668</c:v>
                </c:pt>
                <c:pt idx="5151">
                  <c:v>17.170000000000002</c:v>
                </c:pt>
                <c:pt idx="5152">
                  <c:v>17.173333333333336</c:v>
                </c:pt>
                <c:pt idx="5153">
                  <c:v>17.176666666666666</c:v>
                </c:pt>
                <c:pt idx="5154">
                  <c:v>17.18</c:v>
                </c:pt>
                <c:pt idx="5155">
                  <c:v>17.183333333333334</c:v>
                </c:pt>
                <c:pt idx="5156">
                  <c:v>17.186666666666667</c:v>
                </c:pt>
                <c:pt idx="5157">
                  <c:v>17.190000000000001</c:v>
                </c:pt>
                <c:pt idx="5158">
                  <c:v>17.193333333333332</c:v>
                </c:pt>
                <c:pt idx="5159">
                  <c:v>17.196666666666665</c:v>
                </c:pt>
                <c:pt idx="5160">
                  <c:v>17.2</c:v>
                </c:pt>
                <c:pt idx="5161">
                  <c:v>17.203333333333333</c:v>
                </c:pt>
                <c:pt idx="5162">
                  <c:v>17.206666666666667</c:v>
                </c:pt>
                <c:pt idx="5163">
                  <c:v>17.209999999999997</c:v>
                </c:pt>
                <c:pt idx="5164">
                  <c:v>17.213333333333331</c:v>
                </c:pt>
                <c:pt idx="5165">
                  <c:v>17.216666666666665</c:v>
                </c:pt>
                <c:pt idx="5166">
                  <c:v>17.220000000000002</c:v>
                </c:pt>
                <c:pt idx="5167">
                  <c:v>17.223333333333336</c:v>
                </c:pt>
                <c:pt idx="5168">
                  <c:v>17.226666666666667</c:v>
                </c:pt>
                <c:pt idx="5169">
                  <c:v>17.23</c:v>
                </c:pt>
                <c:pt idx="5170">
                  <c:v>17.233333333333334</c:v>
                </c:pt>
                <c:pt idx="5171">
                  <c:v>17.236666666666668</c:v>
                </c:pt>
                <c:pt idx="5172">
                  <c:v>17.240000000000002</c:v>
                </c:pt>
                <c:pt idx="5173">
                  <c:v>17.243333333333332</c:v>
                </c:pt>
                <c:pt idx="5174">
                  <c:v>17.246666666666666</c:v>
                </c:pt>
                <c:pt idx="5175">
                  <c:v>17.25</c:v>
                </c:pt>
                <c:pt idx="5176">
                  <c:v>17.253333333333334</c:v>
                </c:pt>
                <c:pt idx="5177">
                  <c:v>17.256666666666668</c:v>
                </c:pt>
                <c:pt idx="5178">
                  <c:v>17.259999999999998</c:v>
                </c:pt>
                <c:pt idx="5179">
                  <c:v>17.263333333333332</c:v>
                </c:pt>
                <c:pt idx="5180">
                  <c:v>17.266666666666666</c:v>
                </c:pt>
                <c:pt idx="5181">
                  <c:v>17.27</c:v>
                </c:pt>
                <c:pt idx="5182">
                  <c:v>17.273333333333333</c:v>
                </c:pt>
                <c:pt idx="5183">
                  <c:v>17.276666666666664</c:v>
                </c:pt>
                <c:pt idx="5184">
                  <c:v>17.279999999999998</c:v>
                </c:pt>
                <c:pt idx="5185">
                  <c:v>17.283333333333335</c:v>
                </c:pt>
                <c:pt idx="5186">
                  <c:v>17.286666666666669</c:v>
                </c:pt>
                <c:pt idx="5187">
                  <c:v>17.290000000000003</c:v>
                </c:pt>
                <c:pt idx="5188">
                  <c:v>17.293333333333333</c:v>
                </c:pt>
                <c:pt idx="5189">
                  <c:v>17.296666666666667</c:v>
                </c:pt>
                <c:pt idx="5190">
                  <c:v>17.3</c:v>
                </c:pt>
                <c:pt idx="5191">
                  <c:v>17.303333333333335</c:v>
                </c:pt>
                <c:pt idx="5192">
                  <c:v>17.306666666666668</c:v>
                </c:pt>
                <c:pt idx="5193">
                  <c:v>17.309999999999999</c:v>
                </c:pt>
                <c:pt idx="5194">
                  <c:v>17.313333333333333</c:v>
                </c:pt>
                <c:pt idx="5195">
                  <c:v>17.316666666666666</c:v>
                </c:pt>
                <c:pt idx="5196">
                  <c:v>17.32</c:v>
                </c:pt>
                <c:pt idx="5197">
                  <c:v>17.323333333333334</c:v>
                </c:pt>
                <c:pt idx="5198">
                  <c:v>17.326666666666664</c:v>
                </c:pt>
                <c:pt idx="5199">
                  <c:v>17.329999999999998</c:v>
                </c:pt>
                <c:pt idx="5200">
                  <c:v>17.333333333333332</c:v>
                </c:pt>
                <c:pt idx="5201">
                  <c:v>17.336666666666666</c:v>
                </c:pt>
                <c:pt idx="5202">
                  <c:v>17.34</c:v>
                </c:pt>
                <c:pt idx="5203">
                  <c:v>17.34333333333333</c:v>
                </c:pt>
                <c:pt idx="5204">
                  <c:v>17.346666666666668</c:v>
                </c:pt>
                <c:pt idx="5205">
                  <c:v>17.350000000000001</c:v>
                </c:pt>
                <c:pt idx="5206">
                  <c:v>17.353333333333335</c:v>
                </c:pt>
                <c:pt idx="5207">
                  <c:v>17.356666666666669</c:v>
                </c:pt>
                <c:pt idx="5208">
                  <c:v>17.36</c:v>
                </c:pt>
                <c:pt idx="5209">
                  <c:v>17.363333333333333</c:v>
                </c:pt>
                <c:pt idx="5210">
                  <c:v>17.366666666666667</c:v>
                </c:pt>
                <c:pt idx="5211">
                  <c:v>17.37</c:v>
                </c:pt>
                <c:pt idx="5212">
                  <c:v>17.373333333333335</c:v>
                </c:pt>
                <c:pt idx="5213">
                  <c:v>17.376666666666665</c:v>
                </c:pt>
                <c:pt idx="5214">
                  <c:v>17.38</c:v>
                </c:pt>
                <c:pt idx="5215">
                  <c:v>17.383333333333333</c:v>
                </c:pt>
                <c:pt idx="5216">
                  <c:v>17.386666666666667</c:v>
                </c:pt>
                <c:pt idx="5217">
                  <c:v>17.39</c:v>
                </c:pt>
                <c:pt idx="5218">
                  <c:v>17.393333333333331</c:v>
                </c:pt>
                <c:pt idx="5219">
                  <c:v>17.396666666666665</c:v>
                </c:pt>
                <c:pt idx="5220">
                  <c:v>17.399999999999999</c:v>
                </c:pt>
                <c:pt idx="5221">
                  <c:v>17.403333333333332</c:v>
                </c:pt>
                <c:pt idx="5222">
                  <c:v>17.40666666666667</c:v>
                </c:pt>
                <c:pt idx="5223">
                  <c:v>17.41</c:v>
                </c:pt>
                <c:pt idx="5224">
                  <c:v>17.413333333333334</c:v>
                </c:pt>
                <c:pt idx="5225">
                  <c:v>17.416666666666668</c:v>
                </c:pt>
                <c:pt idx="5226">
                  <c:v>17.420000000000002</c:v>
                </c:pt>
                <c:pt idx="5227">
                  <c:v>17.423333333333336</c:v>
                </c:pt>
                <c:pt idx="5228">
                  <c:v>17.426666666666666</c:v>
                </c:pt>
                <c:pt idx="5229">
                  <c:v>17.43</c:v>
                </c:pt>
                <c:pt idx="5230">
                  <c:v>17.433333333333334</c:v>
                </c:pt>
                <c:pt idx="5231">
                  <c:v>17.436666666666667</c:v>
                </c:pt>
                <c:pt idx="5232">
                  <c:v>17.440000000000001</c:v>
                </c:pt>
                <c:pt idx="5233">
                  <c:v>17.443333333333332</c:v>
                </c:pt>
                <c:pt idx="5234">
                  <c:v>17.446666666666665</c:v>
                </c:pt>
                <c:pt idx="5235">
                  <c:v>17.45</c:v>
                </c:pt>
                <c:pt idx="5236">
                  <c:v>17.453333333333333</c:v>
                </c:pt>
                <c:pt idx="5237">
                  <c:v>17.456666666666667</c:v>
                </c:pt>
                <c:pt idx="5238">
                  <c:v>17.459999999999997</c:v>
                </c:pt>
                <c:pt idx="5239">
                  <c:v>17.463333333333331</c:v>
                </c:pt>
                <c:pt idx="5240">
                  <c:v>17.466666666666665</c:v>
                </c:pt>
                <c:pt idx="5241">
                  <c:v>17.470000000000002</c:v>
                </c:pt>
                <c:pt idx="5242">
                  <c:v>17.473333333333336</c:v>
                </c:pt>
                <c:pt idx="5243">
                  <c:v>17.476666666666667</c:v>
                </c:pt>
                <c:pt idx="5244">
                  <c:v>17.48</c:v>
                </c:pt>
                <c:pt idx="5245">
                  <c:v>17.483333333333334</c:v>
                </c:pt>
                <c:pt idx="5246">
                  <c:v>17.486666666666668</c:v>
                </c:pt>
                <c:pt idx="5247">
                  <c:v>17.490000000000002</c:v>
                </c:pt>
                <c:pt idx="5248">
                  <c:v>17.493333333333332</c:v>
                </c:pt>
                <c:pt idx="5249">
                  <c:v>17.496666666666666</c:v>
                </c:pt>
                <c:pt idx="5250">
                  <c:v>17.5</c:v>
                </c:pt>
                <c:pt idx="5251">
                  <c:v>17.503333333333334</c:v>
                </c:pt>
                <c:pt idx="5252">
                  <c:v>17.506666666666668</c:v>
                </c:pt>
                <c:pt idx="5253">
                  <c:v>17.509999999999998</c:v>
                </c:pt>
                <c:pt idx="5254">
                  <c:v>17.513333333333332</c:v>
                </c:pt>
                <c:pt idx="5255">
                  <c:v>17.516666666666666</c:v>
                </c:pt>
                <c:pt idx="5256">
                  <c:v>17.52</c:v>
                </c:pt>
                <c:pt idx="5257">
                  <c:v>17.523333333333333</c:v>
                </c:pt>
                <c:pt idx="5258">
                  <c:v>17.526666666666664</c:v>
                </c:pt>
                <c:pt idx="5259">
                  <c:v>17.529999999999998</c:v>
                </c:pt>
                <c:pt idx="5260">
                  <c:v>17.533333333333335</c:v>
                </c:pt>
                <c:pt idx="5261">
                  <c:v>17.536666666666669</c:v>
                </c:pt>
                <c:pt idx="5262">
                  <c:v>17.540000000000003</c:v>
                </c:pt>
                <c:pt idx="5263">
                  <c:v>17.543333333333333</c:v>
                </c:pt>
                <c:pt idx="5264">
                  <c:v>17.546666666666667</c:v>
                </c:pt>
                <c:pt idx="5265">
                  <c:v>17.55</c:v>
                </c:pt>
                <c:pt idx="5266">
                  <c:v>17.553333333333335</c:v>
                </c:pt>
                <c:pt idx="5267">
                  <c:v>17.556666666666668</c:v>
                </c:pt>
                <c:pt idx="5268">
                  <c:v>17.559999999999999</c:v>
                </c:pt>
                <c:pt idx="5269">
                  <c:v>17.563333333333333</c:v>
                </c:pt>
                <c:pt idx="5270">
                  <c:v>17.566666666666666</c:v>
                </c:pt>
                <c:pt idx="5271">
                  <c:v>17.57</c:v>
                </c:pt>
                <c:pt idx="5272">
                  <c:v>17.573333333333334</c:v>
                </c:pt>
                <c:pt idx="5273">
                  <c:v>17.576666666666664</c:v>
                </c:pt>
                <c:pt idx="5274">
                  <c:v>17.579999999999998</c:v>
                </c:pt>
                <c:pt idx="5275">
                  <c:v>17.583333333333332</c:v>
                </c:pt>
                <c:pt idx="5276">
                  <c:v>17.586666666666666</c:v>
                </c:pt>
                <c:pt idx="5277">
                  <c:v>17.59</c:v>
                </c:pt>
                <c:pt idx="5278">
                  <c:v>17.59333333333333</c:v>
                </c:pt>
                <c:pt idx="5279">
                  <c:v>17.596666666666668</c:v>
                </c:pt>
                <c:pt idx="5280">
                  <c:v>17.600000000000001</c:v>
                </c:pt>
                <c:pt idx="5281">
                  <c:v>17.603333333333335</c:v>
                </c:pt>
                <c:pt idx="5282">
                  <c:v>17.606666666666669</c:v>
                </c:pt>
                <c:pt idx="5283">
                  <c:v>17.61</c:v>
                </c:pt>
                <c:pt idx="5284">
                  <c:v>17.613333333333333</c:v>
                </c:pt>
                <c:pt idx="5285">
                  <c:v>17.616666666666667</c:v>
                </c:pt>
                <c:pt idx="5286">
                  <c:v>17.62</c:v>
                </c:pt>
                <c:pt idx="5287">
                  <c:v>17.623333333333335</c:v>
                </c:pt>
                <c:pt idx="5288">
                  <c:v>17.626666666666665</c:v>
                </c:pt>
                <c:pt idx="5289">
                  <c:v>17.63</c:v>
                </c:pt>
                <c:pt idx="5290">
                  <c:v>17.633333333333333</c:v>
                </c:pt>
                <c:pt idx="5291">
                  <c:v>17.636666666666667</c:v>
                </c:pt>
                <c:pt idx="5292">
                  <c:v>17.64</c:v>
                </c:pt>
                <c:pt idx="5293">
                  <c:v>17.643333333333331</c:v>
                </c:pt>
                <c:pt idx="5294">
                  <c:v>17.646666666666665</c:v>
                </c:pt>
                <c:pt idx="5295">
                  <c:v>17.649999999999999</c:v>
                </c:pt>
                <c:pt idx="5296">
                  <c:v>17.653333333333332</c:v>
                </c:pt>
                <c:pt idx="5297">
                  <c:v>17.65666666666667</c:v>
                </c:pt>
                <c:pt idx="5298">
                  <c:v>17.66</c:v>
                </c:pt>
                <c:pt idx="5299">
                  <c:v>17.663333333333334</c:v>
                </c:pt>
                <c:pt idx="5300">
                  <c:v>17.666666666666668</c:v>
                </c:pt>
                <c:pt idx="5301">
                  <c:v>17.670000000000002</c:v>
                </c:pt>
                <c:pt idx="5302">
                  <c:v>17.673333333333336</c:v>
                </c:pt>
                <c:pt idx="5303">
                  <c:v>17.676666666666666</c:v>
                </c:pt>
                <c:pt idx="5304">
                  <c:v>17.68</c:v>
                </c:pt>
                <c:pt idx="5305">
                  <c:v>17.683333333333334</c:v>
                </c:pt>
                <c:pt idx="5306">
                  <c:v>17.686666666666667</c:v>
                </c:pt>
                <c:pt idx="5307">
                  <c:v>17.690000000000001</c:v>
                </c:pt>
                <c:pt idx="5308">
                  <c:v>17.693333333333332</c:v>
                </c:pt>
                <c:pt idx="5309">
                  <c:v>17.696666666666665</c:v>
                </c:pt>
                <c:pt idx="5310">
                  <c:v>17.7</c:v>
                </c:pt>
                <c:pt idx="5311">
                  <c:v>17.703333333333333</c:v>
                </c:pt>
                <c:pt idx="5312">
                  <c:v>17.706666666666667</c:v>
                </c:pt>
                <c:pt idx="5313">
                  <c:v>17.709999999999997</c:v>
                </c:pt>
                <c:pt idx="5314">
                  <c:v>17.713333333333331</c:v>
                </c:pt>
                <c:pt idx="5315">
                  <c:v>17.716666666666665</c:v>
                </c:pt>
                <c:pt idx="5316">
                  <c:v>17.720000000000002</c:v>
                </c:pt>
                <c:pt idx="5317">
                  <c:v>17.723333333333336</c:v>
                </c:pt>
                <c:pt idx="5318">
                  <c:v>17.726666666666667</c:v>
                </c:pt>
                <c:pt idx="5319">
                  <c:v>17.73</c:v>
                </c:pt>
                <c:pt idx="5320">
                  <c:v>17.733333333333334</c:v>
                </c:pt>
                <c:pt idx="5321">
                  <c:v>17.736666666666668</c:v>
                </c:pt>
                <c:pt idx="5322">
                  <c:v>17.740000000000002</c:v>
                </c:pt>
                <c:pt idx="5323">
                  <c:v>17.743333333333332</c:v>
                </c:pt>
                <c:pt idx="5324">
                  <c:v>17.746666666666666</c:v>
                </c:pt>
                <c:pt idx="5325">
                  <c:v>17.75</c:v>
                </c:pt>
                <c:pt idx="5326">
                  <c:v>17.753333333333334</c:v>
                </c:pt>
                <c:pt idx="5327">
                  <c:v>17.756666666666668</c:v>
                </c:pt>
                <c:pt idx="5328">
                  <c:v>17.759999999999998</c:v>
                </c:pt>
                <c:pt idx="5329">
                  <c:v>17.763333333333332</c:v>
                </c:pt>
                <c:pt idx="5330">
                  <c:v>17.766666666666666</c:v>
                </c:pt>
                <c:pt idx="5331">
                  <c:v>17.77</c:v>
                </c:pt>
                <c:pt idx="5332">
                  <c:v>17.773333333333333</c:v>
                </c:pt>
                <c:pt idx="5333">
                  <c:v>17.776666666666664</c:v>
                </c:pt>
                <c:pt idx="5334">
                  <c:v>17.779999999999998</c:v>
                </c:pt>
                <c:pt idx="5335">
                  <c:v>17.783333333333335</c:v>
                </c:pt>
                <c:pt idx="5336">
                  <c:v>17.786666666666669</c:v>
                </c:pt>
                <c:pt idx="5337">
                  <c:v>17.790000000000003</c:v>
                </c:pt>
                <c:pt idx="5338">
                  <c:v>17.793333333333333</c:v>
                </c:pt>
                <c:pt idx="5339">
                  <c:v>17.796666666666667</c:v>
                </c:pt>
                <c:pt idx="5340">
                  <c:v>17.8</c:v>
                </c:pt>
                <c:pt idx="5341">
                  <c:v>17.803333333333335</c:v>
                </c:pt>
                <c:pt idx="5342">
                  <c:v>17.806666666666668</c:v>
                </c:pt>
                <c:pt idx="5343">
                  <c:v>17.809999999999999</c:v>
                </c:pt>
                <c:pt idx="5344">
                  <c:v>17.813333333333333</c:v>
                </c:pt>
                <c:pt idx="5345">
                  <c:v>17.816666666666666</c:v>
                </c:pt>
                <c:pt idx="5346">
                  <c:v>17.82</c:v>
                </c:pt>
                <c:pt idx="5347">
                  <c:v>17.823333333333334</c:v>
                </c:pt>
                <c:pt idx="5348">
                  <c:v>17.826666666666664</c:v>
                </c:pt>
                <c:pt idx="5349">
                  <c:v>17.829999999999998</c:v>
                </c:pt>
                <c:pt idx="5350">
                  <c:v>17.833333333333332</c:v>
                </c:pt>
                <c:pt idx="5351">
                  <c:v>17.836666666666666</c:v>
                </c:pt>
                <c:pt idx="5352">
                  <c:v>17.84</c:v>
                </c:pt>
                <c:pt idx="5353">
                  <c:v>17.84333333333333</c:v>
                </c:pt>
                <c:pt idx="5354">
                  <c:v>17.846666666666668</c:v>
                </c:pt>
                <c:pt idx="5355">
                  <c:v>17.850000000000001</c:v>
                </c:pt>
                <c:pt idx="5356">
                  <c:v>17.853333333333335</c:v>
                </c:pt>
                <c:pt idx="5357">
                  <c:v>17.856666666666669</c:v>
                </c:pt>
                <c:pt idx="5358">
                  <c:v>17.86</c:v>
                </c:pt>
                <c:pt idx="5359">
                  <c:v>17.863333333333333</c:v>
                </c:pt>
                <c:pt idx="5360">
                  <c:v>17.866666666666667</c:v>
                </c:pt>
                <c:pt idx="5361">
                  <c:v>17.87</c:v>
                </c:pt>
                <c:pt idx="5362">
                  <c:v>17.873333333333335</c:v>
                </c:pt>
                <c:pt idx="5363">
                  <c:v>17.876666666666665</c:v>
                </c:pt>
                <c:pt idx="5364">
                  <c:v>17.88</c:v>
                </c:pt>
                <c:pt idx="5365">
                  <c:v>17.883333333333333</c:v>
                </c:pt>
                <c:pt idx="5366">
                  <c:v>17.886666666666667</c:v>
                </c:pt>
                <c:pt idx="5367">
                  <c:v>17.89</c:v>
                </c:pt>
                <c:pt idx="5368">
                  <c:v>17.893333333333331</c:v>
                </c:pt>
                <c:pt idx="5369">
                  <c:v>17.896666666666665</c:v>
                </c:pt>
                <c:pt idx="5370">
                  <c:v>17.899999999999999</c:v>
                </c:pt>
                <c:pt idx="5371">
                  <c:v>17.903333333333332</c:v>
                </c:pt>
                <c:pt idx="5372">
                  <c:v>17.90666666666667</c:v>
                </c:pt>
                <c:pt idx="5373">
                  <c:v>17.91</c:v>
                </c:pt>
                <c:pt idx="5374">
                  <c:v>17.913333333333334</c:v>
                </c:pt>
                <c:pt idx="5375">
                  <c:v>17.916666666666668</c:v>
                </c:pt>
                <c:pt idx="5376">
                  <c:v>17.920000000000002</c:v>
                </c:pt>
                <c:pt idx="5377">
                  <c:v>17.923333333333336</c:v>
                </c:pt>
                <c:pt idx="5378">
                  <c:v>17.926666666666666</c:v>
                </c:pt>
                <c:pt idx="5379">
                  <c:v>17.93</c:v>
                </c:pt>
                <c:pt idx="5380">
                  <c:v>17.933333333333334</c:v>
                </c:pt>
                <c:pt idx="5381">
                  <c:v>17.936666666666667</c:v>
                </c:pt>
                <c:pt idx="5382">
                  <c:v>17.940000000000001</c:v>
                </c:pt>
                <c:pt idx="5383">
                  <c:v>17.943333333333332</c:v>
                </c:pt>
                <c:pt idx="5384">
                  <c:v>17.946666666666665</c:v>
                </c:pt>
                <c:pt idx="5385">
                  <c:v>17.95</c:v>
                </c:pt>
                <c:pt idx="5386">
                  <c:v>17.953333333333333</c:v>
                </c:pt>
                <c:pt idx="5387">
                  <c:v>17.956666666666667</c:v>
                </c:pt>
                <c:pt idx="5388">
                  <c:v>17.959999999999997</c:v>
                </c:pt>
                <c:pt idx="5389">
                  <c:v>17.963333333333331</c:v>
                </c:pt>
                <c:pt idx="5390">
                  <c:v>17.966666666666665</c:v>
                </c:pt>
                <c:pt idx="5391">
                  <c:v>17.970000000000002</c:v>
                </c:pt>
                <c:pt idx="5392">
                  <c:v>17.973333333333336</c:v>
                </c:pt>
                <c:pt idx="5393">
                  <c:v>17.976666666666667</c:v>
                </c:pt>
                <c:pt idx="5394">
                  <c:v>17.98</c:v>
                </c:pt>
                <c:pt idx="5395">
                  <c:v>17.983333333333334</c:v>
                </c:pt>
                <c:pt idx="5396">
                  <c:v>17.986666666666668</c:v>
                </c:pt>
                <c:pt idx="5397">
                  <c:v>17.990000000000002</c:v>
                </c:pt>
                <c:pt idx="5398">
                  <c:v>17.993333333333332</c:v>
                </c:pt>
                <c:pt idx="5399">
                  <c:v>17.996666666666666</c:v>
                </c:pt>
                <c:pt idx="5400">
                  <c:v>18</c:v>
                </c:pt>
                <c:pt idx="5401">
                  <c:v>18.003333333333334</c:v>
                </c:pt>
                <c:pt idx="5402">
                  <c:v>18.006666666666668</c:v>
                </c:pt>
                <c:pt idx="5403">
                  <c:v>18.009999999999998</c:v>
                </c:pt>
                <c:pt idx="5404">
                  <c:v>18.013333333333332</c:v>
                </c:pt>
                <c:pt idx="5405">
                  <c:v>18.016666666666666</c:v>
                </c:pt>
                <c:pt idx="5406">
                  <c:v>18.02</c:v>
                </c:pt>
                <c:pt idx="5407">
                  <c:v>18.023333333333333</c:v>
                </c:pt>
                <c:pt idx="5408">
                  <c:v>18.026666666666664</c:v>
                </c:pt>
                <c:pt idx="5409">
                  <c:v>18.029999999999998</c:v>
                </c:pt>
                <c:pt idx="5410">
                  <c:v>18.033333333333335</c:v>
                </c:pt>
                <c:pt idx="5411">
                  <c:v>18.036666666666669</c:v>
                </c:pt>
                <c:pt idx="5412">
                  <c:v>18.040000000000003</c:v>
                </c:pt>
                <c:pt idx="5413">
                  <c:v>18.043333333333333</c:v>
                </c:pt>
                <c:pt idx="5414">
                  <c:v>18.046666666666667</c:v>
                </c:pt>
                <c:pt idx="5415">
                  <c:v>18.05</c:v>
                </c:pt>
                <c:pt idx="5416">
                  <c:v>18.053333333333335</c:v>
                </c:pt>
                <c:pt idx="5417">
                  <c:v>18.056666666666668</c:v>
                </c:pt>
                <c:pt idx="5418">
                  <c:v>18.059999999999999</c:v>
                </c:pt>
                <c:pt idx="5419">
                  <c:v>18.063333333333333</c:v>
                </c:pt>
                <c:pt idx="5420">
                  <c:v>18.066666666666666</c:v>
                </c:pt>
                <c:pt idx="5421">
                  <c:v>18.07</c:v>
                </c:pt>
                <c:pt idx="5422">
                  <c:v>18.073333333333334</c:v>
                </c:pt>
                <c:pt idx="5423">
                  <c:v>18.076666666666664</c:v>
                </c:pt>
                <c:pt idx="5424">
                  <c:v>18.079999999999998</c:v>
                </c:pt>
                <c:pt idx="5425">
                  <c:v>18.083333333333332</c:v>
                </c:pt>
                <c:pt idx="5426">
                  <c:v>18.086666666666666</c:v>
                </c:pt>
                <c:pt idx="5427">
                  <c:v>18.09</c:v>
                </c:pt>
                <c:pt idx="5428">
                  <c:v>18.09333333333333</c:v>
                </c:pt>
                <c:pt idx="5429">
                  <c:v>18.096666666666668</c:v>
                </c:pt>
                <c:pt idx="5430">
                  <c:v>18.100000000000001</c:v>
                </c:pt>
                <c:pt idx="5431">
                  <c:v>18.103333333333335</c:v>
                </c:pt>
                <c:pt idx="5432">
                  <c:v>18.106666666666669</c:v>
                </c:pt>
                <c:pt idx="5433">
                  <c:v>18.11</c:v>
                </c:pt>
                <c:pt idx="5434">
                  <c:v>18.113333333333333</c:v>
                </c:pt>
                <c:pt idx="5435">
                  <c:v>18.116666666666667</c:v>
                </c:pt>
                <c:pt idx="5436">
                  <c:v>18.12</c:v>
                </c:pt>
                <c:pt idx="5437">
                  <c:v>18.123333333333335</c:v>
                </c:pt>
                <c:pt idx="5438">
                  <c:v>18.126666666666665</c:v>
                </c:pt>
                <c:pt idx="5439">
                  <c:v>18.13</c:v>
                </c:pt>
                <c:pt idx="5440">
                  <c:v>18.133333333333333</c:v>
                </c:pt>
                <c:pt idx="5441">
                  <c:v>18.136666666666667</c:v>
                </c:pt>
                <c:pt idx="5442">
                  <c:v>18.14</c:v>
                </c:pt>
                <c:pt idx="5443">
                  <c:v>18.143333333333331</c:v>
                </c:pt>
                <c:pt idx="5444">
                  <c:v>18.146666666666665</c:v>
                </c:pt>
                <c:pt idx="5445">
                  <c:v>18.149999999999999</c:v>
                </c:pt>
                <c:pt idx="5446">
                  <c:v>18.153333333333332</c:v>
                </c:pt>
                <c:pt idx="5447">
                  <c:v>18.15666666666667</c:v>
                </c:pt>
                <c:pt idx="5448">
                  <c:v>18.16</c:v>
                </c:pt>
                <c:pt idx="5449">
                  <c:v>18.163333333333334</c:v>
                </c:pt>
                <c:pt idx="5450">
                  <c:v>18.166666666666668</c:v>
                </c:pt>
                <c:pt idx="5451">
                  <c:v>18.170000000000002</c:v>
                </c:pt>
                <c:pt idx="5452">
                  <c:v>18.173333333333336</c:v>
                </c:pt>
                <c:pt idx="5453">
                  <c:v>18.176666666666666</c:v>
                </c:pt>
                <c:pt idx="5454">
                  <c:v>18.18</c:v>
                </c:pt>
                <c:pt idx="5455">
                  <c:v>18.183333333333334</c:v>
                </c:pt>
                <c:pt idx="5456">
                  <c:v>18.186666666666667</c:v>
                </c:pt>
                <c:pt idx="5457">
                  <c:v>18.190000000000001</c:v>
                </c:pt>
                <c:pt idx="5458">
                  <c:v>18.193333333333332</c:v>
                </c:pt>
                <c:pt idx="5459">
                  <c:v>18.196666666666665</c:v>
                </c:pt>
                <c:pt idx="5460">
                  <c:v>18.2</c:v>
                </c:pt>
                <c:pt idx="5461">
                  <c:v>18.203333333333333</c:v>
                </c:pt>
                <c:pt idx="5462">
                  <c:v>18.206666666666667</c:v>
                </c:pt>
                <c:pt idx="5463">
                  <c:v>18.209999999999997</c:v>
                </c:pt>
                <c:pt idx="5464">
                  <c:v>18.213333333333331</c:v>
                </c:pt>
                <c:pt idx="5465">
                  <c:v>18.216666666666665</c:v>
                </c:pt>
                <c:pt idx="5466">
                  <c:v>18.220000000000002</c:v>
                </c:pt>
                <c:pt idx="5467">
                  <c:v>18.223333333333336</c:v>
                </c:pt>
                <c:pt idx="5468">
                  <c:v>18.226666666666667</c:v>
                </c:pt>
                <c:pt idx="5469">
                  <c:v>18.23</c:v>
                </c:pt>
                <c:pt idx="5470">
                  <c:v>18.233333333333334</c:v>
                </c:pt>
                <c:pt idx="5471">
                  <c:v>18.236666666666668</c:v>
                </c:pt>
                <c:pt idx="5472">
                  <c:v>18.240000000000002</c:v>
                </c:pt>
                <c:pt idx="5473">
                  <c:v>18.243333333333332</c:v>
                </c:pt>
                <c:pt idx="5474">
                  <c:v>18.246666666666666</c:v>
                </c:pt>
                <c:pt idx="5475">
                  <c:v>18.25</c:v>
                </c:pt>
                <c:pt idx="5476">
                  <c:v>18.253333333333334</c:v>
                </c:pt>
                <c:pt idx="5477">
                  <c:v>18.256666666666668</c:v>
                </c:pt>
                <c:pt idx="5478">
                  <c:v>18.259999999999998</c:v>
                </c:pt>
                <c:pt idx="5479">
                  <c:v>18.263333333333332</c:v>
                </c:pt>
                <c:pt idx="5480">
                  <c:v>18.266666666666666</c:v>
                </c:pt>
                <c:pt idx="5481">
                  <c:v>18.27</c:v>
                </c:pt>
                <c:pt idx="5482">
                  <c:v>18.273333333333333</c:v>
                </c:pt>
                <c:pt idx="5483">
                  <c:v>18.276666666666664</c:v>
                </c:pt>
                <c:pt idx="5484">
                  <c:v>18.279999999999998</c:v>
                </c:pt>
                <c:pt idx="5485">
                  <c:v>18.283333333333335</c:v>
                </c:pt>
                <c:pt idx="5486">
                  <c:v>18.286666666666669</c:v>
                </c:pt>
                <c:pt idx="5487">
                  <c:v>18.290000000000003</c:v>
                </c:pt>
                <c:pt idx="5488">
                  <c:v>18.293333333333333</c:v>
                </c:pt>
                <c:pt idx="5489">
                  <c:v>18.296666666666667</c:v>
                </c:pt>
                <c:pt idx="5490">
                  <c:v>18.3</c:v>
                </c:pt>
                <c:pt idx="5491">
                  <c:v>18.303333333333335</c:v>
                </c:pt>
                <c:pt idx="5492">
                  <c:v>18.306666666666668</c:v>
                </c:pt>
                <c:pt idx="5493">
                  <c:v>18.309999999999999</c:v>
                </c:pt>
                <c:pt idx="5494">
                  <c:v>18.313333333333333</c:v>
                </c:pt>
                <c:pt idx="5495">
                  <c:v>18.316666666666666</c:v>
                </c:pt>
                <c:pt idx="5496">
                  <c:v>18.32</c:v>
                </c:pt>
                <c:pt idx="5497">
                  <c:v>18.323333333333334</c:v>
                </c:pt>
                <c:pt idx="5498">
                  <c:v>18.326666666666664</c:v>
                </c:pt>
                <c:pt idx="5499">
                  <c:v>18.329999999999998</c:v>
                </c:pt>
                <c:pt idx="5500">
                  <c:v>18.333333333333332</c:v>
                </c:pt>
                <c:pt idx="5501">
                  <c:v>18.336666666666666</c:v>
                </c:pt>
                <c:pt idx="5502">
                  <c:v>18.34</c:v>
                </c:pt>
                <c:pt idx="5503">
                  <c:v>18.34333333333333</c:v>
                </c:pt>
                <c:pt idx="5504">
                  <c:v>18.346666666666668</c:v>
                </c:pt>
                <c:pt idx="5505">
                  <c:v>18.350000000000001</c:v>
                </c:pt>
                <c:pt idx="5506">
                  <c:v>18.353333333333335</c:v>
                </c:pt>
                <c:pt idx="5507">
                  <c:v>18.356666666666669</c:v>
                </c:pt>
                <c:pt idx="5508">
                  <c:v>18.36</c:v>
                </c:pt>
                <c:pt idx="5509">
                  <c:v>18.363333333333333</c:v>
                </c:pt>
                <c:pt idx="5510">
                  <c:v>18.366666666666667</c:v>
                </c:pt>
                <c:pt idx="5511">
                  <c:v>18.37</c:v>
                </c:pt>
                <c:pt idx="5512">
                  <c:v>18.373333333333335</c:v>
                </c:pt>
                <c:pt idx="5513">
                  <c:v>18.376666666666665</c:v>
                </c:pt>
                <c:pt idx="5514">
                  <c:v>18.38</c:v>
                </c:pt>
                <c:pt idx="5515">
                  <c:v>18.383333333333333</c:v>
                </c:pt>
                <c:pt idx="5516">
                  <c:v>18.386666666666667</c:v>
                </c:pt>
                <c:pt idx="5517">
                  <c:v>18.39</c:v>
                </c:pt>
                <c:pt idx="5518">
                  <c:v>18.393333333333331</c:v>
                </c:pt>
                <c:pt idx="5519">
                  <c:v>18.396666666666665</c:v>
                </c:pt>
                <c:pt idx="5520">
                  <c:v>18.399999999999999</c:v>
                </c:pt>
                <c:pt idx="5521">
                  <c:v>18.403333333333332</c:v>
                </c:pt>
                <c:pt idx="5522">
                  <c:v>18.40666666666667</c:v>
                </c:pt>
                <c:pt idx="5523">
                  <c:v>18.41</c:v>
                </c:pt>
                <c:pt idx="5524">
                  <c:v>18.413333333333334</c:v>
                </c:pt>
                <c:pt idx="5525">
                  <c:v>18.416666666666668</c:v>
                </c:pt>
                <c:pt idx="5526">
                  <c:v>18.420000000000002</c:v>
                </c:pt>
                <c:pt idx="5527">
                  <c:v>18.423333333333336</c:v>
                </c:pt>
                <c:pt idx="5528">
                  <c:v>18.426666666666666</c:v>
                </c:pt>
                <c:pt idx="5529">
                  <c:v>18.43</c:v>
                </c:pt>
                <c:pt idx="5530">
                  <c:v>18.433333333333334</c:v>
                </c:pt>
                <c:pt idx="5531">
                  <c:v>18.436666666666667</c:v>
                </c:pt>
                <c:pt idx="5532">
                  <c:v>18.440000000000001</c:v>
                </c:pt>
                <c:pt idx="5533">
                  <c:v>18.443333333333332</c:v>
                </c:pt>
                <c:pt idx="5534">
                  <c:v>18.446666666666665</c:v>
                </c:pt>
                <c:pt idx="5535">
                  <c:v>18.45</c:v>
                </c:pt>
                <c:pt idx="5536">
                  <c:v>18.453333333333333</c:v>
                </c:pt>
                <c:pt idx="5537">
                  <c:v>18.456666666666667</c:v>
                </c:pt>
                <c:pt idx="5538">
                  <c:v>18.459999999999997</c:v>
                </c:pt>
                <c:pt idx="5539">
                  <c:v>18.463333333333331</c:v>
                </c:pt>
                <c:pt idx="5540">
                  <c:v>18.466666666666665</c:v>
                </c:pt>
                <c:pt idx="5541">
                  <c:v>18.470000000000002</c:v>
                </c:pt>
                <c:pt idx="5542">
                  <c:v>18.473333333333336</c:v>
                </c:pt>
                <c:pt idx="5543">
                  <c:v>18.476666666666667</c:v>
                </c:pt>
                <c:pt idx="5544">
                  <c:v>18.48</c:v>
                </c:pt>
                <c:pt idx="5545">
                  <c:v>18.483333333333334</c:v>
                </c:pt>
                <c:pt idx="5546">
                  <c:v>18.486666666666668</c:v>
                </c:pt>
                <c:pt idx="5547">
                  <c:v>18.490000000000002</c:v>
                </c:pt>
                <c:pt idx="5548">
                  <c:v>18.493333333333332</c:v>
                </c:pt>
                <c:pt idx="5549">
                  <c:v>18.496666666666666</c:v>
                </c:pt>
                <c:pt idx="5550">
                  <c:v>18.5</c:v>
                </c:pt>
                <c:pt idx="5551">
                  <c:v>18.503333333333334</c:v>
                </c:pt>
                <c:pt idx="5552">
                  <c:v>18.506666666666668</c:v>
                </c:pt>
                <c:pt idx="5553">
                  <c:v>18.509999999999998</c:v>
                </c:pt>
                <c:pt idx="5554">
                  <c:v>18.513333333333332</c:v>
                </c:pt>
                <c:pt idx="5555">
                  <c:v>18.516666666666666</c:v>
                </c:pt>
                <c:pt idx="5556">
                  <c:v>18.52</c:v>
                </c:pt>
                <c:pt idx="5557">
                  <c:v>18.523333333333333</c:v>
                </c:pt>
                <c:pt idx="5558">
                  <c:v>18.526666666666664</c:v>
                </c:pt>
                <c:pt idx="5559">
                  <c:v>18.529999999999998</c:v>
                </c:pt>
                <c:pt idx="5560">
                  <c:v>18.533333333333335</c:v>
                </c:pt>
                <c:pt idx="5561">
                  <c:v>18.536666666666669</c:v>
                </c:pt>
                <c:pt idx="5562">
                  <c:v>18.540000000000003</c:v>
                </c:pt>
                <c:pt idx="5563">
                  <c:v>18.543333333333333</c:v>
                </c:pt>
                <c:pt idx="5564">
                  <c:v>18.546666666666667</c:v>
                </c:pt>
                <c:pt idx="5565">
                  <c:v>18.55</c:v>
                </c:pt>
                <c:pt idx="5566">
                  <c:v>18.553333333333335</c:v>
                </c:pt>
                <c:pt idx="5567">
                  <c:v>18.556666666666668</c:v>
                </c:pt>
                <c:pt idx="5568">
                  <c:v>18.559999999999999</c:v>
                </c:pt>
                <c:pt idx="5569">
                  <c:v>18.563333333333333</c:v>
                </c:pt>
                <c:pt idx="5570">
                  <c:v>18.566666666666666</c:v>
                </c:pt>
                <c:pt idx="5571">
                  <c:v>18.57</c:v>
                </c:pt>
                <c:pt idx="5572">
                  <c:v>18.573333333333334</c:v>
                </c:pt>
                <c:pt idx="5573">
                  <c:v>18.576666666666664</c:v>
                </c:pt>
                <c:pt idx="5574">
                  <c:v>18.579999999999998</c:v>
                </c:pt>
                <c:pt idx="5575">
                  <c:v>18.583333333333332</c:v>
                </c:pt>
                <c:pt idx="5576">
                  <c:v>18.586666666666666</c:v>
                </c:pt>
                <c:pt idx="5577">
                  <c:v>18.59</c:v>
                </c:pt>
                <c:pt idx="5578">
                  <c:v>18.59333333333333</c:v>
                </c:pt>
                <c:pt idx="5579">
                  <c:v>18.596666666666668</c:v>
                </c:pt>
                <c:pt idx="5580">
                  <c:v>18.600000000000001</c:v>
                </c:pt>
                <c:pt idx="5581">
                  <c:v>18.603333333333335</c:v>
                </c:pt>
                <c:pt idx="5582">
                  <c:v>18.606666666666669</c:v>
                </c:pt>
                <c:pt idx="5583">
                  <c:v>18.61</c:v>
                </c:pt>
                <c:pt idx="5584">
                  <c:v>18.613333333333333</c:v>
                </c:pt>
                <c:pt idx="5585">
                  <c:v>18.616666666666667</c:v>
                </c:pt>
                <c:pt idx="5586">
                  <c:v>18.62</c:v>
                </c:pt>
                <c:pt idx="5587">
                  <c:v>18.623333333333335</c:v>
                </c:pt>
                <c:pt idx="5588">
                  <c:v>18.626666666666665</c:v>
                </c:pt>
                <c:pt idx="5589">
                  <c:v>18.63</c:v>
                </c:pt>
                <c:pt idx="5590">
                  <c:v>18.633333333333333</c:v>
                </c:pt>
                <c:pt idx="5591">
                  <c:v>18.636666666666667</c:v>
                </c:pt>
                <c:pt idx="5592">
                  <c:v>18.64</c:v>
                </c:pt>
                <c:pt idx="5593">
                  <c:v>18.643333333333331</c:v>
                </c:pt>
                <c:pt idx="5594">
                  <c:v>18.646666666666665</c:v>
                </c:pt>
                <c:pt idx="5595">
                  <c:v>18.649999999999999</c:v>
                </c:pt>
                <c:pt idx="5596">
                  <c:v>18.653333333333332</c:v>
                </c:pt>
                <c:pt idx="5597">
                  <c:v>18.65666666666667</c:v>
                </c:pt>
                <c:pt idx="5598">
                  <c:v>18.66</c:v>
                </c:pt>
                <c:pt idx="5599">
                  <c:v>18.663333333333334</c:v>
                </c:pt>
                <c:pt idx="5600">
                  <c:v>18.666666666666668</c:v>
                </c:pt>
                <c:pt idx="5601">
                  <c:v>18.670000000000002</c:v>
                </c:pt>
                <c:pt idx="5602">
                  <c:v>18.673333333333336</c:v>
                </c:pt>
                <c:pt idx="5603">
                  <c:v>18.676666666666666</c:v>
                </c:pt>
                <c:pt idx="5604">
                  <c:v>18.68</c:v>
                </c:pt>
                <c:pt idx="5605">
                  <c:v>18.683333333333334</c:v>
                </c:pt>
                <c:pt idx="5606">
                  <c:v>18.686666666666667</c:v>
                </c:pt>
                <c:pt idx="5607">
                  <c:v>18.690000000000001</c:v>
                </c:pt>
                <c:pt idx="5608">
                  <c:v>18.693333333333332</c:v>
                </c:pt>
                <c:pt idx="5609">
                  <c:v>18.696666666666665</c:v>
                </c:pt>
                <c:pt idx="5610">
                  <c:v>18.7</c:v>
                </c:pt>
                <c:pt idx="5611">
                  <c:v>18.703333333333333</c:v>
                </c:pt>
                <c:pt idx="5612">
                  <c:v>18.706666666666667</c:v>
                </c:pt>
                <c:pt idx="5613">
                  <c:v>18.709999999999997</c:v>
                </c:pt>
                <c:pt idx="5614">
                  <c:v>18.713333333333331</c:v>
                </c:pt>
                <c:pt idx="5615">
                  <c:v>18.716666666666665</c:v>
                </c:pt>
                <c:pt idx="5616">
                  <c:v>18.720000000000002</c:v>
                </c:pt>
                <c:pt idx="5617">
                  <c:v>18.723333333333336</c:v>
                </c:pt>
                <c:pt idx="5618">
                  <c:v>18.726666666666667</c:v>
                </c:pt>
                <c:pt idx="5619">
                  <c:v>18.73</c:v>
                </c:pt>
                <c:pt idx="5620">
                  <c:v>18.733333333333334</c:v>
                </c:pt>
                <c:pt idx="5621">
                  <c:v>18.736666666666668</c:v>
                </c:pt>
                <c:pt idx="5622">
                  <c:v>18.740000000000002</c:v>
                </c:pt>
                <c:pt idx="5623">
                  <c:v>18.743333333333332</c:v>
                </c:pt>
                <c:pt idx="5624">
                  <c:v>18.746666666666666</c:v>
                </c:pt>
                <c:pt idx="5625">
                  <c:v>18.75</c:v>
                </c:pt>
                <c:pt idx="5626">
                  <c:v>18.753333333333334</c:v>
                </c:pt>
                <c:pt idx="5627">
                  <c:v>18.756666666666668</c:v>
                </c:pt>
                <c:pt idx="5628">
                  <c:v>18.759999999999998</c:v>
                </c:pt>
                <c:pt idx="5629">
                  <c:v>18.763333333333332</c:v>
                </c:pt>
                <c:pt idx="5630">
                  <c:v>18.766666666666666</c:v>
                </c:pt>
                <c:pt idx="5631">
                  <c:v>18.77</c:v>
                </c:pt>
                <c:pt idx="5632">
                  <c:v>18.773333333333333</c:v>
                </c:pt>
                <c:pt idx="5633">
                  <c:v>18.776666666666664</c:v>
                </c:pt>
                <c:pt idx="5634">
                  <c:v>18.779999999999998</c:v>
                </c:pt>
                <c:pt idx="5635">
                  <c:v>18.783333333333335</c:v>
                </c:pt>
                <c:pt idx="5636">
                  <c:v>18.786666666666669</c:v>
                </c:pt>
                <c:pt idx="5637">
                  <c:v>18.790000000000003</c:v>
                </c:pt>
                <c:pt idx="5638">
                  <c:v>18.793333333333333</c:v>
                </c:pt>
                <c:pt idx="5639">
                  <c:v>18.796666666666667</c:v>
                </c:pt>
                <c:pt idx="5640">
                  <c:v>18.8</c:v>
                </c:pt>
                <c:pt idx="5641">
                  <c:v>18.803333333333335</c:v>
                </c:pt>
                <c:pt idx="5642">
                  <c:v>18.806666666666668</c:v>
                </c:pt>
                <c:pt idx="5643">
                  <c:v>18.809999999999999</c:v>
                </c:pt>
                <c:pt idx="5644">
                  <c:v>18.813333333333333</c:v>
                </c:pt>
                <c:pt idx="5645">
                  <c:v>18.816666666666666</c:v>
                </c:pt>
                <c:pt idx="5646">
                  <c:v>18.82</c:v>
                </c:pt>
                <c:pt idx="5647">
                  <c:v>18.823333333333334</c:v>
                </c:pt>
                <c:pt idx="5648">
                  <c:v>18.826666666666664</c:v>
                </c:pt>
                <c:pt idx="5649">
                  <c:v>18.829999999999998</c:v>
                </c:pt>
                <c:pt idx="5650">
                  <c:v>18.833333333333332</c:v>
                </c:pt>
                <c:pt idx="5651">
                  <c:v>18.836666666666666</c:v>
                </c:pt>
                <c:pt idx="5652">
                  <c:v>18.84</c:v>
                </c:pt>
                <c:pt idx="5653">
                  <c:v>18.84333333333333</c:v>
                </c:pt>
                <c:pt idx="5654">
                  <c:v>18.846666666666668</c:v>
                </c:pt>
                <c:pt idx="5655">
                  <c:v>18.850000000000001</c:v>
                </c:pt>
                <c:pt idx="5656">
                  <c:v>18.853333333333335</c:v>
                </c:pt>
                <c:pt idx="5657">
                  <c:v>18.856666666666669</c:v>
                </c:pt>
                <c:pt idx="5658">
                  <c:v>18.86</c:v>
                </c:pt>
                <c:pt idx="5659">
                  <c:v>18.863333333333333</c:v>
                </c:pt>
                <c:pt idx="5660">
                  <c:v>18.866666666666667</c:v>
                </c:pt>
                <c:pt idx="5661">
                  <c:v>18.87</c:v>
                </c:pt>
                <c:pt idx="5662">
                  <c:v>18.873333333333335</c:v>
                </c:pt>
                <c:pt idx="5663">
                  <c:v>18.876666666666665</c:v>
                </c:pt>
                <c:pt idx="5664">
                  <c:v>18.88</c:v>
                </c:pt>
                <c:pt idx="5665">
                  <c:v>18.883333333333333</c:v>
                </c:pt>
                <c:pt idx="5666">
                  <c:v>18.886666666666667</c:v>
                </c:pt>
                <c:pt idx="5667">
                  <c:v>18.89</c:v>
                </c:pt>
                <c:pt idx="5668">
                  <c:v>18.893333333333331</c:v>
                </c:pt>
                <c:pt idx="5669">
                  <c:v>18.896666666666665</c:v>
                </c:pt>
                <c:pt idx="5670">
                  <c:v>18.899999999999999</c:v>
                </c:pt>
                <c:pt idx="5671">
                  <c:v>18.903333333333332</c:v>
                </c:pt>
                <c:pt idx="5672">
                  <c:v>18.90666666666667</c:v>
                </c:pt>
                <c:pt idx="5673">
                  <c:v>18.91</c:v>
                </c:pt>
                <c:pt idx="5674">
                  <c:v>18.913333333333334</c:v>
                </c:pt>
                <c:pt idx="5675">
                  <c:v>18.916666666666668</c:v>
                </c:pt>
                <c:pt idx="5676">
                  <c:v>18.920000000000002</c:v>
                </c:pt>
                <c:pt idx="5677">
                  <c:v>18.923333333333336</c:v>
                </c:pt>
                <c:pt idx="5678">
                  <c:v>18.926666666666666</c:v>
                </c:pt>
                <c:pt idx="5679">
                  <c:v>18.93</c:v>
                </c:pt>
                <c:pt idx="5680">
                  <c:v>18.933333333333334</c:v>
                </c:pt>
                <c:pt idx="5681">
                  <c:v>18.936666666666667</c:v>
                </c:pt>
                <c:pt idx="5682">
                  <c:v>18.940000000000001</c:v>
                </c:pt>
                <c:pt idx="5683">
                  <c:v>18.943333333333332</c:v>
                </c:pt>
                <c:pt idx="5684">
                  <c:v>18.946666666666665</c:v>
                </c:pt>
                <c:pt idx="5685">
                  <c:v>18.95</c:v>
                </c:pt>
                <c:pt idx="5686">
                  <c:v>18.953333333333333</c:v>
                </c:pt>
                <c:pt idx="5687">
                  <c:v>18.956666666666667</c:v>
                </c:pt>
                <c:pt idx="5688">
                  <c:v>18.959999999999997</c:v>
                </c:pt>
                <c:pt idx="5689">
                  <c:v>18.963333333333331</c:v>
                </c:pt>
                <c:pt idx="5690">
                  <c:v>18.966666666666665</c:v>
                </c:pt>
                <c:pt idx="5691">
                  <c:v>18.970000000000002</c:v>
                </c:pt>
                <c:pt idx="5692">
                  <c:v>18.973333333333336</c:v>
                </c:pt>
                <c:pt idx="5693">
                  <c:v>18.976666666666667</c:v>
                </c:pt>
                <c:pt idx="5694">
                  <c:v>18.98</c:v>
                </c:pt>
                <c:pt idx="5695">
                  <c:v>18.983333333333334</c:v>
                </c:pt>
                <c:pt idx="5696">
                  <c:v>18.986666666666668</c:v>
                </c:pt>
                <c:pt idx="5697">
                  <c:v>18.990000000000002</c:v>
                </c:pt>
                <c:pt idx="5698">
                  <c:v>18.993333333333332</c:v>
                </c:pt>
                <c:pt idx="5699">
                  <c:v>18.996666666666666</c:v>
                </c:pt>
                <c:pt idx="5700">
                  <c:v>19</c:v>
                </c:pt>
                <c:pt idx="5701">
                  <c:v>19.003333333333334</c:v>
                </c:pt>
                <c:pt idx="5702">
                  <c:v>19.006666666666668</c:v>
                </c:pt>
                <c:pt idx="5703">
                  <c:v>19.009999999999998</c:v>
                </c:pt>
                <c:pt idx="5704">
                  <c:v>19.013333333333332</c:v>
                </c:pt>
                <c:pt idx="5705">
                  <c:v>19.016666666666666</c:v>
                </c:pt>
                <c:pt idx="5706">
                  <c:v>19.02</c:v>
                </c:pt>
                <c:pt idx="5707">
                  <c:v>19.023333333333333</c:v>
                </c:pt>
                <c:pt idx="5708">
                  <c:v>19.026666666666664</c:v>
                </c:pt>
                <c:pt idx="5709">
                  <c:v>19.029999999999998</c:v>
                </c:pt>
                <c:pt idx="5710">
                  <c:v>19.033333333333335</c:v>
                </c:pt>
                <c:pt idx="5711">
                  <c:v>19.036666666666669</c:v>
                </c:pt>
                <c:pt idx="5712">
                  <c:v>19.040000000000003</c:v>
                </c:pt>
                <c:pt idx="5713">
                  <c:v>19.043333333333333</c:v>
                </c:pt>
                <c:pt idx="5714">
                  <c:v>19.046666666666667</c:v>
                </c:pt>
                <c:pt idx="5715">
                  <c:v>19.05</c:v>
                </c:pt>
                <c:pt idx="5716">
                  <c:v>19.053333333333335</c:v>
                </c:pt>
                <c:pt idx="5717">
                  <c:v>19.056666666666668</c:v>
                </c:pt>
                <c:pt idx="5718">
                  <c:v>19.059999999999999</c:v>
                </c:pt>
                <c:pt idx="5719">
                  <c:v>19.063333333333333</c:v>
                </c:pt>
                <c:pt idx="5720">
                  <c:v>19.066666666666666</c:v>
                </c:pt>
                <c:pt idx="5721">
                  <c:v>19.07</c:v>
                </c:pt>
                <c:pt idx="5722">
                  <c:v>19.073333333333334</c:v>
                </c:pt>
                <c:pt idx="5723">
                  <c:v>19.076666666666664</c:v>
                </c:pt>
                <c:pt idx="5724">
                  <c:v>19.079999999999998</c:v>
                </c:pt>
                <c:pt idx="5725">
                  <c:v>19.083333333333332</c:v>
                </c:pt>
                <c:pt idx="5726">
                  <c:v>19.086666666666666</c:v>
                </c:pt>
                <c:pt idx="5727">
                  <c:v>19.09</c:v>
                </c:pt>
                <c:pt idx="5728">
                  <c:v>19.09333333333333</c:v>
                </c:pt>
                <c:pt idx="5729">
                  <c:v>19.096666666666668</c:v>
                </c:pt>
                <c:pt idx="5730">
                  <c:v>19.100000000000001</c:v>
                </c:pt>
                <c:pt idx="5731">
                  <c:v>19.103333333333335</c:v>
                </c:pt>
                <c:pt idx="5732">
                  <c:v>19.106666666666669</c:v>
                </c:pt>
                <c:pt idx="5733">
                  <c:v>19.11</c:v>
                </c:pt>
                <c:pt idx="5734">
                  <c:v>19.113333333333333</c:v>
                </c:pt>
                <c:pt idx="5735">
                  <c:v>19.116666666666667</c:v>
                </c:pt>
                <c:pt idx="5736">
                  <c:v>19.12</c:v>
                </c:pt>
                <c:pt idx="5737">
                  <c:v>19.123333333333335</c:v>
                </c:pt>
                <c:pt idx="5738">
                  <c:v>19.126666666666665</c:v>
                </c:pt>
                <c:pt idx="5739">
                  <c:v>19.13</c:v>
                </c:pt>
                <c:pt idx="5740">
                  <c:v>19.133333333333333</c:v>
                </c:pt>
                <c:pt idx="5741">
                  <c:v>19.136666666666667</c:v>
                </c:pt>
                <c:pt idx="5742">
                  <c:v>19.14</c:v>
                </c:pt>
                <c:pt idx="5743">
                  <c:v>19.143333333333331</c:v>
                </c:pt>
                <c:pt idx="5744">
                  <c:v>19.146666666666665</c:v>
                </c:pt>
                <c:pt idx="5745">
                  <c:v>19.149999999999999</c:v>
                </c:pt>
                <c:pt idx="5746">
                  <c:v>19.153333333333332</c:v>
                </c:pt>
                <c:pt idx="5747">
                  <c:v>19.15666666666667</c:v>
                </c:pt>
                <c:pt idx="5748">
                  <c:v>19.16</c:v>
                </c:pt>
                <c:pt idx="5749">
                  <c:v>19.163333333333334</c:v>
                </c:pt>
                <c:pt idx="5750">
                  <c:v>19.166666666666668</c:v>
                </c:pt>
                <c:pt idx="5751">
                  <c:v>19.170000000000002</c:v>
                </c:pt>
                <c:pt idx="5752">
                  <c:v>19.173333333333336</c:v>
                </c:pt>
                <c:pt idx="5753">
                  <c:v>19.176666666666666</c:v>
                </c:pt>
                <c:pt idx="5754">
                  <c:v>19.18</c:v>
                </c:pt>
                <c:pt idx="5755">
                  <c:v>19.183333333333334</c:v>
                </c:pt>
                <c:pt idx="5756">
                  <c:v>19.186666666666667</c:v>
                </c:pt>
                <c:pt idx="5757">
                  <c:v>19.190000000000001</c:v>
                </c:pt>
                <c:pt idx="5758">
                  <c:v>19.193333333333332</c:v>
                </c:pt>
                <c:pt idx="5759">
                  <c:v>19.196666666666665</c:v>
                </c:pt>
                <c:pt idx="5760">
                  <c:v>19.2</c:v>
                </c:pt>
                <c:pt idx="5761">
                  <c:v>19.203333333333333</c:v>
                </c:pt>
                <c:pt idx="5762">
                  <c:v>19.206666666666667</c:v>
                </c:pt>
                <c:pt idx="5763">
                  <c:v>19.209999999999997</c:v>
                </c:pt>
                <c:pt idx="5764">
                  <c:v>19.213333333333331</c:v>
                </c:pt>
                <c:pt idx="5765">
                  <c:v>19.216666666666665</c:v>
                </c:pt>
                <c:pt idx="5766">
                  <c:v>19.220000000000002</c:v>
                </c:pt>
                <c:pt idx="5767">
                  <c:v>19.223333333333336</c:v>
                </c:pt>
                <c:pt idx="5768">
                  <c:v>19.226666666666667</c:v>
                </c:pt>
                <c:pt idx="5769">
                  <c:v>19.23</c:v>
                </c:pt>
                <c:pt idx="5770">
                  <c:v>19.233333333333334</c:v>
                </c:pt>
                <c:pt idx="5771">
                  <c:v>19.236666666666668</c:v>
                </c:pt>
                <c:pt idx="5772">
                  <c:v>19.240000000000002</c:v>
                </c:pt>
                <c:pt idx="5773">
                  <c:v>19.243333333333332</c:v>
                </c:pt>
                <c:pt idx="5774">
                  <c:v>19.246666666666666</c:v>
                </c:pt>
                <c:pt idx="5775">
                  <c:v>19.25</c:v>
                </c:pt>
                <c:pt idx="5776">
                  <c:v>19.253333333333334</c:v>
                </c:pt>
                <c:pt idx="5777">
                  <c:v>19.256666666666668</c:v>
                </c:pt>
                <c:pt idx="5778">
                  <c:v>19.259999999999998</c:v>
                </c:pt>
                <c:pt idx="5779">
                  <c:v>19.263333333333332</c:v>
                </c:pt>
                <c:pt idx="5780">
                  <c:v>19.266666666666666</c:v>
                </c:pt>
                <c:pt idx="5781">
                  <c:v>19.27</c:v>
                </c:pt>
                <c:pt idx="5782">
                  <c:v>19.273333333333333</c:v>
                </c:pt>
                <c:pt idx="5783">
                  <c:v>19.276666666666664</c:v>
                </c:pt>
                <c:pt idx="5784">
                  <c:v>19.279999999999998</c:v>
                </c:pt>
                <c:pt idx="5785">
                  <c:v>19.283333333333335</c:v>
                </c:pt>
                <c:pt idx="5786">
                  <c:v>19.286666666666669</c:v>
                </c:pt>
                <c:pt idx="5787">
                  <c:v>19.290000000000003</c:v>
                </c:pt>
                <c:pt idx="5788">
                  <c:v>19.293333333333333</c:v>
                </c:pt>
                <c:pt idx="5789">
                  <c:v>19.296666666666667</c:v>
                </c:pt>
                <c:pt idx="5790">
                  <c:v>19.3</c:v>
                </c:pt>
                <c:pt idx="5791">
                  <c:v>19.303333333333335</c:v>
                </c:pt>
                <c:pt idx="5792">
                  <c:v>19.306666666666668</c:v>
                </c:pt>
                <c:pt idx="5793">
                  <c:v>19.309999999999999</c:v>
                </c:pt>
                <c:pt idx="5794">
                  <c:v>19.313333333333333</c:v>
                </c:pt>
                <c:pt idx="5795">
                  <c:v>19.316666666666666</c:v>
                </c:pt>
                <c:pt idx="5796">
                  <c:v>19.32</c:v>
                </c:pt>
                <c:pt idx="5797">
                  <c:v>19.323333333333334</c:v>
                </c:pt>
                <c:pt idx="5798">
                  <c:v>19.326666666666664</c:v>
                </c:pt>
                <c:pt idx="5799">
                  <c:v>19.329999999999998</c:v>
                </c:pt>
                <c:pt idx="5800">
                  <c:v>19.333333333333332</c:v>
                </c:pt>
                <c:pt idx="5801">
                  <c:v>19.336666666666666</c:v>
                </c:pt>
                <c:pt idx="5802">
                  <c:v>19.34</c:v>
                </c:pt>
                <c:pt idx="5803">
                  <c:v>19.34333333333333</c:v>
                </c:pt>
                <c:pt idx="5804">
                  <c:v>19.346666666666668</c:v>
                </c:pt>
                <c:pt idx="5805">
                  <c:v>19.350000000000001</c:v>
                </c:pt>
                <c:pt idx="5806">
                  <c:v>19.353333333333335</c:v>
                </c:pt>
                <c:pt idx="5807">
                  <c:v>19.356666666666669</c:v>
                </c:pt>
                <c:pt idx="5808">
                  <c:v>19.36</c:v>
                </c:pt>
                <c:pt idx="5809">
                  <c:v>19.363333333333333</c:v>
                </c:pt>
                <c:pt idx="5810">
                  <c:v>19.366666666666667</c:v>
                </c:pt>
                <c:pt idx="5811">
                  <c:v>19.37</c:v>
                </c:pt>
                <c:pt idx="5812">
                  <c:v>19.373333333333335</c:v>
                </c:pt>
                <c:pt idx="5813">
                  <c:v>19.376666666666665</c:v>
                </c:pt>
                <c:pt idx="5814">
                  <c:v>19.38</c:v>
                </c:pt>
                <c:pt idx="5815">
                  <c:v>19.383333333333333</c:v>
                </c:pt>
                <c:pt idx="5816">
                  <c:v>19.386666666666667</c:v>
                </c:pt>
                <c:pt idx="5817">
                  <c:v>19.39</c:v>
                </c:pt>
                <c:pt idx="5818">
                  <c:v>19.393333333333331</c:v>
                </c:pt>
                <c:pt idx="5819">
                  <c:v>19.396666666666665</c:v>
                </c:pt>
                <c:pt idx="5820">
                  <c:v>19.399999999999999</c:v>
                </c:pt>
                <c:pt idx="5821">
                  <c:v>19.403333333333332</c:v>
                </c:pt>
                <c:pt idx="5822">
                  <c:v>19.40666666666667</c:v>
                </c:pt>
                <c:pt idx="5823">
                  <c:v>19.41</c:v>
                </c:pt>
                <c:pt idx="5824">
                  <c:v>19.413333333333334</c:v>
                </c:pt>
                <c:pt idx="5825">
                  <c:v>19.416666666666668</c:v>
                </c:pt>
                <c:pt idx="5826">
                  <c:v>19.420000000000002</c:v>
                </c:pt>
                <c:pt idx="5827">
                  <c:v>19.423333333333336</c:v>
                </c:pt>
                <c:pt idx="5828">
                  <c:v>19.426666666666666</c:v>
                </c:pt>
                <c:pt idx="5829">
                  <c:v>19.43</c:v>
                </c:pt>
                <c:pt idx="5830">
                  <c:v>19.433333333333334</c:v>
                </c:pt>
                <c:pt idx="5831">
                  <c:v>19.436666666666667</c:v>
                </c:pt>
                <c:pt idx="5832">
                  <c:v>19.440000000000001</c:v>
                </c:pt>
                <c:pt idx="5833">
                  <c:v>19.443333333333332</c:v>
                </c:pt>
                <c:pt idx="5834">
                  <c:v>19.446666666666665</c:v>
                </c:pt>
                <c:pt idx="5835">
                  <c:v>19.45</c:v>
                </c:pt>
                <c:pt idx="5836">
                  <c:v>19.453333333333333</c:v>
                </c:pt>
                <c:pt idx="5837">
                  <c:v>19.456666666666667</c:v>
                </c:pt>
                <c:pt idx="5838">
                  <c:v>19.459999999999997</c:v>
                </c:pt>
                <c:pt idx="5839">
                  <c:v>19.463333333333331</c:v>
                </c:pt>
                <c:pt idx="5840">
                  <c:v>19.466666666666665</c:v>
                </c:pt>
                <c:pt idx="5841">
                  <c:v>19.470000000000002</c:v>
                </c:pt>
                <c:pt idx="5842">
                  <c:v>19.473333333333336</c:v>
                </c:pt>
                <c:pt idx="5843">
                  <c:v>19.476666666666667</c:v>
                </c:pt>
                <c:pt idx="5844">
                  <c:v>19.48</c:v>
                </c:pt>
                <c:pt idx="5845">
                  <c:v>19.483333333333334</c:v>
                </c:pt>
                <c:pt idx="5846">
                  <c:v>19.486666666666668</c:v>
                </c:pt>
                <c:pt idx="5847">
                  <c:v>19.490000000000002</c:v>
                </c:pt>
                <c:pt idx="5848">
                  <c:v>19.493333333333332</c:v>
                </c:pt>
                <c:pt idx="5849">
                  <c:v>19.496666666666666</c:v>
                </c:pt>
                <c:pt idx="5850">
                  <c:v>19.5</c:v>
                </c:pt>
                <c:pt idx="5851">
                  <c:v>19.503333333333334</c:v>
                </c:pt>
                <c:pt idx="5852">
                  <c:v>19.506666666666668</c:v>
                </c:pt>
                <c:pt idx="5853">
                  <c:v>19.509999999999998</c:v>
                </c:pt>
                <c:pt idx="5854">
                  <c:v>19.513333333333332</c:v>
                </c:pt>
                <c:pt idx="5855">
                  <c:v>19.516666666666666</c:v>
                </c:pt>
                <c:pt idx="5856">
                  <c:v>19.52</c:v>
                </c:pt>
                <c:pt idx="5857">
                  <c:v>19.523333333333333</c:v>
                </c:pt>
                <c:pt idx="5858">
                  <c:v>19.526666666666664</c:v>
                </c:pt>
                <c:pt idx="5859">
                  <c:v>19.529999999999998</c:v>
                </c:pt>
                <c:pt idx="5860">
                  <c:v>19.533333333333335</c:v>
                </c:pt>
                <c:pt idx="5861">
                  <c:v>19.536666666666669</c:v>
                </c:pt>
                <c:pt idx="5862">
                  <c:v>19.540000000000003</c:v>
                </c:pt>
                <c:pt idx="5863">
                  <c:v>19.543333333333333</c:v>
                </c:pt>
                <c:pt idx="5864">
                  <c:v>19.546666666666667</c:v>
                </c:pt>
                <c:pt idx="5865">
                  <c:v>19.55</c:v>
                </c:pt>
                <c:pt idx="5866">
                  <c:v>19.553333333333335</c:v>
                </c:pt>
                <c:pt idx="5867">
                  <c:v>19.556666666666668</c:v>
                </c:pt>
                <c:pt idx="5868">
                  <c:v>19.559999999999999</c:v>
                </c:pt>
                <c:pt idx="5869">
                  <c:v>19.563333333333333</c:v>
                </c:pt>
                <c:pt idx="5870">
                  <c:v>19.566666666666666</c:v>
                </c:pt>
                <c:pt idx="5871">
                  <c:v>19.57</c:v>
                </c:pt>
                <c:pt idx="5872">
                  <c:v>19.573333333333334</c:v>
                </c:pt>
                <c:pt idx="5873">
                  <c:v>19.576666666666664</c:v>
                </c:pt>
                <c:pt idx="5874">
                  <c:v>19.579999999999998</c:v>
                </c:pt>
                <c:pt idx="5875">
                  <c:v>19.583333333333332</c:v>
                </c:pt>
                <c:pt idx="5876">
                  <c:v>19.586666666666666</c:v>
                </c:pt>
                <c:pt idx="5877">
                  <c:v>19.59</c:v>
                </c:pt>
                <c:pt idx="5878">
                  <c:v>19.59333333333333</c:v>
                </c:pt>
                <c:pt idx="5879">
                  <c:v>19.596666666666668</c:v>
                </c:pt>
                <c:pt idx="5880">
                  <c:v>19.600000000000001</c:v>
                </c:pt>
                <c:pt idx="5881">
                  <c:v>19.603333333333335</c:v>
                </c:pt>
                <c:pt idx="5882">
                  <c:v>19.606666666666669</c:v>
                </c:pt>
                <c:pt idx="5883">
                  <c:v>19.61</c:v>
                </c:pt>
                <c:pt idx="5884">
                  <c:v>19.613333333333333</c:v>
                </c:pt>
                <c:pt idx="5885">
                  <c:v>19.616666666666667</c:v>
                </c:pt>
                <c:pt idx="5886">
                  <c:v>19.62</c:v>
                </c:pt>
                <c:pt idx="5887">
                  <c:v>19.623333333333335</c:v>
                </c:pt>
                <c:pt idx="5888">
                  <c:v>19.626666666666665</c:v>
                </c:pt>
                <c:pt idx="5889">
                  <c:v>19.63</c:v>
                </c:pt>
                <c:pt idx="5890">
                  <c:v>19.633333333333333</c:v>
                </c:pt>
                <c:pt idx="5891">
                  <c:v>19.636666666666667</c:v>
                </c:pt>
                <c:pt idx="5892">
                  <c:v>19.64</c:v>
                </c:pt>
                <c:pt idx="5893">
                  <c:v>19.643333333333331</c:v>
                </c:pt>
                <c:pt idx="5894">
                  <c:v>19.646666666666665</c:v>
                </c:pt>
                <c:pt idx="5895">
                  <c:v>19.649999999999999</c:v>
                </c:pt>
                <c:pt idx="5896">
                  <c:v>19.653333333333332</c:v>
                </c:pt>
                <c:pt idx="5897">
                  <c:v>19.65666666666667</c:v>
                </c:pt>
                <c:pt idx="5898">
                  <c:v>19.66</c:v>
                </c:pt>
                <c:pt idx="5899">
                  <c:v>19.663333333333334</c:v>
                </c:pt>
                <c:pt idx="5900">
                  <c:v>19.666666666666668</c:v>
                </c:pt>
                <c:pt idx="5901">
                  <c:v>19.670000000000002</c:v>
                </c:pt>
                <c:pt idx="5902">
                  <c:v>19.673333333333336</c:v>
                </c:pt>
                <c:pt idx="5903">
                  <c:v>19.676666666666666</c:v>
                </c:pt>
                <c:pt idx="5904">
                  <c:v>19.68</c:v>
                </c:pt>
                <c:pt idx="5905">
                  <c:v>19.683333333333334</c:v>
                </c:pt>
                <c:pt idx="5906">
                  <c:v>19.686666666666667</c:v>
                </c:pt>
                <c:pt idx="5907">
                  <c:v>19.690000000000001</c:v>
                </c:pt>
                <c:pt idx="5908">
                  <c:v>19.693333333333332</c:v>
                </c:pt>
                <c:pt idx="5909">
                  <c:v>19.696666666666665</c:v>
                </c:pt>
                <c:pt idx="5910">
                  <c:v>19.7</c:v>
                </c:pt>
                <c:pt idx="5911">
                  <c:v>19.703333333333333</c:v>
                </c:pt>
                <c:pt idx="5912">
                  <c:v>19.706666666666667</c:v>
                </c:pt>
                <c:pt idx="5913">
                  <c:v>19.709999999999997</c:v>
                </c:pt>
                <c:pt idx="5914">
                  <c:v>19.713333333333331</c:v>
                </c:pt>
                <c:pt idx="5915">
                  <c:v>19.716666666666665</c:v>
                </c:pt>
                <c:pt idx="5916">
                  <c:v>19.720000000000002</c:v>
                </c:pt>
                <c:pt idx="5917">
                  <c:v>19.723333333333336</c:v>
                </c:pt>
                <c:pt idx="5918">
                  <c:v>19.726666666666667</c:v>
                </c:pt>
                <c:pt idx="5919">
                  <c:v>19.73</c:v>
                </c:pt>
                <c:pt idx="5920">
                  <c:v>19.733333333333334</c:v>
                </c:pt>
                <c:pt idx="5921">
                  <c:v>19.736666666666668</c:v>
                </c:pt>
                <c:pt idx="5922">
                  <c:v>19.740000000000002</c:v>
                </c:pt>
                <c:pt idx="5923">
                  <c:v>19.743333333333332</c:v>
                </c:pt>
                <c:pt idx="5924">
                  <c:v>19.746666666666666</c:v>
                </c:pt>
                <c:pt idx="5925">
                  <c:v>19.75</c:v>
                </c:pt>
                <c:pt idx="5926">
                  <c:v>19.753333333333334</c:v>
                </c:pt>
                <c:pt idx="5927">
                  <c:v>19.756666666666668</c:v>
                </c:pt>
                <c:pt idx="5928">
                  <c:v>19.759999999999998</c:v>
                </c:pt>
                <c:pt idx="5929">
                  <c:v>19.763333333333332</c:v>
                </c:pt>
                <c:pt idx="5930">
                  <c:v>19.766666666666666</c:v>
                </c:pt>
                <c:pt idx="5931">
                  <c:v>19.77</c:v>
                </c:pt>
                <c:pt idx="5932">
                  <c:v>19.773333333333333</c:v>
                </c:pt>
                <c:pt idx="5933">
                  <c:v>19.776666666666664</c:v>
                </c:pt>
                <c:pt idx="5934">
                  <c:v>19.779999999999998</c:v>
                </c:pt>
                <c:pt idx="5935">
                  <c:v>19.783333333333335</c:v>
                </c:pt>
                <c:pt idx="5936">
                  <c:v>19.786666666666669</c:v>
                </c:pt>
                <c:pt idx="5937">
                  <c:v>19.790000000000003</c:v>
                </c:pt>
                <c:pt idx="5938">
                  <c:v>19.793333333333333</c:v>
                </c:pt>
                <c:pt idx="5939">
                  <c:v>19.796666666666667</c:v>
                </c:pt>
                <c:pt idx="5940">
                  <c:v>19.8</c:v>
                </c:pt>
                <c:pt idx="5941">
                  <c:v>19.803333333333335</c:v>
                </c:pt>
                <c:pt idx="5942">
                  <c:v>19.806666666666668</c:v>
                </c:pt>
                <c:pt idx="5943">
                  <c:v>19.809999999999999</c:v>
                </c:pt>
                <c:pt idx="5944">
                  <c:v>19.813333333333333</c:v>
                </c:pt>
                <c:pt idx="5945">
                  <c:v>19.816666666666666</c:v>
                </c:pt>
                <c:pt idx="5946">
                  <c:v>19.82</c:v>
                </c:pt>
                <c:pt idx="5947">
                  <c:v>19.823333333333334</c:v>
                </c:pt>
                <c:pt idx="5948">
                  <c:v>19.826666666666664</c:v>
                </c:pt>
                <c:pt idx="5949">
                  <c:v>19.829999999999998</c:v>
                </c:pt>
                <c:pt idx="5950">
                  <c:v>19.833333333333332</c:v>
                </c:pt>
                <c:pt idx="5951">
                  <c:v>19.836666666666666</c:v>
                </c:pt>
                <c:pt idx="5952">
                  <c:v>19.84</c:v>
                </c:pt>
                <c:pt idx="5953">
                  <c:v>19.84333333333333</c:v>
                </c:pt>
                <c:pt idx="5954">
                  <c:v>19.846666666666668</c:v>
                </c:pt>
                <c:pt idx="5955">
                  <c:v>19.850000000000001</c:v>
                </c:pt>
                <c:pt idx="5956">
                  <c:v>19.853333333333335</c:v>
                </c:pt>
                <c:pt idx="5957">
                  <c:v>19.856666666666669</c:v>
                </c:pt>
                <c:pt idx="5958">
                  <c:v>19.86</c:v>
                </c:pt>
                <c:pt idx="5959">
                  <c:v>19.863333333333333</c:v>
                </c:pt>
                <c:pt idx="5960">
                  <c:v>19.866666666666667</c:v>
                </c:pt>
                <c:pt idx="5961">
                  <c:v>19.87</c:v>
                </c:pt>
                <c:pt idx="5962">
                  <c:v>19.873333333333335</c:v>
                </c:pt>
                <c:pt idx="5963">
                  <c:v>19.876666666666665</c:v>
                </c:pt>
                <c:pt idx="5964">
                  <c:v>19.88</c:v>
                </c:pt>
                <c:pt idx="5965">
                  <c:v>19.883333333333333</c:v>
                </c:pt>
                <c:pt idx="5966">
                  <c:v>19.886666666666667</c:v>
                </c:pt>
                <c:pt idx="5967">
                  <c:v>19.89</c:v>
                </c:pt>
                <c:pt idx="5968">
                  <c:v>19.893333333333331</c:v>
                </c:pt>
                <c:pt idx="5969">
                  <c:v>19.896666666666665</c:v>
                </c:pt>
                <c:pt idx="5970">
                  <c:v>19.899999999999999</c:v>
                </c:pt>
                <c:pt idx="5971">
                  <c:v>19.903333333333332</c:v>
                </c:pt>
                <c:pt idx="5972">
                  <c:v>19.90666666666667</c:v>
                </c:pt>
                <c:pt idx="5973">
                  <c:v>19.91</c:v>
                </c:pt>
                <c:pt idx="5974">
                  <c:v>19.913333333333334</c:v>
                </c:pt>
                <c:pt idx="5975">
                  <c:v>19.916666666666668</c:v>
                </c:pt>
                <c:pt idx="5976">
                  <c:v>19.920000000000002</c:v>
                </c:pt>
                <c:pt idx="5977">
                  <c:v>19.923333333333336</c:v>
                </c:pt>
                <c:pt idx="5978">
                  <c:v>19.926666666666666</c:v>
                </c:pt>
                <c:pt idx="5979">
                  <c:v>19.93</c:v>
                </c:pt>
                <c:pt idx="5980">
                  <c:v>19.933333333333334</c:v>
                </c:pt>
                <c:pt idx="5981">
                  <c:v>19.936666666666667</c:v>
                </c:pt>
                <c:pt idx="5982">
                  <c:v>19.940000000000001</c:v>
                </c:pt>
                <c:pt idx="5983">
                  <c:v>19.943333333333332</c:v>
                </c:pt>
                <c:pt idx="5984">
                  <c:v>19.946666666666665</c:v>
                </c:pt>
                <c:pt idx="5985">
                  <c:v>19.95</c:v>
                </c:pt>
                <c:pt idx="5986">
                  <c:v>19.953333333333333</c:v>
                </c:pt>
                <c:pt idx="5987">
                  <c:v>19.956666666666667</c:v>
                </c:pt>
                <c:pt idx="5988">
                  <c:v>19.959999999999997</c:v>
                </c:pt>
                <c:pt idx="5989">
                  <c:v>19.963333333333331</c:v>
                </c:pt>
                <c:pt idx="5990">
                  <c:v>19.966666666666665</c:v>
                </c:pt>
                <c:pt idx="5991">
                  <c:v>19.970000000000002</c:v>
                </c:pt>
                <c:pt idx="5992">
                  <c:v>19.973333333333336</c:v>
                </c:pt>
                <c:pt idx="5993">
                  <c:v>19.976666666666667</c:v>
                </c:pt>
                <c:pt idx="5994">
                  <c:v>19.98</c:v>
                </c:pt>
                <c:pt idx="5995">
                  <c:v>19.983333333333334</c:v>
                </c:pt>
                <c:pt idx="5996">
                  <c:v>19.986666666666668</c:v>
                </c:pt>
                <c:pt idx="5997">
                  <c:v>19.990000000000002</c:v>
                </c:pt>
                <c:pt idx="5998">
                  <c:v>19.993333333333332</c:v>
                </c:pt>
                <c:pt idx="5999">
                  <c:v>19.996666666666666</c:v>
                </c:pt>
                <c:pt idx="6000">
                  <c:v>20</c:v>
                </c:pt>
                <c:pt idx="6001">
                  <c:v>20.003333333333334</c:v>
                </c:pt>
                <c:pt idx="6002">
                  <c:v>20.006666666666668</c:v>
                </c:pt>
                <c:pt idx="6003">
                  <c:v>20.009999999999998</c:v>
                </c:pt>
                <c:pt idx="6004">
                  <c:v>20.013333333333332</c:v>
                </c:pt>
                <c:pt idx="6005">
                  <c:v>20.016666666666666</c:v>
                </c:pt>
                <c:pt idx="6006">
                  <c:v>20.02</c:v>
                </c:pt>
                <c:pt idx="6007">
                  <c:v>20.023333333333333</c:v>
                </c:pt>
                <c:pt idx="6008">
                  <c:v>20.026666666666664</c:v>
                </c:pt>
                <c:pt idx="6009">
                  <c:v>20.029999999999998</c:v>
                </c:pt>
                <c:pt idx="6010">
                  <c:v>20.033333333333335</c:v>
                </c:pt>
                <c:pt idx="6011">
                  <c:v>20.036666666666669</c:v>
                </c:pt>
                <c:pt idx="6012">
                  <c:v>20.040000000000003</c:v>
                </c:pt>
                <c:pt idx="6013">
                  <c:v>20.043333333333333</c:v>
                </c:pt>
                <c:pt idx="6014">
                  <c:v>20.046666666666667</c:v>
                </c:pt>
                <c:pt idx="6015">
                  <c:v>20.05</c:v>
                </c:pt>
                <c:pt idx="6016">
                  <c:v>20.053333333333335</c:v>
                </c:pt>
                <c:pt idx="6017">
                  <c:v>20.056666666666668</c:v>
                </c:pt>
                <c:pt idx="6018">
                  <c:v>20.059999999999999</c:v>
                </c:pt>
                <c:pt idx="6019">
                  <c:v>20.063333333333333</c:v>
                </c:pt>
                <c:pt idx="6020">
                  <c:v>20.066666666666666</c:v>
                </c:pt>
                <c:pt idx="6021">
                  <c:v>20.07</c:v>
                </c:pt>
                <c:pt idx="6022">
                  <c:v>20.073333333333334</c:v>
                </c:pt>
                <c:pt idx="6023">
                  <c:v>20.076666666666664</c:v>
                </c:pt>
                <c:pt idx="6024">
                  <c:v>20.079999999999998</c:v>
                </c:pt>
                <c:pt idx="6025">
                  <c:v>20.083333333333332</c:v>
                </c:pt>
                <c:pt idx="6026">
                  <c:v>20.086666666666666</c:v>
                </c:pt>
                <c:pt idx="6027">
                  <c:v>20.09</c:v>
                </c:pt>
                <c:pt idx="6028">
                  <c:v>20.09333333333333</c:v>
                </c:pt>
                <c:pt idx="6029">
                  <c:v>20.096666666666668</c:v>
                </c:pt>
                <c:pt idx="6030">
                  <c:v>20.100000000000001</c:v>
                </c:pt>
                <c:pt idx="6031">
                  <c:v>20.103333333333335</c:v>
                </c:pt>
                <c:pt idx="6032">
                  <c:v>20.106666666666669</c:v>
                </c:pt>
                <c:pt idx="6033">
                  <c:v>20.11</c:v>
                </c:pt>
                <c:pt idx="6034">
                  <c:v>20.113333333333333</c:v>
                </c:pt>
                <c:pt idx="6035">
                  <c:v>20.116666666666667</c:v>
                </c:pt>
                <c:pt idx="6036">
                  <c:v>20.12</c:v>
                </c:pt>
                <c:pt idx="6037">
                  <c:v>20.123333333333335</c:v>
                </c:pt>
                <c:pt idx="6038">
                  <c:v>20.126666666666665</c:v>
                </c:pt>
                <c:pt idx="6039">
                  <c:v>20.13</c:v>
                </c:pt>
                <c:pt idx="6040">
                  <c:v>20.133333333333333</c:v>
                </c:pt>
                <c:pt idx="6041">
                  <c:v>20.136666666666667</c:v>
                </c:pt>
                <c:pt idx="6042">
                  <c:v>20.14</c:v>
                </c:pt>
                <c:pt idx="6043">
                  <c:v>20.143333333333331</c:v>
                </c:pt>
                <c:pt idx="6044">
                  <c:v>20.146666666666665</c:v>
                </c:pt>
                <c:pt idx="6045">
                  <c:v>20.149999999999999</c:v>
                </c:pt>
                <c:pt idx="6046">
                  <c:v>20.153333333333332</c:v>
                </c:pt>
                <c:pt idx="6047">
                  <c:v>20.15666666666667</c:v>
                </c:pt>
                <c:pt idx="6048">
                  <c:v>20.16</c:v>
                </c:pt>
                <c:pt idx="6049">
                  <c:v>20.163333333333334</c:v>
                </c:pt>
                <c:pt idx="6050">
                  <c:v>20.166666666666668</c:v>
                </c:pt>
                <c:pt idx="6051">
                  <c:v>20.170000000000002</c:v>
                </c:pt>
                <c:pt idx="6052">
                  <c:v>20.173333333333336</c:v>
                </c:pt>
                <c:pt idx="6053">
                  <c:v>20.176666666666666</c:v>
                </c:pt>
                <c:pt idx="6054">
                  <c:v>20.18</c:v>
                </c:pt>
                <c:pt idx="6055">
                  <c:v>20.183333333333334</c:v>
                </c:pt>
                <c:pt idx="6056">
                  <c:v>20.186666666666667</c:v>
                </c:pt>
                <c:pt idx="6057">
                  <c:v>20.190000000000001</c:v>
                </c:pt>
                <c:pt idx="6058">
                  <c:v>20.193333333333332</c:v>
                </c:pt>
                <c:pt idx="6059">
                  <c:v>20.196666666666665</c:v>
                </c:pt>
                <c:pt idx="6060">
                  <c:v>20.2</c:v>
                </c:pt>
                <c:pt idx="6061">
                  <c:v>20.203333333333333</c:v>
                </c:pt>
                <c:pt idx="6062">
                  <c:v>20.206666666666667</c:v>
                </c:pt>
                <c:pt idx="6063">
                  <c:v>20.209999999999997</c:v>
                </c:pt>
                <c:pt idx="6064">
                  <c:v>20.213333333333331</c:v>
                </c:pt>
                <c:pt idx="6065">
                  <c:v>20.216666666666665</c:v>
                </c:pt>
                <c:pt idx="6066">
                  <c:v>20.220000000000002</c:v>
                </c:pt>
                <c:pt idx="6067">
                  <c:v>20.223333333333336</c:v>
                </c:pt>
                <c:pt idx="6068">
                  <c:v>20.226666666666667</c:v>
                </c:pt>
                <c:pt idx="6069">
                  <c:v>20.23</c:v>
                </c:pt>
                <c:pt idx="6070">
                  <c:v>20.233333333333334</c:v>
                </c:pt>
                <c:pt idx="6071">
                  <c:v>20.236666666666668</c:v>
                </c:pt>
                <c:pt idx="6072">
                  <c:v>20.240000000000002</c:v>
                </c:pt>
                <c:pt idx="6073">
                  <c:v>20.243333333333332</c:v>
                </c:pt>
                <c:pt idx="6074">
                  <c:v>20.246666666666666</c:v>
                </c:pt>
                <c:pt idx="6075">
                  <c:v>20.25</c:v>
                </c:pt>
                <c:pt idx="6076">
                  <c:v>20.253333333333334</c:v>
                </c:pt>
                <c:pt idx="6077">
                  <c:v>20.256666666666668</c:v>
                </c:pt>
                <c:pt idx="6078">
                  <c:v>20.259999999999998</c:v>
                </c:pt>
                <c:pt idx="6079">
                  <c:v>20.263333333333332</c:v>
                </c:pt>
                <c:pt idx="6080">
                  <c:v>20.266666666666666</c:v>
                </c:pt>
                <c:pt idx="6081">
                  <c:v>20.27</c:v>
                </c:pt>
                <c:pt idx="6082">
                  <c:v>20.273333333333333</c:v>
                </c:pt>
                <c:pt idx="6083">
                  <c:v>20.276666666666664</c:v>
                </c:pt>
                <c:pt idx="6084">
                  <c:v>20.279999999999998</c:v>
                </c:pt>
                <c:pt idx="6085">
                  <c:v>20.283333333333335</c:v>
                </c:pt>
                <c:pt idx="6086">
                  <c:v>20.286666666666669</c:v>
                </c:pt>
                <c:pt idx="6087">
                  <c:v>20.290000000000003</c:v>
                </c:pt>
                <c:pt idx="6088">
                  <c:v>20.293333333333333</c:v>
                </c:pt>
                <c:pt idx="6089">
                  <c:v>20.296666666666667</c:v>
                </c:pt>
                <c:pt idx="6090">
                  <c:v>20.3</c:v>
                </c:pt>
                <c:pt idx="6091">
                  <c:v>20.303333333333335</c:v>
                </c:pt>
                <c:pt idx="6092">
                  <c:v>20.306666666666668</c:v>
                </c:pt>
                <c:pt idx="6093">
                  <c:v>20.309999999999999</c:v>
                </c:pt>
                <c:pt idx="6094">
                  <c:v>20.313333333333333</c:v>
                </c:pt>
                <c:pt idx="6095">
                  <c:v>20.316666666666666</c:v>
                </c:pt>
                <c:pt idx="6096">
                  <c:v>20.32</c:v>
                </c:pt>
                <c:pt idx="6097">
                  <c:v>20.323333333333334</c:v>
                </c:pt>
                <c:pt idx="6098">
                  <c:v>20.326666666666664</c:v>
                </c:pt>
                <c:pt idx="6099">
                  <c:v>20.329999999999998</c:v>
                </c:pt>
                <c:pt idx="6100">
                  <c:v>20.333333333333332</c:v>
                </c:pt>
                <c:pt idx="6101">
                  <c:v>20.336666666666666</c:v>
                </c:pt>
                <c:pt idx="6102">
                  <c:v>20.34</c:v>
                </c:pt>
                <c:pt idx="6103">
                  <c:v>20.34333333333333</c:v>
                </c:pt>
                <c:pt idx="6104">
                  <c:v>20.346666666666668</c:v>
                </c:pt>
                <c:pt idx="6105">
                  <c:v>20.350000000000001</c:v>
                </c:pt>
                <c:pt idx="6106">
                  <c:v>20.353333333333335</c:v>
                </c:pt>
                <c:pt idx="6107">
                  <c:v>20.356666666666669</c:v>
                </c:pt>
                <c:pt idx="6108">
                  <c:v>20.36</c:v>
                </c:pt>
                <c:pt idx="6109">
                  <c:v>20.363333333333333</c:v>
                </c:pt>
                <c:pt idx="6110">
                  <c:v>20.366666666666667</c:v>
                </c:pt>
                <c:pt idx="6111">
                  <c:v>20.37</c:v>
                </c:pt>
                <c:pt idx="6112">
                  <c:v>20.373333333333335</c:v>
                </c:pt>
                <c:pt idx="6113">
                  <c:v>20.376666666666665</c:v>
                </c:pt>
                <c:pt idx="6114">
                  <c:v>20.38</c:v>
                </c:pt>
                <c:pt idx="6115">
                  <c:v>20.383333333333333</c:v>
                </c:pt>
                <c:pt idx="6116">
                  <c:v>20.386666666666667</c:v>
                </c:pt>
                <c:pt idx="6117">
                  <c:v>20.39</c:v>
                </c:pt>
                <c:pt idx="6118">
                  <c:v>20.393333333333331</c:v>
                </c:pt>
                <c:pt idx="6119">
                  <c:v>20.396666666666665</c:v>
                </c:pt>
                <c:pt idx="6120">
                  <c:v>20.399999999999999</c:v>
                </c:pt>
                <c:pt idx="6121">
                  <c:v>20.403333333333332</c:v>
                </c:pt>
                <c:pt idx="6122">
                  <c:v>20.40666666666667</c:v>
                </c:pt>
                <c:pt idx="6123">
                  <c:v>20.41</c:v>
                </c:pt>
                <c:pt idx="6124">
                  <c:v>20.413333333333334</c:v>
                </c:pt>
                <c:pt idx="6125">
                  <c:v>20.416666666666668</c:v>
                </c:pt>
                <c:pt idx="6126">
                  <c:v>20.420000000000002</c:v>
                </c:pt>
                <c:pt idx="6127">
                  <c:v>20.423333333333336</c:v>
                </c:pt>
                <c:pt idx="6128">
                  <c:v>20.426666666666666</c:v>
                </c:pt>
                <c:pt idx="6129">
                  <c:v>20.43</c:v>
                </c:pt>
                <c:pt idx="6130">
                  <c:v>20.433333333333334</c:v>
                </c:pt>
                <c:pt idx="6131">
                  <c:v>20.436666666666667</c:v>
                </c:pt>
                <c:pt idx="6132">
                  <c:v>20.440000000000001</c:v>
                </c:pt>
                <c:pt idx="6133">
                  <c:v>20.443333333333332</c:v>
                </c:pt>
                <c:pt idx="6134">
                  <c:v>20.446666666666665</c:v>
                </c:pt>
                <c:pt idx="6135">
                  <c:v>20.45</c:v>
                </c:pt>
                <c:pt idx="6136">
                  <c:v>20.453333333333333</c:v>
                </c:pt>
                <c:pt idx="6137">
                  <c:v>20.456666666666667</c:v>
                </c:pt>
                <c:pt idx="6138">
                  <c:v>20.459999999999997</c:v>
                </c:pt>
                <c:pt idx="6139">
                  <c:v>20.463333333333331</c:v>
                </c:pt>
                <c:pt idx="6140">
                  <c:v>20.466666666666665</c:v>
                </c:pt>
                <c:pt idx="6141">
                  <c:v>20.470000000000002</c:v>
                </c:pt>
                <c:pt idx="6142">
                  <c:v>20.473333333333336</c:v>
                </c:pt>
                <c:pt idx="6143">
                  <c:v>20.476666666666667</c:v>
                </c:pt>
                <c:pt idx="6144">
                  <c:v>20.48</c:v>
                </c:pt>
                <c:pt idx="6145">
                  <c:v>20.483333333333334</c:v>
                </c:pt>
                <c:pt idx="6146">
                  <c:v>20.486666666666668</c:v>
                </c:pt>
                <c:pt idx="6147">
                  <c:v>20.490000000000002</c:v>
                </c:pt>
                <c:pt idx="6148">
                  <c:v>20.493333333333332</c:v>
                </c:pt>
                <c:pt idx="6149">
                  <c:v>20.496666666666666</c:v>
                </c:pt>
                <c:pt idx="6150">
                  <c:v>20.5</c:v>
                </c:pt>
                <c:pt idx="6151">
                  <c:v>20.503333333333334</c:v>
                </c:pt>
                <c:pt idx="6152">
                  <c:v>20.506666666666668</c:v>
                </c:pt>
                <c:pt idx="6153">
                  <c:v>20.509999999999998</c:v>
                </c:pt>
                <c:pt idx="6154">
                  <c:v>20.513333333333332</c:v>
                </c:pt>
                <c:pt idx="6155">
                  <c:v>20.516666666666666</c:v>
                </c:pt>
                <c:pt idx="6156">
                  <c:v>20.52</c:v>
                </c:pt>
                <c:pt idx="6157">
                  <c:v>20.523333333333333</c:v>
                </c:pt>
                <c:pt idx="6158">
                  <c:v>20.526666666666664</c:v>
                </c:pt>
                <c:pt idx="6159">
                  <c:v>20.529999999999998</c:v>
                </c:pt>
                <c:pt idx="6160">
                  <c:v>20.533333333333335</c:v>
                </c:pt>
                <c:pt idx="6161">
                  <c:v>20.536666666666669</c:v>
                </c:pt>
                <c:pt idx="6162">
                  <c:v>20.540000000000003</c:v>
                </c:pt>
                <c:pt idx="6163">
                  <c:v>20.543333333333333</c:v>
                </c:pt>
                <c:pt idx="6164">
                  <c:v>20.546666666666667</c:v>
                </c:pt>
                <c:pt idx="6165">
                  <c:v>20.55</c:v>
                </c:pt>
                <c:pt idx="6166">
                  <c:v>20.553333333333335</c:v>
                </c:pt>
                <c:pt idx="6167">
                  <c:v>20.556666666666668</c:v>
                </c:pt>
                <c:pt idx="6168">
                  <c:v>20.56</c:v>
                </c:pt>
                <c:pt idx="6169">
                  <c:v>20.563333333333333</c:v>
                </c:pt>
                <c:pt idx="6170">
                  <c:v>20.566666666666666</c:v>
                </c:pt>
                <c:pt idx="6171">
                  <c:v>20.57</c:v>
                </c:pt>
                <c:pt idx="6172">
                  <c:v>20.573333333333334</c:v>
                </c:pt>
                <c:pt idx="6173">
                  <c:v>20.576666666666664</c:v>
                </c:pt>
                <c:pt idx="6174">
                  <c:v>20.58</c:v>
                </c:pt>
                <c:pt idx="6175">
                  <c:v>20.583333333333332</c:v>
                </c:pt>
                <c:pt idx="6176">
                  <c:v>20.586666666666666</c:v>
                </c:pt>
                <c:pt idx="6177">
                  <c:v>20.59</c:v>
                </c:pt>
                <c:pt idx="6178">
                  <c:v>20.59333333333333</c:v>
                </c:pt>
                <c:pt idx="6179">
                  <c:v>20.596666666666668</c:v>
                </c:pt>
                <c:pt idx="6180">
                  <c:v>20.6</c:v>
                </c:pt>
                <c:pt idx="6181">
                  <c:v>20.603333333333335</c:v>
                </c:pt>
                <c:pt idx="6182">
                  <c:v>20.606666666666669</c:v>
                </c:pt>
                <c:pt idx="6183">
                  <c:v>20.61</c:v>
                </c:pt>
                <c:pt idx="6184">
                  <c:v>20.613333333333333</c:v>
                </c:pt>
                <c:pt idx="6185">
                  <c:v>20.616666666666667</c:v>
                </c:pt>
                <c:pt idx="6186">
                  <c:v>20.62</c:v>
                </c:pt>
                <c:pt idx="6187">
                  <c:v>20.623333333333335</c:v>
                </c:pt>
                <c:pt idx="6188">
                  <c:v>20.626666666666665</c:v>
                </c:pt>
                <c:pt idx="6189">
                  <c:v>20.63</c:v>
                </c:pt>
                <c:pt idx="6190">
                  <c:v>20.633333333333333</c:v>
                </c:pt>
                <c:pt idx="6191">
                  <c:v>20.636666666666667</c:v>
                </c:pt>
                <c:pt idx="6192">
                  <c:v>20.64</c:v>
                </c:pt>
                <c:pt idx="6193">
                  <c:v>20.643333333333331</c:v>
                </c:pt>
                <c:pt idx="6194">
                  <c:v>20.646666666666665</c:v>
                </c:pt>
                <c:pt idx="6195">
                  <c:v>20.65</c:v>
                </c:pt>
                <c:pt idx="6196">
                  <c:v>20.653333333333332</c:v>
                </c:pt>
                <c:pt idx="6197">
                  <c:v>20.65666666666667</c:v>
                </c:pt>
                <c:pt idx="6198">
                  <c:v>20.66</c:v>
                </c:pt>
                <c:pt idx="6199">
                  <c:v>20.663333333333334</c:v>
                </c:pt>
                <c:pt idx="6200">
                  <c:v>20.666666666666668</c:v>
                </c:pt>
                <c:pt idx="6201">
                  <c:v>20.67</c:v>
                </c:pt>
                <c:pt idx="6202">
                  <c:v>20.673333333333336</c:v>
                </c:pt>
                <c:pt idx="6203">
                  <c:v>20.676666666666666</c:v>
                </c:pt>
                <c:pt idx="6204">
                  <c:v>20.68</c:v>
                </c:pt>
                <c:pt idx="6205">
                  <c:v>20.683333333333334</c:v>
                </c:pt>
                <c:pt idx="6206">
                  <c:v>20.686666666666667</c:v>
                </c:pt>
                <c:pt idx="6207">
                  <c:v>20.69</c:v>
                </c:pt>
                <c:pt idx="6208">
                  <c:v>20.693333333333332</c:v>
                </c:pt>
                <c:pt idx="6209">
                  <c:v>20.696666666666665</c:v>
                </c:pt>
                <c:pt idx="6210">
                  <c:v>20.7</c:v>
                </c:pt>
                <c:pt idx="6211">
                  <c:v>20.703333333333333</c:v>
                </c:pt>
                <c:pt idx="6212">
                  <c:v>20.706666666666667</c:v>
                </c:pt>
                <c:pt idx="6213">
                  <c:v>20.709999999999997</c:v>
                </c:pt>
                <c:pt idx="6214">
                  <c:v>20.713333333333331</c:v>
                </c:pt>
                <c:pt idx="6215">
                  <c:v>20.716666666666665</c:v>
                </c:pt>
                <c:pt idx="6216">
                  <c:v>20.720000000000002</c:v>
                </c:pt>
                <c:pt idx="6217">
                  <c:v>20.723333333333336</c:v>
                </c:pt>
                <c:pt idx="6218">
                  <c:v>20.726666666666667</c:v>
                </c:pt>
                <c:pt idx="6219">
                  <c:v>20.73</c:v>
                </c:pt>
                <c:pt idx="6220">
                  <c:v>20.733333333333334</c:v>
                </c:pt>
                <c:pt idx="6221">
                  <c:v>20.736666666666668</c:v>
                </c:pt>
                <c:pt idx="6222">
                  <c:v>20.740000000000002</c:v>
                </c:pt>
                <c:pt idx="6223">
                  <c:v>20.743333333333332</c:v>
                </c:pt>
                <c:pt idx="6224">
                  <c:v>20.746666666666666</c:v>
                </c:pt>
                <c:pt idx="6225">
                  <c:v>20.75</c:v>
                </c:pt>
                <c:pt idx="6226">
                  <c:v>20.753333333333334</c:v>
                </c:pt>
                <c:pt idx="6227">
                  <c:v>20.756666666666668</c:v>
                </c:pt>
                <c:pt idx="6228">
                  <c:v>20.759999999999998</c:v>
                </c:pt>
                <c:pt idx="6229">
                  <c:v>20.763333333333332</c:v>
                </c:pt>
                <c:pt idx="6230">
                  <c:v>20.766666666666666</c:v>
                </c:pt>
                <c:pt idx="6231">
                  <c:v>20.77</c:v>
                </c:pt>
                <c:pt idx="6232">
                  <c:v>20.773333333333333</c:v>
                </c:pt>
                <c:pt idx="6233">
                  <c:v>20.776666666666664</c:v>
                </c:pt>
                <c:pt idx="6234">
                  <c:v>20.779999999999998</c:v>
                </c:pt>
                <c:pt idx="6235">
                  <c:v>20.783333333333335</c:v>
                </c:pt>
                <c:pt idx="6236">
                  <c:v>20.786666666666669</c:v>
                </c:pt>
                <c:pt idx="6237">
                  <c:v>20.790000000000003</c:v>
                </c:pt>
                <c:pt idx="6238">
                  <c:v>20.793333333333333</c:v>
                </c:pt>
                <c:pt idx="6239">
                  <c:v>20.796666666666667</c:v>
                </c:pt>
                <c:pt idx="6240">
                  <c:v>20.8</c:v>
                </c:pt>
                <c:pt idx="6241">
                  <c:v>20.803333333333335</c:v>
                </c:pt>
                <c:pt idx="6242">
                  <c:v>20.806666666666668</c:v>
                </c:pt>
                <c:pt idx="6243">
                  <c:v>20.81</c:v>
                </c:pt>
                <c:pt idx="6244">
                  <c:v>20.813333333333333</c:v>
                </c:pt>
                <c:pt idx="6245">
                  <c:v>20.816666666666666</c:v>
                </c:pt>
                <c:pt idx="6246">
                  <c:v>20.82</c:v>
                </c:pt>
                <c:pt idx="6247">
                  <c:v>20.823333333333334</c:v>
                </c:pt>
                <c:pt idx="6248">
                  <c:v>20.826666666666664</c:v>
                </c:pt>
                <c:pt idx="6249">
                  <c:v>20.83</c:v>
                </c:pt>
                <c:pt idx="6250">
                  <c:v>20.833333333333332</c:v>
                </c:pt>
                <c:pt idx="6251">
                  <c:v>20.836666666666666</c:v>
                </c:pt>
                <c:pt idx="6252">
                  <c:v>20.84</c:v>
                </c:pt>
                <c:pt idx="6253">
                  <c:v>20.84333333333333</c:v>
                </c:pt>
                <c:pt idx="6254">
                  <c:v>20.846666666666668</c:v>
                </c:pt>
                <c:pt idx="6255">
                  <c:v>20.85</c:v>
                </c:pt>
                <c:pt idx="6256">
                  <c:v>20.853333333333335</c:v>
                </c:pt>
                <c:pt idx="6257">
                  <c:v>20.856666666666669</c:v>
                </c:pt>
                <c:pt idx="6258">
                  <c:v>20.86</c:v>
                </c:pt>
                <c:pt idx="6259">
                  <c:v>20.863333333333333</c:v>
                </c:pt>
                <c:pt idx="6260">
                  <c:v>20.866666666666667</c:v>
                </c:pt>
                <c:pt idx="6261">
                  <c:v>20.87</c:v>
                </c:pt>
                <c:pt idx="6262">
                  <c:v>20.873333333333335</c:v>
                </c:pt>
                <c:pt idx="6263">
                  <c:v>20.876666666666665</c:v>
                </c:pt>
                <c:pt idx="6264">
                  <c:v>20.88</c:v>
                </c:pt>
                <c:pt idx="6265">
                  <c:v>20.883333333333333</c:v>
                </c:pt>
                <c:pt idx="6266">
                  <c:v>20.886666666666667</c:v>
                </c:pt>
                <c:pt idx="6267">
                  <c:v>20.89</c:v>
                </c:pt>
                <c:pt idx="6268">
                  <c:v>20.893333333333331</c:v>
                </c:pt>
                <c:pt idx="6269">
                  <c:v>20.896666666666665</c:v>
                </c:pt>
                <c:pt idx="6270">
                  <c:v>20.9</c:v>
                </c:pt>
                <c:pt idx="6271">
                  <c:v>20.903333333333332</c:v>
                </c:pt>
                <c:pt idx="6272">
                  <c:v>20.90666666666667</c:v>
                </c:pt>
                <c:pt idx="6273">
                  <c:v>20.91</c:v>
                </c:pt>
                <c:pt idx="6274">
                  <c:v>20.913333333333334</c:v>
                </c:pt>
                <c:pt idx="6275">
                  <c:v>20.916666666666668</c:v>
                </c:pt>
                <c:pt idx="6276">
                  <c:v>20.92</c:v>
                </c:pt>
                <c:pt idx="6277">
                  <c:v>20.923333333333336</c:v>
                </c:pt>
                <c:pt idx="6278">
                  <c:v>20.926666666666666</c:v>
                </c:pt>
                <c:pt idx="6279">
                  <c:v>20.93</c:v>
                </c:pt>
                <c:pt idx="6280">
                  <c:v>20.933333333333334</c:v>
                </c:pt>
                <c:pt idx="6281">
                  <c:v>20.936666666666667</c:v>
                </c:pt>
                <c:pt idx="6282">
                  <c:v>20.94</c:v>
                </c:pt>
                <c:pt idx="6283">
                  <c:v>20.943333333333332</c:v>
                </c:pt>
                <c:pt idx="6284">
                  <c:v>20.946666666666665</c:v>
                </c:pt>
                <c:pt idx="6285">
                  <c:v>20.95</c:v>
                </c:pt>
                <c:pt idx="6286">
                  <c:v>20.953333333333333</c:v>
                </c:pt>
                <c:pt idx="6287">
                  <c:v>20.956666666666667</c:v>
                </c:pt>
                <c:pt idx="6288">
                  <c:v>20.959999999999997</c:v>
                </c:pt>
                <c:pt idx="6289">
                  <c:v>20.963333333333331</c:v>
                </c:pt>
                <c:pt idx="6290">
                  <c:v>20.966666666666665</c:v>
                </c:pt>
                <c:pt idx="6291">
                  <c:v>20.970000000000002</c:v>
                </c:pt>
                <c:pt idx="6292">
                  <c:v>20.973333333333336</c:v>
                </c:pt>
                <c:pt idx="6293">
                  <c:v>20.976666666666667</c:v>
                </c:pt>
                <c:pt idx="6294">
                  <c:v>20.98</c:v>
                </c:pt>
                <c:pt idx="6295">
                  <c:v>20.983333333333334</c:v>
                </c:pt>
                <c:pt idx="6296">
                  <c:v>20.986666666666668</c:v>
                </c:pt>
                <c:pt idx="6297">
                  <c:v>20.990000000000002</c:v>
                </c:pt>
                <c:pt idx="6298">
                  <c:v>20.993333333333332</c:v>
                </c:pt>
                <c:pt idx="6299">
                  <c:v>20.996666666666666</c:v>
                </c:pt>
                <c:pt idx="6300">
                  <c:v>21</c:v>
                </c:pt>
                <c:pt idx="6301">
                  <c:v>21.003333333333334</c:v>
                </c:pt>
                <c:pt idx="6302">
                  <c:v>21.006666666666668</c:v>
                </c:pt>
                <c:pt idx="6303">
                  <c:v>21.009999999999998</c:v>
                </c:pt>
                <c:pt idx="6304">
                  <c:v>21.013333333333332</c:v>
                </c:pt>
                <c:pt idx="6305">
                  <c:v>21.016666666666666</c:v>
                </c:pt>
                <c:pt idx="6306">
                  <c:v>21.02</c:v>
                </c:pt>
                <c:pt idx="6307">
                  <c:v>21.023333333333333</c:v>
                </c:pt>
                <c:pt idx="6308">
                  <c:v>21.026666666666664</c:v>
                </c:pt>
                <c:pt idx="6309">
                  <c:v>21.029999999999998</c:v>
                </c:pt>
                <c:pt idx="6310">
                  <c:v>21.033333333333335</c:v>
                </c:pt>
                <c:pt idx="6311">
                  <c:v>21.036666666666669</c:v>
                </c:pt>
                <c:pt idx="6312">
                  <c:v>21.040000000000003</c:v>
                </c:pt>
                <c:pt idx="6313">
                  <c:v>21.043333333333333</c:v>
                </c:pt>
                <c:pt idx="6314">
                  <c:v>21.046666666666667</c:v>
                </c:pt>
                <c:pt idx="6315">
                  <c:v>21.05</c:v>
                </c:pt>
                <c:pt idx="6316">
                  <c:v>21.053333333333335</c:v>
                </c:pt>
                <c:pt idx="6317">
                  <c:v>21.056666666666668</c:v>
                </c:pt>
                <c:pt idx="6318">
                  <c:v>21.06</c:v>
                </c:pt>
                <c:pt idx="6319">
                  <c:v>21.063333333333333</c:v>
                </c:pt>
                <c:pt idx="6320">
                  <c:v>21.066666666666666</c:v>
                </c:pt>
                <c:pt idx="6321">
                  <c:v>21.07</c:v>
                </c:pt>
                <c:pt idx="6322">
                  <c:v>21.073333333333334</c:v>
                </c:pt>
                <c:pt idx="6323">
                  <c:v>21.076666666666664</c:v>
                </c:pt>
                <c:pt idx="6324">
                  <c:v>21.08</c:v>
                </c:pt>
                <c:pt idx="6325">
                  <c:v>21.083333333333332</c:v>
                </c:pt>
                <c:pt idx="6326">
                  <c:v>21.086666666666666</c:v>
                </c:pt>
                <c:pt idx="6327">
                  <c:v>21.09</c:v>
                </c:pt>
                <c:pt idx="6328">
                  <c:v>21.09333333333333</c:v>
                </c:pt>
                <c:pt idx="6329">
                  <c:v>21.096666666666668</c:v>
                </c:pt>
                <c:pt idx="6330">
                  <c:v>21.1</c:v>
                </c:pt>
                <c:pt idx="6331">
                  <c:v>21.103333333333335</c:v>
                </c:pt>
                <c:pt idx="6332">
                  <c:v>21.106666666666669</c:v>
                </c:pt>
                <c:pt idx="6333">
                  <c:v>21.11</c:v>
                </c:pt>
                <c:pt idx="6334">
                  <c:v>21.113333333333333</c:v>
                </c:pt>
                <c:pt idx="6335">
                  <c:v>21.116666666666667</c:v>
                </c:pt>
                <c:pt idx="6336">
                  <c:v>21.12</c:v>
                </c:pt>
                <c:pt idx="6337">
                  <c:v>21.123333333333335</c:v>
                </c:pt>
                <c:pt idx="6338">
                  <c:v>21.126666666666665</c:v>
                </c:pt>
                <c:pt idx="6339">
                  <c:v>21.13</c:v>
                </c:pt>
                <c:pt idx="6340">
                  <c:v>21.133333333333333</c:v>
                </c:pt>
                <c:pt idx="6341">
                  <c:v>21.136666666666667</c:v>
                </c:pt>
                <c:pt idx="6342">
                  <c:v>21.14</c:v>
                </c:pt>
                <c:pt idx="6343">
                  <c:v>21.143333333333331</c:v>
                </c:pt>
                <c:pt idx="6344">
                  <c:v>21.146666666666665</c:v>
                </c:pt>
                <c:pt idx="6345">
                  <c:v>21.15</c:v>
                </c:pt>
                <c:pt idx="6346">
                  <c:v>21.153333333333332</c:v>
                </c:pt>
                <c:pt idx="6347">
                  <c:v>21.15666666666667</c:v>
                </c:pt>
                <c:pt idx="6348">
                  <c:v>21.16</c:v>
                </c:pt>
                <c:pt idx="6349">
                  <c:v>21.163333333333334</c:v>
                </c:pt>
                <c:pt idx="6350">
                  <c:v>21.166666666666668</c:v>
                </c:pt>
                <c:pt idx="6351">
                  <c:v>21.17</c:v>
                </c:pt>
                <c:pt idx="6352">
                  <c:v>21.173333333333336</c:v>
                </c:pt>
                <c:pt idx="6353">
                  <c:v>21.176666666666666</c:v>
                </c:pt>
                <c:pt idx="6354">
                  <c:v>21.18</c:v>
                </c:pt>
                <c:pt idx="6355">
                  <c:v>21.183333333333334</c:v>
                </c:pt>
                <c:pt idx="6356">
                  <c:v>21.186666666666667</c:v>
                </c:pt>
                <c:pt idx="6357">
                  <c:v>21.19</c:v>
                </c:pt>
                <c:pt idx="6358">
                  <c:v>21.193333333333332</c:v>
                </c:pt>
                <c:pt idx="6359">
                  <c:v>21.196666666666665</c:v>
                </c:pt>
                <c:pt idx="6360">
                  <c:v>21.2</c:v>
                </c:pt>
                <c:pt idx="6361">
                  <c:v>21.203333333333333</c:v>
                </c:pt>
                <c:pt idx="6362">
                  <c:v>21.206666666666667</c:v>
                </c:pt>
                <c:pt idx="6363">
                  <c:v>21.209999999999997</c:v>
                </c:pt>
                <c:pt idx="6364">
                  <c:v>21.213333333333331</c:v>
                </c:pt>
                <c:pt idx="6365">
                  <c:v>21.216666666666665</c:v>
                </c:pt>
                <c:pt idx="6366">
                  <c:v>21.220000000000002</c:v>
                </c:pt>
                <c:pt idx="6367">
                  <c:v>21.223333333333336</c:v>
                </c:pt>
                <c:pt idx="6368">
                  <c:v>21.226666666666667</c:v>
                </c:pt>
                <c:pt idx="6369">
                  <c:v>21.23</c:v>
                </c:pt>
                <c:pt idx="6370">
                  <c:v>21.233333333333334</c:v>
                </c:pt>
                <c:pt idx="6371">
                  <c:v>21.236666666666668</c:v>
                </c:pt>
                <c:pt idx="6372">
                  <c:v>21.240000000000002</c:v>
                </c:pt>
                <c:pt idx="6373">
                  <c:v>21.243333333333332</c:v>
                </c:pt>
                <c:pt idx="6374">
                  <c:v>21.246666666666666</c:v>
                </c:pt>
                <c:pt idx="6375">
                  <c:v>21.25</c:v>
                </c:pt>
                <c:pt idx="6376">
                  <c:v>21.253333333333334</c:v>
                </c:pt>
                <c:pt idx="6377">
                  <c:v>21.256666666666668</c:v>
                </c:pt>
                <c:pt idx="6378">
                  <c:v>21.259999999999998</c:v>
                </c:pt>
                <c:pt idx="6379">
                  <c:v>21.263333333333332</c:v>
                </c:pt>
                <c:pt idx="6380">
                  <c:v>21.266666666666666</c:v>
                </c:pt>
                <c:pt idx="6381">
                  <c:v>21.27</c:v>
                </c:pt>
                <c:pt idx="6382">
                  <c:v>21.273333333333333</c:v>
                </c:pt>
                <c:pt idx="6383">
                  <c:v>21.276666666666664</c:v>
                </c:pt>
                <c:pt idx="6384">
                  <c:v>21.279999999999998</c:v>
                </c:pt>
                <c:pt idx="6385">
                  <c:v>21.283333333333335</c:v>
                </c:pt>
                <c:pt idx="6386">
                  <c:v>21.286666666666669</c:v>
                </c:pt>
                <c:pt idx="6387">
                  <c:v>21.290000000000003</c:v>
                </c:pt>
                <c:pt idx="6388">
                  <c:v>21.293333333333333</c:v>
                </c:pt>
                <c:pt idx="6389">
                  <c:v>21.296666666666667</c:v>
                </c:pt>
                <c:pt idx="6390">
                  <c:v>21.3</c:v>
                </c:pt>
                <c:pt idx="6391">
                  <c:v>21.303333333333335</c:v>
                </c:pt>
                <c:pt idx="6392">
                  <c:v>21.306666666666668</c:v>
                </c:pt>
                <c:pt idx="6393">
                  <c:v>21.31</c:v>
                </c:pt>
                <c:pt idx="6394">
                  <c:v>21.313333333333333</c:v>
                </c:pt>
                <c:pt idx="6395">
                  <c:v>21.316666666666666</c:v>
                </c:pt>
                <c:pt idx="6396">
                  <c:v>21.32</c:v>
                </c:pt>
                <c:pt idx="6397">
                  <c:v>21.323333333333334</c:v>
                </c:pt>
                <c:pt idx="6398">
                  <c:v>21.326666666666664</c:v>
                </c:pt>
                <c:pt idx="6399">
                  <c:v>21.33</c:v>
                </c:pt>
                <c:pt idx="6400">
                  <c:v>21.333333333333332</c:v>
                </c:pt>
                <c:pt idx="6401">
                  <c:v>21.336666666666666</c:v>
                </c:pt>
                <c:pt idx="6402">
                  <c:v>21.34</c:v>
                </c:pt>
                <c:pt idx="6403">
                  <c:v>21.34333333333333</c:v>
                </c:pt>
                <c:pt idx="6404">
                  <c:v>21.346666666666668</c:v>
                </c:pt>
                <c:pt idx="6405">
                  <c:v>21.35</c:v>
                </c:pt>
                <c:pt idx="6406">
                  <c:v>21.353333333333335</c:v>
                </c:pt>
                <c:pt idx="6407">
                  <c:v>21.356666666666669</c:v>
                </c:pt>
                <c:pt idx="6408">
                  <c:v>21.36</c:v>
                </c:pt>
                <c:pt idx="6409">
                  <c:v>21.363333333333333</c:v>
                </c:pt>
                <c:pt idx="6410">
                  <c:v>21.366666666666667</c:v>
                </c:pt>
                <c:pt idx="6411">
                  <c:v>21.37</c:v>
                </c:pt>
                <c:pt idx="6412">
                  <c:v>21.373333333333335</c:v>
                </c:pt>
                <c:pt idx="6413">
                  <c:v>21.376666666666665</c:v>
                </c:pt>
                <c:pt idx="6414">
                  <c:v>21.38</c:v>
                </c:pt>
                <c:pt idx="6415">
                  <c:v>21.383333333333333</c:v>
                </c:pt>
                <c:pt idx="6416">
                  <c:v>21.386666666666667</c:v>
                </c:pt>
                <c:pt idx="6417">
                  <c:v>21.39</c:v>
                </c:pt>
                <c:pt idx="6418">
                  <c:v>21.393333333333331</c:v>
                </c:pt>
                <c:pt idx="6419">
                  <c:v>21.396666666666665</c:v>
                </c:pt>
                <c:pt idx="6420">
                  <c:v>21.4</c:v>
                </c:pt>
                <c:pt idx="6421">
                  <c:v>21.403333333333332</c:v>
                </c:pt>
                <c:pt idx="6422">
                  <c:v>21.40666666666667</c:v>
                </c:pt>
                <c:pt idx="6423">
                  <c:v>21.41</c:v>
                </c:pt>
                <c:pt idx="6424">
                  <c:v>21.413333333333334</c:v>
                </c:pt>
                <c:pt idx="6425">
                  <c:v>21.416666666666668</c:v>
                </c:pt>
                <c:pt idx="6426">
                  <c:v>21.42</c:v>
                </c:pt>
                <c:pt idx="6427">
                  <c:v>21.423333333333336</c:v>
                </c:pt>
                <c:pt idx="6428">
                  <c:v>21.426666666666666</c:v>
                </c:pt>
                <c:pt idx="6429">
                  <c:v>21.43</c:v>
                </c:pt>
                <c:pt idx="6430">
                  <c:v>21.433333333333334</c:v>
                </c:pt>
                <c:pt idx="6431">
                  <c:v>21.436666666666667</c:v>
                </c:pt>
                <c:pt idx="6432">
                  <c:v>21.44</c:v>
                </c:pt>
                <c:pt idx="6433">
                  <c:v>21.443333333333332</c:v>
                </c:pt>
                <c:pt idx="6434">
                  <c:v>21.446666666666665</c:v>
                </c:pt>
                <c:pt idx="6435">
                  <c:v>21.45</c:v>
                </c:pt>
                <c:pt idx="6436">
                  <c:v>21.453333333333333</c:v>
                </c:pt>
                <c:pt idx="6437">
                  <c:v>21.456666666666667</c:v>
                </c:pt>
                <c:pt idx="6438">
                  <c:v>21.459999999999997</c:v>
                </c:pt>
                <c:pt idx="6439">
                  <c:v>21.463333333333331</c:v>
                </c:pt>
                <c:pt idx="6440">
                  <c:v>21.466666666666665</c:v>
                </c:pt>
                <c:pt idx="6441">
                  <c:v>21.470000000000002</c:v>
                </c:pt>
                <c:pt idx="6442">
                  <c:v>21.473333333333336</c:v>
                </c:pt>
                <c:pt idx="6443">
                  <c:v>21.476666666666667</c:v>
                </c:pt>
                <c:pt idx="6444">
                  <c:v>21.48</c:v>
                </c:pt>
                <c:pt idx="6445">
                  <c:v>21.483333333333334</c:v>
                </c:pt>
                <c:pt idx="6446">
                  <c:v>21.486666666666668</c:v>
                </c:pt>
                <c:pt idx="6447">
                  <c:v>21.490000000000002</c:v>
                </c:pt>
                <c:pt idx="6448">
                  <c:v>21.493333333333332</c:v>
                </c:pt>
                <c:pt idx="6449">
                  <c:v>21.496666666666666</c:v>
                </c:pt>
                <c:pt idx="6450">
                  <c:v>21.5</c:v>
                </c:pt>
                <c:pt idx="6451">
                  <c:v>21.503333333333334</c:v>
                </c:pt>
                <c:pt idx="6452">
                  <c:v>21.506666666666668</c:v>
                </c:pt>
                <c:pt idx="6453">
                  <c:v>21.509999999999998</c:v>
                </c:pt>
                <c:pt idx="6454">
                  <c:v>21.513333333333332</c:v>
                </c:pt>
                <c:pt idx="6455">
                  <c:v>21.516666666666666</c:v>
                </c:pt>
                <c:pt idx="6456">
                  <c:v>21.52</c:v>
                </c:pt>
                <c:pt idx="6457">
                  <c:v>21.523333333333333</c:v>
                </c:pt>
                <c:pt idx="6458">
                  <c:v>21.526666666666664</c:v>
                </c:pt>
                <c:pt idx="6459">
                  <c:v>21.529999999999998</c:v>
                </c:pt>
                <c:pt idx="6460">
                  <c:v>21.533333333333335</c:v>
                </c:pt>
                <c:pt idx="6461">
                  <c:v>21.536666666666669</c:v>
                </c:pt>
                <c:pt idx="6462">
                  <c:v>21.540000000000003</c:v>
                </c:pt>
                <c:pt idx="6463">
                  <c:v>21.543333333333333</c:v>
                </c:pt>
                <c:pt idx="6464">
                  <c:v>21.546666666666667</c:v>
                </c:pt>
                <c:pt idx="6465">
                  <c:v>21.55</c:v>
                </c:pt>
                <c:pt idx="6466">
                  <c:v>21.553333333333335</c:v>
                </c:pt>
                <c:pt idx="6467">
                  <c:v>21.556666666666668</c:v>
                </c:pt>
                <c:pt idx="6468">
                  <c:v>21.56</c:v>
                </c:pt>
                <c:pt idx="6469">
                  <c:v>21.563333333333333</c:v>
                </c:pt>
                <c:pt idx="6470">
                  <c:v>21.566666666666666</c:v>
                </c:pt>
                <c:pt idx="6471">
                  <c:v>21.57</c:v>
                </c:pt>
                <c:pt idx="6472">
                  <c:v>21.573333333333334</c:v>
                </c:pt>
                <c:pt idx="6473">
                  <c:v>21.576666666666664</c:v>
                </c:pt>
                <c:pt idx="6474">
                  <c:v>21.58</c:v>
                </c:pt>
                <c:pt idx="6475">
                  <c:v>21.583333333333332</c:v>
                </c:pt>
                <c:pt idx="6476">
                  <c:v>21.586666666666666</c:v>
                </c:pt>
                <c:pt idx="6477">
                  <c:v>21.59</c:v>
                </c:pt>
                <c:pt idx="6478">
                  <c:v>21.59333333333333</c:v>
                </c:pt>
                <c:pt idx="6479">
                  <c:v>21.596666666666668</c:v>
                </c:pt>
                <c:pt idx="6480">
                  <c:v>21.6</c:v>
                </c:pt>
                <c:pt idx="6481">
                  <c:v>21.603333333333335</c:v>
                </c:pt>
                <c:pt idx="6482">
                  <c:v>21.606666666666669</c:v>
                </c:pt>
                <c:pt idx="6483">
                  <c:v>21.61</c:v>
                </c:pt>
                <c:pt idx="6484">
                  <c:v>21.613333333333333</c:v>
                </c:pt>
                <c:pt idx="6485">
                  <c:v>21.616666666666667</c:v>
                </c:pt>
                <c:pt idx="6486">
                  <c:v>21.62</c:v>
                </c:pt>
                <c:pt idx="6487">
                  <c:v>21.623333333333335</c:v>
                </c:pt>
                <c:pt idx="6488">
                  <c:v>21.626666666666665</c:v>
                </c:pt>
                <c:pt idx="6489">
                  <c:v>21.63</c:v>
                </c:pt>
                <c:pt idx="6490">
                  <c:v>21.633333333333333</c:v>
                </c:pt>
                <c:pt idx="6491">
                  <c:v>21.636666666666667</c:v>
                </c:pt>
                <c:pt idx="6492">
                  <c:v>21.64</c:v>
                </c:pt>
                <c:pt idx="6493">
                  <c:v>21.643333333333331</c:v>
                </c:pt>
                <c:pt idx="6494">
                  <c:v>21.646666666666665</c:v>
                </c:pt>
                <c:pt idx="6495">
                  <c:v>21.65</c:v>
                </c:pt>
                <c:pt idx="6496">
                  <c:v>21.653333333333332</c:v>
                </c:pt>
                <c:pt idx="6497">
                  <c:v>21.65666666666667</c:v>
                </c:pt>
                <c:pt idx="6498">
                  <c:v>21.66</c:v>
                </c:pt>
                <c:pt idx="6499">
                  <c:v>21.663333333333334</c:v>
                </c:pt>
                <c:pt idx="6500">
                  <c:v>21.666666666666668</c:v>
                </c:pt>
                <c:pt idx="6501">
                  <c:v>21.67</c:v>
                </c:pt>
                <c:pt idx="6502">
                  <c:v>21.673333333333336</c:v>
                </c:pt>
                <c:pt idx="6503">
                  <c:v>21.676666666666666</c:v>
                </c:pt>
                <c:pt idx="6504">
                  <c:v>21.68</c:v>
                </c:pt>
                <c:pt idx="6505">
                  <c:v>21.683333333333334</c:v>
                </c:pt>
                <c:pt idx="6506">
                  <c:v>21.686666666666667</c:v>
                </c:pt>
                <c:pt idx="6507">
                  <c:v>21.69</c:v>
                </c:pt>
                <c:pt idx="6508">
                  <c:v>21.693333333333332</c:v>
                </c:pt>
                <c:pt idx="6509">
                  <c:v>21.696666666666665</c:v>
                </c:pt>
                <c:pt idx="6510">
                  <c:v>21.7</c:v>
                </c:pt>
                <c:pt idx="6511">
                  <c:v>21.703333333333333</c:v>
                </c:pt>
                <c:pt idx="6512">
                  <c:v>21.706666666666667</c:v>
                </c:pt>
                <c:pt idx="6513">
                  <c:v>21.709999999999997</c:v>
                </c:pt>
                <c:pt idx="6514">
                  <c:v>21.713333333333331</c:v>
                </c:pt>
                <c:pt idx="6515">
                  <c:v>21.716666666666665</c:v>
                </c:pt>
                <c:pt idx="6516">
                  <c:v>21.720000000000002</c:v>
                </c:pt>
                <c:pt idx="6517">
                  <c:v>21.723333333333336</c:v>
                </c:pt>
                <c:pt idx="6518">
                  <c:v>21.726666666666667</c:v>
                </c:pt>
                <c:pt idx="6519">
                  <c:v>21.73</c:v>
                </c:pt>
                <c:pt idx="6520">
                  <c:v>21.733333333333334</c:v>
                </c:pt>
                <c:pt idx="6521">
                  <c:v>21.736666666666668</c:v>
                </c:pt>
                <c:pt idx="6522">
                  <c:v>21.740000000000002</c:v>
                </c:pt>
                <c:pt idx="6523">
                  <c:v>21.743333333333332</c:v>
                </c:pt>
                <c:pt idx="6524">
                  <c:v>21.746666666666666</c:v>
                </c:pt>
                <c:pt idx="6525">
                  <c:v>21.75</c:v>
                </c:pt>
                <c:pt idx="6526">
                  <c:v>21.753333333333334</c:v>
                </c:pt>
                <c:pt idx="6527">
                  <c:v>21.756666666666668</c:v>
                </c:pt>
                <c:pt idx="6528">
                  <c:v>21.759999999999998</c:v>
                </c:pt>
                <c:pt idx="6529">
                  <c:v>21.763333333333332</c:v>
                </c:pt>
                <c:pt idx="6530">
                  <c:v>21.766666666666666</c:v>
                </c:pt>
                <c:pt idx="6531">
                  <c:v>21.77</c:v>
                </c:pt>
                <c:pt idx="6532">
                  <c:v>21.773333333333333</c:v>
                </c:pt>
                <c:pt idx="6533">
                  <c:v>21.776666666666664</c:v>
                </c:pt>
                <c:pt idx="6534">
                  <c:v>21.779999999999998</c:v>
                </c:pt>
                <c:pt idx="6535">
                  <c:v>21.783333333333335</c:v>
                </c:pt>
                <c:pt idx="6536">
                  <c:v>21.786666666666669</c:v>
                </c:pt>
                <c:pt idx="6537">
                  <c:v>21.790000000000003</c:v>
                </c:pt>
                <c:pt idx="6538">
                  <c:v>21.793333333333333</c:v>
                </c:pt>
                <c:pt idx="6539">
                  <c:v>21.796666666666667</c:v>
                </c:pt>
                <c:pt idx="6540">
                  <c:v>21.8</c:v>
                </c:pt>
                <c:pt idx="6541">
                  <c:v>21.803333333333335</c:v>
                </c:pt>
                <c:pt idx="6542">
                  <c:v>21.806666666666668</c:v>
                </c:pt>
                <c:pt idx="6543">
                  <c:v>21.81</c:v>
                </c:pt>
                <c:pt idx="6544">
                  <c:v>21.813333333333333</c:v>
                </c:pt>
                <c:pt idx="6545">
                  <c:v>21.816666666666666</c:v>
                </c:pt>
                <c:pt idx="6546">
                  <c:v>21.82</c:v>
                </c:pt>
                <c:pt idx="6547">
                  <c:v>21.823333333333334</c:v>
                </c:pt>
                <c:pt idx="6548">
                  <c:v>21.826666666666664</c:v>
                </c:pt>
                <c:pt idx="6549">
                  <c:v>21.83</c:v>
                </c:pt>
                <c:pt idx="6550">
                  <c:v>21.833333333333332</c:v>
                </c:pt>
                <c:pt idx="6551">
                  <c:v>21.836666666666666</c:v>
                </c:pt>
                <c:pt idx="6552">
                  <c:v>21.84</c:v>
                </c:pt>
                <c:pt idx="6553">
                  <c:v>21.84333333333333</c:v>
                </c:pt>
                <c:pt idx="6554">
                  <c:v>21.846666666666668</c:v>
                </c:pt>
                <c:pt idx="6555">
                  <c:v>21.85</c:v>
                </c:pt>
                <c:pt idx="6556">
                  <c:v>21.853333333333335</c:v>
                </c:pt>
                <c:pt idx="6557">
                  <c:v>21.856666666666669</c:v>
                </c:pt>
                <c:pt idx="6558">
                  <c:v>21.86</c:v>
                </c:pt>
                <c:pt idx="6559">
                  <c:v>21.863333333333333</c:v>
                </c:pt>
                <c:pt idx="6560">
                  <c:v>21.866666666666667</c:v>
                </c:pt>
                <c:pt idx="6561">
                  <c:v>21.87</c:v>
                </c:pt>
                <c:pt idx="6562">
                  <c:v>21.873333333333335</c:v>
                </c:pt>
                <c:pt idx="6563">
                  <c:v>21.876666666666665</c:v>
                </c:pt>
                <c:pt idx="6564">
                  <c:v>21.88</c:v>
                </c:pt>
                <c:pt idx="6565">
                  <c:v>21.883333333333333</c:v>
                </c:pt>
                <c:pt idx="6566">
                  <c:v>21.886666666666667</c:v>
                </c:pt>
                <c:pt idx="6567">
                  <c:v>21.89</c:v>
                </c:pt>
                <c:pt idx="6568">
                  <c:v>21.893333333333331</c:v>
                </c:pt>
                <c:pt idx="6569">
                  <c:v>21.896666666666665</c:v>
                </c:pt>
                <c:pt idx="6570">
                  <c:v>21.9</c:v>
                </c:pt>
                <c:pt idx="6571">
                  <c:v>21.903333333333332</c:v>
                </c:pt>
                <c:pt idx="6572">
                  <c:v>21.90666666666667</c:v>
                </c:pt>
                <c:pt idx="6573">
                  <c:v>21.91</c:v>
                </c:pt>
                <c:pt idx="6574">
                  <c:v>21.913333333333334</c:v>
                </c:pt>
                <c:pt idx="6575">
                  <c:v>21.916666666666668</c:v>
                </c:pt>
                <c:pt idx="6576">
                  <c:v>21.92</c:v>
                </c:pt>
                <c:pt idx="6577">
                  <c:v>21.923333333333336</c:v>
                </c:pt>
                <c:pt idx="6578">
                  <c:v>21.926666666666666</c:v>
                </c:pt>
                <c:pt idx="6579">
                  <c:v>21.93</c:v>
                </c:pt>
                <c:pt idx="6580">
                  <c:v>21.933333333333334</c:v>
                </c:pt>
                <c:pt idx="6581">
                  <c:v>21.936666666666667</c:v>
                </c:pt>
                <c:pt idx="6582">
                  <c:v>21.94</c:v>
                </c:pt>
                <c:pt idx="6583">
                  <c:v>21.943333333333332</c:v>
                </c:pt>
                <c:pt idx="6584">
                  <c:v>21.946666666666665</c:v>
                </c:pt>
                <c:pt idx="6585">
                  <c:v>21.95</c:v>
                </c:pt>
                <c:pt idx="6586">
                  <c:v>21.953333333333333</c:v>
                </c:pt>
                <c:pt idx="6587">
                  <c:v>21.956666666666667</c:v>
                </c:pt>
                <c:pt idx="6588">
                  <c:v>21.959999999999997</c:v>
                </c:pt>
                <c:pt idx="6589">
                  <c:v>21.963333333333331</c:v>
                </c:pt>
                <c:pt idx="6590">
                  <c:v>21.966666666666665</c:v>
                </c:pt>
                <c:pt idx="6591">
                  <c:v>21.970000000000002</c:v>
                </c:pt>
                <c:pt idx="6592">
                  <c:v>21.973333333333336</c:v>
                </c:pt>
                <c:pt idx="6593">
                  <c:v>21.976666666666667</c:v>
                </c:pt>
                <c:pt idx="6594">
                  <c:v>21.98</c:v>
                </c:pt>
                <c:pt idx="6595">
                  <c:v>21.983333333333334</c:v>
                </c:pt>
                <c:pt idx="6596">
                  <c:v>21.986666666666668</c:v>
                </c:pt>
                <c:pt idx="6597">
                  <c:v>21.990000000000002</c:v>
                </c:pt>
                <c:pt idx="6598">
                  <c:v>21.993333333333332</c:v>
                </c:pt>
                <c:pt idx="6599">
                  <c:v>21.996666666666666</c:v>
                </c:pt>
                <c:pt idx="6600">
                  <c:v>22</c:v>
                </c:pt>
                <c:pt idx="6601">
                  <c:v>22.003333333333334</c:v>
                </c:pt>
                <c:pt idx="6602">
                  <c:v>22.006666666666668</c:v>
                </c:pt>
                <c:pt idx="6603">
                  <c:v>22.009999999999998</c:v>
                </c:pt>
                <c:pt idx="6604">
                  <c:v>22.013333333333332</c:v>
                </c:pt>
                <c:pt idx="6605">
                  <c:v>22.016666666666666</c:v>
                </c:pt>
                <c:pt idx="6606">
                  <c:v>22.02</c:v>
                </c:pt>
                <c:pt idx="6607">
                  <c:v>22.023333333333333</c:v>
                </c:pt>
                <c:pt idx="6608">
                  <c:v>22.026666666666664</c:v>
                </c:pt>
                <c:pt idx="6609">
                  <c:v>22.029999999999998</c:v>
                </c:pt>
                <c:pt idx="6610">
                  <c:v>22.033333333333335</c:v>
                </c:pt>
                <c:pt idx="6611">
                  <c:v>22.036666666666669</c:v>
                </c:pt>
                <c:pt idx="6612">
                  <c:v>22.040000000000003</c:v>
                </c:pt>
                <c:pt idx="6613">
                  <c:v>22.043333333333333</c:v>
                </c:pt>
                <c:pt idx="6614">
                  <c:v>22.046666666666667</c:v>
                </c:pt>
                <c:pt idx="6615">
                  <c:v>22.05</c:v>
                </c:pt>
                <c:pt idx="6616">
                  <c:v>22.053333333333335</c:v>
                </c:pt>
                <c:pt idx="6617">
                  <c:v>22.056666666666668</c:v>
                </c:pt>
                <c:pt idx="6618">
                  <c:v>22.06</c:v>
                </c:pt>
                <c:pt idx="6619">
                  <c:v>22.063333333333333</c:v>
                </c:pt>
                <c:pt idx="6620">
                  <c:v>22.066666666666666</c:v>
                </c:pt>
                <c:pt idx="6621">
                  <c:v>22.07</c:v>
                </c:pt>
                <c:pt idx="6622">
                  <c:v>22.073333333333334</c:v>
                </c:pt>
                <c:pt idx="6623">
                  <c:v>22.076666666666664</c:v>
                </c:pt>
                <c:pt idx="6624">
                  <c:v>22.08</c:v>
                </c:pt>
                <c:pt idx="6625">
                  <c:v>22.083333333333332</c:v>
                </c:pt>
                <c:pt idx="6626">
                  <c:v>22.086666666666666</c:v>
                </c:pt>
                <c:pt idx="6627">
                  <c:v>22.09</c:v>
                </c:pt>
                <c:pt idx="6628">
                  <c:v>22.09333333333333</c:v>
                </c:pt>
                <c:pt idx="6629">
                  <c:v>22.096666666666668</c:v>
                </c:pt>
                <c:pt idx="6630">
                  <c:v>22.1</c:v>
                </c:pt>
                <c:pt idx="6631">
                  <c:v>22.103333333333335</c:v>
                </c:pt>
                <c:pt idx="6632">
                  <c:v>22.106666666666669</c:v>
                </c:pt>
                <c:pt idx="6633">
                  <c:v>22.11</c:v>
                </c:pt>
                <c:pt idx="6634">
                  <c:v>22.113333333333333</c:v>
                </c:pt>
                <c:pt idx="6635">
                  <c:v>22.116666666666667</c:v>
                </c:pt>
                <c:pt idx="6636">
                  <c:v>22.12</c:v>
                </c:pt>
                <c:pt idx="6637">
                  <c:v>22.123333333333335</c:v>
                </c:pt>
                <c:pt idx="6638">
                  <c:v>22.126666666666665</c:v>
                </c:pt>
                <c:pt idx="6639">
                  <c:v>22.13</c:v>
                </c:pt>
                <c:pt idx="6640">
                  <c:v>22.133333333333333</c:v>
                </c:pt>
                <c:pt idx="6641">
                  <c:v>22.136666666666667</c:v>
                </c:pt>
                <c:pt idx="6642">
                  <c:v>22.14</c:v>
                </c:pt>
                <c:pt idx="6643">
                  <c:v>22.143333333333331</c:v>
                </c:pt>
                <c:pt idx="6644">
                  <c:v>22.146666666666665</c:v>
                </c:pt>
                <c:pt idx="6645">
                  <c:v>22.15</c:v>
                </c:pt>
                <c:pt idx="6646">
                  <c:v>22.153333333333332</c:v>
                </c:pt>
                <c:pt idx="6647">
                  <c:v>22.15666666666667</c:v>
                </c:pt>
                <c:pt idx="6648">
                  <c:v>22.16</c:v>
                </c:pt>
                <c:pt idx="6649">
                  <c:v>22.163333333333334</c:v>
                </c:pt>
                <c:pt idx="6650">
                  <c:v>22.166666666666668</c:v>
                </c:pt>
                <c:pt idx="6651">
                  <c:v>22.17</c:v>
                </c:pt>
                <c:pt idx="6652">
                  <c:v>22.173333333333336</c:v>
                </c:pt>
                <c:pt idx="6653">
                  <c:v>22.176666666666666</c:v>
                </c:pt>
                <c:pt idx="6654">
                  <c:v>22.18</c:v>
                </c:pt>
                <c:pt idx="6655">
                  <c:v>22.183333333333334</c:v>
                </c:pt>
                <c:pt idx="6656">
                  <c:v>22.186666666666667</c:v>
                </c:pt>
                <c:pt idx="6657">
                  <c:v>22.19</c:v>
                </c:pt>
                <c:pt idx="6658">
                  <c:v>22.193333333333332</c:v>
                </c:pt>
                <c:pt idx="6659">
                  <c:v>22.196666666666665</c:v>
                </c:pt>
                <c:pt idx="6660">
                  <c:v>22.2</c:v>
                </c:pt>
                <c:pt idx="6661">
                  <c:v>22.203333333333333</c:v>
                </c:pt>
                <c:pt idx="6662">
                  <c:v>22.206666666666667</c:v>
                </c:pt>
                <c:pt idx="6663">
                  <c:v>22.209999999999997</c:v>
                </c:pt>
                <c:pt idx="6664">
                  <c:v>22.213333333333331</c:v>
                </c:pt>
                <c:pt idx="6665">
                  <c:v>22.216666666666665</c:v>
                </c:pt>
                <c:pt idx="6666">
                  <c:v>22.220000000000002</c:v>
                </c:pt>
                <c:pt idx="6667">
                  <c:v>22.223333333333336</c:v>
                </c:pt>
                <c:pt idx="6668">
                  <c:v>22.226666666666667</c:v>
                </c:pt>
                <c:pt idx="6669">
                  <c:v>22.23</c:v>
                </c:pt>
                <c:pt idx="6670">
                  <c:v>22.233333333333334</c:v>
                </c:pt>
                <c:pt idx="6671">
                  <c:v>22.236666666666668</c:v>
                </c:pt>
                <c:pt idx="6672">
                  <c:v>22.240000000000002</c:v>
                </c:pt>
                <c:pt idx="6673">
                  <c:v>22.243333333333332</c:v>
                </c:pt>
                <c:pt idx="6674">
                  <c:v>22.246666666666666</c:v>
                </c:pt>
                <c:pt idx="6675">
                  <c:v>22.25</c:v>
                </c:pt>
                <c:pt idx="6676">
                  <c:v>22.253333333333334</c:v>
                </c:pt>
                <c:pt idx="6677">
                  <c:v>22.256666666666668</c:v>
                </c:pt>
                <c:pt idx="6678">
                  <c:v>22.259999999999998</c:v>
                </c:pt>
                <c:pt idx="6679">
                  <c:v>22.263333333333332</c:v>
                </c:pt>
                <c:pt idx="6680">
                  <c:v>22.266666666666666</c:v>
                </c:pt>
                <c:pt idx="6681">
                  <c:v>22.27</c:v>
                </c:pt>
                <c:pt idx="6682">
                  <c:v>22.273333333333333</c:v>
                </c:pt>
                <c:pt idx="6683">
                  <c:v>22.276666666666664</c:v>
                </c:pt>
                <c:pt idx="6684">
                  <c:v>22.279999999999998</c:v>
                </c:pt>
                <c:pt idx="6685">
                  <c:v>22.283333333333335</c:v>
                </c:pt>
                <c:pt idx="6686">
                  <c:v>22.286666666666669</c:v>
                </c:pt>
                <c:pt idx="6687">
                  <c:v>22.290000000000003</c:v>
                </c:pt>
                <c:pt idx="6688">
                  <c:v>22.293333333333333</c:v>
                </c:pt>
                <c:pt idx="6689">
                  <c:v>22.296666666666667</c:v>
                </c:pt>
                <c:pt idx="6690">
                  <c:v>22.3</c:v>
                </c:pt>
                <c:pt idx="6691">
                  <c:v>22.303333333333335</c:v>
                </c:pt>
                <c:pt idx="6692">
                  <c:v>22.306666666666668</c:v>
                </c:pt>
                <c:pt idx="6693">
                  <c:v>22.31</c:v>
                </c:pt>
                <c:pt idx="6694">
                  <c:v>22.313333333333333</c:v>
                </c:pt>
                <c:pt idx="6695">
                  <c:v>22.316666666666666</c:v>
                </c:pt>
                <c:pt idx="6696">
                  <c:v>22.32</c:v>
                </c:pt>
                <c:pt idx="6697">
                  <c:v>22.323333333333334</c:v>
                </c:pt>
                <c:pt idx="6698">
                  <c:v>22.326666666666664</c:v>
                </c:pt>
                <c:pt idx="6699">
                  <c:v>22.33</c:v>
                </c:pt>
                <c:pt idx="6700">
                  <c:v>22.333333333333332</c:v>
                </c:pt>
                <c:pt idx="6701">
                  <c:v>22.336666666666666</c:v>
                </c:pt>
                <c:pt idx="6702">
                  <c:v>22.34</c:v>
                </c:pt>
                <c:pt idx="6703">
                  <c:v>22.34333333333333</c:v>
                </c:pt>
                <c:pt idx="6704">
                  <c:v>22.346666666666668</c:v>
                </c:pt>
                <c:pt idx="6705">
                  <c:v>22.35</c:v>
                </c:pt>
                <c:pt idx="6706">
                  <c:v>22.353333333333335</c:v>
                </c:pt>
                <c:pt idx="6707">
                  <c:v>22.356666666666669</c:v>
                </c:pt>
                <c:pt idx="6708">
                  <c:v>22.36</c:v>
                </c:pt>
                <c:pt idx="6709">
                  <c:v>22.363333333333333</c:v>
                </c:pt>
                <c:pt idx="6710">
                  <c:v>22.366666666666667</c:v>
                </c:pt>
                <c:pt idx="6711">
                  <c:v>22.37</c:v>
                </c:pt>
                <c:pt idx="6712">
                  <c:v>22.373333333333335</c:v>
                </c:pt>
                <c:pt idx="6713">
                  <c:v>22.376666666666665</c:v>
                </c:pt>
                <c:pt idx="6714">
                  <c:v>22.38</c:v>
                </c:pt>
                <c:pt idx="6715">
                  <c:v>22.383333333333333</c:v>
                </c:pt>
                <c:pt idx="6716">
                  <c:v>22.386666666666667</c:v>
                </c:pt>
                <c:pt idx="6717">
                  <c:v>22.39</c:v>
                </c:pt>
                <c:pt idx="6718">
                  <c:v>22.393333333333331</c:v>
                </c:pt>
                <c:pt idx="6719">
                  <c:v>22.396666666666665</c:v>
                </c:pt>
                <c:pt idx="6720">
                  <c:v>22.4</c:v>
                </c:pt>
                <c:pt idx="6721">
                  <c:v>22.403333333333332</c:v>
                </c:pt>
                <c:pt idx="6722">
                  <c:v>22.40666666666667</c:v>
                </c:pt>
                <c:pt idx="6723">
                  <c:v>22.41</c:v>
                </c:pt>
                <c:pt idx="6724">
                  <c:v>22.413333333333334</c:v>
                </c:pt>
                <c:pt idx="6725">
                  <c:v>22.416666666666668</c:v>
                </c:pt>
                <c:pt idx="6726">
                  <c:v>22.42</c:v>
                </c:pt>
                <c:pt idx="6727">
                  <c:v>22.423333333333336</c:v>
                </c:pt>
                <c:pt idx="6728">
                  <c:v>22.426666666666666</c:v>
                </c:pt>
                <c:pt idx="6729">
                  <c:v>22.43</c:v>
                </c:pt>
                <c:pt idx="6730">
                  <c:v>22.433333333333334</c:v>
                </c:pt>
                <c:pt idx="6731">
                  <c:v>22.436666666666667</c:v>
                </c:pt>
                <c:pt idx="6732">
                  <c:v>22.44</c:v>
                </c:pt>
                <c:pt idx="6733">
                  <c:v>22.443333333333332</c:v>
                </c:pt>
                <c:pt idx="6734">
                  <c:v>22.446666666666665</c:v>
                </c:pt>
                <c:pt idx="6735">
                  <c:v>22.45</c:v>
                </c:pt>
                <c:pt idx="6736">
                  <c:v>22.453333333333333</c:v>
                </c:pt>
                <c:pt idx="6737">
                  <c:v>22.456666666666667</c:v>
                </c:pt>
                <c:pt idx="6738">
                  <c:v>22.459999999999997</c:v>
                </c:pt>
                <c:pt idx="6739">
                  <c:v>22.463333333333331</c:v>
                </c:pt>
                <c:pt idx="6740">
                  <c:v>22.466666666666665</c:v>
                </c:pt>
                <c:pt idx="6741">
                  <c:v>22.470000000000002</c:v>
                </c:pt>
                <c:pt idx="6742">
                  <c:v>22.473333333333336</c:v>
                </c:pt>
                <c:pt idx="6743">
                  <c:v>22.476666666666667</c:v>
                </c:pt>
                <c:pt idx="6744">
                  <c:v>22.48</c:v>
                </c:pt>
                <c:pt idx="6745">
                  <c:v>22.483333333333334</c:v>
                </c:pt>
                <c:pt idx="6746">
                  <c:v>22.486666666666668</c:v>
                </c:pt>
                <c:pt idx="6747">
                  <c:v>22.490000000000002</c:v>
                </c:pt>
                <c:pt idx="6748">
                  <c:v>22.493333333333332</c:v>
                </c:pt>
                <c:pt idx="6749">
                  <c:v>22.496666666666666</c:v>
                </c:pt>
                <c:pt idx="6750">
                  <c:v>22.5</c:v>
                </c:pt>
                <c:pt idx="6751">
                  <c:v>22.503333333333334</c:v>
                </c:pt>
                <c:pt idx="6752">
                  <c:v>22.506666666666668</c:v>
                </c:pt>
                <c:pt idx="6753">
                  <c:v>22.509999999999998</c:v>
                </c:pt>
                <c:pt idx="6754">
                  <c:v>22.513333333333332</c:v>
                </c:pt>
                <c:pt idx="6755">
                  <c:v>22.516666666666666</c:v>
                </c:pt>
                <c:pt idx="6756">
                  <c:v>22.52</c:v>
                </c:pt>
                <c:pt idx="6757">
                  <c:v>22.523333333333333</c:v>
                </c:pt>
                <c:pt idx="6758">
                  <c:v>22.526666666666664</c:v>
                </c:pt>
                <c:pt idx="6759">
                  <c:v>22.529999999999998</c:v>
                </c:pt>
                <c:pt idx="6760">
                  <c:v>22.533333333333335</c:v>
                </c:pt>
                <c:pt idx="6761">
                  <c:v>22.536666666666669</c:v>
                </c:pt>
                <c:pt idx="6762">
                  <c:v>22.540000000000003</c:v>
                </c:pt>
                <c:pt idx="6763">
                  <c:v>22.543333333333333</c:v>
                </c:pt>
                <c:pt idx="6764">
                  <c:v>22.546666666666667</c:v>
                </c:pt>
                <c:pt idx="6765">
                  <c:v>22.55</c:v>
                </c:pt>
                <c:pt idx="6766">
                  <c:v>22.553333333333335</c:v>
                </c:pt>
                <c:pt idx="6767">
                  <c:v>22.556666666666668</c:v>
                </c:pt>
                <c:pt idx="6768">
                  <c:v>22.56</c:v>
                </c:pt>
                <c:pt idx="6769">
                  <c:v>22.563333333333333</c:v>
                </c:pt>
                <c:pt idx="6770">
                  <c:v>22.566666666666666</c:v>
                </c:pt>
                <c:pt idx="6771">
                  <c:v>22.57</c:v>
                </c:pt>
                <c:pt idx="6772">
                  <c:v>22.573333333333334</c:v>
                </c:pt>
                <c:pt idx="6773">
                  <c:v>22.576666666666664</c:v>
                </c:pt>
                <c:pt idx="6774">
                  <c:v>22.58</c:v>
                </c:pt>
                <c:pt idx="6775">
                  <c:v>22.583333333333332</c:v>
                </c:pt>
                <c:pt idx="6776">
                  <c:v>22.586666666666666</c:v>
                </c:pt>
                <c:pt idx="6777">
                  <c:v>22.59</c:v>
                </c:pt>
                <c:pt idx="6778">
                  <c:v>22.59333333333333</c:v>
                </c:pt>
                <c:pt idx="6779">
                  <c:v>22.596666666666668</c:v>
                </c:pt>
                <c:pt idx="6780">
                  <c:v>22.6</c:v>
                </c:pt>
                <c:pt idx="6781">
                  <c:v>22.603333333333335</c:v>
                </c:pt>
                <c:pt idx="6782">
                  <c:v>22.606666666666669</c:v>
                </c:pt>
                <c:pt idx="6783">
                  <c:v>22.61</c:v>
                </c:pt>
                <c:pt idx="6784">
                  <c:v>22.613333333333333</c:v>
                </c:pt>
                <c:pt idx="6785">
                  <c:v>22.616666666666667</c:v>
                </c:pt>
                <c:pt idx="6786">
                  <c:v>22.62</c:v>
                </c:pt>
                <c:pt idx="6787">
                  <c:v>22.623333333333335</c:v>
                </c:pt>
                <c:pt idx="6788">
                  <c:v>22.626666666666665</c:v>
                </c:pt>
                <c:pt idx="6789">
                  <c:v>22.63</c:v>
                </c:pt>
                <c:pt idx="6790">
                  <c:v>22.633333333333333</c:v>
                </c:pt>
                <c:pt idx="6791">
                  <c:v>22.636666666666667</c:v>
                </c:pt>
                <c:pt idx="6792">
                  <c:v>22.64</c:v>
                </c:pt>
                <c:pt idx="6793">
                  <c:v>22.643333333333331</c:v>
                </c:pt>
                <c:pt idx="6794">
                  <c:v>22.646666666666665</c:v>
                </c:pt>
                <c:pt idx="6795">
                  <c:v>22.65</c:v>
                </c:pt>
                <c:pt idx="6796">
                  <c:v>22.653333333333332</c:v>
                </c:pt>
                <c:pt idx="6797">
                  <c:v>22.65666666666667</c:v>
                </c:pt>
                <c:pt idx="6798">
                  <c:v>22.66</c:v>
                </c:pt>
                <c:pt idx="6799">
                  <c:v>22.663333333333334</c:v>
                </c:pt>
                <c:pt idx="6800">
                  <c:v>22.666666666666668</c:v>
                </c:pt>
                <c:pt idx="6801">
                  <c:v>22.67</c:v>
                </c:pt>
                <c:pt idx="6802">
                  <c:v>22.673333333333336</c:v>
                </c:pt>
                <c:pt idx="6803">
                  <c:v>22.676666666666666</c:v>
                </c:pt>
                <c:pt idx="6804">
                  <c:v>22.68</c:v>
                </c:pt>
                <c:pt idx="6805">
                  <c:v>22.683333333333334</c:v>
                </c:pt>
                <c:pt idx="6806">
                  <c:v>22.686666666666667</c:v>
                </c:pt>
                <c:pt idx="6807">
                  <c:v>22.69</c:v>
                </c:pt>
                <c:pt idx="6808">
                  <c:v>22.693333333333332</c:v>
                </c:pt>
                <c:pt idx="6809">
                  <c:v>22.696666666666665</c:v>
                </c:pt>
                <c:pt idx="6810">
                  <c:v>22.7</c:v>
                </c:pt>
                <c:pt idx="6811">
                  <c:v>22.703333333333333</c:v>
                </c:pt>
                <c:pt idx="6812">
                  <c:v>22.706666666666667</c:v>
                </c:pt>
                <c:pt idx="6813">
                  <c:v>22.709999999999997</c:v>
                </c:pt>
                <c:pt idx="6814">
                  <c:v>22.713333333333331</c:v>
                </c:pt>
                <c:pt idx="6815">
                  <c:v>22.716666666666665</c:v>
                </c:pt>
                <c:pt idx="6816">
                  <c:v>22.720000000000002</c:v>
                </c:pt>
                <c:pt idx="6817">
                  <c:v>22.723333333333336</c:v>
                </c:pt>
                <c:pt idx="6818">
                  <c:v>22.726666666666667</c:v>
                </c:pt>
                <c:pt idx="6819">
                  <c:v>22.73</c:v>
                </c:pt>
                <c:pt idx="6820">
                  <c:v>22.733333333333334</c:v>
                </c:pt>
                <c:pt idx="6821">
                  <c:v>22.736666666666668</c:v>
                </c:pt>
                <c:pt idx="6822">
                  <c:v>22.740000000000002</c:v>
                </c:pt>
                <c:pt idx="6823">
                  <c:v>22.743333333333332</c:v>
                </c:pt>
                <c:pt idx="6824">
                  <c:v>22.746666666666666</c:v>
                </c:pt>
                <c:pt idx="6825">
                  <c:v>22.75</c:v>
                </c:pt>
                <c:pt idx="6826">
                  <c:v>22.753333333333334</c:v>
                </c:pt>
                <c:pt idx="6827">
                  <c:v>22.756666666666668</c:v>
                </c:pt>
                <c:pt idx="6828">
                  <c:v>22.759999999999998</c:v>
                </c:pt>
                <c:pt idx="6829">
                  <c:v>22.763333333333332</c:v>
                </c:pt>
                <c:pt idx="6830">
                  <c:v>22.766666666666666</c:v>
                </c:pt>
                <c:pt idx="6831">
                  <c:v>22.77</c:v>
                </c:pt>
                <c:pt idx="6832">
                  <c:v>22.773333333333333</c:v>
                </c:pt>
                <c:pt idx="6833">
                  <c:v>22.776666666666664</c:v>
                </c:pt>
                <c:pt idx="6834">
                  <c:v>22.779999999999998</c:v>
                </c:pt>
                <c:pt idx="6835">
                  <c:v>22.783333333333335</c:v>
                </c:pt>
                <c:pt idx="6836">
                  <c:v>22.786666666666669</c:v>
                </c:pt>
                <c:pt idx="6837">
                  <c:v>22.790000000000003</c:v>
                </c:pt>
                <c:pt idx="6838">
                  <c:v>22.793333333333333</c:v>
                </c:pt>
                <c:pt idx="6839">
                  <c:v>22.796666666666667</c:v>
                </c:pt>
                <c:pt idx="6840">
                  <c:v>22.8</c:v>
                </c:pt>
                <c:pt idx="6841">
                  <c:v>22.803333333333335</c:v>
                </c:pt>
                <c:pt idx="6842">
                  <c:v>22.806666666666668</c:v>
                </c:pt>
                <c:pt idx="6843">
                  <c:v>22.81</c:v>
                </c:pt>
                <c:pt idx="6844">
                  <c:v>22.813333333333333</c:v>
                </c:pt>
                <c:pt idx="6845">
                  <c:v>22.816666666666666</c:v>
                </c:pt>
                <c:pt idx="6846">
                  <c:v>22.82</c:v>
                </c:pt>
                <c:pt idx="6847">
                  <c:v>22.823333333333334</c:v>
                </c:pt>
                <c:pt idx="6848">
                  <c:v>22.826666666666664</c:v>
                </c:pt>
                <c:pt idx="6849">
                  <c:v>22.83</c:v>
                </c:pt>
                <c:pt idx="6850">
                  <c:v>22.833333333333332</c:v>
                </c:pt>
                <c:pt idx="6851">
                  <c:v>22.836666666666666</c:v>
                </c:pt>
                <c:pt idx="6852">
                  <c:v>22.84</c:v>
                </c:pt>
                <c:pt idx="6853">
                  <c:v>22.84333333333333</c:v>
                </c:pt>
                <c:pt idx="6854">
                  <c:v>22.846666666666668</c:v>
                </c:pt>
                <c:pt idx="6855">
                  <c:v>22.85</c:v>
                </c:pt>
                <c:pt idx="6856">
                  <c:v>22.853333333333335</c:v>
                </c:pt>
                <c:pt idx="6857">
                  <c:v>22.856666666666669</c:v>
                </c:pt>
                <c:pt idx="6858">
                  <c:v>22.86</c:v>
                </c:pt>
                <c:pt idx="6859">
                  <c:v>22.863333333333333</c:v>
                </c:pt>
                <c:pt idx="6860">
                  <c:v>22.866666666666667</c:v>
                </c:pt>
                <c:pt idx="6861">
                  <c:v>22.87</c:v>
                </c:pt>
                <c:pt idx="6862">
                  <c:v>22.873333333333335</c:v>
                </c:pt>
                <c:pt idx="6863">
                  <c:v>22.876666666666665</c:v>
                </c:pt>
                <c:pt idx="6864">
                  <c:v>22.88</c:v>
                </c:pt>
                <c:pt idx="6865">
                  <c:v>22.883333333333333</c:v>
                </c:pt>
                <c:pt idx="6866">
                  <c:v>22.886666666666667</c:v>
                </c:pt>
                <c:pt idx="6867">
                  <c:v>22.89</c:v>
                </c:pt>
                <c:pt idx="6868">
                  <c:v>22.893333333333331</c:v>
                </c:pt>
                <c:pt idx="6869">
                  <c:v>22.896666666666665</c:v>
                </c:pt>
                <c:pt idx="6870">
                  <c:v>22.9</c:v>
                </c:pt>
                <c:pt idx="6871">
                  <c:v>22.903333333333332</c:v>
                </c:pt>
                <c:pt idx="6872">
                  <c:v>22.90666666666667</c:v>
                </c:pt>
                <c:pt idx="6873">
                  <c:v>22.91</c:v>
                </c:pt>
                <c:pt idx="6874">
                  <c:v>22.913333333333334</c:v>
                </c:pt>
                <c:pt idx="6875">
                  <c:v>22.916666666666668</c:v>
                </c:pt>
                <c:pt idx="6876">
                  <c:v>22.92</c:v>
                </c:pt>
                <c:pt idx="6877">
                  <c:v>22.923333333333336</c:v>
                </c:pt>
                <c:pt idx="6878">
                  <c:v>22.926666666666666</c:v>
                </c:pt>
                <c:pt idx="6879">
                  <c:v>22.93</c:v>
                </c:pt>
                <c:pt idx="6880">
                  <c:v>22.933333333333334</c:v>
                </c:pt>
                <c:pt idx="6881">
                  <c:v>22.936666666666667</c:v>
                </c:pt>
                <c:pt idx="6882">
                  <c:v>22.94</c:v>
                </c:pt>
                <c:pt idx="6883">
                  <c:v>22.943333333333332</c:v>
                </c:pt>
                <c:pt idx="6884">
                  <c:v>22.946666666666665</c:v>
                </c:pt>
                <c:pt idx="6885">
                  <c:v>22.95</c:v>
                </c:pt>
                <c:pt idx="6886">
                  <c:v>22.953333333333333</c:v>
                </c:pt>
                <c:pt idx="6887">
                  <c:v>22.956666666666667</c:v>
                </c:pt>
                <c:pt idx="6888">
                  <c:v>22.959999999999997</c:v>
                </c:pt>
                <c:pt idx="6889">
                  <c:v>22.963333333333331</c:v>
                </c:pt>
                <c:pt idx="6890">
                  <c:v>22.966666666666665</c:v>
                </c:pt>
                <c:pt idx="6891">
                  <c:v>22.970000000000002</c:v>
                </c:pt>
                <c:pt idx="6892">
                  <c:v>22.973333333333336</c:v>
                </c:pt>
                <c:pt idx="6893">
                  <c:v>22.976666666666667</c:v>
                </c:pt>
                <c:pt idx="6894">
                  <c:v>22.98</c:v>
                </c:pt>
                <c:pt idx="6895">
                  <c:v>22.983333333333334</c:v>
                </c:pt>
                <c:pt idx="6896">
                  <c:v>22.986666666666668</c:v>
                </c:pt>
                <c:pt idx="6897">
                  <c:v>22.990000000000002</c:v>
                </c:pt>
                <c:pt idx="6898">
                  <c:v>22.993333333333332</c:v>
                </c:pt>
                <c:pt idx="6899">
                  <c:v>22.996666666666666</c:v>
                </c:pt>
                <c:pt idx="6900">
                  <c:v>23</c:v>
                </c:pt>
                <c:pt idx="6901">
                  <c:v>23.003333333333334</c:v>
                </c:pt>
                <c:pt idx="6902">
                  <c:v>23.006666666666668</c:v>
                </c:pt>
                <c:pt idx="6903">
                  <c:v>23.009999999999998</c:v>
                </c:pt>
                <c:pt idx="6904">
                  <c:v>23.013333333333332</c:v>
                </c:pt>
                <c:pt idx="6905">
                  <c:v>23.016666666666666</c:v>
                </c:pt>
                <c:pt idx="6906">
                  <c:v>23.02</c:v>
                </c:pt>
                <c:pt idx="6907">
                  <c:v>23.023333333333333</c:v>
                </c:pt>
                <c:pt idx="6908">
                  <c:v>23.026666666666664</c:v>
                </c:pt>
                <c:pt idx="6909">
                  <c:v>23.029999999999998</c:v>
                </c:pt>
                <c:pt idx="6910">
                  <c:v>23.033333333333335</c:v>
                </c:pt>
                <c:pt idx="6911">
                  <c:v>23.036666666666669</c:v>
                </c:pt>
                <c:pt idx="6912">
                  <c:v>23.040000000000003</c:v>
                </c:pt>
                <c:pt idx="6913">
                  <c:v>23.043333333333333</c:v>
                </c:pt>
                <c:pt idx="6914">
                  <c:v>23.046666666666667</c:v>
                </c:pt>
                <c:pt idx="6915">
                  <c:v>23.05</c:v>
                </c:pt>
                <c:pt idx="6916">
                  <c:v>23.053333333333335</c:v>
                </c:pt>
                <c:pt idx="6917">
                  <c:v>23.056666666666668</c:v>
                </c:pt>
                <c:pt idx="6918">
                  <c:v>23.06</c:v>
                </c:pt>
                <c:pt idx="6919">
                  <c:v>23.063333333333333</c:v>
                </c:pt>
                <c:pt idx="6920">
                  <c:v>23.066666666666666</c:v>
                </c:pt>
                <c:pt idx="6921">
                  <c:v>23.07</c:v>
                </c:pt>
                <c:pt idx="6922">
                  <c:v>23.073333333333334</c:v>
                </c:pt>
                <c:pt idx="6923">
                  <c:v>23.076666666666664</c:v>
                </c:pt>
                <c:pt idx="6924">
                  <c:v>23.08</c:v>
                </c:pt>
                <c:pt idx="6925">
                  <c:v>23.083333333333332</c:v>
                </c:pt>
                <c:pt idx="6926">
                  <c:v>23.086666666666666</c:v>
                </c:pt>
                <c:pt idx="6927">
                  <c:v>23.09</c:v>
                </c:pt>
                <c:pt idx="6928">
                  <c:v>23.09333333333333</c:v>
                </c:pt>
                <c:pt idx="6929">
                  <c:v>23.096666666666668</c:v>
                </c:pt>
                <c:pt idx="6930">
                  <c:v>23.1</c:v>
                </c:pt>
                <c:pt idx="6931">
                  <c:v>23.103333333333335</c:v>
                </c:pt>
                <c:pt idx="6932">
                  <c:v>23.106666666666669</c:v>
                </c:pt>
                <c:pt idx="6933">
                  <c:v>23.11</c:v>
                </c:pt>
                <c:pt idx="6934">
                  <c:v>23.113333333333333</c:v>
                </c:pt>
                <c:pt idx="6935">
                  <c:v>23.116666666666667</c:v>
                </c:pt>
                <c:pt idx="6936">
                  <c:v>23.12</c:v>
                </c:pt>
                <c:pt idx="6937">
                  <c:v>23.123333333333335</c:v>
                </c:pt>
                <c:pt idx="6938">
                  <c:v>23.126666666666665</c:v>
                </c:pt>
                <c:pt idx="6939">
                  <c:v>23.13</c:v>
                </c:pt>
                <c:pt idx="6940">
                  <c:v>23.133333333333333</c:v>
                </c:pt>
                <c:pt idx="6941">
                  <c:v>23.136666666666667</c:v>
                </c:pt>
                <c:pt idx="6942">
                  <c:v>23.14</c:v>
                </c:pt>
                <c:pt idx="6943">
                  <c:v>23.143333333333331</c:v>
                </c:pt>
                <c:pt idx="6944">
                  <c:v>23.146666666666665</c:v>
                </c:pt>
                <c:pt idx="6945">
                  <c:v>23.15</c:v>
                </c:pt>
                <c:pt idx="6946">
                  <c:v>23.153333333333332</c:v>
                </c:pt>
                <c:pt idx="6947">
                  <c:v>23.15666666666667</c:v>
                </c:pt>
                <c:pt idx="6948">
                  <c:v>23.16</c:v>
                </c:pt>
                <c:pt idx="6949">
                  <c:v>23.163333333333334</c:v>
                </c:pt>
                <c:pt idx="6950">
                  <c:v>23.166666666666668</c:v>
                </c:pt>
                <c:pt idx="6951">
                  <c:v>23.17</c:v>
                </c:pt>
                <c:pt idx="6952">
                  <c:v>23.173333333333336</c:v>
                </c:pt>
                <c:pt idx="6953">
                  <c:v>23.176666666666666</c:v>
                </c:pt>
                <c:pt idx="6954">
                  <c:v>23.18</c:v>
                </c:pt>
                <c:pt idx="6955">
                  <c:v>23.183333333333334</c:v>
                </c:pt>
                <c:pt idx="6956">
                  <c:v>23.186666666666667</c:v>
                </c:pt>
                <c:pt idx="6957">
                  <c:v>23.19</c:v>
                </c:pt>
                <c:pt idx="6958">
                  <c:v>23.193333333333332</c:v>
                </c:pt>
                <c:pt idx="6959">
                  <c:v>23.196666666666665</c:v>
                </c:pt>
                <c:pt idx="6960">
                  <c:v>23.2</c:v>
                </c:pt>
                <c:pt idx="6961">
                  <c:v>23.203333333333333</c:v>
                </c:pt>
                <c:pt idx="6962">
                  <c:v>23.206666666666667</c:v>
                </c:pt>
                <c:pt idx="6963">
                  <c:v>23.209999999999997</c:v>
                </c:pt>
                <c:pt idx="6964">
                  <c:v>23.213333333333331</c:v>
                </c:pt>
                <c:pt idx="6965">
                  <c:v>23.216666666666665</c:v>
                </c:pt>
                <c:pt idx="6966">
                  <c:v>23.220000000000002</c:v>
                </c:pt>
                <c:pt idx="6967">
                  <c:v>23.223333333333336</c:v>
                </c:pt>
                <c:pt idx="6968">
                  <c:v>23.226666666666667</c:v>
                </c:pt>
                <c:pt idx="6969">
                  <c:v>23.23</c:v>
                </c:pt>
                <c:pt idx="6970">
                  <c:v>23.233333333333334</c:v>
                </c:pt>
                <c:pt idx="6971">
                  <c:v>23.236666666666668</c:v>
                </c:pt>
                <c:pt idx="6972">
                  <c:v>23.240000000000002</c:v>
                </c:pt>
                <c:pt idx="6973">
                  <c:v>23.243333333333332</c:v>
                </c:pt>
                <c:pt idx="6974">
                  <c:v>23.246666666666666</c:v>
                </c:pt>
                <c:pt idx="6975">
                  <c:v>23.25</c:v>
                </c:pt>
                <c:pt idx="6976">
                  <c:v>23.253333333333334</c:v>
                </c:pt>
                <c:pt idx="6977">
                  <c:v>23.256666666666668</c:v>
                </c:pt>
                <c:pt idx="6978">
                  <c:v>23.259999999999998</c:v>
                </c:pt>
                <c:pt idx="6979">
                  <c:v>23.263333333333332</c:v>
                </c:pt>
                <c:pt idx="6980">
                  <c:v>23.266666666666666</c:v>
                </c:pt>
                <c:pt idx="6981">
                  <c:v>23.27</c:v>
                </c:pt>
                <c:pt idx="6982">
                  <c:v>23.273333333333333</c:v>
                </c:pt>
                <c:pt idx="6983">
                  <c:v>23.276666666666664</c:v>
                </c:pt>
                <c:pt idx="6984">
                  <c:v>23.279999999999998</c:v>
                </c:pt>
                <c:pt idx="6985">
                  <c:v>23.283333333333335</c:v>
                </c:pt>
                <c:pt idx="6986">
                  <c:v>23.286666666666669</c:v>
                </c:pt>
                <c:pt idx="6987">
                  <c:v>23.290000000000003</c:v>
                </c:pt>
                <c:pt idx="6988">
                  <c:v>23.293333333333333</c:v>
                </c:pt>
                <c:pt idx="6989">
                  <c:v>23.296666666666667</c:v>
                </c:pt>
                <c:pt idx="6990">
                  <c:v>23.3</c:v>
                </c:pt>
                <c:pt idx="6991">
                  <c:v>23.303333333333335</c:v>
                </c:pt>
                <c:pt idx="6992">
                  <c:v>23.306666666666668</c:v>
                </c:pt>
                <c:pt idx="6993">
                  <c:v>23.31</c:v>
                </c:pt>
                <c:pt idx="6994">
                  <c:v>23.313333333333333</c:v>
                </c:pt>
                <c:pt idx="6995">
                  <c:v>23.316666666666666</c:v>
                </c:pt>
                <c:pt idx="6996">
                  <c:v>23.32</c:v>
                </c:pt>
                <c:pt idx="6997">
                  <c:v>23.323333333333334</c:v>
                </c:pt>
                <c:pt idx="6998">
                  <c:v>23.326666666666664</c:v>
                </c:pt>
                <c:pt idx="6999">
                  <c:v>23.33</c:v>
                </c:pt>
                <c:pt idx="7000">
                  <c:v>23.333333333333332</c:v>
                </c:pt>
                <c:pt idx="7001">
                  <c:v>23.336666666666666</c:v>
                </c:pt>
                <c:pt idx="7002">
                  <c:v>23.34</c:v>
                </c:pt>
                <c:pt idx="7003">
                  <c:v>23.34333333333333</c:v>
                </c:pt>
                <c:pt idx="7004">
                  <c:v>23.346666666666668</c:v>
                </c:pt>
                <c:pt idx="7005">
                  <c:v>23.35</c:v>
                </c:pt>
                <c:pt idx="7006">
                  <c:v>23.353333333333335</c:v>
                </c:pt>
                <c:pt idx="7007">
                  <c:v>23.356666666666669</c:v>
                </c:pt>
                <c:pt idx="7008">
                  <c:v>23.36</c:v>
                </c:pt>
                <c:pt idx="7009">
                  <c:v>23.363333333333333</c:v>
                </c:pt>
                <c:pt idx="7010">
                  <c:v>23.366666666666667</c:v>
                </c:pt>
                <c:pt idx="7011">
                  <c:v>23.37</c:v>
                </c:pt>
                <c:pt idx="7012">
                  <c:v>23.373333333333335</c:v>
                </c:pt>
                <c:pt idx="7013">
                  <c:v>23.376666666666665</c:v>
                </c:pt>
                <c:pt idx="7014">
                  <c:v>23.38</c:v>
                </c:pt>
                <c:pt idx="7015">
                  <c:v>23.383333333333333</c:v>
                </c:pt>
                <c:pt idx="7016">
                  <c:v>23.386666666666667</c:v>
                </c:pt>
                <c:pt idx="7017">
                  <c:v>23.39</c:v>
                </c:pt>
                <c:pt idx="7018">
                  <c:v>23.393333333333331</c:v>
                </c:pt>
                <c:pt idx="7019">
                  <c:v>23.396666666666665</c:v>
                </c:pt>
                <c:pt idx="7020">
                  <c:v>23.4</c:v>
                </c:pt>
                <c:pt idx="7021">
                  <c:v>23.403333333333332</c:v>
                </c:pt>
                <c:pt idx="7022">
                  <c:v>23.40666666666667</c:v>
                </c:pt>
                <c:pt idx="7023">
                  <c:v>23.41</c:v>
                </c:pt>
                <c:pt idx="7024">
                  <c:v>23.413333333333334</c:v>
                </c:pt>
                <c:pt idx="7025">
                  <c:v>23.416666666666668</c:v>
                </c:pt>
                <c:pt idx="7026">
                  <c:v>23.42</c:v>
                </c:pt>
                <c:pt idx="7027">
                  <c:v>23.423333333333336</c:v>
                </c:pt>
                <c:pt idx="7028">
                  <c:v>23.426666666666666</c:v>
                </c:pt>
                <c:pt idx="7029">
                  <c:v>23.43</c:v>
                </c:pt>
                <c:pt idx="7030">
                  <c:v>23.433333333333334</c:v>
                </c:pt>
                <c:pt idx="7031">
                  <c:v>23.436666666666667</c:v>
                </c:pt>
                <c:pt idx="7032">
                  <c:v>23.44</c:v>
                </c:pt>
                <c:pt idx="7033">
                  <c:v>23.443333333333332</c:v>
                </c:pt>
                <c:pt idx="7034">
                  <c:v>23.446666666666665</c:v>
                </c:pt>
                <c:pt idx="7035">
                  <c:v>23.45</c:v>
                </c:pt>
                <c:pt idx="7036">
                  <c:v>23.453333333333333</c:v>
                </c:pt>
                <c:pt idx="7037">
                  <c:v>23.456666666666667</c:v>
                </c:pt>
                <c:pt idx="7038">
                  <c:v>23.459999999999997</c:v>
                </c:pt>
                <c:pt idx="7039">
                  <c:v>23.463333333333331</c:v>
                </c:pt>
                <c:pt idx="7040">
                  <c:v>23.466666666666665</c:v>
                </c:pt>
                <c:pt idx="7041">
                  <c:v>23.470000000000002</c:v>
                </c:pt>
                <c:pt idx="7042">
                  <c:v>23.473333333333336</c:v>
                </c:pt>
                <c:pt idx="7043">
                  <c:v>23.476666666666667</c:v>
                </c:pt>
                <c:pt idx="7044">
                  <c:v>23.48</c:v>
                </c:pt>
                <c:pt idx="7045">
                  <c:v>23.483333333333334</c:v>
                </c:pt>
                <c:pt idx="7046">
                  <c:v>23.486666666666668</c:v>
                </c:pt>
                <c:pt idx="7047">
                  <c:v>23.490000000000002</c:v>
                </c:pt>
                <c:pt idx="7048">
                  <c:v>23.493333333333332</c:v>
                </c:pt>
                <c:pt idx="7049">
                  <c:v>23.496666666666666</c:v>
                </c:pt>
                <c:pt idx="7050">
                  <c:v>23.5</c:v>
                </c:pt>
                <c:pt idx="7051">
                  <c:v>23.503333333333334</c:v>
                </c:pt>
                <c:pt idx="7052">
                  <c:v>23.506666666666668</c:v>
                </c:pt>
                <c:pt idx="7053">
                  <c:v>23.509999999999998</c:v>
                </c:pt>
                <c:pt idx="7054">
                  <c:v>23.513333333333332</c:v>
                </c:pt>
                <c:pt idx="7055">
                  <c:v>23.516666666666666</c:v>
                </c:pt>
                <c:pt idx="7056">
                  <c:v>23.52</c:v>
                </c:pt>
                <c:pt idx="7057">
                  <c:v>23.523333333333333</c:v>
                </c:pt>
                <c:pt idx="7058">
                  <c:v>23.526666666666664</c:v>
                </c:pt>
                <c:pt idx="7059">
                  <c:v>23.529999999999998</c:v>
                </c:pt>
                <c:pt idx="7060">
                  <c:v>23.533333333333335</c:v>
                </c:pt>
                <c:pt idx="7061">
                  <c:v>23.536666666666669</c:v>
                </c:pt>
                <c:pt idx="7062">
                  <c:v>23.540000000000003</c:v>
                </c:pt>
                <c:pt idx="7063">
                  <c:v>23.543333333333333</c:v>
                </c:pt>
                <c:pt idx="7064">
                  <c:v>23.546666666666667</c:v>
                </c:pt>
                <c:pt idx="7065">
                  <c:v>23.55</c:v>
                </c:pt>
                <c:pt idx="7066">
                  <c:v>23.553333333333335</c:v>
                </c:pt>
                <c:pt idx="7067">
                  <c:v>23.556666666666668</c:v>
                </c:pt>
                <c:pt idx="7068">
                  <c:v>23.56</c:v>
                </c:pt>
                <c:pt idx="7069">
                  <c:v>23.563333333333333</c:v>
                </c:pt>
                <c:pt idx="7070">
                  <c:v>23.566666666666666</c:v>
                </c:pt>
                <c:pt idx="7071">
                  <c:v>23.57</c:v>
                </c:pt>
                <c:pt idx="7072">
                  <c:v>23.573333333333334</c:v>
                </c:pt>
                <c:pt idx="7073">
                  <c:v>23.576666666666664</c:v>
                </c:pt>
                <c:pt idx="7074">
                  <c:v>23.58</c:v>
                </c:pt>
                <c:pt idx="7075">
                  <c:v>23.583333333333332</c:v>
                </c:pt>
                <c:pt idx="7076">
                  <c:v>23.586666666666666</c:v>
                </c:pt>
                <c:pt idx="7077">
                  <c:v>23.59</c:v>
                </c:pt>
                <c:pt idx="7078">
                  <c:v>23.59333333333333</c:v>
                </c:pt>
                <c:pt idx="7079">
                  <c:v>23.596666666666668</c:v>
                </c:pt>
                <c:pt idx="7080">
                  <c:v>23.6</c:v>
                </c:pt>
                <c:pt idx="7081">
                  <c:v>23.603333333333335</c:v>
                </c:pt>
                <c:pt idx="7082">
                  <c:v>23.606666666666669</c:v>
                </c:pt>
                <c:pt idx="7083">
                  <c:v>23.61</c:v>
                </c:pt>
                <c:pt idx="7084">
                  <c:v>23.613333333333333</c:v>
                </c:pt>
                <c:pt idx="7085">
                  <c:v>23.616666666666667</c:v>
                </c:pt>
                <c:pt idx="7086">
                  <c:v>23.62</c:v>
                </c:pt>
                <c:pt idx="7087">
                  <c:v>23.623333333333335</c:v>
                </c:pt>
                <c:pt idx="7088">
                  <c:v>23.626666666666665</c:v>
                </c:pt>
                <c:pt idx="7089">
                  <c:v>23.63</c:v>
                </c:pt>
                <c:pt idx="7090">
                  <c:v>23.633333333333333</c:v>
                </c:pt>
                <c:pt idx="7091">
                  <c:v>23.636666666666667</c:v>
                </c:pt>
                <c:pt idx="7092">
                  <c:v>23.64</c:v>
                </c:pt>
                <c:pt idx="7093">
                  <c:v>23.643333333333331</c:v>
                </c:pt>
                <c:pt idx="7094">
                  <c:v>23.646666666666665</c:v>
                </c:pt>
                <c:pt idx="7095">
                  <c:v>23.65</c:v>
                </c:pt>
                <c:pt idx="7096">
                  <c:v>23.653333333333332</c:v>
                </c:pt>
                <c:pt idx="7097">
                  <c:v>23.65666666666667</c:v>
                </c:pt>
                <c:pt idx="7098">
                  <c:v>23.66</c:v>
                </c:pt>
                <c:pt idx="7099">
                  <c:v>23.663333333333334</c:v>
                </c:pt>
                <c:pt idx="7100">
                  <c:v>23.666666666666668</c:v>
                </c:pt>
                <c:pt idx="7101">
                  <c:v>23.67</c:v>
                </c:pt>
                <c:pt idx="7102">
                  <c:v>23.673333333333336</c:v>
                </c:pt>
                <c:pt idx="7103">
                  <c:v>23.676666666666666</c:v>
                </c:pt>
                <c:pt idx="7104">
                  <c:v>23.68</c:v>
                </c:pt>
                <c:pt idx="7105">
                  <c:v>23.683333333333334</c:v>
                </c:pt>
                <c:pt idx="7106">
                  <c:v>23.686666666666667</c:v>
                </c:pt>
                <c:pt idx="7107">
                  <c:v>23.69</c:v>
                </c:pt>
                <c:pt idx="7108">
                  <c:v>23.693333333333332</c:v>
                </c:pt>
                <c:pt idx="7109">
                  <c:v>23.696666666666665</c:v>
                </c:pt>
                <c:pt idx="7110">
                  <c:v>23.7</c:v>
                </c:pt>
                <c:pt idx="7111">
                  <c:v>23.703333333333333</c:v>
                </c:pt>
                <c:pt idx="7112">
                  <c:v>23.706666666666667</c:v>
                </c:pt>
                <c:pt idx="7113">
                  <c:v>23.709999999999997</c:v>
                </c:pt>
                <c:pt idx="7114">
                  <c:v>23.713333333333331</c:v>
                </c:pt>
                <c:pt idx="7115">
                  <c:v>23.716666666666665</c:v>
                </c:pt>
                <c:pt idx="7116">
                  <c:v>23.720000000000002</c:v>
                </c:pt>
                <c:pt idx="7117">
                  <c:v>23.723333333333336</c:v>
                </c:pt>
                <c:pt idx="7118">
                  <c:v>23.726666666666667</c:v>
                </c:pt>
                <c:pt idx="7119">
                  <c:v>23.73</c:v>
                </c:pt>
                <c:pt idx="7120">
                  <c:v>23.733333333333334</c:v>
                </c:pt>
                <c:pt idx="7121">
                  <c:v>23.736666666666668</c:v>
                </c:pt>
                <c:pt idx="7122">
                  <c:v>23.740000000000002</c:v>
                </c:pt>
                <c:pt idx="7123">
                  <c:v>23.743333333333332</c:v>
                </c:pt>
                <c:pt idx="7124">
                  <c:v>23.746666666666666</c:v>
                </c:pt>
                <c:pt idx="7125">
                  <c:v>23.75</c:v>
                </c:pt>
                <c:pt idx="7126">
                  <c:v>23.753333333333334</c:v>
                </c:pt>
                <c:pt idx="7127">
                  <c:v>23.756666666666668</c:v>
                </c:pt>
                <c:pt idx="7128">
                  <c:v>23.759999999999998</c:v>
                </c:pt>
                <c:pt idx="7129">
                  <c:v>23.763333333333332</c:v>
                </c:pt>
                <c:pt idx="7130">
                  <c:v>23.766666666666666</c:v>
                </c:pt>
                <c:pt idx="7131">
                  <c:v>23.77</c:v>
                </c:pt>
                <c:pt idx="7132">
                  <c:v>23.773333333333333</c:v>
                </c:pt>
                <c:pt idx="7133">
                  <c:v>23.776666666666664</c:v>
                </c:pt>
                <c:pt idx="7134">
                  <c:v>23.779999999999998</c:v>
                </c:pt>
                <c:pt idx="7135">
                  <c:v>23.783333333333335</c:v>
                </c:pt>
                <c:pt idx="7136">
                  <c:v>23.786666666666669</c:v>
                </c:pt>
                <c:pt idx="7137">
                  <c:v>23.790000000000003</c:v>
                </c:pt>
                <c:pt idx="7138">
                  <c:v>23.793333333333333</c:v>
                </c:pt>
                <c:pt idx="7139">
                  <c:v>23.796666666666667</c:v>
                </c:pt>
                <c:pt idx="7140">
                  <c:v>23.8</c:v>
                </c:pt>
                <c:pt idx="7141">
                  <c:v>23.803333333333335</c:v>
                </c:pt>
                <c:pt idx="7142">
                  <c:v>23.806666666666668</c:v>
                </c:pt>
                <c:pt idx="7143">
                  <c:v>23.81</c:v>
                </c:pt>
                <c:pt idx="7144">
                  <c:v>23.813333333333333</c:v>
                </c:pt>
                <c:pt idx="7145">
                  <c:v>23.816666666666666</c:v>
                </c:pt>
                <c:pt idx="7146">
                  <c:v>23.82</c:v>
                </c:pt>
                <c:pt idx="7147">
                  <c:v>23.823333333333334</c:v>
                </c:pt>
                <c:pt idx="7148">
                  <c:v>23.826666666666664</c:v>
                </c:pt>
                <c:pt idx="7149">
                  <c:v>23.83</c:v>
                </c:pt>
                <c:pt idx="7150">
                  <c:v>23.833333333333332</c:v>
                </c:pt>
                <c:pt idx="7151">
                  <c:v>23.836666666666666</c:v>
                </c:pt>
                <c:pt idx="7152">
                  <c:v>23.84</c:v>
                </c:pt>
                <c:pt idx="7153">
                  <c:v>23.84333333333333</c:v>
                </c:pt>
                <c:pt idx="7154">
                  <c:v>23.846666666666668</c:v>
                </c:pt>
                <c:pt idx="7155">
                  <c:v>23.85</c:v>
                </c:pt>
                <c:pt idx="7156">
                  <c:v>23.853333333333335</c:v>
                </c:pt>
                <c:pt idx="7157">
                  <c:v>23.856666666666669</c:v>
                </c:pt>
                <c:pt idx="7158">
                  <c:v>23.86</c:v>
                </c:pt>
                <c:pt idx="7159">
                  <c:v>23.863333333333333</c:v>
                </c:pt>
                <c:pt idx="7160">
                  <c:v>23.866666666666667</c:v>
                </c:pt>
                <c:pt idx="7161">
                  <c:v>23.87</c:v>
                </c:pt>
                <c:pt idx="7162">
                  <c:v>23.873333333333335</c:v>
                </c:pt>
                <c:pt idx="7163">
                  <c:v>23.876666666666665</c:v>
                </c:pt>
                <c:pt idx="7164">
                  <c:v>23.88</c:v>
                </c:pt>
                <c:pt idx="7165">
                  <c:v>23.883333333333333</c:v>
                </c:pt>
                <c:pt idx="7166">
                  <c:v>23.886666666666667</c:v>
                </c:pt>
                <c:pt idx="7167">
                  <c:v>23.89</c:v>
                </c:pt>
                <c:pt idx="7168">
                  <c:v>23.893333333333331</c:v>
                </c:pt>
                <c:pt idx="7169">
                  <c:v>23.896666666666665</c:v>
                </c:pt>
                <c:pt idx="7170">
                  <c:v>23.9</c:v>
                </c:pt>
                <c:pt idx="7171">
                  <c:v>23.903333333333332</c:v>
                </c:pt>
                <c:pt idx="7172">
                  <c:v>23.90666666666667</c:v>
                </c:pt>
                <c:pt idx="7173">
                  <c:v>23.91</c:v>
                </c:pt>
                <c:pt idx="7174">
                  <c:v>23.913333333333334</c:v>
                </c:pt>
                <c:pt idx="7175">
                  <c:v>23.916666666666668</c:v>
                </c:pt>
                <c:pt idx="7176">
                  <c:v>23.92</c:v>
                </c:pt>
                <c:pt idx="7177">
                  <c:v>23.923333333333336</c:v>
                </c:pt>
                <c:pt idx="7178">
                  <c:v>23.926666666666666</c:v>
                </c:pt>
                <c:pt idx="7179">
                  <c:v>23.93</c:v>
                </c:pt>
                <c:pt idx="7180">
                  <c:v>23.933333333333334</c:v>
                </c:pt>
                <c:pt idx="7181">
                  <c:v>23.936666666666667</c:v>
                </c:pt>
                <c:pt idx="7182">
                  <c:v>23.94</c:v>
                </c:pt>
                <c:pt idx="7183">
                  <c:v>23.943333333333332</c:v>
                </c:pt>
                <c:pt idx="7184">
                  <c:v>23.946666666666665</c:v>
                </c:pt>
                <c:pt idx="7185">
                  <c:v>23.95</c:v>
                </c:pt>
                <c:pt idx="7186">
                  <c:v>23.953333333333333</c:v>
                </c:pt>
                <c:pt idx="7187">
                  <c:v>23.956666666666667</c:v>
                </c:pt>
                <c:pt idx="7188">
                  <c:v>23.959999999999997</c:v>
                </c:pt>
                <c:pt idx="7189">
                  <c:v>23.963333333333331</c:v>
                </c:pt>
                <c:pt idx="7190">
                  <c:v>23.966666666666665</c:v>
                </c:pt>
                <c:pt idx="7191">
                  <c:v>23.970000000000002</c:v>
                </c:pt>
                <c:pt idx="7192">
                  <c:v>23.973333333333336</c:v>
                </c:pt>
                <c:pt idx="7193">
                  <c:v>23.976666666666667</c:v>
                </c:pt>
                <c:pt idx="7194">
                  <c:v>23.98</c:v>
                </c:pt>
                <c:pt idx="7195">
                  <c:v>23.983333333333334</c:v>
                </c:pt>
                <c:pt idx="7196">
                  <c:v>23.986666666666668</c:v>
                </c:pt>
                <c:pt idx="7197">
                  <c:v>23.990000000000002</c:v>
                </c:pt>
                <c:pt idx="7198">
                  <c:v>23.993333333333332</c:v>
                </c:pt>
                <c:pt idx="7199">
                  <c:v>23.996666666666666</c:v>
                </c:pt>
                <c:pt idx="7200">
                  <c:v>24</c:v>
                </c:pt>
                <c:pt idx="7201">
                  <c:v>24.003333333333334</c:v>
                </c:pt>
                <c:pt idx="7202">
                  <c:v>24.006666666666668</c:v>
                </c:pt>
                <c:pt idx="7203">
                  <c:v>24.009999999999998</c:v>
                </c:pt>
                <c:pt idx="7204">
                  <c:v>24.013333333333332</c:v>
                </c:pt>
                <c:pt idx="7205">
                  <c:v>24.016666666666666</c:v>
                </c:pt>
                <c:pt idx="7206">
                  <c:v>24.02</c:v>
                </c:pt>
                <c:pt idx="7207">
                  <c:v>24.023333333333333</c:v>
                </c:pt>
                <c:pt idx="7208">
                  <c:v>24.026666666666664</c:v>
                </c:pt>
                <c:pt idx="7209">
                  <c:v>24.029999999999998</c:v>
                </c:pt>
                <c:pt idx="7210">
                  <c:v>24.033333333333335</c:v>
                </c:pt>
                <c:pt idx="7211">
                  <c:v>24.036666666666669</c:v>
                </c:pt>
                <c:pt idx="7212">
                  <c:v>24.040000000000003</c:v>
                </c:pt>
                <c:pt idx="7213">
                  <c:v>24.043333333333333</c:v>
                </c:pt>
                <c:pt idx="7214">
                  <c:v>24.046666666666667</c:v>
                </c:pt>
                <c:pt idx="7215">
                  <c:v>24.05</c:v>
                </c:pt>
                <c:pt idx="7216">
                  <c:v>24.053333333333335</c:v>
                </c:pt>
                <c:pt idx="7217">
                  <c:v>24.056666666666668</c:v>
                </c:pt>
                <c:pt idx="7218">
                  <c:v>24.06</c:v>
                </c:pt>
                <c:pt idx="7219">
                  <c:v>24.063333333333333</c:v>
                </c:pt>
                <c:pt idx="7220">
                  <c:v>24.066666666666666</c:v>
                </c:pt>
                <c:pt idx="7221">
                  <c:v>24.07</c:v>
                </c:pt>
                <c:pt idx="7222">
                  <c:v>24.073333333333334</c:v>
                </c:pt>
                <c:pt idx="7223">
                  <c:v>24.076666666666664</c:v>
                </c:pt>
                <c:pt idx="7224">
                  <c:v>24.08</c:v>
                </c:pt>
                <c:pt idx="7225">
                  <c:v>24.083333333333332</c:v>
                </c:pt>
                <c:pt idx="7226">
                  <c:v>24.086666666666666</c:v>
                </c:pt>
                <c:pt idx="7227">
                  <c:v>24.09</c:v>
                </c:pt>
                <c:pt idx="7228">
                  <c:v>24.09333333333333</c:v>
                </c:pt>
                <c:pt idx="7229">
                  <c:v>24.096666666666668</c:v>
                </c:pt>
                <c:pt idx="7230">
                  <c:v>24.1</c:v>
                </c:pt>
                <c:pt idx="7231">
                  <c:v>24.103333333333335</c:v>
                </c:pt>
                <c:pt idx="7232">
                  <c:v>24.106666666666669</c:v>
                </c:pt>
                <c:pt idx="7233">
                  <c:v>24.11</c:v>
                </c:pt>
                <c:pt idx="7234">
                  <c:v>24.113333333333333</c:v>
                </c:pt>
                <c:pt idx="7235">
                  <c:v>24.116666666666667</c:v>
                </c:pt>
                <c:pt idx="7236">
                  <c:v>24.12</c:v>
                </c:pt>
                <c:pt idx="7237">
                  <c:v>24.123333333333335</c:v>
                </c:pt>
                <c:pt idx="7238">
                  <c:v>24.126666666666665</c:v>
                </c:pt>
                <c:pt idx="7239">
                  <c:v>24.13</c:v>
                </c:pt>
                <c:pt idx="7240">
                  <c:v>24.133333333333333</c:v>
                </c:pt>
                <c:pt idx="7241">
                  <c:v>24.136666666666667</c:v>
                </c:pt>
                <c:pt idx="7242">
                  <c:v>24.14</c:v>
                </c:pt>
                <c:pt idx="7243">
                  <c:v>24.143333333333331</c:v>
                </c:pt>
                <c:pt idx="7244">
                  <c:v>24.146666666666665</c:v>
                </c:pt>
                <c:pt idx="7245">
                  <c:v>24.15</c:v>
                </c:pt>
                <c:pt idx="7246">
                  <c:v>24.153333333333332</c:v>
                </c:pt>
                <c:pt idx="7247">
                  <c:v>24.15666666666667</c:v>
                </c:pt>
                <c:pt idx="7248">
                  <c:v>24.16</c:v>
                </c:pt>
                <c:pt idx="7249">
                  <c:v>24.163333333333334</c:v>
                </c:pt>
                <c:pt idx="7250">
                  <c:v>24.166666666666668</c:v>
                </c:pt>
                <c:pt idx="7251">
                  <c:v>24.17</c:v>
                </c:pt>
                <c:pt idx="7252">
                  <c:v>24.173333333333336</c:v>
                </c:pt>
                <c:pt idx="7253">
                  <c:v>24.176666666666666</c:v>
                </c:pt>
                <c:pt idx="7254">
                  <c:v>24.18</c:v>
                </c:pt>
                <c:pt idx="7255">
                  <c:v>24.183333333333334</c:v>
                </c:pt>
                <c:pt idx="7256">
                  <c:v>24.186666666666667</c:v>
                </c:pt>
                <c:pt idx="7257">
                  <c:v>24.19</c:v>
                </c:pt>
                <c:pt idx="7258">
                  <c:v>24.193333333333332</c:v>
                </c:pt>
                <c:pt idx="7259">
                  <c:v>24.196666666666665</c:v>
                </c:pt>
                <c:pt idx="7260">
                  <c:v>24.2</c:v>
                </c:pt>
                <c:pt idx="7261">
                  <c:v>24.203333333333333</c:v>
                </c:pt>
                <c:pt idx="7262">
                  <c:v>24.206666666666667</c:v>
                </c:pt>
                <c:pt idx="7263">
                  <c:v>24.209999999999997</c:v>
                </c:pt>
                <c:pt idx="7264">
                  <c:v>24.213333333333331</c:v>
                </c:pt>
                <c:pt idx="7265">
                  <c:v>24.216666666666665</c:v>
                </c:pt>
                <c:pt idx="7266">
                  <c:v>24.220000000000002</c:v>
                </c:pt>
                <c:pt idx="7267">
                  <c:v>24.223333333333336</c:v>
                </c:pt>
                <c:pt idx="7268">
                  <c:v>24.226666666666667</c:v>
                </c:pt>
                <c:pt idx="7269">
                  <c:v>24.23</c:v>
                </c:pt>
                <c:pt idx="7270">
                  <c:v>24.233333333333334</c:v>
                </c:pt>
                <c:pt idx="7271">
                  <c:v>24.236666666666668</c:v>
                </c:pt>
                <c:pt idx="7272">
                  <c:v>24.240000000000002</c:v>
                </c:pt>
                <c:pt idx="7273">
                  <c:v>24.243333333333332</c:v>
                </c:pt>
                <c:pt idx="7274">
                  <c:v>24.246666666666666</c:v>
                </c:pt>
                <c:pt idx="7275">
                  <c:v>24.25</c:v>
                </c:pt>
                <c:pt idx="7276">
                  <c:v>24.253333333333334</c:v>
                </c:pt>
                <c:pt idx="7277">
                  <c:v>24.256666666666668</c:v>
                </c:pt>
                <c:pt idx="7278">
                  <c:v>24.259999999999998</c:v>
                </c:pt>
                <c:pt idx="7279">
                  <c:v>24.263333333333332</c:v>
                </c:pt>
                <c:pt idx="7280">
                  <c:v>24.266666666666666</c:v>
                </c:pt>
                <c:pt idx="7281">
                  <c:v>24.27</c:v>
                </c:pt>
                <c:pt idx="7282">
                  <c:v>24.273333333333333</c:v>
                </c:pt>
                <c:pt idx="7283">
                  <c:v>24.276666666666664</c:v>
                </c:pt>
                <c:pt idx="7284">
                  <c:v>24.279999999999998</c:v>
                </c:pt>
                <c:pt idx="7285">
                  <c:v>24.283333333333335</c:v>
                </c:pt>
                <c:pt idx="7286">
                  <c:v>24.286666666666669</c:v>
                </c:pt>
                <c:pt idx="7287">
                  <c:v>24.290000000000003</c:v>
                </c:pt>
                <c:pt idx="7288">
                  <c:v>24.293333333333333</c:v>
                </c:pt>
                <c:pt idx="7289">
                  <c:v>24.296666666666667</c:v>
                </c:pt>
                <c:pt idx="7290">
                  <c:v>24.3</c:v>
                </c:pt>
                <c:pt idx="7291">
                  <c:v>24.303333333333335</c:v>
                </c:pt>
                <c:pt idx="7292">
                  <c:v>24.306666666666668</c:v>
                </c:pt>
                <c:pt idx="7293">
                  <c:v>24.31</c:v>
                </c:pt>
                <c:pt idx="7294">
                  <c:v>24.313333333333333</c:v>
                </c:pt>
                <c:pt idx="7295">
                  <c:v>24.316666666666666</c:v>
                </c:pt>
                <c:pt idx="7296">
                  <c:v>24.32</c:v>
                </c:pt>
                <c:pt idx="7297">
                  <c:v>24.323333333333334</c:v>
                </c:pt>
                <c:pt idx="7298">
                  <c:v>24.326666666666664</c:v>
                </c:pt>
                <c:pt idx="7299">
                  <c:v>24.33</c:v>
                </c:pt>
                <c:pt idx="7300">
                  <c:v>24.333333333333332</c:v>
                </c:pt>
                <c:pt idx="7301">
                  <c:v>24.336666666666666</c:v>
                </c:pt>
                <c:pt idx="7302">
                  <c:v>24.34</c:v>
                </c:pt>
                <c:pt idx="7303">
                  <c:v>24.34333333333333</c:v>
                </c:pt>
                <c:pt idx="7304">
                  <c:v>24.346666666666668</c:v>
                </c:pt>
                <c:pt idx="7305">
                  <c:v>24.35</c:v>
                </c:pt>
                <c:pt idx="7306">
                  <c:v>24.353333333333335</c:v>
                </c:pt>
                <c:pt idx="7307">
                  <c:v>24.356666666666669</c:v>
                </c:pt>
                <c:pt idx="7308">
                  <c:v>24.36</c:v>
                </c:pt>
                <c:pt idx="7309">
                  <c:v>24.363333333333333</c:v>
                </c:pt>
                <c:pt idx="7310">
                  <c:v>24.366666666666667</c:v>
                </c:pt>
                <c:pt idx="7311">
                  <c:v>24.37</c:v>
                </c:pt>
                <c:pt idx="7312">
                  <c:v>24.373333333333335</c:v>
                </c:pt>
                <c:pt idx="7313">
                  <c:v>24.376666666666665</c:v>
                </c:pt>
                <c:pt idx="7314">
                  <c:v>24.38</c:v>
                </c:pt>
                <c:pt idx="7315">
                  <c:v>24.383333333333333</c:v>
                </c:pt>
                <c:pt idx="7316">
                  <c:v>24.386666666666667</c:v>
                </c:pt>
                <c:pt idx="7317">
                  <c:v>24.39</c:v>
                </c:pt>
                <c:pt idx="7318">
                  <c:v>24.393333333333331</c:v>
                </c:pt>
                <c:pt idx="7319">
                  <c:v>24.396666666666665</c:v>
                </c:pt>
                <c:pt idx="7320">
                  <c:v>24.4</c:v>
                </c:pt>
                <c:pt idx="7321">
                  <c:v>24.403333333333332</c:v>
                </c:pt>
                <c:pt idx="7322">
                  <c:v>24.40666666666667</c:v>
                </c:pt>
                <c:pt idx="7323">
                  <c:v>24.41</c:v>
                </c:pt>
                <c:pt idx="7324">
                  <c:v>24.413333333333334</c:v>
                </c:pt>
                <c:pt idx="7325">
                  <c:v>24.416666666666668</c:v>
                </c:pt>
                <c:pt idx="7326">
                  <c:v>24.42</c:v>
                </c:pt>
                <c:pt idx="7327">
                  <c:v>24.423333333333336</c:v>
                </c:pt>
                <c:pt idx="7328">
                  <c:v>24.426666666666666</c:v>
                </c:pt>
                <c:pt idx="7329">
                  <c:v>24.43</c:v>
                </c:pt>
                <c:pt idx="7330">
                  <c:v>24.433333333333334</c:v>
                </c:pt>
                <c:pt idx="7331">
                  <c:v>24.436666666666667</c:v>
                </c:pt>
                <c:pt idx="7332">
                  <c:v>24.44</c:v>
                </c:pt>
                <c:pt idx="7333">
                  <c:v>24.443333333333332</c:v>
                </c:pt>
                <c:pt idx="7334">
                  <c:v>24.446666666666665</c:v>
                </c:pt>
                <c:pt idx="7335">
                  <c:v>24.45</c:v>
                </c:pt>
                <c:pt idx="7336">
                  <c:v>24.453333333333333</c:v>
                </c:pt>
                <c:pt idx="7337">
                  <c:v>24.456666666666667</c:v>
                </c:pt>
                <c:pt idx="7338">
                  <c:v>24.459999999999997</c:v>
                </c:pt>
                <c:pt idx="7339">
                  <c:v>24.463333333333331</c:v>
                </c:pt>
                <c:pt idx="7340">
                  <c:v>24.466666666666665</c:v>
                </c:pt>
                <c:pt idx="7341">
                  <c:v>24.470000000000002</c:v>
                </c:pt>
                <c:pt idx="7342">
                  <c:v>24.473333333333336</c:v>
                </c:pt>
                <c:pt idx="7343">
                  <c:v>24.476666666666667</c:v>
                </c:pt>
                <c:pt idx="7344">
                  <c:v>24.48</c:v>
                </c:pt>
                <c:pt idx="7345">
                  <c:v>24.483333333333334</c:v>
                </c:pt>
                <c:pt idx="7346">
                  <c:v>24.486666666666668</c:v>
                </c:pt>
                <c:pt idx="7347">
                  <c:v>24.490000000000002</c:v>
                </c:pt>
                <c:pt idx="7348">
                  <c:v>24.493333333333332</c:v>
                </c:pt>
                <c:pt idx="7349">
                  <c:v>24.496666666666666</c:v>
                </c:pt>
                <c:pt idx="7350">
                  <c:v>24.5</c:v>
                </c:pt>
                <c:pt idx="7351">
                  <c:v>24.503333333333334</c:v>
                </c:pt>
                <c:pt idx="7352">
                  <c:v>24.506666666666668</c:v>
                </c:pt>
                <c:pt idx="7353">
                  <c:v>24.509999999999998</c:v>
                </c:pt>
                <c:pt idx="7354">
                  <c:v>24.513333333333332</c:v>
                </c:pt>
                <c:pt idx="7355">
                  <c:v>24.516666666666666</c:v>
                </c:pt>
                <c:pt idx="7356">
                  <c:v>24.52</c:v>
                </c:pt>
                <c:pt idx="7357">
                  <c:v>24.523333333333333</c:v>
                </c:pt>
                <c:pt idx="7358">
                  <c:v>24.526666666666664</c:v>
                </c:pt>
                <c:pt idx="7359">
                  <c:v>24.529999999999998</c:v>
                </c:pt>
                <c:pt idx="7360">
                  <c:v>24.533333333333335</c:v>
                </c:pt>
                <c:pt idx="7361">
                  <c:v>24.536666666666669</c:v>
                </c:pt>
                <c:pt idx="7362">
                  <c:v>24.540000000000003</c:v>
                </c:pt>
                <c:pt idx="7363">
                  <c:v>24.543333333333333</c:v>
                </c:pt>
                <c:pt idx="7364">
                  <c:v>24.546666666666667</c:v>
                </c:pt>
                <c:pt idx="7365">
                  <c:v>24.55</c:v>
                </c:pt>
                <c:pt idx="7366">
                  <c:v>24.553333333333335</c:v>
                </c:pt>
                <c:pt idx="7367">
                  <c:v>24.556666666666668</c:v>
                </c:pt>
                <c:pt idx="7368">
                  <c:v>24.56</c:v>
                </c:pt>
                <c:pt idx="7369">
                  <c:v>24.563333333333333</c:v>
                </c:pt>
                <c:pt idx="7370">
                  <c:v>24.566666666666666</c:v>
                </c:pt>
                <c:pt idx="7371">
                  <c:v>24.57</c:v>
                </c:pt>
                <c:pt idx="7372">
                  <c:v>24.573333333333334</c:v>
                </c:pt>
                <c:pt idx="7373">
                  <c:v>24.576666666666664</c:v>
                </c:pt>
                <c:pt idx="7374">
                  <c:v>24.58</c:v>
                </c:pt>
                <c:pt idx="7375">
                  <c:v>24.583333333333332</c:v>
                </c:pt>
                <c:pt idx="7376">
                  <c:v>24.586666666666666</c:v>
                </c:pt>
                <c:pt idx="7377">
                  <c:v>24.59</c:v>
                </c:pt>
                <c:pt idx="7378">
                  <c:v>24.59333333333333</c:v>
                </c:pt>
                <c:pt idx="7379">
                  <c:v>24.596666666666668</c:v>
                </c:pt>
                <c:pt idx="7380">
                  <c:v>24.6</c:v>
                </c:pt>
                <c:pt idx="7381">
                  <c:v>24.603333333333335</c:v>
                </c:pt>
                <c:pt idx="7382">
                  <c:v>24.606666666666669</c:v>
                </c:pt>
                <c:pt idx="7383">
                  <c:v>24.61</c:v>
                </c:pt>
                <c:pt idx="7384">
                  <c:v>24.613333333333333</c:v>
                </c:pt>
                <c:pt idx="7385">
                  <c:v>24.616666666666667</c:v>
                </c:pt>
                <c:pt idx="7386">
                  <c:v>24.62</c:v>
                </c:pt>
                <c:pt idx="7387">
                  <c:v>24.623333333333335</c:v>
                </c:pt>
                <c:pt idx="7388">
                  <c:v>24.626666666666665</c:v>
                </c:pt>
                <c:pt idx="7389">
                  <c:v>24.63</c:v>
                </c:pt>
                <c:pt idx="7390">
                  <c:v>24.633333333333333</c:v>
                </c:pt>
                <c:pt idx="7391">
                  <c:v>24.636666666666667</c:v>
                </c:pt>
                <c:pt idx="7392">
                  <c:v>24.64</c:v>
                </c:pt>
                <c:pt idx="7393">
                  <c:v>24.643333333333331</c:v>
                </c:pt>
                <c:pt idx="7394">
                  <c:v>24.646666666666665</c:v>
                </c:pt>
                <c:pt idx="7395">
                  <c:v>24.65</c:v>
                </c:pt>
                <c:pt idx="7396">
                  <c:v>24.653333333333332</c:v>
                </c:pt>
                <c:pt idx="7397">
                  <c:v>24.65666666666667</c:v>
                </c:pt>
                <c:pt idx="7398">
                  <c:v>24.66</c:v>
                </c:pt>
                <c:pt idx="7399">
                  <c:v>24.663333333333334</c:v>
                </c:pt>
                <c:pt idx="7400">
                  <c:v>24.666666666666668</c:v>
                </c:pt>
                <c:pt idx="7401">
                  <c:v>24.67</c:v>
                </c:pt>
                <c:pt idx="7402">
                  <c:v>24.673333333333336</c:v>
                </c:pt>
                <c:pt idx="7403">
                  <c:v>24.676666666666666</c:v>
                </c:pt>
                <c:pt idx="7404">
                  <c:v>24.68</c:v>
                </c:pt>
                <c:pt idx="7405">
                  <c:v>24.683333333333334</c:v>
                </c:pt>
                <c:pt idx="7406">
                  <c:v>24.686666666666667</c:v>
                </c:pt>
                <c:pt idx="7407">
                  <c:v>24.69</c:v>
                </c:pt>
                <c:pt idx="7408">
                  <c:v>24.693333333333332</c:v>
                </c:pt>
                <c:pt idx="7409">
                  <c:v>24.696666666666665</c:v>
                </c:pt>
                <c:pt idx="7410">
                  <c:v>24.7</c:v>
                </c:pt>
                <c:pt idx="7411">
                  <c:v>24.703333333333333</c:v>
                </c:pt>
                <c:pt idx="7412">
                  <c:v>24.706666666666667</c:v>
                </c:pt>
                <c:pt idx="7413">
                  <c:v>24.709999999999997</c:v>
                </c:pt>
                <c:pt idx="7414">
                  <c:v>24.713333333333331</c:v>
                </c:pt>
                <c:pt idx="7415">
                  <c:v>24.716666666666665</c:v>
                </c:pt>
                <c:pt idx="7416">
                  <c:v>24.720000000000002</c:v>
                </c:pt>
                <c:pt idx="7417">
                  <c:v>24.723333333333336</c:v>
                </c:pt>
                <c:pt idx="7418">
                  <c:v>24.726666666666667</c:v>
                </c:pt>
                <c:pt idx="7419">
                  <c:v>24.73</c:v>
                </c:pt>
                <c:pt idx="7420">
                  <c:v>24.733333333333334</c:v>
                </c:pt>
                <c:pt idx="7421">
                  <c:v>24.736666666666668</c:v>
                </c:pt>
                <c:pt idx="7422">
                  <c:v>24.740000000000002</c:v>
                </c:pt>
                <c:pt idx="7423">
                  <c:v>24.743333333333332</c:v>
                </c:pt>
                <c:pt idx="7424">
                  <c:v>24.746666666666666</c:v>
                </c:pt>
                <c:pt idx="7425">
                  <c:v>24.75</c:v>
                </c:pt>
                <c:pt idx="7426">
                  <c:v>24.753333333333334</c:v>
                </c:pt>
                <c:pt idx="7427">
                  <c:v>24.756666666666668</c:v>
                </c:pt>
                <c:pt idx="7428">
                  <c:v>24.759999999999998</c:v>
                </c:pt>
                <c:pt idx="7429">
                  <c:v>24.763333333333332</c:v>
                </c:pt>
                <c:pt idx="7430">
                  <c:v>24.766666666666666</c:v>
                </c:pt>
                <c:pt idx="7431">
                  <c:v>24.77</c:v>
                </c:pt>
                <c:pt idx="7432">
                  <c:v>24.773333333333333</c:v>
                </c:pt>
                <c:pt idx="7433">
                  <c:v>24.776666666666664</c:v>
                </c:pt>
                <c:pt idx="7434">
                  <c:v>24.779999999999998</c:v>
                </c:pt>
                <c:pt idx="7435">
                  <c:v>24.783333333333335</c:v>
                </c:pt>
                <c:pt idx="7436">
                  <c:v>24.786666666666669</c:v>
                </c:pt>
                <c:pt idx="7437">
                  <c:v>24.790000000000003</c:v>
                </c:pt>
                <c:pt idx="7438">
                  <c:v>24.793333333333333</c:v>
                </c:pt>
                <c:pt idx="7439">
                  <c:v>24.796666666666667</c:v>
                </c:pt>
                <c:pt idx="7440">
                  <c:v>24.8</c:v>
                </c:pt>
                <c:pt idx="7441">
                  <c:v>24.803333333333335</c:v>
                </c:pt>
                <c:pt idx="7442">
                  <c:v>24.806666666666668</c:v>
                </c:pt>
                <c:pt idx="7443">
                  <c:v>24.81</c:v>
                </c:pt>
                <c:pt idx="7444">
                  <c:v>24.813333333333333</c:v>
                </c:pt>
                <c:pt idx="7445">
                  <c:v>24.816666666666666</c:v>
                </c:pt>
                <c:pt idx="7446">
                  <c:v>24.82</c:v>
                </c:pt>
                <c:pt idx="7447">
                  <c:v>24.823333333333334</c:v>
                </c:pt>
                <c:pt idx="7448">
                  <c:v>24.826666666666664</c:v>
                </c:pt>
                <c:pt idx="7449">
                  <c:v>24.83</c:v>
                </c:pt>
                <c:pt idx="7450">
                  <c:v>24.833333333333332</c:v>
                </c:pt>
                <c:pt idx="7451">
                  <c:v>24.836666666666666</c:v>
                </c:pt>
                <c:pt idx="7452">
                  <c:v>24.84</c:v>
                </c:pt>
                <c:pt idx="7453">
                  <c:v>24.84333333333333</c:v>
                </c:pt>
                <c:pt idx="7454">
                  <c:v>24.846666666666668</c:v>
                </c:pt>
                <c:pt idx="7455">
                  <c:v>24.85</c:v>
                </c:pt>
                <c:pt idx="7456">
                  <c:v>24.853333333333335</c:v>
                </c:pt>
                <c:pt idx="7457">
                  <c:v>24.856666666666669</c:v>
                </c:pt>
                <c:pt idx="7458">
                  <c:v>24.86</c:v>
                </c:pt>
                <c:pt idx="7459">
                  <c:v>24.863333333333333</c:v>
                </c:pt>
                <c:pt idx="7460">
                  <c:v>24.866666666666667</c:v>
                </c:pt>
                <c:pt idx="7461">
                  <c:v>24.87</c:v>
                </c:pt>
                <c:pt idx="7462">
                  <c:v>24.873333333333335</c:v>
                </c:pt>
                <c:pt idx="7463">
                  <c:v>24.876666666666665</c:v>
                </c:pt>
                <c:pt idx="7464">
                  <c:v>24.88</c:v>
                </c:pt>
                <c:pt idx="7465">
                  <c:v>24.883333333333333</c:v>
                </c:pt>
                <c:pt idx="7466">
                  <c:v>24.886666666666667</c:v>
                </c:pt>
                <c:pt idx="7467">
                  <c:v>24.89</c:v>
                </c:pt>
                <c:pt idx="7468">
                  <c:v>24.893333333333331</c:v>
                </c:pt>
                <c:pt idx="7469">
                  <c:v>24.896666666666665</c:v>
                </c:pt>
                <c:pt idx="7470">
                  <c:v>24.9</c:v>
                </c:pt>
                <c:pt idx="7471">
                  <c:v>24.903333333333332</c:v>
                </c:pt>
                <c:pt idx="7472">
                  <c:v>24.90666666666667</c:v>
                </c:pt>
                <c:pt idx="7473">
                  <c:v>24.91</c:v>
                </c:pt>
                <c:pt idx="7474">
                  <c:v>24.913333333333334</c:v>
                </c:pt>
                <c:pt idx="7475">
                  <c:v>24.916666666666668</c:v>
                </c:pt>
                <c:pt idx="7476">
                  <c:v>24.92</c:v>
                </c:pt>
                <c:pt idx="7477">
                  <c:v>24.923333333333336</c:v>
                </c:pt>
                <c:pt idx="7478">
                  <c:v>24.926666666666666</c:v>
                </c:pt>
                <c:pt idx="7479">
                  <c:v>24.93</c:v>
                </c:pt>
                <c:pt idx="7480">
                  <c:v>24.933333333333334</c:v>
                </c:pt>
                <c:pt idx="7481">
                  <c:v>24.936666666666667</c:v>
                </c:pt>
                <c:pt idx="7482">
                  <c:v>24.94</c:v>
                </c:pt>
                <c:pt idx="7483">
                  <c:v>24.943333333333332</c:v>
                </c:pt>
                <c:pt idx="7484">
                  <c:v>24.946666666666665</c:v>
                </c:pt>
                <c:pt idx="7485">
                  <c:v>24.95</c:v>
                </c:pt>
                <c:pt idx="7486">
                  <c:v>24.953333333333333</c:v>
                </c:pt>
                <c:pt idx="7487">
                  <c:v>24.956666666666667</c:v>
                </c:pt>
                <c:pt idx="7488">
                  <c:v>24.959999999999997</c:v>
                </c:pt>
                <c:pt idx="7489">
                  <c:v>24.963333333333331</c:v>
                </c:pt>
                <c:pt idx="7490">
                  <c:v>24.966666666666665</c:v>
                </c:pt>
                <c:pt idx="7491">
                  <c:v>24.970000000000002</c:v>
                </c:pt>
                <c:pt idx="7492">
                  <c:v>24.973333333333336</c:v>
                </c:pt>
                <c:pt idx="7493">
                  <c:v>24.976666666666667</c:v>
                </c:pt>
                <c:pt idx="7494">
                  <c:v>24.98</c:v>
                </c:pt>
                <c:pt idx="7495">
                  <c:v>24.983333333333334</c:v>
                </c:pt>
                <c:pt idx="7496">
                  <c:v>24.986666666666668</c:v>
                </c:pt>
                <c:pt idx="7497">
                  <c:v>24.990000000000002</c:v>
                </c:pt>
                <c:pt idx="7498">
                  <c:v>24.993333333333332</c:v>
                </c:pt>
                <c:pt idx="7499">
                  <c:v>24.996666666666666</c:v>
                </c:pt>
                <c:pt idx="7500">
                  <c:v>25</c:v>
                </c:pt>
                <c:pt idx="7501">
                  <c:v>25.003333333333334</c:v>
                </c:pt>
                <c:pt idx="7502">
                  <c:v>25.006666666666668</c:v>
                </c:pt>
                <c:pt idx="7503">
                  <c:v>25.009999999999998</c:v>
                </c:pt>
                <c:pt idx="7504">
                  <c:v>25.013333333333332</c:v>
                </c:pt>
                <c:pt idx="7505">
                  <c:v>25.016666666666666</c:v>
                </c:pt>
                <c:pt idx="7506">
                  <c:v>25.02</c:v>
                </c:pt>
                <c:pt idx="7507">
                  <c:v>25.023333333333333</c:v>
                </c:pt>
                <c:pt idx="7508">
                  <c:v>25.026666666666664</c:v>
                </c:pt>
                <c:pt idx="7509">
                  <c:v>25.029999999999998</c:v>
                </c:pt>
                <c:pt idx="7510">
                  <c:v>25.033333333333335</c:v>
                </c:pt>
                <c:pt idx="7511">
                  <c:v>25.036666666666669</c:v>
                </c:pt>
                <c:pt idx="7512">
                  <c:v>25.040000000000003</c:v>
                </c:pt>
                <c:pt idx="7513">
                  <c:v>25.043333333333333</c:v>
                </c:pt>
                <c:pt idx="7514">
                  <c:v>25.046666666666667</c:v>
                </c:pt>
                <c:pt idx="7515">
                  <c:v>25.05</c:v>
                </c:pt>
                <c:pt idx="7516">
                  <c:v>25.053333333333335</c:v>
                </c:pt>
                <c:pt idx="7517">
                  <c:v>25.056666666666668</c:v>
                </c:pt>
                <c:pt idx="7518">
                  <c:v>25.06</c:v>
                </c:pt>
                <c:pt idx="7519">
                  <c:v>25.063333333333333</c:v>
                </c:pt>
                <c:pt idx="7520">
                  <c:v>25.066666666666666</c:v>
                </c:pt>
                <c:pt idx="7521">
                  <c:v>25.07</c:v>
                </c:pt>
                <c:pt idx="7522">
                  <c:v>25.073333333333334</c:v>
                </c:pt>
                <c:pt idx="7523">
                  <c:v>25.076666666666664</c:v>
                </c:pt>
                <c:pt idx="7524">
                  <c:v>25.08</c:v>
                </c:pt>
                <c:pt idx="7525">
                  <c:v>25.083333333333332</c:v>
                </c:pt>
                <c:pt idx="7526">
                  <c:v>25.086666666666666</c:v>
                </c:pt>
                <c:pt idx="7527">
                  <c:v>25.09</c:v>
                </c:pt>
                <c:pt idx="7528">
                  <c:v>25.09333333333333</c:v>
                </c:pt>
                <c:pt idx="7529">
                  <c:v>25.096666666666668</c:v>
                </c:pt>
                <c:pt idx="7530">
                  <c:v>25.1</c:v>
                </c:pt>
                <c:pt idx="7531">
                  <c:v>25.103333333333335</c:v>
                </c:pt>
                <c:pt idx="7532">
                  <c:v>25.106666666666669</c:v>
                </c:pt>
                <c:pt idx="7533">
                  <c:v>25.11</c:v>
                </c:pt>
                <c:pt idx="7534">
                  <c:v>25.113333333333333</c:v>
                </c:pt>
                <c:pt idx="7535">
                  <c:v>25.116666666666667</c:v>
                </c:pt>
                <c:pt idx="7536">
                  <c:v>25.12</c:v>
                </c:pt>
                <c:pt idx="7537">
                  <c:v>25.123333333333335</c:v>
                </c:pt>
                <c:pt idx="7538">
                  <c:v>25.126666666666665</c:v>
                </c:pt>
                <c:pt idx="7539">
                  <c:v>25.13</c:v>
                </c:pt>
                <c:pt idx="7540">
                  <c:v>25.133333333333333</c:v>
                </c:pt>
                <c:pt idx="7541">
                  <c:v>25.136666666666667</c:v>
                </c:pt>
                <c:pt idx="7542">
                  <c:v>25.14</c:v>
                </c:pt>
                <c:pt idx="7543">
                  <c:v>25.143333333333331</c:v>
                </c:pt>
                <c:pt idx="7544">
                  <c:v>25.146666666666665</c:v>
                </c:pt>
                <c:pt idx="7545">
                  <c:v>25.15</c:v>
                </c:pt>
                <c:pt idx="7546">
                  <c:v>25.153333333333332</c:v>
                </c:pt>
                <c:pt idx="7547">
                  <c:v>25.15666666666667</c:v>
                </c:pt>
                <c:pt idx="7548">
                  <c:v>25.16</c:v>
                </c:pt>
                <c:pt idx="7549">
                  <c:v>25.163333333333334</c:v>
                </c:pt>
                <c:pt idx="7550">
                  <c:v>25.166666666666668</c:v>
                </c:pt>
                <c:pt idx="7551">
                  <c:v>25.17</c:v>
                </c:pt>
                <c:pt idx="7552">
                  <c:v>25.173333333333336</c:v>
                </c:pt>
                <c:pt idx="7553">
                  <c:v>25.176666666666666</c:v>
                </c:pt>
                <c:pt idx="7554">
                  <c:v>25.18</c:v>
                </c:pt>
                <c:pt idx="7555">
                  <c:v>25.183333333333334</c:v>
                </c:pt>
                <c:pt idx="7556">
                  <c:v>25.186666666666667</c:v>
                </c:pt>
                <c:pt idx="7557">
                  <c:v>25.19</c:v>
                </c:pt>
                <c:pt idx="7558">
                  <c:v>25.193333333333332</c:v>
                </c:pt>
                <c:pt idx="7559">
                  <c:v>25.196666666666665</c:v>
                </c:pt>
                <c:pt idx="7560">
                  <c:v>25.2</c:v>
                </c:pt>
                <c:pt idx="7561">
                  <c:v>25.203333333333333</c:v>
                </c:pt>
                <c:pt idx="7562">
                  <c:v>25.206666666666667</c:v>
                </c:pt>
                <c:pt idx="7563">
                  <c:v>25.209999999999997</c:v>
                </c:pt>
                <c:pt idx="7564">
                  <c:v>25.213333333333331</c:v>
                </c:pt>
                <c:pt idx="7565">
                  <c:v>25.216666666666665</c:v>
                </c:pt>
                <c:pt idx="7566">
                  <c:v>25.220000000000002</c:v>
                </c:pt>
                <c:pt idx="7567">
                  <c:v>25.223333333333336</c:v>
                </c:pt>
                <c:pt idx="7568">
                  <c:v>25.226666666666667</c:v>
                </c:pt>
                <c:pt idx="7569">
                  <c:v>25.23</c:v>
                </c:pt>
                <c:pt idx="7570">
                  <c:v>25.233333333333334</c:v>
                </c:pt>
                <c:pt idx="7571">
                  <c:v>25.236666666666668</c:v>
                </c:pt>
                <c:pt idx="7572">
                  <c:v>25.240000000000002</c:v>
                </c:pt>
                <c:pt idx="7573">
                  <c:v>25.243333333333332</c:v>
                </c:pt>
                <c:pt idx="7574">
                  <c:v>25.246666666666666</c:v>
                </c:pt>
                <c:pt idx="7575">
                  <c:v>25.25</c:v>
                </c:pt>
                <c:pt idx="7576">
                  <c:v>25.253333333333334</c:v>
                </c:pt>
                <c:pt idx="7577">
                  <c:v>25.256666666666668</c:v>
                </c:pt>
                <c:pt idx="7578">
                  <c:v>25.259999999999998</c:v>
                </c:pt>
                <c:pt idx="7579">
                  <c:v>25.263333333333332</c:v>
                </c:pt>
                <c:pt idx="7580">
                  <c:v>25.266666666666666</c:v>
                </c:pt>
                <c:pt idx="7581">
                  <c:v>25.27</c:v>
                </c:pt>
                <c:pt idx="7582">
                  <c:v>25.273333333333333</c:v>
                </c:pt>
                <c:pt idx="7583">
                  <c:v>25.276666666666664</c:v>
                </c:pt>
                <c:pt idx="7584">
                  <c:v>25.279999999999998</c:v>
                </c:pt>
                <c:pt idx="7585">
                  <c:v>25.283333333333335</c:v>
                </c:pt>
                <c:pt idx="7586">
                  <c:v>25.286666666666669</c:v>
                </c:pt>
                <c:pt idx="7587">
                  <c:v>25.290000000000003</c:v>
                </c:pt>
                <c:pt idx="7588">
                  <c:v>25.293333333333333</c:v>
                </c:pt>
                <c:pt idx="7589">
                  <c:v>25.296666666666667</c:v>
                </c:pt>
                <c:pt idx="7590">
                  <c:v>25.3</c:v>
                </c:pt>
                <c:pt idx="7591">
                  <c:v>25.303333333333335</c:v>
                </c:pt>
                <c:pt idx="7592">
                  <c:v>25.306666666666668</c:v>
                </c:pt>
                <c:pt idx="7593">
                  <c:v>25.31</c:v>
                </c:pt>
                <c:pt idx="7594">
                  <c:v>25.313333333333333</c:v>
                </c:pt>
                <c:pt idx="7595">
                  <c:v>25.316666666666666</c:v>
                </c:pt>
                <c:pt idx="7596">
                  <c:v>25.32</c:v>
                </c:pt>
                <c:pt idx="7597">
                  <c:v>25.323333333333334</c:v>
                </c:pt>
                <c:pt idx="7598">
                  <c:v>25.326666666666664</c:v>
                </c:pt>
                <c:pt idx="7599">
                  <c:v>25.33</c:v>
                </c:pt>
                <c:pt idx="7600">
                  <c:v>25.333333333333332</c:v>
                </c:pt>
                <c:pt idx="7601">
                  <c:v>25.336666666666666</c:v>
                </c:pt>
                <c:pt idx="7602">
                  <c:v>25.34</c:v>
                </c:pt>
                <c:pt idx="7603">
                  <c:v>25.34333333333333</c:v>
                </c:pt>
                <c:pt idx="7604">
                  <c:v>25.346666666666668</c:v>
                </c:pt>
                <c:pt idx="7605">
                  <c:v>25.35</c:v>
                </c:pt>
                <c:pt idx="7606">
                  <c:v>25.353333333333335</c:v>
                </c:pt>
                <c:pt idx="7607">
                  <c:v>25.356666666666669</c:v>
                </c:pt>
                <c:pt idx="7608">
                  <c:v>25.36</c:v>
                </c:pt>
                <c:pt idx="7609">
                  <c:v>25.363333333333333</c:v>
                </c:pt>
                <c:pt idx="7610">
                  <c:v>25.366666666666667</c:v>
                </c:pt>
                <c:pt idx="7611">
                  <c:v>25.37</c:v>
                </c:pt>
                <c:pt idx="7612">
                  <c:v>25.373333333333335</c:v>
                </c:pt>
                <c:pt idx="7613">
                  <c:v>25.376666666666665</c:v>
                </c:pt>
                <c:pt idx="7614">
                  <c:v>25.38</c:v>
                </c:pt>
                <c:pt idx="7615">
                  <c:v>25.383333333333333</c:v>
                </c:pt>
                <c:pt idx="7616">
                  <c:v>25.386666666666667</c:v>
                </c:pt>
                <c:pt idx="7617">
                  <c:v>25.39</c:v>
                </c:pt>
                <c:pt idx="7618">
                  <c:v>25.393333333333331</c:v>
                </c:pt>
                <c:pt idx="7619">
                  <c:v>25.396666666666665</c:v>
                </c:pt>
                <c:pt idx="7620">
                  <c:v>25.4</c:v>
                </c:pt>
                <c:pt idx="7621">
                  <c:v>25.403333333333332</c:v>
                </c:pt>
                <c:pt idx="7622">
                  <c:v>25.40666666666667</c:v>
                </c:pt>
                <c:pt idx="7623">
                  <c:v>25.41</c:v>
                </c:pt>
                <c:pt idx="7624">
                  <c:v>25.413333333333334</c:v>
                </c:pt>
                <c:pt idx="7625">
                  <c:v>25.416666666666668</c:v>
                </c:pt>
                <c:pt idx="7626">
                  <c:v>25.42</c:v>
                </c:pt>
                <c:pt idx="7627">
                  <c:v>25.423333333333336</c:v>
                </c:pt>
                <c:pt idx="7628">
                  <c:v>25.426666666666666</c:v>
                </c:pt>
                <c:pt idx="7629">
                  <c:v>25.43</c:v>
                </c:pt>
                <c:pt idx="7630">
                  <c:v>25.433333333333334</c:v>
                </c:pt>
                <c:pt idx="7631">
                  <c:v>25.436666666666667</c:v>
                </c:pt>
                <c:pt idx="7632">
                  <c:v>25.44</c:v>
                </c:pt>
                <c:pt idx="7633">
                  <c:v>25.443333333333332</c:v>
                </c:pt>
                <c:pt idx="7634">
                  <c:v>25.446666666666665</c:v>
                </c:pt>
                <c:pt idx="7635">
                  <c:v>25.45</c:v>
                </c:pt>
                <c:pt idx="7636">
                  <c:v>25.453333333333333</c:v>
                </c:pt>
                <c:pt idx="7637">
                  <c:v>25.456666666666667</c:v>
                </c:pt>
                <c:pt idx="7638">
                  <c:v>25.459999999999997</c:v>
                </c:pt>
                <c:pt idx="7639">
                  <c:v>25.463333333333331</c:v>
                </c:pt>
                <c:pt idx="7640">
                  <c:v>25.466666666666665</c:v>
                </c:pt>
                <c:pt idx="7641">
                  <c:v>25.470000000000002</c:v>
                </c:pt>
                <c:pt idx="7642">
                  <c:v>25.473333333333336</c:v>
                </c:pt>
                <c:pt idx="7643">
                  <c:v>25.476666666666667</c:v>
                </c:pt>
                <c:pt idx="7644">
                  <c:v>25.48</c:v>
                </c:pt>
                <c:pt idx="7645">
                  <c:v>25.483333333333334</c:v>
                </c:pt>
                <c:pt idx="7646">
                  <c:v>25.486666666666668</c:v>
                </c:pt>
                <c:pt idx="7647">
                  <c:v>25.490000000000002</c:v>
                </c:pt>
                <c:pt idx="7648">
                  <c:v>25.493333333333332</c:v>
                </c:pt>
                <c:pt idx="7649">
                  <c:v>25.496666666666666</c:v>
                </c:pt>
                <c:pt idx="7650">
                  <c:v>25.5</c:v>
                </c:pt>
                <c:pt idx="7651">
                  <c:v>25.503333333333334</c:v>
                </c:pt>
                <c:pt idx="7652">
                  <c:v>25.506666666666668</c:v>
                </c:pt>
                <c:pt idx="7653">
                  <c:v>25.509999999999998</c:v>
                </c:pt>
                <c:pt idx="7654">
                  <c:v>25.513333333333332</c:v>
                </c:pt>
                <c:pt idx="7655">
                  <c:v>25.516666666666666</c:v>
                </c:pt>
                <c:pt idx="7656">
                  <c:v>25.52</c:v>
                </c:pt>
                <c:pt idx="7657">
                  <c:v>25.523333333333333</c:v>
                </c:pt>
                <c:pt idx="7658">
                  <c:v>25.526666666666664</c:v>
                </c:pt>
                <c:pt idx="7659">
                  <c:v>25.529999999999998</c:v>
                </c:pt>
                <c:pt idx="7660">
                  <c:v>25.533333333333335</c:v>
                </c:pt>
                <c:pt idx="7661">
                  <c:v>25.536666666666669</c:v>
                </c:pt>
                <c:pt idx="7662">
                  <c:v>25.540000000000003</c:v>
                </c:pt>
                <c:pt idx="7663">
                  <c:v>25.543333333333333</c:v>
                </c:pt>
                <c:pt idx="7664">
                  <c:v>25.546666666666667</c:v>
                </c:pt>
                <c:pt idx="7665">
                  <c:v>25.55</c:v>
                </c:pt>
                <c:pt idx="7666">
                  <c:v>25.553333333333335</c:v>
                </c:pt>
                <c:pt idx="7667">
                  <c:v>25.556666666666668</c:v>
                </c:pt>
                <c:pt idx="7668">
                  <c:v>25.56</c:v>
                </c:pt>
                <c:pt idx="7669">
                  <c:v>25.563333333333333</c:v>
                </c:pt>
                <c:pt idx="7670">
                  <c:v>25.566666666666666</c:v>
                </c:pt>
                <c:pt idx="7671">
                  <c:v>25.57</c:v>
                </c:pt>
                <c:pt idx="7672">
                  <c:v>25.573333333333334</c:v>
                </c:pt>
                <c:pt idx="7673">
                  <c:v>25.576666666666664</c:v>
                </c:pt>
                <c:pt idx="7674">
                  <c:v>25.58</c:v>
                </c:pt>
                <c:pt idx="7675">
                  <c:v>25.583333333333332</c:v>
                </c:pt>
                <c:pt idx="7676">
                  <c:v>25.586666666666666</c:v>
                </c:pt>
                <c:pt idx="7677">
                  <c:v>25.59</c:v>
                </c:pt>
                <c:pt idx="7678">
                  <c:v>25.59333333333333</c:v>
                </c:pt>
                <c:pt idx="7679">
                  <c:v>25.596666666666668</c:v>
                </c:pt>
                <c:pt idx="7680">
                  <c:v>25.6</c:v>
                </c:pt>
                <c:pt idx="7681">
                  <c:v>25.603333333333335</c:v>
                </c:pt>
                <c:pt idx="7682">
                  <c:v>25.606666666666669</c:v>
                </c:pt>
                <c:pt idx="7683">
                  <c:v>25.61</c:v>
                </c:pt>
                <c:pt idx="7684">
                  <c:v>25.613333333333333</c:v>
                </c:pt>
                <c:pt idx="7685">
                  <c:v>25.616666666666667</c:v>
                </c:pt>
                <c:pt idx="7686">
                  <c:v>25.62</c:v>
                </c:pt>
                <c:pt idx="7687">
                  <c:v>25.623333333333335</c:v>
                </c:pt>
                <c:pt idx="7688">
                  <c:v>25.626666666666665</c:v>
                </c:pt>
                <c:pt idx="7689">
                  <c:v>25.63</c:v>
                </c:pt>
                <c:pt idx="7690">
                  <c:v>25.633333333333333</c:v>
                </c:pt>
                <c:pt idx="7691">
                  <c:v>25.636666666666667</c:v>
                </c:pt>
                <c:pt idx="7692">
                  <c:v>25.64</c:v>
                </c:pt>
                <c:pt idx="7693">
                  <c:v>25.643333333333331</c:v>
                </c:pt>
                <c:pt idx="7694">
                  <c:v>25.646666666666665</c:v>
                </c:pt>
                <c:pt idx="7695">
                  <c:v>25.65</c:v>
                </c:pt>
                <c:pt idx="7696">
                  <c:v>25.653333333333332</c:v>
                </c:pt>
                <c:pt idx="7697">
                  <c:v>25.65666666666667</c:v>
                </c:pt>
                <c:pt idx="7698">
                  <c:v>25.66</c:v>
                </c:pt>
                <c:pt idx="7699">
                  <c:v>25.663333333333334</c:v>
                </c:pt>
                <c:pt idx="7700">
                  <c:v>25.666666666666668</c:v>
                </c:pt>
                <c:pt idx="7701">
                  <c:v>25.67</c:v>
                </c:pt>
                <c:pt idx="7702">
                  <c:v>25.673333333333336</c:v>
                </c:pt>
                <c:pt idx="7703">
                  <c:v>25.676666666666666</c:v>
                </c:pt>
                <c:pt idx="7704">
                  <c:v>25.68</c:v>
                </c:pt>
                <c:pt idx="7705">
                  <c:v>25.683333333333334</c:v>
                </c:pt>
                <c:pt idx="7706">
                  <c:v>25.686666666666667</c:v>
                </c:pt>
                <c:pt idx="7707">
                  <c:v>25.69</c:v>
                </c:pt>
                <c:pt idx="7708">
                  <c:v>25.693333333333332</c:v>
                </c:pt>
                <c:pt idx="7709">
                  <c:v>25.696666666666665</c:v>
                </c:pt>
                <c:pt idx="7710">
                  <c:v>25.7</c:v>
                </c:pt>
                <c:pt idx="7711">
                  <c:v>25.703333333333333</c:v>
                </c:pt>
                <c:pt idx="7712">
                  <c:v>25.706666666666667</c:v>
                </c:pt>
                <c:pt idx="7713">
                  <c:v>25.709999999999997</c:v>
                </c:pt>
                <c:pt idx="7714">
                  <c:v>25.713333333333331</c:v>
                </c:pt>
                <c:pt idx="7715">
                  <c:v>25.716666666666665</c:v>
                </c:pt>
                <c:pt idx="7716">
                  <c:v>25.720000000000002</c:v>
                </c:pt>
                <c:pt idx="7717">
                  <c:v>25.723333333333336</c:v>
                </c:pt>
                <c:pt idx="7718">
                  <c:v>25.726666666666667</c:v>
                </c:pt>
                <c:pt idx="7719">
                  <c:v>25.73</c:v>
                </c:pt>
                <c:pt idx="7720">
                  <c:v>25.733333333333334</c:v>
                </c:pt>
                <c:pt idx="7721">
                  <c:v>25.736666666666668</c:v>
                </c:pt>
                <c:pt idx="7722">
                  <c:v>25.740000000000002</c:v>
                </c:pt>
                <c:pt idx="7723">
                  <c:v>25.743333333333332</c:v>
                </c:pt>
                <c:pt idx="7724">
                  <c:v>25.746666666666666</c:v>
                </c:pt>
                <c:pt idx="7725">
                  <c:v>25.75</c:v>
                </c:pt>
                <c:pt idx="7726">
                  <c:v>25.753333333333334</c:v>
                </c:pt>
                <c:pt idx="7727">
                  <c:v>25.756666666666668</c:v>
                </c:pt>
                <c:pt idx="7728">
                  <c:v>25.759999999999998</c:v>
                </c:pt>
                <c:pt idx="7729">
                  <c:v>25.763333333333332</c:v>
                </c:pt>
                <c:pt idx="7730">
                  <c:v>25.766666666666666</c:v>
                </c:pt>
                <c:pt idx="7731">
                  <c:v>25.77</c:v>
                </c:pt>
                <c:pt idx="7732">
                  <c:v>25.773333333333333</c:v>
                </c:pt>
                <c:pt idx="7733">
                  <c:v>25.776666666666664</c:v>
                </c:pt>
                <c:pt idx="7734">
                  <c:v>25.779999999999998</c:v>
                </c:pt>
                <c:pt idx="7735">
                  <c:v>25.783333333333335</c:v>
                </c:pt>
                <c:pt idx="7736">
                  <c:v>25.786666666666669</c:v>
                </c:pt>
                <c:pt idx="7737">
                  <c:v>25.790000000000003</c:v>
                </c:pt>
                <c:pt idx="7738">
                  <c:v>25.793333333333333</c:v>
                </c:pt>
                <c:pt idx="7739">
                  <c:v>25.796666666666667</c:v>
                </c:pt>
                <c:pt idx="7740">
                  <c:v>25.8</c:v>
                </c:pt>
                <c:pt idx="7741">
                  <c:v>25.803333333333335</c:v>
                </c:pt>
                <c:pt idx="7742">
                  <c:v>25.806666666666668</c:v>
                </c:pt>
                <c:pt idx="7743">
                  <c:v>25.81</c:v>
                </c:pt>
                <c:pt idx="7744">
                  <c:v>25.813333333333333</c:v>
                </c:pt>
                <c:pt idx="7745">
                  <c:v>25.816666666666666</c:v>
                </c:pt>
                <c:pt idx="7746">
                  <c:v>25.82</c:v>
                </c:pt>
                <c:pt idx="7747">
                  <c:v>25.823333333333334</c:v>
                </c:pt>
                <c:pt idx="7748">
                  <c:v>25.826666666666664</c:v>
                </c:pt>
                <c:pt idx="7749">
                  <c:v>25.83</c:v>
                </c:pt>
                <c:pt idx="7750">
                  <c:v>25.833333333333332</c:v>
                </c:pt>
                <c:pt idx="7751">
                  <c:v>25.836666666666666</c:v>
                </c:pt>
                <c:pt idx="7752">
                  <c:v>25.84</c:v>
                </c:pt>
                <c:pt idx="7753">
                  <c:v>25.84333333333333</c:v>
                </c:pt>
                <c:pt idx="7754">
                  <c:v>25.846666666666668</c:v>
                </c:pt>
                <c:pt idx="7755">
                  <c:v>25.85</c:v>
                </c:pt>
                <c:pt idx="7756">
                  <c:v>25.853333333333335</c:v>
                </c:pt>
                <c:pt idx="7757">
                  <c:v>25.856666666666669</c:v>
                </c:pt>
                <c:pt idx="7758">
                  <c:v>25.86</c:v>
                </c:pt>
                <c:pt idx="7759">
                  <c:v>25.863333333333333</c:v>
                </c:pt>
                <c:pt idx="7760">
                  <c:v>25.866666666666667</c:v>
                </c:pt>
                <c:pt idx="7761">
                  <c:v>25.87</c:v>
                </c:pt>
                <c:pt idx="7762">
                  <c:v>25.873333333333335</c:v>
                </c:pt>
                <c:pt idx="7763">
                  <c:v>25.876666666666665</c:v>
                </c:pt>
                <c:pt idx="7764">
                  <c:v>25.88</c:v>
                </c:pt>
                <c:pt idx="7765">
                  <c:v>25.883333333333333</c:v>
                </c:pt>
                <c:pt idx="7766">
                  <c:v>25.886666666666667</c:v>
                </c:pt>
                <c:pt idx="7767">
                  <c:v>25.89</c:v>
                </c:pt>
                <c:pt idx="7768">
                  <c:v>25.893333333333331</c:v>
                </c:pt>
                <c:pt idx="7769">
                  <c:v>25.896666666666665</c:v>
                </c:pt>
                <c:pt idx="7770">
                  <c:v>25.9</c:v>
                </c:pt>
                <c:pt idx="7771">
                  <c:v>25.903333333333332</c:v>
                </c:pt>
                <c:pt idx="7772">
                  <c:v>25.90666666666667</c:v>
                </c:pt>
                <c:pt idx="7773">
                  <c:v>25.91</c:v>
                </c:pt>
                <c:pt idx="7774">
                  <c:v>25.913333333333334</c:v>
                </c:pt>
                <c:pt idx="7775">
                  <c:v>25.916666666666668</c:v>
                </c:pt>
                <c:pt idx="7776">
                  <c:v>25.92</c:v>
                </c:pt>
                <c:pt idx="7777">
                  <c:v>25.923333333333336</c:v>
                </c:pt>
                <c:pt idx="7778">
                  <c:v>25.926666666666666</c:v>
                </c:pt>
                <c:pt idx="7779">
                  <c:v>25.93</c:v>
                </c:pt>
                <c:pt idx="7780">
                  <c:v>25.933333333333334</c:v>
                </c:pt>
                <c:pt idx="7781">
                  <c:v>25.936666666666667</c:v>
                </c:pt>
                <c:pt idx="7782">
                  <c:v>25.94</c:v>
                </c:pt>
                <c:pt idx="7783">
                  <c:v>25.943333333333332</c:v>
                </c:pt>
                <c:pt idx="7784">
                  <c:v>25.946666666666665</c:v>
                </c:pt>
                <c:pt idx="7785">
                  <c:v>25.95</c:v>
                </c:pt>
                <c:pt idx="7786">
                  <c:v>25.953333333333333</c:v>
                </c:pt>
                <c:pt idx="7787">
                  <c:v>25.956666666666667</c:v>
                </c:pt>
                <c:pt idx="7788">
                  <c:v>25.959999999999997</c:v>
                </c:pt>
                <c:pt idx="7789">
                  <c:v>25.963333333333331</c:v>
                </c:pt>
                <c:pt idx="7790">
                  <c:v>25.966666666666665</c:v>
                </c:pt>
                <c:pt idx="7791">
                  <c:v>25.970000000000002</c:v>
                </c:pt>
                <c:pt idx="7792">
                  <c:v>25.973333333333336</c:v>
                </c:pt>
                <c:pt idx="7793">
                  <c:v>25.976666666666667</c:v>
                </c:pt>
                <c:pt idx="7794">
                  <c:v>25.98</c:v>
                </c:pt>
                <c:pt idx="7795">
                  <c:v>25.983333333333334</c:v>
                </c:pt>
                <c:pt idx="7796">
                  <c:v>25.986666666666668</c:v>
                </c:pt>
                <c:pt idx="7797">
                  <c:v>25.990000000000002</c:v>
                </c:pt>
                <c:pt idx="7798">
                  <c:v>25.993333333333332</c:v>
                </c:pt>
                <c:pt idx="7799">
                  <c:v>25.996666666666666</c:v>
                </c:pt>
                <c:pt idx="7800">
                  <c:v>26</c:v>
                </c:pt>
                <c:pt idx="7801">
                  <c:v>26.003333333333334</c:v>
                </c:pt>
                <c:pt idx="7802">
                  <c:v>26.006666666666668</c:v>
                </c:pt>
                <c:pt idx="7803">
                  <c:v>26.009999999999998</c:v>
                </c:pt>
                <c:pt idx="7804">
                  <c:v>26.013333333333332</c:v>
                </c:pt>
                <c:pt idx="7805">
                  <c:v>26.016666666666666</c:v>
                </c:pt>
                <c:pt idx="7806">
                  <c:v>26.02</c:v>
                </c:pt>
                <c:pt idx="7807">
                  <c:v>26.023333333333333</c:v>
                </c:pt>
                <c:pt idx="7808">
                  <c:v>26.026666666666664</c:v>
                </c:pt>
                <c:pt idx="7809">
                  <c:v>26.029999999999998</c:v>
                </c:pt>
                <c:pt idx="7810">
                  <c:v>26.033333333333335</c:v>
                </c:pt>
                <c:pt idx="7811">
                  <c:v>26.036666666666669</c:v>
                </c:pt>
                <c:pt idx="7812">
                  <c:v>26.040000000000003</c:v>
                </c:pt>
                <c:pt idx="7813">
                  <c:v>26.043333333333333</c:v>
                </c:pt>
                <c:pt idx="7814">
                  <c:v>26.046666666666667</c:v>
                </c:pt>
                <c:pt idx="7815">
                  <c:v>26.05</c:v>
                </c:pt>
                <c:pt idx="7816">
                  <c:v>26.053333333333335</c:v>
                </c:pt>
                <c:pt idx="7817">
                  <c:v>26.056666666666668</c:v>
                </c:pt>
                <c:pt idx="7818">
                  <c:v>26.06</c:v>
                </c:pt>
                <c:pt idx="7819">
                  <c:v>26.063333333333333</c:v>
                </c:pt>
                <c:pt idx="7820">
                  <c:v>26.066666666666666</c:v>
                </c:pt>
                <c:pt idx="7821">
                  <c:v>26.07</c:v>
                </c:pt>
                <c:pt idx="7822">
                  <c:v>26.073333333333334</c:v>
                </c:pt>
                <c:pt idx="7823">
                  <c:v>26.076666666666664</c:v>
                </c:pt>
                <c:pt idx="7824">
                  <c:v>26.08</c:v>
                </c:pt>
                <c:pt idx="7825">
                  <c:v>26.083333333333332</c:v>
                </c:pt>
                <c:pt idx="7826">
                  <c:v>26.086666666666666</c:v>
                </c:pt>
                <c:pt idx="7827">
                  <c:v>26.09</c:v>
                </c:pt>
                <c:pt idx="7828">
                  <c:v>26.09333333333333</c:v>
                </c:pt>
                <c:pt idx="7829">
                  <c:v>26.096666666666668</c:v>
                </c:pt>
                <c:pt idx="7830">
                  <c:v>26.1</c:v>
                </c:pt>
                <c:pt idx="7831">
                  <c:v>26.103333333333335</c:v>
                </c:pt>
                <c:pt idx="7832">
                  <c:v>26.106666666666669</c:v>
                </c:pt>
                <c:pt idx="7833">
                  <c:v>26.11</c:v>
                </c:pt>
                <c:pt idx="7834">
                  <c:v>26.113333333333333</c:v>
                </c:pt>
                <c:pt idx="7835">
                  <c:v>26.116666666666667</c:v>
                </c:pt>
                <c:pt idx="7836">
                  <c:v>26.12</c:v>
                </c:pt>
                <c:pt idx="7837">
                  <c:v>26.123333333333335</c:v>
                </c:pt>
                <c:pt idx="7838">
                  <c:v>26.126666666666665</c:v>
                </c:pt>
                <c:pt idx="7839">
                  <c:v>26.13</c:v>
                </c:pt>
                <c:pt idx="7840">
                  <c:v>26.133333333333333</c:v>
                </c:pt>
                <c:pt idx="7841">
                  <c:v>26.136666666666667</c:v>
                </c:pt>
                <c:pt idx="7842">
                  <c:v>26.14</c:v>
                </c:pt>
                <c:pt idx="7843">
                  <c:v>26.143333333333331</c:v>
                </c:pt>
                <c:pt idx="7844">
                  <c:v>26.146666666666665</c:v>
                </c:pt>
                <c:pt idx="7845">
                  <c:v>26.15</c:v>
                </c:pt>
                <c:pt idx="7846">
                  <c:v>26.153333333333332</c:v>
                </c:pt>
                <c:pt idx="7847">
                  <c:v>26.15666666666667</c:v>
                </c:pt>
                <c:pt idx="7848">
                  <c:v>26.16</c:v>
                </c:pt>
                <c:pt idx="7849">
                  <c:v>26.163333333333334</c:v>
                </c:pt>
                <c:pt idx="7850">
                  <c:v>26.166666666666668</c:v>
                </c:pt>
                <c:pt idx="7851">
                  <c:v>26.17</c:v>
                </c:pt>
                <c:pt idx="7852">
                  <c:v>26.173333333333336</c:v>
                </c:pt>
                <c:pt idx="7853">
                  <c:v>26.176666666666666</c:v>
                </c:pt>
                <c:pt idx="7854">
                  <c:v>26.18</c:v>
                </c:pt>
                <c:pt idx="7855">
                  <c:v>26.183333333333334</c:v>
                </c:pt>
                <c:pt idx="7856">
                  <c:v>26.186666666666667</c:v>
                </c:pt>
                <c:pt idx="7857">
                  <c:v>26.19</c:v>
                </c:pt>
                <c:pt idx="7858">
                  <c:v>26.193333333333332</c:v>
                </c:pt>
                <c:pt idx="7859">
                  <c:v>26.196666666666665</c:v>
                </c:pt>
                <c:pt idx="7860">
                  <c:v>26.2</c:v>
                </c:pt>
                <c:pt idx="7861">
                  <c:v>26.203333333333333</c:v>
                </c:pt>
                <c:pt idx="7862">
                  <c:v>26.206666666666667</c:v>
                </c:pt>
                <c:pt idx="7863">
                  <c:v>26.209999999999997</c:v>
                </c:pt>
                <c:pt idx="7864">
                  <c:v>26.213333333333331</c:v>
                </c:pt>
                <c:pt idx="7865">
                  <c:v>26.216666666666665</c:v>
                </c:pt>
                <c:pt idx="7866">
                  <c:v>26.220000000000002</c:v>
                </c:pt>
                <c:pt idx="7867">
                  <c:v>26.223333333333336</c:v>
                </c:pt>
                <c:pt idx="7868">
                  <c:v>26.226666666666667</c:v>
                </c:pt>
                <c:pt idx="7869">
                  <c:v>26.23</c:v>
                </c:pt>
                <c:pt idx="7870">
                  <c:v>26.233333333333334</c:v>
                </c:pt>
                <c:pt idx="7871">
                  <c:v>26.236666666666668</c:v>
                </c:pt>
                <c:pt idx="7872">
                  <c:v>26.240000000000002</c:v>
                </c:pt>
                <c:pt idx="7873">
                  <c:v>26.243333333333332</c:v>
                </c:pt>
                <c:pt idx="7874">
                  <c:v>26.246666666666666</c:v>
                </c:pt>
                <c:pt idx="7875">
                  <c:v>26.25</c:v>
                </c:pt>
                <c:pt idx="7876">
                  <c:v>26.253333333333334</c:v>
                </c:pt>
                <c:pt idx="7877">
                  <c:v>26.256666666666668</c:v>
                </c:pt>
                <c:pt idx="7878">
                  <c:v>26.259999999999998</c:v>
                </c:pt>
                <c:pt idx="7879">
                  <c:v>26.263333333333332</c:v>
                </c:pt>
                <c:pt idx="7880">
                  <c:v>26.266666666666666</c:v>
                </c:pt>
                <c:pt idx="7881">
                  <c:v>26.27</c:v>
                </c:pt>
                <c:pt idx="7882">
                  <c:v>26.273333333333333</c:v>
                </c:pt>
                <c:pt idx="7883">
                  <c:v>26.276666666666664</c:v>
                </c:pt>
                <c:pt idx="7884">
                  <c:v>26.279999999999998</c:v>
                </c:pt>
                <c:pt idx="7885">
                  <c:v>26.283333333333335</c:v>
                </c:pt>
                <c:pt idx="7886">
                  <c:v>26.286666666666669</c:v>
                </c:pt>
                <c:pt idx="7887">
                  <c:v>26.290000000000003</c:v>
                </c:pt>
                <c:pt idx="7888">
                  <c:v>26.293333333333333</c:v>
                </c:pt>
                <c:pt idx="7889">
                  <c:v>26.296666666666667</c:v>
                </c:pt>
                <c:pt idx="7890">
                  <c:v>26.3</c:v>
                </c:pt>
                <c:pt idx="7891">
                  <c:v>26.303333333333335</c:v>
                </c:pt>
                <c:pt idx="7892">
                  <c:v>26.306666666666668</c:v>
                </c:pt>
                <c:pt idx="7893">
                  <c:v>26.31</c:v>
                </c:pt>
                <c:pt idx="7894">
                  <c:v>26.313333333333333</c:v>
                </c:pt>
                <c:pt idx="7895">
                  <c:v>26.316666666666666</c:v>
                </c:pt>
                <c:pt idx="7896">
                  <c:v>26.32</c:v>
                </c:pt>
                <c:pt idx="7897">
                  <c:v>26.323333333333334</c:v>
                </c:pt>
                <c:pt idx="7898">
                  <c:v>26.326666666666664</c:v>
                </c:pt>
                <c:pt idx="7899">
                  <c:v>26.33</c:v>
                </c:pt>
                <c:pt idx="7900">
                  <c:v>26.333333333333332</c:v>
                </c:pt>
                <c:pt idx="7901">
                  <c:v>26.336666666666666</c:v>
                </c:pt>
                <c:pt idx="7902">
                  <c:v>26.34</c:v>
                </c:pt>
                <c:pt idx="7903">
                  <c:v>26.34333333333333</c:v>
                </c:pt>
                <c:pt idx="7904">
                  <c:v>26.346666666666668</c:v>
                </c:pt>
                <c:pt idx="7905">
                  <c:v>26.35</c:v>
                </c:pt>
                <c:pt idx="7906">
                  <c:v>26.353333333333335</c:v>
                </c:pt>
                <c:pt idx="7907">
                  <c:v>26.356666666666669</c:v>
                </c:pt>
                <c:pt idx="7908">
                  <c:v>26.36</c:v>
                </c:pt>
                <c:pt idx="7909">
                  <c:v>26.363333333333333</c:v>
                </c:pt>
                <c:pt idx="7910">
                  <c:v>26.366666666666667</c:v>
                </c:pt>
                <c:pt idx="7911">
                  <c:v>26.37</c:v>
                </c:pt>
                <c:pt idx="7912">
                  <c:v>26.373333333333335</c:v>
                </c:pt>
                <c:pt idx="7913">
                  <c:v>26.376666666666665</c:v>
                </c:pt>
                <c:pt idx="7914">
                  <c:v>26.38</c:v>
                </c:pt>
                <c:pt idx="7915">
                  <c:v>26.383333333333333</c:v>
                </c:pt>
                <c:pt idx="7916">
                  <c:v>26.386666666666667</c:v>
                </c:pt>
                <c:pt idx="7917">
                  <c:v>26.39</c:v>
                </c:pt>
                <c:pt idx="7918">
                  <c:v>26.393333333333331</c:v>
                </c:pt>
                <c:pt idx="7919">
                  <c:v>26.396666666666665</c:v>
                </c:pt>
                <c:pt idx="7920">
                  <c:v>26.4</c:v>
                </c:pt>
                <c:pt idx="7921">
                  <c:v>26.403333333333332</c:v>
                </c:pt>
                <c:pt idx="7922">
                  <c:v>26.40666666666667</c:v>
                </c:pt>
                <c:pt idx="7923">
                  <c:v>26.41</c:v>
                </c:pt>
                <c:pt idx="7924">
                  <c:v>26.413333333333334</c:v>
                </c:pt>
                <c:pt idx="7925">
                  <c:v>26.416666666666668</c:v>
                </c:pt>
                <c:pt idx="7926">
                  <c:v>26.42</c:v>
                </c:pt>
                <c:pt idx="7927">
                  <c:v>26.423333333333336</c:v>
                </c:pt>
                <c:pt idx="7928">
                  <c:v>26.426666666666666</c:v>
                </c:pt>
                <c:pt idx="7929">
                  <c:v>26.43</c:v>
                </c:pt>
                <c:pt idx="7930">
                  <c:v>26.433333333333334</c:v>
                </c:pt>
                <c:pt idx="7931">
                  <c:v>26.436666666666667</c:v>
                </c:pt>
                <c:pt idx="7932">
                  <c:v>26.44</c:v>
                </c:pt>
                <c:pt idx="7933">
                  <c:v>26.443333333333332</c:v>
                </c:pt>
                <c:pt idx="7934">
                  <c:v>26.446666666666665</c:v>
                </c:pt>
                <c:pt idx="7935">
                  <c:v>26.45</c:v>
                </c:pt>
                <c:pt idx="7936">
                  <c:v>26.453333333333333</c:v>
                </c:pt>
                <c:pt idx="7937">
                  <c:v>26.456666666666667</c:v>
                </c:pt>
                <c:pt idx="7938">
                  <c:v>26.459999999999997</c:v>
                </c:pt>
                <c:pt idx="7939">
                  <c:v>26.463333333333331</c:v>
                </c:pt>
                <c:pt idx="7940">
                  <c:v>26.466666666666665</c:v>
                </c:pt>
                <c:pt idx="7941">
                  <c:v>26.470000000000002</c:v>
                </c:pt>
                <c:pt idx="7942">
                  <c:v>26.473333333333336</c:v>
                </c:pt>
                <c:pt idx="7943">
                  <c:v>26.476666666666667</c:v>
                </c:pt>
                <c:pt idx="7944">
                  <c:v>26.48</c:v>
                </c:pt>
                <c:pt idx="7945">
                  <c:v>26.483333333333334</c:v>
                </c:pt>
                <c:pt idx="7946">
                  <c:v>26.486666666666668</c:v>
                </c:pt>
                <c:pt idx="7947">
                  <c:v>26.490000000000002</c:v>
                </c:pt>
                <c:pt idx="7948">
                  <c:v>26.493333333333332</c:v>
                </c:pt>
                <c:pt idx="7949">
                  <c:v>26.496666666666666</c:v>
                </c:pt>
                <c:pt idx="7950">
                  <c:v>26.5</c:v>
                </c:pt>
                <c:pt idx="7951">
                  <c:v>26.503333333333334</c:v>
                </c:pt>
                <c:pt idx="7952">
                  <c:v>26.506666666666668</c:v>
                </c:pt>
                <c:pt idx="7953">
                  <c:v>26.509999999999998</c:v>
                </c:pt>
                <c:pt idx="7954">
                  <c:v>26.513333333333332</c:v>
                </c:pt>
                <c:pt idx="7955">
                  <c:v>26.516666666666666</c:v>
                </c:pt>
                <c:pt idx="7956">
                  <c:v>26.52</c:v>
                </c:pt>
                <c:pt idx="7957">
                  <c:v>26.523333333333333</c:v>
                </c:pt>
                <c:pt idx="7958">
                  <c:v>26.526666666666664</c:v>
                </c:pt>
                <c:pt idx="7959">
                  <c:v>26.529999999999998</c:v>
                </c:pt>
                <c:pt idx="7960">
                  <c:v>26.533333333333335</c:v>
                </c:pt>
                <c:pt idx="7961">
                  <c:v>26.536666666666669</c:v>
                </c:pt>
                <c:pt idx="7962">
                  <c:v>26.540000000000003</c:v>
                </c:pt>
                <c:pt idx="7963">
                  <c:v>26.543333333333333</c:v>
                </c:pt>
                <c:pt idx="7964">
                  <c:v>26.546666666666667</c:v>
                </c:pt>
                <c:pt idx="7965">
                  <c:v>26.55</c:v>
                </c:pt>
                <c:pt idx="7966">
                  <c:v>26.553333333333335</c:v>
                </c:pt>
                <c:pt idx="7967">
                  <c:v>26.556666666666668</c:v>
                </c:pt>
                <c:pt idx="7968">
                  <c:v>26.56</c:v>
                </c:pt>
                <c:pt idx="7969">
                  <c:v>26.563333333333333</c:v>
                </c:pt>
                <c:pt idx="7970">
                  <c:v>26.566666666666666</c:v>
                </c:pt>
                <c:pt idx="7971">
                  <c:v>26.57</c:v>
                </c:pt>
                <c:pt idx="7972">
                  <c:v>26.573333333333334</c:v>
                </c:pt>
                <c:pt idx="7973">
                  <c:v>26.576666666666664</c:v>
                </c:pt>
                <c:pt idx="7974">
                  <c:v>26.58</c:v>
                </c:pt>
                <c:pt idx="7975">
                  <c:v>26.583333333333332</c:v>
                </c:pt>
                <c:pt idx="7976">
                  <c:v>26.586666666666666</c:v>
                </c:pt>
                <c:pt idx="7977">
                  <c:v>26.59</c:v>
                </c:pt>
                <c:pt idx="7978">
                  <c:v>26.59333333333333</c:v>
                </c:pt>
                <c:pt idx="7979">
                  <c:v>26.596666666666668</c:v>
                </c:pt>
                <c:pt idx="7980">
                  <c:v>26.6</c:v>
                </c:pt>
                <c:pt idx="7981">
                  <c:v>26.603333333333335</c:v>
                </c:pt>
                <c:pt idx="7982">
                  <c:v>26.606666666666669</c:v>
                </c:pt>
                <c:pt idx="7983">
                  <c:v>26.61</c:v>
                </c:pt>
                <c:pt idx="7984">
                  <c:v>26.613333333333333</c:v>
                </c:pt>
                <c:pt idx="7985">
                  <c:v>26.616666666666667</c:v>
                </c:pt>
                <c:pt idx="7986">
                  <c:v>26.62</c:v>
                </c:pt>
                <c:pt idx="7987">
                  <c:v>26.623333333333335</c:v>
                </c:pt>
                <c:pt idx="7988">
                  <c:v>26.626666666666665</c:v>
                </c:pt>
                <c:pt idx="7989">
                  <c:v>26.63</c:v>
                </c:pt>
                <c:pt idx="7990">
                  <c:v>26.633333333333333</c:v>
                </c:pt>
                <c:pt idx="7991">
                  <c:v>26.636666666666667</c:v>
                </c:pt>
                <c:pt idx="7992">
                  <c:v>26.64</c:v>
                </c:pt>
                <c:pt idx="7993">
                  <c:v>26.643333333333331</c:v>
                </c:pt>
                <c:pt idx="7994">
                  <c:v>26.646666666666665</c:v>
                </c:pt>
                <c:pt idx="7995">
                  <c:v>26.65</c:v>
                </c:pt>
                <c:pt idx="7996">
                  <c:v>26.653333333333332</c:v>
                </c:pt>
                <c:pt idx="7997">
                  <c:v>26.65666666666667</c:v>
                </c:pt>
                <c:pt idx="7998">
                  <c:v>26.66</c:v>
                </c:pt>
                <c:pt idx="7999">
                  <c:v>26.663333333333334</c:v>
                </c:pt>
                <c:pt idx="8000">
                  <c:v>26.666666666666668</c:v>
                </c:pt>
                <c:pt idx="8001">
                  <c:v>26.67</c:v>
                </c:pt>
                <c:pt idx="8002">
                  <c:v>26.673333333333336</c:v>
                </c:pt>
                <c:pt idx="8003">
                  <c:v>26.676666666666666</c:v>
                </c:pt>
                <c:pt idx="8004">
                  <c:v>26.68</c:v>
                </c:pt>
                <c:pt idx="8005">
                  <c:v>26.683333333333334</c:v>
                </c:pt>
                <c:pt idx="8006">
                  <c:v>26.686666666666667</c:v>
                </c:pt>
                <c:pt idx="8007">
                  <c:v>26.69</c:v>
                </c:pt>
                <c:pt idx="8008">
                  <c:v>26.693333333333332</c:v>
                </c:pt>
                <c:pt idx="8009">
                  <c:v>26.696666666666665</c:v>
                </c:pt>
                <c:pt idx="8010">
                  <c:v>26.7</c:v>
                </c:pt>
                <c:pt idx="8011">
                  <c:v>26.703333333333333</c:v>
                </c:pt>
                <c:pt idx="8012">
                  <c:v>26.706666666666667</c:v>
                </c:pt>
                <c:pt idx="8013">
                  <c:v>26.709999999999997</c:v>
                </c:pt>
                <c:pt idx="8014">
                  <c:v>26.713333333333331</c:v>
                </c:pt>
                <c:pt idx="8015">
                  <c:v>26.716666666666665</c:v>
                </c:pt>
                <c:pt idx="8016">
                  <c:v>26.720000000000002</c:v>
                </c:pt>
                <c:pt idx="8017">
                  <c:v>26.723333333333336</c:v>
                </c:pt>
                <c:pt idx="8018">
                  <c:v>26.726666666666667</c:v>
                </c:pt>
                <c:pt idx="8019">
                  <c:v>26.73</c:v>
                </c:pt>
                <c:pt idx="8020">
                  <c:v>26.733333333333334</c:v>
                </c:pt>
                <c:pt idx="8021">
                  <c:v>26.736666666666668</c:v>
                </c:pt>
                <c:pt idx="8022">
                  <c:v>26.740000000000002</c:v>
                </c:pt>
                <c:pt idx="8023">
                  <c:v>26.743333333333332</c:v>
                </c:pt>
                <c:pt idx="8024">
                  <c:v>26.746666666666666</c:v>
                </c:pt>
                <c:pt idx="8025">
                  <c:v>26.75</c:v>
                </c:pt>
                <c:pt idx="8026">
                  <c:v>26.753333333333334</c:v>
                </c:pt>
                <c:pt idx="8027">
                  <c:v>26.756666666666668</c:v>
                </c:pt>
                <c:pt idx="8028">
                  <c:v>26.759999999999998</c:v>
                </c:pt>
                <c:pt idx="8029">
                  <c:v>26.763333333333332</c:v>
                </c:pt>
                <c:pt idx="8030">
                  <c:v>26.766666666666666</c:v>
                </c:pt>
                <c:pt idx="8031">
                  <c:v>26.77</c:v>
                </c:pt>
                <c:pt idx="8032">
                  <c:v>26.773333333333333</c:v>
                </c:pt>
                <c:pt idx="8033">
                  <c:v>26.776666666666664</c:v>
                </c:pt>
                <c:pt idx="8034">
                  <c:v>26.779999999999998</c:v>
                </c:pt>
                <c:pt idx="8035">
                  <c:v>26.783333333333335</c:v>
                </c:pt>
                <c:pt idx="8036">
                  <c:v>26.786666666666669</c:v>
                </c:pt>
                <c:pt idx="8037">
                  <c:v>26.790000000000003</c:v>
                </c:pt>
                <c:pt idx="8038">
                  <c:v>26.793333333333333</c:v>
                </c:pt>
                <c:pt idx="8039">
                  <c:v>26.796666666666667</c:v>
                </c:pt>
                <c:pt idx="8040">
                  <c:v>26.8</c:v>
                </c:pt>
                <c:pt idx="8041">
                  <c:v>26.803333333333335</c:v>
                </c:pt>
                <c:pt idx="8042">
                  <c:v>26.806666666666668</c:v>
                </c:pt>
                <c:pt idx="8043">
                  <c:v>26.81</c:v>
                </c:pt>
                <c:pt idx="8044">
                  <c:v>26.813333333333333</c:v>
                </c:pt>
                <c:pt idx="8045">
                  <c:v>26.816666666666666</c:v>
                </c:pt>
                <c:pt idx="8046">
                  <c:v>26.82</c:v>
                </c:pt>
                <c:pt idx="8047">
                  <c:v>26.823333333333334</c:v>
                </c:pt>
                <c:pt idx="8048">
                  <c:v>26.826666666666664</c:v>
                </c:pt>
                <c:pt idx="8049">
                  <c:v>26.83</c:v>
                </c:pt>
                <c:pt idx="8050">
                  <c:v>26.833333333333332</c:v>
                </c:pt>
                <c:pt idx="8051">
                  <c:v>26.836666666666666</c:v>
                </c:pt>
                <c:pt idx="8052">
                  <c:v>26.84</c:v>
                </c:pt>
                <c:pt idx="8053">
                  <c:v>26.84333333333333</c:v>
                </c:pt>
                <c:pt idx="8054">
                  <c:v>26.846666666666668</c:v>
                </c:pt>
                <c:pt idx="8055">
                  <c:v>26.85</c:v>
                </c:pt>
                <c:pt idx="8056">
                  <c:v>26.853333333333335</c:v>
                </c:pt>
                <c:pt idx="8057">
                  <c:v>26.856666666666669</c:v>
                </c:pt>
                <c:pt idx="8058">
                  <c:v>26.86</c:v>
                </c:pt>
                <c:pt idx="8059">
                  <c:v>26.863333333333333</c:v>
                </c:pt>
                <c:pt idx="8060">
                  <c:v>26.866666666666667</c:v>
                </c:pt>
                <c:pt idx="8061">
                  <c:v>26.87</c:v>
                </c:pt>
                <c:pt idx="8062">
                  <c:v>26.873333333333335</c:v>
                </c:pt>
                <c:pt idx="8063">
                  <c:v>26.876666666666665</c:v>
                </c:pt>
                <c:pt idx="8064">
                  <c:v>26.88</c:v>
                </c:pt>
                <c:pt idx="8065">
                  <c:v>26.883333333333333</c:v>
                </c:pt>
                <c:pt idx="8066">
                  <c:v>26.886666666666667</c:v>
                </c:pt>
                <c:pt idx="8067">
                  <c:v>26.89</c:v>
                </c:pt>
                <c:pt idx="8068">
                  <c:v>26.893333333333331</c:v>
                </c:pt>
                <c:pt idx="8069">
                  <c:v>26.896666666666665</c:v>
                </c:pt>
                <c:pt idx="8070">
                  <c:v>26.9</c:v>
                </c:pt>
                <c:pt idx="8071">
                  <c:v>26.903333333333332</c:v>
                </c:pt>
                <c:pt idx="8072">
                  <c:v>26.90666666666667</c:v>
                </c:pt>
                <c:pt idx="8073">
                  <c:v>26.91</c:v>
                </c:pt>
                <c:pt idx="8074">
                  <c:v>26.913333333333334</c:v>
                </c:pt>
                <c:pt idx="8075">
                  <c:v>26.916666666666668</c:v>
                </c:pt>
                <c:pt idx="8076">
                  <c:v>26.92</c:v>
                </c:pt>
                <c:pt idx="8077">
                  <c:v>26.923333333333336</c:v>
                </c:pt>
                <c:pt idx="8078">
                  <c:v>26.926666666666666</c:v>
                </c:pt>
                <c:pt idx="8079">
                  <c:v>26.93</c:v>
                </c:pt>
                <c:pt idx="8080">
                  <c:v>26.933333333333334</c:v>
                </c:pt>
                <c:pt idx="8081">
                  <c:v>26.936666666666667</c:v>
                </c:pt>
                <c:pt idx="8082">
                  <c:v>26.94</c:v>
                </c:pt>
                <c:pt idx="8083">
                  <c:v>26.943333333333332</c:v>
                </c:pt>
                <c:pt idx="8084">
                  <c:v>26.946666666666665</c:v>
                </c:pt>
                <c:pt idx="8085">
                  <c:v>26.95</c:v>
                </c:pt>
                <c:pt idx="8086">
                  <c:v>26.953333333333333</c:v>
                </c:pt>
                <c:pt idx="8087">
                  <c:v>26.956666666666667</c:v>
                </c:pt>
                <c:pt idx="8088">
                  <c:v>26.959999999999997</c:v>
                </c:pt>
                <c:pt idx="8089">
                  <c:v>26.963333333333331</c:v>
                </c:pt>
                <c:pt idx="8090">
                  <c:v>26.966666666666665</c:v>
                </c:pt>
                <c:pt idx="8091">
                  <c:v>26.970000000000002</c:v>
                </c:pt>
                <c:pt idx="8092">
                  <c:v>26.973333333333336</c:v>
                </c:pt>
                <c:pt idx="8093">
                  <c:v>26.976666666666667</c:v>
                </c:pt>
                <c:pt idx="8094">
                  <c:v>26.98</c:v>
                </c:pt>
                <c:pt idx="8095">
                  <c:v>26.983333333333334</c:v>
                </c:pt>
                <c:pt idx="8096">
                  <c:v>26.986666666666668</c:v>
                </c:pt>
                <c:pt idx="8097">
                  <c:v>26.990000000000002</c:v>
                </c:pt>
                <c:pt idx="8098">
                  <c:v>26.993333333333332</c:v>
                </c:pt>
                <c:pt idx="8099">
                  <c:v>26.996666666666666</c:v>
                </c:pt>
                <c:pt idx="8100">
                  <c:v>27</c:v>
                </c:pt>
                <c:pt idx="8101">
                  <c:v>27.003333333333334</c:v>
                </c:pt>
                <c:pt idx="8102">
                  <c:v>27.006666666666668</c:v>
                </c:pt>
                <c:pt idx="8103">
                  <c:v>27.009999999999998</c:v>
                </c:pt>
                <c:pt idx="8104">
                  <c:v>27.013333333333332</c:v>
                </c:pt>
                <c:pt idx="8105">
                  <c:v>27.016666666666666</c:v>
                </c:pt>
                <c:pt idx="8106">
                  <c:v>27.02</c:v>
                </c:pt>
                <c:pt idx="8107">
                  <c:v>27.023333333333333</c:v>
                </c:pt>
                <c:pt idx="8108">
                  <c:v>27.026666666666664</c:v>
                </c:pt>
                <c:pt idx="8109">
                  <c:v>27.029999999999998</c:v>
                </c:pt>
                <c:pt idx="8110">
                  <c:v>27.033333333333335</c:v>
                </c:pt>
                <c:pt idx="8111">
                  <c:v>27.036666666666669</c:v>
                </c:pt>
                <c:pt idx="8112">
                  <c:v>27.040000000000003</c:v>
                </c:pt>
                <c:pt idx="8113">
                  <c:v>27.043333333333333</c:v>
                </c:pt>
                <c:pt idx="8114">
                  <c:v>27.046666666666667</c:v>
                </c:pt>
                <c:pt idx="8115">
                  <c:v>27.05</c:v>
                </c:pt>
                <c:pt idx="8116">
                  <c:v>27.053333333333335</c:v>
                </c:pt>
                <c:pt idx="8117">
                  <c:v>27.056666666666668</c:v>
                </c:pt>
                <c:pt idx="8118">
                  <c:v>27.06</c:v>
                </c:pt>
                <c:pt idx="8119">
                  <c:v>27.063333333333333</c:v>
                </c:pt>
                <c:pt idx="8120">
                  <c:v>27.066666666666666</c:v>
                </c:pt>
                <c:pt idx="8121">
                  <c:v>27.07</c:v>
                </c:pt>
                <c:pt idx="8122">
                  <c:v>27.073333333333334</c:v>
                </c:pt>
                <c:pt idx="8123">
                  <c:v>27.076666666666664</c:v>
                </c:pt>
                <c:pt idx="8124">
                  <c:v>27.08</c:v>
                </c:pt>
                <c:pt idx="8125">
                  <c:v>27.083333333333332</c:v>
                </c:pt>
                <c:pt idx="8126">
                  <c:v>27.086666666666666</c:v>
                </c:pt>
                <c:pt idx="8127">
                  <c:v>27.09</c:v>
                </c:pt>
                <c:pt idx="8128">
                  <c:v>27.09333333333333</c:v>
                </c:pt>
                <c:pt idx="8129">
                  <c:v>27.096666666666668</c:v>
                </c:pt>
                <c:pt idx="8130">
                  <c:v>27.1</c:v>
                </c:pt>
                <c:pt idx="8131">
                  <c:v>27.103333333333335</c:v>
                </c:pt>
                <c:pt idx="8132">
                  <c:v>27.106666666666669</c:v>
                </c:pt>
                <c:pt idx="8133">
                  <c:v>27.11</c:v>
                </c:pt>
                <c:pt idx="8134">
                  <c:v>27.113333333333333</c:v>
                </c:pt>
                <c:pt idx="8135">
                  <c:v>27.116666666666667</c:v>
                </c:pt>
                <c:pt idx="8136">
                  <c:v>27.12</c:v>
                </c:pt>
                <c:pt idx="8137">
                  <c:v>27.123333333333335</c:v>
                </c:pt>
                <c:pt idx="8138">
                  <c:v>27.126666666666665</c:v>
                </c:pt>
                <c:pt idx="8139">
                  <c:v>27.13</c:v>
                </c:pt>
                <c:pt idx="8140">
                  <c:v>27.133333333333333</c:v>
                </c:pt>
                <c:pt idx="8141">
                  <c:v>27.136666666666667</c:v>
                </c:pt>
                <c:pt idx="8142">
                  <c:v>27.14</c:v>
                </c:pt>
                <c:pt idx="8143">
                  <c:v>27.143333333333331</c:v>
                </c:pt>
                <c:pt idx="8144">
                  <c:v>27.146666666666665</c:v>
                </c:pt>
                <c:pt idx="8145">
                  <c:v>27.15</c:v>
                </c:pt>
                <c:pt idx="8146">
                  <c:v>27.153333333333332</c:v>
                </c:pt>
                <c:pt idx="8147">
                  <c:v>27.15666666666667</c:v>
                </c:pt>
                <c:pt idx="8148">
                  <c:v>27.16</c:v>
                </c:pt>
                <c:pt idx="8149">
                  <c:v>27.163333333333334</c:v>
                </c:pt>
                <c:pt idx="8150">
                  <c:v>27.166666666666668</c:v>
                </c:pt>
                <c:pt idx="8151">
                  <c:v>27.17</c:v>
                </c:pt>
                <c:pt idx="8152">
                  <c:v>27.173333333333336</c:v>
                </c:pt>
                <c:pt idx="8153">
                  <c:v>27.176666666666666</c:v>
                </c:pt>
                <c:pt idx="8154">
                  <c:v>27.18</c:v>
                </c:pt>
                <c:pt idx="8155">
                  <c:v>27.183333333333334</c:v>
                </c:pt>
                <c:pt idx="8156">
                  <c:v>27.186666666666667</c:v>
                </c:pt>
                <c:pt idx="8157">
                  <c:v>27.19</c:v>
                </c:pt>
                <c:pt idx="8158">
                  <c:v>27.193333333333332</c:v>
                </c:pt>
                <c:pt idx="8159">
                  <c:v>27.196666666666665</c:v>
                </c:pt>
                <c:pt idx="8160">
                  <c:v>27.2</c:v>
                </c:pt>
                <c:pt idx="8161">
                  <c:v>27.203333333333333</c:v>
                </c:pt>
                <c:pt idx="8162">
                  <c:v>27.206666666666667</c:v>
                </c:pt>
                <c:pt idx="8163">
                  <c:v>27.209999999999997</c:v>
                </c:pt>
                <c:pt idx="8164">
                  <c:v>27.213333333333331</c:v>
                </c:pt>
                <c:pt idx="8165">
                  <c:v>27.216666666666665</c:v>
                </c:pt>
                <c:pt idx="8166">
                  <c:v>27.220000000000002</c:v>
                </c:pt>
                <c:pt idx="8167">
                  <c:v>27.223333333333336</c:v>
                </c:pt>
                <c:pt idx="8168">
                  <c:v>27.226666666666667</c:v>
                </c:pt>
                <c:pt idx="8169">
                  <c:v>27.23</c:v>
                </c:pt>
                <c:pt idx="8170">
                  <c:v>27.233333333333334</c:v>
                </c:pt>
                <c:pt idx="8171">
                  <c:v>27.236666666666668</c:v>
                </c:pt>
                <c:pt idx="8172">
                  <c:v>27.240000000000002</c:v>
                </c:pt>
                <c:pt idx="8173">
                  <c:v>27.243333333333332</c:v>
                </c:pt>
                <c:pt idx="8174">
                  <c:v>27.246666666666666</c:v>
                </c:pt>
                <c:pt idx="8175">
                  <c:v>27.25</c:v>
                </c:pt>
                <c:pt idx="8176">
                  <c:v>27.253333333333334</c:v>
                </c:pt>
                <c:pt idx="8177">
                  <c:v>27.256666666666668</c:v>
                </c:pt>
                <c:pt idx="8178">
                  <c:v>27.259999999999998</c:v>
                </c:pt>
                <c:pt idx="8179">
                  <c:v>27.263333333333332</c:v>
                </c:pt>
                <c:pt idx="8180">
                  <c:v>27.266666666666666</c:v>
                </c:pt>
                <c:pt idx="8181">
                  <c:v>27.27</c:v>
                </c:pt>
                <c:pt idx="8182">
                  <c:v>27.273333333333333</c:v>
                </c:pt>
                <c:pt idx="8183">
                  <c:v>27.276666666666664</c:v>
                </c:pt>
                <c:pt idx="8184">
                  <c:v>27.279999999999998</c:v>
                </c:pt>
                <c:pt idx="8185">
                  <c:v>27.283333333333335</c:v>
                </c:pt>
                <c:pt idx="8186">
                  <c:v>27.286666666666669</c:v>
                </c:pt>
                <c:pt idx="8187">
                  <c:v>27.290000000000003</c:v>
                </c:pt>
                <c:pt idx="8188">
                  <c:v>27.293333333333333</c:v>
                </c:pt>
                <c:pt idx="8189">
                  <c:v>27.296666666666667</c:v>
                </c:pt>
                <c:pt idx="8190">
                  <c:v>27.3</c:v>
                </c:pt>
                <c:pt idx="8191">
                  <c:v>27.303333333333335</c:v>
                </c:pt>
                <c:pt idx="8192">
                  <c:v>27.306666666666668</c:v>
                </c:pt>
                <c:pt idx="8193">
                  <c:v>27.31</c:v>
                </c:pt>
                <c:pt idx="8194">
                  <c:v>27.313333333333333</c:v>
                </c:pt>
                <c:pt idx="8195">
                  <c:v>27.316666666666666</c:v>
                </c:pt>
                <c:pt idx="8196">
                  <c:v>27.32</c:v>
                </c:pt>
                <c:pt idx="8197">
                  <c:v>27.323333333333334</c:v>
                </c:pt>
                <c:pt idx="8198">
                  <c:v>27.326666666666664</c:v>
                </c:pt>
                <c:pt idx="8199">
                  <c:v>27.33</c:v>
                </c:pt>
                <c:pt idx="8200">
                  <c:v>27.333333333333332</c:v>
                </c:pt>
                <c:pt idx="8201">
                  <c:v>27.336666666666666</c:v>
                </c:pt>
                <c:pt idx="8202">
                  <c:v>27.34</c:v>
                </c:pt>
                <c:pt idx="8203">
                  <c:v>27.34333333333333</c:v>
                </c:pt>
                <c:pt idx="8204">
                  <c:v>27.346666666666668</c:v>
                </c:pt>
                <c:pt idx="8205">
                  <c:v>27.35</c:v>
                </c:pt>
                <c:pt idx="8206">
                  <c:v>27.353333333333335</c:v>
                </c:pt>
                <c:pt idx="8207">
                  <c:v>27.356666666666669</c:v>
                </c:pt>
                <c:pt idx="8208">
                  <c:v>27.36</c:v>
                </c:pt>
                <c:pt idx="8209">
                  <c:v>27.363333333333333</c:v>
                </c:pt>
                <c:pt idx="8210">
                  <c:v>27.366666666666667</c:v>
                </c:pt>
                <c:pt idx="8211">
                  <c:v>27.37</c:v>
                </c:pt>
                <c:pt idx="8212">
                  <c:v>27.373333333333335</c:v>
                </c:pt>
                <c:pt idx="8213">
                  <c:v>27.376666666666665</c:v>
                </c:pt>
                <c:pt idx="8214">
                  <c:v>27.38</c:v>
                </c:pt>
                <c:pt idx="8215">
                  <c:v>27.383333333333333</c:v>
                </c:pt>
                <c:pt idx="8216">
                  <c:v>27.386666666666667</c:v>
                </c:pt>
                <c:pt idx="8217">
                  <c:v>27.39</c:v>
                </c:pt>
                <c:pt idx="8218">
                  <c:v>27.393333333333331</c:v>
                </c:pt>
                <c:pt idx="8219">
                  <c:v>27.396666666666665</c:v>
                </c:pt>
                <c:pt idx="8220">
                  <c:v>27.4</c:v>
                </c:pt>
                <c:pt idx="8221">
                  <c:v>27.403333333333332</c:v>
                </c:pt>
                <c:pt idx="8222">
                  <c:v>27.40666666666667</c:v>
                </c:pt>
                <c:pt idx="8223">
                  <c:v>27.41</c:v>
                </c:pt>
                <c:pt idx="8224">
                  <c:v>27.413333333333334</c:v>
                </c:pt>
                <c:pt idx="8225">
                  <c:v>27.416666666666668</c:v>
                </c:pt>
                <c:pt idx="8226">
                  <c:v>27.42</c:v>
                </c:pt>
                <c:pt idx="8227">
                  <c:v>27.423333333333336</c:v>
                </c:pt>
                <c:pt idx="8228">
                  <c:v>27.426666666666666</c:v>
                </c:pt>
                <c:pt idx="8229">
                  <c:v>27.43</c:v>
                </c:pt>
                <c:pt idx="8230">
                  <c:v>27.433333333333334</c:v>
                </c:pt>
                <c:pt idx="8231">
                  <c:v>27.436666666666667</c:v>
                </c:pt>
                <c:pt idx="8232">
                  <c:v>27.44</c:v>
                </c:pt>
                <c:pt idx="8233">
                  <c:v>27.443333333333332</c:v>
                </c:pt>
                <c:pt idx="8234">
                  <c:v>27.446666666666665</c:v>
                </c:pt>
                <c:pt idx="8235">
                  <c:v>27.45</c:v>
                </c:pt>
                <c:pt idx="8236">
                  <c:v>27.453333333333333</c:v>
                </c:pt>
                <c:pt idx="8237">
                  <c:v>27.456666666666667</c:v>
                </c:pt>
                <c:pt idx="8238">
                  <c:v>27.459999999999997</c:v>
                </c:pt>
                <c:pt idx="8239">
                  <c:v>27.463333333333331</c:v>
                </c:pt>
                <c:pt idx="8240">
                  <c:v>27.466666666666665</c:v>
                </c:pt>
                <c:pt idx="8241">
                  <c:v>27.470000000000002</c:v>
                </c:pt>
                <c:pt idx="8242">
                  <c:v>27.473333333333336</c:v>
                </c:pt>
                <c:pt idx="8243">
                  <c:v>27.476666666666667</c:v>
                </c:pt>
                <c:pt idx="8244">
                  <c:v>27.48</c:v>
                </c:pt>
                <c:pt idx="8245">
                  <c:v>27.483333333333334</c:v>
                </c:pt>
                <c:pt idx="8246">
                  <c:v>27.486666666666668</c:v>
                </c:pt>
                <c:pt idx="8247">
                  <c:v>27.490000000000002</c:v>
                </c:pt>
                <c:pt idx="8248">
                  <c:v>27.493333333333332</c:v>
                </c:pt>
                <c:pt idx="8249">
                  <c:v>27.496666666666666</c:v>
                </c:pt>
                <c:pt idx="8250">
                  <c:v>27.5</c:v>
                </c:pt>
                <c:pt idx="8251">
                  <c:v>27.503333333333334</c:v>
                </c:pt>
                <c:pt idx="8252">
                  <c:v>27.506666666666668</c:v>
                </c:pt>
                <c:pt idx="8253">
                  <c:v>27.509999999999998</c:v>
                </c:pt>
                <c:pt idx="8254">
                  <c:v>27.513333333333332</c:v>
                </c:pt>
                <c:pt idx="8255">
                  <c:v>27.516666666666666</c:v>
                </c:pt>
                <c:pt idx="8256">
                  <c:v>27.52</c:v>
                </c:pt>
                <c:pt idx="8257">
                  <c:v>27.523333333333333</c:v>
                </c:pt>
                <c:pt idx="8258">
                  <c:v>27.526666666666664</c:v>
                </c:pt>
                <c:pt idx="8259">
                  <c:v>27.529999999999998</c:v>
                </c:pt>
                <c:pt idx="8260">
                  <c:v>27.533333333333335</c:v>
                </c:pt>
                <c:pt idx="8261">
                  <c:v>27.536666666666669</c:v>
                </c:pt>
                <c:pt idx="8262">
                  <c:v>27.540000000000003</c:v>
                </c:pt>
                <c:pt idx="8263">
                  <c:v>27.543333333333333</c:v>
                </c:pt>
                <c:pt idx="8264">
                  <c:v>27.546666666666667</c:v>
                </c:pt>
                <c:pt idx="8265">
                  <c:v>27.55</c:v>
                </c:pt>
                <c:pt idx="8266">
                  <c:v>27.553333333333335</c:v>
                </c:pt>
                <c:pt idx="8267">
                  <c:v>27.556666666666668</c:v>
                </c:pt>
                <c:pt idx="8268">
                  <c:v>27.56</c:v>
                </c:pt>
                <c:pt idx="8269">
                  <c:v>27.563333333333333</c:v>
                </c:pt>
                <c:pt idx="8270">
                  <c:v>27.566666666666666</c:v>
                </c:pt>
                <c:pt idx="8271">
                  <c:v>27.57</c:v>
                </c:pt>
                <c:pt idx="8272">
                  <c:v>27.573333333333334</c:v>
                </c:pt>
                <c:pt idx="8273">
                  <c:v>27.576666666666664</c:v>
                </c:pt>
                <c:pt idx="8274">
                  <c:v>27.58</c:v>
                </c:pt>
                <c:pt idx="8275">
                  <c:v>27.583333333333332</c:v>
                </c:pt>
                <c:pt idx="8276">
                  <c:v>27.586666666666666</c:v>
                </c:pt>
                <c:pt idx="8277">
                  <c:v>27.59</c:v>
                </c:pt>
                <c:pt idx="8278">
                  <c:v>27.59333333333333</c:v>
                </c:pt>
                <c:pt idx="8279">
                  <c:v>27.596666666666668</c:v>
                </c:pt>
                <c:pt idx="8280">
                  <c:v>27.6</c:v>
                </c:pt>
                <c:pt idx="8281">
                  <c:v>27.603333333333335</c:v>
                </c:pt>
                <c:pt idx="8282">
                  <c:v>27.606666666666669</c:v>
                </c:pt>
                <c:pt idx="8283">
                  <c:v>27.61</c:v>
                </c:pt>
                <c:pt idx="8284">
                  <c:v>27.613333333333333</c:v>
                </c:pt>
                <c:pt idx="8285">
                  <c:v>27.616666666666667</c:v>
                </c:pt>
                <c:pt idx="8286">
                  <c:v>27.62</c:v>
                </c:pt>
                <c:pt idx="8287">
                  <c:v>27.623333333333335</c:v>
                </c:pt>
                <c:pt idx="8288">
                  <c:v>27.626666666666665</c:v>
                </c:pt>
                <c:pt idx="8289">
                  <c:v>27.63</c:v>
                </c:pt>
                <c:pt idx="8290">
                  <c:v>27.633333333333333</c:v>
                </c:pt>
                <c:pt idx="8291">
                  <c:v>27.636666666666667</c:v>
                </c:pt>
                <c:pt idx="8292">
                  <c:v>27.64</c:v>
                </c:pt>
                <c:pt idx="8293">
                  <c:v>27.643333333333331</c:v>
                </c:pt>
                <c:pt idx="8294">
                  <c:v>27.646666666666665</c:v>
                </c:pt>
                <c:pt idx="8295">
                  <c:v>27.65</c:v>
                </c:pt>
                <c:pt idx="8296">
                  <c:v>27.653333333333332</c:v>
                </c:pt>
                <c:pt idx="8297">
                  <c:v>27.65666666666667</c:v>
                </c:pt>
                <c:pt idx="8298">
                  <c:v>27.66</c:v>
                </c:pt>
                <c:pt idx="8299">
                  <c:v>27.663333333333334</c:v>
                </c:pt>
                <c:pt idx="8300">
                  <c:v>27.666666666666668</c:v>
                </c:pt>
                <c:pt idx="8301">
                  <c:v>27.67</c:v>
                </c:pt>
                <c:pt idx="8302">
                  <c:v>27.673333333333336</c:v>
                </c:pt>
                <c:pt idx="8303">
                  <c:v>27.676666666666666</c:v>
                </c:pt>
                <c:pt idx="8304">
                  <c:v>27.68</c:v>
                </c:pt>
                <c:pt idx="8305">
                  <c:v>27.683333333333334</c:v>
                </c:pt>
                <c:pt idx="8306">
                  <c:v>27.686666666666667</c:v>
                </c:pt>
                <c:pt idx="8307">
                  <c:v>27.69</c:v>
                </c:pt>
                <c:pt idx="8308">
                  <c:v>27.693333333333332</c:v>
                </c:pt>
                <c:pt idx="8309">
                  <c:v>27.696666666666665</c:v>
                </c:pt>
                <c:pt idx="8310">
                  <c:v>27.7</c:v>
                </c:pt>
                <c:pt idx="8311">
                  <c:v>27.703333333333333</c:v>
                </c:pt>
                <c:pt idx="8312">
                  <c:v>27.706666666666667</c:v>
                </c:pt>
                <c:pt idx="8313">
                  <c:v>27.709999999999997</c:v>
                </c:pt>
                <c:pt idx="8314">
                  <c:v>27.713333333333331</c:v>
                </c:pt>
                <c:pt idx="8315">
                  <c:v>27.716666666666665</c:v>
                </c:pt>
                <c:pt idx="8316">
                  <c:v>27.720000000000002</c:v>
                </c:pt>
                <c:pt idx="8317">
                  <c:v>27.723333333333336</c:v>
                </c:pt>
                <c:pt idx="8318">
                  <c:v>27.726666666666667</c:v>
                </c:pt>
                <c:pt idx="8319">
                  <c:v>27.73</c:v>
                </c:pt>
                <c:pt idx="8320">
                  <c:v>27.733333333333334</c:v>
                </c:pt>
                <c:pt idx="8321">
                  <c:v>27.736666666666668</c:v>
                </c:pt>
                <c:pt idx="8322">
                  <c:v>27.740000000000002</c:v>
                </c:pt>
                <c:pt idx="8323">
                  <c:v>27.743333333333332</c:v>
                </c:pt>
                <c:pt idx="8324">
                  <c:v>27.746666666666666</c:v>
                </c:pt>
                <c:pt idx="8325">
                  <c:v>27.75</c:v>
                </c:pt>
                <c:pt idx="8326">
                  <c:v>27.753333333333334</c:v>
                </c:pt>
                <c:pt idx="8327">
                  <c:v>27.756666666666668</c:v>
                </c:pt>
                <c:pt idx="8328">
                  <c:v>27.759999999999998</c:v>
                </c:pt>
                <c:pt idx="8329">
                  <c:v>27.763333333333332</c:v>
                </c:pt>
                <c:pt idx="8330">
                  <c:v>27.766666666666666</c:v>
                </c:pt>
                <c:pt idx="8331">
                  <c:v>27.77</c:v>
                </c:pt>
                <c:pt idx="8332">
                  <c:v>27.773333333333333</c:v>
                </c:pt>
                <c:pt idx="8333">
                  <c:v>27.776666666666664</c:v>
                </c:pt>
                <c:pt idx="8334">
                  <c:v>27.779999999999998</c:v>
                </c:pt>
                <c:pt idx="8335">
                  <c:v>27.783333333333335</c:v>
                </c:pt>
                <c:pt idx="8336">
                  <c:v>27.786666666666669</c:v>
                </c:pt>
                <c:pt idx="8337">
                  <c:v>27.790000000000003</c:v>
                </c:pt>
                <c:pt idx="8338">
                  <c:v>27.793333333333333</c:v>
                </c:pt>
                <c:pt idx="8339">
                  <c:v>27.796666666666667</c:v>
                </c:pt>
                <c:pt idx="8340">
                  <c:v>27.8</c:v>
                </c:pt>
                <c:pt idx="8341">
                  <c:v>27.803333333333335</c:v>
                </c:pt>
                <c:pt idx="8342">
                  <c:v>27.806666666666668</c:v>
                </c:pt>
                <c:pt idx="8343">
                  <c:v>27.81</c:v>
                </c:pt>
                <c:pt idx="8344">
                  <c:v>27.813333333333333</c:v>
                </c:pt>
                <c:pt idx="8345">
                  <c:v>27.816666666666666</c:v>
                </c:pt>
                <c:pt idx="8346">
                  <c:v>27.82</c:v>
                </c:pt>
                <c:pt idx="8347">
                  <c:v>27.823333333333334</c:v>
                </c:pt>
                <c:pt idx="8348">
                  <c:v>27.826666666666664</c:v>
                </c:pt>
                <c:pt idx="8349">
                  <c:v>27.83</c:v>
                </c:pt>
                <c:pt idx="8350">
                  <c:v>27.833333333333332</c:v>
                </c:pt>
                <c:pt idx="8351">
                  <c:v>27.836666666666666</c:v>
                </c:pt>
                <c:pt idx="8352">
                  <c:v>27.84</c:v>
                </c:pt>
                <c:pt idx="8353">
                  <c:v>27.84333333333333</c:v>
                </c:pt>
                <c:pt idx="8354">
                  <c:v>27.846666666666668</c:v>
                </c:pt>
                <c:pt idx="8355">
                  <c:v>27.85</c:v>
                </c:pt>
                <c:pt idx="8356">
                  <c:v>27.853333333333335</c:v>
                </c:pt>
                <c:pt idx="8357">
                  <c:v>27.856666666666669</c:v>
                </c:pt>
                <c:pt idx="8358">
                  <c:v>27.86</c:v>
                </c:pt>
                <c:pt idx="8359">
                  <c:v>27.863333333333333</c:v>
                </c:pt>
                <c:pt idx="8360">
                  <c:v>27.866666666666667</c:v>
                </c:pt>
                <c:pt idx="8361">
                  <c:v>27.87</c:v>
                </c:pt>
                <c:pt idx="8362">
                  <c:v>27.873333333333335</c:v>
                </c:pt>
                <c:pt idx="8363">
                  <c:v>27.876666666666665</c:v>
                </c:pt>
                <c:pt idx="8364">
                  <c:v>27.88</c:v>
                </c:pt>
                <c:pt idx="8365">
                  <c:v>27.883333333333333</c:v>
                </c:pt>
                <c:pt idx="8366">
                  <c:v>27.886666666666667</c:v>
                </c:pt>
                <c:pt idx="8367">
                  <c:v>27.89</c:v>
                </c:pt>
                <c:pt idx="8368">
                  <c:v>27.893333333333331</c:v>
                </c:pt>
                <c:pt idx="8369">
                  <c:v>27.896666666666665</c:v>
                </c:pt>
                <c:pt idx="8370">
                  <c:v>27.9</c:v>
                </c:pt>
                <c:pt idx="8371">
                  <c:v>27.903333333333332</c:v>
                </c:pt>
                <c:pt idx="8372">
                  <c:v>27.90666666666667</c:v>
                </c:pt>
                <c:pt idx="8373">
                  <c:v>27.91</c:v>
                </c:pt>
                <c:pt idx="8374">
                  <c:v>27.913333333333334</c:v>
                </c:pt>
                <c:pt idx="8375">
                  <c:v>27.916666666666668</c:v>
                </c:pt>
                <c:pt idx="8376">
                  <c:v>27.92</c:v>
                </c:pt>
                <c:pt idx="8377">
                  <c:v>27.923333333333336</c:v>
                </c:pt>
                <c:pt idx="8378">
                  <c:v>27.926666666666666</c:v>
                </c:pt>
                <c:pt idx="8379">
                  <c:v>27.93</c:v>
                </c:pt>
                <c:pt idx="8380">
                  <c:v>27.933333333333334</c:v>
                </c:pt>
                <c:pt idx="8381">
                  <c:v>27.936666666666667</c:v>
                </c:pt>
                <c:pt idx="8382">
                  <c:v>27.94</c:v>
                </c:pt>
                <c:pt idx="8383">
                  <c:v>27.943333333333332</c:v>
                </c:pt>
                <c:pt idx="8384">
                  <c:v>27.946666666666665</c:v>
                </c:pt>
                <c:pt idx="8385">
                  <c:v>27.95</c:v>
                </c:pt>
                <c:pt idx="8386">
                  <c:v>27.953333333333333</c:v>
                </c:pt>
                <c:pt idx="8387">
                  <c:v>27.956666666666667</c:v>
                </c:pt>
                <c:pt idx="8388">
                  <c:v>27.959999999999997</c:v>
                </c:pt>
                <c:pt idx="8389">
                  <c:v>27.963333333333331</c:v>
                </c:pt>
                <c:pt idx="8390">
                  <c:v>27.966666666666665</c:v>
                </c:pt>
                <c:pt idx="8391">
                  <c:v>27.970000000000002</c:v>
                </c:pt>
                <c:pt idx="8392">
                  <c:v>27.973333333333336</c:v>
                </c:pt>
                <c:pt idx="8393">
                  <c:v>27.976666666666667</c:v>
                </c:pt>
                <c:pt idx="8394">
                  <c:v>27.98</c:v>
                </c:pt>
                <c:pt idx="8395">
                  <c:v>27.983333333333334</c:v>
                </c:pt>
                <c:pt idx="8396">
                  <c:v>27.986666666666668</c:v>
                </c:pt>
                <c:pt idx="8397">
                  <c:v>27.990000000000002</c:v>
                </c:pt>
                <c:pt idx="8398">
                  <c:v>27.993333333333332</c:v>
                </c:pt>
                <c:pt idx="8399">
                  <c:v>27.996666666666666</c:v>
                </c:pt>
                <c:pt idx="8400">
                  <c:v>28</c:v>
                </c:pt>
                <c:pt idx="8401">
                  <c:v>28.003333333333334</c:v>
                </c:pt>
                <c:pt idx="8402">
                  <c:v>28.006666666666668</c:v>
                </c:pt>
                <c:pt idx="8403">
                  <c:v>28.009999999999998</c:v>
                </c:pt>
                <c:pt idx="8404">
                  <c:v>28.013333333333332</c:v>
                </c:pt>
                <c:pt idx="8405">
                  <c:v>28.016666666666666</c:v>
                </c:pt>
                <c:pt idx="8406">
                  <c:v>28.02</c:v>
                </c:pt>
                <c:pt idx="8407">
                  <c:v>28.023333333333333</c:v>
                </c:pt>
                <c:pt idx="8408">
                  <c:v>28.026666666666664</c:v>
                </c:pt>
                <c:pt idx="8409">
                  <c:v>28.029999999999998</c:v>
                </c:pt>
                <c:pt idx="8410">
                  <c:v>28.033333333333335</c:v>
                </c:pt>
                <c:pt idx="8411">
                  <c:v>28.036666666666669</c:v>
                </c:pt>
                <c:pt idx="8412">
                  <c:v>28.040000000000003</c:v>
                </c:pt>
                <c:pt idx="8413">
                  <c:v>28.043333333333333</c:v>
                </c:pt>
                <c:pt idx="8414">
                  <c:v>28.046666666666667</c:v>
                </c:pt>
                <c:pt idx="8415">
                  <c:v>28.05</c:v>
                </c:pt>
                <c:pt idx="8416">
                  <c:v>28.053333333333335</c:v>
                </c:pt>
                <c:pt idx="8417">
                  <c:v>28.056666666666668</c:v>
                </c:pt>
                <c:pt idx="8418">
                  <c:v>28.06</c:v>
                </c:pt>
                <c:pt idx="8419">
                  <c:v>28.063333333333333</c:v>
                </c:pt>
                <c:pt idx="8420">
                  <c:v>28.066666666666666</c:v>
                </c:pt>
                <c:pt idx="8421">
                  <c:v>28.07</c:v>
                </c:pt>
                <c:pt idx="8422">
                  <c:v>28.073333333333334</c:v>
                </c:pt>
                <c:pt idx="8423">
                  <c:v>28.076666666666664</c:v>
                </c:pt>
                <c:pt idx="8424">
                  <c:v>28.08</c:v>
                </c:pt>
                <c:pt idx="8425">
                  <c:v>28.083333333333332</c:v>
                </c:pt>
                <c:pt idx="8426">
                  <c:v>28.086666666666666</c:v>
                </c:pt>
                <c:pt idx="8427">
                  <c:v>28.09</c:v>
                </c:pt>
                <c:pt idx="8428">
                  <c:v>28.09333333333333</c:v>
                </c:pt>
                <c:pt idx="8429">
                  <c:v>28.096666666666668</c:v>
                </c:pt>
                <c:pt idx="8430">
                  <c:v>28.1</c:v>
                </c:pt>
                <c:pt idx="8431">
                  <c:v>28.103333333333335</c:v>
                </c:pt>
                <c:pt idx="8432">
                  <c:v>28.106666666666669</c:v>
                </c:pt>
                <c:pt idx="8433">
                  <c:v>28.11</c:v>
                </c:pt>
                <c:pt idx="8434">
                  <c:v>28.113333333333333</c:v>
                </c:pt>
                <c:pt idx="8435">
                  <c:v>28.116666666666667</c:v>
                </c:pt>
                <c:pt idx="8436">
                  <c:v>28.12</c:v>
                </c:pt>
                <c:pt idx="8437">
                  <c:v>28.123333333333335</c:v>
                </c:pt>
                <c:pt idx="8438">
                  <c:v>28.126666666666665</c:v>
                </c:pt>
                <c:pt idx="8439">
                  <c:v>28.13</c:v>
                </c:pt>
                <c:pt idx="8440">
                  <c:v>28.133333333333333</c:v>
                </c:pt>
                <c:pt idx="8441">
                  <c:v>28.136666666666667</c:v>
                </c:pt>
                <c:pt idx="8442">
                  <c:v>28.14</c:v>
                </c:pt>
                <c:pt idx="8443">
                  <c:v>28.143333333333331</c:v>
                </c:pt>
                <c:pt idx="8444">
                  <c:v>28.146666666666665</c:v>
                </c:pt>
                <c:pt idx="8445">
                  <c:v>28.15</c:v>
                </c:pt>
                <c:pt idx="8446">
                  <c:v>28.153333333333332</c:v>
                </c:pt>
                <c:pt idx="8447">
                  <c:v>28.15666666666667</c:v>
                </c:pt>
                <c:pt idx="8448">
                  <c:v>28.16</c:v>
                </c:pt>
                <c:pt idx="8449">
                  <c:v>28.163333333333334</c:v>
                </c:pt>
                <c:pt idx="8450">
                  <c:v>28.166666666666668</c:v>
                </c:pt>
                <c:pt idx="8451">
                  <c:v>28.17</c:v>
                </c:pt>
                <c:pt idx="8452">
                  <c:v>28.173333333333336</c:v>
                </c:pt>
                <c:pt idx="8453">
                  <c:v>28.176666666666666</c:v>
                </c:pt>
                <c:pt idx="8454">
                  <c:v>28.18</c:v>
                </c:pt>
                <c:pt idx="8455">
                  <c:v>28.183333333333334</c:v>
                </c:pt>
                <c:pt idx="8456">
                  <c:v>28.186666666666667</c:v>
                </c:pt>
                <c:pt idx="8457">
                  <c:v>28.19</c:v>
                </c:pt>
                <c:pt idx="8458">
                  <c:v>28.193333333333332</c:v>
                </c:pt>
                <c:pt idx="8459">
                  <c:v>28.196666666666665</c:v>
                </c:pt>
                <c:pt idx="8460">
                  <c:v>28.2</c:v>
                </c:pt>
                <c:pt idx="8461">
                  <c:v>28.203333333333333</c:v>
                </c:pt>
                <c:pt idx="8462">
                  <c:v>28.206666666666667</c:v>
                </c:pt>
                <c:pt idx="8463">
                  <c:v>28.209999999999997</c:v>
                </c:pt>
                <c:pt idx="8464">
                  <c:v>28.213333333333331</c:v>
                </c:pt>
                <c:pt idx="8465">
                  <c:v>28.216666666666665</c:v>
                </c:pt>
                <c:pt idx="8466">
                  <c:v>28.220000000000002</c:v>
                </c:pt>
                <c:pt idx="8467">
                  <c:v>28.223333333333336</c:v>
                </c:pt>
                <c:pt idx="8468">
                  <c:v>28.226666666666667</c:v>
                </c:pt>
                <c:pt idx="8469">
                  <c:v>28.23</c:v>
                </c:pt>
                <c:pt idx="8470">
                  <c:v>28.233333333333334</c:v>
                </c:pt>
                <c:pt idx="8471">
                  <c:v>28.236666666666668</c:v>
                </c:pt>
                <c:pt idx="8472">
                  <c:v>28.240000000000002</c:v>
                </c:pt>
                <c:pt idx="8473">
                  <c:v>28.243333333333332</c:v>
                </c:pt>
                <c:pt idx="8474">
                  <c:v>28.246666666666666</c:v>
                </c:pt>
                <c:pt idx="8475">
                  <c:v>28.25</c:v>
                </c:pt>
                <c:pt idx="8476">
                  <c:v>28.253333333333334</c:v>
                </c:pt>
                <c:pt idx="8477">
                  <c:v>28.256666666666668</c:v>
                </c:pt>
                <c:pt idx="8478">
                  <c:v>28.259999999999998</c:v>
                </c:pt>
                <c:pt idx="8479">
                  <c:v>28.263333333333332</c:v>
                </c:pt>
                <c:pt idx="8480">
                  <c:v>28.266666666666666</c:v>
                </c:pt>
                <c:pt idx="8481">
                  <c:v>28.27</c:v>
                </c:pt>
                <c:pt idx="8482">
                  <c:v>28.273333333333333</c:v>
                </c:pt>
                <c:pt idx="8483">
                  <c:v>28.276666666666664</c:v>
                </c:pt>
                <c:pt idx="8484">
                  <c:v>28.279999999999998</c:v>
                </c:pt>
                <c:pt idx="8485">
                  <c:v>28.283333333333335</c:v>
                </c:pt>
                <c:pt idx="8486">
                  <c:v>28.286666666666669</c:v>
                </c:pt>
                <c:pt idx="8487">
                  <c:v>28.290000000000003</c:v>
                </c:pt>
                <c:pt idx="8488">
                  <c:v>28.293333333333333</c:v>
                </c:pt>
                <c:pt idx="8489">
                  <c:v>28.296666666666667</c:v>
                </c:pt>
                <c:pt idx="8490">
                  <c:v>28.3</c:v>
                </c:pt>
                <c:pt idx="8491">
                  <c:v>28.303333333333335</c:v>
                </c:pt>
                <c:pt idx="8492">
                  <c:v>28.306666666666668</c:v>
                </c:pt>
                <c:pt idx="8493">
                  <c:v>28.31</c:v>
                </c:pt>
                <c:pt idx="8494">
                  <c:v>28.313333333333333</c:v>
                </c:pt>
                <c:pt idx="8495">
                  <c:v>28.316666666666666</c:v>
                </c:pt>
                <c:pt idx="8496">
                  <c:v>28.32</c:v>
                </c:pt>
                <c:pt idx="8497">
                  <c:v>28.323333333333334</c:v>
                </c:pt>
                <c:pt idx="8498">
                  <c:v>28.326666666666664</c:v>
                </c:pt>
                <c:pt idx="8499">
                  <c:v>28.33</c:v>
                </c:pt>
                <c:pt idx="8500">
                  <c:v>28.333333333333332</c:v>
                </c:pt>
                <c:pt idx="8501">
                  <c:v>28.336666666666666</c:v>
                </c:pt>
                <c:pt idx="8502">
                  <c:v>28.34</c:v>
                </c:pt>
                <c:pt idx="8503">
                  <c:v>28.34333333333333</c:v>
                </c:pt>
                <c:pt idx="8504">
                  <c:v>28.346666666666668</c:v>
                </c:pt>
                <c:pt idx="8505">
                  <c:v>28.35</c:v>
                </c:pt>
                <c:pt idx="8506">
                  <c:v>28.353333333333335</c:v>
                </c:pt>
                <c:pt idx="8507">
                  <c:v>28.356666666666669</c:v>
                </c:pt>
                <c:pt idx="8508">
                  <c:v>28.36</c:v>
                </c:pt>
                <c:pt idx="8509">
                  <c:v>28.363333333333333</c:v>
                </c:pt>
                <c:pt idx="8510">
                  <c:v>28.366666666666667</c:v>
                </c:pt>
                <c:pt idx="8511">
                  <c:v>28.37</c:v>
                </c:pt>
                <c:pt idx="8512">
                  <c:v>28.373333333333335</c:v>
                </c:pt>
                <c:pt idx="8513">
                  <c:v>28.376666666666665</c:v>
                </c:pt>
                <c:pt idx="8514">
                  <c:v>28.38</c:v>
                </c:pt>
                <c:pt idx="8515">
                  <c:v>28.383333333333333</c:v>
                </c:pt>
                <c:pt idx="8516">
                  <c:v>28.386666666666667</c:v>
                </c:pt>
                <c:pt idx="8517">
                  <c:v>28.39</c:v>
                </c:pt>
                <c:pt idx="8518">
                  <c:v>28.393333333333331</c:v>
                </c:pt>
                <c:pt idx="8519">
                  <c:v>28.396666666666665</c:v>
                </c:pt>
                <c:pt idx="8520">
                  <c:v>28.4</c:v>
                </c:pt>
                <c:pt idx="8521">
                  <c:v>28.403333333333332</c:v>
                </c:pt>
                <c:pt idx="8522">
                  <c:v>28.40666666666667</c:v>
                </c:pt>
                <c:pt idx="8523">
                  <c:v>28.41</c:v>
                </c:pt>
                <c:pt idx="8524">
                  <c:v>28.413333333333334</c:v>
                </c:pt>
                <c:pt idx="8525">
                  <c:v>28.416666666666668</c:v>
                </c:pt>
                <c:pt idx="8526">
                  <c:v>28.42</c:v>
                </c:pt>
                <c:pt idx="8527">
                  <c:v>28.423333333333336</c:v>
                </c:pt>
                <c:pt idx="8528">
                  <c:v>28.426666666666666</c:v>
                </c:pt>
                <c:pt idx="8529">
                  <c:v>28.43</c:v>
                </c:pt>
                <c:pt idx="8530">
                  <c:v>28.433333333333334</c:v>
                </c:pt>
                <c:pt idx="8531">
                  <c:v>28.436666666666667</c:v>
                </c:pt>
                <c:pt idx="8532">
                  <c:v>28.44</c:v>
                </c:pt>
                <c:pt idx="8533">
                  <c:v>28.443333333333332</c:v>
                </c:pt>
                <c:pt idx="8534">
                  <c:v>28.446666666666665</c:v>
                </c:pt>
                <c:pt idx="8535">
                  <c:v>28.45</c:v>
                </c:pt>
                <c:pt idx="8536">
                  <c:v>28.453333333333333</c:v>
                </c:pt>
                <c:pt idx="8537">
                  <c:v>28.456666666666667</c:v>
                </c:pt>
                <c:pt idx="8538">
                  <c:v>28.459999999999997</c:v>
                </c:pt>
                <c:pt idx="8539">
                  <c:v>28.463333333333331</c:v>
                </c:pt>
                <c:pt idx="8540">
                  <c:v>28.466666666666665</c:v>
                </c:pt>
                <c:pt idx="8541">
                  <c:v>28.470000000000002</c:v>
                </c:pt>
                <c:pt idx="8542">
                  <c:v>28.473333333333336</c:v>
                </c:pt>
                <c:pt idx="8543">
                  <c:v>28.476666666666667</c:v>
                </c:pt>
                <c:pt idx="8544">
                  <c:v>28.48</c:v>
                </c:pt>
                <c:pt idx="8545">
                  <c:v>28.483333333333334</c:v>
                </c:pt>
                <c:pt idx="8546">
                  <c:v>28.486666666666668</c:v>
                </c:pt>
                <c:pt idx="8547">
                  <c:v>28.490000000000002</c:v>
                </c:pt>
                <c:pt idx="8548">
                  <c:v>28.493333333333332</c:v>
                </c:pt>
                <c:pt idx="8549">
                  <c:v>28.496666666666666</c:v>
                </c:pt>
                <c:pt idx="8550">
                  <c:v>28.5</c:v>
                </c:pt>
                <c:pt idx="8551">
                  <c:v>28.503333333333334</c:v>
                </c:pt>
                <c:pt idx="8552">
                  <c:v>28.506666666666668</c:v>
                </c:pt>
                <c:pt idx="8553">
                  <c:v>28.509999999999998</c:v>
                </c:pt>
                <c:pt idx="8554">
                  <c:v>28.513333333333332</c:v>
                </c:pt>
                <c:pt idx="8555">
                  <c:v>28.516666666666666</c:v>
                </c:pt>
                <c:pt idx="8556">
                  <c:v>28.52</c:v>
                </c:pt>
                <c:pt idx="8557">
                  <c:v>28.523333333333333</c:v>
                </c:pt>
                <c:pt idx="8558">
                  <c:v>28.526666666666664</c:v>
                </c:pt>
                <c:pt idx="8559">
                  <c:v>28.529999999999998</c:v>
                </c:pt>
                <c:pt idx="8560">
                  <c:v>28.533333333333335</c:v>
                </c:pt>
                <c:pt idx="8561">
                  <c:v>28.536666666666669</c:v>
                </c:pt>
                <c:pt idx="8562">
                  <c:v>28.540000000000003</c:v>
                </c:pt>
                <c:pt idx="8563">
                  <c:v>28.543333333333333</c:v>
                </c:pt>
                <c:pt idx="8564">
                  <c:v>28.546666666666667</c:v>
                </c:pt>
                <c:pt idx="8565">
                  <c:v>28.55</c:v>
                </c:pt>
                <c:pt idx="8566">
                  <c:v>28.553333333333335</c:v>
                </c:pt>
                <c:pt idx="8567">
                  <c:v>28.556666666666668</c:v>
                </c:pt>
                <c:pt idx="8568">
                  <c:v>28.56</c:v>
                </c:pt>
                <c:pt idx="8569">
                  <c:v>28.563333333333333</c:v>
                </c:pt>
                <c:pt idx="8570">
                  <c:v>28.566666666666666</c:v>
                </c:pt>
                <c:pt idx="8571">
                  <c:v>28.57</c:v>
                </c:pt>
                <c:pt idx="8572">
                  <c:v>28.573333333333334</c:v>
                </c:pt>
                <c:pt idx="8573">
                  <c:v>28.576666666666664</c:v>
                </c:pt>
                <c:pt idx="8574">
                  <c:v>28.58</c:v>
                </c:pt>
                <c:pt idx="8575">
                  <c:v>28.583333333333332</c:v>
                </c:pt>
                <c:pt idx="8576">
                  <c:v>28.586666666666666</c:v>
                </c:pt>
                <c:pt idx="8577">
                  <c:v>28.59</c:v>
                </c:pt>
                <c:pt idx="8578">
                  <c:v>28.59333333333333</c:v>
                </c:pt>
                <c:pt idx="8579">
                  <c:v>28.596666666666668</c:v>
                </c:pt>
                <c:pt idx="8580">
                  <c:v>28.6</c:v>
                </c:pt>
                <c:pt idx="8581">
                  <c:v>28.603333333333335</c:v>
                </c:pt>
                <c:pt idx="8582">
                  <c:v>28.606666666666669</c:v>
                </c:pt>
                <c:pt idx="8583">
                  <c:v>28.61</c:v>
                </c:pt>
                <c:pt idx="8584">
                  <c:v>28.613333333333333</c:v>
                </c:pt>
                <c:pt idx="8585">
                  <c:v>28.616666666666667</c:v>
                </c:pt>
                <c:pt idx="8586">
                  <c:v>28.62</c:v>
                </c:pt>
                <c:pt idx="8587">
                  <c:v>28.623333333333335</c:v>
                </c:pt>
                <c:pt idx="8588">
                  <c:v>28.626666666666665</c:v>
                </c:pt>
                <c:pt idx="8589">
                  <c:v>28.63</c:v>
                </c:pt>
                <c:pt idx="8590">
                  <c:v>28.633333333333333</c:v>
                </c:pt>
                <c:pt idx="8591">
                  <c:v>28.636666666666667</c:v>
                </c:pt>
                <c:pt idx="8592">
                  <c:v>28.64</c:v>
                </c:pt>
                <c:pt idx="8593">
                  <c:v>28.643333333333331</c:v>
                </c:pt>
                <c:pt idx="8594">
                  <c:v>28.646666666666665</c:v>
                </c:pt>
                <c:pt idx="8595">
                  <c:v>28.65</c:v>
                </c:pt>
                <c:pt idx="8596">
                  <c:v>28.653333333333332</c:v>
                </c:pt>
                <c:pt idx="8597">
                  <c:v>28.65666666666667</c:v>
                </c:pt>
                <c:pt idx="8598">
                  <c:v>28.66</c:v>
                </c:pt>
                <c:pt idx="8599">
                  <c:v>28.663333333333334</c:v>
                </c:pt>
                <c:pt idx="8600">
                  <c:v>28.666666666666668</c:v>
                </c:pt>
                <c:pt idx="8601">
                  <c:v>28.67</c:v>
                </c:pt>
                <c:pt idx="8602">
                  <c:v>28.673333333333336</c:v>
                </c:pt>
                <c:pt idx="8603">
                  <c:v>28.676666666666666</c:v>
                </c:pt>
                <c:pt idx="8604">
                  <c:v>28.68</c:v>
                </c:pt>
                <c:pt idx="8605">
                  <c:v>28.683333333333334</c:v>
                </c:pt>
                <c:pt idx="8606">
                  <c:v>28.686666666666667</c:v>
                </c:pt>
                <c:pt idx="8607">
                  <c:v>28.69</c:v>
                </c:pt>
                <c:pt idx="8608">
                  <c:v>28.693333333333332</c:v>
                </c:pt>
                <c:pt idx="8609">
                  <c:v>28.696666666666665</c:v>
                </c:pt>
                <c:pt idx="8610">
                  <c:v>28.7</c:v>
                </c:pt>
                <c:pt idx="8611">
                  <c:v>28.703333333333333</c:v>
                </c:pt>
                <c:pt idx="8612">
                  <c:v>28.706666666666667</c:v>
                </c:pt>
                <c:pt idx="8613">
                  <c:v>28.709999999999997</c:v>
                </c:pt>
                <c:pt idx="8614">
                  <c:v>28.713333333333331</c:v>
                </c:pt>
                <c:pt idx="8615">
                  <c:v>28.716666666666665</c:v>
                </c:pt>
                <c:pt idx="8616">
                  <c:v>28.720000000000002</c:v>
                </c:pt>
                <c:pt idx="8617">
                  <c:v>28.723333333333336</c:v>
                </c:pt>
                <c:pt idx="8618">
                  <c:v>28.726666666666667</c:v>
                </c:pt>
                <c:pt idx="8619">
                  <c:v>28.73</c:v>
                </c:pt>
                <c:pt idx="8620">
                  <c:v>28.733333333333334</c:v>
                </c:pt>
                <c:pt idx="8621">
                  <c:v>28.736666666666668</c:v>
                </c:pt>
                <c:pt idx="8622">
                  <c:v>28.740000000000002</c:v>
                </c:pt>
                <c:pt idx="8623">
                  <c:v>28.743333333333332</c:v>
                </c:pt>
                <c:pt idx="8624">
                  <c:v>28.746666666666666</c:v>
                </c:pt>
                <c:pt idx="8625">
                  <c:v>28.75</c:v>
                </c:pt>
                <c:pt idx="8626">
                  <c:v>28.753333333333334</c:v>
                </c:pt>
                <c:pt idx="8627">
                  <c:v>28.756666666666668</c:v>
                </c:pt>
                <c:pt idx="8628">
                  <c:v>28.759999999999998</c:v>
                </c:pt>
                <c:pt idx="8629">
                  <c:v>28.763333333333332</c:v>
                </c:pt>
                <c:pt idx="8630">
                  <c:v>28.766666666666666</c:v>
                </c:pt>
                <c:pt idx="8631">
                  <c:v>28.77</c:v>
                </c:pt>
                <c:pt idx="8632">
                  <c:v>28.773333333333333</c:v>
                </c:pt>
                <c:pt idx="8633">
                  <c:v>28.776666666666664</c:v>
                </c:pt>
                <c:pt idx="8634">
                  <c:v>28.779999999999998</c:v>
                </c:pt>
                <c:pt idx="8635">
                  <c:v>28.783333333333335</c:v>
                </c:pt>
                <c:pt idx="8636">
                  <c:v>28.786666666666669</c:v>
                </c:pt>
                <c:pt idx="8637">
                  <c:v>28.790000000000003</c:v>
                </c:pt>
                <c:pt idx="8638">
                  <c:v>28.793333333333333</c:v>
                </c:pt>
                <c:pt idx="8639">
                  <c:v>28.796666666666667</c:v>
                </c:pt>
                <c:pt idx="8640">
                  <c:v>28.8</c:v>
                </c:pt>
                <c:pt idx="8641">
                  <c:v>28.803333333333335</c:v>
                </c:pt>
                <c:pt idx="8642">
                  <c:v>28.806666666666668</c:v>
                </c:pt>
                <c:pt idx="8643">
                  <c:v>28.81</c:v>
                </c:pt>
                <c:pt idx="8644">
                  <c:v>28.813333333333333</c:v>
                </c:pt>
                <c:pt idx="8645">
                  <c:v>28.816666666666666</c:v>
                </c:pt>
                <c:pt idx="8646">
                  <c:v>28.82</c:v>
                </c:pt>
                <c:pt idx="8647">
                  <c:v>28.823333333333334</c:v>
                </c:pt>
                <c:pt idx="8648">
                  <c:v>28.826666666666664</c:v>
                </c:pt>
                <c:pt idx="8649">
                  <c:v>28.83</c:v>
                </c:pt>
                <c:pt idx="8650">
                  <c:v>28.833333333333332</c:v>
                </c:pt>
                <c:pt idx="8651">
                  <c:v>28.836666666666666</c:v>
                </c:pt>
                <c:pt idx="8652">
                  <c:v>28.84</c:v>
                </c:pt>
                <c:pt idx="8653">
                  <c:v>28.84333333333333</c:v>
                </c:pt>
                <c:pt idx="8654">
                  <c:v>28.846666666666668</c:v>
                </c:pt>
                <c:pt idx="8655">
                  <c:v>28.85</c:v>
                </c:pt>
                <c:pt idx="8656">
                  <c:v>28.853333333333335</c:v>
                </c:pt>
                <c:pt idx="8657">
                  <c:v>28.856666666666669</c:v>
                </c:pt>
                <c:pt idx="8658">
                  <c:v>28.86</c:v>
                </c:pt>
                <c:pt idx="8659">
                  <c:v>28.863333333333333</c:v>
                </c:pt>
                <c:pt idx="8660">
                  <c:v>28.866666666666667</c:v>
                </c:pt>
                <c:pt idx="8661">
                  <c:v>28.87</c:v>
                </c:pt>
                <c:pt idx="8662">
                  <c:v>28.873333333333335</c:v>
                </c:pt>
                <c:pt idx="8663">
                  <c:v>28.876666666666665</c:v>
                </c:pt>
                <c:pt idx="8664">
                  <c:v>28.88</c:v>
                </c:pt>
                <c:pt idx="8665">
                  <c:v>28.883333333333333</c:v>
                </c:pt>
                <c:pt idx="8666">
                  <c:v>28.886666666666667</c:v>
                </c:pt>
                <c:pt idx="8667">
                  <c:v>28.89</c:v>
                </c:pt>
                <c:pt idx="8668">
                  <c:v>28.893333333333331</c:v>
                </c:pt>
                <c:pt idx="8669">
                  <c:v>28.896666666666665</c:v>
                </c:pt>
                <c:pt idx="8670">
                  <c:v>28.9</c:v>
                </c:pt>
                <c:pt idx="8671">
                  <c:v>28.903333333333332</c:v>
                </c:pt>
                <c:pt idx="8672">
                  <c:v>28.90666666666667</c:v>
                </c:pt>
                <c:pt idx="8673">
                  <c:v>28.91</c:v>
                </c:pt>
                <c:pt idx="8674">
                  <c:v>28.913333333333334</c:v>
                </c:pt>
                <c:pt idx="8675">
                  <c:v>28.916666666666668</c:v>
                </c:pt>
                <c:pt idx="8676">
                  <c:v>28.92</c:v>
                </c:pt>
                <c:pt idx="8677">
                  <c:v>28.923333333333336</c:v>
                </c:pt>
                <c:pt idx="8678">
                  <c:v>28.926666666666666</c:v>
                </c:pt>
                <c:pt idx="8679">
                  <c:v>28.93</c:v>
                </c:pt>
                <c:pt idx="8680">
                  <c:v>28.933333333333334</c:v>
                </c:pt>
                <c:pt idx="8681">
                  <c:v>28.936666666666667</c:v>
                </c:pt>
                <c:pt idx="8682">
                  <c:v>28.94</c:v>
                </c:pt>
                <c:pt idx="8683">
                  <c:v>28.943333333333332</c:v>
                </c:pt>
                <c:pt idx="8684">
                  <c:v>28.946666666666665</c:v>
                </c:pt>
                <c:pt idx="8685">
                  <c:v>28.95</c:v>
                </c:pt>
                <c:pt idx="8686">
                  <c:v>28.953333333333333</c:v>
                </c:pt>
                <c:pt idx="8687">
                  <c:v>28.956666666666667</c:v>
                </c:pt>
                <c:pt idx="8688">
                  <c:v>28.959999999999997</c:v>
                </c:pt>
                <c:pt idx="8689">
                  <c:v>28.963333333333331</c:v>
                </c:pt>
                <c:pt idx="8690">
                  <c:v>28.966666666666665</c:v>
                </c:pt>
                <c:pt idx="8691">
                  <c:v>28.970000000000002</c:v>
                </c:pt>
                <c:pt idx="8692">
                  <c:v>28.973333333333336</c:v>
                </c:pt>
                <c:pt idx="8693">
                  <c:v>28.976666666666667</c:v>
                </c:pt>
                <c:pt idx="8694">
                  <c:v>28.98</c:v>
                </c:pt>
                <c:pt idx="8695">
                  <c:v>28.983333333333334</c:v>
                </c:pt>
                <c:pt idx="8696">
                  <c:v>28.986666666666668</c:v>
                </c:pt>
                <c:pt idx="8697">
                  <c:v>28.990000000000002</c:v>
                </c:pt>
                <c:pt idx="8698">
                  <c:v>28.993333333333332</c:v>
                </c:pt>
                <c:pt idx="8699">
                  <c:v>28.996666666666666</c:v>
                </c:pt>
                <c:pt idx="8700">
                  <c:v>29</c:v>
                </c:pt>
                <c:pt idx="8701">
                  <c:v>29.003333333333334</c:v>
                </c:pt>
                <c:pt idx="8702">
                  <c:v>29.006666666666668</c:v>
                </c:pt>
                <c:pt idx="8703">
                  <c:v>29.009999999999998</c:v>
                </c:pt>
                <c:pt idx="8704">
                  <c:v>29.013333333333332</c:v>
                </c:pt>
                <c:pt idx="8705">
                  <c:v>29.016666666666666</c:v>
                </c:pt>
                <c:pt idx="8706">
                  <c:v>29.02</c:v>
                </c:pt>
                <c:pt idx="8707">
                  <c:v>29.023333333333333</c:v>
                </c:pt>
                <c:pt idx="8708">
                  <c:v>29.026666666666664</c:v>
                </c:pt>
                <c:pt idx="8709">
                  <c:v>29.029999999999998</c:v>
                </c:pt>
                <c:pt idx="8710">
                  <c:v>29.033333333333335</c:v>
                </c:pt>
                <c:pt idx="8711">
                  <c:v>29.036666666666669</c:v>
                </c:pt>
                <c:pt idx="8712">
                  <c:v>29.040000000000003</c:v>
                </c:pt>
                <c:pt idx="8713">
                  <c:v>29.043333333333333</c:v>
                </c:pt>
                <c:pt idx="8714">
                  <c:v>29.046666666666667</c:v>
                </c:pt>
                <c:pt idx="8715">
                  <c:v>29.05</c:v>
                </c:pt>
                <c:pt idx="8716">
                  <c:v>29.053333333333335</c:v>
                </c:pt>
                <c:pt idx="8717">
                  <c:v>29.056666666666668</c:v>
                </c:pt>
                <c:pt idx="8718">
                  <c:v>29.06</c:v>
                </c:pt>
                <c:pt idx="8719">
                  <c:v>29.063333333333333</c:v>
                </c:pt>
                <c:pt idx="8720">
                  <c:v>29.066666666666666</c:v>
                </c:pt>
                <c:pt idx="8721">
                  <c:v>29.07</c:v>
                </c:pt>
                <c:pt idx="8722">
                  <c:v>29.073333333333334</c:v>
                </c:pt>
                <c:pt idx="8723">
                  <c:v>29.076666666666664</c:v>
                </c:pt>
                <c:pt idx="8724">
                  <c:v>29.08</c:v>
                </c:pt>
                <c:pt idx="8725">
                  <c:v>29.083333333333332</c:v>
                </c:pt>
                <c:pt idx="8726">
                  <c:v>29.086666666666666</c:v>
                </c:pt>
                <c:pt idx="8727">
                  <c:v>29.09</c:v>
                </c:pt>
                <c:pt idx="8728">
                  <c:v>29.09333333333333</c:v>
                </c:pt>
                <c:pt idx="8729">
                  <c:v>29.096666666666668</c:v>
                </c:pt>
                <c:pt idx="8730">
                  <c:v>29.1</c:v>
                </c:pt>
                <c:pt idx="8731">
                  <c:v>29.103333333333335</c:v>
                </c:pt>
                <c:pt idx="8732">
                  <c:v>29.106666666666669</c:v>
                </c:pt>
                <c:pt idx="8733">
                  <c:v>29.11</c:v>
                </c:pt>
                <c:pt idx="8734">
                  <c:v>29.113333333333333</c:v>
                </c:pt>
                <c:pt idx="8735">
                  <c:v>29.116666666666667</c:v>
                </c:pt>
                <c:pt idx="8736">
                  <c:v>29.12</c:v>
                </c:pt>
                <c:pt idx="8737">
                  <c:v>29.123333333333335</c:v>
                </c:pt>
                <c:pt idx="8738">
                  <c:v>29.126666666666665</c:v>
                </c:pt>
                <c:pt idx="8739">
                  <c:v>29.13</c:v>
                </c:pt>
                <c:pt idx="8740">
                  <c:v>29.133333333333333</c:v>
                </c:pt>
                <c:pt idx="8741">
                  <c:v>29.136666666666667</c:v>
                </c:pt>
                <c:pt idx="8742">
                  <c:v>29.14</c:v>
                </c:pt>
                <c:pt idx="8743">
                  <c:v>29.143333333333331</c:v>
                </c:pt>
                <c:pt idx="8744">
                  <c:v>29.146666666666665</c:v>
                </c:pt>
                <c:pt idx="8745">
                  <c:v>29.15</c:v>
                </c:pt>
                <c:pt idx="8746">
                  <c:v>29.153333333333332</c:v>
                </c:pt>
                <c:pt idx="8747">
                  <c:v>29.15666666666667</c:v>
                </c:pt>
                <c:pt idx="8748">
                  <c:v>29.16</c:v>
                </c:pt>
                <c:pt idx="8749">
                  <c:v>29.163333333333334</c:v>
                </c:pt>
                <c:pt idx="8750">
                  <c:v>29.166666666666668</c:v>
                </c:pt>
                <c:pt idx="8751">
                  <c:v>29.17</c:v>
                </c:pt>
                <c:pt idx="8752">
                  <c:v>29.173333333333336</c:v>
                </c:pt>
                <c:pt idx="8753">
                  <c:v>29.176666666666666</c:v>
                </c:pt>
                <c:pt idx="8754">
                  <c:v>29.18</c:v>
                </c:pt>
                <c:pt idx="8755">
                  <c:v>29.183333333333334</c:v>
                </c:pt>
                <c:pt idx="8756">
                  <c:v>29.186666666666667</c:v>
                </c:pt>
                <c:pt idx="8757">
                  <c:v>29.19</c:v>
                </c:pt>
                <c:pt idx="8758">
                  <c:v>29.193333333333332</c:v>
                </c:pt>
                <c:pt idx="8759">
                  <c:v>29.196666666666665</c:v>
                </c:pt>
                <c:pt idx="8760">
                  <c:v>29.2</c:v>
                </c:pt>
                <c:pt idx="8761">
                  <c:v>29.203333333333333</c:v>
                </c:pt>
                <c:pt idx="8762">
                  <c:v>29.206666666666667</c:v>
                </c:pt>
                <c:pt idx="8763">
                  <c:v>29.209999999999997</c:v>
                </c:pt>
                <c:pt idx="8764">
                  <c:v>29.213333333333331</c:v>
                </c:pt>
                <c:pt idx="8765">
                  <c:v>29.216666666666665</c:v>
                </c:pt>
                <c:pt idx="8766">
                  <c:v>29.220000000000002</c:v>
                </c:pt>
                <c:pt idx="8767">
                  <c:v>29.223333333333336</c:v>
                </c:pt>
                <c:pt idx="8768">
                  <c:v>29.226666666666667</c:v>
                </c:pt>
                <c:pt idx="8769">
                  <c:v>29.23</c:v>
                </c:pt>
                <c:pt idx="8770">
                  <c:v>29.233333333333334</c:v>
                </c:pt>
                <c:pt idx="8771">
                  <c:v>29.236666666666668</c:v>
                </c:pt>
                <c:pt idx="8772">
                  <c:v>29.240000000000002</c:v>
                </c:pt>
                <c:pt idx="8773">
                  <c:v>29.243333333333332</c:v>
                </c:pt>
                <c:pt idx="8774">
                  <c:v>29.246666666666666</c:v>
                </c:pt>
                <c:pt idx="8775">
                  <c:v>29.25</c:v>
                </c:pt>
                <c:pt idx="8776">
                  <c:v>29.253333333333334</c:v>
                </c:pt>
                <c:pt idx="8777">
                  <c:v>29.256666666666668</c:v>
                </c:pt>
                <c:pt idx="8778">
                  <c:v>29.259999999999998</c:v>
                </c:pt>
                <c:pt idx="8779">
                  <c:v>29.263333333333332</c:v>
                </c:pt>
                <c:pt idx="8780">
                  <c:v>29.266666666666666</c:v>
                </c:pt>
                <c:pt idx="8781">
                  <c:v>29.27</c:v>
                </c:pt>
                <c:pt idx="8782">
                  <c:v>29.273333333333333</c:v>
                </c:pt>
                <c:pt idx="8783">
                  <c:v>29.276666666666664</c:v>
                </c:pt>
                <c:pt idx="8784">
                  <c:v>29.279999999999998</c:v>
                </c:pt>
                <c:pt idx="8785">
                  <c:v>29.283333333333335</c:v>
                </c:pt>
                <c:pt idx="8786">
                  <c:v>29.286666666666669</c:v>
                </c:pt>
                <c:pt idx="8787">
                  <c:v>29.290000000000003</c:v>
                </c:pt>
                <c:pt idx="8788">
                  <c:v>29.293333333333333</c:v>
                </c:pt>
                <c:pt idx="8789">
                  <c:v>29.296666666666667</c:v>
                </c:pt>
                <c:pt idx="8790">
                  <c:v>29.3</c:v>
                </c:pt>
                <c:pt idx="8791">
                  <c:v>29.303333333333335</c:v>
                </c:pt>
                <c:pt idx="8792">
                  <c:v>29.306666666666668</c:v>
                </c:pt>
                <c:pt idx="8793">
                  <c:v>29.31</c:v>
                </c:pt>
                <c:pt idx="8794">
                  <c:v>29.313333333333333</c:v>
                </c:pt>
                <c:pt idx="8795">
                  <c:v>29.316666666666666</c:v>
                </c:pt>
                <c:pt idx="8796">
                  <c:v>29.32</c:v>
                </c:pt>
                <c:pt idx="8797">
                  <c:v>29.323333333333334</c:v>
                </c:pt>
                <c:pt idx="8798">
                  <c:v>29.326666666666664</c:v>
                </c:pt>
                <c:pt idx="8799">
                  <c:v>29.33</c:v>
                </c:pt>
                <c:pt idx="8800">
                  <c:v>29.333333333333332</c:v>
                </c:pt>
                <c:pt idx="8801">
                  <c:v>29.336666666666666</c:v>
                </c:pt>
                <c:pt idx="8802">
                  <c:v>29.34</c:v>
                </c:pt>
                <c:pt idx="8803">
                  <c:v>29.34333333333333</c:v>
                </c:pt>
                <c:pt idx="8804">
                  <c:v>29.346666666666668</c:v>
                </c:pt>
                <c:pt idx="8805">
                  <c:v>29.35</c:v>
                </c:pt>
                <c:pt idx="8806">
                  <c:v>29.353333333333335</c:v>
                </c:pt>
                <c:pt idx="8807">
                  <c:v>29.356666666666669</c:v>
                </c:pt>
                <c:pt idx="8808">
                  <c:v>29.36</c:v>
                </c:pt>
                <c:pt idx="8809">
                  <c:v>29.363333333333333</c:v>
                </c:pt>
                <c:pt idx="8810">
                  <c:v>29.366666666666667</c:v>
                </c:pt>
                <c:pt idx="8811">
                  <c:v>29.37</c:v>
                </c:pt>
                <c:pt idx="8812">
                  <c:v>29.373333333333335</c:v>
                </c:pt>
                <c:pt idx="8813">
                  <c:v>29.376666666666665</c:v>
                </c:pt>
                <c:pt idx="8814">
                  <c:v>29.38</c:v>
                </c:pt>
                <c:pt idx="8815">
                  <c:v>29.383333333333333</c:v>
                </c:pt>
                <c:pt idx="8816">
                  <c:v>29.386666666666667</c:v>
                </c:pt>
                <c:pt idx="8817">
                  <c:v>29.39</c:v>
                </c:pt>
                <c:pt idx="8818">
                  <c:v>29.393333333333331</c:v>
                </c:pt>
                <c:pt idx="8819">
                  <c:v>29.396666666666665</c:v>
                </c:pt>
                <c:pt idx="8820">
                  <c:v>29.4</c:v>
                </c:pt>
                <c:pt idx="8821">
                  <c:v>29.403333333333332</c:v>
                </c:pt>
                <c:pt idx="8822">
                  <c:v>29.40666666666667</c:v>
                </c:pt>
                <c:pt idx="8823">
                  <c:v>29.41</c:v>
                </c:pt>
                <c:pt idx="8824">
                  <c:v>29.413333333333334</c:v>
                </c:pt>
                <c:pt idx="8825">
                  <c:v>29.416666666666668</c:v>
                </c:pt>
                <c:pt idx="8826">
                  <c:v>29.42</c:v>
                </c:pt>
                <c:pt idx="8827">
                  <c:v>29.423333333333336</c:v>
                </c:pt>
                <c:pt idx="8828">
                  <c:v>29.426666666666666</c:v>
                </c:pt>
                <c:pt idx="8829">
                  <c:v>29.43</c:v>
                </c:pt>
                <c:pt idx="8830">
                  <c:v>29.433333333333334</c:v>
                </c:pt>
                <c:pt idx="8831">
                  <c:v>29.436666666666667</c:v>
                </c:pt>
                <c:pt idx="8832">
                  <c:v>29.44</c:v>
                </c:pt>
                <c:pt idx="8833">
                  <c:v>29.443333333333332</c:v>
                </c:pt>
                <c:pt idx="8834">
                  <c:v>29.446666666666665</c:v>
                </c:pt>
                <c:pt idx="8835">
                  <c:v>29.45</c:v>
                </c:pt>
                <c:pt idx="8836">
                  <c:v>29.453333333333333</c:v>
                </c:pt>
                <c:pt idx="8837">
                  <c:v>29.456666666666667</c:v>
                </c:pt>
                <c:pt idx="8838">
                  <c:v>29.459999999999997</c:v>
                </c:pt>
                <c:pt idx="8839">
                  <c:v>29.463333333333331</c:v>
                </c:pt>
                <c:pt idx="8840">
                  <c:v>29.466666666666665</c:v>
                </c:pt>
                <c:pt idx="8841">
                  <c:v>29.470000000000002</c:v>
                </c:pt>
                <c:pt idx="8842">
                  <c:v>29.473333333333336</c:v>
                </c:pt>
                <c:pt idx="8843">
                  <c:v>29.476666666666667</c:v>
                </c:pt>
                <c:pt idx="8844">
                  <c:v>29.48</c:v>
                </c:pt>
                <c:pt idx="8845">
                  <c:v>29.483333333333334</c:v>
                </c:pt>
                <c:pt idx="8846">
                  <c:v>29.486666666666668</c:v>
                </c:pt>
                <c:pt idx="8847">
                  <c:v>29.490000000000002</c:v>
                </c:pt>
                <c:pt idx="8848">
                  <c:v>29.493333333333332</c:v>
                </c:pt>
                <c:pt idx="8849">
                  <c:v>29.496666666666666</c:v>
                </c:pt>
                <c:pt idx="8850">
                  <c:v>29.5</c:v>
                </c:pt>
                <c:pt idx="8851">
                  <c:v>29.503333333333334</c:v>
                </c:pt>
                <c:pt idx="8852">
                  <c:v>29.506666666666668</c:v>
                </c:pt>
                <c:pt idx="8853">
                  <c:v>29.509999999999998</c:v>
                </c:pt>
                <c:pt idx="8854">
                  <c:v>29.513333333333332</c:v>
                </c:pt>
                <c:pt idx="8855">
                  <c:v>29.516666666666666</c:v>
                </c:pt>
                <c:pt idx="8856">
                  <c:v>29.52</c:v>
                </c:pt>
                <c:pt idx="8857">
                  <c:v>29.523333333333333</c:v>
                </c:pt>
                <c:pt idx="8858">
                  <c:v>29.526666666666664</c:v>
                </c:pt>
                <c:pt idx="8859">
                  <c:v>29.529999999999998</c:v>
                </c:pt>
                <c:pt idx="8860">
                  <c:v>29.533333333333335</c:v>
                </c:pt>
                <c:pt idx="8861">
                  <c:v>29.536666666666669</c:v>
                </c:pt>
                <c:pt idx="8862">
                  <c:v>29.540000000000003</c:v>
                </c:pt>
                <c:pt idx="8863">
                  <c:v>29.543333333333333</c:v>
                </c:pt>
                <c:pt idx="8864">
                  <c:v>29.546666666666667</c:v>
                </c:pt>
                <c:pt idx="8865">
                  <c:v>29.55</c:v>
                </c:pt>
                <c:pt idx="8866">
                  <c:v>29.553333333333335</c:v>
                </c:pt>
                <c:pt idx="8867">
                  <c:v>29.556666666666668</c:v>
                </c:pt>
                <c:pt idx="8868">
                  <c:v>29.56</c:v>
                </c:pt>
                <c:pt idx="8869">
                  <c:v>29.563333333333333</c:v>
                </c:pt>
                <c:pt idx="8870">
                  <c:v>29.566666666666666</c:v>
                </c:pt>
                <c:pt idx="8871">
                  <c:v>29.57</c:v>
                </c:pt>
                <c:pt idx="8872">
                  <c:v>29.573333333333334</c:v>
                </c:pt>
                <c:pt idx="8873">
                  <c:v>29.576666666666664</c:v>
                </c:pt>
                <c:pt idx="8874">
                  <c:v>29.58</c:v>
                </c:pt>
                <c:pt idx="8875">
                  <c:v>29.583333333333332</c:v>
                </c:pt>
                <c:pt idx="8876">
                  <c:v>29.586666666666666</c:v>
                </c:pt>
                <c:pt idx="8877">
                  <c:v>29.59</c:v>
                </c:pt>
                <c:pt idx="8878">
                  <c:v>29.59333333333333</c:v>
                </c:pt>
                <c:pt idx="8879">
                  <c:v>29.596666666666668</c:v>
                </c:pt>
                <c:pt idx="8880">
                  <c:v>29.6</c:v>
                </c:pt>
                <c:pt idx="8881">
                  <c:v>29.603333333333335</c:v>
                </c:pt>
                <c:pt idx="8882">
                  <c:v>29.606666666666669</c:v>
                </c:pt>
                <c:pt idx="8883">
                  <c:v>29.61</c:v>
                </c:pt>
                <c:pt idx="8884">
                  <c:v>29.613333333333333</c:v>
                </c:pt>
                <c:pt idx="8885">
                  <c:v>29.616666666666667</c:v>
                </c:pt>
                <c:pt idx="8886">
                  <c:v>29.62</c:v>
                </c:pt>
                <c:pt idx="8887">
                  <c:v>29.623333333333335</c:v>
                </c:pt>
                <c:pt idx="8888">
                  <c:v>29.626666666666665</c:v>
                </c:pt>
                <c:pt idx="8889">
                  <c:v>29.63</c:v>
                </c:pt>
                <c:pt idx="8890">
                  <c:v>29.633333333333333</c:v>
                </c:pt>
                <c:pt idx="8891">
                  <c:v>29.636666666666667</c:v>
                </c:pt>
                <c:pt idx="8892">
                  <c:v>29.64</c:v>
                </c:pt>
                <c:pt idx="8893">
                  <c:v>29.643333333333331</c:v>
                </c:pt>
                <c:pt idx="8894">
                  <c:v>29.646666666666665</c:v>
                </c:pt>
                <c:pt idx="8895">
                  <c:v>29.65</c:v>
                </c:pt>
                <c:pt idx="8896">
                  <c:v>29.653333333333332</c:v>
                </c:pt>
                <c:pt idx="8897">
                  <c:v>29.65666666666667</c:v>
                </c:pt>
                <c:pt idx="8898">
                  <c:v>29.66</c:v>
                </c:pt>
                <c:pt idx="8899">
                  <c:v>29.663333333333334</c:v>
                </c:pt>
                <c:pt idx="8900">
                  <c:v>29.666666666666668</c:v>
                </c:pt>
                <c:pt idx="8901">
                  <c:v>29.67</c:v>
                </c:pt>
                <c:pt idx="8902">
                  <c:v>29.673333333333336</c:v>
                </c:pt>
                <c:pt idx="8903">
                  <c:v>29.676666666666666</c:v>
                </c:pt>
                <c:pt idx="8904">
                  <c:v>29.68</c:v>
                </c:pt>
                <c:pt idx="8905">
                  <c:v>29.683333333333334</c:v>
                </c:pt>
                <c:pt idx="8906">
                  <c:v>29.686666666666667</c:v>
                </c:pt>
                <c:pt idx="8907">
                  <c:v>29.69</c:v>
                </c:pt>
                <c:pt idx="8908">
                  <c:v>29.693333333333332</c:v>
                </c:pt>
                <c:pt idx="8909">
                  <c:v>29.696666666666665</c:v>
                </c:pt>
                <c:pt idx="8910">
                  <c:v>29.7</c:v>
                </c:pt>
                <c:pt idx="8911">
                  <c:v>29.703333333333333</c:v>
                </c:pt>
                <c:pt idx="8912">
                  <c:v>29.706666666666667</c:v>
                </c:pt>
                <c:pt idx="8913">
                  <c:v>29.709999999999997</c:v>
                </c:pt>
                <c:pt idx="8914">
                  <c:v>29.713333333333331</c:v>
                </c:pt>
                <c:pt idx="8915">
                  <c:v>29.716666666666665</c:v>
                </c:pt>
                <c:pt idx="8916">
                  <c:v>29.720000000000002</c:v>
                </c:pt>
                <c:pt idx="8917">
                  <c:v>29.723333333333336</c:v>
                </c:pt>
                <c:pt idx="8918">
                  <c:v>29.726666666666667</c:v>
                </c:pt>
                <c:pt idx="8919">
                  <c:v>29.73</c:v>
                </c:pt>
                <c:pt idx="8920">
                  <c:v>29.733333333333334</c:v>
                </c:pt>
                <c:pt idx="8921">
                  <c:v>29.736666666666668</c:v>
                </c:pt>
                <c:pt idx="8922">
                  <c:v>29.740000000000002</c:v>
                </c:pt>
                <c:pt idx="8923">
                  <c:v>29.743333333333332</c:v>
                </c:pt>
                <c:pt idx="8924">
                  <c:v>29.746666666666666</c:v>
                </c:pt>
                <c:pt idx="8925">
                  <c:v>29.75</c:v>
                </c:pt>
                <c:pt idx="8926">
                  <c:v>29.753333333333334</c:v>
                </c:pt>
                <c:pt idx="8927">
                  <c:v>29.756666666666668</c:v>
                </c:pt>
                <c:pt idx="8928">
                  <c:v>29.759999999999998</c:v>
                </c:pt>
                <c:pt idx="8929">
                  <c:v>29.763333333333332</c:v>
                </c:pt>
                <c:pt idx="8930">
                  <c:v>29.766666666666666</c:v>
                </c:pt>
                <c:pt idx="8931">
                  <c:v>29.77</c:v>
                </c:pt>
                <c:pt idx="8932">
                  <c:v>29.773333333333333</c:v>
                </c:pt>
                <c:pt idx="8933">
                  <c:v>29.776666666666664</c:v>
                </c:pt>
                <c:pt idx="8934">
                  <c:v>29.779999999999998</c:v>
                </c:pt>
                <c:pt idx="8935">
                  <c:v>29.783333333333335</c:v>
                </c:pt>
                <c:pt idx="8936">
                  <c:v>29.786666666666669</c:v>
                </c:pt>
                <c:pt idx="8937">
                  <c:v>29.790000000000003</c:v>
                </c:pt>
                <c:pt idx="8938">
                  <c:v>29.793333333333333</c:v>
                </c:pt>
                <c:pt idx="8939">
                  <c:v>29.796666666666667</c:v>
                </c:pt>
                <c:pt idx="8940">
                  <c:v>29.8</c:v>
                </c:pt>
                <c:pt idx="8941">
                  <c:v>29.803333333333335</c:v>
                </c:pt>
                <c:pt idx="8942">
                  <c:v>29.806666666666668</c:v>
                </c:pt>
                <c:pt idx="8943">
                  <c:v>29.81</c:v>
                </c:pt>
                <c:pt idx="8944">
                  <c:v>29.813333333333333</c:v>
                </c:pt>
                <c:pt idx="8945">
                  <c:v>29.816666666666666</c:v>
                </c:pt>
                <c:pt idx="8946">
                  <c:v>29.82</c:v>
                </c:pt>
                <c:pt idx="8947">
                  <c:v>29.823333333333334</c:v>
                </c:pt>
                <c:pt idx="8948">
                  <c:v>29.826666666666664</c:v>
                </c:pt>
                <c:pt idx="8949">
                  <c:v>29.83</c:v>
                </c:pt>
                <c:pt idx="8950">
                  <c:v>29.833333333333332</c:v>
                </c:pt>
                <c:pt idx="8951">
                  <c:v>29.836666666666666</c:v>
                </c:pt>
                <c:pt idx="8952">
                  <c:v>29.84</c:v>
                </c:pt>
                <c:pt idx="8953">
                  <c:v>29.84333333333333</c:v>
                </c:pt>
                <c:pt idx="8954">
                  <c:v>29.846666666666668</c:v>
                </c:pt>
                <c:pt idx="8955">
                  <c:v>29.85</c:v>
                </c:pt>
                <c:pt idx="8956">
                  <c:v>29.853333333333335</c:v>
                </c:pt>
                <c:pt idx="8957">
                  <c:v>29.856666666666669</c:v>
                </c:pt>
                <c:pt idx="8958">
                  <c:v>29.86</c:v>
                </c:pt>
                <c:pt idx="8959">
                  <c:v>29.863333333333333</c:v>
                </c:pt>
                <c:pt idx="8960">
                  <c:v>29.866666666666667</c:v>
                </c:pt>
                <c:pt idx="8961">
                  <c:v>29.87</c:v>
                </c:pt>
                <c:pt idx="8962">
                  <c:v>29.873333333333335</c:v>
                </c:pt>
                <c:pt idx="8963">
                  <c:v>29.876666666666665</c:v>
                </c:pt>
                <c:pt idx="8964">
                  <c:v>29.88</c:v>
                </c:pt>
                <c:pt idx="8965">
                  <c:v>29.883333333333333</c:v>
                </c:pt>
                <c:pt idx="8966">
                  <c:v>29.886666666666667</c:v>
                </c:pt>
                <c:pt idx="8967">
                  <c:v>29.89</c:v>
                </c:pt>
                <c:pt idx="8968">
                  <c:v>29.893333333333331</c:v>
                </c:pt>
                <c:pt idx="8969">
                  <c:v>29.896666666666665</c:v>
                </c:pt>
                <c:pt idx="8970">
                  <c:v>29.9</c:v>
                </c:pt>
                <c:pt idx="8971">
                  <c:v>29.903333333333332</c:v>
                </c:pt>
                <c:pt idx="8972">
                  <c:v>29.90666666666667</c:v>
                </c:pt>
                <c:pt idx="8973">
                  <c:v>29.91</c:v>
                </c:pt>
                <c:pt idx="8974">
                  <c:v>29.913333333333334</c:v>
                </c:pt>
                <c:pt idx="8975">
                  <c:v>29.916666666666668</c:v>
                </c:pt>
                <c:pt idx="8976">
                  <c:v>29.92</c:v>
                </c:pt>
                <c:pt idx="8977">
                  <c:v>29.923333333333336</c:v>
                </c:pt>
                <c:pt idx="8978">
                  <c:v>29.926666666666666</c:v>
                </c:pt>
                <c:pt idx="8979">
                  <c:v>29.93</c:v>
                </c:pt>
                <c:pt idx="8980">
                  <c:v>29.933333333333334</c:v>
                </c:pt>
                <c:pt idx="8981">
                  <c:v>29.936666666666667</c:v>
                </c:pt>
                <c:pt idx="8982">
                  <c:v>29.94</c:v>
                </c:pt>
                <c:pt idx="8983">
                  <c:v>29.943333333333332</c:v>
                </c:pt>
                <c:pt idx="8984">
                  <c:v>29.946666666666665</c:v>
                </c:pt>
                <c:pt idx="8985">
                  <c:v>29.95</c:v>
                </c:pt>
                <c:pt idx="8986">
                  <c:v>29.953333333333333</c:v>
                </c:pt>
                <c:pt idx="8987">
                  <c:v>29.956666666666667</c:v>
                </c:pt>
                <c:pt idx="8988">
                  <c:v>29.959999999999997</c:v>
                </c:pt>
                <c:pt idx="8989">
                  <c:v>29.963333333333331</c:v>
                </c:pt>
                <c:pt idx="8990">
                  <c:v>29.966666666666665</c:v>
                </c:pt>
                <c:pt idx="8991">
                  <c:v>29.970000000000002</c:v>
                </c:pt>
                <c:pt idx="8992">
                  <c:v>29.973333333333336</c:v>
                </c:pt>
                <c:pt idx="8993">
                  <c:v>29.976666666666667</c:v>
                </c:pt>
                <c:pt idx="8994">
                  <c:v>29.98</c:v>
                </c:pt>
                <c:pt idx="8995">
                  <c:v>29.983333333333334</c:v>
                </c:pt>
                <c:pt idx="8996">
                  <c:v>29.986666666666668</c:v>
                </c:pt>
                <c:pt idx="8997">
                  <c:v>29.990000000000002</c:v>
                </c:pt>
                <c:pt idx="8998">
                  <c:v>29.993333333333332</c:v>
                </c:pt>
                <c:pt idx="8999">
                  <c:v>29.996666666666666</c:v>
                </c:pt>
                <c:pt idx="9000">
                  <c:v>30</c:v>
                </c:pt>
                <c:pt idx="9001">
                  <c:v>30.003333333333334</c:v>
                </c:pt>
                <c:pt idx="9002">
                  <c:v>30.006666666666668</c:v>
                </c:pt>
                <c:pt idx="9003">
                  <c:v>30.009999999999998</c:v>
                </c:pt>
                <c:pt idx="9004">
                  <c:v>30.013333333333332</c:v>
                </c:pt>
                <c:pt idx="9005">
                  <c:v>30.016666666666666</c:v>
                </c:pt>
                <c:pt idx="9006">
                  <c:v>30.02</c:v>
                </c:pt>
                <c:pt idx="9007">
                  <c:v>30.023333333333333</c:v>
                </c:pt>
                <c:pt idx="9008">
                  <c:v>30.026666666666664</c:v>
                </c:pt>
                <c:pt idx="9009">
                  <c:v>30.029999999999998</c:v>
                </c:pt>
                <c:pt idx="9010">
                  <c:v>30.033333333333335</c:v>
                </c:pt>
                <c:pt idx="9011">
                  <c:v>30.036666666666669</c:v>
                </c:pt>
                <c:pt idx="9012">
                  <c:v>30.040000000000003</c:v>
                </c:pt>
                <c:pt idx="9013">
                  <c:v>30.043333333333333</c:v>
                </c:pt>
                <c:pt idx="9014">
                  <c:v>30.046666666666667</c:v>
                </c:pt>
                <c:pt idx="9015">
                  <c:v>30.05</c:v>
                </c:pt>
                <c:pt idx="9016">
                  <c:v>30.053333333333335</c:v>
                </c:pt>
                <c:pt idx="9017">
                  <c:v>30.056666666666668</c:v>
                </c:pt>
                <c:pt idx="9018">
                  <c:v>30.06</c:v>
                </c:pt>
                <c:pt idx="9019">
                  <c:v>30.063333333333333</c:v>
                </c:pt>
                <c:pt idx="9020">
                  <c:v>30.066666666666666</c:v>
                </c:pt>
                <c:pt idx="9021">
                  <c:v>30.07</c:v>
                </c:pt>
                <c:pt idx="9022">
                  <c:v>30.073333333333334</c:v>
                </c:pt>
                <c:pt idx="9023">
                  <c:v>30.076666666666664</c:v>
                </c:pt>
                <c:pt idx="9024">
                  <c:v>30.08</c:v>
                </c:pt>
                <c:pt idx="9025">
                  <c:v>30.083333333333332</c:v>
                </c:pt>
                <c:pt idx="9026">
                  <c:v>30.086666666666666</c:v>
                </c:pt>
                <c:pt idx="9027">
                  <c:v>30.09</c:v>
                </c:pt>
                <c:pt idx="9028">
                  <c:v>30.09333333333333</c:v>
                </c:pt>
                <c:pt idx="9029">
                  <c:v>30.096666666666668</c:v>
                </c:pt>
                <c:pt idx="9030">
                  <c:v>30.1</c:v>
                </c:pt>
                <c:pt idx="9031">
                  <c:v>30.103333333333335</c:v>
                </c:pt>
                <c:pt idx="9032">
                  <c:v>30.106666666666669</c:v>
                </c:pt>
                <c:pt idx="9033">
                  <c:v>30.11</c:v>
                </c:pt>
                <c:pt idx="9034">
                  <c:v>30.113333333333333</c:v>
                </c:pt>
                <c:pt idx="9035">
                  <c:v>30.116666666666667</c:v>
                </c:pt>
                <c:pt idx="9036">
                  <c:v>30.12</c:v>
                </c:pt>
                <c:pt idx="9037">
                  <c:v>30.123333333333335</c:v>
                </c:pt>
                <c:pt idx="9038">
                  <c:v>30.126666666666665</c:v>
                </c:pt>
                <c:pt idx="9039">
                  <c:v>30.13</c:v>
                </c:pt>
                <c:pt idx="9040">
                  <c:v>30.133333333333333</c:v>
                </c:pt>
                <c:pt idx="9041">
                  <c:v>30.136666666666667</c:v>
                </c:pt>
                <c:pt idx="9042">
                  <c:v>30.14</c:v>
                </c:pt>
                <c:pt idx="9043">
                  <c:v>30.143333333333331</c:v>
                </c:pt>
                <c:pt idx="9044">
                  <c:v>30.146666666666665</c:v>
                </c:pt>
                <c:pt idx="9045">
                  <c:v>30.15</c:v>
                </c:pt>
                <c:pt idx="9046">
                  <c:v>30.153333333333332</c:v>
                </c:pt>
                <c:pt idx="9047">
                  <c:v>30.15666666666667</c:v>
                </c:pt>
                <c:pt idx="9048">
                  <c:v>30.16</c:v>
                </c:pt>
                <c:pt idx="9049">
                  <c:v>30.163333333333334</c:v>
                </c:pt>
                <c:pt idx="9050">
                  <c:v>30.166666666666668</c:v>
                </c:pt>
                <c:pt idx="9051">
                  <c:v>30.17</c:v>
                </c:pt>
                <c:pt idx="9052">
                  <c:v>30.173333333333336</c:v>
                </c:pt>
                <c:pt idx="9053">
                  <c:v>30.176666666666666</c:v>
                </c:pt>
                <c:pt idx="9054">
                  <c:v>30.18</c:v>
                </c:pt>
                <c:pt idx="9055">
                  <c:v>30.183333333333334</c:v>
                </c:pt>
                <c:pt idx="9056">
                  <c:v>30.186666666666667</c:v>
                </c:pt>
                <c:pt idx="9057">
                  <c:v>30.19</c:v>
                </c:pt>
                <c:pt idx="9058">
                  <c:v>30.193333333333332</c:v>
                </c:pt>
                <c:pt idx="9059">
                  <c:v>30.196666666666665</c:v>
                </c:pt>
                <c:pt idx="9060">
                  <c:v>30.2</c:v>
                </c:pt>
                <c:pt idx="9061">
                  <c:v>30.203333333333333</c:v>
                </c:pt>
                <c:pt idx="9062">
                  <c:v>30.206666666666667</c:v>
                </c:pt>
                <c:pt idx="9063">
                  <c:v>30.209999999999997</c:v>
                </c:pt>
                <c:pt idx="9064">
                  <c:v>30.213333333333331</c:v>
                </c:pt>
                <c:pt idx="9065">
                  <c:v>30.216666666666665</c:v>
                </c:pt>
                <c:pt idx="9066">
                  <c:v>30.220000000000002</c:v>
                </c:pt>
                <c:pt idx="9067">
                  <c:v>30.223333333333336</c:v>
                </c:pt>
                <c:pt idx="9068">
                  <c:v>30.226666666666667</c:v>
                </c:pt>
                <c:pt idx="9069">
                  <c:v>30.23</c:v>
                </c:pt>
                <c:pt idx="9070">
                  <c:v>30.233333333333334</c:v>
                </c:pt>
                <c:pt idx="9071">
                  <c:v>30.236666666666668</c:v>
                </c:pt>
                <c:pt idx="9072">
                  <c:v>30.240000000000002</c:v>
                </c:pt>
                <c:pt idx="9073">
                  <c:v>30.243333333333332</c:v>
                </c:pt>
                <c:pt idx="9074">
                  <c:v>30.246666666666666</c:v>
                </c:pt>
                <c:pt idx="9075">
                  <c:v>30.25</c:v>
                </c:pt>
                <c:pt idx="9076">
                  <c:v>30.253333333333334</c:v>
                </c:pt>
                <c:pt idx="9077">
                  <c:v>30.256666666666668</c:v>
                </c:pt>
                <c:pt idx="9078">
                  <c:v>30.259999999999998</c:v>
                </c:pt>
                <c:pt idx="9079">
                  <c:v>30.263333333333332</c:v>
                </c:pt>
                <c:pt idx="9080">
                  <c:v>30.266666666666666</c:v>
                </c:pt>
                <c:pt idx="9081">
                  <c:v>30.27</c:v>
                </c:pt>
                <c:pt idx="9082">
                  <c:v>30.273333333333333</c:v>
                </c:pt>
                <c:pt idx="9083">
                  <c:v>30.276666666666664</c:v>
                </c:pt>
                <c:pt idx="9084">
                  <c:v>30.279999999999998</c:v>
                </c:pt>
                <c:pt idx="9085">
                  <c:v>30.283333333333335</c:v>
                </c:pt>
                <c:pt idx="9086">
                  <c:v>30.286666666666669</c:v>
                </c:pt>
                <c:pt idx="9087">
                  <c:v>30.290000000000003</c:v>
                </c:pt>
                <c:pt idx="9088">
                  <c:v>30.293333333333333</c:v>
                </c:pt>
                <c:pt idx="9089">
                  <c:v>30.296666666666667</c:v>
                </c:pt>
                <c:pt idx="9090">
                  <c:v>30.3</c:v>
                </c:pt>
                <c:pt idx="9091">
                  <c:v>30.303333333333335</c:v>
                </c:pt>
                <c:pt idx="9092">
                  <c:v>30.306666666666668</c:v>
                </c:pt>
                <c:pt idx="9093">
                  <c:v>30.31</c:v>
                </c:pt>
                <c:pt idx="9094">
                  <c:v>30.313333333333333</c:v>
                </c:pt>
                <c:pt idx="9095">
                  <c:v>30.316666666666666</c:v>
                </c:pt>
                <c:pt idx="9096">
                  <c:v>30.32</c:v>
                </c:pt>
                <c:pt idx="9097">
                  <c:v>30.323333333333334</c:v>
                </c:pt>
                <c:pt idx="9098">
                  <c:v>30.326666666666664</c:v>
                </c:pt>
                <c:pt idx="9099">
                  <c:v>30.33</c:v>
                </c:pt>
                <c:pt idx="9100">
                  <c:v>30.333333333333332</c:v>
                </c:pt>
                <c:pt idx="9101">
                  <c:v>30.336666666666666</c:v>
                </c:pt>
                <c:pt idx="9102">
                  <c:v>30.34</c:v>
                </c:pt>
                <c:pt idx="9103">
                  <c:v>30.34333333333333</c:v>
                </c:pt>
                <c:pt idx="9104">
                  <c:v>30.346666666666668</c:v>
                </c:pt>
                <c:pt idx="9105">
                  <c:v>30.35</c:v>
                </c:pt>
                <c:pt idx="9106">
                  <c:v>30.353333333333335</c:v>
                </c:pt>
                <c:pt idx="9107">
                  <c:v>30.356666666666669</c:v>
                </c:pt>
                <c:pt idx="9108">
                  <c:v>30.36</c:v>
                </c:pt>
                <c:pt idx="9109">
                  <c:v>30.363333333333333</c:v>
                </c:pt>
                <c:pt idx="9110">
                  <c:v>30.366666666666667</c:v>
                </c:pt>
                <c:pt idx="9111">
                  <c:v>30.37</c:v>
                </c:pt>
                <c:pt idx="9112">
                  <c:v>30.373333333333335</c:v>
                </c:pt>
                <c:pt idx="9113">
                  <c:v>30.376666666666665</c:v>
                </c:pt>
                <c:pt idx="9114">
                  <c:v>30.38</c:v>
                </c:pt>
                <c:pt idx="9115">
                  <c:v>30.383333333333333</c:v>
                </c:pt>
                <c:pt idx="9116">
                  <c:v>30.386666666666667</c:v>
                </c:pt>
                <c:pt idx="9117">
                  <c:v>30.39</c:v>
                </c:pt>
                <c:pt idx="9118">
                  <c:v>30.393333333333331</c:v>
                </c:pt>
                <c:pt idx="9119">
                  <c:v>30.396666666666665</c:v>
                </c:pt>
                <c:pt idx="9120">
                  <c:v>30.4</c:v>
                </c:pt>
                <c:pt idx="9121">
                  <c:v>30.403333333333332</c:v>
                </c:pt>
                <c:pt idx="9122">
                  <c:v>30.40666666666667</c:v>
                </c:pt>
                <c:pt idx="9123">
                  <c:v>30.41</c:v>
                </c:pt>
                <c:pt idx="9124">
                  <c:v>30.413333333333334</c:v>
                </c:pt>
                <c:pt idx="9125">
                  <c:v>30.416666666666668</c:v>
                </c:pt>
                <c:pt idx="9126">
                  <c:v>30.42</c:v>
                </c:pt>
                <c:pt idx="9127">
                  <c:v>30.423333333333336</c:v>
                </c:pt>
                <c:pt idx="9128">
                  <c:v>30.426666666666666</c:v>
                </c:pt>
                <c:pt idx="9129">
                  <c:v>30.43</c:v>
                </c:pt>
                <c:pt idx="9130">
                  <c:v>30.433333333333334</c:v>
                </c:pt>
                <c:pt idx="9131">
                  <c:v>30.436666666666667</c:v>
                </c:pt>
                <c:pt idx="9132">
                  <c:v>30.44</c:v>
                </c:pt>
                <c:pt idx="9133">
                  <c:v>30.443333333333332</c:v>
                </c:pt>
                <c:pt idx="9134">
                  <c:v>30.446666666666665</c:v>
                </c:pt>
                <c:pt idx="9135">
                  <c:v>30.45</c:v>
                </c:pt>
                <c:pt idx="9136">
                  <c:v>30.453333333333333</c:v>
                </c:pt>
                <c:pt idx="9137">
                  <c:v>30.456666666666667</c:v>
                </c:pt>
                <c:pt idx="9138">
                  <c:v>30.459999999999997</c:v>
                </c:pt>
                <c:pt idx="9139">
                  <c:v>30.463333333333331</c:v>
                </c:pt>
                <c:pt idx="9140">
                  <c:v>30.466666666666665</c:v>
                </c:pt>
                <c:pt idx="9141">
                  <c:v>30.470000000000002</c:v>
                </c:pt>
                <c:pt idx="9142">
                  <c:v>30.473333333333336</c:v>
                </c:pt>
                <c:pt idx="9143">
                  <c:v>30.476666666666667</c:v>
                </c:pt>
                <c:pt idx="9144">
                  <c:v>30.48</c:v>
                </c:pt>
                <c:pt idx="9145">
                  <c:v>30.483333333333334</c:v>
                </c:pt>
                <c:pt idx="9146">
                  <c:v>30.486666666666668</c:v>
                </c:pt>
                <c:pt idx="9147">
                  <c:v>30.490000000000002</c:v>
                </c:pt>
                <c:pt idx="9148">
                  <c:v>30.493333333333332</c:v>
                </c:pt>
                <c:pt idx="9149">
                  <c:v>30.496666666666666</c:v>
                </c:pt>
                <c:pt idx="9150">
                  <c:v>30.5</c:v>
                </c:pt>
                <c:pt idx="9151">
                  <c:v>30.503333333333334</c:v>
                </c:pt>
                <c:pt idx="9152">
                  <c:v>30.506666666666668</c:v>
                </c:pt>
                <c:pt idx="9153">
                  <c:v>30.509999999999998</c:v>
                </c:pt>
                <c:pt idx="9154">
                  <c:v>30.513333333333332</c:v>
                </c:pt>
                <c:pt idx="9155">
                  <c:v>30.516666666666666</c:v>
                </c:pt>
                <c:pt idx="9156">
                  <c:v>30.52</c:v>
                </c:pt>
                <c:pt idx="9157">
                  <c:v>30.523333333333333</c:v>
                </c:pt>
                <c:pt idx="9158">
                  <c:v>30.526666666666664</c:v>
                </c:pt>
                <c:pt idx="9159">
                  <c:v>30.529999999999998</c:v>
                </c:pt>
                <c:pt idx="9160">
                  <c:v>30.533333333333335</c:v>
                </c:pt>
                <c:pt idx="9161">
                  <c:v>30.536666666666669</c:v>
                </c:pt>
                <c:pt idx="9162">
                  <c:v>30.540000000000003</c:v>
                </c:pt>
                <c:pt idx="9163">
                  <c:v>30.543333333333333</c:v>
                </c:pt>
                <c:pt idx="9164">
                  <c:v>30.546666666666667</c:v>
                </c:pt>
                <c:pt idx="9165">
                  <c:v>30.55</c:v>
                </c:pt>
                <c:pt idx="9166">
                  <c:v>30.553333333333335</c:v>
                </c:pt>
                <c:pt idx="9167">
                  <c:v>30.556666666666668</c:v>
                </c:pt>
                <c:pt idx="9168">
                  <c:v>30.56</c:v>
                </c:pt>
                <c:pt idx="9169">
                  <c:v>30.563333333333333</c:v>
                </c:pt>
                <c:pt idx="9170">
                  <c:v>30.566666666666666</c:v>
                </c:pt>
                <c:pt idx="9171">
                  <c:v>30.57</c:v>
                </c:pt>
                <c:pt idx="9172">
                  <c:v>30.573333333333334</c:v>
                </c:pt>
                <c:pt idx="9173">
                  <c:v>30.576666666666664</c:v>
                </c:pt>
                <c:pt idx="9174">
                  <c:v>30.58</c:v>
                </c:pt>
                <c:pt idx="9175">
                  <c:v>30.583333333333332</c:v>
                </c:pt>
                <c:pt idx="9176">
                  <c:v>30.586666666666666</c:v>
                </c:pt>
                <c:pt idx="9177">
                  <c:v>30.59</c:v>
                </c:pt>
                <c:pt idx="9178">
                  <c:v>30.59333333333333</c:v>
                </c:pt>
                <c:pt idx="9179">
                  <c:v>30.596666666666668</c:v>
                </c:pt>
                <c:pt idx="9180">
                  <c:v>30.6</c:v>
                </c:pt>
                <c:pt idx="9181">
                  <c:v>30.603333333333335</c:v>
                </c:pt>
                <c:pt idx="9182">
                  <c:v>30.606666666666669</c:v>
                </c:pt>
                <c:pt idx="9183">
                  <c:v>30.61</c:v>
                </c:pt>
                <c:pt idx="9184">
                  <c:v>30.613333333333333</c:v>
                </c:pt>
                <c:pt idx="9185">
                  <c:v>30.616666666666667</c:v>
                </c:pt>
                <c:pt idx="9186">
                  <c:v>30.62</c:v>
                </c:pt>
                <c:pt idx="9187">
                  <c:v>30.623333333333335</c:v>
                </c:pt>
                <c:pt idx="9188">
                  <c:v>30.626666666666665</c:v>
                </c:pt>
                <c:pt idx="9189">
                  <c:v>30.63</c:v>
                </c:pt>
                <c:pt idx="9190">
                  <c:v>30.633333333333333</c:v>
                </c:pt>
                <c:pt idx="9191">
                  <c:v>30.636666666666667</c:v>
                </c:pt>
                <c:pt idx="9192">
                  <c:v>30.64</c:v>
                </c:pt>
                <c:pt idx="9193">
                  <c:v>30.643333333333331</c:v>
                </c:pt>
                <c:pt idx="9194">
                  <c:v>30.646666666666665</c:v>
                </c:pt>
                <c:pt idx="9195">
                  <c:v>30.65</c:v>
                </c:pt>
                <c:pt idx="9196">
                  <c:v>30.653333333333332</c:v>
                </c:pt>
                <c:pt idx="9197">
                  <c:v>30.65666666666667</c:v>
                </c:pt>
                <c:pt idx="9198">
                  <c:v>30.66</c:v>
                </c:pt>
                <c:pt idx="9199">
                  <c:v>30.663333333333334</c:v>
                </c:pt>
                <c:pt idx="9200">
                  <c:v>30.666666666666668</c:v>
                </c:pt>
                <c:pt idx="9201">
                  <c:v>30.67</c:v>
                </c:pt>
                <c:pt idx="9202">
                  <c:v>30.673333333333336</c:v>
                </c:pt>
                <c:pt idx="9203">
                  <c:v>30.676666666666666</c:v>
                </c:pt>
                <c:pt idx="9204">
                  <c:v>30.68</c:v>
                </c:pt>
                <c:pt idx="9205">
                  <c:v>30.683333333333334</c:v>
                </c:pt>
                <c:pt idx="9206">
                  <c:v>30.686666666666667</c:v>
                </c:pt>
                <c:pt idx="9207">
                  <c:v>30.69</c:v>
                </c:pt>
                <c:pt idx="9208">
                  <c:v>30.693333333333332</c:v>
                </c:pt>
                <c:pt idx="9209">
                  <c:v>30.696666666666665</c:v>
                </c:pt>
                <c:pt idx="9210">
                  <c:v>30.7</c:v>
                </c:pt>
                <c:pt idx="9211">
                  <c:v>30.703333333333333</c:v>
                </c:pt>
                <c:pt idx="9212">
                  <c:v>30.706666666666667</c:v>
                </c:pt>
                <c:pt idx="9213">
                  <c:v>30.709999999999997</c:v>
                </c:pt>
                <c:pt idx="9214">
                  <c:v>30.713333333333331</c:v>
                </c:pt>
                <c:pt idx="9215">
                  <c:v>30.716666666666665</c:v>
                </c:pt>
                <c:pt idx="9216">
                  <c:v>30.720000000000002</c:v>
                </c:pt>
                <c:pt idx="9217">
                  <c:v>30.723333333333336</c:v>
                </c:pt>
                <c:pt idx="9218">
                  <c:v>30.726666666666667</c:v>
                </c:pt>
                <c:pt idx="9219">
                  <c:v>30.73</c:v>
                </c:pt>
                <c:pt idx="9220">
                  <c:v>30.733333333333334</c:v>
                </c:pt>
                <c:pt idx="9221">
                  <c:v>30.736666666666668</c:v>
                </c:pt>
                <c:pt idx="9222">
                  <c:v>30.740000000000002</c:v>
                </c:pt>
                <c:pt idx="9223">
                  <c:v>30.743333333333332</c:v>
                </c:pt>
                <c:pt idx="9224">
                  <c:v>30.746666666666666</c:v>
                </c:pt>
                <c:pt idx="9225">
                  <c:v>30.75</c:v>
                </c:pt>
                <c:pt idx="9226">
                  <c:v>30.753333333333334</c:v>
                </c:pt>
                <c:pt idx="9227">
                  <c:v>30.756666666666668</c:v>
                </c:pt>
                <c:pt idx="9228">
                  <c:v>30.759999999999998</c:v>
                </c:pt>
                <c:pt idx="9229">
                  <c:v>30.763333333333332</c:v>
                </c:pt>
                <c:pt idx="9230">
                  <c:v>30.766666666666666</c:v>
                </c:pt>
                <c:pt idx="9231">
                  <c:v>30.77</c:v>
                </c:pt>
                <c:pt idx="9232">
                  <c:v>30.773333333333333</c:v>
                </c:pt>
                <c:pt idx="9233">
                  <c:v>30.776666666666664</c:v>
                </c:pt>
                <c:pt idx="9234">
                  <c:v>30.779999999999998</c:v>
                </c:pt>
                <c:pt idx="9235">
                  <c:v>30.783333333333335</c:v>
                </c:pt>
                <c:pt idx="9236">
                  <c:v>30.786666666666669</c:v>
                </c:pt>
                <c:pt idx="9237">
                  <c:v>30.790000000000003</c:v>
                </c:pt>
                <c:pt idx="9238">
                  <c:v>30.793333333333333</c:v>
                </c:pt>
                <c:pt idx="9239">
                  <c:v>30.796666666666667</c:v>
                </c:pt>
                <c:pt idx="9240">
                  <c:v>30.8</c:v>
                </c:pt>
                <c:pt idx="9241">
                  <c:v>30.803333333333335</c:v>
                </c:pt>
                <c:pt idx="9242">
                  <c:v>30.806666666666668</c:v>
                </c:pt>
                <c:pt idx="9243">
                  <c:v>30.81</c:v>
                </c:pt>
                <c:pt idx="9244">
                  <c:v>30.813333333333333</c:v>
                </c:pt>
                <c:pt idx="9245">
                  <c:v>30.816666666666666</c:v>
                </c:pt>
                <c:pt idx="9246">
                  <c:v>30.82</c:v>
                </c:pt>
                <c:pt idx="9247">
                  <c:v>30.823333333333334</c:v>
                </c:pt>
                <c:pt idx="9248">
                  <c:v>30.826666666666664</c:v>
                </c:pt>
                <c:pt idx="9249">
                  <c:v>30.83</c:v>
                </c:pt>
                <c:pt idx="9250">
                  <c:v>30.833333333333332</c:v>
                </c:pt>
                <c:pt idx="9251">
                  <c:v>30.836666666666666</c:v>
                </c:pt>
                <c:pt idx="9252">
                  <c:v>30.84</c:v>
                </c:pt>
                <c:pt idx="9253">
                  <c:v>30.84333333333333</c:v>
                </c:pt>
                <c:pt idx="9254">
                  <c:v>30.846666666666668</c:v>
                </c:pt>
                <c:pt idx="9255">
                  <c:v>30.85</c:v>
                </c:pt>
                <c:pt idx="9256">
                  <c:v>30.853333333333335</c:v>
                </c:pt>
                <c:pt idx="9257">
                  <c:v>30.856666666666669</c:v>
                </c:pt>
                <c:pt idx="9258">
                  <c:v>30.86</c:v>
                </c:pt>
                <c:pt idx="9259">
                  <c:v>30.863333333333333</c:v>
                </c:pt>
                <c:pt idx="9260">
                  <c:v>30.866666666666667</c:v>
                </c:pt>
                <c:pt idx="9261">
                  <c:v>30.87</c:v>
                </c:pt>
                <c:pt idx="9262">
                  <c:v>30.873333333333335</c:v>
                </c:pt>
                <c:pt idx="9263">
                  <c:v>30.876666666666665</c:v>
                </c:pt>
                <c:pt idx="9264">
                  <c:v>30.88</c:v>
                </c:pt>
                <c:pt idx="9265">
                  <c:v>30.883333333333333</c:v>
                </c:pt>
                <c:pt idx="9266">
                  <c:v>30.886666666666667</c:v>
                </c:pt>
                <c:pt idx="9267">
                  <c:v>30.89</c:v>
                </c:pt>
                <c:pt idx="9268">
                  <c:v>30.893333333333331</c:v>
                </c:pt>
                <c:pt idx="9269">
                  <c:v>30.896666666666665</c:v>
                </c:pt>
                <c:pt idx="9270">
                  <c:v>30.9</c:v>
                </c:pt>
                <c:pt idx="9271">
                  <c:v>30.903333333333332</c:v>
                </c:pt>
                <c:pt idx="9272">
                  <c:v>30.90666666666667</c:v>
                </c:pt>
                <c:pt idx="9273">
                  <c:v>30.91</c:v>
                </c:pt>
                <c:pt idx="9274">
                  <c:v>30.913333333333334</c:v>
                </c:pt>
                <c:pt idx="9275">
                  <c:v>30.916666666666668</c:v>
                </c:pt>
                <c:pt idx="9276">
                  <c:v>30.92</c:v>
                </c:pt>
                <c:pt idx="9277">
                  <c:v>30.923333333333336</c:v>
                </c:pt>
                <c:pt idx="9278">
                  <c:v>30.926666666666666</c:v>
                </c:pt>
                <c:pt idx="9279">
                  <c:v>30.93</c:v>
                </c:pt>
                <c:pt idx="9280">
                  <c:v>30.933333333333334</c:v>
                </c:pt>
                <c:pt idx="9281">
                  <c:v>30.936666666666667</c:v>
                </c:pt>
                <c:pt idx="9282">
                  <c:v>30.94</c:v>
                </c:pt>
                <c:pt idx="9283">
                  <c:v>30.943333333333332</c:v>
                </c:pt>
                <c:pt idx="9284">
                  <c:v>30.946666666666665</c:v>
                </c:pt>
                <c:pt idx="9285">
                  <c:v>30.95</c:v>
                </c:pt>
                <c:pt idx="9286">
                  <c:v>30.953333333333333</c:v>
                </c:pt>
                <c:pt idx="9287">
                  <c:v>30.956666666666667</c:v>
                </c:pt>
                <c:pt idx="9288">
                  <c:v>30.959999999999997</c:v>
                </c:pt>
                <c:pt idx="9289">
                  <c:v>30.963333333333331</c:v>
                </c:pt>
                <c:pt idx="9290">
                  <c:v>30.966666666666665</c:v>
                </c:pt>
                <c:pt idx="9291">
                  <c:v>30.970000000000002</c:v>
                </c:pt>
                <c:pt idx="9292">
                  <c:v>30.973333333333336</c:v>
                </c:pt>
                <c:pt idx="9293">
                  <c:v>30.976666666666667</c:v>
                </c:pt>
                <c:pt idx="9294">
                  <c:v>30.98</c:v>
                </c:pt>
                <c:pt idx="9295">
                  <c:v>30.983333333333334</c:v>
                </c:pt>
                <c:pt idx="9296">
                  <c:v>30.986666666666668</c:v>
                </c:pt>
                <c:pt idx="9297">
                  <c:v>30.990000000000002</c:v>
                </c:pt>
                <c:pt idx="9298">
                  <c:v>30.993333333333332</c:v>
                </c:pt>
                <c:pt idx="9299">
                  <c:v>30.996666666666666</c:v>
                </c:pt>
                <c:pt idx="9300">
                  <c:v>31</c:v>
                </c:pt>
                <c:pt idx="9301">
                  <c:v>31.003333333333334</c:v>
                </c:pt>
                <c:pt idx="9302">
                  <c:v>31.006666666666668</c:v>
                </c:pt>
                <c:pt idx="9303">
                  <c:v>31.009999999999998</c:v>
                </c:pt>
                <c:pt idx="9304">
                  <c:v>31.013333333333332</c:v>
                </c:pt>
                <c:pt idx="9305">
                  <c:v>31.016666666666666</c:v>
                </c:pt>
                <c:pt idx="9306">
                  <c:v>31.02</c:v>
                </c:pt>
                <c:pt idx="9307">
                  <c:v>31.023333333333333</c:v>
                </c:pt>
                <c:pt idx="9308">
                  <c:v>31.026666666666664</c:v>
                </c:pt>
                <c:pt idx="9309">
                  <c:v>31.029999999999998</c:v>
                </c:pt>
                <c:pt idx="9310">
                  <c:v>31.033333333333335</c:v>
                </c:pt>
                <c:pt idx="9311">
                  <c:v>31.036666666666669</c:v>
                </c:pt>
                <c:pt idx="9312">
                  <c:v>31.040000000000003</c:v>
                </c:pt>
                <c:pt idx="9313">
                  <c:v>31.043333333333333</c:v>
                </c:pt>
                <c:pt idx="9314">
                  <c:v>31.046666666666667</c:v>
                </c:pt>
                <c:pt idx="9315">
                  <c:v>31.05</c:v>
                </c:pt>
                <c:pt idx="9316">
                  <c:v>31.053333333333335</c:v>
                </c:pt>
                <c:pt idx="9317">
                  <c:v>31.056666666666668</c:v>
                </c:pt>
                <c:pt idx="9318">
                  <c:v>31.06</c:v>
                </c:pt>
                <c:pt idx="9319">
                  <c:v>31.063333333333333</c:v>
                </c:pt>
                <c:pt idx="9320">
                  <c:v>31.066666666666666</c:v>
                </c:pt>
                <c:pt idx="9321">
                  <c:v>31.07</c:v>
                </c:pt>
                <c:pt idx="9322">
                  <c:v>31.073333333333334</c:v>
                </c:pt>
                <c:pt idx="9323">
                  <c:v>31.076666666666664</c:v>
                </c:pt>
                <c:pt idx="9324">
                  <c:v>31.08</c:v>
                </c:pt>
                <c:pt idx="9325">
                  <c:v>31.083333333333332</c:v>
                </c:pt>
                <c:pt idx="9326">
                  <c:v>31.086666666666666</c:v>
                </c:pt>
                <c:pt idx="9327">
                  <c:v>31.09</c:v>
                </c:pt>
                <c:pt idx="9328">
                  <c:v>31.09333333333333</c:v>
                </c:pt>
                <c:pt idx="9329">
                  <c:v>31.096666666666668</c:v>
                </c:pt>
                <c:pt idx="9330">
                  <c:v>31.1</c:v>
                </c:pt>
                <c:pt idx="9331">
                  <c:v>31.103333333333335</c:v>
                </c:pt>
                <c:pt idx="9332">
                  <c:v>31.106666666666669</c:v>
                </c:pt>
                <c:pt idx="9333">
                  <c:v>31.11</c:v>
                </c:pt>
                <c:pt idx="9334">
                  <c:v>31.113333333333333</c:v>
                </c:pt>
                <c:pt idx="9335">
                  <c:v>31.116666666666667</c:v>
                </c:pt>
                <c:pt idx="9336">
                  <c:v>31.12</c:v>
                </c:pt>
                <c:pt idx="9337">
                  <c:v>31.123333333333335</c:v>
                </c:pt>
                <c:pt idx="9338">
                  <c:v>31.126666666666665</c:v>
                </c:pt>
                <c:pt idx="9339">
                  <c:v>31.13</c:v>
                </c:pt>
                <c:pt idx="9340">
                  <c:v>31.133333333333333</c:v>
                </c:pt>
                <c:pt idx="9341">
                  <c:v>31.136666666666667</c:v>
                </c:pt>
                <c:pt idx="9342">
                  <c:v>31.14</c:v>
                </c:pt>
                <c:pt idx="9343">
                  <c:v>31.143333333333331</c:v>
                </c:pt>
                <c:pt idx="9344">
                  <c:v>31.146666666666665</c:v>
                </c:pt>
                <c:pt idx="9345">
                  <c:v>31.15</c:v>
                </c:pt>
                <c:pt idx="9346">
                  <c:v>31.153333333333332</c:v>
                </c:pt>
                <c:pt idx="9347">
                  <c:v>31.15666666666667</c:v>
                </c:pt>
                <c:pt idx="9348">
                  <c:v>31.16</c:v>
                </c:pt>
                <c:pt idx="9349">
                  <c:v>31.163333333333334</c:v>
                </c:pt>
                <c:pt idx="9350">
                  <c:v>31.166666666666668</c:v>
                </c:pt>
                <c:pt idx="9351">
                  <c:v>31.17</c:v>
                </c:pt>
                <c:pt idx="9352">
                  <c:v>31.173333333333336</c:v>
                </c:pt>
                <c:pt idx="9353">
                  <c:v>31.176666666666666</c:v>
                </c:pt>
                <c:pt idx="9354">
                  <c:v>31.18</c:v>
                </c:pt>
                <c:pt idx="9355">
                  <c:v>31.183333333333334</c:v>
                </c:pt>
                <c:pt idx="9356">
                  <c:v>31.186666666666667</c:v>
                </c:pt>
                <c:pt idx="9357">
                  <c:v>31.19</c:v>
                </c:pt>
                <c:pt idx="9358">
                  <c:v>31.193333333333332</c:v>
                </c:pt>
                <c:pt idx="9359">
                  <c:v>31.196666666666665</c:v>
                </c:pt>
                <c:pt idx="9360">
                  <c:v>31.2</c:v>
                </c:pt>
                <c:pt idx="9361">
                  <c:v>31.203333333333333</c:v>
                </c:pt>
                <c:pt idx="9362">
                  <c:v>31.206666666666667</c:v>
                </c:pt>
                <c:pt idx="9363">
                  <c:v>31.209999999999997</c:v>
                </c:pt>
                <c:pt idx="9364">
                  <c:v>31.213333333333331</c:v>
                </c:pt>
                <c:pt idx="9365">
                  <c:v>31.216666666666665</c:v>
                </c:pt>
                <c:pt idx="9366">
                  <c:v>31.220000000000002</c:v>
                </c:pt>
                <c:pt idx="9367">
                  <c:v>31.223333333333336</c:v>
                </c:pt>
                <c:pt idx="9368">
                  <c:v>31.226666666666667</c:v>
                </c:pt>
                <c:pt idx="9369">
                  <c:v>31.23</c:v>
                </c:pt>
                <c:pt idx="9370">
                  <c:v>31.233333333333334</c:v>
                </c:pt>
                <c:pt idx="9371">
                  <c:v>31.236666666666668</c:v>
                </c:pt>
                <c:pt idx="9372">
                  <c:v>31.240000000000002</c:v>
                </c:pt>
                <c:pt idx="9373">
                  <c:v>31.243333333333332</c:v>
                </c:pt>
                <c:pt idx="9374">
                  <c:v>31.246666666666666</c:v>
                </c:pt>
                <c:pt idx="9375">
                  <c:v>31.25</c:v>
                </c:pt>
                <c:pt idx="9376">
                  <c:v>31.253333333333334</c:v>
                </c:pt>
                <c:pt idx="9377">
                  <c:v>31.256666666666668</c:v>
                </c:pt>
                <c:pt idx="9378">
                  <c:v>31.259999999999998</c:v>
                </c:pt>
                <c:pt idx="9379">
                  <c:v>31.263333333333332</c:v>
                </c:pt>
                <c:pt idx="9380">
                  <c:v>31.266666666666666</c:v>
                </c:pt>
                <c:pt idx="9381">
                  <c:v>31.27</c:v>
                </c:pt>
                <c:pt idx="9382">
                  <c:v>31.273333333333333</c:v>
                </c:pt>
                <c:pt idx="9383">
                  <c:v>31.276666666666664</c:v>
                </c:pt>
                <c:pt idx="9384">
                  <c:v>31.279999999999998</c:v>
                </c:pt>
                <c:pt idx="9385">
                  <c:v>31.283333333333335</c:v>
                </c:pt>
                <c:pt idx="9386">
                  <c:v>31.286666666666669</c:v>
                </c:pt>
                <c:pt idx="9387">
                  <c:v>31.290000000000003</c:v>
                </c:pt>
                <c:pt idx="9388">
                  <c:v>31.293333333333333</c:v>
                </c:pt>
                <c:pt idx="9389">
                  <c:v>31.296666666666667</c:v>
                </c:pt>
                <c:pt idx="9390">
                  <c:v>31.3</c:v>
                </c:pt>
                <c:pt idx="9391">
                  <c:v>31.303333333333335</c:v>
                </c:pt>
                <c:pt idx="9392">
                  <c:v>31.306666666666668</c:v>
                </c:pt>
                <c:pt idx="9393">
                  <c:v>31.31</c:v>
                </c:pt>
                <c:pt idx="9394">
                  <c:v>31.313333333333333</c:v>
                </c:pt>
                <c:pt idx="9395">
                  <c:v>31.316666666666666</c:v>
                </c:pt>
                <c:pt idx="9396">
                  <c:v>31.32</c:v>
                </c:pt>
                <c:pt idx="9397">
                  <c:v>31.323333333333334</c:v>
                </c:pt>
                <c:pt idx="9398">
                  <c:v>31.326666666666664</c:v>
                </c:pt>
                <c:pt idx="9399">
                  <c:v>31.33</c:v>
                </c:pt>
                <c:pt idx="9400">
                  <c:v>31.333333333333332</c:v>
                </c:pt>
                <c:pt idx="9401">
                  <c:v>31.336666666666666</c:v>
                </c:pt>
                <c:pt idx="9402">
                  <c:v>31.34</c:v>
                </c:pt>
                <c:pt idx="9403">
                  <c:v>31.34333333333333</c:v>
                </c:pt>
                <c:pt idx="9404">
                  <c:v>31.346666666666668</c:v>
                </c:pt>
                <c:pt idx="9405">
                  <c:v>31.35</c:v>
                </c:pt>
                <c:pt idx="9406">
                  <c:v>31.353333333333335</c:v>
                </c:pt>
                <c:pt idx="9407">
                  <c:v>31.356666666666669</c:v>
                </c:pt>
                <c:pt idx="9408">
                  <c:v>31.36</c:v>
                </c:pt>
                <c:pt idx="9409">
                  <c:v>31.363333333333333</c:v>
                </c:pt>
                <c:pt idx="9410">
                  <c:v>31.366666666666667</c:v>
                </c:pt>
                <c:pt idx="9411">
                  <c:v>31.37</c:v>
                </c:pt>
                <c:pt idx="9412">
                  <c:v>31.373333333333335</c:v>
                </c:pt>
                <c:pt idx="9413">
                  <c:v>31.376666666666665</c:v>
                </c:pt>
                <c:pt idx="9414">
                  <c:v>31.38</c:v>
                </c:pt>
                <c:pt idx="9415">
                  <c:v>31.383333333333333</c:v>
                </c:pt>
                <c:pt idx="9416">
                  <c:v>31.386666666666667</c:v>
                </c:pt>
                <c:pt idx="9417">
                  <c:v>31.39</c:v>
                </c:pt>
                <c:pt idx="9418">
                  <c:v>31.393333333333331</c:v>
                </c:pt>
                <c:pt idx="9419">
                  <c:v>31.396666666666665</c:v>
                </c:pt>
                <c:pt idx="9420">
                  <c:v>31.4</c:v>
                </c:pt>
                <c:pt idx="9421">
                  <c:v>31.403333333333332</c:v>
                </c:pt>
                <c:pt idx="9422">
                  <c:v>31.40666666666667</c:v>
                </c:pt>
                <c:pt idx="9423">
                  <c:v>31.41</c:v>
                </c:pt>
                <c:pt idx="9424">
                  <c:v>31.413333333333334</c:v>
                </c:pt>
                <c:pt idx="9425">
                  <c:v>31.416666666666668</c:v>
                </c:pt>
                <c:pt idx="9426">
                  <c:v>31.42</c:v>
                </c:pt>
                <c:pt idx="9427">
                  <c:v>31.423333333333336</c:v>
                </c:pt>
                <c:pt idx="9428">
                  <c:v>31.426666666666666</c:v>
                </c:pt>
                <c:pt idx="9429">
                  <c:v>31.43</c:v>
                </c:pt>
                <c:pt idx="9430">
                  <c:v>31.433333333333334</c:v>
                </c:pt>
                <c:pt idx="9431">
                  <c:v>31.436666666666667</c:v>
                </c:pt>
                <c:pt idx="9432">
                  <c:v>31.44</c:v>
                </c:pt>
                <c:pt idx="9433">
                  <c:v>31.443333333333332</c:v>
                </c:pt>
                <c:pt idx="9434">
                  <c:v>31.446666666666665</c:v>
                </c:pt>
                <c:pt idx="9435">
                  <c:v>31.45</c:v>
                </c:pt>
                <c:pt idx="9436">
                  <c:v>31.453333333333333</c:v>
                </c:pt>
                <c:pt idx="9437">
                  <c:v>31.456666666666667</c:v>
                </c:pt>
                <c:pt idx="9438">
                  <c:v>31.459999999999997</c:v>
                </c:pt>
                <c:pt idx="9439">
                  <c:v>31.463333333333331</c:v>
                </c:pt>
                <c:pt idx="9440">
                  <c:v>31.466666666666665</c:v>
                </c:pt>
                <c:pt idx="9441">
                  <c:v>31.470000000000002</c:v>
                </c:pt>
                <c:pt idx="9442">
                  <c:v>31.473333333333336</c:v>
                </c:pt>
                <c:pt idx="9443">
                  <c:v>31.476666666666667</c:v>
                </c:pt>
                <c:pt idx="9444">
                  <c:v>31.48</c:v>
                </c:pt>
                <c:pt idx="9445">
                  <c:v>31.483333333333334</c:v>
                </c:pt>
                <c:pt idx="9446">
                  <c:v>31.486666666666668</c:v>
                </c:pt>
                <c:pt idx="9447">
                  <c:v>31.490000000000002</c:v>
                </c:pt>
                <c:pt idx="9448">
                  <c:v>31.493333333333332</c:v>
                </c:pt>
                <c:pt idx="9449">
                  <c:v>31.496666666666666</c:v>
                </c:pt>
                <c:pt idx="9450">
                  <c:v>31.5</c:v>
                </c:pt>
                <c:pt idx="9451">
                  <c:v>31.503333333333334</c:v>
                </c:pt>
                <c:pt idx="9452">
                  <c:v>31.506666666666668</c:v>
                </c:pt>
                <c:pt idx="9453">
                  <c:v>31.509999999999998</c:v>
                </c:pt>
                <c:pt idx="9454">
                  <c:v>31.513333333333332</c:v>
                </c:pt>
                <c:pt idx="9455">
                  <c:v>31.516666666666666</c:v>
                </c:pt>
                <c:pt idx="9456">
                  <c:v>31.52</c:v>
                </c:pt>
                <c:pt idx="9457">
                  <c:v>31.523333333333333</c:v>
                </c:pt>
                <c:pt idx="9458">
                  <c:v>31.526666666666664</c:v>
                </c:pt>
                <c:pt idx="9459">
                  <c:v>31.529999999999998</c:v>
                </c:pt>
                <c:pt idx="9460">
                  <c:v>31.533333333333335</c:v>
                </c:pt>
                <c:pt idx="9461">
                  <c:v>31.536666666666669</c:v>
                </c:pt>
                <c:pt idx="9462">
                  <c:v>31.540000000000003</c:v>
                </c:pt>
                <c:pt idx="9463">
                  <c:v>31.543333333333333</c:v>
                </c:pt>
                <c:pt idx="9464">
                  <c:v>31.546666666666667</c:v>
                </c:pt>
                <c:pt idx="9465">
                  <c:v>31.55</c:v>
                </c:pt>
                <c:pt idx="9466">
                  <c:v>31.553333333333335</c:v>
                </c:pt>
                <c:pt idx="9467">
                  <c:v>31.556666666666668</c:v>
                </c:pt>
                <c:pt idx="9468">
                  <c:v>31.56</c:v>
                </c:pt>
                <c:pt idx="9469">
                  <c:v>31.563333333333333</c:v>
                </c:pt>
                <c:pt idx="9470">
                  <c:v>31.566666666666666</c:v>
                </c:pt>
                <c:pt idx="9471">
                  <c:v>31.57</c:v>
                </c:pt>
                <c:pt idx="9472">
                  <c:v>31.573333333333334</c:v>
                </c:pt>
                <c:pt idx="9473">
                  <c:v>31.576666666666664</c:v>
                </c:pt>
                <c:pt idx="9474">
                  <c:v>31.58</c:v>
                </c:pt>
                <c:pt idx="9475">
                  <c:v>31.583333333333332</c:v>
                </c:pt>
                <c:pt idx="9476">
                  <c:v>31.586666666666666</c:v>
                </c:pt>
                <c:pt idx="9477">
                  <c:v>31.59</c:v>
                </c:pt>
                <c:pt idx="9478">
                  <c:v>31.59333333333333</c:v>
                </c:pt>
                <c:pt idx="9479">
                  <c:v>31.596666666666668</c:v>
                </c:pt>
                <c:pt idx="9480">
                  <c:v>31.6</c:v>
                </c:pt>
                <c:pt idx="9481">
                  <c:v>31.603333333333335</c:v>
                </c:pt>
                <c:pt idx="9482">
                  <c:v>31.606666666666669</c:v>
                </c:pt>
                <c:pt idx="9483">
                  <c:v>31.61</c:v>
                </c:pt>
                <c:pt idx="9484">
                  <c:v>31.613333333333333</c:v>
                </c:pt>
                <c:pt idx="9485">
                  <c:v>31.616666666666667</c:v>
                </c:pt>
                <c:pt idx="9486">
                  <c:v>31.62</c:v>
                </c:pt>
                <c:pt idx="9487">
                  <c:v>31.623333333333335</c:v>
                </c:pt>
                <c:pt idx="9488">
                  <c:v>31.626666666666665</c:v>
                </c:pt>
                <c:pt idx="9489">
                  <c:v>31.63</c:v>
                </c:pt>
                <c:pt idx="9490">
                  <c:v>31.633333333333333</c:v>
                </c:pt>
                <c:pt idx="9491">
                  <c:v>31.636666666666667</c:v>
                </c:pt>
                <c:pt idx="9492">
                  <c:v>31.64</c:v>
                </c:pt>
                <c:pt idx="9493">
                  <c:v>31.643333333333331</c:v>
                </c:pt>
                <c:pt idx="9494">
                  <c:v>31.646666666666665</c:v>
                </c:pt>
                <c:pt idx="9495">
                  <c:v>31.65</c:v>
                </c:pt>
                <c:pt idx="9496">
                  <c:v>31.653333333333332</c:v>
                </c:pt>
                <c:pt idx="9497">
                  <c:v>31.65666666666667</c:v>
                </c:pt>
                <c:pt idx="9498">
                  <c:v>31.66</c:v>
                </c:pt>
                <c:pt idx="9499">
                  <c:v>31.663333333333334</c:v>
                </c:pt>
                <c:pt idx="9500">
                  <c:v>31.666666666666668</c:v>
                </c:pt>
                <c:pt idx="9501">
                  <c:v>31.67</c:v>
                </c:pt>
                <c:pt idx="9502">
                  <c:v>31.673333333333336</c:v>
                </c:pt>
                <c:pt idx="9503">
                  <c:v>31.676666666666666</c:v>
                </c:pt>
                <c:pt idx="9504">
                  <c:v>31.68</c:v>
                </c:pt>
                <c:pt idx="9505">
                  <c:v>31.683333333333334</c:v>
                </c:pt>
                <c:pt idx="9506">
                  <c:v>31.686666666666667</c:v>
                </c:pt>
                <c:pt idx="9507">
                  <c:v>31.69</c:v>
                </c:pt>
                <c:pt idx="9508">
                  <c:v>31.693333333333332</c:v>
                </c:pt>
                <c:pt idx="9509">
                  <c:v>31.696666666666665</c:v>
                </c:pt>
                <c:pt idx="9510">
                  <c:v>31.7</c:v>
                </c:pt>
                <c:pt idx="9511">
                  <c:v>31.703333333333333</c:v>
                </c:pt>
                <c:pt idx="9512">
                  <c:v>31.706666666666667</c:v>
                </c:pt>
                <c:pt idx="9513">
                  <c:v>31.709999999999997</c:v>
                </c:pt>
                <c:pt idx="9514">
                  <c:v>31.713333333333331</c:v>
                </c:pt>
                <c:pt idx="9515">
                  <c:v>31.716666666666665</c:v>
                </c:pt>
                <c:pt idx="9516">
                  <c:v>31.720000000000002</c:v>
                </c:pt>
                <c:pt idx="9517">
                  <c:v>31.723333333333336</c:v>
                </c:pt>
                <c:pt idx="9518">
                  <c:v>31.726666666666667</c:v>
                </c:pt>
                <c:pt idx="9519">
                  <c:v>31.73</c:v>
                </c:pt>
                <c:pt idx="9520">
                  <c:v>31.733333333333334</c:v>
                </c:pt>
                <c:pt idx="9521">
                  <c:v>31.736666666666668</c:v>
                </c:pt>
                <c:pt idx="9522">
                  <c:v>31.740000000000002</c:v>
                </c:pt>
                <c:pt idx="9523">
                  <c:v>31.743333333333332</c:v>
                </c:pt>
                <c:pt idx="9524">
                  <c:v>31.746666666666666</c:v>
                </c:pt>
                <c:pt idx="9525">
                  <c:v>31.75</c:v>
                </c:pt>
                <c:pt idx="9526">
                  <c:v>31.753333333333334</c:v>
                </c:pt>
                <c:pt idx="9527">
                  <c:v>31.756666666666668</c:v>
                </c:pt>
                <c:pt idx="9528">
                  <c:v>31.759999999999998</c:v>
                </c:pt>
                <c:pt idx="9529">
                  <c:v>31.763333333333332</c:v>
                </c:pt>
                <c:pt idx="9530">
                  <c:v>31.766666666666666</c:v>
                </c:pt>
                <c:pt idx="9531">
                  <c:v>31.77</c:v>
                </c:pt>
                <c:pt idx="9532">
                  <c:v>31.773333333333333</c:v>
                </c:pt>
                <c:pt idx="9533">
                  <c:v>31.776666666666664</c:v>
                </c:pt>
                <c:pt idx="9534">
                  <c:v>31.779999999999998</c:v>
                </c:pt>
                <c:pt idx="9535">
                  <c:v>31.783333333333335</c:v>
                </c:pt>
                <c:pt idx="9536">
                  <c:v>31.786666666666669</c:v>
                </c:pt>
                <c:pt idx="9537">
                  <c:v>31.790000000000003</c:v>
                </c:pt>
                <c:pt idx="9538">
                  <c:v>31.793333333333333</c:v>
                </c:pt>
                <c:pt idx="9539">
                  <c:v>31.796666666666667</c:v>
                </c:pt>
                <c:pt idx="9540">
                  <c:v>31.8</c:v>
                </c:pt>
                <c:pt idx="9541">
                  <c:v>31.803333333333335</c:v>
                </c:pt>
                <c:pt idx="9542">
                  <c:v>31.806666666666668</c:v>
                </c:pt>
                <c:pt idx="9543">
                  <c:v>31.81</c:v>
                </c:pt>
                <c:pt idx="9544">
                  <c:v>31.813333333333333</c:v>
                </c:pt>
                <c:pt idx="9545">
                  <c:v>31.816666666666666</c:v>
                </c:pt>
                <c:pt idx="9546">
                  <c:v>31.82</c:v>
                </c:pt>
                <c:pt idx="9547">
                  <c:v>31.823333333333334</c:v>
                </c:pt>
                <c:pt idx="9548">
                  <c:v>31.826666666666664</c:v>
                </c:pt>
                <c:pt idx="9549">
                  <c:v>31.83</c:v>
                </c:pt>
                <c:pt idx="9550">
                  <c:v>31.833333333333332</c:v>
                </c:pt>
                <c:pt idx="9551">
                  <c:v>31.836666666666666</c:v>
                </c:pt>
                <c:pt idx="9552">
                  <c:v>31.84</c:v>
                </c:pt>
                <c:pt idx="9553">
                  <c:v>31.84333333333333</c:v>
                </c:pt>
                <c:pt idx="9554">
                  <c:v>31.846666666666668</c:v>
                </c:pt>
                <c:pt idx="9555">
                  <c:v>31.85</c:v>
                </c:pt>
                <c:pt idx="9556">
                  <c:v>31.853333333333335</c:v>
                </c:pt>
                <c:pt idx="9557">
                  <c:v>31.856666666666669</c:v>
                </c:pt>
                <c:pt idx="9558">
                  <c:v>31.86</c:v>
                </c:pt>
                <c:pt idx="9559">
                  <c:v>31.863333333333333</c:v>
                </c:pt>
                <c:pt idx="9560">
                  <c:v>31.866666666666667</c:v>
                </c:pt>
                <c:pt idx="9561">
                  <c:v>31.87</c:v>
                </c:pt>
                <c:pt idx="9562">
                  <c:v>31.873333333333335</c:v>
                </c:pt>
                <c:pt idx="9563">
                  <c:v>31.876666666666665</c:v>
                </c:pt>
                <c:pt idx="9564">
                  <c:v>31.88</c:v>
                </c:pt>
                <c:pt idx="9565">
                  <c:v>31.883333333333333</c:v>
                </c:pt>
                <c:pt idx="9566">
                  <c:v>31.886666666666667</c:v>
                </c:pt>
                <c:pt idx="9567">
                  <c:v>31.89</c:v>
                </c:pt>
                <c:pt idx="9568">
                  <c:v>31.893333333333331</c:v>
                </c:pt>
                <c:pt idx="9569">
                  <c:v>31.896666666666665</c:v>
                </c:pt>
                <c:pt idx="9570">
                  <c:v>31.9</c:v>
                </c:pt>
                <c:pt idx="9571">
                  <c:v>31.903333333333332</c:v>
                </c:pt>
                <c:pt idx="9572">
                  <c:v>31.90666666666667</c:v>
                </c:pt>
                <c:pt idx="9573">
                  <c:v>31.91</c:v>
                </c:pt>
                <c:pt idx="9574">
                  <c:v>31.913333333333334</c:v>
                </c:pt>
                <c:pt idx="9575">
                  <c:v>31.916666666666668</c:v>
                </c:pt>
                <c:pt idx="9576">
                  <c:v>31.92</c:v>
                </c:pt>
                <c:pt idx="9577">
                  <c:v>31.923333333333336</c:v>
                </c:pt>
                <c:pt idx="9578">
                  <c:v>31.926666666666666</c:v>
                </c:pt>
                <c:pt idx="9579">
                  <c:v>31.93</c:v>
                </c:pt>
                <c:pt idx="9580">
                  <c:v>31.933333333333334</c:v>
                </c:pt>
                <c:pt idx="9581">
                  <c:v>31.936666666666667</c:v>
                </c:pt>
                <c:pt idx="9582">
                  <c:v>31.94</c:v>
                </c:pt>
                <c:pt idx="9583">
                  <c:v>31.943333333333332</c:v>
                </c:pt>
                <c:pt idx="9584">
                  <c:v>31.946666666666665</c:v>
                </c:pt>
                <c:pt idx="9585">
                  <c:v>31.95</c:v>
                </c:pt>
                <c:pt idx="9586">
                  <c:v>31.953333333333333</c:v>
                </c:pt>
                <c:pt idx="9587">
                  <c:v>31.956666666666667</c:v>
                </c:pt>
                <c:pt idx="9588">
                  <c:v>31.959999999999997</c:v>
                </c:pt>
                <c:pt idx="9589">
                  <c:v>31.963333333333331</c:v>
                </c:pt>
                <c:pt idx="9590">
                  <c:v>31.966666666666665</c:v>
                </c:pt>
                <c:pt idx="9591">
                  <c:v>31.970000000000002</c:v>
                </c:pt>
                <c:pt idx="9592">
                  <c:v>31.973333333333336</c:v>
                </c:pt>
                <c:pt idx="9593">
                  <c:v>31.976666666666667</c:v>
                </c:pt>
                <c:pt idx="9594">
                  <c:v>31.98</c:v>
                </c:pt>
                <c:pt idx="9595">
                  <c:v>31.983333333333334</c:v>
                </c:pt>
                <c:pt idx="9596">
                  <c:v>31.986666666666668</c:v>
                </c:pt>
                <c:pt idx="9597">
                  <c:v>31.990000000000002</c:v>
                </c:pt>
                <c:pt idx="9598">
                  <c:v>31.993333333333332</c:v>
                </c:pt>
                <c:pt idx="9599">
                  <c:v>31.996666666666666</c:v>
                </c:pt>
                <c:pt idx="9600">
                  <c:v>32</c:v>
                </c:pt>
                <c:pt idx="9601">
                  <c:v>32.003333333333337</c:v>
                </c:pt>
                <c:pt idx="9602">
                  <c:v>32.006666666666668</c:v>
                </c:pt>
                <c:pt idx="9603">
                  <c:v>32.01</c:v>
                </c:pt>
                <c:pt idx="9604">
                  <c:v>32.013333333333335</c:v>
                </c:pt>
                <c:pt idx="9605">
                  <c:v>32.016666666666666</c:v>
                </c:pt>
                <c:pt idx="9606">
                  <c:v>32.020000000000003</c:v>
                </c:pt>
                <c:pt idx="9607">
                  <c:v>32.023333333333333</c:v>
                </c:pt>
                <c:pt idx="9608">
                  <c:v>32.026666666666664</c:v>
                </c:pt>
                <c:pt idx="9609">
                  <c:v>32.03</c:v>
                </c:pt>
                <c:pt idx="9610">
                  <c:v>32.033333333333331</c:v>
                </c:pt>
                <c:pt idx="9611">
                  <c:v>32.036666666666669</c:v>
                </c:pt>
                <c:pt idx="9612">
                  <c:v>32.04</c:v>
                </c:pt>
                <c:pt idx="9613">
                  <c:v>32.043333333333329</c:v>
                </c:pt>
                <c:pt idx="9614">
                  <c:v>32.046666666666667</c:v>
                </c:pt>
                <c:pt idx="9615">
                  <c:v>32.049999999999997</c:v>
                </c:pt>
                <c:pt idx="9616">
                  <c:v>32.053333333333335</c:v>
                </c:pt>
                <c:pt idx="9617">
                  <c:v>32.056666666666665</c:v>
                </c:pt>
                <c:pt idx="9618">
                  <c:v>32.059999999999995</c:v>
                </c:pt>
                <c:pt idx="9619">
                  <c:v>32.063333333333333</c:v>
                </c:pt>
                <c:pt idx="9620">
                  <c:v>32.06666666666667</c:v>
                </c:pt>
                <c:pt idx="9621">
                  <c:v>32.07</c:v>
                </c:pt>
                <c:pt idx="9622">
                  <c:v>32.073333333333338</c:v>
                </c:pt>
                <c:pt idx="9623">
                  <c:v>32.076666666666668</c:v>
                </c:pt>
                <c:pt idx="9624">
                  <c:v>32.08</c:v>
                </c:pt>
                <c:pt idx="9625">
                  <c:v>32.083333333333336</c:v>
                </c:pt>
                <c:pt idx="9626">
                  <c:v>32.086666666666666</c:v>
                </c:pt>
                <c:pt idx="9627">
                  <c:v>32.090000000000003</c:v>
                </c:pt>
                <c:pt idx="9628">
                  <c:v>32.093333333333334</c:v>
                </c:pt>
                <c:pt idx="9629">
                  <c:v>32.096666666666664</c:v>
                </c:pt>
                <c:pt idx="9630">
                  <c:v>32.1</c:v>
                </c:pt>
                <c:pt idx="9631">
                  <c:v>32.103333333333332</c:v>
                </c:pt>
                <c:pt idx="9632">
                  <c:v>32.106666666666669</c:v>
                </c:pt>
                <c:pt idx="9633">
                  <c:v>32.11</c:v>
                </c:pt>
                <c:pt idx="9634">
                  <c:v>32.11333333333333</c:v>
                </c:pt>
                <c:pt idx="9635">
                  <c:v>32.116666666666667</c:v>
                </c:pt>
                <c:pt idx="9636">
                  <c:v>32.119999999999997</c:v>
                </c:pt>
                <c:pt idx="9637">
                  <c:v>32.123333333333335</c:v>
                </c:pt>
                <c:pt idx="9638">
                  <c:v>32.126666666666665</c:v>
                </c:pt>
                <c:pt idx="9639">
                  <c:v>32.130000000000003</c:v>
                </c:pt>
                <c:pt idx="9640">
                  <c:v>32.133333333333333</c:v>
                </c:pt>
                <c:pt idx="9641">
                  <c:v>32.13666666666667</c:v>
                </c:pt>
                <c:pt idx="9642">
                  <c:v>32.14</c:v>
                </c:pt>
                <c:pt idx="9643">
                  <c:v>32.143333333333331</c:v>
                </c:pt>
                <c:pt idx="9644">
                  <c:v>32.146666666666668</c:v>
                </c:pt>
                <c:pt idx="9645">
                  <c:v>32.15</c:v>
                </c:pt>
                <c:pt idx="9646">
                  <c:v>32.153333333333336</c:v>
                </c:pt>
                <c:pt idx="9647">
                  <c:v>32.156666666666666</c:v>
                </c:pt>
                <c:pt idx="9648">
                  <c:v>32.159999999999997</c:v>
                </c:pt>
                <c:pt idx="9649">
                  <c:v>32.163333333333334</c:v>
                </c:pt>
                <c:pt idx="9650">
                  <c:v>32.166666666666664</c:v>
                </c:pt>
                <c:pt idx="9651">
                  <c:v>32.17</c:v>
                </c:pt>
                <c:pt idx="9652">
                  <c:v>32.173333333333332</c:v>
                </c:pt>
                <c:pt idx="9653">
                  <c:v>32.176666666666662</c:v>
                </c:pt>
                <c:pt idx="9654">
                  <c:v>32.18</c:v>
                </c:pt>
                <c:pt idx="9655">
                  <c:v>32.18333333333333</c:v>
                </c:pt>
                <c:pt idx="9656">
                  <c:v>32.186666666666667</c:v>
                </c:pt>
                <c:pt idx="9657">
                  <c:v>32.190000000000005</c:v>
                </c:pt>
                <c:pt idx="9658">
                  <c:v>32.193333333333335</c:v>
                </c:pt>
                <c:pt idx="9659">
                  <c:v>32.196666666666665</c:v>
                </c:pt>
                <c:pt idx="9660">
                  <c:v>32.200000000000003</c:v>
                </c:pt>
                <c:pt idx="9661">
                  <c:v>32.203333333333333</c:v>
                </c:pt>
                <c:pt idx="9662">
                  <c:v>32.206666666666671</c:v>
                </c:pt>
                <c:pt idx="9663">
                  <c:v>32.21</c:v>
                </c:pt>
                <c:pt idx="9664">
                  <c:v>32.213333333333331</c:v>
                </c:pt>
                <c:pt idx="9665">
                  <c:v>32.216666666666669</c:v>
                </c:pt>
                <c:pt idx="9666">
                  <c:v>32.22</c:v>
                </c:pt>
                <c:pt idx="9667">
                  <c:v>32.223333333333336</c:v>
                </c:pt>
                <c:pt idx="9668">
                  <c:v>32.226666666666667</c:v>
                </c:pt>
                <c:pt idx="9669">
                  <c:v>32.229999999999997</c:v>
                </c:pt>
                <c:pt idx="9670">
                  <c:v>32.233333333333334</c:v>
                </c:pt>
                <c:pt idx="9671">
                  <c:v>32.236666666666665</c:v>
                </c:pt>
                <c:pt idx="9672">
                  <c:v>32.24</c:v>
                </c:pt>
                <c:pt idx="9673">
                  <c:v>32.243333333333332</c:v>
                </c:pt>
                <c:pt idx="9674">
                  <c:v>32.246666666666663</c:v>
                </c:pt>
                <c:pt idx="9675">
                  <c:v>32.25</c:v>
                </c:pt>
                <c:pt idx="9676">
                  <c:v>32.253333333333337</c:v>
                </c:pt>
                <c:pt idx="9677">
                  <c:v>32.256666666666668</c:v>
                </c:pt>
                <c:pt idx="9678">
                  <c:v>32.26</c:v>
                </c:pt>
                <c:pt idx="9679">
                  <c:v>32.263333333333335</c:v>
                </c:pt>
                <c:pt idx="9680">
                  <c:v>32.266666666666666</c:v>
                </c:pt>
                <c:pt idx="9681">
                  <c:v>32.270000000000003</c:v>
                </c:pt>
                <c:pt idx="9682">
                  <c:v>32.273333333333333</c:v>
                </c:pt>
                <c:pt idx="9683">
                  <c:v>32.276666666666664</c:v>
                </c:pt>
                <c:pt idx="9684">
                  <c:v>32.28</c:v>
                </c:pt>
                <c:pt idx="9685">
                  <c:v>32.283333333333331</c:v>
                </c:pt>
                <c:pt idx="9686">
                  <c:v>32.286666666666669</c:v>
                </c:pt>
                <c:pt idx="9687">
                  <c:v>32.29</c:v>
                </c:pt>
                <c:pt idx="9688">
                  <c:v>32.293333333333329</c:v>
                </c:pt>
                <c:pt idx="9689">
                  <c:v>32.296666666666667</c:v>
                </c:pt>
                <c:pt idx="9690">
                  <c:v>32.299999999999997</c:v>
                </c:pt>
                <c:pt idx="9691">
                  <c:v>32.303333333333335</c:v>
                </c:pt>
                <c:pt idx="9692">
                  <c:v>32.306666666666665</c:v>
                </c:pt>
                <c:pt idx="9693">
                  <c:v>32.309999999999995</c:v>
                </c:pt>
                <c:pt idx="9694">
                  <c:v>32.313333333333333</c:v>
                </c:pt>
                <c:pt idx="9695">
                  <c:v>32.31666666666667</c:v>
                </c:pt>
                <c:pt idx="9696">
                  <c:v>32.32</c:v>
                </c:pt>
                <c:pt idx="9697">
                  <c:v>32.323333333333338</c:v>
                </c:pt>
                <c:pt idx="9698">
                  <c:v>32.326666666666668</c:v>
                </c:pt>
                <c:pt idx="9699">
                  <c:v>32.33</c:v>
                </c:pt>
                <c:pt idx="9700">
                  <c:v>32.333333333333336</c:v>
                </c:pt>
                <c:pt idx="9701">
                  <c:v>32.336666666666666</c:v>
                </c:pt>
                <c:pt idx="9702">
                  <c:v>32.340000000000003</c:v>
                </c:pt>
                <c:pt idx="9703">
                  <c:v>32.343333333333334</c:v>
                </c:pt>
                <c:pt idx="9704">
                  <c:v>32.346666666666664</c:v>
                </c:pt>
                <c:pt idx="9705">
                  <c:v>32.35</c:v>
                </c:pt>
                <c:pt idx="9706">
                  <c:v>32.353333333333332</c:v>
                </c:pt>
                <c:pt idx="9707">
                  <c:v>32.356666666666669</c:v>
                </c:pt>
                <c:pt idx="9708">
                  <c:v>32.36</c:v>
                </c:pt>
                <c:pt idx="9709">
                  <c:v>32.36333333333333</c:v>
                </c:pt>
                <c:pt idx="9710">
                  <c:v>32.366666666666667</c:v>
                </c:pt>
                <c:pt idx="9711">
                  <c:v>32.369999999999997</c:v>
                </c:pt>
                <c:pt idx="9712">
                  <c:v>32.373333333333335</c:v>
                </c:pt>
                <c:pt idx="9713">
                  <c:v>32.376666666666665</c:v>
                </c:pt>
                <c:pt idx="9714">
                  <c:v>32.380000000000003</c:v>
                </c:pt>
                <c:pt idx="9715">
                  <c:v>32.383333333333333</c:v>
                </c:pt>
                <c:pt idx="9716">
                  <c:v>32.38666666666667</c:v>
                </c:pt>
                <c:pt idx="9717">
                  <c:v>32.39</c:v>
                </c:pt>
                <c:pt idx="9718">
                  <c:v>32.393333333333331</c:v>
                </c:pt>
                <c:pt idx="9719">
                  <c:v>32.396666666666668</c:v>
                </c:pt>
                <c:pt idx="9720">
                  <c:v>32.4</c:v>
                </c:pt>
                <c:pt idx="9721">
                  <c:v>32.403333333333336</c:v>
                </c:pt>
                <c:pt idx="9722">
                  <c:v>32.406666666666666</c:v>
                </c:pt>
                <c:pt idx="9723">
                  <c:v>32.409999999999997</c:v>
                </c:pt>
                <c:pt idx="9724">
                  <c:v>32.413333333333334</c:v>
                </c:pt>
                <c:pt idx="9725">
                  <c:v>32.416666666666664</c:v>
                </c:pt>
                <c:pt idx="9726">
                  <c:v>32.42</c:v>
                </c:pt>
                <c:pt idx="9727">
                  <c:v>32.423333333333332</c:v>
                </c:pt>
                <c:pt idx="9728">
                  <c:v>32.426666666666662</c:v>
                </c:pt>
                <c:pt idx="9729">
                  <c:v>32.43</c:v>
                </c:pt>
                <c:pt idx="9730">
                  <c:v>32.43333333333333</c:v>
                </c:pt>
                <c:pt idx="9731">
                  <c:v>32.436666666666667</c:v>
                </c:pt>
                <c:pt idx="9732">
                  <c:v>32.440000000000005</c:v>
                </c:pt>
                <c:pt idx="9733">
                  <c:v>32.443333333333335</c:v>
                </c:pt>
                <c:pt idx="9734">
                  <c:v>32.446666666666665</c:v>
                </c:pt>
                <c:pt idx="9735">
                  <c:v>32.450000000000003</c:v>
                </c:pt>
                <c:pt idx="9736">
                  <c:v>32.453333333333333</c:v>
                </c:pt>
                <c:pt idx="9737">
                  <c:v>32.456666666666671</c:v>
                </c:pt>
                <c:pt idx="9738">
                  <c:v>32.46</c:v>
                </c:pt>
                <c:pt idx="9739">
                  <c:v>32.463333333333331</c:v>
                </c:pt>
                <c:pt idx="9740">
                  <c:v>32.466666666666669</c:v>
                </c:pt>
                <c:pt idx="9741">
                  <c:v>32.47</c:v>
                </c:pt>
                <c:pt idx="9742">
                  <c:v>32.473333333333336</c:v>
                </c:pt>
                <c:pt idx="9743">
                  <c:v>32.476666666666667</c:v>
                </c:pt>
                <c:pt idx="9744">
                  <c:v>32.479999999999997</c:v>
                </c:pt>
                <c:pt idx="9745">
                  <c:v>32.483333333333334</c:v>
                </c:pt>
                <c:pt idx="9746">
                  <c:v>32.486666666666665</c:v>
                </c:pt>
                <c:pt idx="9747">
                  <c:v>32.49</c:v>
                </c:pt>
                <c:pt idx="9748">
                  <c:v>32.493333333333332</c:v>
                </c:pt>
                <c:pt idx="9749">
                  <c:v>32.496666666666663</c:v>
                </c:pt>
                <c:pt idx="9750">
                  <c:v>32.5</c:v>
                </c:pt>
                <c:pt idx="9751">
                  <c:v>32.503333333333337</c:v>
                </c:pt>
                <c:pt idx="9752">
                  <c:v>32.506666666666668</c:v>
                </c:pt>
                <c:pt idx="9753">
                  <c:v>32.51</c:v>
                </c:pt>
                <c:pt idx="9754">
                  <c:v>32.513333333333335</c:v>
                </c:pt>
                <c:pt idx="9755">
                  <c:v>32.516666666666666</c:v>
                </c:pt>
                <c:pt idx="9756">
                  <c:v>32.520000000000003</c:v>
                </c:pt>
                <c:pt idx="9757">
                  <c:v>32.523333333333333</c:v>
                </c:pt>
                <c:pt idx="9758">
                  <c:v>32.526666666666664</c:v>
                </c:pt>
                <c:pt idx="9759">
                  <c:v>32.53</c:v>
                </c:pt>
                <c:pt idx="9760">
                  <c:v>32.533333333333331</c:v>
                </c:pt>
                <c:pt idx="9761">
                  <c:v>32.536666666666669</c:v>
                </c:pt>
                <c:pt idx="9762">
                  <c:v>32.54</c:v>
                </c:pt>
                <c:pt idx="9763">
                  <c:v>32.543333333333329</c:v>
                </c:pt>
                <c:pt idx="9764">
                  <c:v>32.546666666666667</c:v>
                </c:pt>
                <c:pt idx="9765">
                  <c:v>32.549999999999997</c:v>
                </c:pt>
                <c:pt idx="9766">
                  <c:v>32.553333333333335</c:v>
                </c:pt>
                <c:pt idx="9767">
                  <c:v>32.556666666666665</c:v>
                </c:pt>
                <c:pt idx="9768">
                  <c:v>32.559999999999995</c:v>
                </c:pt>
                <c:pt idx="9769">
                  <c:v>32.563333333333333</c:v>
                </c:pt>
                <c:pt idx="9770">
                  <c:v>32.56666666666667</c:v>
                </c:pt>
                <c:pt idx="9771">
                  <c:v>32.57</c:v>
                </c:pt>
                <c:pt idx="9772">
                  <c:v>32.573333333333338</c:v>
                </c:pt>
                <c:pt idx="9773">
                  <c:v>32.576666666666668</c:v>
                </c:pt>
                <c:pt idx="9774">
                  <c:v>32.58</c:v>
                </c:pt>
                <c:pt idx="9775">
                  <c:v>32.583333333333336</c:v>
                </c:pt>
                <c:pt idx="9776">
                  <c:v>32.586666666666666</c:v>
                </c:pt>
                <c:pt idx="9777">
                  <c:v>32.590000000000003</c:v>
                </c:pt>
                <c:pt idx="9778">
                  <c:v>32.593333333333334</c:v>
                </c:pt>
                <c:pt idx="9779">
                  <c:v>32.596666666666664</c:v>
                </c:pt>
                <c:pt idx="9780">
                  <c:v>32.6</c:v>
                </c:pt>
                <c:pt idx="9781">
                  <c:v>32.603333333333332</c:v>
                </c:pt>
                <c:pt idx="9782">
                  <c:v>32.606666666666669</c:v>
                </c:pt>
                <c:pt idx="9783">
                  <c:v>32.61</c:v>
                </c:pt>
                <c:pt idx="9784">
                  <c:v>32.61333333333333</c:v>
                </c:pt>
                <c:pt idx="9785">
                  <c:v>32.616666666666667</c:v>
                </c:pt>
                <c:pt idx="9786">
                  <c:v>32.619999999999997</c:v>
                </c:pt>
                <c:pt idx="9787">
                  <c:v>32.623333333333335</c:v>
                </c:pt>
                <c:pt idx="9788">
                  <c:v>32.626666666666665</c:v>
                </c:pt>
                <c:pt idx="9789">
                  <c:v>32.630000000000003</c:v>
                </c:pt>
                <c:pt idx="9790">
                  <c:v>32.633333333333333</c:v>
                </c:pt>
                <c:pt idx="9791">
                  <c:v>32.63666666666667</c:v>
                </c:pt>
                <c:pt idx="9792">
                  <c:v>32.64</c:v>
                </c:pt>
                <c:pt idx="9793">
                  <c:v>32.643333333333331</c:v>
                </c:pt>
                <c:pt idx="9794">
                  <c:v>32.646666666666668</c:v>
                </c:pt>
                <c:pt idx="9795">
                  <c:v>32.65</c:v>
                </c:pt>
                <c:pt idx="9796">
                  <c:v>32.653333333333336</c:v>
                </c:pt>
                <c:pt idx="9797">
                  <c:v>32.656666666666666</c:v>
                </c:pt>
                <c:pt idx="9798">
                  <c:v>32.659999999999997</c:v>
                </c:pt>
                <c:pt idx="9799">
                  <c:v>32.663333333333334</c:v>
                </c:pt>
                <c:pt idx="9800">
                  <c:v>32.666666666666664</c:v>
                </c:pt>
                <c:pt idx="9801">
                  <c:v>32.67</c:v>
                </c:pt>
                <c:pt idx="9802">
                  <c:v>32.673333333333332</c:v>
                </c:pt>
                <c:pt idx="9803">
                  <c:v>32.676666666666662</c:v>
                </c:pt>
                <c:pt idx="9804">
                  <c:v>32.68</c:v>
                </c:pt>
                <c:pt idx="9805">
                  <c:v>32.68333333333333</c:v>
                </c:pt>
                <c:pt idx="9806">
                  <c:v>32.686666666666667</c:v>
                </c:pt>
                <c:pt idx="9807">
                  <c:v>32.690000000000005</c:v>
                </c:pt>
                <c:pt idx="9808">
                  <c:v>32.693333333333335</c:v>
                </c:pt>
                <c:pt idx="9809">
                  <c:v>32.696666666666665</c:v>
                </c:pt>
                <c:pt idx="9810">
                  <c:v>32.700000000000003</c:v>
                </c:pt>
                <c:pt idx="9811">
                  <c:v>32.703333333333333</c:v>
                </c:pt>
                <c:pt idx="9812">
                  <c:v>32.706666666666671</c:v>
                </c:pt>
                <c:pt idx="9813">
                  <c:v>32.71</c:v>
                </c:pt>
                <c:pt idx="9814">
                  <c:v>32.713333333333331</c:v>
                </c:pt>
                <c:pt idx="9815">
                  <c:v>32.716666666666669</c:v>
                </c:pt>
                <c:pt idx="9816">
                  <c:v>32.72</c:v>
                </c:pt>
                <c:pt idx="9817">
                  <c:v>32.723333333333336</c:v>
                </c:pt>
                <c:pt idx="9818">
                  <c:v>32.726666666666667</c:v>
                </c:pt>
                <c:pt idx="9819">
                  <c:v>32.729999999999997</c:v>
                </c:pt>
                <c:pt idx="9820">
                  <c:v>32.733333333333334</c:v>
                </c:pt>
                <c:pt idx="9821">
                  <c:v>32.736666666666665</c:v>
                </c:pt>
                <c:pt idx="9822">
                  <c:v>32.74</c:v>
                </c:pt>
                <c:pt idx="9823">
                  <c:v>32.743333333333332</c:v>
                </c:pt>
                <c:pt idx="9824">
                  <c:v>32.746666666666663</c:v>
                </c:pt>
                <c:pt idx="9825">
                  <c:v>32.75</c:v>
                </c:pt>
                <c:pt idx="9826">
                  <c:v>32.753333333333337</c:v>
                </c:pt>
                <c:pt idx="9827">
                  <c:v>32.756666666666668</c:v>
                </c:pt>
                <c:pt idx="9828">
                  <c:v>32.76</c:v>
                </c:pt>
                <c:pt idx="9829">
                  <c:v>32.763333333333335</c:v>
                </c:pt>
                <c:pt idx="9830">
                  <c:v>32.766666666666666</c:v>
                </c:pt>
                <c:pt idx="9831">
                  <c:v>32.770000000000003</c:v>
                </c:pt>
                <c:pt idx="9832">
                  <c:v>32.773333333333333</c:v>
                </c:pt>
                <c:pt idx="9833">
                  <c:v>32.776666666666664</c:v>
                </c:pt>
                <c:pt idx="9834">
                  <c:v>32.78</c:v>
                </c:pt>
                <c:pt idx="9835">
                  <c:v>32.783333333333331</c:v>
                </c:pt>
                <c:pt idx="9836">
                  <c:v>32.786666666666669</c:v>
                </c:pt>
                <c:pt idx="9837">
                  <c:v>32.79</c:v>
                </c:pt>
                <c:pt idx="9838">
                  <c:v>32.793333333333329</c:v>
                </c:pt>
                <c:pt idx="9839">
                  <c:v>32.796666666666667</c:v>
                </c:pt>
                <c:pt idx="9840">
                  <c:v>32.799999999999997</c:v>
                </c:pt>
                <c:pt idx="9841">
                  <c:v>32.803333333333335</c:v>
                </c:pt>
                <c:pt idx="9842">
                  <c:v>32.806666666666665</c:v>
                </c:pt>
                <c:pt idx="9843">
                  <c:v>32.809999999999995</c:v>
                </c:pt>
                <c:pt idx="9844">
                  <c:v>32.813333333333333</c:v>
                </c:pt>
                <c:pt idx="9845">
                  <c:v>32.81666666666667</c:v>
                </c:pt>
                <c:pt idx="9846">
                  <c:v>32.82</c:v>
                </c:pt>
                <c:pt idx="9847">
                  <c:v>32.823333333333338</c:v>
                </c:pt>
                <c:pt idx="9848">
                  <c:v>32.826666666666668</c:v>
                </c:pt>
                <c:pt idx="9849">
                  <c:v>32.83</c:v>
                </c:pt>
                <c:pt idx="9850">
                  <c:v>32.833333333333336</c:v>
                </c:pt>
                <c:pt idx="9851">
                  <c:v>32.836666666666666</c:v>
                </c:pt>
                <c:pt idx="9852">
                  <c:v>32.840000000000003</c:v>
                </c:pt>
                <c:pt idx="9853">
                  <c:v>32.843333333333334</c:v>
                </c:pt>
                <c:pt idx="9854">
                  <c:v>32.846666666666664</c:v>
                </c:pt>
                <c:pt idx="9855">
                  <c:v>32.85</c:v>
                </c:pt>
                <c:pt idx="9856">
                  <c:v>32.853333333333332</c:v>
                </c:pt>
                <c:pt idx="9857">
                  <c:v>32.856666666666669</c:v>
                </c:pt>
                <c:pt idx="9858">
                  <c:v>32.86</c:v>
                </c:pt>
                <c:pt idx="9859">
                  <c:v>32.86333333333333</c:v>
                </c:pt>
                <c:pt idx="9860">
                  <c:v>32.866666666666667</c:v>
                </c:pt>
                <c:pt idx="9861">
                  <c:v>32.869999999999997</c:v>
                </c:pt>
                <c:pt idx="9862">
                  <c:v>32.873333333333335</c:v>
                </c:pt>
                <c:pt idx="9863">
                  <c:v>32.876666666666665</c:v>
                </c:pt>
                <c:pt idx="9864">
                  <c:v>32.880000000000003</c:v>
                </c:pt>
                <c:pt idx="9865">
                  <c:v>32.883333333333333</c:v>
                </c:pt>
                <c:pt idx="9866">
                  <c:v>32.88666666666667</c:v>
                </c:pt>
                <c:pt idx="9867">
                  <c:v>32.89</c:v>
                </c:pt>
                <c:pt idx="9868">
                  <c:v>32.893333333333331</c:v>
                </c:pt>
                <c:pt idx="9869">
                  <c:v>32.896666666666668</c:v>
                </c:pt>
                <c:pt idx="9870">
                  <c:v>32.9</c:v>
                </c:pt>
                <c:pt idx="9871">
                  <c:v>32.903333333333336</c:v>
                </c:pt>
                <c:pt idx="9872">
                  <c:v>32.906666666666666</c:v>
                </c:pt>
                <c:pt idx="9873">
                  <c:v>32.909999999999997</c:v>
                </c:pt>
                <c:pt idx="9874">
                  <c:v>32.913333333333334</c:v>
                </c:pt>
                <c:pt idx="9875">
                  <c:v>32.916666666666664</c:v>
                </c:pt>
                <c:pt idx="9876">
                  <c:v>32.92</c:v>
                </c:pt>
                <c:pt idx="9877">
                  <c:v>32.923333333333332</c:v>
                </c:pt>
                <c:pt idx="9878">
                  <c:v>32.926666666666662</c:v>
                </c:pt>
                <c:pt idx="9879">
                  <c:v>32.93</c:v>
                </c:pt>
                <c:pt idx="9880">
                  <c:v>32.93333333333333</c:v>
                </c:pt>
                <c:pt idx="9881">
                  <c:v>32.936666666666667</c:v>
                </c:pt>
                <c:pt idx="9882">
                  <c:v>32.940000000000005</c:v>
                </c:pt>
                <c:pt idx="9883">
                  <c:v>32.943333333333335</c:v>
                </c:pt>
                <c:pt idx="9884">
                  <c:v>32.946666666666665</c:v>
                </c:pt>
                <c:pt idx="9885">
                  <c:v>32.950000000000003</c:v>
                </c:pt>
                <c:pt idx="9886">
                  <c:v>32.953333333333333</c:v>
                </c:pt>
                <c:pt idx="9887">
                  <c:v>32.956666666666671</c:v>
                </c:pt>
                <c:pt idx="9888">
                  <c:v>32.96</c:v>
                </c:pt>
                <c:pt idx="9889">
                  <c:v>32.963333333333331</c:v>
                </c:pt>
                <c:pt idx="9890">
                  <c:v>32.966666666666669</c:v>
                </c:pt>
                <c:pt idx="9891">
                  <c:v>32.97</c:v>
                </c:pt>
                <c:pt idx="9892">
                  <c:v>32.973333333333336</c:v>
                </c:pt>
                <c:pt idx="9893">
                  <c:v>32.976666666666667</c:v>
                </c:pt>
                <c:pt idx="9894">
                  <c:v>32.979999999999997</c:v>
                </c:pt>
                <c:pt idx="9895">
                  <c:v>32.983333333333334</c:v>
                </c:pt>
                <c:pt idx="9896">
                  <c:v>32.986666666666665</c:v>
                </c:pt>
                <c:pt idx="9897">
                  <c:v>32.99</c:v>
                </c:pt>
                <c:pt idx="9898">
                  <c:v>32.993333333333332</c:v>
                </c:pt>
                <c:pt idx="9899">
                  <c:v>32.996666666666663</c:v>
                </c:pt>
                <c:pt idx="9900">
                  <c:v>33</c:v>
                </c:pt>
                <c:pt idx="9901">
                  <c:v>33.003333333333337</c:v>
                </c:pt>
                <c:pt idx="9902">
                  <c:v>33.006666666666668</c:v>
                </c:pt>
                <c:pt idx="9903">
                  <c:v>33.01</c:v>
                </c:pt>
                <c:pt idx="9904">
                  <c:v>33.013333333333335</c:v>
                </c:pt>
                <c:pt idx="9905">
                  <c:v>33.016666666666666</c:v>
                </c:pt>
                <c:pt idx="9906">
                  <c:v>33.020000000000003</c:v>
                </c:pt>
                <c:pt idx="9907">
                  <c:v>33.023333333333333</c:v>
                </c:pt>
                <c:pt idx="9908">
                  <c:v>33.026666666666664</c:v>
                </c:pt>
                <c:pt idx="9909">
                  <c:v>33.03</c:v>
                </c:pt>
                <c:pt idx="9910">
                  <c:v>33.033333333333331</c:v>
                </c:pt>
                <c:pt idx="9911">
                  <c:v>33.036666666666669</c:v>
                </c:pt>
                <c:pt idx="9912">
                  <c:v>33.04</c:v>
                </c:pt>
                <c:pt idx="9913">
                  <c:v>33.043333333333329</c:v>
                </c:pt>
                <c:pt idx="9914">
                  <c:v>33.046666666666667</c:v>
                </c:pt>
                <c:pt idx="9915">
                  <c:v>33.049999999999997</c:v>
                </c:pt>
                <c:pt idx="9916">
                  <c:v>33.053333333333335</c:v>
                </c:pt>
                <c:pt idx="9917">
                  <c:v>33.056666666666665</c:v>
                </c:pt>
                <c:pt idx="9918">
                  <c:v>33.059999999999995</c:v>
                </c:pt>
                <c:pt idx="9919">
                  <c:v>33.063333333333333</c:v>
                </c:pt>
                <c:pt idx="9920">
                  <c:v>33.06666666666667</c:v>
                </c:pt>
                <c:pt idx="9921">
                  <c:v>33.07</c:v>
                </c:pt>
                <c:pt idx="9922">
                  <c:v>33.073333333333338</c:v>
                </c:pt>
                <c:pt idx="9923">
                  <c:v>33.076666666666668</c:v>
                </c:pt>
                <c:pt idx="9924">
                  <c:v>33.08</c:v>
                </c:pt>
                <c:pt idx="9925">
                  <c:v>33.083333333333336</c:v>
                </c:pt>
                <c:pt idx="9926">
                  <c:v>33.086666666666666</c:v>
                </c:pt>
                <c:pt idx="9927">
                  <c:v>33.090000000000003</c:v>
                </c:pt>
                <c:pt idx="9928">
                  <c:v>33.093333333333334</c:v>
                </c:pt>
                <c:pt idx="9929">
                  <c:v>33.096666666666664</c:v>
                </c:pt>
                <c:pt idx="9930">
                  <c:v>33.1</c:v>
                </c:pt>
                <c:pt idx="9931">
                  <c:v>33.103333333333332</c:v>
                </c:pt>
                <c:pt idx="9932">
                  <c:v>33.106666666666669</c:v>
                </c:pt>
                <c:pt idx="9933">
                  <c:v>33.11</c:v>
                </c:pt>
                <c:pt idx="9934">
                  <c:v>33.11333333333333</c:v>
                </c:pt>
                <c:pt idx="9935">
                  <c:v>33.116666666666667</c:v>
                </c:pt>
                <c:pt idx="9936">
                  <c:v>33.119999999999997</c:v>
                </c:pt>
                <c:pt idx="9937">
                  <c:v>33.123333333333335</c:v>
                </c:pt>
                <c:pt idx="9938">
                  <c:v>33.126666666666665</c:v>
                </c:pt>
                <c:pt idx="9939">
                  <c:v>33.130000000000003</c:v>
                </c:pt>
                <c:pt idx="9940">
                  <c:v>33.133333333333333</c:v>
                </c:pt>
                <c:pt idx="9941">
                  <c:v>33.13666666666667</c:v>
                </c:pt>
                <c:pt idx="9942">
                  <c:v>33.14</c:v>
                </c:pt>
                <c:pt idx="9943">
                  <c:v>33.143333333333331</c:v>
                </c:pt>
                <c:pt idx="9944">
                  <c:v>33.146666666666668</c:v>
                </c:pt>
                <c:pt idx="9945">
                  <c:v>33.15</c:v>
                </c:pt>
                <c:pt idx="9946">
                  <c:v>33.153333333333336</c:v>
                </c:pt>
                <c:pt idx="9947">
                  <c:v>33.156666666666666</c:v>
                </c:pt>
                <c:pt idx="9948">
                  <c:v>33.159999999999997</c:v>
                </c:pt>
                <c:pt idx="9949">
                  <c:v>33.163333333333334</c:v>
                </c:pt>
                <c:pt idx="9950">
                  <c:v>33.166666666666664</c:v>
                </c:pt>
                <c:pt idx="9951">
                  <c:v>33.17</c:v>
                </c:pt>
                <c:pt idx="9952">
                  <c:v>33.173333333333332</c:v>
                </c:pt>
                <c:pt idx="9953">
                  <c:v>33.176666666666662</c:v>
                </c:pt>
                <c:pt idx="9954">
                  <c:v>33.18</c:v>
                </c:pt>
                <c:pt idx="9955">
                  <c:v>33.18333333333333</c:v>
                </c:pt>
                <c:pt idx="9956">
                  <c:v>33.186666666666667</c:v>
                </c:pt>
                <c:pt idx="9957">
                  <c:v>33.190000000000005</c:v>
                </c:pt>
                <c:pt idx="9958">
                  <c:v>33.193333333333335</c:v>
                </c:pt>
                <c:pt idx="9959">
                  <c:v>33.196666666666665</c:v>
                </c:pt>
                <c:pt idx="9960">
                  <c:v>33.200000000000003</c:v>
                </c:pt>
                <c:pt idx="9961">
                  <c:v>33.203333333333333</c:v>
                </c:pt>
                <c:pt idx="9962">
                  <c:v>33.206666666666671</c:v>
                </c:pt>
                <c:pt idx="9963">
                  <c:v>33.21</c:v>
                </c:pt>
                <c:pt idx="9964">
                  <c:v>33.213333333333331</c:v>
                </c:pt>
                <c:pt idx="9965">
                  <c:v>33.216666666666669</c:v>
                </c:pt>
                <c:pt idx="9966">
                  <c:v>33.22</c:v>
                </c:pt>
                <c:pt idx="9967">
                  <c:v>33.223333333333336</c:v>
                </c:pt>
                <c:pt idx="9968">
                  <c:v>33.226666666666667</c:v>
                </c:pt>
                <c:pt idx="9969">
                  <c:v>33.229999999999997</c:v>
                </c:pt>
                <c:pt idx="9970">
                  <c:v>33.233333333333334</c:v>
                </c:pt>
                <c:pt idx="9971">
                  <c:v>33.236666666666665</c:v>
                </c:pt>
                <c:pt idx="9972">
                  <c:v>33.24</c:v>
                </c:pt>
                <c:pt idx="9973">
                  <c:v>33.243333333333332</c:v>
                </c:pt>
                <c:pt idx="9974">
                  <c:v>33.246666666666663</c:v>
                </c:pt>
                <c:pt idx="9975">
                  <c:v>33.25</c:v>
                </c:pt>
                <c:pt idx="9976">
                  <c:v>33.253333333333337</c:v>
                </c:pt>
                <c:pt idx="9977">
                  <c:v>33.256666666666668</c:v>
                </c:pt>
                <c:pt idx="9978">
                  <c:v>33.26</c:v>
                </c:pt>
                <c:pt idx="9979">
                  <c:v>33.263333333333335</c:v>
                </c:pt>
                <c:pt idx="9980">
                  <c:v>33.266666666666666</c:v>
                </c:pt>
                <c:pt idx="9981">
                  <c:v>33.270000000000003</c:v>
                </c:pt>
                <c:pt idx="9982">
                  <c:v>33.273333333333333</c:v>
                </c:pt>
                <c:pt idx="9983">
                  <c:v>33.276666666666664</c:v>
                </c:pt>
                <c:pt idx="9984">
                  <c:v>33.28</c:v>
                </c:pt>
                <c:pt idx="9985">
                  <c:v>33.283333333333331</c:v>
                </c:pt>
                <c:pt idx="9986">
                  <c:v>33.286666666666669</c:v>
                </c:pt>
                <c:pt idx="9987">
                  <c:v>33.29</c:v>
                </c:pt>
                <c:pt idx="9988">
                  <c:v>33.293333333333329</c:v>
                </c:pt>
                <c:pt idx="9989">
                  <c:v>33.296666666666667</c:v>
                </c:pt>
                <c:pt idx="9990">
                  <c:v>33.299999999999997</c:v>
                </c:pt>
                <c:pt idx="9991">
                  <c:v>33.303333333333335</c:v>
                </c:pt>
                <c:pt idx="9992">
                  <c:v>33.306666666666665</c:v>
                </c:pt>
                <c:pt idx="9993">
                  <c:v>33.309999999999995</c:v>
                </c:pt>
                <c:pt idx="9994">
                  <c:v>33.313333333333333</c:v>
                </c:pt>
                <c:pt idx="9995">
                  <c:v>33.31666666666667</c:v>
                </c:pt>
                <c:pt idx="9996">
                  <c:v>33.32</c:v>
                </c:pt>
                <c:pt idx="9997">
                  <c:v>33.323333333333338</c:v>
                </c:pt>
                <c:pt idx="9998">
                  <c:v>33.326666666666668</c:v>
                </c:pt>
                <c:pt idx="9999">
                  <c:v>33.33</c:v>
                </c:pt>
                <c:pt idx="10000">
                  <c:v>33.333333333333336</c:v>
                </c:pt>
                <c:pt idx="10001">
                  <c:v>33.336666666666666</c:v>
                </c:pt>
                <c:pt idx="10002">
                  <c:v>33.340000000000003</c:v>
                </c:pt>
                <c:pt idx="10003">
                  <c:v>33.343333333333334</c:v>
                </c:pt>
                <c:pt idx="10004">
                  <c:v>33.346666666666664</c:v>
                </c:pt>
                <c:pt idx="10005">
                  <c:v>33.35</c:v>
                </c:pt>
                <c:pt idx="10006">
                  <c:v>33.353333333333332</c:v>
                </c:pt>
                <c:pt idx="10007">
                  <c:v>33.356666666666669</c:v>
                </c:pt>
                <c:pt idx="10008">
                  <c:v>33.36</c:v>
                </c:pt>
                <c:pt idx="10009">
                  <c:v>33.36333333333333</c:v>
                </c:pt>
                <c:pt idx="10010">
                  <c:v>33.366666666666667</c:v>
                </c:pt>
                <c:pt idx="10011">
                  <c:v>33.369999999999997</c:v>
                </c:pt>
                <c:pt idx="10012">
                  <c:v>33.373333333333335</c:v>
                </c:pt>
                <c:pt idx="10013">
                  <c:v>33.376666666666665</c:v>
                </c:pt>
                <c:pt idx="10014">
                  <c:v>33.380000000000003</c:v>
                </c:pt>
                <c:pt idx="10015">
                  <c:v>33.383333333333333</c:v>
                </c:pt>
                <c:pt idx="10016">
                  <c:v>33.38666666666667</c:v>
                </c:pt>
                <c:pt idx="10017">
                  <c:v>33.39</c:v>
                </c:pt>
                <c:pt idx="10018">
                  <c:v>33.393333333333331</c:v>
                </c:pt>
                <c:pt idx="10019">
                  <c:v>33.396666666666668</c:v>
                </c:pt>
                <c:pt idx="10020">
                  <c:v>33.4</c:v>
                </c:pt>
                <c:pt idx="10021">
                  <c:v>33.403333333333336</c:v>
                </c:pt>
                <c:pt idx="10022">
                  <c:v>33.406666666666666</c:v>
                </c:pt>
                <c:pt idx="10023">
                  <c:v>33.409999999999997</c:v>
                </c:pt>
                <c:pt idx="10024">
                  <c:v>33.413333333333334</c:v>
                </c:pt>
                <c:pt idx="10025">
                  <c:v>33.416666666666664</c:v>
                </c:pt>
                <c:pt idx="10026">
                  <c:v>33.42</c:v>
                </c:pt>
                <c:pt idx="10027">
                  <c:v>33.423333333333332</c:v>
                </c:pt>
                <c:pt idx="10028">
                  <c:v>33.426666666666662</c:v>
                </c:pt>
                <c:pt idx="10029">
                  <c:v>33.43</c:v>
                </c:pt>
                <c:pt idx="10030">
                  <c:v>33.43333333333333</c:v>
                </c:pt>
                <c:pt idx="10031">
                  <c:v>33.436666666666667</c:v>
                </c:pt>
                <c:pt idx="10032">
                  <c:v>33.440000000000005</c:v>
                </c:pt>
                <c:pt idx="10033">
                  <c:v>33.443333333333335</c:v>
                </c:pt>
                <c:pt idx="10034">
                  <c:v>33.446666666666665</c:v>
                </c:pt>
                <c:pt idx="10035">
                  <c:v>33.450000000000003</c:v>
                </c:pt>
                <c:pt idx="10036">
                  <c:v>33.453333333333333</c:v>
                </c:pt>
                <c:pt idx="10037">
                  <c:v>33.456666666666671</c:v>
                </c:pt>
                <c:pt idx="10038">
                  <c:v>33.46</c:v>
                </c:pt>
                <c:pt idx="10039">
                  <c:v>33.463333333333331</c:v>
                </c:pt>
                <c:pt idx="10040">
                  <c:v>33.466666666666669</c:v>
                </c:pt>
                <c:pt idx="10041">
                  <c:v>33.47</c:v>
                </c:pt>
                <c:pt idx="10042">
                  <c:v>33.473333333333336</c:v>
                </c:pt>
                <c:pt idx="10043">
                  <c:v>33.476666666666667</c:v>
                </c:pt>
                <c:pt idx="10044">
                  <c:v>33.479999999999997</c:v>
                </c:pt>
                <c:pt idx="10045">
                  <c:v>33.483333333333334</c:v>
                </c:pt>
                <c:pt idx="10046">
                  <c:v>33.486666666666665</c:v>
                </c:pt>
                <c:pt idx="10047">
                  <c:v>33.49</c:v>
                </c:pt>
                <c:pt idx="10048">
                  <c:v>33.493333333333332</c:v>
                </c:pt>
                <c:pt idx="10049">
                  <c:v>33.496666666666663</c:v>
                </c:pt>
                <c:pt idx="10050">
                  <c:v>33.5</c:v>
                </c:pt>
                <c:pt idx="10051">
                  <c:v>33.503333333333337</c:v>
                </c:pt>
                <c:pt idx="10052">
                  <c:v>33.506666666666668</c:v>
                </c:pt>
                <c:pt idx="10053">
                  <c:v>33.51</c:v>
                </c:pt>
                <c:pt idx="10054">
                  <c:v>33.513333333333335</c:v>
                </c:pt>
                <c:pt idx="10055">
                  <c:v>33.516666666666666</c:v>
                </c:pt>
                <c:pt idx="10056">
                  <c:v>33.520000000000003</c:v>
                </c:pt>
                <c:pt idx="10057">
                  <c:v>33.523333333333333</c:v>
                </c:pt>
                <c:pt idx="10058">
                  <c:v>33.526666666666664</c:v>
                </c:pt>
                <c:pt idx="10059">
                  <c:v>33.53</c:v>
                </c:pt>
                <c:pt idx="10060">
                  <c:v>33.533333333333331</c:v>
                </c:pt>
                <c:pt idx="10061">
                  <c:v>33.536666666666669</c:v>
                </c:pt>
                <c:pt idx="10062">
                  <c:v>33.54</c:v>
                </c:pt>
                <c:pt idx="10063">
                  <c:v>33.543333333333329</c:v>
                </c:pt>
                <c:pt idx="10064">
                  <c:v>33.546666666666667</c:v>
                </c:pt>
                <c:pt idx="10065">
                  <c:v>33.549999999999997</c:v>
                </c:pt>
                <c:pt idx="10066">
                  <c:v>33.553333333333335</c:v>
                </c:pt>
                <c:pt idx="10067">
                  <c:v>33.556666666666665</c:v>
                </c:pt>
                <c:pt idx="10068">
                  <c:v>33.559999999999995</c:v>
                </c:pt>
                <c:pt idx="10069">
                  <c:v>33.563333333333333</c:v>
                </c:pt>
                <c:pt idx="10070">
                  <c:v>33.56666666666667</c:v>
                </c:pt>
                <c:pt idx="10071">
                  <c:v>33.57</c:v>
                </c:pt>
                <c:pt idx="10072">
                  <c:v>33.573333333333338</c:v>
                </c:pt>
                <c:pt idx="10073">
                  <c:v>33.576666666666668</c:v>
                </c:pt>
                <c:pt idx="10074">
                  <c:v>33.58</c:v>
                </c:pt>
                <c:pt idx="10075">
                  <c:v>33.583333333333336</c:v>
                </c:pt>
                <c:pt idx="10076">
                  <c:v>33.586666666666666</c:v>
                </c:pt>
                <c:pt idx="10077">
                  <c:v>33.590000000000003</c:v>
                </c:pt>
                <c:pt idx="10078">
                  <c:v>33.593333333333334</c:v>
                </c:pt>
                <c:pt idx="10079">
                  <c:v>33.596666666666664</c:v>
                </c:pt>
                <c:pt idx="10080">
                  <c:v>33.6</c:v>
                </c:pt>
                <c:pt idx="10081">
                  <c:v>33.603333333333332</c:v>
                </c:pt>
                <c:pt idx="10082">
                  <c:v>33.606666666666669</c:v>
                </c:pt>
                <c:pt idx="10083">
                  <c:v>33.61</c:v>
                </c:pt>
                <c:pt idx="10084">
                  <c:v>33.61333333333333</c:v>
                </c:pt>
                <c:pt idx="10085">
                  <c:v>33.616666666666667</c:v>
                </c:pt>
                <c:pt idx="10086">
                  <c:v>33.619999999999997</c:v>
                </c:pt>
                <c:pt idx="10087">
                  <c:v>33.623333333333335</c:v>
                </c:pt>
                <c:pt idx="10088">
                  <c:v>33.626666666666665</c:v>
                </c:pt>
                <c:pt idx="10089">
                  <c:v>33.630000000000003</c:v>
                </c:pt>
                <c:pt idx="10090">
                  <c:v>33.633333333333333</c:v>
                </c:pt>
                <c:pt idx="10091">
                  <c:v>33.63666666666667</c:v>
                </c:pt>
                <c:pt idx="10092">
                  <c:v>33.64</c:v>
                </c:pt>
                <c:pt idx="10093">
                  <c:v>33.643333333333331</c:v>
                </c:pt>
                <c:pt idx="10094">
                  <c:v>33.646666666666668</c:v>
                </c:pt>
                <c:pt idx="10095">
                  <c:v>33.65</c:v>
                </c:pt>
                <c:pt idx="10096">
                  <c:v>33.653333333333336</c:v>
                </c:pt>
                <c:pt idx="10097">
                  <c:v>33.656666666666666</c:v>
                </c:pt>
                <c:pt idx="10098">
                  <c:v>33.659999999999997</c:v>
                </c:pt>
                <c:pt idx="10099">
                  <c:v>33.663333333333334</c:v>
                </c:pt>
                <c:pt idx="10100">
                  <c:v>33.666666666666664</c:v>
                </c:pt>
                <c:pt idx="10101">
                  <c:v>33.67</c:v>
                </c:pt>
                <c:pt idx="10102">
                  <c:v>33.673333333333332</c:v>
                </c:pt>
                <c:pt idx="10103">
                  <c:v>33.676666666666662</c:v>
                </c:pt>
                <c:pt idx="10104">
                  <c:v>33.68</c:v>
                </c:pt>
                <c:pt idx="10105">
                  <c:v>33.68333333333333</c:v>
                </c:pt>
                <c:pt idx="10106">
                  <c:v>33.686666666666667</c:v>
                </c:pt>
                <c:pt idx="10107">
                  <c:v>33.690000000000005</c:v>
                </c:pt>
                <c:pt idx="10108">
                  <c:v>33.693333333333335</c:v>
                </c:pt>
                <c:pt idx="10109">
                  <c:v>33.696666666666665</c:v>
                </c:pt>
                <c:pt idx="10110">
                  <c:v>33.700000000000003</c:v>
                </c:pt>
                <c:pt idx="10111">
                  <c:v>33.703333333333333</c:v>
                </c:pt>
                <c:pt idx="10112">
                  <c:v>33.706666666666671</c:v>
                </c:pt>
                <c:pt idx="10113">
                  <c:v>33.71</c:v>
                </c:pt>
                <c:pt idx="10114">
                  <c:v>33.713333333333331</c:v>
                </c:pt>
                <c:pt idx="10115">
                  <c:v>33.716666666666669</c:v>
                </c:pt>
                <c:pt idx="10116">
                  <c:v>33.72</c:v>
                </c:pt>
                <c:pt idx="10117">
                  <c:v>33.723333333333336</c:v>
                </c:pt>
                <c:pt idx="10118">
                  <c:v>33.726666666666667</c:v>
                </c:pt>
                <c:pt idx="10119">
                  <c:v>33.729999999999997</c:v>
                </c:pt>
                <c:pt idx="10120">
                  <c:v>33.733333333333334</c:v>
                </c:pt>
                <c:pt idx="10121">
                  <c:v>33.736666666666665</c:v>
                </c:pt>
                <c:pt idx="10122">
                  <c:v>33.74</c:v>
                </c:pt>
                <c:pt idx="10123">
                  <c:v>33.743333333333332</c:v>
                </c:pt>
                <c:pt idx="10124">
                  <c:v>33.746666666666663</c:v>
                </c:pt>
                <c:pt idx="10125">
                  <c:v>33.75</c:v>
                </c:pt>
                <c:pt idx="10126">
                  <c:v>33.753333333333337</c:v>
                </c:pt>
                <c:pt idx="10127">
                  <c:v>33.756666666666668</c:v>
                </c:pt>
                <c:pt idx="10128">
                  <c:v>33.76</c:v>
                </c:pt>
                <c:pt idx="10129">
                  <c:v>33.763333333333335</c:v>
                </c:pt>
                <c:pt idx="10130">
                  <c:v>33.766666666666666</c:v>
                </c:pt>
                <c:pt idx="10131">
                  <c:v>33.770000000000003</c:v>
                </c:pt>
                <c:pt idx="10132">
                  <c:v>33.773333333333333</c:v>
                </c:pt>
                <c:pt idx="10133">
                  <c:v>33.776666666666664</c:v>
                </c:pt>
                <c:pt idx="10134">
                  <c:v>33.78</c:v>
                </c:pt>
                <c:pt idx="10135">
                  <c:v>33.783333333333331</c:v>
                </c:pt>
                <c:pt idx="10136">
                  <c:v>33.786666666666669</c:v>
                </c:pt>
                <c:pt idx="10137">
                  <c:v>33.79</c:v>
                </c:pt>
                <c:pt idx="10138">
                  <c:v>33.793333333333329</c:v>
                </c:pt>
                <c:pt idx="10139">
                  <c:v>33.796666666666667</c:v>
                </c:pt>
                <c:pt idx="10140">
                  <c:v>33.799999999999997</c:v>
                </c:pt>
                <c:pt idx="10141">
                  <c:v>33.803333333333335</c:v>
                </c:pt>
                <c:pt idx="10142">
                  <c:v>33.806666666666665</c:v>
                </c:pt>
                <c:pt idx="10143">
                  <c:v>33.809999999999995</c:v>
                </c:pt>
                <c:pt idx="10144">
                  <c:v>33.813333333333333</c:v>
                </c:pt>
                <c:pt idx="10145">
                  <c:v>33.81666666666667</c:v>
                </c:pt>
                <c:pt idx="10146">
                  <c:v>33.82</c:v>
                </c:pt>
                <c:pt idx="10147">
                  <c:v>33.823333333333338</c:v>
                </c:pt>
                <c:pt idx="10148">
                  <c:v>33.826666666666668</c:v>
                </c:pt>
                <c:pt idx="10149">
                  <c:v>33.83</c:v>
                </c:pt>
                <c:pt idx="10150">
                  <c:v>33.833333333333336</c:v>
                </c:pt>
                <c:pt idx="10151">
                  <c:v>33.836666666666666</c:v>
                </c:pt>
                <c:pt idx="10152">
                  <c:v>33.840000000000003</c:v>
                </c:pt>
                <c:pt idx="10153">
                  <c:v>33.843333333333334</c:v>
                </c:pt>
                <c:pt idx="10154">
                  <c:v>33.846666666666664</c:v>
                </c:pt>
                <c:pt idx="10155">
                  <c:v>33.85</c:v>
                </c:pt>
                <c:pt idx="10156">
                  <c:v>33.853333333333332</c:v>
                </c:pt>
                <c:pt idx="10157">
                  <c:v>33.856666666666669</c:v>
                </c:pt>
                <c:pt idx="10158">
                  <c:v>33.86</c:v>
                </c:pt>
                <c:pt idx="10159">
                  <c:v>33.86333333333333</c:v>
                </c:pt>
                <c:pt idx="10160">
                  <c:v>33.866666666666667</c:v>
                </c:pt>
                <c:pt idx="10161">
                  <c:v>33.869999999999997</c:v>
                </c:pt>
                <c:pt idx="10162">
                  <c:v>33.873333333333335</c:v>
                </c:pt>
                <c:pt idx="10163">
                  <c:v>33.876666666666665</c:v>
                </c:pt>
                <c:pt idx="10164">
                  <c:v>33.880000000000003</c:v>
                </c:pt>
                <c:pt idx="10165">
                  <c:v>33.883333333333333</c:v>
                </c:pt>
                <c:pt idx="10166">
                  <c:v>33.88666666666667</c:v>
                </c:pt>
                <c:pt idx="10167">
                  <c:v>33.89</c:v>
                </c:pt>
                <c:pt idx="10168">
                  <c:v>33.893333333333331</c:v>
                </c:pt>
                <c:pt idx="10169">
                  <c:v>33.896666666666668</c:v>
                </c:pt>
                <c:pt idx="10170">
                  <c:v>33.9</c:v>
                </c:pt>
                <c:pt idx="10171">
                  <c:v>33.903333333333336</c:v>
                </c:pt>
                <c:pt idx="10172">
                  <c:v>33.906666666666666</c:v>
                </c:pt>
                <c:pt idx="10173">
                  <c:v>33.909999999999997</c:v>
                </c:pt>
                <c:pt idx="10174">
                  <c:v>33.913333333333334</c:v>
                </c:pt>
                <c:pt idx="10175">
                  <c:v>33.916666666666664</c:v>
                </c:pt>
                <c:pt idx="10176">
                  <c:v>33.92</c:v>
                </c:pt>
                <c:pt idx="10177">
                  <c:v>33.923333333333332</c:v>
                </c:pt>
                <c:pt idx="10178">
                  <c:v>33.926666666666662</c:v>
                </c:pt>
                <c:pt idx="10179">
                  <c:v>33.93</c:v>
                </c:pt>
                <c:pt idx="10180">
                  <c:v>33.93333333333333</c:v>
                </c:pt>
                <c:pt idx="10181">
                  <c:v>33.936666666666667</c:v>
                </c:pt>
                <c:pt idx="10182">
                  <c:v>33.940000000000005</c:v>
                </c:pt>
                <c:pt idx="10183">
                  <c:v>33.943333333333335</c:v>
                </c:pt>
                <c:pt idx="10184">
                  <c:v>33.946666666666665</c:v>
                </c:pt>
                <c:pt idx="10185">
                  <c:v>33.950000000000003</c:v>
                </c:pt>
                <c:pt idx="10186">
                  <c:v>33.953333333333333</c:v>
                </c:pt>
                <c:pt idx="10187">
                  <c:v>33.956666666666671</c:v>
                </c:pt>
                <c:pt idx="10188">
                  <c:v>33.96</c:v>
                </c:pt>
                <c:pt idx="10189">
                  <c:v>33.963333333333331</c:v>
                </c:pt>
                <c:pt idx="10190">
                  <c:v>33.966666666666669</c:v>
                </c:pt>
                <c:pt idx="10191">
                  <c:v>33.97</c:v>
                </c:pt>
                <c:pt idx="10192">
                  <c:v>33.973333333333336</c:v>
                </c:pt>
                <c:pt idx="10193">
                  <c:v>33.976666666666667</c:v>
                </c:pt>
                <c:pt idx="10194">
                  <c:v>33.979999999999997</c:v>
                </c:pt>
                <c:pt idx="10195">
                  <c:v>33.983333333333334</c:v>
                </c:pt>
                <c:pt idx="10196">
                  <c:v>33.986666666666665</c:v>
                </c:pt>
                <c:pt idx="10197">
                  <c:v>33.99</c:v>
                </c:pt>
                <c:pt idx="10198">
                  <c:v>33.993333333333332</c:v>
                </c:pt>
                <c:pt idx="10199">
                  <c:v>33.996666666666663</c:v>
                </c:pt>
                <c:pt idx="10200">
                  <c:v>34</c:v>
                </c:pt>
                <c:pt idx="10201">
                  <c:v>34.003333333333337</c:v>
                </c:pt>
                <c:pt idx="10202">
                  <c:v>34.006666666666668</c:v>
                </c:pt>
                <c:pt idx="10203">
                  <c:v>34.01</c:v>
                </c:pt>
                <c:pt idx="10204">
                  <c:v>34.013333333333335</c:v>
                </c:pt>
                <c:pt idx="10205">
                  <c:v>34.016666666666666</c:v>
                </c:pt>
                <c:pt idx="10206">
                  <c:v>34.020000000000003</c:v>
                </c:pt>
                <c:pt idx="10207">
                  <c:v>34.023333333333333</c:v>
                </c:pt>
                <c:pt idx="10208">
                  <c:v>34.026666666666664</c:v>
                </c:pt>
                <c:pt idx="10209">
                  <c:v>34.03</c:v>
                </c:pt>
                <c:pt idx="10210">
                  <c:v>34.033333333333331</c:v>
                </c:pt>
                <c:pt idx="10211">
                  <c:v>34.036666666666669</c:v>
                </c:pt>
                <c:pt idx="10212">
                  <c:v>34.04</c:v>
                </c:pt>
                <c:pt idx="10213">
                  <c:v>34.043333333333329</c:v>
                </c:pt>
                <c:pt idx="10214">
                  <c:v>34.046666666666667</c:v>
                </c:pt>
                <c:pt idx="10215">
                  <c:v>34.049999999999997</c:v>
                </c:pt>
                <c:pt idx="10216">
                  <c:v>34.053333333333335</c:v>
                </c:pt>
                <c:pt idx="10217">
                  <c:v>34.056666666666665</c:v>
                </c:pt>
                <c:pt idx="10218">
                  <c:v>34.059999999999995</c:v>
                </c:pt>
                <c:pt idx="10219">
                  <c:v>34.063333333333333</c:v>
                </c:pt>
                <c:pt idx="10220">
                  <c:v>34.06666666666667</c:v>
                </c:pt>
                <c:pt idx="10221">
                  <c:v>34.07</c:v>
                </c:pt>
                <c:pt idx="10222">
                  <c:v>34.073333333333338</c:v>
                </c:pt>
                <c:pt idx="10223">
                  <c:v>34.076666666666668</c:v>
                </c:pt>
                <c:pt idx="10224">
                  <c:v>34.08</c:v>
                </c:pt>
                <c:pt idx="10225">
                  <c:v>34.083333333333336</c:v>
                </c:pt>
                <c:pt idx="10226">
                  <c:v>34.086666666666666</c:v>
                </c:pt>
                <c:pt idx="10227">
                  <c:v>34.090000000000003</c:v>
                </c:pt>
                <c:pt idx="10228">
                  <c:v>34.093333333333334</c:v>
                </c:pt>
                <c:pt idx="10229">
                  <c:v>34.096666666666664</c:v>
                </c:pt>
                <c:pt idx="10230">
                  <c:v>34.1</c:v>
                </c:pt>
                <c:pt idx="10231">
                  <c:v>34.103333333333332</c:v>
                </c:pt>
                <c:pt idx="10232">
                  <c:v>34.106666666666669</c:v>
                </c:pt>
                <c:pt idx="10233">
                  <c:v>34.11</c:v>
                </c:pt>
                <c:pt idx="10234">
                  <c:v>34.11333333333333</c:v>
                </c:pt>
                <c:pt idx="10235">
                  <c:v>34.116666666666667</c:v>
                </c:pt>
                <c:pt idx="10236">
                  <c:v>34.119999999999997</c:v>
                </c:pt>
                <c:pt idx="10237">
                  <c:v>34.123333333333335</c:v>
                </c:pt>
                <c:pt idx="10238">
                  <c:v>34.126666666666665</c:v>
                </c:pt>
                <c:pt idx="10239">
                  <c:v>34.130000000000003</c:v>
                </c:pt>
                <c:pt idx="10240">
                  <c:v>34.133333333333333</c:v>
                </c:pt>
                <c:pt idx="10241">
                  <c:v>34.136666666666663</c:v>
                </c:pt>
                <c:pt idx="10242">
                  <c:v>34.14</c:v>
                </c:pt>
                <c:pt idx="10243">
                  <c:v>34.143333333333331</c:v>
                </c:pt>
                <c:pt idx="10244">
                  <c:v>34.146666666666668</c:v>
                </c:pt>
                <c:pt idx="10245">
                  <c:v>34.15</c:v>
                </c:pt>
                <c:pt idx="10246">
                  <c:v>34.153333333333329</c:v>
                </c:pt>
                <c:pt idx="10247">
                  <c:v>34.156666666666666</c:v>
                </c:pt>
                <c:pt idx="10248">
                  <c:v>34.159999999999997</c:v>
                </c:pt>
                <c:pt idx="10249">
                  <c:v>34.163333333333334</c:v>
                </c:pt>
                <c:pt idx="10250">
                  <c:v>34.166666666666664</c:v>
                </c:pt>
                <c:pt idx="10251">
                  <c:v>34.169999999999995</c:v>
                </c:pt>
                <c:pt idx="10252">
                  <c:v>34.173333333333332</c:v>
                </c:pt>
                <c:pt idx="10253">
                  <c:v>34.176666666666662</c:v>
                </c:pt>
                <c:pt idx="10254">
                  <c:v>34.18</c:v>
                </c:pt>
                <c:pt idx="10255">
                  <c:v>34.18333333333333</c:v>
                </c:pt>
                <c:pt idx="10256">
                  <c:v>34.18666666666666</c:v>
                </c:pt>
                <c:pt idx="10257">
                  <c:v>34.190000000000005</c:v>
                </c:pt>
                <c:pt idx="10258">
                  <c:v>34.193333333333335</c:v>
                </c:pt>
                <c:pt idx="10259">
                  <c:v>34.196666666666673</c:v>
                </c:pt>
                <c:pt idx="10260">
                  <c:v>34.200000000000003</c:v>
                </c:pt>
                <c:pt idx="10261">
                  <c:v>34.203333333333333</c:v>
                </c:pt>
                <c:pt idx="10262">
                  <c:v>34.206666666666671</c:v>
                </c:pt>
                <c:pt idx="10263">
                  <c:v>34.21</c:v>
                </c:pt>
                <c:pt idx="10264">
                  <c:v>34.213333333333338</c:v>
                </c:pt>
                <c:pt idx="10265">
                  <c:v>34.216666666666669</c:v>
                </c:pt>
                <c:pt idx="10266">
                  <c:v>34.22</c:v>
                </c:pt>
                <c:pt idx="10267">
                  <c:v>34.223333333333336</c:v>
                </c:pt>
                <c:pt idx="10268">
                  <c:v>34.226666666666667</c:v>
                </c:pt>
                <c:pt idx="10269">
                  <c:v>34.230000000000004</c:v>
                </c:pt>
                <c:pt idx="10270">
                  <c:v>34.233333333333334</c:v>
                </c:pt>
                <c:pt idx="10271">
                  <c:v>34.236666666666665</c:v>
                </c:pt>
                <c:pt idx="10272">
                  <c:v>34.24</c:v>
                </c:pt>
                <c:pt idx="10273">
                  <c:v>34.243333333333332</c:v>
                </c:pt>
                <c:pt idx="10274">
                  <c:v>34.24666666666667</c:v>
                </c:pt>
                <c:pt idx="10275">
                  <c:v>34.25</c:v>
                </c:pt>
                <c:pt idx="10276">
                  <c:v>34.25333333333333</c:v>
                </c:pt>
                <c:pt idx="10277">
                  <c:v>34.256666666666668</c:v>
                </c:pt>
                <c:pt idx="10278">
                  <c:v>34.26</c:v>
                </c:pt>
                <c:pt idx="10279">
                  <c:v>34.263333333333335</c:v>
                </c:pt>
                <c:pt idx="10280">
                  <c:v>34.266666666666666</c:v>
                </c:pt>
                <c:pt idx="10281">
                  <c:v>34.269999999999996</c:v>
                </c:pt>
                <c:pt idx="10282">
                  <c:v>34.273333333333333</c:v>
                </c:pt>
                <c:pt idx="10283">
                  <c:v>34.276666666666664</c:v>
                </c:pt>
                <c:pt idx="10284">
                  <c:v>34.28</c:v>
                </c:pt>
                <c:pt idx="10285">
                  <c:v>34.283333333333331</c:v>
                </c:pt>
                <c:pt idx="10286">
                  <c:v>34.286666666666662</c:v>
                </c:pt>
                <c:pt idx="10287">
                  <c:v>34.29</c:v>
                </c:pt>
                <c:pt idx="10288">
                  <c:v>34.293333333333329</c:v>
                </c:pt>
                <c:pt idx="10289">
                  <c:v>34.296666666666667</c:v>
                </c:pt>
                <c:pt idx="10290">
                  <c:v>34.299999999999997</c:v>
                </c:pt>
                <c:pt idx="10291">
                  <c:v>34.303333333333327</c:v>
                </c:pt>
                <c:pt idx="10292">
                  <c:v>34.306666666666665</c:v>
                </c:pt>
                <c:pt idx="10293">
                  <c:v>34.309999999999995</c:v>
                </c:pt>
                <c:pt idx="10294">
                  <c:v>34.31333333333334</c:v>
                </c:pt>
                <c:pt idx="10295">
                  <c:v>34.31666666666667</c:v>
                </c:pt>
                <c:pt idx="10296">
                  <c:v>34.32</c:v>
                </c:pt>
                <c:pt idx="10297">
                  <c:v>34.323333333333338</c:v>
                </c:pt>
                <c:pt idx="10298">
                  <c:v>34.326666666666668</c:v>
                </c:pt>
                <c:pt idx="10299">
                  <c:v>34.330000000000005</c:v>
                </c:pt>
                <c:pt idx="10300">
                  <c:v>34.333333333333336</c:v>
                </c:pt>
                <c:pt idx="10301">
                  <c:v>34.336666666666666</c:v>
                </c:pt>
                <c:pt idx="10302">
                  <c:v>34.340000000000003</c:v>
                </c:pt>
                <c:pt idx="10303">
                  <c:v>34.343333333333334</c:v>
                </c:pt>
                <c:pt idx="10304">
                  <c:v>34.346666666666671</c:v>
                </c:pt>
                <c:pt idx="10305">
                  <c:v>34.35</c:v>
                </c:pt>
                <c:pt idx="10306">
                  <c:v>34.353333333333332</c:v>
                </c:pt>
                <c:pt idx="10307">
                  <c:v>34.356666666666669</c:v>
                </c:pt>
                <c:pt idx="10308">
                  <c:v>34.36</c:v>
                </c:pt>
                <c:pt idx="10309">
                  <c:v>34.363333333333337</c:v>
                </c:pt>
                <c:pt idx="10310">
                  <c:v>34.366666666666667</c:v>
                </c:pt>
                <c:pt idx="10311">
                  <c:v>34.369999999999997</c:v>
                </c:pt>
                <c:pt idx="10312">
                  <c:v>34.373333333333335</c:v>
                </c:pt>
                <c:pt idx="10313">
                  <c:v>34.376666666666665</c:v>
                </c:pt>
                <c:pt idx="10314">
                  <c:v>34.380000000000003</c:v>
                </c:pt>
                <c:pt idx="10315">
                  <c:v>34.383333333333333</c:v>
                </c:pt>
                <c:pt idx="10316">
                  <c:v>34.386666666666663</c:v>
                </c:pt>
                <c:pt idx="10317">
                  <c:v>34.39</c:v>
                </c:pt>
                <c:pt idx="10318">
                  <c:v>34.393333333333331</c:v>
                </c:pt>
                <c:pt idx="10319">
                  <c:v>34.396666666666668</c:v>
                </c:pt>
                <c:pt idx="10320">
                  <c:v>34.4</c:v>
                </c:pt>
                <c:pt idx="10321">
                  <c:v>34.403333333333329</c:v>
                </c:pt>
                <c:pt idx="10322">
                  <c:v>34.406666666666666</c:v>
                </c:pt>
                <c:pt idx="10323">
                  <c:v>34.409999999999997</c:v>
                </c:pt>
                <c:pt idx="10324">
                  <c:v>34.413333333333334</c:v>
                </c:pt>
                <c:pt idx="10325">
                  <c:v>34.416666666666664</c:v>
                </c:pt>
                <c:pt idx="10326">
                  <c:v>34.419999999999995</c:v>
                </c:pt>
                <c:pt idx="10327">
                  <c:v>34.423333333333332</c:v>
                </c:pt>
                <c:pt idx="10328">
                  <c:v>34.426666666666662</c:v>
                </c:pt>
                <c:pt idx="10329">
                  <c:v>34.43</c:v>
                </c:pt>
                <c:pt idx="10330">
                  <c:v>34.43333333333333</c:v>
                </c:pt>
                <c:pt idx="10331">
                  <c:v>34.43666666666666</c:v>
                </c:pt>
                <c:pt idx="10332">
                  <c:v>34.440000000000005</c:v>
                </c:pt>
                <c:pt idx="10333">
                  <c:v>34.443333333333335</c:v>
                </c:pt>
                <c:pt idx="10334">
                  <c:v>34.446666666666673</c:v>
                </c:pt>
                <c:pt idx="10335">
                  <c:v>34.450000000000003</c:v>
                </c:pt>
                <c:pt idx="10336">
                  <c:v>34.453333333333333</c:v>
                </c:pt>
                <c:pt idx="10337">
                  <c:v>34.456666666666671</c:v>
                </c:pt>
                <c:pt idx="10338">
                  <c:v>34.46</c:v>
                </c:pt>
                <c:pt idx="10339">
                  <c:v>34.463333333333338</c:v>
                </c:pt>
                <c:pt idx="10340">
                  <c:v>34.466666666666669</c:v>
                </c:pt>
                <c:pt idx="10341">
                  <c:v>34.47</c:v>
                </c:pt>
                <c:pt idx="10342">
                  <c:v>34.473333333333336</c:v>
                </c:pt>
                <c:pt idx="10343">
                  <c:v>34.476666666666667</c:v>
                </c:pt>
                <c:pt idx="10344">
                  <c:v>34.480000000000004</c:v>
                </c:pt>
                <c:pt idx="10345">
                  <c:v>34.483333333333334</c:v>
                </c:pt>
                <c:pt idx="10346">
                  <c:v>34.486666666666665</c:v>
                </c:pt>
                <c:pt idx="10347">
                  <c:v>34.49</c:v>
                </c:pt>
                <c:pt idx="10348">
                  <c:v>34.493333333333332</c:v>
                </c:pt>
                <c:pt idx="10349">
                  <c:v>34.49666666666667</c:v>
                </c:pt>
                <c:pt idx="10350">
                  <c:v>34.5</c:v>
                </c:pt>
                <c:pt idx="10351">
                  <c:v>34.50333333333333</c:v>
                </c:pt>
                <c:pt idx="10352">
                  <c:v>34.506666666666668</c:v>
                </c:pt>
                <c:pt idx="10353">
                  <c:v>34.51</c:v>
                </c:pt>
                <c:pt idx="10354">
                  <c:v>34.513333333333335</c:v>
                </c:pt>
                <c:pt idx="10355">
                  <c:v>34.516666666666666</c:v>
                </c:pt>
                <c:pt idx="10356">
                  <c:v>34.519999999999996</c:v>
                </c:pt>
                <c:pt idx="10357">
                  <c:v>34.523333333333333</c:v>
                </c:pt>
                <c:pt idx="10358">
                  <c:v>34.526666666666664</c:v>
                </c:pt>
                <c:pt idx="10359">
                  <c:v>34.53</c:v>
                </c:pt>
                <c:pt idx="10360">
                  <c:v>34.533333333333331</c:v>
                </c:pt>
                <c:pt idx="10361">
                  <c:v>34.536666666666662</c:v>
                </c:pt>
                <c:pt idx="10362">
                  <c:v>34.54</c:v>
                </c:pt>
                <c:pt idx="10363">
                  <c:v>34.543333333333329</c:v>
                </c:pt>
                <c:pt idx="10364">
                  <c:v>34.546666666666667</c:v>
                </c:pt>
                <c:pt idx="10365">
                  <c:v>34.549999999999997</c:v>
                </c:pt>
                <c:pt idx="10366">
                  <c:v>34.553333333333327</c:v>
                </c:pt>
                <c:pt idx="10367">
                  <c:v>34.556666666666665</c:v>
                </c:pt>
                <c:pt idx="10368">
                  <c:v>34.559999999999995</c:v>
                </c:pt>
                <c:pt idx="10369">
                  <c:v>34.56333333333334</c:v>
                </c:pt>
                <c:pt idx="10370">
                  <c:v>34.56666666666667</c:v>
                </c:pt>
                <c:pt idx="10371">
                  <c:v>34.57</c:v>
                </c:pt>
                <c:pt idx="10372">
                  <c:v>34.573333333333338</c:v>
                </c:pt>
                <c:pt idx="10373">
                  <c:v>34.576666666666668</c:v>
                </c:pt>
                <c:pt idx="10374">
                  <c:v>34.580000000000005</c:v>
                </c:pt>
                <c:pt idx="10375">
                  <c:v>34.583333333333336</c:v>
                </c:pt>
                <c:pt idx="10376">
                  <c:v>34.586666666666666</c:v>
                </c:pt>
                <c:pt idx="10377">
                  <c:v>34.590000000000003</c:v>
                </c:pt>
                <c:pt idx="10378">
                  <c:v>34.593333333333334</c:v>
                </c:pt>
                <c:pt idx="10379">
                  <c:v>34.596666666666671</c:v>
                </c:pt>
                <c:pt idx="10380">
                  <c:v>34.6</c:v>
                </c:pt>
                <c:pt idx="10381">
                  <c:v>34.603333333333332</c:v>
                </c:pt>
                <c:pt idx="10382">
                  <c:v>34.606666666666669</c:v>
                </c:pt>
                <c:pt idx="10383">
                  <c:v>34.61</c:v>
                </c:pt>
                <c:pt idx="10384">
                  <c:v>34.613333333333337</c:v>
                </c:pt>
                <c:pt idx="10385">
                  <c:v>34.616666666666667</c:v>
                </c:pt>
                <c:pt idx="10386">
                  <c:v>34.619999999999997</c:v>
                </c:pt>
                <c:pt idx="10387">
                  <c:v>34.623333333333335</c:v>
                </c:pt>
                <c:pt idx="10388">
                  <c:v>34.626666666666665</c:v>
                </c:pt>
                <c:pt idx="10389">
                  <c:v>34.630000000000003</c:v>
                </c:pt>
                <c:pt idx="10390">
                  <c:v>34.633333333333333</c:v>
                </c:pt>
                <c:pt idx="10391">
                  <c:v>34.636666666666663</c:v>
                </c:pt>
                <c:pt idx="10392">
                  <c:v>34.64</c:v>
                </c:pt>
                <c:pt idx="10393">
                  <c:v>34.643333333333331</c:v>
                </c:pt>
                <c:pt idx="10394">
                  <c:v>34.646666666666668</c:v>
                </c:pt>
                <c:pt idx="10395">
                  <c:v>34.65</c:v>
                </c:pt>
                <c:pt idx="10396">
                  <c:v>34.653333333333329</c:v>
                </c:pt>
                <c:pt idx="10397">
                  <c:v>34.656666666666666</c:v>
                </c:pt>
                <c:pt idx="10398">
                  <c:v>34.659999999999997</c:v>
                </c:pt>
                <c:pt idx="10399">
                  <c:v>34.663333333333334</c:v>
                </c:pt>
                <c:pt idx="10400">
                  <c:v>34.666666666666664</c:v>
                </c:pt>
                <c:pt idx="10401">
                  <c:v>34.669999999999995</c:v>
                </c:pt>
                <c:pt idx="10402">
                  <c:v>34.673333333333332</c:v>
                </c:pt>
                <c:pt idx="10403">
                  <c:v>34.676666666666662</c:v>
                </c:pt>
                <c:pt idx="10404">
                  <c:v>34.68</c:v>
                </c:pt>
                <c:pt idx="10405">
                  <c:v>34.68333333333333</c:v>
                </c:pt>
                <c:pt idx="10406">
                  <c:v>34.68666666666666</c:v>
                </c:pt>
                <c:pt idx="10407">
                  <c:v>34.690000000000005</c:v>
                </c:pt>
                <c:pt idx="10408">
                  <c:v>34.693333333333335</c:v>
                </c:pt>
                <c:pt idx="10409">
                  <c:v>34.696666666666673</c:v>
                </c:pt>
                <c:pt idx="10410">
                  <c:v>34.700000000000003</c:v>
                </c:pt>
                <c:pt idx="10411">
                  <c:v>34.703333333333333</c:v>
                </c:pt>
                <c:pt idx="10412">
                  <c:v>34.706666666666671</c:v>
                </c:pt>
                <c:pt idx="10413">
                  <c:v>34.71</c:v>
                </c:pt>
                <c:pt idx="10414">
                  <c:v>34.713333333333338</c:v>
                </c:pt>
                <c:pt idx="10415">
                  <c:v>34.716666666666669</c:v>
                </c:pt>
                <c:pt idx="10416">
                  <c:v>34.72</c:v>
                </c:pt>
                <c:pt idx="10417">
                  <c:v>34.723333333333336</c:v>
                </c:pt>
                <c:pt idx="10418">
                  <c:v>34.726666666666667</c:v>
                </c:pt>
                <c:pt idx="10419">
                  <c:v>34.730000000000004</c:v>
                </c:pt>
                <c:pt idx="10420">
                  <c:v>34.733333333333334</c:v>
                </c:pt>
                <c:pt idx="10421">
                  <c:v>34.736666666666665</c:v>
                </c:pt>
                <c:pt idx="10422">
                  <c:v>34.74</c:v>
                </c:pt>
                <c:pt idx="10423">
                  <c:v>34.743333333333332</c:v>
                </c:pt>
                <c:pt idx="10424">
                  <c:v>34.74666666666667</c:v>
                </c:pt>
                <c:pt idx="10425">
                  <c:v>34.75</c:v>
                </c:pt>
                <c:pt idx="10426">
                  <c:v>34.75333333333333</c:v>
                </c:pt>
                <c:pt idx="10427">
                  <c:v>34.756666666666668</c:v>
                </c:pt>
                <c:pt idx="10428">
                  <c:v>34.76</c:v>
                </c:pt>
                <c:pt idx="10429">
                  <c:v>34.763333333333335</c:v>
                </c:pt>
                <c:pt idx="10430">
                  <c:v>34.766666666666666</c:v>
                </c:pt>
                <c:pt idx="10431">
                  <c:v>34.769999999999996</c:v>
                </c:pt>
                <c:pt idx="10432">
                  <c:v>34.773333333333333</c:v>
                </c:pt>
                <c:pt idx="10433">
                  <c:v>34.776666666666664</c:v>
                </c:pt>
                <c:pt idx="10434">
                  <c:v>34.78</c:v>
                </c:pt>
                <c:pt idx="10435">
                  <c:v>34.783333333333331</c:v>
                </c:pt>
                <c:pt idx="10436">
                  <c:v>34.786666666666662</c:v>
                </c:pt>
                <c:pt idx="10437">
                  <c:v>34.79</c:v>
                </c:pt>
                <c:pt idx="10438">
                  <c:v>34.793333333333329</c:v>
                </c:pt>
                <c:pt idx="10439">
                  <c:v>34.796666666666667</c:v>
                </c:pt>
                <c:pt idx="10440">
                  <c:v>34.799999999999997</c:v>
                </c:pt>
                <c:pt idx="10441">
                  <c:v>34.803333333333327</c:v>
                </c:pt>
                <c:pt idx="10442">
                  <c:v>34.806666666666665</c:v>
                </c:pt>
                <c:pt idx="10443">
                  <c:v>34.809999999999995</c:v>
                </c:pt>
                <c:pt idx="10444">
                  <c:v>34.81333333333334</c:v>
                </c:pt>
                <c:pt idx="10445">
                  <c:v>34.81666666666667</c:v>
                </c:pt>
                <c:pt idx="10446">
                  <c:v>34.82</c:v>
                </c:pt>
                <c:pt idx="10447">
                  <c:v>34.823333333333338</c:v>
                </c:pt>
                <c:pt idx="10448">
                  <c:v>34.826666666666668</c:v>
                </c:pt>
                <c:pt idx="10449">
                  <c:v>34.830000000000005</c:v>
                </c:pt>
                <c:pt idx="10450">
                  <c:v>34.833333333333336</c:v>
                </c:pt>
                <c:pt idx="10451">
                  <c:v>34.836666666666666</c:v>
                </c:pt>
                <c:pt idx="10452">
                  <c:v>34.840000000000003</c:v>
                </c:pt>
                <c:pt idx="10453">
                  <c:v>34.843333333333334</c:v>
                </c:pt>
                <c:pt idx="10454">
                  <c:v>34.846666666666671</c:v>
                </c:pt>
                <c:pt idx="10455">
                  <c:v>34.85</c:v>
                </c:pt>
                <c:pt idx="10456">
                  <c:v>34.853333333333332</c:v>
                </c:pt>
                <c:pt idx="10457">
                  <c:v>34.856666666666669</c:v>
                </c:pt>
                <c:pt idx="10458">
                  <c:v>34.86</c:v>
                </c:pt>
                <c:pt idx="10459">
                  <c:v>34.863333333333337</c:v>
                </c:pt>
                <c:pt idx="10460">
                  <c:v>34.866666666666667</c:v>
                </c:pt>
                <c:pt idx="10461">
                  <c:v>34.869999999999997</c:v>
                </c:pt>
                <c:pt idx="10462">
                  <c:v>34.873333333333335</c:v>
                </c:pt>
                <c:pt idx="10463">
                  <c:v>34.876666666666665</c:v>
                </c:pt>
                <c:pt idx="10464">
                  <c:v>34.880000000000003</c:v>
                </c:pt>
                <c:pt idx="10465">
                  <c:v>34.883333333333333</c:v>
                </c:pt>
                <c:pt idx="10466">
                  <c:v>34.886666666666663</c:v>
                </c:pt>
                <c:pt idx="10467">
                  <c:v>34.89</c:v>
                </c:pt>
                <c:pt idx="10468">
                  <c:v>34.893333333333331</c:v>
                </c:pt>
                <c:pt idx="10469">
                  <c:v>34.896666666666668</c:v>
                </c:pt>
                <c:pt idx="10470">
                  <c:v>34.9</c:v>
                </c:pt>
                <c:pt idx="10471">
                  <c:v>34.903333333333329</c:v>
                </c:pt>
                <c:pt idx="10472">
                  <c:v>34.906666666666666</c:v>
                </c:pt>
                <c:pt idx="10473">
                  <c:v>34.909999999999997</c:v>
                </c:pt>
                <c:pt idx="10474">
                  <c:v>34.913333333333334</c:v>
                </c:pt>
                <c:pt idx="10475">
                  <c:v>34.916666666666664</c:v>
                </c:pt>
                <c:pt idx="10476">
                  <c:v>34.919999999999995</c:v>
                </c:pt>
                <c:pt idx="10477">
                  <c:v>34.923333333333332</c:v>
                </c:pt>
                <c:pt idx="10478">
                  <c:v>34.926666666666662</c:v>
                </c:pt>
                <c:pt idx="10479">
                  <c:v>34.93</c:v>
                </c:pt>
                <c:pt idx="10480">
                  <c:v>34.93333333333333</c:v>
                </c:pt>
                <c:pt idx="10481">
                  <c:v>34.93666666666666</c:v>
                </c:pt>
                <c:pt idx="10482">
                  <c:v>34.940000000000005</c:v>
                </c:pt>
                <c:pt idx="10483">
                  <c:v>34.943333333333335</c:v>
                </c:pt>
                <c:pt idx="10484">
                  <c:v>34.946666666666673</c:v>
                </c:pt>
                <c:pt idx="10485">
                  <c:v>34.950000000000003</c:v>
                </c:pt>
                <c:pt idx="10486">
                  <c:v>34.953333333333333</c:v>
                </c:pt>
                <c:pt idx="10487">
                  <c:v>34.956666666666671</c:v>
                </c:pt>
                <c:pt idx="10488">
                  <c:v>34.96</c:v>
                </c:pt>
                <c:pt idx="10489">
                  <c:v>34.963333333333338</c:v>
                </c:pt>
                <c:pt idx="10490">
                  <c:v>34.966666666666669</c:v>
                </c:pt>
                <c:pt idx="10491">
                  <c:v>34.97</c:v>
                </c:pt>
                <c:pt idx="10492">
                  <c:v>34.973333333333336</c:v>
                </c:pt>
                <c:pt idx="10493">
                  <c:v>34.976666666666667</c:v>
                </c:pt>
                <c:pt idx="10494">
                  <c:v>34.980000000000004</c:v>
                </c:pt>
                <c:pt idx="10495">
                  <c:v>34.983333333333334</c:v>
                </c:pt>
                <c:pt idx="10496">
                  <c:v>34.986666666666665</c:v>
                </c:pt>
                <c:pt idx="10497">
                  <c:v>34.99</c:v>
                </c:pt>
                <c:pt idx="10498">
                  <c:v>34.993333333333332</c:v>
                </c:pt>
                <c:pt idx="10499">
                  <c:v>34.99666666666667</c:v>
                </c:pt>
                <c:pt idx="10500">
                  <c:v>35</c:v>
                </c:pt>
                <c:pt idx="10501">
                  <c:v>35.00333333333333</c:v>
                </c:pt>
                <c:pt idx="10502">
                  <c:v>35.006666666666668</c:v>
                </c:pt>
                <c:pt idx="10503">
                  <c:v>35.01</c:v>
                </c:pt>
                <c:pt idx="10504">
                  <c:v>35.013333333333335</c:v>
                </c:pt>
                <c:pt idx="10505">
                  <c:v>35.016666666666666</c:v>
                </c:pt>
                <c:pt idx="10506">
                  <c:v>35.019999999999996</c:v>
                </c:pt>
                <c:pt idx="10507">
                  <c:v>35.023333333333333</c:v>
                </c:pt>
                <c:pt idx="10508">
                  <c:v>35.026666666666664</c:v>
                </c:pt>
                <c:pt idx="10509">
                  <c:v>35.03</c:v>
                </c:pt>
                <c:pt idx="10510">
                  <c:v>35.033333333333331</c:v>
                </c:pt>
                <c:pt idx="10511">
                  <c:v>35.036666666666662</c:v>
                </c:pt>
                <c:pt idx="10512">
                  <c:v>35.04</c:v>
                </c:pt>
                <c:pt idx="10513">
                  <c:v>35.043333333333329</c:v>
                </c:pt>
                <c:pt idx="10514">
                  <c:v>35.046666666666667</c:v>
                </c:pt>
                <c:pt idx="10515">
                  <c:v>35.049999999999997</c:v>
                </c:pt>
                <c:pt idx="10516">
                  <c:v>35.053333333333327</c:v>
                </c:pt>
                <c:pt idx="10517">
                  <c:v>35.056666666666665</c:v>
                </c:pt>
                <c:pt idx="10518">
                  <c:v>35.059999999999995</c:v>
                </c:pt>
                <c:pt idx="10519">
                  <c:v>35.06333333333334</c:v>
                </c:pt>
                <c:pt idx="10520">
                  <c:v>35.06666666666667</c:v>
                </c:pt>
                <c:pt idx="10521">
                  <c:v>35.07</c:v>
                </c:pt>
                <c:pt idx="10522">
                  <c:v>35.073333333333338</c:v>
                </c:pt>
                <c:pt idx="10523">
                  <c:v>35.076666666666668</c:v>
                </c:pt>
                <c:pt idx="10524">
                  <c:v>35.080000000000005</c:v>
                </c:pt>
                <c:pt idx="10525">
                  <c:v>35.083333333333336</c:v>
                </c:pt>
                <c:pt idx="10526">
                  <c:v>35.086666666666666</c:v>
                </c:pt>
                <c:pt idx="10527">
                  <c:v>35.090000000000003</c:v>
                </c:pt>
                <c:pt idx="10528">
                  <c:v>35.093333333333334</c:v>
                </c:pt>
                <c:pt idx="10529">
                  <c:v>35.096666666666671</c:v>
                </c:pt>
                <c:pt idx="10530">
                  <c:v>35.1</c:v>
                </c:pt>
                <c:pt idx="10531">
                  <c:v>35.103333333333332</c:v>
                </c:pt>
                <c:pt idx="10532">
                  <c:v>35.106666666666669</c:v>
                </c:pt>
                <c:pt idx="10533">
                  <c:v>35.11</c:v>
                </c:pt>
                <c:pt idx="10534">
                  <c:v>35.113333333333337</c:v>
                </c:pt>
                <c:pt idx="10535">
                  <c:v>35.116666666666667</c:v>
                </c:pt>
                <c:pt idx="10536">
                  <c:v>35.119999999999997</c:v>
                </c:pt>
                <c:pt idx="10537">
                  <c:v>35.123333333333335</c:v>
                </c:pt>
                <c:pt idx="10538">
                  <c:v>35.126666666666665</c:v>
                </c:pt>
                <c:pt idx="10539">
                  <c:v>35.130000000000003</c:v>
                </c:pt>
                <c:pt idx="10540">
                  <c:v>35.133333333333333</c:v>
                </c:pt>
                <c:pt idx="10541">
                  <c:v>35.136666666666663</c:v>
                </c:pt>
                <c:pt idx="10542">
                  <c:v>35.14</c:v>
                </c:pt>
                <c:pt idx="10543">
                  <c:v>35.143333333333331</c:v>
                </c:pt>
                <c:pt idx="10544">
                  <c:v>35.146666666666668</c:v>
                </c:pt>
                <c:pt idx="10545">
                  <c:v>35.15</c:v>
                </c:pt>
                <c:pt idx="10546">
                  <c:v>35.153333333333329</c:v>
                </c:pt>
                <c:pt idx="10547">
                  <c:v>35.156666666666666</c:v>
                </c:pt>
                <c:pt idx="10548">
                  <c:v>35.159999999999997</c:v>
                </c:pt>
                <c:pt idx="10549">
                  <c:v>35.163333333333334</c:v>
                </c:pt>
                <c:pt idx="10550">
                  <c:v>35.166666666666664</c:v>
                </c:pt>
                <c:pt idx="10551">
                  <c:v>35.169999999999995</c:v>
                </c:pt>
                <c:pt idx="10552">
                  <c:v>35.173333333333332</c:v>
                </c:pt>
                <c:pt idx="10553">
                  <c:v>35.176666666666662</c:v>
                </c:pt>
                <c:pt idx="10554">
                  <c:v>35.18</c:v>
                </c:pt>
                <c:pt idx="10555">
                  <c:v>35.18333333333333</c:v>
                </c:pt>
                <c:pt idx="10556">
                  <c:v>35.18666666666666</c:v>
                </c:pt>
                <c:pt idx="10557">
                  <c:v>35.190000000000005</c:v>
                </c:pt>
                <c:pt idx="10558">
                  <c:v>35.193333333333335</c:v>
                </c:pt>
                <c:pt idx="10559">
                  <c:v>35.196666666666673</c:v>
                </c:pt>
                <c:pt idx="10560">
                  <c:v>35.200000000000003</c:v>
                </c:pt>
                <c:pt idx="10561">
                  <c:v>35.203333333333333</c:v>
                </c:pt>
                <c:pt idx="10562">
                  <c:v>35.206666666666671</c:v>
                </c:pt>
                <c:pt idx="10563">
                  <c:v>35.21</c:v>
                </c:pt>
                <c:pt idx="10564">
                  <c:v>35.213333333333338</c:v>
                </c:pt>
                <c:pt idx="10565">
                  <c:v>35.216666666666669</c:v>
                </c:pt>
                <c:pt idx="10566">
                  <c:v>35.22</c:v>
                </c:pt>
                <c:pt idx="10567">
                  <c:v>35.223333333333336</c:v>
                </c:pt>
                <c:pt idx="10568">
                  <c:v>35.226666666666667</c:v>
                </c:pt>
                <c:pt idx="10569">
                  <c:v>35.230000000000004</c:v>
                </c:pt>
                <c:pt idx="10570">
                  <c:v>35.233333333333334</c:v>
                </c:pt>
                <c:pt idx="10571">
                  <c:v>35.236666666666665</c:v>
                </c:pt>
                <c:pt idx="10572">
                  <c:v>35.24</c:v>
                </c:pt>
                <c:pt idx="10573">
                  <c:v>35.243333333333332</c:v>
                </c:pt>
                <c:pt idx="10574">
                  <c:v>35.24666666666667</c:v>
                </c:pt>
                <c:pt idx="10575">
                  <c:v>35.25</c:v>
                </c:pt>
                <c:pt idx="10576">
                  <c:v>35.25333333333333</c:v>
                </c:pt>
                <c:pt idx="10577">
                  <c:v>35.256666666666668</c:v>
                </c:pt>
                <c:pt idx="10578">
                  <c:v>35.26</c:v>
                </c:pt>
                <c:pt idx="10579">
                  <c:v>35.263333333333335</c:v>
                </c:pt>
                <c:pt idx="10580">
                  <c:v>35.266666666666666</c:v>
                </c:pt>
                <c:pt idx="10581">
                  <c:v>35.269999999999996</c:v>
                </c:pt>
                <c:pt idx="10582">
                  <c:v>35.273333333333333</c:v>
                </c:pt>
                <c:pt idx="10583">
                  <c:v>35.276666666666664</c:v>
                </c:pt>
                <c:pt idx="10584">
                  <c:v>35.28</c:v>
                </c:pt>
                <c:pt idx="10585">
                  <c:v>35.283333333333331</c:v>
                </c:pt>
                <c:pt idx="10586">
                  <c:v>35.286666666666662</c:v>
                </c:pt>
                <c:pt idx="10587">
                  <c:v>35.29</c:v>
                </c:pt>
                <c:pt idx="10588">
                  <c:v>35.293333333333329</c:v>
                </c:pt>
                <c:pt idx="10589">
                  <c:v>35.296666666666667</c:v>
                </c:pt>
                <c:pt idx="10590">
                  <c:v>35.299999999999997</c:v>
                </c:pt>
                <c:pt idx="10591">
                  <c:v>35.303333333333327</c:v>
                </c:pt>
                <c:pt idx="10592">
                  <c:v>35.306666666666665</c:v>
                </c:pt>
                <c:pt idx="10593">
                  <c:v>35.309999999999995</c:v>
                </c:pt>
                <c:pt idx="10594">
                  <c:v>35.31333333333334</c:v>
                </c:pt>
                <c:pt idx="10595">
                  <c:v>35.31666666666667</c:v>
                </c:pt>
                <c:pt idx="10596">
                  <c:v>35.32</c:v>
                </c:pt>
                <c:pt idx="10597">
                  <c:v>35.323333333333338</c:v>
                </c:pt>
                <c:pt idx="10598">
                  <c:v>35.326666666666668</c:v>
                </c:pt>
                <c:pt idx="10599">
                  <c:v>35.330000000000005</c:v>
                </c:pt>
                <c:pt idx="10600">
                  <c:v>35.333333333333336</c:v>
                </c:pt>
                <c:pt idx="10601">
                  <c:v>35.336666666666666</c:v>
                </c:pt>
                <c:pt idx="10602">
                  <c:v>35.340000000000003</c:v>
                </c:pt>
                <c:pt idx="10603">
                  <c:v>35.343333333333334</c:v>
                </c:pt>
                <c:pt idx="10604">
                  <c:v>35.346666666666671</c:v>
                </c:pt>
                <c:pt idx="10605">
                  <c:v>35.35</c:v>
                </c:pt>
                <c:pt idx="10606">
                  <c:v>35.353333333333332</c:v>
                </c:pt>
                <c:pt idx="10607">
                  <c:v>35.356666666666669</c:v>
                </c:pt>
                <c:pt idx="10608">
                  <c:v>35.36</c:v>
                </c:pt>
                <c:pt idx="10609">
                  <c:v>35.363333333333337</c:v>
                </c:pt>
                <c:pt idx="10610">
                  <c:v>35.366666666666667</c:v>
                </c:pt>
                <c:pt idx="10611">
                  <c:v>35.369999999999997</c:v>
                </c:pt>
                <c:pt idx="10612">
                  <c:v>35.373333333333335</c:v>
                </c:pt>
                <c:pt idx="10613">
                  <c:v>35.376666666666665</c:v>
                </c:pt>
                <c:pt idx="10614">
                  <c:v>35.380000000000003</c:v>
                </c:pt>
                <c:pt idx="10615">
                  <c:v>35.383333333333333</c:v>
                </c:pt>
                <c:pt idx="10616">
                  <c:v>35.386666666666663</c:v>
                </c:pt>
                <c:pt idx="10617">
                  <c:v>35.39</c:v>
                </c:pt>
                <c:pt idx="10618">
                  <c:v>35.393333333333331</c:v>
                </c:pt>
                <c:pt idx="10619">
                  <c:v>35.396666666666668</c:v>
                </c:pt>
                <c:pt idx="10620">
                  <c:v>35.4</c:v>
                </c:pt>
                <c:pt idx="10621">
                  <c:v>35.403333333333329</c:v>
                </c:pt>
                <c:pt idx="10622">
                  <c:v>35.406666666666666</c:v>
                </c:pt>
                <c:pt idx="10623">
                  <c:v>35.409999999999997</c:v>
                </c:pt>
                <c:pt idx="10624">
                  <c:v>35.413333333333334</c:v>
                </c:pt>
                <c:pt idx="10625">
                  <c:v>35.416666666666664</c:v>
                </c:pt>
                <c:pt idx="10626">
                  <c:v>35.419999999999995</c:v>
                </c:pt>
                <c:pt idx="10627">
                  <c:v>35.423333333333332</c:v>
                </c:pt>
                <c:pt idx="10628">
                  <c:v>35.426666666666662</c:v>
                </c:pt>
                <c:pt idx="10629">
                  <c:v>35.43</c:v>
                </c:pt>
                <c:pt idx="10630">
                  <c:v>35.43333333333333</c:v>
                </c:pt>
                <c:pt idx="10631">
                  <c:v>35.43666666666666</c:v>
                </c:pt>
                <c:pt idx="10632">
                  <c:v>35.440000000000005</c:v>
                </c:pt>
                <c:pt idx="10633">
                  <c:v>35.443333333333335</c:v>
                </c:pt>
                <c:pt idx="10634">
                  <c:v>35.446666666666673</c:v>
                </c:pt>
                <c:pt idx="10635">
                  <c:v>35.450000000000003</c:v>
                </c:pt>
                <c:pt idx="10636">
                  <c:v>35.453333333333333</c:v>
                </c:pt>
                <c:pt idx="10637">
                  <c:v>35.456666666666671</c:v>
                </c:pt>
                <c:pt idx="10638">
                  <c:v>35.46</c:v>
                </c:pt>
                <c:pt idx="10639">
                  <c:v>35.463333333333338</c:v>
                </c:pt>
                <c:pt idx="10640">
                  <c:v>35.466666666666669</c:v>
                </c:pt>
                <c:pt idx="10641">
                  <c:v>35.47</c:v>
                </c:pt>
                <c:pt idx="10642">
                  <c:v>35.473333333333336</c:v>
                </c:pt>
                <c:pt idx="10643">
                  <c:v>35.476666666666667</c:v>
                </c:pt>
                <c:pt idx="10644">
                  <c:v>35.480000000000004</c:v>
                </c:pt>
                <c:pt idx="10645">
                  <c:v>35.483333333333334</c:v>
                </c:pt>
                <c:pt idx="10646">
                  <c:v>35.486666666666665</c:v>
                </c:pt>
                <c:pt idx="10647">
                  <c:v>35.49</c:v>
                </c:pt>
                <c:pt idx="10648">
                  <c:v>35.493333333333332</c:v>
                </c:pt>
                <c:pt idx="10649">
                  <c:v>35.49666666666667</c:v>
                </c:pt>
                <c:pt idx="10650">
                  <c:v>35.5</c:v>
                </c:pt>
                <c:pt idx="10651">
                  <c:v>35.50333333333333</c:v>
                </c:pt>
                <c:pt idx="10652">
                  <c:v>35.506666666666668</c:v>
                </c:pt>
                <c:pt idx="10653">
                  <c:v>35.51</c:v>
                </c:pt>
                <c:pt idx="10654">
                  <c:v>35.513333333333335</c:v>
                </c:pt>
                <c:pt idx="10655">
                  <c:v>35.516666666666666</c:v>
                </c:pt>
                <c:pt idx="10656">
                  <c:v>35.519999999999996</c:v>
                </c:pt>
                <c:pt idx="10657">
                  <c:v>35.523333333333333</c:v>
                </c:pt>
                <c:pt idx="10658">
                  <c:v>35.526666666666664</c:v>
                </c:pt>
                <c:pt idx="10659">
                  <c:v>35.53</c:v>
                </c:pt>
                <c:pt idx="10660">
                  <c:v>35.533333333333331</c:v>
                </c:pt>
                <c:pt idx="10661">
                  <c:v>35.536666666666662</c:v>
                </c:pt>
                <c:pt idx="10662">
                  <c:v>35.54</c:v>
                </c:pt>
                <c:pt idx="10663">
                  <c:v>35.543333333333329</c:v>
                </c:pt>
                <c:pt idx="10664">
                  <c:v>35.546666666666667</c:v>
                </c:pt>
                <c:pt idx="10665">
                  <c:v>35.549999999999997</c:v>
                </c:pt>
                <c:pt idx="10666">
                  <c:v>35.553333333333327</c:v>
                </c:pt>
                <c:pt idx="10667">
                  <c:v>35.556666666666665</c:v>
                </c:pt>
                <c:pt idx="10668">
                  <c:v>35.559999999999995</c:v>
                </c:pt>
                <c:pt idx="10669">
                  <c:v>35.56333333333334</c:v>
                </c:pt>
                <c:pt idx="10670">
                  <c:v>35.56666666666667</c:v>
                </c:pt>
                <c:pt idx="10671">
                  <c:v>35.57</c:v>
                </c:pt>
                <c:pt idx="10672">
                  <c:v>35.573333333333338</c:v>
                </c:pt>
                <c:pt idx="10673">
                  <c:v>35.576666666666668</c:v>
                </c:pt>
                <c:pt idx="10674">
                  <c:v>35.580000000000005</c:v>
                </c:pt>
                <c:pt idx="10675">
                  <c:v>35.583333333333336</c:v>
                </c:pt>
                <c:pt idx="10676">
                  <c:v>35.586666666666666</c:v>
                </c:pt>
                <c:pt idx="10677">
                  <c:v>35.590000000000003</c:v>
                </c:pt>
                <c:pt idx="10678">
                  <c:v>35.593333333333334</c:v>
                </c:pt>
                <c:pt idx="10679">
                  <c:v>35.596666666666671</c:v>
                </c:pt>
                <c:pt idx="10680">
                  <c:v>35.6</c:v>
                </c:pt>
                <c:pt idx="10681">
                  <c:v>35.603333333333332</c:v>
                </c:pt>
                <c:pt idx="10682">
                  <c:v>35.606666666666669</c:v>
                </c:pt>
                <c:pt idx="10683">
                  <c:v>35.61</c:v>
                </c:pt>
                <c:pt idx="10684">
                  <c:v>35.613333333333337</c:v>
                </c:pt>
                <c:pt idx="10685">
                  <c:v>35.616666666666667</c:v>
                </c:pt>
                <c:pt idx="10686">
                  <c:v>35.619999999999997</c:v>
                </c:pt>
                <c:pt idx="10687">
                  <c:v>35.623333333333335</c:v>
                </c:pt>
                <c:pt idx="10688">
                  <c:v>35.626666666666665</c:v>
                </c:pt>
                <c:pt idx="10689">
                  <c:v>35.630000000000003</c:v>
                </c:pt>
                <c:pt idx="10690">
                  <c:v>35.633333333333333</c:v>
                </c:pt>
                <c:pt idx="10691">
                  <c:v>35.636666666666663</c:v>
                </c:pt>
                <c:pt idx="10692">
                  <c:v>35.64</c:v>
                </c:pt>
                <c:pt idx="10693">
                  <c:v>35.643333333333331</c:v>
                </c:pt>
                <c:pt idx="10694">
                  <c:v>35.646666666666668</c:v>
                </c:pt>
                <c:pt idx="10695">
                  <c:v>35.65</c:v>
                </c:pt>
                <c:pt idx="10696">
                  <c:v>35.653333333333329</c:v>
                </c:pt>
                <c:pt idx="10697">
                  <c:v>35.656666666666666</c:v>
                </c:pt>
                <c:pt idx="10698">
                  <c:v>35.659999999999997</c:v>
                </c:pt>
                <c:pt idx="10699">
                  <c:v>35.663333333333334</c:v>
                </c:pt>
                <c:pt idx="10700">
                  <c:v>35.666666666666664</c:v>
                </c:pt>
                <c:pt idx="10701">
                  <c:v>35.669999999999995</c:v>
                </c:pt>
                <c:pt idx="10702">
                  <c:v>35.673333333333332</c:v>
                </c:pt>
                <c:pt idx="10703">
                  <c:v>35.676666666666662</c:v>
                </c:pt>
                <c:pt idx="10704">
                  <c:v>35.68</c:v>
                </c:pt>
                <c:pt idx="10705">
                  <c:v>35.68333333333333</c:v>
                </c:pt>
                <c:pt idx="10706">
                  <c:v>35.68666666666666</c:v>
                </c:pt>
                <c:pt idx="10707">
                  <c:v>35.690000000000005</c:v>
                </c:pt>
                <c:pt idx="10708">
                  <c:v>35.693333333333335</c:v>
                </c:pt>
                <c:pt idx="10709">
                  <c:v>35.696666666666673</c:v>
                </c:pt>
                <c:pt idx="10710">
                  <c:v>35.700000000000003</c:v>
                </c:pt>
                <c:pt idx="10711">
                  <c:v>35.703333333333333</c:v>
                </c:pt>
                <c:pt idx="10712">
                  <c:v>35.706666666666671</c:v>
                </c:pt>
                <c:pt idx="10713">
                  <c:v>35.71</c:v>
                </c:pt>
                <c:pt idx="10714">
                  <c:v>35.713333333333338</c:v>
                </c:pt>
                <c:pt idx="10715">
                  <c:v>35.716666666666669</c:v>
                </c:pt>
                <c:pt idx="10716">
                  <c:v>35.72</c:v>
                </c:pt>
                <c:pt idx="10717">
                  <c:v>35.723333333333336</c:v>
                </c:pt>
                <c:pt idx="10718">
                  <c:v>35.726666666666667</c:v>
                </c:pt>
                <c:pt idx="10719">
                  <c:v>35.730000000000004</c:v>
                </c:pt>
                <c:pt idx="10720">
                  <c:v>35.733333333333334</c:v>
                </c:pt>
                <c:pt idx="10721">
                  <c:v>35.736666666666665</c:v>
                </c:pt>
                <c:pt idx="10722">
                  <c:v>35.74</c:v>
                </c:pt>
                <c:pt idx="10723">
                  <c:v>35.743333333333332</c:v>
                </c:pt>
                <c:pt idx="10724">
                  <c:v>35.74666666666667</c:v>
                </c:pt>
                <c:pt idx="10725">
                  <c:v>35.75</c:v>
                </c:pt>
                <c:pt idx="10726">
                  <c:v>35.75333333333333</c:v>
                </c:pt>
                <c:pt idx="10727">
                  <c:v>35.756666666666668</c:v>
                </c:pt>
                <c:pt idx="10728">
                  <c:v>35.76</c:v>
                </c:pt>
                <c:pt idx="10729">
                  <c:v>35.763333333333335</c:v>
                </c:pt>
                <c:pt idx="10730">
                  <c:v>35.766666666666666</c:v>
                </c:pt>
                <c:pt idx="10731">
                  <c:v>35.769999999999996</c:v>
                </c:pt>
                <c:pt idx="10732">
                  <c:v>35.773333333333333</c:v>
                </c:pt>
                <c:pt idx="10733">
                  <c:v>35.776666666666664</c:v>
                </c:pt>
                <c:pt idx="10734">
                  <c:v>35.78</c:v>
                </c:pt>
                <c:pt idx="10735">
                  <c:v>35.783333333333331</c:v>
                </c:pt>
                <c:pt idx="10736">
                  <c:v>35.786666666666662</c:v>
                </c:pt>
                <c:pt idx="10737">
                  <c:v>35.79</c:v>
                </c:pt>
                <c:pt idx="10738">
                  <c:v>35.793333333333329</c:v>
                </c:pt>
                <c:pt idx="10739">
                  <c:v>35.796666666666667</c:v>
                </c:pt>
                <c:pt idx="10740">
                  <c:v>35.799999999999997</c:v>
                </c:pt>
                <c:pt idx="10741">
                  <c:v>35.803333333333327</c:v>
                </c:pt>
                <c:pt idx="10742">
                  <c:v>35.806666666666665</c:v>
                </c:pt>
                <c:pt idx="10743">
                  <c:v>35.809999999999995</c:v>
                </c:pt>
                <c:pt idx="10744">
                  <c:v>35.81333333333334</c:v>
                </c:pt>
                <c:pt idx="10745">
                  <c:v>35.81666666666667</c:v>
                </c:pt>
                <c:pt idx="10746">
                  <c:v>35.82</c:v>
                </c:pt>
                <c:pt idx="10747">
                  <c:v>35.823333333333338</c:v>
                </c:pt>
                <c:pt idx="10748">
                  <c:v>35.826666666666668</c:v>
                </c:pt>
                <c:pt idx="10749">
                  <c:v>35.830000000000005</c:v>
                </c:pt>
                <c:pt idx="10750">
                  <c:v>35.833333333333336</c:v>
                </c:pt>
                <c:pt idx="10751">
                  <c:v>35.836666666666666</c:v>
                </c:pt>
                <c:pt idx="10752">
                  <c:v>35.840000000000003</c:v>
                </c:pt>
                <c:pt idx="10753">
                  <c:v>35.843333333333334</c:v>
                </c:pt>
                <c:pt idx="10754">
                  <c:v>35.846666666666671</c:v>
                </c:pt>
                <c:pt idx="10755">
                  <c:v>35.85</c:v>
                </c:pt>
                <c:pt idx="10756">
                  <c:v>35.853333333333332</c:v>
                </c:pt>
                <c:pt idx="10757">
                  <c:v>35.856666666666669</c:v>
                </c:pt>
                <c:pt idx="10758">
                  <c:v>35.86</c:v>
                </c:pt>
                <c:pt idx="10759">
                  <c:v>35.863333333333337</c:v>
                </c:pt>
                <c:pt idx="10760">
                  <c:v>35.866666666666667</c:v>
                </c:pt>
                <c:pt idx="10761">
                  <c:v>35.869999999999997</c:v>
                </c:pt>
                <c:pt idx="10762">
                  <c:v>35.873333333333335</c:v>
                </c:pt>
                <c:pt idx="10763">
                  <c:v>35.876666666666665</c:v>
                </c:pt>
                <c:pt idx="10764">
                  <c:v>35.880000000000003</c:v>
                </c:pt>
                <c:pt idx="10765">
                  <c:v>35.883333333333333</c:v>
                </c:pt>
                <c:pt idx="10766">
                  <c:v>35.886666666666663</c:v>
                </c:pt>
                <c:pt idx="10767">
                  <c:v>35.89</c:v>
                </c:pt>
                <c:pt idx="10768">
                  <c:v>35.893333333333331</c:v>
                </c:pt>
                <c:pt idx="10769">
                  <c:v>35.896666666666668</c:v>
                </c:pt>
                <c:pt idx="10770">
                  <c:v>35.9</c:v>
                </c:pt>
                <c:pt idx="10771">
                  <c:v>35.903333333333329</c:v>
                </c:pt>
                <c:pt idx="10772">
                  <c:v>35.906666666666666</c:v>
                </c:pt>
                <c:pt idx="10773">
                  <c:v>35.909999999999997</c:v>
                </c:pt>
                <c:pt idx="10774">
                  <c:v>35.913333333333334</c:v>
                </c:pt>
                <c:pt idx="10775">
                  <c:v>35.916666666666664</c:v>
                </c:pt>
                <c:pt idx="10776">
                  <c:v>35.919999999999995</c:v>
                </c:pt>
                <c:pt idx="10777">
                  <c:v>35.923333333333332</c:v>
                </c:pt>
                <c:pt idx="10778">
                  <c:v>35.926666666666662</c:v>
                </c:pt>
                <c:pt idx="10779">
                  <c:v>35.93</c:v>
                </c:pt>
                <c:pt idx="10780">
                  <c:v>35.93333333333333</c:v>
                </c:pt>
                <c:pt idx="10781">
                  <c:v>35.93666666666666</c:v>
                </c:pt>
                <c:pt idx="10782">
                  <c:v>35.940000000000005</c:v>
                </c:pt>
                <c:pt idx="10783">
                  <c:v>35.943333333333335</c:v>
                </c:pt>
                <c:pt idx="10784">
                  <c:v>35.946666666666673</c:v>
                </c:pt>
                <c:pt idx="10785">
                  <c:v>35.950000000000003</c:v>
                </c:pt>
                <c:pt idx="10786">
                  <c:v>35.953333333333333</c:v>
                </c:pt>
                <c:pt idx="10787">
                  <c:v>35.956666666666671</c:v>
                </c:pt>
                <c:pt idx="10788">
                  <c:v>35.96</c:v>
                </c:pt>
                <c:pt idx="10789">
                  <c:v>35.963333333333338</c:v>
                </c:pt>
                <c:pt idx="10790">
                  <c:v>35.966666666666669</c:v>
                </c:pt>
                <c:pt idx="10791">
                  <c:v>35.97</c:v>
                </c:pt>
                <c:pt idx="10792">
                  <c:v>35.973333333333336</c:v>
                </c:pt>
                <c:pt idx="10793">
                  <c:v>35.976666666666667</c:v>
                </c:pt>
                <c:pt idx="10794">
                  <c:v>35.980000000000004</c:v>
                </c:pt>
                <c:pt idx="10795">
                  <c:v>35.983333333333334</c:v>
                </c:pt>
                <c:pt idx="10796">
                  <c:v>35.986666666666665</c:v>
                </c:pt>
                <c:pt idx="10797">
                  <c:v>35.99</c:v>
                </c:pt>
                <c:pt idx="10798">
                  <c:v>35.993333333333332</c:v>
                </c:pt>
                <c:pt idx="10799">
                  <c:v>35.99666666666667</c:v>
                </c:pt>
                <c:pt idx="10800">
                  <c:v>36</c:v>
                </c:pt>
                <c:pt idx="10801">
                  <c:v>36.00333333333333</c:v>
                </c:pt>
                <c:pt idx="10802">
                  <c:v>36.006666666666668</c:v>
                </c:pt>
                <c:pt idx="10803">
                  <c:v>36.01</c:v>
                </c:pt>
                <c:pt idx="10804">
                  <c:v>36.013333333333335</c:v>
                </c:pt>
                <c:pt idx="10805">
                  <c:v>36.016666666666666</c:v>
                </c:pt>
                <c:pt idx="10806">
                  <c:v>36.019999999999996</c:v>
                </c:pt>
                <c:pt idx="10807">
                  <c:v>36.023333333333333</c:v>
                </c:pt>
                <c:pt idx="10808">
                  <c:v>36.026666666666664</c:v>
                </c:pt>
                <c:pt idx="10809">
                  <c:v>36.03</c:v>
                </c:pt>
                <c:pt idx="10810">
                  <c:v>36.033333333333331</c:v>
                </c:pt>
                <c:pt idx="10811">
                  <c:v>36.036666666666662</c:v>
                </c:pt>
                <c:pt idx="10812">
                  <c:v>36.04</c:v>
                </c:pt>
                <c:pt idx="10813">
                  <c:v>36.043333333333329</c:v>
                </c:pt>
                <c:pt idx="10814">
                  <c:v>36.046666666666667</c:v>
                </c:pt>
                <c:pt idx="10815">
                  <c:v>36.049999999999997</c:v>
                </c:pt>
                <c:pt idx="10816">
                  <c:v>36.053333333333327</c:v>
                </c:pt>
                <c:pt idx="10817">
                  <c:v>36.056666666666665</c:v>
                </c:pt>
                <c:pt idx="10818">
                  <c:v>36.059999999999995</c:v>
                </c:pt>
                <c:pt idx="10819">
                  <c:v>36.06333333333334</c:v>
                </c:pt>
                <c:pt idx="10820">
                  <c:v>36.06666666666667</c:v>
                </c:pt>
                <c:pt idx="10821">
                  <c:v>36.07</c:v>
                </c:pt>
                <c:pt idx="10822">
                  <c:v>36.073333333333338</c:v>
                </c:pt>
                <c:pt idx="10823">
                  <c:v>36.076666666666668</c:v>
                </c:pt>
                <c:pt idx="10824">
                  <c:v>36.080000000000005</c:v>
                </c:pt>
                <c:pt idx="10825">
                  <c:v>36.083333333333336</c:v>
                </c:pt>
                <c:pt idx="10826">
                  <c:v>36.086666666666666</c:v>
                </c:pt>
                <c:pt idx="10827">
                  <c:v>36.090000000000003</c:v>
                </c:pt>
                <c:pt idx="10828">
                  <c:v>36.093333333333334</c:v>
                </c:pt>
                <c:pt idx="10829">
                  <c:v>36.096666666666671</c:v>
                </c:pt>
                <c:pt idx="10830">
                  <c:v>36.1</c:v>
                </c:pt>
                <c:pt idx="10831">
                  <c:v>36.103333333333332</c:v>
                </c:pt>
                <c:pt idx="10832">
                  <c:v>36.106666666666669</c:v>
                </c:pt>
                <c:pt idx="10833">
                  <c:v>36.11</c:v>
                </c:pt>
                <c:pt idx="10834">
                  <c:v>36.113333333333337</c:v>
                </c:pt>
                <c:pt idx="10835">
                  <c:v>36.116666666666667</c:v>
                </c:pt>
                <c:pt idx="10836">
                  <c:v>36.119999999999997</c:v>
                </c:pt>
                <c:pt idx="10837">
                  <c:v>36.123333333333335</c:v>
                </c:pt>
                <c:pt idx="10838">
                  <c:v>36.126666666666665</c:v>
                </c:pt>
                <c:pt idx="10839">
                  <c:v>36.130000000000003</c:v>
                </c:pt>
                <c:pt idx="10840">
                  <c:v>36.133333333333333</c:v>
                </c:pt>
                <c:pt idx="10841">
                  <c:v>36.136666666666663</c:v>
                </c:pt>
                <c:pt idx="10842">
                  <c:v>36.14</c:v>
                </c:pt>
                <c:pt idx="10843">
                  <c:v>36.143333333333331</c:v>
                </c:pt>
                <c:pt idx="10844">
                  <c:v>36.146666666666668</c:v>
                </c:pt>
                <c:pt idx="10845">
                  <c:v>36.15</c:v>
                </c:pt>
                <c:pt idx="10846">
                  <c:v>36.153333333333329</c:v>
                </c:pt>
                <c:pt idx="10847">
                  <c:v>36.156666666666666</c:v>
                </c:pt>
                <c:pt idx="10848">
                  <c:v>36.159999999999997</c:v>
                </c:pt>
                <c:pt idx="10849">
                  <c:v>36.163333333333334</c:v>
                </c:pt>
                <c:pt idx="10850">
                  <c:v>36.166666666666664</c:v>
                </c:pt>
                <c:pt idx="10851">
                  <c:v>36.169999999999995</c:v>
                </c:pt>
                <c:pt idx="10852">
                  <c:v>36.173333333333332</c:v>
                </c:pt>
                <c:pt idx="10853">
                  <c:v>36.176666666666662</c:v>
                </c:pt>
                <c:pt idx="10854">
                  <c:v>36.18</c:v>
                </c:pt>
                <c:pt idx="10855">
                  <c:v>36.18333333333333</c:v>
                </c:pt>
                <c:pt idx="10856">
                  <c:v>36.18666666666666</c:v>
                </c:pt>
                <c:pt idx="10857">
                  <c:v>36.190000000000005</c:v>
                </c:pt>
                <c:pt idx="10858">
                  <c:v>36.193333333333335</c:v>
                </c:pt>
                <c:pt idx="10859">
                  <c:v>36.196666666666673</c:v>
                </c:pt>
                <c:pt idx="10860">
                  <c:v>36.200000000000003</c:v>
                </c:pt>
                <c:pt idx="10861">
                  <c:v>36.203333333333333</c:v>
                </c:pt>
                <c:pt idx="10862">
                  <c:v>36.206666666666671</c:v>
                </c:pt>
                <c:pt idx="10863">
                  <c:v>36.21</c:v>
                </c:pt>
                <c:pt idx="10864">
                  <c:v>36.213333333333338</c:v>
                </c:pt>
                <c:pt idx="10865">
                  <c:v>36.216666666666669</c:v>
                </c:pt>
                <c:pt idx="10866">
                  <c:v>36.22</c:v>
                </c:pt>
                <c:pt idx="10867">
                  <c:v>36.223333333333336</c:v>
                </c:pt>
                <c:pt idx="10868">
                  <c:v>36.226666666666667</c:v>
                </c:pt>
                <c:pt idx="10869">
                  <c:v>36.230000000000004</c:v>
                </c:pt>
                <c:pt idx="10870">
                  <c:v>36.233333333333334</c:v>
                </c:pt>
                <c:pt idx="10871">
                  <c:v>36.236666666666665</c:v>
                </c:pt>
                <c:pt idx="10872">
                  <c:v>36.24</c:v>
                </c:pt>
                <c:pt idx="10873">
                  <c:v>36.243333333333332</c:v>
                </c:pt>
                <c:pt idx="10874">
                  <c:v>36.24666666666667</c:v>
                </c:pt>
                <c:pt idx="10875">
                  <c:v>36.25</c:v>
                </c:pt>
                <c:pt idx="10876">
                  <c:v>36.25333333333333</c:v>
                </c:pt>
                <c:pt idx="10877">
                  <c:v>36.256666666666668</c:v>
                </c:pt>
                <c:pt idx="10878">
                  <c:v>36.26</c:v>
                </c:pt>
                <c:pt idx="10879">
                  <c:v>36.263333333333335</c:v>
                </c:pt>
                <c:pt idx="10880">
                  <c:v>36.266666666666666</c:v>
                </c:pt>
                <c:pt idx="10881">
                  <c:v>36.269999999999996</c:v>
                </c:pt>
                <c:pt idx="10882">
                  <c:v>36.273333333333333</c:v>
                </c:pt>
                <c:pt idx="10883">
                  <c:v>36.276666666666664</c:v>
                </c:pt>
                <c:pt idx="10884">
                  <c:v>36.28</c:v>
                </c:pt>
                <c:pt idx="10885">
                  <c:v>36.283333333333331</c:v>
                </c:pt>
                <c:pt idx="10886">
                  <c:v>36.286666666666662</c:v>
                </c:pt>
                <c:pt idx="10887">
                  <c:v>36.29</c:v>
                </c:pt>
                <c:pt idx="10888">
                  <c:v>36.293333333333329</c:v>
                </c:pt>
                <c:pt idx="10889">
                  <c:v>36.296666666666667</c:v>
                </c:pt>
                <c:pt idx="10890">
                  <c:v>36.299999999999997</c:v>
                </c:pt>
                <c:pt idx="10891">
                  <c:v>36.303333333333327</c:v>
                </c:pt>
                <c:pt idx="10892">
                  <c:v>36.306666666666665</c:v>
                </c:pt>
                <c:pt idx="10893">
                  <c:v>36.309999999999995</c:v>
                </c:pt>
                <c:pt idx="10894">
                  <c:v>36.31333333333334</c:v>
                </c:pt>
                <c:pt idx="10895">
                  <c:v>36.31666666666667</c:v>
                </c:pt>
                <c:pt idx="10896">
                  <c:v>36.32</c:v>
                </c:pt>
                <c:pt idx="10897">
                  <c:v>36.323333333333338</c:v>
                </c:pt>
                <c:pt idx="10898">
                  <c:v>36.326666666666668</c:v>
                </c:pt>
                <c:pt idx="10899">
                  <c:v>36.330000000000005</c:v>
                </c:pt>
                <c:pt idx="10900">
                  <c:v>36.333333333333336</c:v>
                </c:pt>
                <c:pt idx="10901">
                  <c:v>36.336666666666666</c:v>
                </c:pt>
                <c:pt idx="10902">
                  <c:v>36.340000000000003</c:v>
                </c:pt>
                <c:pt idx="10903">
                  <c:v>36.343333333333334</c:v>
                </c:pt>
                <c:pt idx="10904">
                  <c:v>36.346666666666671</c:v>
                </c:pt>
                <c:pt idx="10905">
                  <c:v>36.35</c:v>
                </c:pt>
                <c:pt idx="10906">
                  <c:v>36.353333333333332</c:v>
                </c:pt>
                <c:pt idx="10907">
                  <c:v>36.356666666666669</c:v>
                </c:pt>
                <c:pt idx="10908">
                  <c:v>36.36</c:v>
                </c:pt>
                <c:pt idx="10909">
                  <c:v>36.363333333333337</c:v>
                </c:pt>
                <c:pt idx="10910">
                  <c:v>36.366666666666667</c:v>
                </c:pt>
                <c:pt idx="10911">
                  <c:v>36.369999999999997</c:v>
                </c:pt>
                <c:pt idx="10912">
                  <c:v>36.373333333333335</c:v>
                </c:pt>
                <c:pt idx="10913">
                  <c:v>36.376666666666665</c:v>
                </c:pt>
                <c:pt idx="10914">
                  <c:v>36.380000000000003</c:v>
                </c:pt>
                <c:pt idx="10915">
                  <c:v>36.383333333333333</c:v>
                </c:pt>
                <c:pt idx="10916">
                  <c:v>36.386666666666663</c:v>
                </c:pt>
                <c:pt idx="10917">
                  <c:v>36.39</c:v>
                </c:pt>
                <c:pt idx="10918">
                  <c:v>36.393333333333331</c:v>
                </c:pt>
                <c:pt idx="10919">
                  <c:v>36.396666666666668</c:v>
                </c:pt>
                <c:pt idx="10920">
                  <c:v>36.4</c:v>
                </c:pt>
                <c:pt idx="10921">
                  <c:v>36.403333333333329</c:v>
                </c:pt>
                <c:pt idx="10922">
                  <c:v>36.406666666666666</c:v>
                </c:pt>
                <c:pt idx="10923">
                  <c:v>36.409999999999997</c:v>
                </c:pt>
                <c:pt idx="10924">
                  <c:v>36.413333333333334</c:v>
                </c:pt>
                <c:pt idx="10925">
                  <c:v>36.416666666666664</c:v>
                </c:pt>
                <c:pt idx="10926">
                  <c:v>36.419999999999995</c:v>
                </c:pt>
                <c:pt idx="10927">
                  <c:v>36.423333333333332</c:v>
                </c:pt>
                <c:pt idx="10928">
                  <c:v>36.426666666666662</c:v>
                </c:pt>
                <c:pt idx="10929">
                  <c:v>36.43</c:v>
                </c:pt>
                <c:pt idx="10930">
                  <c:v>36.43333333333333</c:v>
                </c:pt>
                <c:pt idx="10931">
                  <c:v>36.43666666666666</c:v>
                </c:pt>
                <c:pt idx="10932">
                  <c:v>36.440000000000005</c:v>
                </c:pt>
                <c:pt idx="10933">
                  <c:v>36.443333333333335</c:v>
                </c:pt>
                <c:pt idx="10934">
                  <c:v>36.446666666666673</c:v>
                </c:pt>
                <c:pt idx="10935">
                  <c:v>36.450000000000003</c:v>
                </c:pt>
                <c:pt idx="10936">
                  <c:v>36.453333333333333</c:v>
                </c:pt>
                <c:pt idx="10937">
                  <c:v>36.456666666666671</c:v>
                </c:pt>
                <c:pt idx="10938">
                  <c:v>36.46</c:v>
                </c:pt>
                <c:pt idx="10939">
                  <c:v>36.463333333333338</c:v>
                </c:pt>
                <c:pt idx="10940">
                  <c:v>36.466666666666669</c:v>
                </c:pt>
                <c:pt idx="10941">
                  <c:v>36.47</c:v>
                </c:pt>
                <c:pt idx="10942">
                  <c:v>36.473333333333336</c:v>
                </c:pt>
                <c:pt idx="10943">
                  <c:v>36.476666666666667</c:v>
                </c:pt>
                <c:pt idx="10944">
                  <c:v>36.480000000000004</c:v>
                </c:pt>
                <c:pt idx="10945">
                  <c:v>36.483333333333334</c:v>
                </c:pt>
                <c:pt idx="10946">
                  <c:v>36.486666666666665</c:v>
                </c:pt>
                <c:pt idx="10947">
                  <c:v>36.49</c:v>
                </c:pt>
                <c:pt idx="10948">
                  <c:v>36.493333333333332</c:v>
                </c:pt>
                <c:pt idx="10949">
                  <c:v>36.49666666666667</c:v>
                </c:pt>
                <c:pt idx="10950">
                  <c:v>36.5</c:v>
                </c:pt>
                <c:pt idx="10951">
                  <c:v>36.50333333333333</c:v>
                </c:pt>
                <c:pt idx="10952">
                  <c:v>36.506666666666668</c:v>
                </c:pt>
                <c:pt idx="10953">
                  <c:v>36.51</c:v>
                </c:pt>
                <c:pt idx="10954">
                  <c:v>36.513333333333335</c:v>
                </c:pt>
                <c:pt idx="10955">
                  <c:v>36.516666666666666</c:v>
                </c:pt>
                <c:pt idx="10956">
                  <c:v>36.519999999999996</c:v>
                </c:pt>
                <c:pt idx="10957">
                  <c:v>36.523333333333333</c:v>
                </c:pt>
                <c:pt idx="10958">
                  <c:v>36.526666666666664</c:v>
                </c:pt>
                <c:pt idx="10959">
                  <c:v>36.53</c:v>
                </c:pt>
                <c:pt idx="10960">
                  <c:v>36.533333333333331</c:v>
                </c:pt>
                <c:pt idx="10961">
                  <c:v>36.536666666666662</c:v>
                </c:pt>
                <c:pt idx="10962">
                  <c:v>36.54</c:v>
                </c:pt>
                <c:pt idx="10963">
                  <c:v>36.543333333333329</c:v>
                </c:pt>
                <c:pt idx="10964">
                  <c:v>36.546666666666667</c:v>
                </c:pt>
                <c:pt idx="10965">
                  <c:v>36.549999999999997</c:v>
                </c:pt>
                <c:pt idx="10966">
                  <c:v>36.553333333333327</c:v>
                </c:pt>
                <c:pt idx="10967">
                  <c:v>36.556666666666665</c:v>
                </c:pt>
                <c:pt idx="10968">
                  <c:v>36.559999999999995</c:v>
                </c:pt>
                <c:pt idx="10969">
                  <c:v>36.56333333333334</c:v>
                </c:pt>
                <c:pt idx="10970">
                  <c:v>36.56666666666667</c:v>
                </c:pt>
                <c:pt idx="10971">
                  <c:v>36.57</c:v>
                </c:pt>
                <c:pt idx="10972">
                  <c:v>36.573333333333338</c:v>
                </c:pt>
                <c:pt idx="10973">
                  <c:v>36.576666666666668</c:v>
                </c:pt>
                <c:pt idx="10974">
                  <c:v>36.580000000000005</c:v>
                </c:pt>
                <c:pt idx="10975">
                  <c:v>36.583333333333336</c:v>
                </c:pt>
                <c:pt idx="10976">
                  <c:v>36.586666666666666</c:v>
                </c:pt>
                <c:pt idx="10977">
                  <c:v>36.590000000000003</c:v>
                </c:pt>
                <c:pt idx="10978">
                  <c:v>36.593333333333334</c:v>
                </c:pt>
                <c:pt idx="10979">
                  <c:v>36.596666666666671</c:v>
                </c:pt>
                <c:pt idx="10980">
                  <c:v>36.6</c:v>
                </c:pt>
                <c:pt idx="10981">
                  <c:v>36.603333333333332</c:v>
                </c:pt>
                <c:pt idx="10982">
                  <c:v>36.606666666666669</c:v>
                </c:pt>
                <c:pt idx="10983">
                  <c:v>36.61</c:v>
                </c:pt>
                <c:pt idx="10984">
                  <c:v>36.613333333333337</c:v>
                </c:pt>
                <c:pt idx="10985">
                  <c:v>36.616666666666667</c:v>
                </c:pt>
                <c:pt idx="10986">
                  <c:v>36.619999999999997</c:v>
                </c:pt>
                <c:pt idx="10987">
                  <c:v>36.623333333333335</c:v>
                </c:pt>
                <c:pt idx="10988">
                  <c:v>36.626666666666665</c:v>
                </c:pt>
                <c:pt idx="10989">
                  <c:v>36.630000000000003</c:v>
                </c:pt>
                <c:pt idx="10990">
                  <c:v>36.633333333333333</c:v>
                </c:pt>
                <c:pt idx="10991">
                  <c:v>36.636666666666663</c:v>
                </c:pt>
                <c:pt idx="10992">
                  <c:v>36.64</c:v>
                </c:pt>
                <c:pt idx="10993">
                  <c:v>36.643333333333331</c:v>
                </c:pt>
                <c:pt idx="10994">
                  <c:v>36.646666666666668</c:v>
                </c:pt>
                <c:pt idx="10995">
                  <c:v>36.65</c:v>
                </c:pt>
                <c:pt idx="10996">
                  <c:v>36.653333333333329</c:v>
                </c:pt>
                <c:pt idx="10997">
                  <c:v>36.656666666666666</c:v>
                </c:pt>
                <c:pt idx="10998">
                  <c:v>36.659999999999997</c:v>
                </c:pt>
                <c:pt idx="10999">
                  <c:v>36.663333333333334</c:v>
                </c:pt>
                <c:pt idx="11000">
                  <c:v>36.666666666666664</c:v>
                </c:pt>
                <c:pt idx="11001">
                  <c:v>36.669999999999995</c:v>
                </c:pt>
                <c:pt idx="11002">
                  <c:v>36.673333333333332</c:v>
                </c:pt>
                <c:pt idx="11003">
                  <c:v>36.676666666666662</c:v>
                </c:pt>
                <c:pt idx="11004">
                  <c:v>36.68</c:v>
                </c:pt>
                <c:pt idx="11005">
                  <c:v>36.68333333333333</c:v>
                </c:pt>
                <c:pt idx="11006">
                  <c:v>36.68666666666666</c:v>
                </c:pt>
                <c:pt idx="11007">
                  <c:v>36.690000000000005</c:v>
                </c:pt>
                <c:pt idx="11008">
                  <c:v>36.693333333333335</c:v>
                </c:pt>
                <c:pt idx="11009">
                  <c:v>36.696666666666673</c:v>
                </c:pt>
                <c:pt idx="11010">
                  <c:v>36.700000000000003</c:v>
                </c:pt>
                <c:pt idx="11011">
                  <c:v>36.703333333333333</c:v>
                </c:pt>
                <c:pt idx="11012">
                  <c:v>36.706666666666671</c:v>
                </c:pt>
                <c:pt idx="11013">
                  <c:v>36.71</c:v>
                </c:pt>
                <c:pt idx="11014">
                  <c:v>36.713333333333338</c:v>
                </c:pt>
                <c:pt idx="11015">
                  <c:v>36.716666666666669</c:v>
                </c:pt>
                <c:pt idx="11016">
                  <c:v>36.72</c:v>
                </c:pt>
                <c:pt idx="11017">
                  <c:v>36.723333333333336</c:v>
                </c:pt>
                <c:pt idx="11018">
                  <c:v>36.726666666666667</c:v>
                </c:pt>
                <c:pt idx="11019">
                  <c:v>36.730000000000004</c:v>
                </c:pt>
                <c:pt idx="11020">
                  <c:v>36.733333333333334</c:v>
                </c:pt>
                <c:pt idx="11021">
                  <c:v>36.736666666666665</c:v>
                </c:pt>
                <c:pt idx="11022">
                  <c:v>36.74</c:v>
                </c:pt>
                <c:pt idx="11023">
                  <c:v>36.743333333333332</c:v>
                </c:pt>
                <c:pt idx="11024">
                  <c:v>36.74666666666667</c:v>
                </c:pt>
                <c:pt idx="11025">
                  <c:v>36.75</c:v>
                </c:pt>
                <c:pt idx="11026">
                  <c:v>36.75333333333333</c:v>
                </c:pt>
                <c:pt idx="11027">
                  <c:v>36.756666666666668</c:v>
                </c:pt>
                <c:pt idx="11028">
                  <c:v>36.76</c:v>
                </c:pt>
                <c:pt idx="11029">
                  <c:v>36.763333333333335</c:v>
                </c:pt>
                <c:pt idx="11030">
                  <c:v>36.766666666666666</c:v>
                </c:pt>
                <c:pt idx="11031">
                  <c:v>36.769999999999996</c:v>
                </c:pt>
                <c:pt idx="11032">
                  <c:v>36.773333333333333</c:v>
                </c:pt>
                <c:pt idx="11033">
                  <c:v>36.776666666666664</c:v>
                </c:pt>
                <c:pt idx="11034">
                  <c:v>36.78</c:v>
                </c:pt>
                <c:pt idx="11035">
                  <c:v>36.783333333333331</c:v>
                </c:pt>
                <c:pt idx="11036">
                  <c:v>36.786666666666662</c:v>
                </c:pt>
                <c:pt idx="11037">
                  <c:v>36.79</c:v>
                </c:pt>
                <c:pt idx="11038">
                  <c:v>36.793333333333329</c:v>
                </c:pt>
                <c:pt idx="11039">
                  <c:v>36.796666666666667</c:v>
                </c:pt>
                <c:pt idx="11040">
                  <c:v>36.799999999999997</c:v>
                </c:pt>
                <c:pt idx="11041">
                  <c:v>36.803333333333327</c:v>
                </c:pt>
                <c:pt idx="11042">
                  <c:v>36.806666666666665</c:v>
                </c:pt>
                <c:pt idx="11043">
                  <c:v>36.809999999999995</c:v>
                </c:pt>
                <c:pt idx="11044">
                  <c:v>36.81333333333334</c:v>
                </c:pt>
                <c:pt idx="11045">
                  <c:v>36.81666666666667</c:v>
                </c:pt>
                <c:pt idx="11046">
                  <c:v>36.82</c:v>
                </c:pt>
                <c:pt idx="11047">
                  <c:v>36.823333333333338</c:v>
                </c:pt>
                <c:pt idx="11048">
                  <c:v>36.826666666666668</c:v>
                </c:pt>
                <c:pt idx="11049">
                  <c:v>36.830000000000005</c:v>
                </c:pt>
                <c:pt idx="11050">
                  <c:v>36.833333333333336</c:v>
                </c:pt>
                <c:pt idx="11051">
                  <c:v>36.836666666666666</c:v>
                </c:pt>
                <c:pt idx="11052">
                  <c:v>36.840000000000003</c:v>
                </c:pt>
                <c:pt idx="11053">
                  <c:v>36.843333333333334</c:v>
                </c:pt>
                <c:pt idx="11054">
                  <c:v>36.846666666666671</c:v>
                </c:pt>
                <c:pt idx="11055">
                  <c:v>36.85</c:v>
                </c:pt>
                <c:pt idx="11056">
                  <c:v>36.853333333333332</c:v>
                </c:pt>
                <c:pt idx="11057">
                  <c:v>36.856666666666669</c:v>
                </c:pt>
                <c:pt idx="11058">
                  <c:v>36.86</c:v>
                </c:pt>
                <c:pt idx="11059">
                  <c:v>36.863333333333337</c:v>
                </c:pt>
                <c:pt idx="11060">
                  <c:v>36.866666666666667</c:v>
                </c:pt>
                <c:pt idx="11061">
                  <c:v>36.869999999999997</c:v>
                </c:pt>
                <c:pt idx="11062">
                  <c:v>36.873333333333335</c:v>
                </c:pt>
                <c:pt idx="11063">
                  <c:v>36.876666666666665</c:v>
                </c:pt>
                <c:pt idx="11064">
                  <c:v>36.880000000000003</c:v>
                </c:pt>
                <c:pt idx="11065">
                  <c:v>36.883333333333333</c:v>
                </c:pt>
                <c:pt idx="11066">
                  <c:v>36.886666666666663</c:v>
                </c:pt>
                <c:pt idx="11067">
                  <c:v>36.89</c:v>
                </c:pt>
                <c:pt idx="11068">
                  <c:v>36.893333333333331</c:v>
                </c:pt>
                <c:pt idx="11069">
                  <c:v>36.896666666666668</c:v>
                </c:pt>
                <c:pt idx="11070">
                  <c:v>36.9</c:v>
                </c:pt>
                <c:pt idx="11071">
                  <c:v>36.903333333333329</c:v>
                </c:pt>
                <c:pt idx="11072">
                  <c:v>36.906666666666666</c:v>
                </c:pt>
                <c:pt idx="11073">
                  <c:v>36.909999999999997</c:v>
                </c:pt>
                <c:pt idx="11074">
                  <c:v>36.913333333333334</c:v>
                </c:pt>
                <c:pt idx="11075">
                  <c:v>36.916666666666664</c:v>
                </c:pt>
                <c:pt idx="11076">
                  <c:v>36.919999999999995</c:v>
                </c:pt>
                <c:pt idx="11077">
                  <c:v>36.923333333333332</c:v>
                </c:pt>
                <c:pt idx="11078">
                  <c:v>36.926666666666662</c:v>
                </c:pt>
                <c:pt idx="11079">
                  <c:v>36.93</c:v>
                </c:pt>
                <c:pt idx="11080">
                  <c:v>36.93333333333333</c:v>
                </c:pt>
                <c:pt idx="11081">
                  <c:v>36.93666666666666</c:v>
                </c:pt>
                <c:pt idx="11082">
                  <c:v>36.940000000000005</c:v>
                </c:pt>
                <c:pt idx="11083">
                  <c:v>36.943333333333335</c:v>
                </c:pt>
                <c:pt idx="11084">
                  <c:v>36.946666666666673</c:v>
                </c:pt>
                <c:pt idx="11085">
                  <c:v>36.950000000000003</c:v>
                </c:pt>
                <c:pt idx="11086">
                  <c:v>36.953333333333333</c:v>
                </c:pt>
                <c:pt idx="11087">
                  <c:v>36.956666666666671</c:v>
                </c:pt>
                <c:pt idx="11088">
                  <c:v>36.96</c:v>
                </c:pt>
                <c:pt idx="11089">
                  <c:v>36.963333333333338</c:v>
                </c:pt>
                <c:pt idx="11090">
                  <c:v>36.966666666666669</c:v>
                </c:pt>
                <c:pt idx="11091">
                  <c:v>36.97</c:v>
                </c:pt>
                <c:pt idx="11092">
                  <c:v>36.973333333333336</c:v>
                </c:pt>
                <c:pt idx="11093">
                  <c:v>36.976666666666667</c:v>
                </c:pt>
                <c:pt idx="11094">
                  <c:v>36.980000000000004</c:v>
                </c:pt>
                <c:pt idx="11095">
                  <c:v>36.983333333333334</c:v>
                </c:pt>
                <c:pt idx="11096">
                  <c:v>36.986666666666665</c:v>
                </c:pt>
                <c:pt idx="11097">
                  <c:v>36.99</c:v>
                </c:pt>
                <c:pt idx="11098">
                  <c:v>36.993333333333332</c:v>
                </c:pt>
                <c:pt idx="11099">
                  <c:v>36.99666666666667</c:v>
                </c:pt>
                <c:pt idx="11100">
                  <c:v>37</c:v>
                </c:pt>
                <c:pt idx="11101">
                  <c:v>37.00333333333333</c:v>
                </c:pt>
                <c:pt idx="11102">
                  <c:v>37.006666666666668</c:v>
                </c:pt>
                <c:pt idx="11103">
                  <c:v>37.01</c:v>
                </c:pt>
                <c:pt idx="11104">
                  <c:v>37.013333333333335</c:v>
                </c:pt>
                <c:pt idx="11105">
                  <c:v>37.016666666666666</c:v>
                </c:pt>
                <c:pt idx="11106">
                  <c:v>37.019999999999996</c:v>
                </c:pt>
                <c:pt idx="11107">
                  <c:v>37.023333333333333</c:v>
                </c:pt>
                <c:pt idx="11108">
                  <c:v>37.026666666666664</c:v>
                </c:pt>
                <c:pt idx="11109">
                  <c:v>37.03</c:v>
                </c:pt>
                <c:pt idx="11110">
                  <c:v>37.033333333333331</c:v>
                </c:pt>
                <c:pt idx="11111">
                  <c:v>37.036666666666662</c:v>
                </c:pt>
                <c:pt idx="11112">
                  <c:v>37.04</c:v>
                </c:pt>
                <c:pt idx="11113">
                  <c:v>37.043333333333329</c:v>
                </c:pt>
                <c:pt idx="11114">
                  <c:v>37.046666666666667</c:v>
                </c:pt>
                <c:pt idx="11115">
                  <c:v>37.049999999999997</c:v>
                </c:pt>
                <c:pt idx="11116">
                  <c:v>37.053333333333327</c:v>
                </c:pt>
                <c:pt idx="11117">
                  <c:v>37.056666666666665</c:v>
                </c:pt>
                <c:pt idx="11118">
                  <c:v>37.059999999999995</c:v>
                </c:pt>
                <c:pt idx="11119">
                  <c:v>37.06333333333334</c:v>
                </c:pt>
                <c:pt idx="11120">
                  <c:v>37.06666666666667</c:v>
                </c:pt>
                <c:pt idx="11121">
                  <c:v>37.07</c:v>
                </c:pt>
                <c:pt idx="11122">
                  <c:v>37.073333333333338</c:v>
                </c:pt>
                <c:pt idx="11123">
                  <c:v>37.076666666666668</c:v>
                </c:pt>
                <c:pt idx="11124">
                  <c:v>37.080000000000005</c:v>
                </c:pt>
                <c:pt idx="11125">
                  <c:v>37.083333333333336</c:v>
                </c:pt>
                <c:pt idx="11126">
                  <c:v>37.086666666666666</c:v>
                </c:pt>
                <c:pt idx="11127">
                  <c:v>37.090000000000003</c:v>
                </c:pt>
                <c:pt idx="11128">
                  <c:v>37.093333333333334</c:v>
                </c:pt>
                <c:pt idx="11129">
                  <c:v>37.096666666666671</c:v>
                </c:pt>
                <c:pt idx="11130">
                  <c:v>37.1</c:v>
                </c:pt>
                <c:pt idx="11131">
                  <c:v>37.103333333333332</c:v>
                </c:pt>
                <c:pt idx="11132">
                  <c:v>37.106666666666669</c:v>
                </c:pt>
                <c:pt idx="11133">
                  <c:v>37.11</c:v>
                </c:pt>
                <c:pt idx="11134">
                  <c:v>37.113333333333337</c:v>
                </c:pt>
                <c:pt idx="11135">
                  <c:v>37.116666666666667</c:v>
                </c:pt>
                <c:pt idx="11136">
                  <c:v>37.119999999999997</c:v>
                </c:pt>
                <c:pt idx="11137">
                  <c:v>37.123333333333335</c:v>
                </c:pt>
                <c:pt idx="11138">
                  <c:v>37.126666666666665</c:v>
                </c:pt>
                <c:pt idx="11139">
                  <c:v>37.130000000000003</c:v>
                </c:pt>
                <c:pt idx="11140">
                  <c:v>37.133333333333333</c:v>
                </c:pt>
                <c:pt idx="11141">
                  <c:v>37.136666666666663</c:v>
                </c:pt>
                <c:pt idx="11142">
                  <c:v>37.14</c:v>
                </c:pt>
                <c:pt idx="11143">
                  <c:v>37.143333333333331</c:v>
                </c:pt>
                <c:pt idx="11144">
                  <c:v>37.146666666666668</c:v>
                </c:pt>
                <c:pt idx="11145">
                  <c:v>37.15</c:v>
                </c:pt>
                <c:pt idx="11146">
                  <c:v>37.153333333333329</c:v>
                </c:pt>
                <c:pt idx="11147">
                  <c:v>37.156666666666666</c:v>
                </c:pt>
                <c:pt idx="11148">
                  <c:v>37.159999999999997</c:v>
                </c:pt>
                <c:pt idx="11149">
                  <c:v>37.163333333333334</c:v>
                </c:pt>
                <c:pt idx="11150">
                  <c:v>37.166666666666664</c:v>
                </c:pt>
                <c:pt idx="11151">
                  <c:v>37.169999999999995</c:v>
                </c:pt>
                <c:pt idx="11152">
                  <c:v>37.173333333333332</c:v>
                </c:pt>
                <c:pt idx="11153">
                  <c:v>37.176666666666662</c:v>
                </c:pt>
                <c:pt idx="11154">
                  <c:v>37.18</c:v>
                </c:pt>
                <c:pt idx="11155">
                  <c:v>37.18333333333333</c:v>
                </c:pt>
                <c:pt idx="11156">
                  <c:v>37.18666666666666</c:v>
                </c:pt>
                <c:pt idx="11157">
                  <c:v>37.190000000000005</c:v>
                </c:pt>
                <c:pt idx="11158">
                  <c:v>37.193333333333335</c:v>
                </c:pt>
                <c:pt idx="11159">
                  <c:v>37.196666666666673</c:v>
                </c:pt>
                <c:pt idx="11160">
                  <c:v>37.200000000000003</c:v>
                </c:pt>
                <c:pt idx="11161">
                  <c:v>37.203333333333333</c:v>
                </c:pt>
                <c:pt idx="11162">
                  <c:v>37.206666666666671</c:v>
                </c:pt>
                <c:pt idx="11163">
                  <c:v>37.21</c:v>
                </c:pt>
                <c:pt idx="11164">
                  <c:v>37.213333333333338</c:v>
                </c:pt>
                <c:pt idx="11165">
                  <c:v>37.216666666666669</c:v>
                </c:pt>
                <c:pt idx="11166">
                  <c:v>37.22</c:v>
                </c:pt>
                <c:pt idx="11167">
                  <c:v>37.223333333333336</c:v>
                </c:pt>
                <c:pt idx="11168">
                  <c:v>37.226666666666667</c:v>
                </c:pt>
                <c:pt idx="11169">
                  <c:v>37.230000000000004</c:v>
                </c:pt>
                <c:pt idx="11170">
                  <c:v>37.233333333333334</c:v>
                </c:pt>
                <c:pt idx="11171">
                  <c:v>37.236666666666665</c:v>
                </c:pt>
                <c:pt idx="11172">
                  <c:v>37.24</c:v>
                </c:pt>
                <c:pt idx="11173">
                  <c:v>37.243333333333332</c:v>
                </c:pt>
                <c:pt idx="11174">
                  <c:v>37.24666666666667</c:v>
                </c:pt>
                <c:pt idx="11175">
                  <c:v>37.25</c:v>
                </c:pt>
                <c:pt idx="11176">
                  <c:v>37.25333333333333</c:v>
                </c:pt>
                <c:pt idx="11177">
                  <c:v>37.256666666666668</c:v>
                </c:pt>
                <c:pt idx="11178">
                  <c:v>37.26</c:v>
                </c:pt>
                <c:pt idx="11179">
                  <c:v>37.263333333333335</c:v>
                </c:pt>
                <c:pt idx="11180">
                  <c:v>37.266666666666666</c:v>
                </c:pt>
                <c:pt idx="11181">
                  <c:v>37.269999999999996</c:v>
                </c:pt>
                <c:pt idx="11182">
                  <c:v>37.273333333333333</c:v>
                </c:pt>
                <c:pt idx="11183">
                  <c:v>37.276666666666664</c:v>
                </c:pt>
                <c:pt idx="11184">
                  <c:v>37.28</c:v>
                </c:pt>
                <c:pt idx="11185">
                  <c:v>37.283333333333331</c:v>
                </c:pt>
                <c:pt idx="11186">
                  <c:v>37.286666666666662</c:v>
                </c:pt>
                <c:pt idx="11187">
                  <c:v>37.29</c:v>
                </c:pt>
                <c:pt idx="11188">
                  <c:v>37.293333333333329</c:v>
                </c:pt>
                <c:pt idx="11189">
                  <c:v>37.296666666666667</c:v>
                </c:pt>
                <c:pt idx="11190">
                  <c:v>37.299999999999997</c:v>
                </c:pt>
                <c:pt idx="11191">
                  <c:v>37.303333333333327</c:v>
                </c:pt>
                <c:pt idx="11192">
                  <c:v>37.306666666666665</c:v>
                </c:pt>
                <c:pt idx="11193">
                  <c:v>37.309999999999995</c:v>
                </c:pt>
                <c:pt idx="11194">
                  <c:v>37.31333333333334</c:v>
                </c:pt>
                <c:pt idx="11195">
                  <c:v>37.31666666666667</c:v>
                </c:pt>
                <c:pt idx="11196">
                  <c:v>37.32</c:v>
                </c:pt>
                <c:pt idx="11197">
                  <c:v>37.323333333333338</c:v>
                </c:pt>
                <c:pt idx="11198">
                  <c:v>37.326666666666668</c:v>
                </c:pt>
                <c:pt idx="11199">
                  <c:v>37.330000000000005</c:v>
                </c:pt>
                <c:pt idx="11200">
                  <c:v>37.333333333333336</c:v>
                </c:pt>
                <c:pt idx="11201">
                  <c:v>37.336666666666666</c:v>
                </c:pt>
                <c:pt idx="11202">
                  <c:v>37.340000000000003</c:v>
                </c:pt>
                <c:pt idx="11203">
                  <c:v>37.343333333333334</c:v>
                </c:pt>
                <c:pt idx="11204">
                  <c:v>37.346666666666671</c:v>
                </c:pt>
                <c:pt idx="11205">
                  <c:v>37.35</c:v>
                </c:pt>
                <c:pt idx="11206">
                  <c:v>37.353333333333332</c:v>
                </c:pt>
                <c:pt idx="11207">
                  <c:v>37.356666666666669</c:v>
                </c:pt>
                <c:pt idx="11208">
                  <c:v>37.36</c:v>
                </c:pt>
                <c:pt idx="11209">
                  <c:v>37.363333333333337</c:v>
                </c:pt>
                <c:pt idx="11210">
                  <c:v>37.366666666666667</c:v>
                </c:pt>
                <c:pt idx="11211">
                  <c:v>37.369999999999997</c:v>
                </c:pt>
                <c:pt idx="11212">
                  <c:v>37.373333333333335</c:v>
                </c:pt>
                <c:pt idx="11213">
                  <c:v>37.376666666666665</c:v>
                </c:pt>
                <c:pt idx="11214">
                  <c:v>37.380000000000003</c:v>
                </c:pt>
                <c:pt idx="11215">
                  <c:v>37.383333333333333</c:v>
                </c:pt>
                <c:pt idx="11216">
                  <c:v>37.386666666666663</c:v>
                </c:pt>
                <c:pt idx="11217">
                  <c:v>37.39</c:v>
                </c:pt>
                <c:pt idx="11218">
                  <c:v>37.393333333333331</c:v>
                </c:pt>
                <c:pt idx="11219">
                  <c:v>37.396666666666668</c:v>
                </c:pt>
                <c:pt idx="11220">
                  <c:v>37.4</c:v>
                </c:pt>
                <c:pt idx="11221">
                  <c:v>37.403333333333329</c:v>
                </c:pt>
                <c:pt idx="11222">
                  <c:v>37.406666666666666</c:v>
                </c:pt>
                <c:pt idx="11223">
                  <c:v>37.409999999999997</c:v>
                </c:pt>
                <c:pt idx="11224">
                  <c:v>37.413333333333334</c:v>
                </c:pt>
                <c:pt idx="11225">
                  <c:v>37.416666666666664</c:v>
                </c:pt>
                <c:pt idx="11226">
                  <c:v>37.419999999999995</c:v>
                </c:pt>
                <c:pt idx="11227">
                  <c:v>37.423333333333332</c:v>
                </c:pt>
                <c:pt idx="11228">
                  <c:v>37.426666666666662</c:v>
                </c:pt>
                <c:pt idx="11229">
                  <c:v>37.43</c:v>
                </c:pt>
                <c:pt idx="11230">
                  <c:v>37.43333333333333</c:v>
                </c:pt>
                <c:pt idx="11231">
                  <c:v>37.43666666666666</c:v>
                </c:pt>
                <c:pt idx="11232">
                  <c:v>37.440000000000005</c:v>
                </c:pt>
                <c:pt idx="11233">
                  <c:v>37.443333333333335</c:v>
                </c:pt>
                <c:pt idx="11234">
                  <c:v>37.446666666666673</c:v>
                </c:pt>
                <c:pt idx="11235">
                  <c:v>37.450000000000003</c:v>
                </c:pt>
                <c:pt idx="11236">
                  <c:v>37.453333333333333</c:v>
                </c:pt>
                <c:pt idx="11237">
                  <c:v>37.456666666666671</c:v>
                </c:pt>
                <c:pt idx="11238">
                  <c:v>37.46</c:v>
                </c:pt>
                <c:pt idx="11239">
                  <c:v>37.463333333333338</c:v>
                </c:pt>
                <c:pt idx="11240">
                  <c:v>37.466666666666669</c:v>
                </c:pt>
                <c:pt idx="11241">
                  <c:v>37.47</c:v>
                </c:pt>
                <c:pt idx="11242">
                  <c:v>37.473333333333336</c:v>
                </c:pt>
                <c:pt idx="11243">
                  <c:v>37.476666666666667</c:v>
                </c:pt>
                <c:pt idx="11244">
                  <c:v>37.480000000000004</c:v>
                </c:pt>
                <c:pt idx="11245">
                  <c:v>37.483333333333334</c:v>
                </c:pt>
                <c:pt idx="11246">
                  <c:v>37.486666666666665</c:v>
                </c:pt>
                <c:pt idx="11247">
                  <c:v>37.49</c:v>
                </c:pt>
                <c:pt idx="11248">
                  <c:v>37.493333333333332</c:v>
                </c:pt>
                <c:pt idx="11249">
                  <c:v>37.49666666666667</c:v>
                </c:pt>
                <c:pt idx="11250">
                  <c:v>37.5</c:v>
                </c:pt>
                <c:pt idx="11251">
                  <c:v>37.50333333333333</c:v>
                </c:pt>
                <c:pt idx="11252">
                  <c:v>37.506666666666668</c:v>
                </c:pt>
                <c:pt idx="11253">
                  <c:v>37.51</c:v>
                </c:pt>
                <c:pt idx="11254">
                  <c:v>37.513333333333335</c:v>
                </c:pt>
                <c:pt idx="11255">
                  <c:v>37.516666666666666</c:v>
                </c:pt>
                <c:pt idx="11256">
                  <c:v>37.519999999999996</c:v>
                </c:pt>
                <c:pt idx="11257">
                  <c:v>37.523333333333333</c:v>
                </c:pt>
                <c:pt idx="11258">
                  <c:v>37.526666666666664</c:v>
                </c:pt>
                <c:pt idx="11259">
                  <c:v>37.53</c:v>
                </c:pt>
                <c:pt idx="11260">
                  <c:v>37.533333333333331</c:v>
                </c:pt>
                <c:pt idx="11261">
                  <c:v>37.536666666666662</c:v>
                </c:pt>
                <c:pt idx="11262">
                  <c:v>37.54</c:v>
                </c:pt>
                <c:pt idx="11263">
                  <c:v>37.543333333333329</c:v>
                </c:pt>
                <c:pt idx="11264">
                  <c:v>37.546666666666667</c:v>
                </c:pt>
                <c:pt idx="11265">
                  <c:v>37.549999999999997</c:v>
                </c:pt>
                <c:pt idx="11266">
                  <c:v>37.553333333333327</c:v>
                </c:pt>
                <c:pt idx="11267">
                  <c:v>37.556666666666665</c:v>
                </c:pt>
                <c:pt idx="11268">
                  <c:v>37.559999999999995</c:v>
                </c:pt>
                <c:pt idx="11269">
                  <c:v>37.56333333333334</c:v>
                </c:pt>
                <c:pt idx="11270">
                  <c:v>37.56666666666667</c:v>
                </c:pt>
                <c:pt idx="11271">
                  <c:v>37.57</c:v>
                </c:pt>
                <c:pt idx="11272">
                  <c:v>37.573333333333338</c:v>
                </c:pt>
                <c:pt idx="11273">
                  <c:v>37.576666666666668</c:v>
                </c:pt>
                <c:pt idx="11274">
                  <c:v>37.580000000000005</c:v>
                </c:pt>
                <c:pt idx="11275">
                  <c:v>37.583333333333336</c:v>
                </c:pt>
                <c:pt idx="11276">
                  <c:v>37.586666666666666</c:v>
                </c:pt>
                <c:pt idx="11277">
                  <c:v>37.590000000000003</c:v>
                </c:pt>
                <c:pt idx="11278">
                  <c:v>37.593333333333334</c:v>
                </c:pt>
                <c:pt idx="11279">
                  <c:v>37.596666666666671</c:v>
                </c:pt>
                <c:pt idx="11280">
                  <c:v>37.6</c:v>
                </c:pt>
                <c:pt idx="11281">
                  <c:v>37.603333333333332</c:v>
                </c:pt>
                <c:pt idx="11282">
                  <c:v>37.606666666666669</c:v>
                </c:pt>
                <c:pt idx="11283">
                  <c:v>37.61</c:v>
                </c:pt>
                <c:pt idx="11284">
                  <c:v>37.613333333333337</c:v>
                </c:pt>
                <c:pt idx="11285">
                  <c:v>37.616666666666667</c:v>
                </c:pt>
                <c:pt idx="11286">
                  <c:v>37.619999999999997</c:v>
                </c:pt>
                <c:pt idx="11287">
                  <c:v>37.623333333333335</c:v>
                </c:pt>
                <c:pt idx="11288">
                  <c:v>37.626666666666665</c:v>
                </c:pt>
                <c:pt idx="11289">
                  <c:v>37.630000000000003</c:v>
                </c:pt>
                <c:pt idx="11290">
                  <c:v>37.633333333333333</c:v>
                </c:pt>
                <c:pt idx="11291">
                  <c:v>37.636666666666663</c:v>
                </c:pt>
                <c:pt idx="11292">
                  <c:v>37.64</c:v>
                </c:pt>
                <c:pt idx="11293">
                  <c:v>37.643333333333331</c:v>
                </c:pt>
                <c:pt idx="11294">
                  <c:v>37.646666666666668</c:v>
                </c:pt>
                <c:pt idx="11295">
                  <c:v>37.65</c:v>
                </c:pt>
                <c:pt idx="11296">
                  <c:v>37.653333333333329</c:v>
                </c:pt>
                <c:pt idx="11297">
                  <c:v>37.656666666666666</c:v>
                </c:pt>
                <c:pt idx="11298">
                  <c:v>37.659999999999997</c:v>
                </c:pt>
                <c:pt idx="11299">
                  <c:v>37.663333333333334</c:v>
                </c:pt>
                <c:pt idx="11300">
                  <c:v>37.666666666666664</c:v>
                </c:pt>
                <c:pt idx="11301">
                  <c:v>37.669999999999995</c:v>
                </c:pt>
                <c:pt idx="11302">
                  <c:v>37.673333333333332</c:v>
                </c:pt>
                <c:pt idx="11303">
                  <c:v>37.676666666666662</c:v>
                </c:pt>
                <c:pt idx="11304">
                  <c:v>37.68</c:v>
                </c:pt>
                <c:pt idx="11305">
                  <c:v>37.68333333333333</c:v>
                </c:pt>
                <c:pt idx="11306">
                  <c:v>37.68666666666666</c:v>
                </c:pt>
                <c:pt idx="11307">
                  <c:v>37.690000000000005</c:v>
                </c:pt>
                <c:pt idx="11308">
                  <c:v>37.693333333333335</c:v>
                </c:pt>
                <c:pt idx="11309">
                  <c:v>37.696666666666673</c:v>
                </c:pt>
                <c:pt idx="11310">
                  <c:v>37.700000000000003</c:v>
                </c:pt>
                <c:pt idx="11311">
                  <c:v>37.703333333333333</c:v>
                </c:pt>
                <c:pt idx="11312">
                  <c:v>37.706666666666671</c:v>
                </c:pt>
                <c:pt idx="11313">
                  <c:v>37.71</c:v>
                </c:pt>
                <c:pt idx="11314">
                  <c:v>37.713333333333338</c:v>
                </c:pt>
                <c:pt idx="11315">
                  <c:v>37.716666666666669</c:v>
                </c:pt>
                <c:pt idx="11316">
                  <c:v>37.72</c:v>
                </c:pt>
                <c:pt idx="11317">
                  <c:v>37.723333333333336</c:v>
                </c:pt>
                <c:pt idx="11318">
                  <c:v>37.726666666666667</c:v>
                </c:pt>
                <c:pt idx="11319">
                  <c:v>37.730000000000004</c:v>
                </c:pt>
                <c:pt idx="11320">
                  <c:v>37.733333333333334</c:v>
                </c:pt>
                <c:pt idx="11321">
                  <c:v>37.736666666666665</c:v>
                </c:pt>
                <c:pt idx="11322">
                  <c:v>37.74</c:v>
                </c:pt>
                <c:pt idx="11323">
                  <c:v>37.743333333333332</c:v>
                </c:pt>
                <c:pt idx="11324">
                  <c:v>37.74666666666667</c:v>
                </c:pt>
                <c:pt idx="11325">
                  <c:v>37.75</c:v>
                </c:pt>
                <c:pt idx="11326">
                  <c:v>37.75333333333333</c:v>
                </c:pt>
                <c:pt idx="11327">
                  <c:v>37.756666666666668</c:v>
                </c:pt>
                <c:pt idx="11328">
                  <c:v>37.76</c:v>
                </c:pt>
                <c:pt idx="11329">
                  <c:v>37.763333333333335</c:v>
                </c:pt>
                <c:pt idx="11330">
                  <c:v>37.766666666666666</c:v>
                </c:pt>
                <c:pt idx="11331">
                  <c:v>37.769999999999996</c:v>
                </c:pt>
                <c:pt idx="11332">
                  <c:v>37.773333333333333</c:v>
                </c:pt>
                <c:pt idx="11333">
                  <c:v>37.776666666666664</c:v>
                </c:pt>
                <c:pt idx="11334">
                  <c:v>37.78</c:v>
                </c:pt>
                <c:pt idx="11335">
                  <c:v>37.783333333333331</c:v>
                </c:pt>
                <c:pt idx="11336">
                  <c:v>37.786666666666662</c:v>
                </c:pt>
                <c:pt idx="11337">
                  <c:v>37.79</c:v>
                </c:pt>
                <c:pt idx="11338">
                  <c:v>37.793333333333329</c:v>
                </c:pt>
                <c:pt idx="11339">
                  <c:v>37.796666666666667</c:v>
                </c:pt>
                <c:pt idx="11340">
                  <c:v>37.799999999999997</c:v>
                </c:pt>
                <c:pt idx="11341">
                  <c:v>37.803333333333327</c:v>
                </c:pt>
                <c:pt idx="11342">
                  <c:v>37.806666666666665</c:v>
                </c:pt>
                <c:pt idx="11343">
                  <c:v>37.809999999999995</c:v>
                </c:pt>
                <c:pt idx="11344">
                  <c:v>37.81333333333334</c:v>
                </c:pt>
                <c:pt idx="11345">
                  <c:v>37.81666666666667</c:v>
                </c:pt>
                <c:pt idx="11346">
                  <c:v>37.82</c:v>
                </c:pt>
                <c:pt idx="11347">
                  <c:v>37.823333333333338</c:v>
                </c:pt>
                <c:pt idx="11348">
                  <c:v>37.826666666666668</c:v>
                </c:pt>
                <c:pt idx="11349">
                  <c:v>37.830000000000005</c:v>
                </c:pt>
                <c:pt idx="11350">
                  <c:v>37.833333333333336</c:v>
                </c:pt>
                <c:pt idx="11351">
                  <c:v>37.836666666666666</c:v>
                </c:pt>
                <c:pt idx="11352">
                  <c:v>37.840000000000003</c:v>
                </c:pt>
                <c:pt idx="11353">
                  <c:v>37.843333333333334</c:v>
                </c:pt>
                <c:pt idx="11354">
                  <c:v>37.846666666666671</c:v>
                </c:pt>
                <c:pt idx="11355">
                  <c:v>37.85</c:v>
                </c:pt>
                <c:pt idx="11356">
                  <c:v>37.853333333333332</c:v>
                </c:pt>
                <c:pt idx="11357">
                  <c:v>37.856666666666669</c:v>
                </c:pt>
                <c:pt idx="11358">
                  <c:v>37.86</c:v>
                </c:pt>
                <c:pt idx="11359">
                  <c:v>37.863333333333337</c:v>
                </c:pt>
                <c:pt idx="11360">
                  <c:v>37.866666666666667</c:v>
                </c:pt>
                <c:pt idx="11361">
                  <c:v>37.869999999999997</c:v>
                </c:pt>
                <c:pt idx="11362">
                  <c:v>37.873333333333335</c:v>
                </c:pt>
                <c:pt idx="11363">
                  <c:v>37.876666666666665</c:v>
                </c:pt>
                <c:pt idx="11364">
                  <c:v>37.880000000000003</c:v>
                </c:pt>
                <c:pt idx="11365">
                  <c:v>37.883333333333333</c:v>
                </c:pt>
                <c:pt idx="11366">
                  <c:v>37.886666666666663</c:v>
                </c:pt>
                <c:pt idx="11367">
                  <c:v>37.89</c:v>
                </c:pt>
                <c:pt idx="11368">
                  <c:v>37.893333333333331</c:v>
                </c:pt>
                <c:pt idx="11369">
                  <c:v>37.896666666666668</c:v>
                </c:pt>
                <c:pt idx="11370">
                  <c:v>37.9</c:v>
                </c:pt>
                <c:pt idx="11371">
                  <c:v>37.903333333333329</c:v>
                </c:pt>
                <c:pt idx="11372">
                  <c:v>37.906666666666666</c:v>
                </c:pt>
                <c:pt idx="11373">
                  <c:v>37.909999999999997</c:v>
                </c:pt>
                <c:pt idx="11374">
                  <c:v>37.913333333333334</c:v>
                </c:pt>
                <c:pt idx="11375">
                  <c:v>37.916666666666664</c:v>
                </c:pt>
                <c:pt idx="11376">
                  <c:v>37.919999999999995</c:v>
                </c:pt>
                <c:pt idx="11377">
                  <c:v>37.923333333333332</c:v>
                </c:pt>
                <c:pt idx="11378">
                  <c:v>37.926666666666662</c:v>
                </c:pt>
                <c:pt idx="11379">
                  <c:v>37.93</c:v>
                </c:pt>
                <c:pt idx="11380">
                  <c:v>37.93333333333333</c:v>
                </c:pt>
                <c:pt idx="11381">
                  <c:v>37.93666666666666</c:v>
                </c:pt>
                <c:pt idx="11382">
                  <c:v>37.940000000000005</c:v>
                </c:pt>
                <c:pt idx="11383">
                  <c:v>37.943333333333335</c:v>
                </c:pt>
                <c:pt idx="11384">
                  <c:v>37.946666666666673</c:v>
                </c:pt>
                <c:pt idx="11385">
                  <c:v>37.950000000000003</c:v>
                </c:pt>
                <c:pt idx="11386">
                  <c:v>37.953333333333333</c:v>
                </c:pt>
                <c:pt idx="11387">
                  <c:v>37.956666666666671</c:v>
                </c:pt>
                <c:pt idx="11388">
                  <c:v>37.96</c:v>
                </c:pt>
                <c:pt idx="11389">
                  <c:v>37.963333333333338</c:v>
                </c:pt>
                <c:pt idx="11390">
                  <c:v>37.966666666666669</c:v>
                </c:pt>
                <c:pt idx="11391">
                  <c:v>37.97</c:v>
                </c:pt>
                <c:pt idx="11392">
                  <c:v>37.973333333333336</c:v>
                </c:pt>
                <c:pt idx="11393">
                  <c:v>37.976666666666667</c:v>
                </c:pt>
                <c:pt idx="11394">
                  <c:v>37.980000000000004</c:v>
                </c:pt>
                <c:pt idx="11395">
                  <c:v>37.983333333333334</c:v>
                </c:pt>
                <c:pt idx="11396">
                  <c:v>37.986666666666665</c:v>
                </c:pt>
                <c:pt idx="11397">
                  <c:v>37.99</c:v>
                </c:pt>
                <c:pt idx="11398">
                  <c:v>37.993333333333332</c:v>
                </c:pt>
                <c:pt idx="11399">
                  <c:v>37.99666666666667</c:v>
                </c:pt>
                <c:pt idx="11400">
                  <c:v>38</c:v>
                </c:pt>
                <c:pt idx="11401">
                  <c:v>38.00333333333333</c:v>
                </c:pt>
                <c:pt idx="11402">
                  <c:v>38.006666666666668</c:v>
                </c:pt>
                <c:pt idx="11403">
                  <c:v>38.01</c:v>
                </c:pt>
                <c:pt idx="11404">
                  <c:v>38.013333333333335</c:v>
                </c:pt>
                <c:pt idx="11405">
                  <c:v>38.016666666666666</c:v>
                </c:pt>
                <c:pt idx="11406">
                  <c:v>38.019999999999996</c:v>
                </c:pt>
                <c:pt idx="11407">
                  <c:v>38.023333333333333</c:v>
                </c:pt>
                <c:pt idx="11408">
                  <c:v>38.026666666666664</c:v>
                </c:pt>
                <c:pt idx="11409">
                  <c:v>38.03</c:v>
                </c:pt>
                <c:pt idx="11410">
                  <c:v>38.033333333333331</c:v>
                </c:pt>
                <c:pt idx="11411">
                  <c:v>38.036666666666662</c:v>
                </c:pt>
                <c:pt idx="11412">
                  <c:v>38.04</c:v>
                </c:pt>
                <c:pt idx="11413">
                  <c:v>38.043333333333329</c:v>
                </c:pt>
                <c:pt idx="11414">
                  <c:v>38.046666666666667</c:v>
                </c:pt>
                <c:pt idx="11415">
                  <c:v>38.049999999999997</c:v>
                </c:pt>
                <c:pt idx="11416">
                  <c:v>38.053333333333327</c:v>
                </c:pt>
                <c:pt idx="11417">
                  <c:v>38.056666666666665</c:v>
                </c:pt>
                <c:pt idx="11418">
                  <c:v>38.059999999999995</c:v>
                </c:pt>
                <c:pt idx="11419">
                  <c:v>38.06333333333334</c:v>
                </c:pt>
                <c:pt idx="11420">
                  <c:v>38.06666666666667</c:v>
                </c:pt>
                <c:pt idx="11421">
                  <c:v>38.07</c:v>
                </c:pt>
                <c:pt idx="11422">
                  <c:v>38.073333333333338</c:v>
                </c:pt>
                <c:pt idx="11423">
                  <c:v>38.076666666666668</c:v>
                </c:pt>
                <c:pt idx="11424">
                  <c:v>38.080000000000005</c:v>
                </c:pt>
                <c:pt idx="11425">
                  <c:v>38.083333333333336</c:v>
                </c:pt>
                <c:pt idx="11426">
                  <c:v>38.086666666666666</c:v>
                </c:pt>
                <c:pt idx="11427">
                  <c:v>38.090000000000003</c:v>
                </c:pt>
                <c:pt idx="11428">
                  <c:v>38.093333333333334</c:v>
                </c:pt>
                <c:pt idx="11429">
                  <c:v>38.096666666666671</c:v>
                </c:pt>
                <c:pt idx="11430">
                  <c:v>38.1</c:v>
                </c:pt>
                <c:pt idx="11431">
                  <c:v>38.103333333333332</c:v>
                </c:pt>
                <c:pt idx="11432">
                  <c:v>38.106666666666669</c:v>
                </c:pt>
                <c:pt idx="11433">
                  <c:v>38.11</c:v>
                </c:pt>
                <c:pt idx="11434">
                  <c:v>38.113333333333337</c:v>
                </c:pt>
                <c:pt idx="11435">
                  <c:v>38.116666666666667</c:v>
                </c:pt>
                <c:pt idx="11436">
                  <c:v>38.119999999999997</c:v>
                </c:pt>
                <c:pt idx="11437">
                  <c:v>38.123333333333335</c:v>
                </c:pt>
                <c:pt idx="11438">
                  <c:v>38.126666666666665</c:v>
                </c:pt>
                <c:pt idx="11439">
                  <c:v>38.130000000000003</c:v>
                </c:pt>
                <c:pt idx="11440">
                  <c:v>38.133333333333333</c:v>
                </c:pt>
                <c:pt idx="11441">
                  <c:v>38.136666666666663</c:v>
                </c:pt>
                <c:pt idx="11442">
                  <c:v>38.14</c:v>
                </c:pt>
                <c:pt idx="11443">
                  <c:v>38.143333333333331</c:v>
                </c:pt>
                <c:pt idx="11444">
                  <c:v>38.146666666666668</c:v>
                </c:pt>
                <c:pt idx="11445">
                  <c:v>38.15</c:v>
                </c:pt>
                <c:pt idx="11446">
                  <c:v>38.153333333333329</c:v>
                </c:pt>
                <c:pt idx="11447">
                  <c:v>38.156666666666666</c:v>
                </c:pt>
                <c:pt idx="11448">
                  <c:v>38.159999999999997</c:v>
                </c:pt>
                <c:pt idx="11449">
                  <c:v>38.163333333333334</c:v>
                </c:pt>
                <c:pt idx="11450">
                  <c:v>38.166666666666664</c:v>
                </c:pt>
                <c:pt idx="11451">
                  <c:v>38.169999999999995</c:v>
                </c:pt>
                <c:pt idx="11452">
                  <c:v>38.173333333333332</c:v>
                </c:pt>
                <c:pt idx="11453">
                  <c:v>38.176666666666662</c:v>
                </c:pt>
                <c:pt idx="11454">
                  <c:v>38.18</c:v>
                </c:pt>
                <c:pt idx="11455">
                  <c:v>38.18333333333333</c:v>
                </c:pt>
                <c:pt idx="11456">
                  <c:v>38.18666666666666</c:v>
                </c:pt>
                <c:pt idx="11457">
                  <c:v>38.190000000000005</c:v>
                </c:pt>
                <c:pt idx="11458">
                  <c:v>38.193333333333335</c:v>
                </c:pt>
                <c:pt idx="11459">
                  <c:v>38.196666666666673</c:v>
                </c:pt>
                <c:pt idx="11460">
                  <c:v>38.200000000000003</c:v>
                </c:pt>
                <c:pt idx="11461">
                  <c:v>38.203333333333333</c:v>
                </c:pt>
                <c:pt idx="11462">
                  <c:v>38.206666666666671</c:v>
                </c:pt>
                <c:pt idx="11463">
                  <c:v>38.21</c:v>
                </c:pt>
                <c:pt idx="11464">
                  <c:v>38.213333333333338</c:v>
                </c:pt>
                <c:pt idx="11465">
                  <c:v>38.216666666666669</c:v>
                </c:pt>
                <c:pt idx="11466">
                  <c:v>38.22</c:v>
                </c:pt>
                <c:pt idx="11467">
                  <c:v>38.223333333333336</c:v>
                </c:pt>
                <c:pt idx="11468">
                  <c:v>38.226666666666667</c:v>
                </c:pt>
                <c:pt idx="11469">
                  <c:v>38.230000000000004</c:v>
                </c:pt>
                <c:pt idx="11470">
                  <c:v>38.233333333333334</c:v>
                </c:pt>
                <c:pt idx="11471">
                  <c:v>38.236666666666665</c:v>
                </c:pt>
                <c:pt idx="11472">
                  <c:v>38.24</c:v>
                </c:pt>
                <c:pt idx="11473">
                  <c:v>38.243333333333332</c:v>
                </c:pt>
                <c:pt idx="11474">
                  <c:v>38.24666666666667</c:v>
                </c:pt>
                <c:pt idx="11475">
                  <c:v>38.25</c:v>
                </c:pt>
                <c:pt idx="11476">
                  <c:v>38.25333333333333</c:v>
                </c:pt>
                <c:pt idx="11477">
                  <c:v>38.256666666666668</c:v>
                </c:pt>
                <c:pt idx="11478">
                  <c:v>38.26</c:v>
                </c:pt>
                <c:pt idx="11479">
                  <c:v>38.263333333333335</c:v>
                </c:pt>
                <c:pt idx="11480">
                  <c:v>38.266666666666666</c:v>
                </c:pt>
                <c:pt idx="11481">
                  <c:v>38.269999999999996</c:v>
                </c:pt>
                <c:pt idx="11482">
                  <c:v>38.273333333333333</c:v>
                </c:pt>
                <c:pt idx="11483">
                  <c:v>38.276666666666664</c:v>
                </c:pt>
                <c:pt idx="11484">
                  <c:v>38.28</c:v>
                </c:pt>
                <c:pt idx="11485">
                  <c:v>38.283333333333331</c:v>
                </c:pt>
                <c:pt idx="11486">
                  <c:v>38.286666666666662</c:v>
                </c:pt>
                <c:pt idx="11487">
                  <c:v>38.29</c:v>
                </c:pt>
                <c:pt idx="11488">
                  <c:v>38.293333333333329</c:v>
                </c:pt>
                <c:pt idx="11489">
                  <c:v>38.296666666666667</c:v>
                </c:pt>
                <c:pt idx="11490">
                  <c:v>38.299999999999997</c:v>
                </c:pt>
                <c:pt idx="11491">
                  <c:v>38.303333333333327</c:v>
                </c:pt>
                <c:pt idx="11492">
                  <c:v>38.306666666666665</c:v>
                </c:pt>
                <c:pt idx="11493">
                  <c:v>38.309999999999995</c:v>
                </c:pt>
                <c:pt idx="11494">
                  <c:v>38.31333333333334</c:v>
                </c:pt>
                <c:pt idx="11495">
                  <c:v>38.31666666666667</c:v>
                </c:pt>
                <c:pt idx="11496">
                  <c:v>38.32</c:v>
                </c:pt>
                <c:pt idx="11497">
                  <c:v>38.323333333333338</c:v>
                </c:pt>
                <c:pt idx="11498">
                  <c:v>38.326666666666668</c:v>
                </c:pt>
                <c:pt idx="11499">
                  <c:v>38.330000000000005</c:v>
                </c:pt>
                <c:pt idx="11500">
                  <c:v>38.333333333333336</c:v>
                </c:pt>
                <c:pt idx="11501">
                  <c:v>38.336666666666666</c:v>
                </c:pt>
                <c:pt idx="11502">
                  <c:v>38.340000000000003</c:v>
                </c:pt>
                <c:pt idx="11503">
                  <c:v>38.343333333333334</c:v>
                </c:pt>
                <c:pt idx="11504">
                  <c:v>38.346666666666671</c:v>
                </c:pt>
                <c:pt idx="11505">
                  <c:v>38.35</c:v>
                </c:pt>
                <c:pt idx="11506">
                  <c:v>38.353333333333332</c:v>
                </c:pt>
                <c:pt idx="11507">
                  <c:v>38.356666666666669</c:v>
                </c:pt>
                <c:pt idx="11508">
                  <c:v>38.36</c:v>
                </c:pt>
                <c:pt idx="11509">
                  <c:v>38.363333333333337</c:v>
                </c:pt>
                <c:pt idx="11510">
                  <c:v>38.366666666666667</c:v>
                </c:pt>
                <c:pt idx="11511">
                  <c:v>38.369999999999997</c:v>
                </c:pt>
                <c:pt idx="11512">
                  <c:v>38.373333333333335</c:v>
                </c:pt>
                <c:pt idx="11513">
                  <c:v>38.376666666666665</c:v>
                </c:pt>
                <c:pt idx="11514">
                  <c:v>38.380000000000003</c:v>
                </c:pt>
                <c:pt idx="11515">
                  <c:v>38.383333333333333</c:v>
                </c:pt>
                <c:pt idx="11516">
                  <c:v>38.386666666666663</c:v>
                </c:pt>
                <c:pt idx="11517">
                  <c:v>38.39</c:v>
                </c:pt>
                <c:pt idx="11518">
                  <c:v>38.393333333333331</c:v>
                </c:pt>
                <c:pt idx="11519">
                  <c:v>38.396666666666668</c:v>
                </c:pt>
                <c:pt idx="11520">
                  <c:v>38.4</c:v>
                </c:pt>
                <c:pt idx="11521">
                  <c:v>38.403333333333329</c:v>
                </c:pt>
                <c:pt idx="11522">
                  <c:v>38.406666666666666</c:v>
                </c:pt>
                <c:pt idx="11523">
                  <c:v>38.409999999999997</c:v>
                </c:pt>
                <c:pt idx="11524">
                  <c:v>38.413333333333334</c:v>
                </c:pt>
                <c:pt idx="11525">
                  <c:v>38.416666666666664</c:v>
                </c:pt>
                <c:pt idx="11526">
                  <c:v>38.419999999999995</c:v>
                </c:pt>
                <c:pt idx="11527">
                  <c:v>38.423333333333332</c:v>
                </c:pt>
                <c:pt idx="11528">
                  <c:v>38.426666666666662</c:v>
                </c:pt>
                <c:pt idx="11529">
                  <c:v>38.43</c:v>
                </c:pt>
                <c:pt idx="11530">
                  <c:v>38.43333333333333</c:v>
                </c:pt>
                <c:pt idx="11531">
                  <c:v>38.43666666666666</c:v>
                </c:pt>
                <c:pt idx="11532">
                  <c:v>38.440000000000005</c:v>
                </c:pt>
                <c:pt idx="11533">
                  <c:v>38.443333333333335</c:v>
                </c:pt>
                <c:pt idx="11534">
                  <c:v>38.446666666666673</c:v>
                </c:pt>
                <c:pt idx="11535">
                  <c:v>38.450000000000003</c:v>
                </c:pt>
                <c:pt idx="11536">
                  <c:v>38.453333333333333</c:v>
                </c:pt>
                <c:pt idx="11537">
                  <c:v>38.456666666666671</c:v>
                </c:pt>
                <c:pt idx="11538">
                  <c:v>38.46</c:v>
                </c:pt>
                <c:pt idx="11539">
                  <c:v>38.463333333333338</c:v>
                </c:pt>
                <c:pt idx="11540">
                  <c:v>38.466666666666669</c:v>
                </c:pt>
                <c:pt idx="11541">
                  <c:v>38.47</c:v>
                </c:pt>
                <c:pt idx="11542">
                  <c:v>38.473333333333336</c:v>
                </c:pt>
                <c:pt idx="11543">
                  <c:v>38.476666666666667</c:v>
                </c:pt>
                <c:pt idx="11544">
                  <c:v>38.480000000000004</c:v>
                </c:pt>
                <c:pt idx="11545">
                  <c:v>38.483333333333334</c:v>
                </c:pt>
                <c:pt idx="11546">
                  <c:v>38.486666666666665</c:v>
                </c:pt>
                <c:pt idx="11547">
                  <c:v>38.49</c:v>
                </c:pt>
                <c:pt idx="11548">
                  <c:v>38.493333333333332</c:v>
                </c:pt>
                <c:pt idx="11549">
                  <c:v>38.49666666666667</c:v>
                </c:pt>
                <c:pt idx="11550">
                  <c:v>38.5</c:v>
                </c:pt>
                <c:pt idx="11551">
                  <c:v>38.50333333333333</c:v>
                </c:pt>
                <c:pt idx="11552">
                  <c:v>38.506666666666668</c:v>
                </c:pt>
                <c:pt idx="11553">
                  <c:v>38.51</c:v>
                </c:pt>
                <c:pt idx="11554">
                  <c:v>38.513333333333335</c:v>
                </c:pt>
                <c:pt idx="11555">
                  <c:v>38.516666666666666</c:v>
                </c:pt>
                <c:pt idx="11556">
                  <c:v>38.519999999999996</c:v>
                </c:pt>
                <c:pt idx="11557">
                  <c:v>38.523333333333333</c:v>
                </c:pt>
                <c:pt idx="11558">
                  <c:v>38.526666666666664</c:v>
                </c:pt>
                <c:pt idx="11559">
                  <c:v>38.53</c:v>
                </c:pt>
                <c:pt idx="11560">
                  <c:v>38.533333333333331</c:v>
                </c:pt>
                <c:pt idx="11561">
                  <c:v>38.536666666666662</c:v>
                </c:pt>
                <c:pt idx="11562">
                  <c:v>38.54</c:v>
                </c:pt>
                <c:pt idx="11563">
                  <c:v>38.543333333333329</c:v>
                </c:pt>
                <c:pt idx="11564">
                  <c:v>38.546666666666667</c:v>
                </c:pt>
                <c:pt idx="11565">
                  <c:v>38.549999999999997</c:v>
                </c:pt>
                <c:pt idx="11566">
                  <c:v>38.553333333333327</c:v>
                </c:pt>
                <c:pt idx="11567">
                  <c:v>38.556666666666665</c:v>
                </c:pt>
                <c:pt idx="11568">
                  <c:v>38.559999999999995</c:v>
                </c:pt>
                <c:pt idx="11569">
                  <c:v>38.56333333333334</c:v>
                </c:pt>
                <c:pt idx="11570">
                  <c:v>38.56666666666667</c:v>
                </c:pt>
                <c:pt idx="11571">
                  <c:v>38.57</c:v>
                </c:pt>
                <c:pt idx="11572">
                  <c:v>38.573333333333338</c:v>
                </c:pt>
                <c:pt idx="11573">
                  <c:v>38.576666666666668</c:v>
                </c:pt>
                <c:pt idx="11574">
                  <c:v>38.580000000000005</c:v>
                </c:pt>
                <c:pt idx="11575">
                  <c:v>38.583333333333336</c:v>
                </c:pt>
                <c:pt idx="11576">
                  <c:v>38.586666666666666</c:v>
                </c:pt>
                <c:pt idx="11577">
                  <c:v>38.590000000000003</c:v>
                </c:pt>
                <c:pt idx="11578">
                  <c:v>38.593333333333334</c:v>
                </c:pt>
                <c:pt idx="11579">
                  <c:v>38.596666666666671</c:v>
                </c:pt>
                <c:pt idx="11580">
                  <c:v>38.6</c:v>
                </c:pt>
                <c:pt idx="11581">
                  <c:v>38.603333333333332</c:v>
                </c:pt>
                <c:pt idx="11582">
                  <c:v>38.606666666666669</c:v>
                </c:pt>
                <c:pt idx="11583">
                  <c:v>38.61</c:v>
                </c:pt>
                <c:pt idx="11584">
                  <c:v>38.613333333333337</c:v>
                </c:pt>
                <c:pt idx="11585">
                  <c:v>38.616666666666667</c:v>
                </c:pt>
                <c:pt idx="11586">
                  <c:v>38.619999999999997</c:v>
                </c:pt>
                <c:pt idx="11587">
                  <c:v>38.623333333333335</c:v>
                </c:pt>
                <c:pt idx="11588">
                  <c:v>38.626666666666665</c:v>
                </c:pt>
                <c:pt idx="11589">
                  <c:v>38.630000000000003</c:v>
                </c:pt>
                <c:pt idx="11590">
                  <c:v>38.633333333333333</c:v>
                </c:pt>
                <c:pt idx="11591">
                  <c:v>38.636666666666663</c:v>
                </c:pt>
                <c:pt idx="11592">
                  <c:v>38.64</c:v>
                </c:pt>
                <c:pt idx="11593">
                  <c:v>38.643333333333331</c:v>
                </c:pt>
                <c:pt idx="11594">
                  <c:v>38.646666666666668</c:v>
                </c:pt>
                <c:pt idx="11595">
                  <c:v>38.65</c:v>
                </c:pt>
                <c:pt idx="11596">
                  <c:v>38.653333333333329</c:v>
                </c:pt>
                <c:pt idx="11597">
                  <c:v>38.656666666666666</c:v>
                </c:pt>
                <c:pt idx="11598">
                  <c:v>38.659999999999997</c:v>
                </c:pt>
                <c:pt idx="11599">
                  <c:v>38.663333333333334</c:v>
                </c:pt>
                <c:pt idx="11600">
                  <c:v>38.666666666666664</c:v>
                </c:pt>
                <c:pt idx="11601">
                  <c:v>38.669999999999995</c:v>
                </c:pt>
                <c:pt idx="11602">
                  <c:v>38.673333333333332</c:v>
                </c:pt>
                <c:pt idx="11603">
                  <c:v>38.676666666666662</c:v>
                </c:pt>
                <c:pt idx="11604">
                  <c:v>38.68</c:v>
                </c:pt>
                <c:pt idx="11605">
                  <c:v>38.68333333333333</c:v>
                </c:pt>
                <c:pt idx="11606">
                  <c:v>38.68666666666666</c:v>
                </c:pt>
                <c:pt idx="11607">
                  <c:v>38.690000000000005</c:v>
                </c:pt>
                <c:pt idx="11608">
                  <c:v>38.693333333333335</c:v>
                </c:pt>
                <c:pt idx="11609">
                  <c:v>38.696666666666673</c:v>
                </c:pt>
                <c:pt idx="11610">
                  <c:v>38.700000000000003</c:v>
                </c:pt>
                <c:pt idx="11611">
                  <c:v>38.703333333333333</c:v>
                </c:pt>
                <c:pt idx="11612">
                  <c:v>38.706666666666671</c:v>
                </c:pt>
                <c:pt idx="11613">
                  <c:v>38.71</c:v>
                </c:pt>
                <c:pt idx="11614">
                  <c:v>38.713333333333338</c:v>
                </c:pt>
                <c:pt idx="11615">
                  <c:v>38.716666666666669</c:v>
                </c:pt>
                <c:pt idx="11616">
                  <c:v>38.72</c:v>
                </c:pt>
                <c:pt idx="11617">
                  <c:v>38.723333333333336</c:v>
                </c:pt>
                <c:pt idx="11618">
                  <c:v>38.726666666666667</c:v>
                </c:pt>
                <c:pt idx="11619">
                  <c:v>38.730000000000004</c:v>
                </c:pt>
                <c:pt idx="11620">
                  <c:v>38.733333333333334</c:v>
                </c:pt>
                <c:pt idx="11621">
                  <c:v>38.736666666666665</c:v>
                </c:pt>
                <c:pt idx="11622">
                  <c:v>38.74</c:v>
                </c:pt>
                <c:pt idx="11623">
                  <c:v>38.743333333333332</c:v>
                </c:pt>
                <c:pt idx="11624">
                  <c:v>38.74666666666667</c:v>
                </c:pt>
                <c:pt idx="11625">
                  <c:v>38.75</c:v>
                </c:pt>
                <c:pt idx="11626">
                  <c:v>38.75333333333333</c:v>
                </c:pt>
                <c:pt idx="11627">
                  <c:v>38.756666666666668</c:v>
                </c:pt>
                <c:pt idx="11628">
                  <c:v>38.76</c:v>
                </c:pt>
                <c:pt idx="11629">
                  <c:v>38.763333333333335</c:v>
                </c:pt>
                <c:pt idx="11630">
                  <c:v>38.766666666666666</c:v>
                </c:pt>
                <c:pt idx="11631">
                  <c:v>38.769999999999996</c:v>
                </c:pt>
                <c:pt idx="11632">
                  <c:v>38.773333333333333</c:v>
                </c:pt>
                <c:pt idx="11633">
                  <c:v>38.776666666666664</c:v>
                </c:pt>
                <c:pt idx="11634">
                  <c:v>38.78</c:v>
                </c:pt>
                <c:pt idx="11635">
                  <c:v>38.783333333333331</c:v>
                </c:pt>
                <c:pt idx="11636">
                  <c:v>38.786666666666662</c:v>
                </c:pt>
                <c:pt idx="11637">
                  <c:v>38.79</c:v>
                </c:pt>
                <c:pt idx="11638">
                  <c:v>38.793333333333329</c:v>
                </c:pt>
                <c:pt idx="11639">
                  <c:v>38.796666666666667</c:v>
                </c:pt>
                <c:pt idx="11640">
                  <c:v>38.799999999999997</c:v>
                </c:pt>
                <c:pt idx="11641">
                  <c:v>38.803333333333327</c:v>
                </c:pt>
                <c:pt idx="11642">
                  <c:v>38.806666666666665</c:v>
                </c:pt>
                <c:pt idx="11643">
                  <c:v>38.809999999999995</c:v>
                </c:pt>
                <c:pt idx="11644">
                  <c:v>38.81333333333334</c:v>
                </c:pt>
                <c:pt idx="11645">
                  <c:v>38.81666666666667</c:v>
                </c:pt>
                <c:pt idx="11646">
                  <c:v>38.82</c:v>
                </c:pt>
                <c:pt idx="11647">
                  <c:v>38.823333333333338</c:v>
                </c:pt>
                <c:pt idx="11648">
                  <c:v>38.826666666666668</c:v>
                </c:pt>
                <c:pt idx="11649">
                  <c:v>38.830000000000005</c:v>
                </c:pt>
                <c:pt idx="11650">
                  <c:v>38.833333333333336</c:v>
                </c:pt>
                <c:pt idx="11651">
                  <c:v>38.836666666666666</c:v>
                </c:pt>
                <c:pt idx="11652">
                  <c:v>38.840000000000003</c:v>
                </c:pt>
                <c:pt idx="11653">
                  <c:v>38.843333333333334</c:v>
                </c:pt>
                <c:pt idx="11654">
                  <c:v>38.846666666666671</c:v>
                </c:pt>
                <c:pt idx="11655">
                  <c:v>38.85</c:v>
                </c:pt>
                <c:pt idx="11656">
                  <c:v>38.853333333333332</c:v>
                </c:pt>
                <c:pt idx="11657">
                  <c:v>38.856666666666669</c:v>
                </c:pt>
                <c:pt idx="11658">
                  <c:v>38.86</c:v>
                </c:pt>
                <c:pt idx="11659">
                  <c:v>38.863333333333337</c:v>
                </c:pt>
                <c:pt idx="11660">
                  <c:v>38.866666666666667</c:v>
                </c:pt>
                <c:pt idx="11661">
                  <c:v>38.869999999999997</c:v>
                </c:pt>
                <c:pt idx="11662">
                  <c:v>38.873333333333335</c:v>
                </c:pt>
                <c:pt idx="11663">
                  <c:v>38.876666666666665</c:v>
                </c:pt>
                <c:pt idx="11664">
                  <c:v>38.880000000000003</c:v>
                </c:pt>
                <c:pt idx="11665">
                  <c:v>38.883333333333333</c:v>
                </c:pt>
                <c:pt idx="11666">
                  <c:v>38.886666666666663</c:v>
                </c:pt>
                <c:pt idx="11667">
                  <c:v>38.89</c:v>
                </c:pt>
                <c:pt idx="11668">
                  <c:v>38.893333333333331</c:v>
                </c:pt>
                <c:pt idx="11669">
                  <c:v>38.896666666666668</c:v>
                </c:pt>
                <c:pt idx="11670">
                  <c:v>38.9</c:v>
                </c:pt>
                <c:pt idx="11671">
                  <c:v>38.903333333333329</c:v>
                </c:pt>
                <c:pt idx="11672">
                  <c:v>38.906666666666666</c:v>
                </c:pt>
                <c:pt idx="11673">
                  <c:v>38.909999999999997</c:v>
                </c:pt>
                <c:pt idx="11674">
                  <c:v>38.913333333333334</c:v>
                </c:pt>
                <c:pt idx="11675">
                  <c:v>38.916666666666664</c:v>
                </c:pt>
                <c:pt idx="11676">
                  <c:v>38.919999999999995</c:v>
                </c:pt>
                <c:pt idx="11677">
                  <c:v>38.923333333333332</c:v>
                </c:pt>
                <c:pt idx="11678">
                  <c:v>38.926666666666662</c:v>
                </c:pt>
                <c:pt idx="11679">
                  <c:v>38.93</c:v>
                </c:pt>
                <c:pt idx="11680">
                  <c:v>38.93333333333333</c:v>
                </c:pt>
                <c:pt idx="11681">
                  <c:v>38.93666666666666</c:v>
                </c:pt>
                <c:pt idx="11682">
                  <c:v>38.940000000000005</c:v>
                </c:pt>
                <c:pt idx="11683">
                  <c:v>38.943333333333335</c:v>
                </c:pt>
                <c:pt idx="11684">
                  <c:v>38.946666666666673</c:v>
                </c:pt>
                <c:pt idx="11685">
                  <c:v>38.950000000000003</c:v>
                </c:pt>
                <c:pt idx="11686">
                  <c:v>38.953333333333333</c:v>
                </c:pt>
                <c:pt idx="11687">
                  <c:v>38.956666666666671</c:v>
                </c:pt>
                <c:pt idx="11688">
                  <c:v>38.96</c:v>
                </c:pt>
                <c:pt idx="11689">
                  <c:v>38.963333333333338</c:v>
                </c:pt>
                <c:pt idx="11690">
                  <c:v>38.966666666666669</c:v>
                </c:pt>
                <c:pt idx="11691">
                  <c:v>38.97</c:v>
                </c:pt>
                <c:pt idx="11692">
                  <c:v>38.973333333333336</c:v>
                </c:pt>
                <c:pt idx="11693">
                  <c:v>38.976666666666667</c:v>
                </c:pt>
                <c:pt idx="11694">
                  <c:v>38.980000000000004</c:v>
                </c:pt>
                <c:pt idx="11695">
                  <c:v>38.983333333333334</c:v>
                </c:pt>
                <c:pt idx="11696">
                  <c:v>38.986666666666665</c:v>
                </c:pt>
                <c:pt idx="11697">
                  <c:v>38.99</c:v>
                </c:pt>
                <c:pt idx="11698">
                  <c:v>38.993333333333332</c:v>
                </c:pt>
                <c:pt idx="11699">
                  <c:v>38.99666666666667</c:v>
                </c:pt>
                <c:pt idx="11700">
                  <c:v>39</c:v>
                </c:pt>
                <c:pt idx="11701">
                  <c:v>39.00333333333333</c:v>
                </c:pt>
                <c:pt idx="11702">
                  <c:v>39.006666666666668</c:v>
                </c:pt>
                <c:pt idx="11703">
                  <c:v>39.01</c:v>
                </c:pt>
                <c:pt idx="11704">
                  <c:v>39.013333333333335</c:v>
                </c:pt>
                <c:pt idx="11705">
                  <c:v>39.016666666666666</c:v>
                </c:pt>
                <c:pt idx="11706">
                  <c:v>39.019999999999996</c:v>
                </c:pt>
                <c:pt idx="11707">
                  <c:v>39.023333333333333</c:v>
                </c:pt>
                <c:pt idx="11708">
                  <c:v>39.026666666666664</c:v>
                </c:pt>
                <c:pt idx="11709">
                  <c:v>39.03</c:v>
                </c:pt>
                <c:pt idx="11710">
                  <c:v>39.033333333333331</c:v>
                </c:pt>
                <c:pt idx="11711">
                  <c:v>39.036666666666662</c:v>
                </c:pt>
                <c:pt idx="11712">
                  <c:v>39.04</c:v>
                </c:pt>
                <c:pt idx="11713">
                  <c:v>39.043333333333329</c:v>
                </c:pt>
                <c:pt idx="11714">
                  <c:v>39.046666666666667</c:v>
                </c:pt>
                <c:pt idx="11715">
                  <c:v>39.049999999999997</c:v>
                </c:pt>
                <c:pt idx="11716">
                  <c:v>39.053333333333327</c:v>
                </c:pt>
                <c:pt idx="11717">
                  <c:v>39.056666666666665</c:v>
                </c:pt>
                <c:pt idx="11718">
                  <c:v>39.059999999999995</c:v>
                </c:pt>
                <c:pt idx="11719">
                  <c:v>39.06333333333334</c:v>
                </c:pt>
                <c:pt idx="11720">
                  <c:v>39.06666666666667</c:v>
                </c:pt>
                <c:pt idx="11721">
                  <c:v>39.07</c:v>
                </c:pt>
                <c:pt idx="11722">
                  <c:v>39.073333333333338</c:v>
                </c:pt>
                <c:pt idx="11723">
                  <c:v>39.076666666666668</c:v>
                </c:pt>
                <c:pt idx="11724">
                  <c:v>39.080000000000005</c:v>
                </c:pt>
                <c:pt idx="11725">
                  <c:v>39.083333333333336</c:v>
                </c:pt>
                <c:pt idx="11726">
                  <c:v>39.086666666666666</c:v>
                </c:pt>
                <c:pt idx="11727">
                  <c:v>39.090000000000003</c:v>
                </c:pt>
                <c:pt idx="11728">
                  <c:v>39.093333333333334</c:v>
                </c:pt>
                <c:pt idx="11729">
                  <c:v>39.096666666666671</c:v>
                </c:pt>
                <c:pt idx="11730">
                  <c:v>39.1</c:v>
                </c:pt>
                <c:pt idx="11731">
                  <c:v>39.103333333333332</c:v>
                </c:pt>
                <c:pt idx="11732">
                  <c:v>39.106666666666669</c:v>
                </c:pt>
                <c:pt idx="11733">
                  <c:v>39.11</c:v>
                </c:pt>
                <c:pt idx="11734">
                  <c:v>39.113333333333337</c:v>
                </c:pt>
                <c:pt idx="11735">
                  <c:v>39.116666666666667</c:v>
                </c:pt>
                <c:pt idx="11736">
                  <c:v>39.119999999999997</c:v>
                </c:pt>
                <c:pt idx="11737">
                  <c:v>39.123333333333335</c:v>
                </c:pt>
                <c:pt idx="11738">
                  <c:v>39.126666666666665</c:v>
                </c:pt>
                <c:pt idx="11739">
                  <c:v>39.130000000000003</c:v>
                </c:pt>
                <c:pt idx="11740">
                  <c:v>39.133333333333333</c:v>
                </c:pt>
                <c:pt idx="11741">
                  <c:v>39.136666666666663</c:v>
                </c:pt>
                <c:pt idx="11742">
                  <c:v>39.14</c:v>
                </c:pt>
                <c:pt idx="11743">
                  <c:v>39.143333333333331</c:v>
                </c:pt>
                <c:pt idx="11744">
                  <c:v>39.146666666666668</c:v>
                </c:pt>
                <c:pt idx="11745">
                  <c:v>39.15</c:v>
                </c:pt>
                <c:pt idx="11746">
                  <c:v>39.153333333333329</c:v>
                </c:pt>
                <c:pt idx="11747">
                  <c:v>39.156666666666666</c:v>
                </c:pt>
                <c:pt idx="11748">
                  <c:v>39.159999999999997</c:v>
                </c:pt>
                <c:pt idx="11749">
                  <c:v>39.163333333333334</c:v>
                </c:pt>
                <c:pt idx="11750">
                  <c:v>39.166666666666664</c:v>
                </c:pt>
                <c:pt idx="11751">
                  <c:v>39.169999999999995</c:v>
                </c:pt>
                <c:pt idx="11752">
                  <c:v>39.173333333333332</c:v>
                </c:pt>
                <c:pt idx="11753">
                  <c:v>39.176666666666662</c:v>
                </c:pt>
                <c:pt idx="11754">
                  <c:v>39.18</c:v>
                </c:pt>
                <c:pt idx="11755">
                  <c:v>39.18333333333333</c:v>
                </c:pt>
                <c:pt idx="11756">
                  <c:v>39.18666666666666</c:v>
                </c:pt>
                <c:pt idx="11757">
                  <c:v>39.190000000000005</c:v>
                </c:pt>
                <c:pt idx="11758">
                  <c:v>39.193333333333335</c:v>
                </c:pt>
                <c:pt idx="11759">
                  <c:v>39.196666666666673</c:v>
                </c:pt>
                <c:pt idx="11760">
                  <c:v>39.200000000000003</c:v>
                </c:pt>
                <c:pt idx="11761">
                  <c:v>39.203333333333333</c:v>
                </c:pt>
                <c:pt idx="11762">
                  <c:v>39.206666666666671</c:v>
                </c:pt>
                <c:pt idx="11763">
                  <c:v>39.21</c:v>
                </c:pt>
                <c:pt idx="11764">
                  <c:v>39.213333333333338</c:v>
                </c:pt>
                <c:pt idx="11765">
                  <c:v>39.216666666666669</c:v>
                </c:pt>
                <c:pt idx="11766">
                  <c:v>39.22</c:v>
                </c:pt>
                <c:pt idx="11767">
                  <c:v>39.223333333333336</c:v>
                </c:pt>
                <c:pt idx="11768">
                  <c:v>39.226666666666667</c:v>
                </c:pt>
                <c:pt idx="11769">
                  <c:v>39.230000000000004</c:v>
                </c:pt>
                <c:pt idx="11770">
                  <c:v>39.233333333333334</c:v>
                </c:pt>
                <c:pt idx="11771">
                  <c:v>39.236666666666665</c:v>
                </c:pt>
                <c:pt idx="11772">
                  <c:v>39.24</c:v>
                </c:pt>
                <c:pt idx="11773">
                  <c:v>39.243333333333332</c:v>
                </c:pt>
                <c:pt idx="11774">
                  <c:v>39.24666666666667</c:v>
                </c:pt>
                <c:pt idx="11775">
                  <c:v>39.25</c:v>
                </c:pt>
                <c:pt idx="11776">
                  <c:v>39.25333333333333</c:v>
                </c:pt>
                <c:pt idx="11777">
                  <c:v>39.256666666666668</c:v>
                </c:pt>
                <c:pt idx="11778">
                  <c:v>39.26</c:v>
                </c:pt>
                <c:pt idx="11779">
                  <c:v>39.263333333333335</c:v>
                </c:pt>
                <c:pt idx="11780">
                  <c:v>39.266666666666666</c:v>
                </c:pt>
                <c:pt idx="11781">
                  <c:v>39.269999999999996</c:v>
                </c:pt>
                <c:pt idx="11782">
                  <c:v>39.273333333333333</c:v>
                </c:pt>
                <c:pt idx="11783">
                  <c:v>39.276666666666664</c:v>
                </c:pt>
                <c:pt idx="11784">
                  <c:v>39.28</c:v>
                </c:pt>
                <c:pt idx="11785">
                  <c:v>39.283333333333331</c:v>
                </c:pt>
                <c:pt idx="11786">
                  <c:v>39.286666666666662</c:v>
                </c:pt>
                <c:pt idx="11787">
                  <c:v>39.29</c:v>
                </c:pt>
                <c:pt idx="11788">
                  <c:v>39.293333333333329</c:v>
                </c:pt>
                <c:pt idx="11789">
                  <c:v>39.296666666666667</c:v>
                </c:pt>
                <c:pt idx="11790">
                  <c:v>39.299999999999997</c:v>
                </c:pt>
                <c:pt idx="11791">
                  <c:v>39.303333333333327</c:v>
                </c:pt>
                <c:pt idx="11792">
                  <c:v>39.306666666666665</c:v>
                </c:pt>
                <c:pt idx="11793">
                  <c:v>39.309999999999995</c:v>
                </c:pt>
                <c:pt idx="11794">
                  <c:v>39.31333333333334</c:v>
                </c:pt>
                <c:pt idx="11795">
                  <c:v>39.31666666666667</c:v>
                </c:pt>
                <c:pt idx="11796">
                  <c:v>39.32</c:v>
                </c:pt>
                <c:pt idx="11797">
                  <c:v>39.323333333333338</c:v>
                </c:pt>
                <c:pt idx="11798">
                  <c:v>39.326666666666668</c:v>
                </c:pt>
                <c:pt idx="11799">
                  <c:v>39.330000000000005</c:v>
                </c:pt>
                <c:pt idx="11800">
                  <c:v>39.333333333333336</c:v>
                </c:pt>
                <c:pt idx="11801">
                  <c:v>39.336666666666666</c:v>
                </c:pt>
                <c:pt idx="11802">
                  <c:v>39.340000000000003</c:v>
                </c:pt>
                <c:pt idx="11803">
                  <c:v>39.343333333333334</c:v>
                </c:pt>
                <c:pt idx="11804">
                  <c:v>39.346666666666671</c:v>
                </c:pt>
                <c:pt idx="11805">
                  <c:v>39.35</c:v>
                </c:pt>
                <c:pt idx="11806">
                  <c:v>39.353333333333332</c:v>
                </c:pt>
                <c:pt idx="11807">
                  <c:v>39.356666666666669</c:v>
                </c:pt>
                <c:pt idx="11808">
                  <c:v>39.36</c:v>
                </c:pt>
                <c:pt idx="11809">
                  <c:v>39.363333333333337</c:v>
                </c:pt>
                <c:pt idx="11810">
                  <c:v>39.366666666666667</c:v>
                </c:pt>
                <c:pt idx="11811">
                  <c:v>39.369999999999997</c:v>
                </c:pt>
                <c:pt idx="11812">
                  <c:v>39.373333333333335</c:v>
                </c:pt>
                <c:pt idx="11813">
                  <c:v>39.376666666666665</c:v>
                </c:pt>
                <c:pt idx="11814">
                  <c:v>39.380000000000003</c:v>
                </c:pt>
                <c:pt idx="11815">
                  <c:v>39.383333333333333</c:v>
                </c:pt>
                <c:pt idx="11816">
                  <c:v>39.386666666666663</c:v>
                </c:pt>
                <c:pt idx="11817">
                  <c:v>39.39</c:v>
                </c:pt>
                <c:pt idx="11818">
                  <c:v>39.393333333333331</c:v>
                </c:pt>
                <c:pt idx="11819">
                  <c:v>39.396666666666668</c:v>
                </c:pt>
                <c:pt idx="11820">
                  <c:v>39.4</c:v>
                </c:pt>
                <c:pt idx="11821">
                  <c:v>39.403333333333329</c:v>
                </c:pt>
                <c:pt idx="11822">
                  <c:v>39.406666666666666</c:v>
                </c:pt>
                <c:pt idx="11823">
                  <c:v>39.409999999999997</c:v>
                </c:pt>
                <c:pt idx="11824">
                  <c:v>39.413333333333334</c:v>
                </c:pt>
                <c:pt idx="11825">
                  <c:v>39.416666666666664</c:v>
                </c:pt>
                <c:pt idx="11826">
                  <c:v>39.419999999999995</c:v>
                </c:pt>
                <c:pt idx="11827">
                  <c:v>39.423333333333332</c:v>
                </c:pt>
                <c:pt idx="11828">
                  <c:v>39.426666666666662</c:v>
                </c:pt>
                <c:pt idx="11829">
                  <c:v>39.43</c:v>
                </c:pt>
                <c:pt idx="11830">
                  <c:v>39.43333333333333</c:v>
                </c:pt>
                <c:pt idx="11831">
                  <c:v>39.43666666666666</c:v>
                </c:pt>
                <c:pt idx="11832">
                  <c:v>39.440000000000005</c:v>
                </c:pt>
                <c:pt idx="11833">
                  <c:v>39.443333333333335</c:v>
                </c:pt>
                <c:pt idx="11834">
                  <c:v>39.446666666666673</c:v>
                </c:pt>
                <c:pt idx="11835">
                  <c:v>39.450000000000003</c:v>
                </c:pt>
                <c:pt idx="11836">
                  <c:v>39.453333333333333</c:v>
                </c:pt>
                <c:pt idx="11837">
                  <c:v>39.456666666666671</c:v>
                </c:pt>
                <c:pt idx="11838">
                  <c:v>39.46</c:v>
                </c:pt>
                <c:pt idx="11839">
                  <c:v>39.463333333333338</c:v>
                </c:pt>
                <c:pt idx="11840">
                  <c:v>39.466666666666669</c:v>
                </c:pt>
                <c:pt idx="11841">
                  <c:v>39.47</c:v>
                </c:pt>
                <c:pt idx="11842">
                  <c:v>39.473333333333336</c:v>
                </c:pt>
                <c:pt idx="11843">
                  <c:v>39.476666666666667</c:v>
                </c:pt>
                <c:pt idx="11844">
                  <c:v>39.480000000000004</c:v>
                </c:pt>
                <c:pt idx="11845">
                  <c:v>39.483333333333334</c:v>
                </c:pt>
                <c:pt idx="11846">
                  <c:v>39.486666666666665</c:v>
                </c:pt>
                <c:pt idx="11847">
                  <c:v>39.49</c:v>
                </c:pt>
                <c:pt idx="11848">
                  <c:v>39.493333333333332</c:v>
                </c:pt>
                <c:pt idx="11849">
                  <c:v>39.49666666666667</c:v>
                </c:pt>
                <c:pt idx="11850">
                  <c:v>39.5</c:v>
                </c:pt>
                <c:pt idx="11851">
                  <c:v>39.50333333333333</c:v>
                </c:pt>
                <c:pt idx="11852">
                  <c:v>39.506666666666668</c:v>
                </c:pt>
                <c:pt idx="11853">
                  <c:v>39.51</c:v>
                </c:pt>
                <c:pt idx="11854">
                  <c:v>39.513333333333335</c:v>
                </c:pt>
                <c:pt idx="11855">
                  <c:v>39.516666666666666</c:v>
                </c:pt>
                <c:pt idx="11856">
                  <c:v>39.519999999999996</c:v>
                </c:pt>
                <c:pt idx="11857">
                  <c:v>39.523333333333333</c:v>
                </c:pt>
                <c:pt idx="11858">
                  <c:v>39.526666666666664</c:v>
                </c:pt>
                <c:pt idx="11859">
                  <c:v>39.53</c:v>
                </c:pt>
                <c:pt idx="11860">
                  <c:v>39.533333333333331</c:v>
                </c:pt>
                <c:pt idx="11861">
                  <c:v>39.536666666666662</c:v>
                </c:pt>
                <c:pt idx="11862">
                  <c:v>39.54</c:v>
                </c:pt>
                <c:pt idx="11863">
                  <c:v>39.543333333333329</c:v>
                </c:pt>
                <c:pt idx="11864">
                  <c:v>39.546666666666667</c:v>
                </c:pt>
                <c:pt idx="11865">
                  <c:v>39.549999999999997</c:v>
                </c:pt>
                <c:pt idx="11866">
                  <c:v>39.553333333333327</c:v>
                </c:pt>
                <c:pt idx="11867">
                  <c:v>39.556666666666665</c:v>
                </c:pt>
                <c:pt idx="11868">
                  <c:v>39.559999999999995</c:v>
                </c:pt>
                <c:pt idx="11869">
                  <c:v>39.56333333333334</c:v>
                </c:pt>
                <c:pt idx="11870">
                  <c:v>39.56666666666667</c:v>
                </c:pt>
                <c:pt idx="11871">
                  <c:v>39.57</c:v>
                </c:pt>
                <c:pt idx="11872">
                  <c:v>39.573333333333338</c:v>
                </c:pt>
                <c:pt idx="11873">
                  <c:v>39.576666666666668</c:v>
                </c:pt>
                <c:pt idx="11874">
                  <c:v>39.580000000000005</c:v>
                </c:pt>
                <c:pt idx="11875">
                  <c:v>39.583333333333336</c:v>
                </c:pt>
                <c:pt idx="11876">
                  <c:v>39.586666666666666</c:v>
                </c:pt>
                <c:pt idx="11877">
                  <c:v>39.590000000000003</c:v>
                </c:pt>
                <c:pt idx="11878">
                  <c:v>39.593333333333334</c:v>
                </c:pt>
                <c:pt idx="11879">
                  <c:v>39.596666666666671</c:v>
                </c:pt>
                <c:pt idx="11880">
                  <c:v>39.6</c:v>
                </c:pt>
                <c:pt idx="11881">
                  <c:v>39.603333333333332</c:v>
                </c:pt>
                <c:pt idx="11882">
                  <c:v>39.606666666666669</c:v>
                </c:pt>
                <c:pt idx="11883">
                  <c:v>39.61</c:v>
                </c:pt>
                <c:pt idx="11884">
                  <c:v>39.613333333333337</c:v>
                </c:pt>
                <c:pt idx="11885">
                  <c:v>39.616666666666667</c:v>
                </c:pt>
                <c:pt idx="11886">
                  <c:v>39.619999999999997</c:v>
                </c:pt>
                <c:pt idx="11887">
                  <c:v>39.623333333333335</c:v>
                </c:pt>
                <c:pt idx="11888">
                  <c:v>39.626666666666665</c:v>
                </c:pt>
                <c:pt idx="11889">
                  <c:v>39.630000000000003</c:v>
                </c:pt>
                <c:pt idx="11890">
                  <c:v>39.633333333333333</c:v>
                </c:pt>
                <c:pt idx="11891">
                  <c:v>39.636666666666663</c:v>
                </c:pt>
                <c:pt idx="11892">
                  <c:v>39.64</c:v>
                </c:pt>
                <c:pt idx="11893">
                  <c:v>39.643333333333331</c:v>
                </c:pt>
                <c:pt idx="11894">
                  <c:v>39.646666666666668</c:v>
                </c:pt>
                <c:pt idx="11895">
                  <c:v>39.65</c:v>
                </c:pt>
                <c:pt idx="11896">
                  <c:v>39.653333333333329</c:v>
                </c:pt>
                <c:pt idx="11897">
                  <c:v>39.656666666666666</c:v>
                </c:pt>
                <c:pt idx="11898">
                  <c:v>39.659999999999997</c:v>
                </c:pt>
                <c:pt idx="11899">
                  <c:v>39.663333333333334</c:v>
                </c:pt>
                <c:pt idx="11900">
                  <c:v>39.666666666666664</c:v>
                </c:pt>
                <c:pt idx="11901">
                  <c:v>39.669999999999995</c:v>
                </c:pt>
                <c:pt idx="11902">
                  <c:v>39.673333333333332</c:v>
                </c:pt>
                <c:pt idx="11903">
                  <c:v>39.676666666666662</c:v>
                </c:pt>
                <c:pt idx="11904">
                  <c:v>39.68</c:v>
                </c:pt>
                <c:pt idx="11905">
                  <c:v>39.68333333333333</c:v>
                </c:pt>
                <c:pt idx="11906">
                  <c:v>39.68666666666666</c:v>
                </c:pt>
                <c:pt idx="11907">
                  <c:v>39.690000000000005</c:v>
                </c:pt>
                <c:pt idx="11908">
                  <c:v>39.693333333333335</c:v>
                </c:pt>
                <c:pt idx="11909">
                  <c:v>39.696666666666673</c:v>
                </c:pt>
                <c:pt idx="11910">
                  <c:v>39.700000000000003</c:v>
                </c:pt>
                <c:pt idx="11911">
                  <c:v>39.703333333333333</c:v>
                </c:pt>
                <c:pt idx="11912">
                  <c:v>39.706666666666671</c:v>
                </c:pt>
                <c:pt idx="11913">
                  <c:v>39.71</c:v>
                </c:pt>
                <c:pt idx="11914">
                  <c:v>39.713333333333338</c:v>
                </c:pt>
                <c:pt idx="11915">
                  <c:v>39.716666666666669</c:v>
                </c:pt>
                <c:pt idx="11916">
                  <c:v>39.72</c:v>
                </c:pt>
                <c:pt idx="11917">
                  <c:v>39.723333333333336</c:v>
                </c:pt>
                <c:pt idx="11918">
                  <c:v>39.726666666666667</c:v>
                </c:pt>
                <c:pt idx="11919">
                  <c:v>39.730000000000004</c:v>
                </c:pt>
                <c:pt idx="11920">
                  <c:v>39.733333333333334</c:v>
                </c:pt>
                <c:pt idx="11921">
                  <c:v>39.736666666666665</c:v>
                </c:pt>
                <c:pt idx="11922">
                  <c:v>39.74</c:v>
                </c:pt>
                <c:pt idx="11923">
                  <c:v>39.743333333333332</c:v>
                </c:pt>
                <c:pt idx="11924">
                  <c:v>39.74666666666667</c:v>
                </c:pt>
                <c:pt idx="11925">
                  <c:v>39.75</c:v>
                </c:pt>
                <c:pt idx="11926">
                  <c:v>39.75333333333333</c:v>
                </c:pt>
                <c:pt idx="11927">
                  <c:v>39.756666666666668</c:v>
                </c:pt>
                <c:pt idx="11928">
                  <c:v>39.76</c:v>
                </c:pt>
                <c:pt idx="11929">
                  <c:v>39.763333333333335</c:v>
                </c:pt>
                <c:pt idx="11930">
                  <c:v>39.766666666666666</c:v>
                </c:pt>
                <c:pt idx="11931">
                  <c:v>39.769999999999996</c:v>
                </c:pt>
                <c:pt idx="11932">
                  <c:v>39.773333333333333</c:v>
                </c:pt>
                <c:pt idx="11933">
                  <c:v>39.776666666666664</c:v>
                </c:pt>
                <c:pt idx="11934">
                  <c:v>39.78</c:v>
                </c:pt>
                <c:pt idx="11935">
                  <c:v>39.783333333333331</c:v>
                </c:pt>
                <c:pt idx="11936">
                  <c:v>39.786666666666662</c:v>
                </c:pt>
                <c:pt idx="11937">
                  <c:v>39.79</c:v>
                </c:pt>
                <c:pt idx="11938">
                  <c:v>39.793333333333329</c:v>
                </c:pt>
                <c:pt idx="11939">
                  <c:v>39.796666666666667</c:v>
                </c:pt>
                <c:pt idx="11940">
                  <c:v>39.799999999999997</c:v>
                </c:pt>
                <c:pt idx="11941">
                  <c:v>39.803333333333327</c:v>
                </c:pt>
                <c:pt idx="11942">
                  <c:v>39.806666666666665</c:v>
                </c:pt>
                <c:pt idx="11943">
                  <c:v>39.809999999999995</c:v>
                </c:pt>
                <c:pt idx="11944">
                  <c:v>39.81333333333334</c:v>
                </c:pt>
                <c:pt idx="11945">
                  <c:v>39.81666666666667</c:v>
                </c:pt>
                <c:pt idx="11946">
                  <c:v>39.82</c:v>
                </c:pt>
                <c:pt idx="11947">
                  <c:v>39.823333333333338</c:v>
                </c:pt>
                <c:pt idx="11948">
                  <c:v>39.826666666666668</c:v>
                </c:pt>
                <c:pt idx="11949">
                  <c:v>39.830000000000005</c:v>
                </c:pt>
                <c:pt idx="11950">
                  <c:v>39.833333333333336</c:v>
                </c:pt>
                <c:pt idx="11951">
                  <c:v>39.836666666666666</c:v>
                </c:pt>
                <c:pt idx="11952">
                  <c:v>39.840000000000003</c:v>
                </c:pt>
                <c:pt idx="11953">
                  <c:v>39.843333333333334</c:v>
                </c:pt>
                <c:pt idx="11954">
                  <c:v>39.846666666666671</c:v>
                </c:pt>
                <c:pt idx="11955">
                  <c:v>39.85</c:v>
                </c:pt>
                <c:pt idx="11956">
                  <c:v>39.853333333333332</c:v>
                </c:pt>
                <c:pt idx="11957">
                  <c:v>39.856666666666669</c:v>
                </c:pt>
                <c:pt idx="11958">
                  <c:v>39.86</c:v>
                </c:pt>
                <c:pt idx="11959">
                  <c:v>39.863333333333337</c:v>
                </c:pt>
                <c:pt idx="11960">
                  <c:v>39.866666666666667</c:v>
                </c:pt>
                <c:pt idx="11961">
                  <c:v>39.869999999999997</c:v>
                </c:pt>
                <c:pt idx="11962">
                  <c:v>39.873333333333335</c:v>
                </c:pt>
                <c:pt idx="11963">
                  <c:v>39.876666666666665</c:v>
                </c:pt>
                <c:pt idx="11964">
                  <c:v>39.880000000000003</c:v>
                </c:pt>
                <c:pt idx="11965">
                  <c:v>39.883333333333333</c:v>
                </c:pt>
                <c:pt idx="11966">
                  <c:v>39.886666666666663</c:v>
                </c:pt>
                <c:pt idx="11967">
                  <c:v>39.89</c:v>
                </c:pt>
                <c:pt idx="11968">
                  <c:v>39.893333333333331</c:v>
                </c:pt>
                <c:pt idx="11969">
                  <c:v>39.896666666666668</c:v>
                </c:pt>
                <c:pt idx="11970">
                  <c:v>39.9</c:v>
                </c:pt>
                <c:pt idx="11971">
                  <c:v>39.903333333333329</c:v>
                </c:pt>
                <c:pt idx="11972">
                  <c:v>39.906666666666666</c:v>
                </c:pt>
                <c:pt idx="11973">
                  <c:v>39.909999999999997</c:v>
                </c:pt>
                <c:pt idx="11974">
                  <c:v>39.913333333333334</c:v>
                </c:pt>
                <c:pt idx="11975">
                  <c:v>39.916666666666664</c:v>
                </c:pt>
                <c:pt idx="11976">
                  <c:v>39.919999999999995</c:v>
                </c:pt>
                <c:pt idx="11977">
                  <c:v>39.923333333333332</c:v>
                </c:pt>
                <c:pt idx="11978">
                  <c:v>39.926666666666662</c:v>
                </c:pt>
                <c:pt idx="11979">
                  <c:v>39.93</c:v>
                </c:pt>
                <c:pt idx="11980">
                  <c:v>39.93333333333333</c:v>
                </c:pt>
                <c:pt idx="11981">
                  <c:v>39.93666666666666</c:v>
                </c:pt>
                <c:pt idx="11982">
                  <c:v>39.940000000000005</c:v>
                </c:pt>
                <c:pt idx="11983">
                  <c:v>39.943333333333335</c:v>
                </c:pt>
                <c:pt idx="11984">
                  <c:v>39.946666666666673</c:v>
                </c:pt>
                <c:pt idx="11985">
                  <c:v>39.950000000000003</c:v>
                </c:pt>
                <c:pt idx="11986">
                  <c:v>39.953333333333333</c:v>
                </c:pt>
                <c:pt idx="11987">
                  <c:v>39.956666666666671</c:v>
                </c:pt>
                <c:pt idx="11988">
                  <c:v>39.96</c:v>
                </c:pt>
                <c:pt idx="11989">
                  <c:v>39.963333333333338</c:v>
                </c:pt>
                <c:pt idx="11990">
                  <c:v>39.966666666666669</c:v>
                </c:pt>
                <c:pt idx="11991">
                  <c:v>39.97</c:v>
                </c:pt>
                <c:pt idx="11992">
                  <c:v>39.973333333333336</c:v>
                </c:pt>
                <c:pt idx="11993">
                  <c:v>39.976666666666667</c:v>
                </c:pt>
                <c:pt idx="11994">
                  <c:v>39.980000000000004</c:v>
                </c:pt>
                <c:pt idx="11995">
                  <c:v>39.983333333333334</c:v>
                </c:pt>
                <c:pt idx="11996">
                  <c:v>39.986666666666665</c:v>
                </c:pt>
                <c:pt idx="11997">
                  <c:v>39.99</c:v>
                </c:pt>
                <c:pt idx="11998">
                  <c:v>39.993333333333332</c:v>
                </c:pt>
                <c:pt idx="11999">
                  <c:v>39.99666666666667</c:v>
                </c:pt>
                <c:pt idx="12000">
                  <c:v>40</c:v>
                </c:pt>
                <c:pt idx="12001">
                  <c:v>40.00333333333333</c:v>
                </c:pt>
                <c:pt idx="12002">
                  <c:v>40.006666666666668</c:v>
                </c:pt>
                <c:pt idx="12003">
                  <c:v>40.01</c:v>
                </c:pt>
                <c:pt idx="12004">
                  <c:v>40.013333333333335</c:v>
                </c:pt>
                <c:pt idx="12005">
                  <c:v>40.016666666666666</c:v>
                </c:pt>
                <c:pt idx="12006">
                  <c:v>40.019999999999996</c:v>
                </c:pt>
                <c:pt idx="12007">
                  <c:v>40.023333333333333</c:v>
                </c:pt>
                <c:pt idx="12008">
                  <c:v>40.026666666666664</c:v>
                </c:pt>
                <c:pt idx="12009">
                  <c:v>40.03</c:v>
                </c:pt>
                <c:pt idx="12010">
                  <c:v>40.033333333333331</c:v>
                </c:pt>
                <c:pt idx="12011">
                  <c:v>40.036666666666662</c:v>
                </c:pt>
                <c:pt idx="12012">
                  <c:v>40.04</c:v>
                </c:pt>
                <c:pt idx="12013">
                  <c:v>40.043333333333329</c:v>
                </c:pt>
                <c:pt idx="12014">
                  <c:v>40.046666666666667</c:v>
                </c:pt>
                <c:pt idx="12015">
                  <c:v>40.049999999999997</c:v>
                </c:pt>
                <c:pt idx="12016">
                  <c:v>40.053333333333327</c:v>
                </c:pt>
                <c:pt idx="12017">
                  <c:v>40.056666666666665</c:v>
                </c:pt>
                <c:pt idx="12018">
                  <c:v>40.059999999999995</c:v>
                </c:pt>
                <c:pt idx="12019">
                  <c:v>40.06333333333334</c:v>
                </c:pt>
                <c:pt idx="12020">
                  <c:v>40.06666666666667</c:v>
                </c:pt>
                <c:pt idx="12021">
                  <c:v>40.07</c:v>
                </c:pt>
                <c:pt idx="12022">
                  <c:v>40.073333333333338</c:v>
                </c:pt>
                <c:pt idx="12023">
                  <c:v>40.076666666666668</c:v>
                </c:pt>
                <c:pt idx="12024">
                  <c:v>40.080000000000005</c:v>
                </c:pt>
                <c:pt idx="12025">
                  <c:v>40.083333333333336</c:v>
                </c:pt>
                <c:pt idx="12026">
                  <c:v>40.086666666666666</c:v>
                </c:pt>
                <c:pt idx="12027">
                  <c:v>40.090000000000003</c:v>
                </c:pt>
                <c:pt idx="12028">
                  <c:v>40.093333333333334</c:v>
                </c:pt>
                <c:pt idx="12029">
                  <c:v>40.096666666666671</c:v>
                </c:pt>
                <c:pt idx="12030">
                  <c:v>40.1</c:v>
                </c:pt>
                <c:pt idx="12031">
                  <c:v>40.103333333333332</c:v>
                </c:pt>
                <c:pt idx="12032">
                  <c:v>40.106666666666669</c:v>
                </c:pt>
                <c:pt idx="12033">
                  <c:v>40.11</c:v>
                </c:pt>
                <c:pt idx="12034">
                  <c:v>40.113333333333337</c:v>
                </c:pt>
                <c:pt idx="12035">
                  <c:v>40.116666666666667</c:v>
                </c:pt>
                <c:pt idx="12036">
                  <c:v>40.119999999999997</c:v>
                </c:pt>
                <c:pt idx="12037">
                  <c:v>40.123333333333335</c:v>
                </c:pt>
                <c:pt idx="12038">
                  <c:v>40.126666666666665</c:v>
                </c:pt>
                <c:pt idx="12039">
                  <c:v>40.130000000000003</c:v>
                </c:pt>
                <c:pt idx="12040">
                  <c:v>40.133333333333333</c:v>
                </c:pt>
                <c:pt idx="12041">
                  <c:v>40.136666666666663</c:v>
                </c:pt>
                <c:pt idx="12042">
                  <c:v>40.14</c:v>
                </c:pt>
                <c:pt idx="12043">
                  <c:v>40.143333333333331</c:v>
                </c:pt>
                <c:pt idx="12044">
                  <c:v>40.146666666666668</c:v>
                </c:pt>
                <c:pt idx="12045">
                  <c:v>40.15</c:v>
                </c:pt>
                <c:pt idx="12046">
                  <c:v>40.153333333333329</c:v>
                </c:pt>
                <c:pt idx="12047">
                  <c:v>40.156666666666666</c:v>
                </c:pt>
                <c:pt idx="12048">
                  <c:v>40.159999999999997</c:v>
                </c:pt>
                <c:pt idx="12049">
                  <c:v>40.163333333333334</c:v>
                </c:pt>
                <c:pt idx="12050">
                  <c:v>40.166666666666664</c:v>
                </c:pt>
                <c:pt idx="12051">
                  <c:v>40.169999999999995</c:v>
                </c:pt>
                <c:pt idx="12052">
                  <c:v>40.173333333333332</c:v>
                </c:pt>
                <c:pt idx="12053">
                  <c:v>40.176666666666662</c:v>
                </c:pt>
                <c:pt idx="12054">
                  <c:v>40.18</c:v>
                </c:pt>
                <c:pt idx="12055">
                  <c:v>40.18333333333333</c:v>
                </c:pt>
                <c:pt idx="12056">
                  <c:v>40.18666666666666</c:v>
                </c:pt>
                <c:pt idx="12057">
                  <c:v>40.190000000000005</c:v>
                </c:pt>
                <c:pt idx="12058">
                  <c:v>40.193333333333335</c:v>
                </c:pt>
                <c:pt idx="12059">
                  <c:v>40.196666666666673</c:v>
                </c:pt>
                <c:pt idx="12060">
                  <c:v>40.200000000000003</c:v>
                </c:pt>
                <c:pt idx="12061">
                  <c:v>40.203333333333333</c:v>
                </c:pt>
                <c:pt idx="12062">
                  <c:v>40.206666666666671</c:v>
                </c:pt>
                <c:pt idx="12063">
                  <c:v>40.21</c:v>
                </c:pt>
                <c:pt idx="12064">
                  <c:v>40.213333333333338</c:v>
                </c:pt>
                <c:pt idx="12065">
                  <c:v>40.216666666666669</c:v>
                </c:pt>
                <c:pt idx="12066">
                  <c:v>40.22</c:v>
                </c:pt>
                <c:pt idx="12067">
                  <c:v>40.223333333333336</c:v>
                </c:pt>
                <c:pt idx="12068">
                  <c:v>40.226666666666667</c:v>
                </c:pt>
                <c:pt idx="12069">
                  <c:v>40.230000000000004</c:v>
                </c:pt>
                <c:pt idx="12070">
                  <c:v>40.233333333333334</c:v>
                </c:pt>
                <c:pt idx="12071">
                  <c:v>40.236666666666665</c:v>
                </c:pt>
                <c:pt idx="12072">
                  <c:v>40.24</c:v>
                </c:pt>
                <c:pt idx="12073">
                  <c:v>40.243333333333332</c:v>
                </c:pt>
                <c:pt idx="12074">
                  <c:v>40.24666666666667</c:v>
                </c:pt>
                <c:pt idx="12075">
                  <c:v>40.25</c:v>
                </c:pt>
                <c:pt idx="12076">
                  <c:v>40.25333333333333</c:v>
                </c:pt>
                <c:pt idx="12077">
                  <c:v>40.256666666666668</c:v>
                </c:pt>
                <c:pt idx="12078">
                  <c:v>40.26</c:v>
                </c:pt>
                <c:pt idx="12079">
                  <c:v>40.263333333333335</c:v>
                </c:pt>
                <c:pt idx="12080">
                  <c:v>40.266666666666666</c:v>
                </c:pt>
                <c:pt idx="12081">
                  <c:v>40.269999999999996</c:v>
                </c:pt>
                <c:pt idx="12082">
                  <c:v>40.273333333333333</c:v>
                </c:pt>
                <c:pt idx="12083">
                  <c:v>40.276666666666664</c:v>
                </c:pt>
                <c:pt idx="12084">
                  <c:v>40.28</c:v>
                </c:pt>
                <c:pt idx="12085">
                  <c:v>40.283333333333331</c:v>
                </c:pt>
                <c:pt idx="12086">
                  <c:v>40.286666666666662</c:v>
                </c:pt>
                <c:pt idx="12087">
                  <c:v>40.29</c:v>
                </c:pt>
                <c:pt idx="12088">
                  <c:v>40.293333333333329</c:v>
                </c:pt>
                <c:pt idx="12089">
                  <c:v>40.296666666666667</c:v>
                </c:pt>
                <c:pt idx="12090">
                  <c:v>40.299999999999997</c:v>
                </c:pt>
                <c:pt idx="12091">
                  <c:v>40.303333333333327</c:v>
                </c:pt>
                <c:pt idx="12092">
                  <c:v>40.306666666666665</c:v>
                </c:pt>
                <c:pt idx="12093">
                  <c:v>40.309999999999995</c:v>
                </c:pt>
                <c:pt idx="12094">
                  <c:v>40.31333333333334</c:v>
                </c:pt>
                <c:pt idx="12095">
                  <c:v>40.31666666666667</c:v>
                </c:pt>
                <c:pt idx="12096">
                  <c:v>40.32</c:v>
                </c:pt>
                <c:pt idx="12097">
                  <c:v>40.323333333333338</c:v>
                </c:pt>
                <c:pt idx="12098">
                  <c:v>40.326666666666668</c:v>
                </c:pt>
                <c:pt idx="12099">
                  <c:v>40.330000000000005</c:v>
                </c:pt>
                <c:pt idx="12100">
                  <c:v>40.333333333333336</c:v>
                </c:pt>
                <c:pt idx="12101">
                  <c:v>40.336666666666666</c:v>
                </c:pt>
                <c:pt idx="12102">
                  <c:v>40.340000000000003</c:v>
                </c:pt>
                <c:pt idx="12103">
                  <c:v>40.343333333333334</c:v>
                </c:pt>
                <c:pt idx="12104">
                  <c:v>40.346666666666671</c:v>
                </c:pt>
                <c:pt idx="12105">
                  <c:v>40.35</c:v>
                </c:pt>
                <c:pt idx="12106">
                  <c:v>40.353333333333332</c:v>
                </c:pt>
                <c:pt idx="12107">
                  <c:v>40.356666666666669</c:v>
                </c:pt>
                <c:pt idx="12108">
                  <c:v>40.36</c:v>
                </c:pt>
                <c:pt idx="12109">
                  <c:v>40.363333333333337</c:v>
                </c:pt>
                <c:pt idx="12110">
                  <c:v>40.366666666666667</c:v>
                </c:pt>
                <c:pt idx="12111">
                  <c:v>40.369999999999997</c:v>
                </c:pt>
                <c:pt idx="12112">
                  <c:v>40.373333333333335</c:v>
                </c:pt>
                <c:pt idx="12113">
                  <c:v>40.376666666666665</c:v>
                </c:pt>
                <c:pt idx="12114">
                  <c:v>40.380000000000003</c:v>
                </c:pt>
                <c:pt idx="12115">
                  <c:v>40.383333333333333</c:v>
                </c:pt>
                <c:pt idx="12116">
                  <c:v>40.386666666666663</c:v>
                </c:pt>
                <c:pt idx="12117">
                  <c:v>40.39</c:v>
                </c:pt>
                <c:pt idx="12118">
                  <c:v>40.393333333333331</c:v>
                </c:pt>
                <c:pt idx="12119">
                  <c:v>40.396666666666668</c:v>
                </c:pt>
                <c:pt idx="12120">
                  <c:v>40.4</c:v>
                </c:pt>
                <c:pt idx="12121">
                  <c:v>40.403333333333329</c:v>
                </c:pt>
                <c:pt idx="12122">
                  <c:v>40.406666666666666</c:v>
                </c:pt>
                <c:pt idx="12123">
                  <c:v>40.409999999999997</c:v>
                </c:pt>
                <c:pt idx="12124">
                  <c:v>40.413333333333334</c:v>
                </c:pt>
                <c:pt idx="12125">
                  <c:v>40.416666666666664</c:v>
                </c:pt>
                <c:pt idx="12126">
                  <c:v>40.419999999999995</c:v>
                </c:pt>
                <c:pt idx="12127">
                  <c:v>40.423333333333332</c:v>
                </c:pt>
                <c:pt idx="12128">
                  <c:v>40.426666666666662</c:v>
                </c:pt>
                <c:pt idx="12129">
                  <c:v>40.43</c:v>
                </c:pt>
                <c:pt idx="12130">
                  <c:v>40.43333333333333</c:v>
                </c:pt>
                <c:pt idx="12131">
                  <c:v>40.43666666666666</c:v>
                </c:pt>
                <c:pt idx="12132">
                  <c:v>40.440000000000005</c:v>
                </c:pt>
                <c:pt idx="12133">
                  <c:v>40.443333333333335</c:v>
                </c:pt>
                <c:pt idx="12134">
                  <c:v>40.446666666666673</c:v>
                </c:pt>
                <c:pt idx="12135">
                  <c:v>40.450000000000003</c:v>
                </c:pt>
                <c:pt idx="12136">
                  <c:v>40.453333333333333</c:v>
                </c:pt>
                <c:pt idx="12137">
                  <c:v>40.456666666666671</c:v>
                </c:pt>
                <c:pt idx="12138">
                  <c:v>40.46</c:v>
                </c:pt>
                <c:pt idx="12139">
                  <c:v>40.463333333333338</c:v>
                </c:pt>
                <c:pt idx="12140">
                  <c:v>40.466666666666669</c:v>
                </c:pt>
                <c:pt idx="12141">
                  <c:v>40.47</c:v>
                </c:pt>
                <c:pt idx="12142">
                  <c:v>40.473333333333336</c:v>
                </c:pt>
                <c:pt idx="12143">
                  <c:v>40.476666666666667</c:v>
                </c:pt>
                <c:pt idx="12144">
                  <c:v>40.480000000000004</c:v>
                </c:pt>
                <c:pt idx="12145">
                  <c:v>40.483333333333334</c:v>
                </c:pt>
                <c:pt idx="12146">
                  <c:v>40.486666666666665</c:v>
                </c:pt>
                <c:pt idx="12147">
                  <c:v>40.49</c:v>
                </c:pt>
                <c:pt idx="12148">
                  <c:v>40.493333333333332</c:v>
                </c:pt>
                <c:pt idx="12149">
                  <c:v>40.49666666666667</c:v>
                </c:pt>
                <c:pt idx="12150">
                  <c:v>40.5</c:v>
                </c:pt>
                <c:pt idx="12151">
                  <c:v>40.50333333333333</c:v>
                </c:pt>
                <c:pt idx="12152">
                  <c:v>40.506666666666668</c:v>
                </c:pt>
                <c:pt idx="12153">
                  <c:v>40.51</c:v>
                </c:pt>
                <c:pt idx="12154">
                  <c:v>40.513333333333335</c:v>
                </c:pt>
                <c:pt idx="12155">
                  <c:v>40.516666666666666</c:v>
                </c:pt>
                <c:pt idx="12156">
                  <c:v>40.519999999999996</c:v>
                </c:pt>
                <c:pt idx="12157">
                  <c:v>40.523333333333333</c:v>
                </c:pt>
                <c:pt idx="12158">
                  <c:v>40.526666666666664</c:v>
                </c:pt>
                <c:pt idx="12159">
                  <c:v>40.53</c:v>
                </c:pt>
                <c:pt idx="12160">
                  <c:v>40.533333333333331</c:v>
                </c:pt>
                <c:pt idx="12161">
                  <c:v>40.536666666666662</c:v>
                </c:pt>
                <c:pt idx="12162">
                  <c:v>40.54</c:v>
                </c:pt>
                <c:pt idx="12163">
                  <c:v>40.543333333333329</c:v>
                </c:pt>
                <c:pt idx="12164">
                  <c:v>40.546666666666667</c:v>
                </c:pt>
                <c:pt idx="12165">
                  <c:v>40.549999999999997</c:v>
                </c:pt>
                <c:pt idx="12166">
                  <c:v>40.553333333333327</c:v>
                </c:pt>
                <c:pt idx="12167">
                  <c:v>40.556666666666665</c:v>
                </c:pt>
                <c:pt idx="12168">
                  <c:v>40.559999999999995</c:v>
                </c:pt>
                <c:pt idx="12169">
                  <c:v>40.56333333333334</c:v>
                </c:pt>
                <c:pt idx="12170">
                  <c:v>40.56666666666667</c:v>
                </c:pt>
                <c:pt idx="12171">
                  <c:v>40.57</c:v>
                </c:pt>
                <c:pt idx="12172">
                  <c:v>40.573333333333338</c:v>
                </c:pt>
                <c:pt idx="12173">
                  <c:v>40.576666666666668</c:v>
                </c:pt>
                <c:pt idx="12174">
                  <c:v>40.580000000000005</c:v>
                </c:pt>
                <c:pt idx="12175">
                  <c:v>40.583333333333336</c:v>
                </c:pt>
                <c:pt idx="12176">
                  <c:v>40.586666666666666</c:v>
                </c:pt>
                <c:pt idx="12177">
                  <c:v>40.590000000000003</c:v>
                </c:pt>
                <c:pt idx="12178">
                  <c:v>40.593333333333334</c:v>
                </c:pt>
                <c:pt idx="12179">
                  <c:v>40.596666666666671</c:v>
                </c:pt>
                <c:pt idx="12180">
                  <c:v>40.6</c:v>
                </c:pt>
                <c:pt idx="12181">
                  <c:v>40.603333333333332</c:v>
                </c:pt>
                <c:pt idx="12182">
                  <c:v>40.606666666666669</c:v>
                </c:pt>
                <c:pt idx="12183">
                  <c:v>40.61</c:v>
                </c:pt>
                <c:pt idx="12184">
                  <c:v>40.613333333333337</c:v>
                </c:pt>
                <c:pt idx="12185">
                  <c:v>40.616666666666667</c:v>
                </c:pt>
                <c:pt idx="12186">
                  <c:v>40.619999999999997</c:v>
                </c:pt>
                <c:pt idx="12187">
                  <c:v>40.623333333333335</c:v>
                </c:pt>
                <c:pt idx="12188">
                  <c:v>40.626666666666665</c:v>
                </c:pt>
                <c:pt idx="12189">
                  <c:v>40.630000000000003</c:v>
                </c:pt>
                <c:pt idx="12190">
                  <c:v>40.633333333333333</c:v>
                </c:pt>
                <c:pt idx="12191">
                  <c:v>40.636666666666663</c:v>
                </c:pt>
                <c:pt idx="12192">
                  <c:v>40.64</c:v>
                </c:pt>
                <c:pt idx="12193">
                  <c:v>40.643333333333331</c:v>
                </c:pt>
                <c:pt idx="12194">
                  <c:v>40.646666666666668</c:v>
                </c:pt>
                <c:pt idx="12195">
                  <c:v>40.65</c:v>
                </c:pt>
                <c:pt idx="12196">
                  <c:v>40.653333333333329</c:v>
                </c:pt>
                <c:pt idx="12197">
                  <c:v>40.656666666666666</c:v>
                </c:pt>
                <c:pt idx="12198">
                  <c:v>40.659999999999997</c:v>
                </c:pt>
                <c:pt idx="12199">
                  <c:v>40.663333333333334</c:v>
                </c:pt>
                <c:pt idx="12200">
                  <c:v>40.666666666666664</c:v>
                </c:pt>
                <c:pt idx="12201">
                  <c:v>40.669999999999995</c:v>
                </c:pt>
                <c:pt idx="12202">
                  <c:v>40.673333333333332</c:v>
                </c:pt>
                <c:pt idx="12203">
                  <c:v>40.676666666666662</c:v>
                </c:pt>
                <c:pt idx="12204">
                  <c:v>40.68</c:v>
                </c:pt>
                <c:pt idx="12205">
                  <c:v>40.68333333333333</c:v>
                </c:pt>
                <c:pt idx="12206">
                  <c:v>40.68666666666666</c:v>
                </c:pt>
                <c:pt idx="12207">
                  <c:v>40.690000000000005</c:v>
                </c:pt>
                <c:pt idx="12208">
                  <c:v>40.693333333333335</c:v>
                </c:pt>
                <c:pt idx="12209">
                  <c:v>40.696666666666673</c:v>
                </c:pt>
                <c:pt idx="12210">
                  <c:v>40.700000000000003</c:v>
                </c:pt>
                <c:pt idx="12211">
                  <c:v>40.703333333333333</c:v>
                </c:pt>
                <c:pt idx="12212">
                  <c:v>40.706666666666671</c:v>
                </c:pt>
                <c:pt idx="12213">
                  <c:v>40.71</c:v>
                </c:pt>
                <c:pt idx="12214">
                  <c:v>40.713333333333338</c:v>
                </c:pt>
                <c:pt idx="12215">
                  <c:v>40.716666666666669</c:v>
                </c:pt>
                <c:pt idx="12216">
                  <c:v>40.72</c:v>
                </c:pt>
                <c:pt idx="12217">
                  <c:v>40.723333333333336</c:v>
                </c:pt>
                <c:pt idx="12218">
                  <c:v>40.726666666666667</c:v>
                </c:pt>
                <c:pt idx="12219">
                  <c:v>40.730000000000004</c:v>
                </c:pt>
                <c:pt idx="12220">
                  <c:v>40.733333333333334</c:v>
                </c:pt>
                <c:pt idx="12221">
                  <c:v>40.736666666666665</c:v>
                </c:pt>
                <c:pt idx="12222">
                  <c:v>40.74</c:v>
                </c:pt>
                <c:pt idx="12223">
                  <c:v>40.743333333333332</c:v>
                </c:pt>
                <c:pt idx="12224">
                  <c:v>40.74666666666667</c:v>
                </c:pt>
                <c:pt idx="12225">
                  <c:v>40.75</c:v>
                </c:pt>
                <c:pt idx="12226">
                  <c:v>40.75333333333333</c:v>
                </c:pt>
                <c:pt idx="12227">
                  <c:v>40.756666666666668</c:v>
                </c:pt>
                <c:pt idx="12228">
                  <c:v>40.76</c:v>
                </c:pt>
                <c:pt idx="12229">
                  <c:v>40.763333333333335</c:v>
                </c:pt>
                <c:pt idx="12230">
                  <c:v>40.766666666666666</c:v>
                </c:pt>
                <c:pt idx="12231">
                  <c:v>40.769999999999996</c:v>
                </c:pt>
                <c:pt idx="12232">
                  <c:v>40.773333333333333</c:v>
                </c:pt>
                <c:pt idx="12233">
                  <c:v>40.776666666666664</c:v>
                </c:pt>
                <c:pt idx="12234">
                  <c:v>40.78</c:v>
                </c:pt>
                <c:pt idx="12235">
                  <c:v>40.783333333333331</c:v>
                </c:pt>
                <c:pt idx="12236">
                  <c:v>40.786666666666662</c:v>
                </c:pt>
                <c:pt idx="12237">
                  <c:v>40.79</c:v>
                </c:pt>
                <c:pt idx="12238">
                  <c:v>40.793333333333329</c:v>
                </c:pt>
                <c:pt idx="12239">
                  <c:v>40.796666666666667</c:v>
                </c:pt>
                <c:pt idx="12240">
                  <c:v>40.799999999999997</c:v>
                </c:pt>
                <c:pt idx="12241">
                  <c:v>40.803333333333327</c:v>
                </c:pt>
                <c:pt idx="12242">
                  <c:v>40.806666666666665</c:v>
                </c:pt>
                <c:pt idx="12243">
                  <c:v>40.809999999999995</c:v>
                </c:pt>
                <c:pt idx="12244">
                  <c:v>40.81333333333334</c:v>
                </c:pt>
                <c:pt idx="12245">
                  <c:v>40.81666666666667</c:v>
                </c:pt>
                <c:pt idx="12246">
                  <c:v>40.82</c:v>
                </c:pt>
                <c:pt idx="12247">
                  <c:v>40.823333333333338</c:v>
                </c:pt>
                <c:pt idx="12248">
                  <c:v>40.826666666666668</c:v>
                </c:pt>
                <c:pt idx="12249">
                  <c:v>40.830000000000005</c:v>
                </c:pt>
                <c:pt idx="12250">
                  <c:v>40.833333333333336</c:v>
                </c:pt>
                <c:pt idx="12251">
                  <c:v>40.836666666666666</c:v>
                </c:pt>
                <c:pt idx="12252">
                  <c:v>40.840000000000003</c:v>
                </c:pt>
                <c:pt idx="12253">
                  <c:v>40.843333333333334</c:v>
                </c:pt>
                <c:pt idx="12254">
                  <c:v>40.846666666666671</c:v>
                </c:pt>
                <c:pt idx="12255">
                  <c:v>40.85</c:v>
                </c:pt>
                <c:pt idx="12256">
                  <c:v>40.853333333333332</c:v>
                </c:pt>
                <c:pt idx="12257">
                  <c:v>40.856666666666669</c:v>
                </c:pt>
                <c:pt idx="12258">
                  <c:v>40.86</c:v>
                </c:pt>
                <c:pt idx="12259">
                  <c:v>40.863333333333337</c:v>
                </c:pt>
                <c:pt idx="12260">
                  <c:v>40.866666666666667</c:v>
                </c:pt>
                <c:pt idx="12261">
                  <c:v>40.869999999999997</c:v>
                </c:pt>
                <c:pt idx="12262">
                  <c:v>40.873333333333335</c:v>
                </c:pt>
                <c:pt idx="12263">
                  <c:v>40.876666666666665</c:v>
                </c:pt>
                <c:pt idx="12264">
                  <c:v>40.880000000000003</c:v>
                </c:pt>
                <c:pt idx="12265">
                  <c:v>40.883333333333333</c:v>
                </c:pt>
                <c:pt idx="12266">
                  <c:v>40.886666666666663</c:v>
                </c:pt>
                <c:pt idx="12267">
                  <c:v>40.89</c:v>
                </c:pt>
                <c:pt idx="12268">
                  <c:v>40.893333333333331</c:v>
                </c:pt>
                <c:pt idx="12269">
                  <c:v>40.896666666666668</c:v>
                </c:pt>
                <c:pt idx="12270">
                  <c:v>40.9</c:v>
                </c:pt>
                <c:pt idx="12271">
                  <c:v>40.903333333333329</c:v>
                </c:pt>
                <c:pt idx="12272">
                  <c:v>40.906666666666666</c:v>
                </c:pt>
                <c:pt idx="12273">
                  <c:v>40.909999999999997</c:v>
                </c:pt>
                <c:pt idx="12274">
                  <c:v>40.913333333333334</c:v>
                </c:pt>
                <c:pt idx="12275">
                  <c:v>40.916666666666664</c:v>
                </c:pt>
                <c:pt idx="12276">
                  <c:v>40.919999999999995</c:v>
                </c:pt>
                <c:pt idx="12277">
                  <c:v>40.923333333333332</c:v>
                </c:pt>
                <c:pt idx="12278">
                  <c:v>40.926666666666662</c:v>
                </c:pt>
                <c:pt idx="12279">
                  <c:v>40.93</c:v>
                </c:pt>
                <c:pt idx="12280">
                  <c:v>40.93333333333333</c:v>
                </c:pt>
                <c:pt idx="12281">
                  <c:v>40.93666666666666</c:v>
                </c:pt>
                <c:pt idx="12282">
                  <c:v>40.940000000000005</c:v>
                </c:pt>
                <c:pt idx="12283">
                  <c:v>40.943333333333335</c:v>
                </c:pt>
                <c:pt idx="12284">
                  <c:v>40.946666666666673</c:v>
                </c:pt>
                <c:pt idx="12285">
                  <c:v>40.950000000000003</c:v>
                </c:pt>
                <c:pt idx="12286">
                  <c:v>40.953333333333333</c:v>
                </c:pt>
                <c:pt idx="12287">
                  <c:v>40.956666666666671</c:v>
                </c:pt>
                <c:pt idx="12288">
                  <c:v>40.96</c:v>
                </c:pt>
                <c:pt idx="12289">
                  <c:v>40.963333333333338</c:v>
                </c:pt>
                <c:pt idx="12290">
                  <c:v>40.966666666666669</c:v>
                </c:pt>
                <c:pt idx="12291">
                  <c:v>40.97</c:v>
                </c:pt>
                <c:pt idx="12292">
                  <c:v>40.973333333333336</c:v>
                </c:pt>
                <c:pt idx="12293">
                  <c:v>40.976666666666667</c:v>
                </c:pt>
                <c:pt idx="12294">
                  <c:v>40.980000000000004</c:v>
                </c:pt>
                <c:pt idx="12295">
                  <c:v>40.983333333333334</c:v>
                </c:pt>
                <c:pt idx="12296">
                  <c:v>40.986666666666665</c:v>
                </c:pt>
                <c:pt idx="12297">
                  <c:v>40.99</c:v>
                </c:pt>
                <c:pt idx="12298">
                  <c:v>40.993333333333332</c:v>
                </c:pt>
                <c:pt idx="12299">
                  <c:v>40.99666666666667</c:v>
                </c:pt>
                <c:pt idx="12300">
                  <c:v>41</c:v>
                </c:pt>
                <c:pt idx="12301">
                  <c:v>41.00333333333333</c:v>
                </c:pt>
                <c:pt idx="12302">
                  <c:v>41.006666666666668</c:v>
                </c:pt>
                <c:pt idx="12303">
                  <c:v>41.01</c:v>
                </c:pt>
                <c:pt idx="12304">
                  <c:v>41.013333333333335</c:v>
                </c:pt>
                <c:pt idx="12305">
                  <c:v>41.016666666666666</c:v>
                </c:pt>
                <c:pt idx="12306">
                  <c:v>41.019999999999996</c:v>
                </c:pt>
                <c:pt idx="12307">
                  <c:v>41.023333333333333</c:v>
                </c:pt>
                <c:pt idx="12308">
                  <c:v>41.026666666666664</c:v>
                </c:pt>
                <c:pt idx="12309">
                  <c:v>41.03</c:v>
                </c:pt>
                <c:pt idx="12310">
                  <c:v>41.033333333333331</c:v>
                </c:pt>
                <c:pt idx="12311">
                  <c:v>41.036666666666662</c:v>
                </c:pt>
                <c:pt idx="12312">
                  <c:v>41.04</c:v>
                </c:pt>
                <c:pt idx="12313">
                  <c:v>41.043333333333329</c:v>
                </c:pt>
                <c:pt idx="12314">
                  <c:v>41.046666666666667</c:v>
                </c:pt>
                <c:pt idx="12315">
                  <c:v>41.05</c:v>
                </c:pt>
                <c:pt idx="12316">
                  <c:v>41.053333333333327</c:v>
                </c:pt>
                <c:pt idx="12317">
                  <c:v>41.056666666666665</c:v>
                </c:pt>
                <c:pt idx="12318">
                  <c:v>41.059999999999995</c:v>
                </c:pt>
                <c:pt idx="12319">
                  <c:v>41.06333333333334</c:v>
                </c:pt>
                <c:pt idx="12320">
                  <c:v>41.06666666666667</c:v>
                </c:pt>
                <c:pt idx="12321">
                  <c:v>41.07</c:v>
                </c:pt>
                <c:pt idx="12322">
                  <c:v>41.073333333333338</c:v>
                </c:pt>
                <c:pt idx="12323">
                  <c:v>41.076666666666668</c:v>
                </c:pt>
                <c:pt idx="12324">
                  <c:v>41.080000000000005</c:v>
                </c:pt>
                <c:pt idx="12325">
                  <c:v>41.083333333333336</c:v>
                </c:pt>
                <c:pt idx="12326">
                  <c:v>41.086666666666666</c:v>
                </c:pt>
                <c:pt idx="12327">
                  <c:v>41.09</c:v>
                </c:pt>
                <c:pt idx="12328">
                  <c:v>41.093333333333334</c:v>
                </c:pt>
                <c:pt idx="12329">
                  <c:v>41.096666666666671</c:v>
                </c:pt>
                <c:pt idx="12330">
                  <c:v>41.1</c:v>
                </c:pt>
                <c:pt idx="12331">
                  <c:v>41.103333333333332</c:v>
                </c:pt>
                <c:pt idx="12332">
                  <c:v>41.106666666666669</c:v>
                </c:pt>
                <c:pt idx="12333">
                  <c:v>41.11</c:v>
                </c:pt>
                <c:pt idx="12334">
                  <c:v>41.113333333333337</c:v>
                </c:pt>
                <c:pt idx="12335">
                  <c:v>41.116666666666667</c:v>
                </c:pt>
                <c:pt idx="12336">
                  <c:v>41.12</c:v>
                </c:pt>
                <c:pt idx="12337">
                  <c:v>41.123333333333335</c:v>
                </c:pt>
                <c:pt idx="12338">
                  <c:v>41.126666666666665</c:v>
                </c:pt>
                <c:pt idx="12339">
                  <c:v>41.13</c:v>
                </c:pt>
                <c:pt idx="12340">
                  <c:v>41.133333333333333</c:v>
                </c:pt>
                <c:pt idx="12341">
                  <c:v>41.136666666666663</c:v>
                </c:pt>
                <c:pt idx="12342">
                  <c:v>41.14</c:v>
                </c:pt>
                <c:pt idx="12343">
                  <c:v>41.143333333333331</c:v>
                </c:pt>
                <c:pt idx="12344">
                  <c:v>41.146666666666668</c:v>
                </c:pt>
                <c:pt idx="12345">
                  <c:v>41.15</c:v>
                </c:pt>
                <c:pt idx="12346">
                  <c:v>41.153333333333329</c:v>
                </c:pt>
                <c:pt idx="12347">
                  <c:v>41.156666666666666</c:v>
                </c:pt>
                <c:pt idx="12348">
                  <c:v>41.16</c:v>
                </c:pt>
                <c:pt idx="12349">
                  <c:v>41.163333333333334</c:v>
                </c:pt>
                <c:pt idx="12350">
                  <c:v>41.166666666666664</c:v>
                </c:pt>
                <c:pt idx="12351">
                  <c:v>41.169999999999995</c:v>
                </c:pt>
                <c:pt idx="12352">
                  <c:v>41.173333333333332</c:v>
                </c:pt>
                <c:pt idx="12353">
                  <c:v>41.176666666666662</c:v>
                </c:pt>
                <c:pt idx="12354">
                  <c:v>41.18</c:v>
                </c:pt>
                <c:pt idx="12355">
                  <c:v>41.18333333333333</c:v>
                </c:pt>
                <c:pt idx="12356">
                  <c:v>41.18666666666666</c:v>
                </c:pt>
                <c:pt idx="12357">
                  <c:v>41.190000000000005</c:v>
                </c:pt>
                <c:pt idx="12358">
                  <c:v>41.193333333333335</c:v>
                </c:pt>
                <c:pt idx="12359">
                  <c:v>41.196666666666673</c:v>
                </c:pt>
                <c:pt idx="12360">
                  <c:v>41.2</c:v>
                </c:pt>
                <c:pt idx="12361">
                  <c:v>41.203333333333333</c:v>
                </c:pt>
                <c:pt idx="12362">
                  <c:v>41.206666666666671</c:v>
                </c:pt>
                <c:pt idx="12363">
                  <c:v>41.21</c:v>
                </c:pt>
                <c:pt idx="12364">
                  <c:v>41.213333333333338</c:v>
                </c:pt>
                <c:pt idx="12365">
                  <c:v>41.216666666666669</c:v>
                </c:pt>
                <c:pt idx="12366">
                  <c:v>41.22</c:v>
                </c:pt>
                <c:pt idx="12367">
                  <c:v>41.223333333333336</c:v>
                </c:pt>
                <c:pt idx="12368">
                  <c:v>41.226666666666667</c:v>
                </c:pt>
                <c:pt idx="12369">
                  <c:v>41.230000000000004</c:v>
                </c:pt>
                <c:pt idx="12370">
                  <c:v>41.233333333333334</c:v>
                </c:pt>
                <c:pt idx="12371">
                  <c:v>41.236666666666665</c:v>
                </c:pt>
                <c:pt idx="12372">
                  <c:v>41.24</c:v>
                </c:pt>
                <c:pt idx="12373">
                  <c:v>41.243333333333332</c:v>
                </c:pt>
                <c:pt idx="12374">
                  <c:v>41.24666666666667</c:v>
                </c:pt>
                <c:pt idx="12375">
                  <c:v>41.25</c:v>
                </c:pt>
                <c:pt idx="12376">
                  <c:v>41.25333333333333</c:v>
                </c:pt>
                <c:pt idx="12377">
                  <c:v>41.256666666666668</c:v>
                </c:pt>
                <c:pt idx="12378">
                  <c:v>41.26</c:v>
                </c:pt>
                <c:pt idx="12379">
                  <c:v>41.263333333333335</c:v>
                </c:pt>
                <c:pt idx="12380">
                  <c:v>41.266666666666666</c:v>
                </c:pt>
                <c:pt idx="12381">
                  <c:v>41.269999999999996</c:v>
                </c:pt>
                <c:pt idx="12382">
                  <c:v>41.273333333333333</c:v>
                </c:pt>
                <c:pt idx="12383">
                  <c:v>41.276666666666664</c:v>
                </c:pt>
                <c:pt idx="12384">
                  <c:v>41.28</c:v>
                </c:pt>
                <c:pt idx="12385">
                  <c:v>41.283333333333331</c:v>
                </c:pt>
                <c:pt idx="12386">
                  <c:v>41.286666666666662</c:v>
                </c:pt>
                <c:pt idx="12387">
                  <c:v>41.29</c:v>
                </c:pt>
                <c:pt idx="12388">
                  <c:v>41.293333333333329</c:v>
                </c:pt>
                <c:pt idx="12389">
                  <c:v>41.296666666666667</c:v>
                </c:pt>
                <c:pt idx="12390">
                  <c:v>41.3</c:v>
                </c:pt>
                <c:pt idx="12391">
                  <c:v>41.303333333333327</c:v>
                </c:pt>
                <c:pt idx="12392">
                  <c:v>41.306666666666665</c:v>
                </c:pt>
                <c:pt idx="12393">
                  <c:v>41.309999999999995</c:v>
                </c:pt>
                <c:pt idx="12394">
                  <c:v>41.31333333333334</c:v>
                </c:pt>
                <c:pt idx="12395">
                  <c:v>41.31666666666667</c:v>
                </c:pt>
                <c:pt idx="12396">
                  <c:v>41.32</c:v>
                </c:pt>
                <c:pt idx="12397">
                  <c:v>41.323333333333338</c:v>
                </c:pt>
                <c:pt idx="12398">
                  <c:v>41.326666666666668</c:v>
                </c:pt>
                <c:pt idx="12399">
                  <c:v>41.330000000000005</c:v>
                </c:pt>
                <c:pt idx="12400">
                  <c:v>41.333333333333336</c:v>
                </c:pt>
                <c:pt idx="12401">
                  <c:v>41.336666666666666</c:v>
                </c:pt>
                <c:pt idx="12402">
                  <c:v>41.34</c:v>
                </c:pt>
                <c:pt idx="12403">
                  <c:v>41.343333333333334</c:v>
                </c:pt>
                <c:pt idx="12404">
                  <c:v>41.346666666666671</c:v>
                </c:pt>
                <c:pt idx="12405">
                  <c:v>41.35</c:v>
                </c:pt>
                <c:pt idx="12406">
                  <c:v>41.353333333333332</c:v>
                </c:pt>
                <c:pt idx="12407">
                  <c:v>41.356666666666669</c:v>
                </c:pt>
                <c:pt idx="12408">
                  <c:v>41.36</c:v>
                </c:pt>
                <c:pt idx="12409">
                  <c:v>41.363333333333337</c:v>
                </c:pt>
                <c:pt idx="12410">
                  <c:v>41.366666666666667</c:v>
                </c:pt>
                <c:pt idx="12411">
                  <c:v>41.37</c:v>
                </c:pt>
                <c:pt idx="12412">
                  <c:v>41.373333333333335</c:v>
                </c:pt>
                <c:pt idx="12413">
                  <c:v>41.376666666666665</c:v>
                </c:pt>
                <c:pt idx="12414">
                  <c:v>41.38</c:v>
                </c:pt>
                <c:pt idx="12415">
                  <c:v>41.383333333333333</c:v>
                </c:pt>
                <c:pt idx="12416">
                  <c:v>41.386666666666663</c:v>
                </c:pt>
                <c:pt idx="12417">
                  <c:v>41.39</c:v>
                </c:pt>
                <c:pt idx="12418">
                  <c:v>41.393333333333331</c:v>
                </c:pt>
                <c:pt idx="12419">
                  <c:v>41.396666666666668</c:v>
                </c:pt>
                <c:pt idx="12420">
                  <c:v>41.4</c:v>
                </c:pt>
                <c:pt idx="12421">
                  <c:v>41.403333333333329</c:v>
                </c:pt>
                <c:pt idx="12422">
                  <c:v>41.406666666666666</c:v>
                </c:pt>
                <c:pt idx="12423">
                  <c:v>41.41</c:v>
                </c:pt>
                <c:pt idx="12424">
                  <c:v>41.413333333333334</c:v>
                </c:pt>
                <c:pt idx="12425">
                  <c:v>41.416666666666664</c:v>
                </c:pt>
                <c:pt idx="12426">
                  <c:v>41.419999999999995</c:v>
                </c:pt>
                <c:pt idx="12427">
                  <c:v>41.423333333333332</c:v>
                </c:pt>
                <c:pt idx="12428">
                  <c:v>41.426666666666662</c:v>
                </c:pt>
                <c:pt idx="12429">
                  <c:v>41.43</c:v>
                </c:pt>
                <c:pt idx="12430">
                  <c:v>41.43333333333333</c:v>
                </c:pt>
                <c:pt idx="12431">
                  <c:v>41.43666666666666</c:v>
                </c:pt>
                <c:pt idx="12432">
                  <c:v>41.440000000000005</c:v>
                </c:pt>
                <c:pt idx="12433">
                  <c:v>41.443333333333335</c:v>
                </c:pt>
                <c:pt idx="12434">
                  <c:v>41.446666666666673</c:v>
                </c:pt>
                <c:pt idx="12435">
                  <c:v>41.45</c:v>
                </c:pt>
                <c:pt idx="12436">
                  <c:v>41.453333333333333</c:v>
                </c:pt>
                <c:pt idx="12437">
                  <c:v>41.456666666666671</c:v>
                </c:pt>
                <c:pt idx="12438">
                  <c:v>41.46</c:v>
                </c:pt>
                <c:pt idx="12439">
                  <c:v>41.463333333333338</c:v>
                </c:pt>
                <c:pt idx="12440">
                  <c:v>41.466666666666669</c:v>
                </c:pt>
                <c:pt idx="12441">
                  <c:v>41.47</c:v>
                </c:pt>
                <c:pt idx="12442">
                  <c:v>41.473333333333336</c:v>
                </c:pt>
                <c:pt idx="12443">
                  <c:v>41.476666666666667</c:v>
                </c:pt>
                <c:pt idx="12444">
                  <c:v>41.480000000000004</c:v>
                </c:pt>
                <c:pt idx="12445">
                  <c:v>41.483333333333334</c:v>
                </c:pt>
                <c:pt idx="12446">
                  <c:v>41.486666666666665</c:v>
                </c:pt>
                <c:pt idx="12447">
                  <c:v>41.49</c:v>
                </c:pt>
                <c:pt idx="12448">
                  <c:v>41.493333333333332</c:v>
                </c:pt>
                <c:pt idx="12449">
                  <c:v>41.49666666666667</c:v>
                </c:pt>
                <c:pt idx="12450">
                  <c:v>41.5</c:v>
                </c:pt>
                <c:pt idx="12451">
                  <c:v>41.50333333333333</c:v>
                </c:pt>
                <c:pt idx="12452">
                  <c:v>41.506666666666668</c:v>
                </c:pt>
                <c:pt idx="12453">
                  <c:v>41.51</c:v>
                </c:pt>
                <c:pt idx="12454">
                  <c:v>41.513333333333335</c:v>
                </c:pt>
                <c:pt idx="12455">
                  <c:v>41.516666666666666</c:v>
                </c:pt>
                <c:pt idx="12456">
                  <c:v>41.519999999999996</c:v>
                </c:pt>
                <c:pt idx="12457">
                  <c:v>41.523333333333333</c:v>
                </c:pt>
                <c:pt idx="12458">
                  <c:v>41.526666666666664</c:v>
                </c:pt>
                <c:pt idx="12459">
                  <c:v>41.53</c:v>
                </c:pt>
                <c:pt idx="12460">
                  <c:v>41.533333333333331</c:v>
                </c:pt>
                <c:pt idx="12461">
                  <c:v>41.536666666666662</c:v>
                </c:pt>
                <c:pt idx="12462">
                  <c:v>41.54</c:v>
                </c:pt>
                <c:pt idx="12463">
                  <c:v>41.543333333333329</c:v>
                </c:pt>
                <c:pt idx="12464">
                  <c:v>41.546666666666667</c:v>
                </c:pt>
                <c:pt idx="12465">
                  <c:v>41.55</c:v>
                </c:pt>
                <c:pt idx="12466">
                  <c:v>41.553333333333327</c:v>
                </c:pt>
                <c:pt idx="12467">
                  <c:v>41.556666666666665</c:v>
                </c:pt>
                <c:pt idx="12468">
                  <c:v>41.559999999999995</c:v>
                </c:pt>
                <c:pt idx="12469">
                  <c:v>41.56333333333334</c:v>
                </c:pt>
                <c:pt idx="12470">
                  <c:v>41.56666666666667</c:v>
                </c:pt>
                <c:pt idx="12471">
                  <c:v>41.57</c:v>
                </c:pt>
                <c:pt idx="12472">
                  <c:v>41.573333333333338</c:v>
                </c:pt>
                <c:pt idx="12473">
                  <c:v>41.576666666666668</c:v>
                </c:pt>
                <c:pt idx="12474">
                  <c:v>41.580000000000005</c:v>
                </c:pt>
                <c:pt idx="12475">
                  <c:v>41.583333333333336</c:v>
                </c:pt>
                <c:pt idx="12476">
                  <c:v>41.586666666666666</c:v>
                </c:pt>
                <c:pt idx="12477">
                  <c:v>41.59</c:v>
                </c:pt>
                <c:pt idx="12478">
                  <c:v>41.593333333333334</c:v>
                </c:pt>
                <c:pt idx="12479">
                  <c:v>41.596666666666671</c:v>
                </c:pt>
                <c:pt idx="12480">
                  <c:v>41.6</c:v>
                </c:pt>
                <c:pt idx="12481">
                  <c:v>41.603333333333332</c:v>
                </c:pt>
                <c:pt idx="12482">
                  <c:v>41.606666666666669</c:v>
                </c:pt>
                <c:pt idx="12483">
                  <c:v>41.61</c:v>
                </c:pt>
                <c:pt idx="12484">
                  <c:v>41.613333333333337</c:v>
                </c:pt>
                <c:pt idx="12485">
                  <c:v>41.616666666666667</c:v>
                </c:pt>
                <c:pt idx="12486">
                  <c:v>41.62</c:v>
                </c:pt>
                <c:pt idx="12487">
                  <c:v>41.623333333333335</c:v>
                </c:pt>
                <c:pt idx="12488">
                  <c:v>41.626666666666665</c:v>
                </c:pt>
                <c:pt idx="12489">
                  <c:v>41.63</c:v>
                </c:pt>
                <c:pt idx="12490">
                  <c:v>41.633333333333333</c:v>
                </c:pt>
                <c:pt idx="12491">
                  <c:v>41.636666666666663</c:v>
                </c:pt>
                <c:pt idx="12492">
                  <c:v>41.64</c:v>
                </c:pt>
                <c:pt idx="12493">
                  <c:v>41.643333333333331</c:v>
                </c:pt>
                <c:pt idx="12494">
                  <c:v>41.646666666666668</c:v>
                </c:pt>
                <c:pt idx="12495">
                  <c:v>41.65</c:v>
                </c:pt>
                <c:pt idx="12496">
                  <c:v>41.653333333333329</c:v>
                </c:pt>
                <c:pt idx="12497">
                  <c:v>41.656666666666666</c:v>
                </c:pt>
                <c:pt idx="12498">
                  <c:v>41.66</c:v>
                </c:pt>
                <c:pt idx="12499">
                  <c:v>41.663333333333334</c:v>
                </c:pt>
                <c:pt idx="12500">
                  <c:v>41.666666666666664</c:v>
                </c:pt>
                <c:pt idx="12501">
                  <c:v>41.669999999999995</c:v>
                </c:pt>
                <c:pt idx="12502">
                  <c:v>41.673333333333332</c:v>
                </c:pt>
                <c:pt idx="12503">
                  <c:v>41.676666666666662</c:v>
                </c:pt>
                <c:pt idx="12504">
                  <c:v>41.68</c:v>
                </c:pt>
                <c:pt idx="12505">
                  <c:v>41.68333333333333</c:v>
                </c:pt>
                <c:pt idx="12506">
                  <c:v>41.68666666666666</c:v>
                </c:pt>
                <c:pt idx="12507">
                  <c:v>41.690000000000005</c:v>
                </c:pt>
                <c:pt idx="12508">
                  <c:v>41.693333333333335</c:v>
                </c:pt>
                <c:pt idx="12509">
                  <c:v>41.696666666666673</c:v>
                </c:pt>
                <c:pt idx="12510">
                  <c:v>41.7</c:v>
                </c:pt>
                <c:pt idx="12511">
                  <c:v>41.703333333333333</c:v>
                </c:pt>
                <c:pt idx="12512">
                  <c:v>41.706666666666671</c:v>
                </c:pt>
                <c:pt idx="12513">
                  <c:v>41.71</c:v>
                </c:pt>
                <c:pt idx="12514">
                  <c:v>41.713333333333338</c:v>
                </c:pt>
                <c:pt idx="12515">
                  <c:v>41.716666666666669</c:v>
                </c:pt>
                <c:pt idx="12516">
                  <c:v>41.72</c:v>
                </c:pt>
                <c:pt idx="12517">
                  <c:v>41.723333333333336</c:v>
                </c:pt>
                <c:pt idx="12518">
                  <c:v>41.726666666666667</c:v>
                </c:pt>
                <c:pt idx="12519">
                  <c:v>41.730000000000004</c:v>
                </c:pt>
                <c:pt idx="12520">
                  <c:v>41.733333333333334</c:v>
                </c:pt>
                <c:pt idx="12521">
                  <c:v>41.736666666666665</c:v>
                </c:pt>
                <c:pt idx="12522">
                  <c:v>41.74</c:v>
                </c:pt>
                <c:pt idx="12523">
                  <c:v>41.743333333333332</c:v>
                </c:pt>
                <c:pt idx="12524">
                  <c:v>41.74666666666667</c:v>
                </c:pt>
                <c:pt idx="12525">
                  <c:v>41.75</c:v>
                </c:pt>
                <c:pt idx="12526">
                  <c:v>41.75333333333333</c:v>
                </c:pt>
                <c:pt idx="12527">
                  <c:v>41.756666666666668</c:v>
                </c:pt>
                <c:pt idx="12528">
                  <c:v>41.76</c:v>
                </c:pt>
                <c:pt idx="12529">
                  <c:v>41.763333333333335</c:v>
                </c:pt>
                <c:pt idx="12530">
                  <c:v>41.766666666666666</c:v>
                </c:pt>
                <c:pt idx="12531">
                  <c:v>41.769999999999996</c:v>
                </c:pt>
                <c:pt idx="12532">
                  <c:v>41.773333333333333</c:v>
                </c:pt>
                <c:pt idx="12533">
                  <c:v>41.776666666666664</c:v>
                </c:pt>
                <c:pt idx="12534">
                  <c:v>41.78</c:v>
                </c:pt>
                <c:pt idx="12535">
                  <c:v>41.783333333333331</c:v>
                </c:pt>
                <c:pt idx="12536">
                  <c:v>41.786666666666662</c:v>
                </c:pt>
                <c:pt idx="12537">
                  <c:v>41.79</c:v>
                </c:pt>
                <c:pt idx="12538">
                  <c:v>41.793333333333329</c:v>
                </c:pt>
                <c:pt idx="12539">
                  <c:v>41.796666666666667</c:v>
                </c:pt>
                <c:pt idx="12540">
                  <c:v>41.8</c:v>
                </c:pt>
                <c:pt idx="12541">
                  <c:v>41.803333333333327</c:v>
                </c:pt>
                <c:pt idx="12542">
                  <c:v>41.806666666666665</c:v>
                </c:pt>
                <c:pt idx="12543">
                  <c:v>41.809999999999995</c:v>
                </c:pt>
                <c:pt idx="12544">
                  <c:v>41.81333333333334</c:v>
                </c:pt>
                <c:pt idx="12545">
                  <c:v>41.81666666666667</c:v>
                </c:pt>
                <c:pt idx="12546">
                  <c:v>41.82</c:v>
                </c:pt>
                <c:pt idx="12547">
                  <c:v>41.823333333333338</c:v>
                </c:pt>
                <c:pt idx="12548">
                  <c:v>41.826666666666668</c:v>
                </c:pt>
                <c:pt idx="12549">
                  <c:v>41.830000000000005</c:v>
                </c:pt>
                <c:pt idx="12550">
                  <c:v>41.833333333333336</c:v>
                </c:pt>
                <c:pt idx="12551">
                  <c:v>41.836666666666666</c:v>
                </c:pt>
                <c:pt idx="12552">
                  <c:v>41.84</c:v>
                </c:pt>
                <c:pt idx="12553">
                  <c:v>41.843333333333334</c:v>
                </c:pt>
                <c:pt idx="12554">
                  <c:v>41.846666666666671</c:v>
                </c:pt>
                <c:pt idx="12555">
                  <c:v>41.85</c:v>
                </c:pt>
                <c:pt idx="12556">
                  <c:v>41.853333333333332</c:v>
                </c:pt>
                <c:pt idx="12557">
                  <c:v>41.856666666666669</c:v>
                </c:pt>
                <c:pt idx="12558">
                  <c:v>41.86</c:v>
                </c:pt>
                <c:pt idx="12559">
                  <c:v>41.863333333333337</c:v>
                </c:pt>
                <c:pt idx="12560">
                  <c:v>41.866666666666667</c:v>
                </c:pt>
                <c:pt idx="12561">
                  <c:v>41.87</c:v>
                </c:pt>
                <c:pt idx="12562">
                  <c:v>41.873333333333335</c:v>
                </c:pt>
                <c:pt idx="12563">
                  <c:v>41.876666666666665</c:v>
                </c:pt>
                <c:pt idx="12564">
                  <c:v>41.88</c:v>
                </c:pt>
                <c:pt idx="12565">
                  <c:v>41.883333333333333</c:v>
                </c:pt>
                <c:pt idx="12566">
                  <c:v>41.886666666666663</c:v>
                </c:pt>
                <c:pt idx="12567">
                  <c:v>41.89</c:v>
                </c:pt>
                <c:pt idx="12568">
                  <c:v>41.893333333333331</c:v>
                </c:pt>
                <c:pt idx="12569">
                  <c:v>41.896666666666668</c:v>
                </c:pt>
                <c:pt idx="12570">
                  <c:v>41.9</c:v>
                </c:pt>
                <c:pt idx="12571">
                  <c:v>41.903333333333329</c:v>
                </c:pt>
                <c:pt idx="12572">
                  <c:v>41.906666666666666</c:v>
                </c:pt>
                <c:pt idx="12573">
                  <c:v>41.91</c:v>
                </c:pt>
                <c:pt idx="12574">
                  <c:v>41.913333333333334</c:v>
                </c:pt>
                <c:pt idx="12575">
                  <c:v>41.916666666666664</c:v>
                </c:pt>
                <c:pt idx="12576">
                  <c:v>41.919999999999995</c:v>
                </c:pt>
                <c:pt idx="12577">
                  <c:v>41.923333333333332</c:v>
                </c:pt>
                <c:pt idx="12578">
                  <c:v>41.926666666666662</c:v>
                </c:pt>
                <c:pt idx="12579">
                  <c:v>41.93</c:v>
                </c:pt>
                <c:pt idx="12580">
                  <c:v>41.93333333333333</c:v>
                </c:pt>
                <c:pt idx="12581">
                  <c:v>41.93666666666666</c:v>
                </c:pt>
                <c:pt idx="12582">
                  <c:v>41.940000000000005</c:v>
                </c:pt>
                <c:pt idx="12583">
                  <c:v>41.943333333333335</c:v>
                </c:pt>
                <c:pt idx="12584">
                  <c:v>41.946666666666673</c:v>
                </c:pt>
                <c:pt idx="12585">
                  <c:v>41.95</c:v>
                </c:pt>
                <c:pt idx="12586">
                  <c:v>41.953333333333333</c:v>
                </c:pt>
                <c:pt idx="12587">
                  <c:v>41.956666666666671</c:v>
                </c:pt>
                <c:pt idx="12588">
                  <c:v>41.96</c:v>
                </c:pt>
                <c:pt idx="12589">
                  <c:v>41.963333333333338</c:v>
                </c:pt>
                <c:pt idx="12590">
                  <c:v>41.966666666666669</c:v>
                </c:pt>
                <c:pt idx="12591">
                  <c:v>41.97</c:v>
                </c:pt>
                <c:pt idx="12592">
                  <c:v>41.973333333333336</c:v>
                </c:pt>
                <c:pt idx="12593">
                  <c:v>41.976666666666667</c:v>
                </c:pt>
                <c:pt idx="12594">
                  <c:v>41.980000000000004</c:v>
                </c:pt>
                <c:pt idx="12595">
                  <c:v>41.983333333333334</c:v>
                </c:pt>
                <c:pt idx="12596">
                  <c:v>41.986666666666665</c:v>
                </c:pt>
                <c:pt idx="12597">
                  <c:v>41.99</c:v>
                </c:pt>
                <c:pt idx="12598">
                  <c:v>41.993333333333332</c:v>
                </c:pt>
                <c:pt idx="12599">
                  <c:v>41.99666666666667</c:v>
                </c:pt>
                <c:pt idx="12600">
                  <c:v>42</c:v>
                </c:pt>
                <c:pt idx="12601">
                  <c:v>42.00333333333333</c:v>
                </c:pt>
                <c:pt idx="12602">
                  <c:v>42.006666666666668</c:v>
                </c:pt>
                <c:pt idx="12603">
                  <c:v>42.01</c:v>
                </c:pt>
                <c:pt idx="12604">
                  <c:v>42.013333333333335</c:v>
                </c:pt>
                <c:pt idx="12605">
                  <c:v>42.016666666666666</c:v>
                </c:pt>
                <c:pt idx="12606">
                  <c:v>42.019999999999996</c:v>
                </c:pt>
                <c:pt idx="12607">
                  <c:v>42.023333333333333</c:v>
                </c:pt>
                <c:pt idx="12608">
                  <c:v>42.026666666666664</c:v>
                </c:pt>
                <c:pt idx="12609">
                  <c:v>42.03</c:v>
                </c:pt>
                <c:pt idx="12610">
                  <c:v>42.033333333333331</c:v>
                </c:pt>
                <c:pt idx="12611">
                  <c:v>42.036666666666662</c:v>
                </c:pt>
                <c:pt idx="12612">
                  <c:v>42.04</c:v>
                </c:pt>
                <c:pt idx="12613">
                  <c:v>42.043333333333329</c:v>
                </c:pt>
                <c:pt idx="12614">
                  <c:v>42.046666666666667</c:v>
                </c:pt>
                <c:pt idx="12615">
                  <c:v>42.05</c:v>
                </c:pt>
                <c:pt idx="12616">
                  <c:v>42.053333333333327</c:v>
                </c:pt>
                <c:pt idx="12617">
                  <c:v>42.056666666666665</c:v>
                </c:pt>
                <c:pt idx="12618">
                  <c:v>42.059999999999995</c:v>
                </c:pt>
                <c:pt idx="12619">
                  <c:v>42.06333333333334</c:v>
                </c:pt>
                <c:pt idx="12620">
                  <c:v>42.06666666666667</c:v>
                </c:pt>
                <c:pt idx="12621">
                  <c:v>42.07</c:v>
                </c:pt>
                <c:pt idx="12622">
                  <c:v>42.073333333333338</c:v>
                </c:pt>
                <c:pt idx="12623">
                  <c:v>42.076666666666668</c:v>
                </c:pt>
                <c:pt idx="12624">
                  <c:v>42.080000000000005</c:v>
                </c:pt>
                <c:pt idx="12625">
                  <c:v>42.083333333333336</c:v>
                </c:pt>
                <c:pt idx="12626">
                  <c:v>42.086666666666666</c:v>
                </c:pt>
                <c:pt idx="12627">
                  <c:v>42.09</c:v>
                </c:pt>
                <c:pt idx="12628">
                  <c:v>42.093333333333334</c:v>
                </c:pt>
                <c:pt idx="12629">
                  <c:v>42.096666666666671</c:v>
                </c:pt>
                <c:pt idx="12630">
                  <c:v>42.1</c:v>
                </c:pt>
                <c:pt idx="12631">
                  <c:v>42.103333333333332</c:v>
                </c:pt>
                <c:pt idx="12632">
                  <c:v>42.106666666666669</c:v>
                </c:pt>
                <c:pt idx="12633">
                  <c:v>42.11</c:v>
                </c:pt>
                <c:pt idx="12634">
                  <c:v>42.113333333333337</c:v>
                </c:pt>
                <c:pt idx="12635">
                  <c:v>42.116666666666667</c:v>
                </c:pt>
                <c:pt idx="12636">
                  <c:v>42.12</c:v>
                </c:pt>
                <c:pt idx="12637">
                  <c:v>42.123333333333335</c:v>
                </c:pt>
                <c:pt idx="12638">
                  <c:v>42.126666666666665</c:v>
                </c:pt>
                <c:pt idx="12639">
                  <c:v>42.13</c:v>
                </c:pt>
                <c:pt idx="12640">
                  <c:v>42.133333333333333</c:v>
                </c:pt>
                <c:pt idx="12641">
                  <c:v>42.136666666666663</c:v>
                </c:pt>
                <c:pt idx="12642">
                  <c:v>42.14</c:v>
                </c:pt>
                <c:pt idx="12643">
                  <c:v>42.143333333333331</c:v>
                </c:pt>
                <c:pt idx="12644">
                  <c:v>42.146666666666668</c:v>
                </c:pt>
                <c:pt idx="12645">
                  <c:v>42.15</c:v>
                </c:pt>
                <c:pt idx="12646">
                  <c:v>42.153333333333329</c:v>
                </c:pt>
                <c:pt idx="12647">
                  <c:v>42.156666666666666</c:v>
                </c:pt>
                <c:pt idx="12648">
                  <c:v>42.16</c:v>
                </c:pt>
                <c:pt idx="12649">
                  <c:v>42.163333333333334</c:v>
                </c:pt>
                <c:pt idx="12650">
                  <c:v>42.166666666666664</c:v>
                </c:pt>
                <c:pt idx="12651">
                  <c:v>42.169999999999995</c:v>
                </c:pt>
                <c:pt idx="12652">
                  <c:v>42.173333333333332</c:v>
                </c:pt>
                <c:pt idx="12653">
                  <c:v>42.176666666666662</c:v>
                </c:pt>
                <c:pt idx="12654">
                  <c:v>42.18</c:v>
                </c:pt>
                <c:pt idx="12655">
                  <c:v>42.18333333333333</c:v>
                </c:pt>
                <c:pt idx="12656">
                  <c:v>42.18666666666666</c:v>
                </c:pt>
                <c:pt idx="12657">
                  <c:v>42.190000000000005</c:v>
                </c:pt>
                <c:pt idx="12658">
                  <c:v>42.193333333333335</c:v>
                </c:pt>
                <c:pt idx="12659">
                  <c:v>42.196666666666673</c:v>
                </c:pt>
                <c:pt idx="12660">
                  <c:v>42.2</c:v>
                </c:pt>
                <c:pt idx="12661">
                  <c:v>42.203333333333333</c:v>
                </c:pt>
                <c:pt idx="12662">
                  <c:v>42.206666666666671</c:v>
                </c:pt>
                <c:pt idx="12663">
                  <c:v>42.21</c:v>
                </c:pt>
                <c:pt idx="12664">
                  <c:v>42.213333333333338</c:v>
                </c:pt>
                <c:pt idx="12665">
                  <c:v>42.216666666666669</c:v>
                </c:pt>
                <c:pt idx="12666">
                  <c:v>42.22</c:v>
                </c:pt>
                <c:pt idx="12667">
                  <c:v>42.223333333333336</c:v>
                </c:pt>
                <c:pt idx="12668">
                  <c:v>42.226666666666667</c:v>
                </c:pt>
                <c:pt idx="12669">
                  <c:v>42.230000000000004</c:v>
                </c:pt>
                <c:pt idx="12670">
                  <c:v>42.233333333333334</c:v>
                </c:pt>
                <c:pt idx="12671">
                  <c:v>42.236666666666665</c:v>
                </c:pt>
                <c:pt idx="12672">
                  <c:v>42.24</c:v>
                </c:pt>
                <c:pt idx="12673">
                  <c:v>42.243333333333332</c:v>
                </c:pt>
                <c:pt idx="12674">
                  <c:v>42.24666666666667</c:v>
                </c:pt>
                <c:pt idx="12675">
                  <c:v>42.25</c:v>
                </c:pt>
                <c:pt idx="12676">
                  <c:v>42.25333333333333</c:v>
                </c:pt>
                <c:pt idx="12677">
                  <c:v>42.256666666666668</c:v>
                </c:pt>
                <c:pt idx="12678">
                  <c:v>42.26</c:v>
                </c:pt>
                <c:pt idx="12679">
                  <c:v>42.263333333333335</c:v>
                </c:pt>
                <c:pt idx="12680">
                  <c:v>42.266666666666666</c:v>
                </c:pt>
                <c:pt idx="12681">
                  <c:v>42.269999999999996</c:v>
                </c:pt>
                <c:pt idx="12682">
                  <c:v>42.273333333333333</c:v>
                </c:pt>
                <c:pt idx="12683">
                  <c:v>42.276666666666664</c:v>
                </c:pt>
                <c:pt idx="12684">
                  <c:v>42.28</c:v>
                </c:pt>
                <c:pt idx="12685">
                  <c:v>42.283333333333331</c:v>
                </c:pt>
                <c:pt idx="12686">
                  <c:v>42.286666666666662</c:v>
                </c:pt>
                <c:pt idx="12687">
                  <c:v>42.29</c:v>
                </c:pt>
                <c:pt idx="12688">
                  <c:v>42.293333333333329</c:v>
                </c:pt>
                <c:pt idx="12689">
                  <c:v>42.296666666666667</c:v>
                </c:pt>
                <c:pt idx="12690">
                  <c:v>42.3</c:v>
                </c:pt>
                <c:pt idx="12691">
                  <c:v>42.303333333333327</c:v>
                </c:pt>
                <c:pt idx="12692">
                  <c:v>42.306666666666665</c:v>
                </c:pt>
                <c:pt idx="12693">
                  <c:v>42.309999999999995</c:v>
                </c:pt>
                <c:pt idx="12694">
                  <c:v>42.31333333333334</c:v>
                </c:pt>
                <c:pt idx="12695">
                  <c:v>42.31666666666667</c:v>
                </c:pt>
                <c:pt idx="12696">
                  <c:v>42.32</c:v>
                </c:pt>
                <c:pt idx="12697">
                  <c:v>42.323333333333338</c:v>
                </c:pt>
                <c:pt idx="12698">
                  <c:v>42.326666666666668</c:v>
                </c:pt>
                <c:pt idx="12699">
                  <c:v>42.330000000000005</c:v>
                </c:pt>
                <c:pt idx="12700">
                  <c:v>42.333333333333336</c:v>
                </c:pt>
                <c:pt idx="12701">
                  <c:v>42.336666666666666</c:v>
                </c:pt>
                <c:pt idx="12702">
                  <c:v>42.34</c:v>
                </c:pt>
                <c:pt idx="12703">
                  <c:v>42.343333333333334</c:v>
                </c:pt>
                <c:pt idx="12704">
                  <c:v>42.346666666666671</c:v>
                </c:pt>
                <c:pt idx="12705">
                  <c:v>42.35</c:v>
                </c:pt>
                <c:pt idx="12706">
                  <c:v>42.353333333333332</c:v>
                </c:pt>
                <c:pt idx="12707">
                  <c:v>42.356666666666669</c:v>
                </c:pt>
                <c:pt idx="12708">
                  <c:v>42.36</c:v>
                </c:pt>
                <c:pt idx="12709">
                  <c:v>42.363333333333337</c:v>
                </c:pt>
                <c:pt idx="12710">
                  <c:v>42.366666666666667</c:v>
                </c:pt>
                <c:pt idx="12711">
                  <c:v>42.37</c:v>
                </c:pt>
                <c:pt idx="12712">
                  <c:v>42.373333333333335</c:v>
                </c:pt>
                <c:pt idx="12713">
                  <c:v>42.376666666666665</c:v>
                </c:pt>
                <c:pt idx="12714">
                  <c:v>42.38</c:v>
                </c:pt>
                <c:pt idx="12715">
                  <c:v>42.383333333333333</c:v>
                </c:pt>
                <c:pt idx="12716">
                  <c:v>42.386666666666663</c:v>
                </c:pt>
                <c:pt idx="12717">
                  <c:v>42.39</c:v>
                </c:pt>
                <c:pt idx="12718">
                  <c:v>42.393333333333331</c:v>
                </c:pt>
                <c:pt idx="12719">
                  <c:v>42.396666666666668</c:v>
                </c:pt>
                <c:pt idx="12720">
                  <c:v>42.4</c:v>
                </c:pt>
                <c:pt idx="12721">
                  <c:v>42.403333333333329</c:v>
                </c:pt>
                <c:pt idx="12722">
                  <c:v>42.406666666666666</c:v>
                </c:pt>
                <c:pt idx="12723">
                  <c:v>42.41</c:v>
                </c:pt>
                <c:pt idx="12724">
                  <c:v>42.413333333333334</c:v>
                </c:pt>
                <c:pt idx="12725">
                  <c:v>42.416666666666664</c:v>
                </c:pt>
                <c:pt idx="12726">
                  <c:v>42.419999999999995</c:v>
                </c:pt>
                <c:pt idx="12727">
                  <c:v>42.423333333333332</c:v>
                </c:pt>
                <c:pt idx="12728">
                  <c:v>42.426666666666662</c:v>
                </c:pt>
                <c:pt idx="12729">
                  <c:v>42.43</c:v>
                </c:pt>
                <c:pt idx="12730">
                  <c:v>42.43333333333333</c:v>
                </c:pt>
                <c:pt idx="12731">
                  <c:v>42.43666666666666</c:v>
                </c:pt>
                <c:pt idx="12732">
                  <c:v>42.440000000000005</c:v>
                </c:pt>
                <c:pt idx="12733">
                  <c:v>42.443333333333335</c:v>
                </c:pt>
                <c:pt idx="12734">
                  <c:v>42.446666666666673</c:v>
                </c:pt>
                <c:pt idx="12735">
                  <c:v>42.45</c:v>
                </c:pt>
                <c:pt idx="12736">
                  <c:v>42.453333333333333</c:v>
                </c:pt>
                <c:pt idx="12737">
                  <c:v>42.456666666666671</c:v>
                </c:pt>
                <c:pt idx="12738">
                  <c:v>42.46</c:v>
                </c:pt>
                <c:pt idx="12739">
                  <c:v>42.463333333333338</c:v>
                </c:pt>
                <c:pt idx="12740">
                  <c:v>42.466666666666669</c:v>
                </c:pt>
                <c:pt idx="12741">
                  <c:v>42.47</c:v>
                </c:pt>
                <c:pt idx="12742">
                  <c:v>42.473333333333336</c:v>
                </c:pt>
                <c:pt idx="12743">
                  <c:v>42.476666666666667</c:v>
                </c:pt>
                <c:pt idx="12744">
                  <c:v>42.480000000000004</c:v>
                </c:pt>
                <c:pt idx="12745">
                  <c:v>42.483333333333334</c:v>
                </c:pt>
                <c:pt idx="12746">
                  <c:v>42.486666666666665</c:v>
                </c:pt>
                <c:pt idx="12747">
                  <c:v>42.49</c:v>
                </c:pt>
                <c:pt idx="12748">
                  <c:v>42.493333333333332</c:v>
                </c:pt>
                <c:pt idx="12749">
                  <c:v>42.49666666666667</c:v>
                </c:pt>
                <c:pt idx="12750">
                  <c:v>42.5</c:v>
                </c:pt>
                <c:pt idx="12751">
                  <c:v>42.50333333333333</c:v>
                </c:pt>
                <c:pt idx="12752">
                  <c:v>42.506666666666668</c:v>
                </c:pt>
                <c:pt idx="12753">
                  <c:v>42.51</c:v>
                </c:pt>
                <c:pt idx="12754">
                  <c:v>42.513333333333335</c:v>
                </c:pt>
                <c:pt idx="12755">
                  <c:v>42.516666666666666</c:v>
                </c:pt>
                <c:pt idx="12756">
                  <c:v>42.519999999999996</c:v>
                </c:pt>
                <c:pt idx="12757">
                  <c:v>42.523333333333333</c:v>
                </c:pt>
                <c:pt idx="12758">
                  <c:v>42.526666666666664</c:v>
                </c:pt>
                <c:pt idx="12759">
                  <c:v>42.53</c:v>
                </c:pt>
                <c:pt idx="12760">
                  <c:v>42.533333333333331</c:v>
                </c:pt>
                <c:pt idx="12761">
                  <c:v>42.536666666666662</c:v>
                </c:pt>
                <c:pt idx="12762">
                  <c:v>42.54</c:v>
                </c:pt>
                <c:pt idx="12763">
                  <c:v>42.543333333333329</c:v>
                </c:pt>
                <c:pt idx="12764">
                  <c:v>42.546666666666667</c:v>
                </c:pt>
                <c:pt idx="12765">
                  <c:v>42.55</c:v>
                </c:pt>
                <c:pt idx="12766">
                  <c:v>42.553333333333327</c:v>
                </c:pt>
                <c:pt idx="12767">
                  <c:v>42.556666666666665</c:v>
                </c:pt>
                <c:pt idx="12768">
                  <c:v>42.559999999999995</c:v>
                </c:pt>
                <c:pt idx="12769">
                  <c:v>42.56333333333334</c:v>
                </c:pt>
                <c:pt idx="12770">
                  <c:v>42.56666666666667</c:v>
                </c:pt>
                <c:pt idx="12771">
                  <c:v>42.57</c:v>
                </c:pt>
                <c:pt idx="12772">
                  <c:v>42.573333333333338</c:v>
                </c:pt>
                <c:pt idx="12773">
                  <c:v>42.576666666666668</c:v>
                </c:pt>
                <c:pt idx="12774">
                  <c:v>42.580000000000005</c:v>
                </c:pt>
                <c:pt idx="12775">
                  <c:v>42.583333333333336</c:v>
                </c:pt>
                <c:pt idx="12776">
                  <c:v>42.586666666666666</c:v>
                </c:pt>
                <c:pt idx="12777">
                  <c:v>42.59</c:v>
                </c:pt>
                <c:pt idx="12778">
                  <c:v>42.593333333333334</c:v>
                </c:pt>
                <c:pt idx="12779">
                  <c:v>42.596666666666671</c:v>
                </c:pt>
                <c:pt idx="12780">
                  <c:v>42.6</c:v>
                </c:pt>
                <c:pt idx="12781">
                  <c:v>42.603333333333332</c:v>
                </c:pt>
                <c:pt idx="12782">
                  <c:v>42.606666666666669</c:v>
                </c:pt>
                <c:pt idx="12783">
                  <c:v>42.61</c:v>
                </c:pt>
                <c:pt idx="12784">
                  <c:v>42.613333333333337</c:v>
                </c:pt>
                <c:pt idx="12785">
                  <c:v>42.616666666666667</c:v>
                </c:pt>
                <c:pt idx="12786">
                  <c:v>42.62</c:v>
                </c:pt>
                <c:pt idx="12787">
                  <c:v>42.623333333333335</c:v>
                </c:pt>
                <c:pt idx="12788">
                  <c:v>42.626666666666665</c:v>
                </c:pt>
                <c:pt idx="12789">
                  <c:v>42.63</c:v>
                </c:pt>
                <c:pt idx="12790">
                  <c:v>42.633333333333333</c:v>
                </c:pt>
                <c:pt idx="12791">
                  <c:v>42.636666666666663</c:v>
                </c:pt>
                <c:pt idx="12792">
                  <c:v>42.64</c:v>
                </c:pt>
                <c:pt idx="12793">
                  <c:v>42.643333333333331</c:v>
                </c:pt>
                <c:pt idx="12794">
                  <c:v>42.646666666666668</c:v>
                </c:pt>
                <c:pt idx="12795">
                  <c:v>42.65</c:v>
                </c:pt>
                <c:pt idx="12796">
                  <c:v>42.653333333333329</c:v>
                </c:pt>
                <c:pt idx="12797">
                  <c:v>42.656666666666666</c:v>
                </c:pt>
                <c:pt idx="12798">
                  <c:v>42.66</c:v>
                </c:pt>
                <c:pt idx="12799">
                  <c:v>42.663333333333334</c:v>
                </c:pt>
                <c:pt idx="12800">
                  <c:v>42.666666666666664</c:v>
                </c:pt>
                <c:pt idx="12801">
                  <c:v>42.669999999999995</c:v>
                </c:pt>
                <c:pt idx="12802">
                  <c:v>42.673333333333332</c:v>
                </c:pt>
                <c:pt idx="12803">
                  <c:v>42.676666666666662</c:v>
                </c:pt>
                <c:pt idx="12804">
                  <c:v>42.68</c:v>
                </c:pt>
                <c:pt idx="12805">
                  <c:v>42.68333333333333</c:v>
                </c:pt>
                <c:pt idx="12806">
                  <c:v>42.68666666666666</c:v>
                </c:pt>
                <c:pt idx="12807">
                  <c:v>42.690000000000005</c:v>
                </c:pt>
                <c:pt idx="12808">
                  <c:v>42.693333333333335</c:v>
                </c:pt>
                <c:pt idx="12809">
                  <c:v>42.696666666666673</c:v>
                </c:pt>
                <c:pt idx="12810">
                  <c:v>42.7</c:v>
                </c:pt>
                <c:pt idx="12811">
                  <c:v>42.703333333333333</c:v>
                </c:pt>
                <c:pt idx="12812">
                  <c:v>42.706666666666671</c:v>
                </c:pt>
                <c:pt idx="12813">
                  <c:v>42.71</c:v>
                </c:pt>
                <c:pt idx="12814">
                  <c:v>42.713333333333338</c:v>
                </c:pt>
                <c:pt idx="12815">
                  <c:v>42.716666666666669</c:v>
                </c:pt>
                <c:pt idx="12816">
                  <c:v>42.72</c:v>
                </c:pt>
                <c:pt idx="12817">
                  <c:v>42.723333333333336</c:v>
                </c:pt>
                <c:pt idx="12818">
                  <c:v>42.726666666666667</c:v>
                </c:pt>
                <c:pt idx="12819">
                  <c:v>42.730000000000004</c:v>
                </c:pt>
                <c:pt idx="12820">
                  <c:v>42.733333333333334</c:v>
                </c:pt>
                <c:pt idx="12821">
                  <c:v>42.736666666666665</c:v>
                </c:pt>
                <c:pt idx="12822">
                  <c:v>42.74</c:v>
                </c:pt>
                <c:pt idx="12823">
                  <c:v>42.743333333333332</c:v>
                </c:pt>
                <c:pt idx="12824">
                  <c:v>42.74666666666667</c:v>
                </c:pt>
                <c:pt idx="12825">
                  <c:v>42.75</c:v>
                </c:pt>
                <c:pt idx="12826">
                  <c:v>42.75333333333333</c:v>
                </c:pt>
                <c:pt idx="12827">
                  <c:v>42.756666666666668</c:v>
                </c:pt>
                <c:pt idx="12828">
                  <c:v>42.76</c:v>
                </c:pt>
                <c:pt idx="12829">
                  <c:v>42.763333333333335</c:v>
                </c:pt>
                <c:pt idx="12830">
                  <c:v>42.766666666666666</c:v>
                </c:pt>
                <c:pt idx="12831">
                  <c:v>42.769999999999996</c:v>
                </c:pt>
                <c:pt idx="12832">
                  <c:v>42.773333333333333</c:v>
                </c:pt>
                <c:pt idx="12833">
                  <c:v>42.776666666666664</c:v>
                </c:pt>
                <c:pt idx="12834">
                  <c:v>42.78</c:v>
                </c:pt>
                <c:pt idx="12835">
                  <c:v>42.783333333333331</c:v>
                </c:pt>
                <c:pt idx="12836">
                  <c:v>42.786666666666662</c:v>
                </c:pt>
                <c:pt idx="12837">
                  <c:v>42.79</c:v>
                </c:pt>
                <c:pt idx="12838">
                  <c:v>42.793333333333329</c:v>
                </c:pt>
                <c:pt idx="12839">
                  <c:v>42.796666666666667</c:v>
                </c:pt>
                <c:pt idx="12840">
                  <c:v>42.8</c:v>
                </c:pt>
                <c:pt idx="12841">
                  <c:v>42.803333333333327</c:v>
                </c:pt>
                <c:pt idx="12842">
                  <c:v>42.806666666666665</c:v>
                </c:pt>
                <c:pt idx="12843">
                  <c:v>42.809999999999995</c:v>
                </c:pt>
                <c:pt idx="12844">
                  <c:v>42.81333333333334</c:v>
                </c:pt>
                <c:pt idx="12845">
                  <c:v>42.81666666666667</c:v>
                </c:pt>
                <c:pt idx="12846">
                  <c:v>42.82</c:v>
                </c:pt>
                <c:pt idx="12847">
                  <c:v>42.823333333333338</c:v>
                </c:pt>
                <c:pt idx="12848">
                  <c:v>42.826666666666668</c:v>
                </c:pt>
                <c:pt idx="12849">
                  <c:v>42.830000000000005</c:v>
                </c:pt>
                <c:pt idx="12850">
                  <c:v>42.833333333333336</c:v>
                </c:pt>
                <c:pt idx="12851">
                  <c:v>42.836666666666666</c:v>
                </c:pt>
                <c:pt idx="12852">
                  <c:v>42.84</c:v>
                </c:pt>
                <c:pt idx="12853">
                  <c:v>42.843333333333334</c:v>
                </c:pt>
                <c:pt idx="12854">
                  <c:v>42.846666666666671</c:v>
                </c:pt>
                <c:pt idx="12855">
                  <c:v>42.85</c:v>
                </c:pt>
                <c:pt idx="12856">
                  <c:v>42.853333333333332</c:v>
                </c:pt>
                <c:pt idx="12857">
                  <c:v>42.856666666666669</c:v>
                </c:pt>
                <c:pt idx="12858">
                  <c:v>42.86</c:v>
                </c:pt>
                <c:pt idx="12859">
                  <c:v>42.863333333333337</c:v>
                </c:pt>
                <c:pt idx="12860">
                  <c:v>42.866666666666667</c:v>
                </c:pt>
                <c:pt idx="12861">
                  <c:v>42.87</c:v>
                </c:pt>
                <c:pt idx="12862">
                  <c:v>42.873333333333335</c:v>
                </c:pt>
                <c:pt idx="12863">
                  <c:v>42.876666666666665</c:v>
                </c:pt>
                <c:pt idx="12864">
                  <c:v>42.88</c:v>
                </c:pt>
                <c:pt idx="12865">
                  <c:v>42.883333333333333</c:v>
                </c:pt>
                <c:pt idx="12866">
                  <c:v>42.886666666666663</c:v>
                </c:pt>
                <c:pt idx="12867">
                  <c:v>42.89</c:v>
                </c:pt>
                <c:pt idx="12868">
                  <c:v>42.893333333333331</c:v>
                </c:pt>
                <c:pt idx="12869">
                  <c:v>42.896666666666668</c:v>
                </c:pt>
                <c:pt idx="12870">
                  <c:v>42.9</c:v>
                </c:pt>
                <c:pt idx="12871">
                  <c:v>42.903333333333329</c:v>
                </c:pt>
                <c:pt idx="12872">
                  <c:v>42.906666666666666</c:v>
                </c:pt>
                <c:pt idx="12873">
                  <c:v>42.91</c:v>
                </c:pt>
                <c:pt idx="12874">
                  <c:v>42.913333333333334</c:v>
                </c:pt>
                <c:pt idx="12875">
                  <c:v>42.916666666666664</c:v>
                </c:pt>
                <c:pt idx="12876">
                  <c:v>42.919999999999995</c:v>
                </c:pt>
                <c:pt idx="12877">
                  <c:v>42.923333333333332</c:v>
                </c:pt>
                <c:pt idx="12878">
                  <c:v>42.926666666666662</c:v>
                </c:pt>
                <c:pt idx="12879">
                  <c:v>42.93</c:v>
                </c:pt>
                <c:pt idx="12880">
                  <c:v>42.93333333333333</c:v>
                </c:pt>
                <c:pt idx="12881">
                  <c:v>42.93666666666666</c:v>
                </c:pt>
                <c:pt idx="12882">
                  <c:v>42.940000000000005</c:v>
                </c:pt>
                <c:pt idx="12883">
                  <c:v>42.943333333333335</c:v>
                </c:pt>
                <c:pt idx="12884">
                  <c:v>42.946666666666673</c:v>
                </c:pt>
                <c:pt idx="12885">
                  <c:v>42.95</c:v>
                </c:pt>
                <c:pt idx="12886">
                  <c:v>42.953333333333333</c:v>
                </c:pt>
                <c:pt idx="12887">
                  <c:v>42.956666666666671</c:v>
                </c:pt>
                <c:pt idx="12888">
                  <c:v>42.96</c:v>
                </c:pt>
                <c:pt idx="12889">
                  <c:v>42.963333333333338</c:v>
                </c:pt>
                <c:pt idx="12890">
                  <c:v>42.966666666666669</c:v>
                </c:pt>
                <c:pt idx="12891">
                  <c:v>42.97</c:v>
                </c:pt>
                <c:pt idx="12892">
                  <c:v>42.973333333333336</c:v>
                </c:pt>
                <c:pt idx="12893">
                  <c:v>42.976666666666667</c:v>
                </c:pt>
                <c:pt idx="12894">
                  <c:v>42.980000000000004</c:v>
                </c:pt>
                <c:pt idx="12895">
                  <c:v>42.983333333333334</c:v>
                </c:pt>
                <c:pt idx="12896">
                  <c:v>42.986666666666665</c:v>
                </c:pt>
                <c:pt idx="12897">
                  <c:v>42.99</c:v>
                </c:pt>
                <c:pt idx="12898">
                  <c:v>42.993333333333332</c:v>
                </c:pt>
                <c:pt idx="12899">
                  <c:v>42.99666666666667</c:v>
                </c:pt>
                <c:pt idx="12900">
                  <c:v>43</c:v>
                </c:pt>
                <c:pt idx="12901">
                  <c:v>43.00333333333333</c:v>
                </c:pt>
                <c:pt idx="12902">
                  <c:v>43.006666666666668</c:v>
                </c:pt>
                <c:pt idx="12903">
                  <c:v>43.01</c:v>
                </c:pt>
                <c:pt idx="12904">
                  <c:v>43.013333333333335</c:v>
                </c:pt>
                <c:pt idx="12905">
                  <c:v>43.016666666666666</c:v>
                </c:pt>
                <c:pt idx="12906">
                  <c:v>43.019999999999996</c:v>
                </c:pt>
                <c:pt idx="12907">
                  <c:v>43.023333333333333</c:v>
                </c:pt>
                <c:pt idx="12908">
                  <c:v>43.026666666666664</c:v>
                </c:pt>
                <c:pt idx="12909">
                  <c:v>43.03</c:v>
                </c:pt>
                <c:pt idx="12910">
                  <c:v>43.033333333333331</c:v>
                </c:pt>
                <c:pt idx="12911">
                  <c:v>43.036666666666662</c:v>
                </c:pt>
                <c:pt idx="12912">
                  <c:v>43.04</c:v>
                </c:pt>
                <c:pt idx="12913">
                  <c:v>43.043333333333329</c:v>
                </c:pt>
                <c:pt idx="12914">
                  <c:v>43.046666666666667</c:v>
                </c:pt>
                <c:pt idx="12915">
                  <c:v>43.05</c:v>
                </c:pt>
                <c:pt idx="12916">
                  <c:v>43.053333333333327</c:v>
                </c:pt>
                <c:pt idx="12917">
                  <c:v>43.056666666666665</c:v>
                </c:pt>
                <c:pt idx="12918">
                  <c:v>43.059999999999995</c:v>
                </c:pt>
                <c:pt idx="12919">
                  <c:v>43.06333333333334</c:v>
                </c:pt>
                <c:pt idx="12920">
                  <c:v>43.06666666666667</c:v>
                </c:pt>
                <c:pt idx="12921">
                  <c:v>43.07</c:v>
                </c:pt>
                <c:pt idx="12922">
                  <c:v>43.073333333333338</c:v>
                </c:pt>
                <c:pt idx="12923">
                  <c:v>43.076666666666668</c:v>
                </c:pt>
                <c:pt idx="12924">
                  <c:v>43.080000000000005</c:v>
                </c:pt>
                <c:pt idx="12925">
                  <c:v>43.083333333333336</c:v>
                </c:pt>
                <c:pt idx="12926">
                  <c:v>43.086666666666666</c:v>
                </c:pt>
                <c:pt idx="12927">
                  <c:v>43.09</c:v>
                </c:pt>
                <c:pt idx="12928">
                  <c:v>43.093333333333334</c:v>
                </c:pt>
                <c:pt idx="12929">
                  <c:v>43.096666666666671</c:v>
                </c:pt>
                <c:pt idx="12930">
                  <c:v>43.1</c:v>
                </c:pt>
                <c:pt idx="12931">
                  <c:v>43.103333333333332</c:v>
                </c:pt>
                <c:pt idx="12932">
                  <c:v>43.106666666666669</c:v>
                </c:pt>
                <c:pt idx="12933">
                  <c:v>43.11</c:v>
                </c:pt>
                <c:pt idx="12934">
                  <c:v>43.113333333333337</c:v>
                </c:pt>
                <c:pt idx="12935">
                  <c:v>43.116666666666667</c:v>
                </c:pt>
                <c:pt idx="12936">
                  <c:v>43.12</c:v>
                </c:pt>
                <c:pt idx="12937">
                  <c:v>43.123333333333335</c:v>
                </c:pt>
                <c:pt idx="12938">
                  <c:v>43.126666666666665</c:v>
                </c:pt>
                <c:pt idx="12939">
                  <c:v>43.13</c:v>
                </c:pt>
                <c:pt idx="12940">
                  <c:v>43.133333333333333</c:v>
                </c:pt>
                <c:pt idx="12941">
                  <c:v>43.136666666666663</c:v>
                </c:pt>
                <c:pt idx="12942">
                  <c:v>43.14</c:v>
                </c:pt>
                <c:pt idx="12943">
                  <c:v>43.143333333333331</c:v>
                </c:pt>
                <c:pt idx="12944">
                  <c:v>43.146666666666668</c:v>
                </c:pt>
                <c:pt idx="12945">
                  <c:v>43.15</c:v>
                </c:pt>
                <c:pt idx="12946">
                  <c:v>43.153333333333329</c:v>
                </c:pt>
                <c:pt idx="12947">
                  <c:v>43.156666666666666</c:v>
                </c:pt>
                <c:pt idx="12948">
                  <c:v>43.16</c:v>
                </c:pt>
                <c:pt idx="12949">
                  <c:v>43.163333333333334</c:v>
                </c:pt>
                <c:pt idx="12950">
                  <c:v>43.166666666666664</c:v>
                </c:pt>
                <c:pt idx="12951">
                  <c:v>43.169999999999995</c:v>
                </c:pt>
                <c:pt idx="12952">
                  <c:v>43.173333333333332</c:v>
                </c:pt>
                <c:pt idx="12953">
                  <c:v>43.176666666666662</c:v>
                </c:pt>
                <c:pt idx="12954">
                  <c:v>43.18</c:v>
                </c:pt>
                <c:pt idx="12955">
                  <c:v>43.18333333333333</c:v>
                </c:pt>
                <c:pt idx="12956">
                  <c:v>43.18666666666666</c:v>
                </c:pt>
                <c:pt idx="12957">
                  <c:v>43.190000000000005</c:v>
                </c:pt>
                <c:pt idx="12958">
                  <c:v>43.193333333333335</c:v>
                </c:pt>
                <c:pt idx="12959">
                  <c:v>43.196666666666673</c:v>
                </c:pt>
                <c:pt idx="12960">
                  <c:v>43.2</c:v>
                </c:pt>
                <c:pt idx="12961">
                  <c:v>43.203333333333333</c:v>
                </c:pt>
                <c:pt idx="12962">
                  <c:v>43.206666666666671</c:v>
                </c:pt>
                <c:pt idx="12963">
                  <c:v>43.21</c:v>
                </c:pt>
                <c:pt idx="12964">
                  <c:v>43.213333333333338</c:v>
                </c:pt>
                <c:pt idx="12965">
                  <c:v>43.216666666666669</c:v>
                </c:pt>
                <c:pt idx="12966">
                  <c:v>43.22</c:v>
                </c:pt>
                <c:pt idx="12967">
                  <c:v>43.223333333333336</c:v>
                </c:pt>
                <c:pt idx="12968">
                  <c:v>43.226666666666667</c:v>
                </c:pt>
                <c:pt idx="12969">
                  <c:v>43.230000000000004</c:v>
                </c:pt>
                <c:pt idx="12970">
                  <c:v>43.233333333333334</c:v>
                </c:pt>
                <c:pt idx="12971">
                  <c:v>43.236666666666665</c:v>
                </c:pt>
                <c:pt idx="12972">
                  <c:v>43.24</c:v>
                </c:pt>
                <c:pt idx="12973">
                  <c:v>43.243333333333332</c:v>
                </c:pt>
                <c:pt idx="12974">
                  <c:v>43.24666666666667</c:v>
                </c:pt>
                <c:pt idx="12975">
                  <c:v>43.25</c:v>
                </c:pt>
                <c:pt idx="12976">
                  <c:v>43.25333333333333</c:v>
                </c:pt>
                <c:pt idx="12977">
                  <c:v>43.256666666666668</c:v>
                </c:pt>
                <c:pt idx="12978">
                  <c:v>43.26</c:v>
                </c:pt>
                <c:pt idx="12979">
                  <c:v>43.263333333333335</c:v>
                </c:pt>
                <c:pt idx="12980">
                  <c:v>43.266666666666666</c:v>
                </c:pt>
                <c:pt idx="12981">
                  <c:v>43.269999999999996</c:v>
                </c:pt>
                <c:pt idx="12982">
                  <c:v>43.273333333333333</c:v>
                </c:pt>
                <c:pt idx="12983">
                  <c:v>43.276666666666664</c:v>
                </c:pt>
                <c:pt idx="12984">
                  <c:v>43.28</c:v>
                </c:pt>
                <c:pt idx="12985">
                  <c:v>43.283333333333331</c:v>
                </c:pt>
                <c:pt idx="12986">
                  <c:v>43.286666666666662</c:v>
                </c:pt>
                <c:pt idx="12987">
                  <c:v>43.29</c:v>
                </c:pt>
                <c:pt idx="12988">
                  <c:v>43.293333333333329</c:v>
                </c:pt>
                <c:pt idx="12989">
                  <c:v>43.296666666666667</c:v>
                </c:pt>
                <c:pt idx="12990">
                  <c:v>43.3</c:v>
                </c:pt>
                <c:pt idx="12991">
                  <c:v>43.303333333333327</c:v>
                </c:pt>
                <c:pt idx="12992">
                  <c:v>43.306666666666665</c:v>
                </c:pt>
                <c:pt idx="12993">
                  <c:v>43.309999999999995</c:v>
                </c:pt>
                <c:pt idx="12994">
                  <c:v>43.31333333333334</c:v>
                </c:pt>
                <c:pt idx="12995">
                  <c:v>43.31666666666667</c:v>
                </c:pt>
                <c:pt idx="12996">
                  <c:v>43.32</c:v>
                </c:pt>
                <c:pt idx="12997">
                  <c:v>43.323333333333338</c:v>
                </c:pt>
                <c:pt idx="12998">
                  <c:v>43.326666666666668</c:v>
                </c:pt>
                <c:pt idx="12999">
                  <c:v>43.330000000000005</c:v>
                </c:pt>
                <c:pt idx="13000">
                  <c:v>43.333333333333336</c:v>
                </c:pt>
                <c:pt idx="13001">
                  <c:v>43.336666666666666</c:v>
                </c:pt>
                <c:pt idx="13002">
                  <c:v>43.34</c:v>
                </c:pt>
                <c:pt idx="13003">
                  <c:v>43.343333333333334</c:v>
                </c:pt>
                <c:pt idx="13004">
                  <c:v>43.346666666666671</c:v>
                </c:pt>
                <c:pt idx="13005">
                  <c:v>43.35</c:v>
                </c:pt>
                <c:pt idx="13006">
                  <c:v>43.353333333333332</c:v>
                </c:pt>
                <c:pt idx="13007">
                  <c:v>43.356666666666669</c:v>
                </c:pt>
                <c:pt idx="13008">
                  <c:v>43.36</c:v>
                </c:pt>
                <c:pt idx="13009">
                  <c:v>43.363333333333337</c:v>
                </c:pt>
                <c:pt idx="13010">
                  <c:v>43.366666666666667</c:v>
                </c:pt>
                <c:pt idx="13011">
                  <c:v>43.37</c:v>
                </c:pt>
                <c:pt idx="13012">
                  <c:v>43.373333333333335</c:v>
                </c:pt>
                <c:pt idx="13013">
                  <c:v>43.376666666666665</c:v>
                </c:pt>
                <c:pt idx="13014">
                  <c:v>43.38</c:v>
                </c:pt>
                <c:pt idx="13015">
                  <c:v>43.383333333333333</c:v>
                </c:pt>
                <c:pt idx="13016">
                  <c:v>43.386666666666663</c:v>
                </c:pt>
                <c:pt idx="13017">
                  <c:v>43.39</c:v>
                </c:pt>
                <c:pt idx="13018">
                  <c:v>43.393333333333331</c:v>
                </c:pt>
                <c:pt idx="13019">
                  <c:v>43.396666666666668</c:v>
                </c:pt>
                <c:pt idx="13020">
                  <c:v>43.4</c:v>
                </c:pt>
                <c:pt idx="13021">
                  <c:v>43.403333333333329</c:v>
                </c:pt>
                <c:pt idx="13022">
                  <c:v>43.406666666666666</c:v>
                </c:pt>
                <c:pt idx="13023">
                  <c:v>43.41</c:v>
                </c:pt>
                <c:pt idx="13024">
                  <c:v>43.413333333333334</c:v>
                </c:pt>
                <c:pt idx="13025">
                  <c:v>43.416666666666664</c:v>
                </c:pt>
                <c:pt idx="13026">
                  <c:v>43.419999999999995</c:v>
                </c:pt>
                <c:pt idx="13027">
                  <c:v>43.423333333333332</c:v>
                </c:pt>
                <c:pt idx="13028">
                  <c:v>43.426666666666662</c:v>
                </c:pt>
                <c:pt idx="13029">
                  <c:v>43.43</c:v>
                </c:pt>
                <c:pt idx="13030">
                  <c:v>43.43333333333333</c:v>
                </c:pt>
                <c:pt idx="13031">
                  <c:v>43.43666666666666</c:v>
                </c:pt>
                <c:pt idx="13032">
                  <c:v>43.440000000000005</c:v>
                </c:pt>
                <c:pt idx="13033">
                  <c:v>43.443333333333335</c:v>
                </c:pt>
                <c:pt idx="13034">
                  <c:v>43.446666666666673</c:v>
                </c:pt>
                <c:pt idx="13035">
                  <c:v>43.45</c:v>
                </c:pt>
                <c:pt idx="13036">
                  <c:v>43.453333333333333</c:v>
                </c:pt>
                <c:pt idx="13037">
                  <c:v>43.456666666666671</c:v>
                </c:pt>
                <c:pt idx="13038">
                  <c:v>43.46</c:v>
                </c:pt>
                <c:pt idx="13039">
                  <c:v>43.463333333333338</c:v>
                </c:pt>
                <c:pt idx="13040">
                  <c:v>43.466666666666669</c:v>
                </c:pt>
                <c:pt idx="13041">
                  <c:v>43.47</c:v>
                </c:pt>
                <c:pt idx="13042">
                  <c:v>43.473333333333336</c:v>
                </c:pt>
                <c:pt idx="13043">
                  <c:v>43.476666666666667</c:v>
                </c:pt>
                <c:pt idx="13044">
                  <c:v>43.480000000000004</c:v>
                </c:pt>
                <c:pt idx="13045">
                  <c:v>43.483333333333334</c:v>
                </c:pt>
                <c:pt idx="13046">
                  <c:v>43.486666666666665</c:v>
                </c:pt>
                <c:pt idx="13047">
                  <c:v>43.49</c:v>
                </c:pt>
                <c:pt idx="13048">
                  <c:v>43.493333333333332</c:v>
                </c:pt>
                <c:pt idx="13049">
                  <c:v>43.49666666666667</c:v>
                </c:pt>
                <c:pt idx="13050">
                  <c:v>43.5</c:v>
                </c:pt>
                <c:pt idx="13051">
                  <c:v>43.50333333333333</c:v>
                </c:pt>
                <c:pt idx="13052">
                  <c:v>43.506666666666668</c:v>
                </c:pt>
                <c:pt idx="13053">
                  <c:v>43.51</c:v>
                </c:pt>
                <c:pt idx="13054">
                  <c:v>43.513333333333335</c:v>
                </c:pt>
                <c:pt idx="13055">
                  <c:v>43.516666666666666</c:v>
                </c:pt>
                <c:pt idx="13056">
                  <c:v>43.519999999999996</c:v>
                </c:pt>
                <c:pt idx="13057">
                  <c:v>43.523333333333333</c:v>
                </c:pt>
                <c:pt idx="13058">
                  <c:v>43.526666666666664</c:v>
                </c:pt>
                <c:pt idx="13059">
                  <c:v>43.53</c:v>
                </c:pt>
                <c:pt idx="13060">
                  <c:v>43.533333333333331</c:v>
                </c:pt>
                <c:pt idx="13061">
                  <c:v>43.536666666666662</c:v>
                </c:pt>
                <c:pt idx="13062">
                  <c:v>43.54</c:v>
                </c:pt>
                <c:pt idx="13063">
                  <c:v>43.543333333333329</c:v>
                </c:pt>
                <c:pt idx="13064">
                  <c:v>43.546666666666667</c:v>
                </c:pt>
                <c:pt idx="13065">
                  <c:v>43.55</c:v>
                </c:pt>
                <c:pt idx="13066">
                  <c:v>43.553333333333327</c:v>
                </c:pt>
                <c:pt idx="13067">
                  <c:v>43.556666666666665</c:v>
                </c:pt>
                <c:pt idx="13068">
                  <c:v>43.559999999999995</c:v>
                </c:pt>
                <c:pt idx="13069">
                  <c:v>43.56333333333334</c:v>
                </c:pt>
                <c:pt idx="13070">
                  <c:v>43.56666666666667</c:v>
                </c:pt>
                <c:pt idx="13071">
                  <c:v>43.57</c:v>
                </c:pt>
                <c:pt idx="13072">
                  <c:v>43.573333333333338</c:v>
                </c:pt>
                <c:pt idx="13073">
                  <c:v>43.576666666666668</c:v>
                </c:pt>
                <c:pt idx="13074">
                  <c:v>43.580000000000005</c:v>
                </c:pt>
                <c:pt idx="13075">
                  <c:v>43.583333333333336</c:v>
                </c:pt>
                <c:pt idx="13076">
                  <c:v>43.586666666666666</c:v>
                </c:pt>
                <c:pt idx="13077">
                  <c:v>43.59</c:v>
                </c:pt>
                <c:pt idx="13078">
                  <c:v>43.593333333333334</c:v>
                </c:pt>
                <c:pt idx="13079">
                  <c:v>43.596666666666671</c:v>
                </c:pt>
                <c:pt idx="13080">
                  <c:v>43.6</c:v>
                </c:pt>
                <c:pt idx="13081">
                  <c:v>43.603333333333332</c:v>
                </c:pt>
                <c:pt idx="13082">
                  <c:v>43.606666666666669</c:v>
                </c:pt>
                <c:pt idx="13083">
                  <c:v>43.61</c:v>
                </c:pt>
                <c:pt idx="13084">
                  <c:v>43.613333333333337</c:v>
                </c:pt>
                <c:pt idx="13085">
                  <c:v>43.616666666666667</c:v>
                </c:pt>
                <c:pt idx="13086">
                  <c:v>43.62</c:v>
                </c:pt>
                <c:pt idx="13087">
                  <c:v>43.623333333333335</c:v>
                </c:pt>
                <c:pt idx="13088">
                  <c:v>43.626666666666665</c:v>
                </c:pt>
                <c:pt idx="13089">
                  <c:v>43.63</c:v>
                </c:pt>
                <c:pt idx="13090">
                  <c:v>43.633333333333333</c:v>
                </c:pt>
                <c:pt idx="13091">
                  <c:v>43.636666666666663</c:v>
                </c:pt>
                <c:pt idx="13092">
                  <c:v>43.64</c:v>
                </c:pt>
                <c:pt idx="13093">
                  <c:v>43.643333333333331</c:v>
                </c:pt>
                <c:pt idx="13094">
                  <c:v>43.646666666666668</c:v>
                </c:pt>
                <c:pt idx="13095">
                  <c:v>43.65</c:v>
                </c:pt>
                <c:pt idx="13096">
                  <c:v>43.653333333333329</c:v>
                </c:pt>
                <c:pt idx="13097">
                  <c:v>43.656666666666666</c:v>
                </c:pt>
                <c:pt idx="13098">
                  <c:v>43.66</c:v>
                </c:pt>
                <c:pt idx="13099">
                  <c:v>43.663333333333334</c:v>
                </c:pt>
                <c:pt idx="13100">
                  <c:v>43.666666666666664</c:v>
                </c:pt>
                <c:pt idx="13101">
                  <c:v>43.669999999999995</c:v>
                </c:pt>
                <c:pt idx="13102">
                  <c:v>43.673333333333332</c:v>
                </c:pt>
                <c:pt idx="13103">
                  <c:v>43.676666666666662</c:v>
                </c:pt>
                <c:pt idx="13104">
                  <c:v>43.68</c:v>
                </c:pt>
                <c:pt idx="13105">
                  <c:v>43.68333333333333</c:v>
                </c:pt>
                <c:pt idx="13106">
                  <c:v>43.68666666666666</c:v>
                </c:pt>
                <c:pt idx="13107">
                  <c:v>43.690000000000005</c:v>
                </c:pt>
                <c:pt idx="13108">
                  <c:v>43.693333333333335</c:v>
                </c:pt>
                <c:pt idx="13109">
                  <c:v>43.696666666666673</c:v>
                </c:pt>
                <c:pt idx="13110">
                  <c:v>43.7</c:v>
                </c:pt>
                <c:pt idx="13111">
                  <c:v>43.703333333333333</c:v>
                </c:pt>
                <c:pt idx="13112">
                  <c:v>43.706666666666671</c:v>
                </c:pt>
                <c:pt idx="13113">
                  <c:v>43.71</c:v>
                </c:pt>
                <c:pt idx="13114">
                  <c:v>43.713333333333338</c:v>
                </c:pt>
                <c:pt idx="13115">
                  <c:v>43.716666666666669</c:v>
                </c:pt>
                <c:pt idx="13116">
                  <c:v>43.72</c:v>
                </c:pt>
                <c:pt idx="13117">
                  <c:v>43.723333333333336</c:v>
                </c:pt>
                <c:pt idx="13118">
                  <c:v>43.726666666666667</c:v>
                </c:pt>
                <c:pt idx="13119">
                  <c:v>43.730000000000004</c:v>
                </c:pt>
                <c:pt idx="13120">
                  <c:v>43.733333333333334</c:v>
                </c:pt>
                <c:pt idx="13121">
                  <c:v>43.736666666666665</c:v>
                </c:pt>
                <c:pt idx="13122">
                  <c:v>43.74</c:v>
                </c:pt>
                <c:pt idx="13123">
                  <c:v>43.743333333333332</c:v>
                </c:pt>
                <c:pt idx="13124">
                  <c:v>43.74666666666667</c:v>
                </c:pt>
                <c:pt idx="13125">
                  <c:v>43.75</c:v>
                </c:pt>
                <c:pt idx="13126">
                  <c:v>43.75333333333333</c:v>
                </c:pt>
                <c:pt idx="13127">
                  <c:v>43.756666666666668</c:v>
                </c:pt>
                <c:pt idx="13128">
                  <c:v>43.76</c:v>
                </c:pt>
                <c:pt idx="13129">
                  <c:v>43.763333333333335</c:v>
                </c:pt>
                <c:pt idx="13130">
                  <c:v>43.766666666666666</c:v>
                </c:pt>
                <c:pt idx="13131">
                  <c:v>43.769999999999996</c:v>
                </c:pt>
                <c:pt idx="13132">
                  <c:v>43.773333333333333</c:v>
                </c:pt>
                <c:pt idx="13133">
                  <c:v>43.776666666666664</c:v>
                </c:pt>
                <c:pt idx="13134">
                  <c:v>43.78</c:v>
                </c:pt>
                <c:pt idx="13135">
                  <c:v>43.783333333333331</c:v>
                </c:pt>
                <c:pt idx="13136">
                  <c:v>43.786666666666662</c:v>
                </c:pt>
                <c:pt idx="13137">
                  <c:v>43.79</c:v>
                </c:pt>
                <c:pt idx="13138">
                  <c:v>43.793333333333329</c:v>
                </c:pt>
                <c:pt idx="13139">
                  <c:v>43.796666666666667</c:v>
                </c:pt>
                <c:pt idx="13140">
                  <c:v>43.8</c:v>
                </c:pt>
                <c:pt idx="13141">
                  <c:v>43.803333333333327</c:v>
                </c:pt>
                <c:pt idx="13142">
                  <c:v>43.806666666666665</c:v>
                </c:pt>
                <c:pt idx="13143">
                  <c:v>43.809999999999995</c:v>
                </c:pt>
                <c:pt idx="13144">
                  <c:v>43.81333333333334</c:v>
                </c:pt>
                <c:pt idx="13145">
                  <c:v>43.81666666666667</c:v>
                </c:pt>
                <c:pt idx="13146">
                  <c:v>43.82</c:v>
                </c:pt>
                <c:pt idx="13147">
                  <c:v>43.823333333333338</c:v>
                </c:pt>
                <c:pt idx="13148">
                  <c:v>43.826666666666668</c:v>
                </c:pt>
                <c:pt idx="13149">
                  <c:v>43.830000000000005</c:v>
                </c:pt>
                <c:pt idx="13150">
                  <c:v>43.833333333333336</c:v>
                </c:pt>
                <c:pt idx="13151">
                  <c:v>43.836666666666666</c:v>
                </c:pt>
                <c:pt idx="13152">
                  <c:v>43.84</c:v>
                </c:pt>
                <c:pt idx="13153">
                  <c:v>43.843333333333334</c:v>
                </c:pt>
                <c:pt idx="13154">
                  <c:v>43.846666666666671</c:v>
                </c:pt>
                <c:pt idx="13155">
                  <c:v>43.85</c:v>
                </c:pt>
                <c:pt idx="13156">
                  <c:v>43.853333333333332</c:v>
                </c:pt>
                <c:pt idx="13157">
                  <c:v>43.856666666666669</c:v>
                </c:pt>
                <c:pt idx="13158">
                  <c:v>43.86</c:v>
                </c:pt>
                <c:pt idx="13159">
                  <c:v>43.863333333333337</c:v>
                </c:pt>
                <c:pt idx="13160">
                  <c:v>43.866666666666667</c:v>
                </c:pt>
                <c:pt idx="13161">
                  <c:v>43.87</c:v>
                </c:pt>
                <c:pt idx="13162">
                  <c:v>43.873333333333335</c:v>
                </c:pt>
                <c:pt idx="13163">
                  <c:v>43.876666666666665</c:v>
                </c:pt>
                <c:pt idx="13164">
                  <c:v>43.88</c:v>
                </c:pt>
                <c:pt idx="13165">
                  <c:v>43.883333333333333</c:v>
                </c:pt>
                <c:pt idx="13166">
                  <c:v>43.886666666666663</c:v>
                </c:pt>
                <c:pt idx="13167">
                  <c:v>43.89</c:v>
                </c:pt>
                <c:pt idx="13168">
                  <c:v>43.893333333333331</c:v>
                </c:pt>
                <c:pt idx="13169">
                  <c:v>43.896666666666668</c:v>
                </c:pt>
                <c:pt idx="13170">
                  <c:v>43.9</c:v>
                </c:pt>
                <c:pt idx="13171">
                  <c:v>43.903333333333329</c:v>
                </c:pt>
                <c:pt idx="13172">
                  <c:v>43.906666666666666</c:v>
                </c:pt>
                <c:pt idx="13173">
                  <c:v>43.91</c:v>
                </c:pt>
                <c:pt idx="13174">
                  <c:v>43.913333333333334</c:v>
                </c:pt>
                <c:pt idx="13175">
                  <c:v>43.916666666666664</c:v>
                </c:pt>
                <c:pt idx="13176">
                  <c:v>43.919999999999995</c:v>
                </c:pt>
                <c:pt idx="13177">
                  <c:v>43.923333333333332</c:v>
                </c:pt>
                <c:pt idx="13178">
                  <c:v>43.926666666666662</c:v>
                </c:pt>
                <c:pt idx="13179">
                  <c:v>43.93</c:v>
                </c:pt>
                <c:pt idx="13180">
                  <c:v>43.93333333333333</c:v>
                </c:pt>
                <c:pt idx="13181">
                  <c:v>43.93666666666666</c:v>
                </c:pt>
                <c:pt idx="13182">
                  <c:v>43.940000000000005</c:v>
                </c:pt>
                <c:pt idx="13183">
                  <c:v>43.943333333333335</c:v>
                </c:pt>
                <c:pt idx="13184">
                  <c:v>43.946666666666673</c:v>
                </c:pt>
                <c:pt idx="13185">
                  <c:v>43.95</c:v>
                </c:pt>
                <c:pt idx="13186">
                  <c:v>43.953333333333333</c:v>
                </c:pt>
                <c:pt idx="13187">
                  <c:v>43.956666666666671</c:v>
                </c:pt>
                <c:pt idx="13188">
                  <c:v>43.96</c:v>
                </c:pt>
                <c:pt idx="13189">
                  <c:v>43.963333333333338</c:v>
                </c:pt>
                <c:pt idx="13190">
                  <c:v>43.966666666666669</c:v>
                </c:pt>
                <c:pt idx="13191">
                  <c:v>43.97</c:v>
                </c:pt>
                <c:pt idx="13192">
                  <c:v>43.973333333333336</c:v>
                </c:pt>
                <c:pt idx="13193">
                  <c:v>43.976666666666667</c:v>
                </c:pt>
                <c:pt idx="13194">
                  <c:v>43.980000000000004</c:v>
                </c:pt>
                <c:pt idx="13195">
                  <c:v>43.983333333333334</c:v>
                </c:pt>
                <c:pt idx="13196">
                  <c:v>43.986666666666665</c:v>
                </c:pt>
                <c:pt idx="13197">
                  <c:v>43.99</c:v>
                </c:pt>
                <c:pt idx="13198">
                  <c:v>43.993333333333332</c:v>
                </c:pt>
                <c:pt idx="13199">
                  <c:v>43.99666666666667</c:v>
                </c:pt>
                <c:pt idx="13200">
                  <c:v>44</c:v>
                </c:pt>
                <c:pt idx="13201">
                  <c:v>44.00333333333333</c:v>
                </c:pt>
                <c:pt idx="13202">
                  <c:v>44.006666666666668</c:v>
                </c:pt>
                <c:pt idx="13203">
                  <c:v>44.01</c:v>
                </c:pt>
                <c:pt idx="13204">
                  <c:v>44.013333333333335</c:v>
                </c:pt>
                <c:pt idx="13205">
                  <c:v>44.016666666666666</c:v>
                </c:pt>
                <c:pt idx="13206">
                  <c:v>44.019999999999996</c:v>
                </c:pt>
                <c:pt idx="13207">
                  <c:v>44.023333333333333</c:v>
                </c:pt>
                <c:pt idx="13208">
                  <c:v>44.026666666666664</c:v>
                </c:pt>
                <c:pt idx="13209">
                  <c:v>44.03</c:v>
                </c:pt>
                <c:pt idx="13210">
                  <c:v>44.033333333333331</c:v>
                </c:pt>
                <c:pt idx="13211">
                  <c:v>44.036666666666662</c:v>
                </c:pt>
                <c:pt idx="13212">
                  <c:v>44.04</c:v>
                </c:pt>
                <c:pt idx="13213">
                  <c:v>44.043333333333329</c:v>
                </c:pt>
                <c:pt idx="13214">
                  <c:v>44.046666666666667</c:v>
                </c:pt>
                <c:pt idx="13215">
                  <c:v>44.05</c:v>
                </c:pt>
                <c:pt idx="13216">
                  <c:v>44.053333333333327</c:v>
                </c:pt>
                <c:pt idx="13217">
                  <c:v>44.056666666666665</c:v>
                </c:pt>
                <c:pt idx="13218">
                  <c:v>44.059999999999995</c:v>
                </c:pt>
                <c:pt idx="13219">
                  <c:v>44.06333333333334</c:v>
                </c:pt>
                <c:pt idx="13220">
                  <c:v>44.06666666666667</c:v>
                </c:pt>
                <c:pt idx="13221">
                  <c:v>44.07</c:v>
                </c:pt>
                <c:pt idx="13222">
                  <c:v>44.073333333333338</c:v>
                </c:pt>
                <c:pt idx="13223">
                  <c:v>44.076666666666668</c:v>
                </c:pt>
                <c:pt idx="13224">
                  <c:v>44.080000000000005</c:v>
                </c:pt>
                <c:pt idx="13225">
                  <c:v>44.083333333333336</c:v>
                </c:pt>
                <c:pt idx="13226">
                  <c:v>44.086666666666666</c:v>
                </c:pt>
                <c:pt idx="13227">
                  <c:v>44.09</c:v>
                </c:pt>
                <c:pt idx="13228">
                  <c:v>44.093333333333334</c:v>
                </c:pt>
                <c:pt idx="13229">
                  <c:v>44.096666666666671</c:v>
                </c:pt>
                <c:pt idx="13230">
                  <c:v>44.1</c:v>
                </c:pt>
                <c:pt idx="13231">
                  <c:v>44.103333333333332</c:v>
                </c:pt>
                <c:pt idx="13232">
                  <c:v>44.106666666666669</c:v>
                </c:pt>
                <c:pt idx="13233">
                  <c:v>44.11</c:v>
                </c:pt>
                <c:pt idx="13234">
                  <c:v>44.113333333333337</c:v>
                </c:pt>
                <c:pt idx="13235">
                  <c:v>44.116666666666667</c:v>
                </c:pt>
                <c:pt idx="13236">
                  <c:v>44.12</c:v>
                </c:pt>
                <c:pt idx="13237">
                  <c:v>44.123333333333335</c:v>
                </c:pt>
                <c:pt idx="13238">
                  <c:v>44.126666666666665</c:v>
                </c:pt>
                <c:pt idx="13239">
                  <c:v>44.13</c:v>
                </c:pt>
                <c:pt idx="13240">
                  <c:v>44.133333333333333</c:v>
                </c:pt>
                <c:pt idx="13241">
                  <c:v>44.136666666666663</c:v>
                </c:pt>
                <c:pt idx="13242">
                  <c:v>44.14</c:v>
                </c:pt>
                <c:pt idx="13243">
                  <c:v>44.143333333333331</c:v>
                </c:pt>
                <c:pt idx="13244">
                  <c:v>44.146666666666668</c:v>
                </c:pt>
                <c:pt idx="13245">
                  <c:v>44.15</c:v>
                </c:pt>
                <c:pt idx="13246">
                  <c:v>44.153333333333329</c:v>
                </c:pt>
                <c:pt idx="13247">
                  <c:v>44.156666666666666</c:v>
                </c:pt>
                <c:pt idx="13248">
                  <c:v>44.16</c:v>
                </c:pt>
                <c:pt idx="13249">
                  <c:v>44.163333333333334</c:v>
                </c:pt>
                <c:pt idx="13250">
                  <c:v>44.166666666666664</c:v>
                </c:pt>
                <c:pt idx="13251">
                  <c:v>44.169999999999995</c:v>
                </c:pt>
                <c:pt idx="13252">
                  <c:v>44.173333333333332</c:v>
                </c:pt>
                <c:pt idx="13253">
                  <c:v>44.176666666666662</c:v>
                </c:pt>
                <c:pt idx="13254">
                  <c:v>44.18</c:v>
                </c:pt>
                <c:pt idx="13255">
                  <c:v>44.18333333333333</c:v>
                </c:pt>
                <c:pt idx="13256">
                  <c:v>44.18666666666666</c:v>
                </c:pt>
                <c:pt idx="13257">
                  <c:v>44.190000000000005</c:v>
                </c:pt>
                <c:pt idx="13258">
                  <c:v>44.193333333333335</c:v>
                </c:pt>
                <c:pt idx="13259">
                  <c:v>44.196666666666673</c:v>
                </c:pt>
                <c:pt idx="13260">
                  <c:v>44.2</c:v>
                </c:pt>
                <c:pt idx="13261">
                  <c:v>44.203333333333333</c:v>
                </c:pt>
                <c:pt idx="13262">
                  <c:v>44.206666666666671</c:v>
                </c:pt>
                <c:pt idx="13263">
                  <c:v>44.21</c:v>
                </c:pt>
                <c:pt idx="13264">
                  <c:v>44.213333333333338</c:v>
                </c:pt>
                <c:pt idx="13265">
                  <c:v>44.216666666666669</c:v>
                </c:pt>
                <c:pt idx="13266">
                  <c:v>44.22</c:v>
                </c:pt>
                <c:pt idx="13267">
                  <c:v>44.223333333333336</c:v>
                </c:pt>
                <c:pt idx="13268">
                  <c:v>44.226666666666667</c:v>
                </c:pt>
                <c:pt idx="13269">
                  <c:v>44.230000000000004</c:v>
                </c:pt>
                <c:pt idx="13270">
                  <c:v>44.233333333333334</c:v>
                </c:pt>
                <c:pt idx="13271">
                  <c:v>44.236666666666665</c:v>
                </c:pt>
                <c:pt idx="13272">
                  <c:v>44.24</c:v>
                </c:pt>
                <c:pt idx="13273">
                  <c:v>44.243333333333332</c:v>
                </c:pt>
                <c:pt idx="13274">
                  <c:v>44.24666666666667</c:v>
                </c:pt>
                <c:pt idx="13275">
                  <c:v>44.25</c:v>
                </c:pt>
                <c:pt idx="13276">
                  <c:v>44.25333333333333</c:v>
                </c:pt>
                <c:pt idx="13277">
                  <c:v>44.256666666666668</c:v>
                </c:pt>
                <c:pt idx="13278">
                  <c:v>44.26</c:v>
                </c:pt>
                <c:pt idx="13279">
                  <c:v>44.263333333333335</c:v>
                </c:pt>
                <c:pt idx="13280">
                  <c:v>44.266666666666666</c:v>
                </c:pt>
                <c:pt idx="13281">
                  <c:v>44.269999999999996</c:v>
                </c:pt>
                <c:pt idx="13282">
                  <c:v>44.273333333333333</c:v>
                </c:pt>
                <c:pt idx="13283">
                  <c:v>44.276666666666664</c:v>
                </c:pt>
                <c:pt idx="13284">
                  <c:v>44.28</c:v>
                </c:pt>
                <c:pt idx="13285">
                  <c:v>44.283333333333331</c:v>
                </c:pt>
                <c:pt idx="13286">
                  <c:v>44.286666666666662</c:v>
                </c:pt>
                <c:pt idx="13287">
                  <c:v>44.29</c:v>
                </c:pt>
                <c:pt idx="13288">
                  <c:v>44.293333333333329</c:v>
                </c:pt>
                <c:pt idx="13289">
                  <c:v>44.296666666666667</c:v>
                </c:pt>
                <c:pt idx="13290">
                  <c:v>44.3</c:v>
                </c:pt>
                <c:pt idx="13291">
                  <c:v>44.303333333333327</c:v>
                </c:pt>
                <c:pt idx="13292">
                  <c:v>44.306666666666665</c:v>
                </c:pt>
                <c:pt idx="13293">
                  <c:v>44.309999999999995</c:v>
                </c:pt>
                <c:pt idx="13294">
                  <c:v>44.31333333333334</c:v>
                </c:pt>
                <c:pt idx="13295">
                  <c:v>44.31666666666667</c:v>
                </c:pt>
                <c:pt idx="13296">
                  <c:v>44.32</c:v>
                </c:pt>
                <c:pt idx="13297">
                  <c:v>44.323333333333338</c:v>
                </c:pt>
                <c:pt idx="13298">
                  <c:v>44.326666666666668</c:v>
                </c:pt>
                <c:pt idx="13299">
                  <c:v>44.330000000000005</c:v>
                </c:pt>
                <c:pt idx="13300">
                  <c:v>44.333333333333336</c:v>
                </c:pt>
                <c:pt idx="13301">
                  <c:v>44.336666666666666</c:v>
                </c:pt>
                <c:pt idx="13302">
                  <c:v>44.34</c:v>
                </c:pt>
                <c:pt idx="13303">
                  <c:v>44.343333333333334</c:v>
                </c:pt>
                <c:pt idx="13304">
                  <c:v>44.346666666666671</c:v>
                </c:pt>
                <c:pt idx="13305">
                  <c:v>44.35</c:v>
                </c:pt>
                <c:pt idx="13306">
                  <c:v>44.353333333333332</c:v>
                </c:pt>
                <c:pt idx="13307">
                  <c:v>44.356666666666669</c:v>
                </c:pt>
                <c:pt idx="13308">
                  <c:v>44.36</c:v>
                </c:pt>
                <c:pt idx="13309">
                  <c:v>44.363333333333337</c:v>
                </c:pt>
                <c:pt idx="13310">
                  <c:v>44.366666666666667</c:v>
                </c:pt>
                <c:pt idx="13311">
                  <c:v>44.37</c:v>
                </c:pt>
                <c:pt idx="13312">
                  <c:v>44.373333333333335</c:v>
                </c:pt>
                <c:pt idx="13313">
                  <c:v>44.376666666666665</c:v>
                </c:pt>
                <c:pt idx="13314">
                  <c:v>44.38</c:v>
                </c:pt>
                <c:pt idx="13315">
                  <c:v>44.383333333333333</c:v>
                </c:pt>
                <c:pt idx="13316">
                  <c:v>44.386666666666663</c:v>
                </c:pt>
                <c:pt idx="13317">
                  <c:v>44.39</c:v>
                </c:pt>
                <c:pt idx="13318">
                  <c:v>44.393333333333331</c:v>
                </c:pt>
                <c:pt idx="13319">
                  <c:v>44.396666666666668</c:v>
                </c:pt>
                <c:pt idx="13320">
                  <c:v>44.4</c:v>
                </c:pt>
                <c:pt idx="13321">
                  <c:v>44.403333333333329</c:v>
                </c:pt>
                <c:pt idx="13322">
                  <c:v>44.406666666666666</c:v>
                </c:pt>
                <c:pt idx="13323">
                  <c:v>44.41</c:v>
                </c:pt>
                <c:pt idx="13324">
                  <c:v>44.413333333333334</c:v>
                </c:pt>
                <c:pt idx="13325">
                  <c:v>44.416666666666664</c:v>
                </c:pt>
                <c:pt idx="13326">
                  <c:v>44.419999999999995</c:v>
                </c:pt>
                <c:pt idx="13327">
                  <c:v>44.423333333333332</c:v>
                </c:pt>
                <c:pt idx="13328">
                  <c:v>44.426666666666662</c:v>
                </c:pt>
                <c:pt idx="13329">
                  <c:v>44.43</c:v>
                </c:pt>
                <c:pt idx="13330">
                  <c:v>44.43333333333333</c:v>
                </c:pt>
                <c:pt idx="13331">
                  <c:v>44.43666666666666</c:v>
                </c:pt>
                <c:pt idx="13332">
                  <c:v>44.440000000000005</c:v>
                </c:pt>
                <c:pt idx="13333">
                  <c:v>44.443333333333335</c:v>
                </c:pt>
                <c:pt idx="13334">
                  <c:v>44.446666666666673</c:v>
                </c:pt>
                <c:pt idx="13335">
                  <c:v>44.45</c:v>
                </c:pt>
                <c:pt idx="13336">
                  <c:v>44.453333333333333</c:v>
                </c:pt>
                <c:pt idx="13337">
                  <c:v>44.456666666666671</c:v>
                </c:pt>
                <c:pt idx="13338">
                  <c:v>44.46</c:v>
                </c:pt>
                <c:pt idx="13339">
                  <c:v>44.463333333333338</c:v>
                </c:pt>
                <c:pt idx="13340">
                  <c:v>44.466666666666669</c:v>
                </c:pt>
                <c:pt idx="13341">
                  <c:v>44.47</c:v>
                </c:pt>
                <c:pt idx="13342">
                  <c:v>44.473333333333336</c:v>
                </c:pt>
                <c:pt idx="13343">
                  <c:v>44.476666666666667</c:v>
                </c:pt>
                <c:pt idx="13344">
                  <c:v>44.480000000000004</c:v>
                </c:pt>
                <c:pt idx="13345">
                  <c:v>44.483333333333334</c:v>
                </c:pt>
                <c:pt idx="13346">
                  <c:v>44.486666666666665</c:v>
                </c:pt>
                <c:pt idx="13347">
                  <c:v>44.49</c:v>
                </c:pt>
                <c:pt idx="13348">
                  <c:v>44.493333333333332</c:v>
                </c:pt>
                <c:pt idx="13349">
                  <c:v>44.49666666666667</c:v>
                </c:pt>
                <c:pt idx="13350">
                  <c:v>44.5</c:v>
                </c:pt>
                <c:pt idx="13351">
                  <c:v>44.50333333333333</c:v>
                </c:pt>
                <c:pt idx="13352">
                  <c:v>44.506666666666668</c:v>
                </c:pt>
                <c:pt idx="13353">
                  <c:v>44.51</c:v>
                </c:pt>
                <c:pt idx="13354">
                  <c:v>44.513333333333335</c:v>
                </c:pt>
                <c:pt idx="13355">
                  <c:v>44.516666666666666</c:v>
                </c:pt>
                <c:pt idx="13356">
                  <c:v>44.519999999999996</c:v>
                </c:pt>
                <c:pt idx="13357">
                  <c:v>44.523333333333333</c:v>
                </c:pt>
                <c:pt idx="13358">
                  <c:v>44.526666666666664</c:v>
                </c:pt>
                <c:pt idx="13359">
                  <c:v>44.53</c:v>
                </c:pt>
                <c:pt idx="13360">
                  <c:v>44.533333333333331</c:v>
                </c:pt>
                <c:pt idx="13361">
                  <c:v>44.536666666666662</c:v>
                </c:pt>
                <c:pt idx="13362">
                  <c:v>44.54</c:v>
                </c:pt>
                <c:pt idx="13363">
                  <c:v>44.543333333333329</c:v>
                </c:pt>
                <c:pt idx="13364">
                  <c:v>44.546666666666667</c:v>
                </c:pt>
                <c:pt idx="13365">
                  <c:v>44.55</c:v>
                </c:pt>
                <c:pt idx="13366">
                  <c:v>44.553333333333327</c:v>
                </c:pt>
                <c:pt idx="13367">
                  <c:v>44.556666666666665</c:v>
                </c:pt>
                <c:pt idx="13368">
                  <c:v>44.559999999999995</c:v>
                </c:pt>
                <c:pt idx="13369">
                  <c:v>44.56333333333334</c:v>
                </c:pt>
                <c:pt idx="13370">
                  <c:v>44.56666666666667</c:v>
                </c:pt>
                <c:pt idx="13371">
                  <c:v>44.57</c:v>
                </c:pt>
                <c:pt idx="13372">
                  <c:v>44.573333333333338</c:v>
                </c:pt>
                <c:pt idx="13373">
                  <c:v>44.576666666666668</c:v>
                </c:pt>
                <c:pt idx="13374">
                  <c:v>44.580000000000005</c:v>
                </c:pt>
                <c:pt idx="13375">
                  <c:v>44.583333333333336</c:v>
                </c:pt>
                <c:pt idx="13376">
                  <c:v>44.586666666666666</c:v>
                </c:pt>
                <c:pt idx="13377">
                  <c:v>44.59</c:v>
                </c:pt>
                <c:pt idx="13378">
                  <c:v>44.593333333333334</c:v>
                </c:pt>
                <c:pt idx="13379">
                  <c:v>44.596666666666671</c:v>
                </c:pt>
                <c:pt idx="13380">
                  <c:v>44.6</c:v>
                </c:pt>
                <c:pt idx="13381">
                  <c:v>44.603333333333332</c:v>
                </c:pt>
                <c:pt idx="13382">
                  <c:v>44.606666666666669</c:v>
                </c:pt>
                <c:pt idx="13383">
                  <c:v>44.61</c:v>
                </c:pt>
                <c:pt idx="13384">
                  <c:v>44.613333333333337</c:v>
                </c:pt>
                <c:pt idx="13385">
                  <c:v>44.616666666666667</c:v>
                </c:pt>
                <c:pt idx="13386">
                  <c:v>44.62</c:v>
                </c:pt>
                <c:pt idx="13387">
                  <c:v>44.623333333333335</c:v>
                </c:pt>
                <c:pt idx="13388">
                  <c:v>44.626666666666665</c:v>
                </c:pt>
                <c:pt idx="13389">
                  <c:v>44.63</c:v>
                </c:pt>
                <c:pt idx="13390">
                  <c:v>44.633333333333333</c:v>
                </c:pt>
                <c:pt idx="13391">
                  <c:v>44.636666666666663</c:v>
                </c:pt>
                <c:pt idx="13392">
                  <c:v>44.64</c:v>
                </c:pt>
                <c:pt idx="13393">
                  <c:v>44.643333333333331</c:v>
                </c:pt>
                <c:pt idx="13394">
                  <c:v>44.646666666666668</c:v>
                </c:pt>
                <c:pt idx="13395">
                  <c:v>44.65</c:v>
                </c:pt>
                <c:pt idx="13396">
                  <c:v>44.653333333333329</c:v>
                </c:pt>
                <c:pt idx="13397">
                  <c:v>44.656666666666666</c:v>
                </c:pt>
                <c:pt idx="13398">
                  <c:v>44.66</c:v>
                </c:pt>
                <c:pt idx="13399">
                  <c:v>44.663333333333334</c:v>
                </c:pt>
                <c:pt idx="13400">
                  <c:v>44.666666666666664</c:v>
                </c:pt>
                <c:pt idx="13401">
                  <c:v>44.669999999999995</c:v>
                </c:pt>
                <c:pt idx="13402">
                  <c:v>44.673333333333332</c:v>
                </c:pt>
                <c:pt idx="13403">
                  <c:v>44.676666666666662</c:v>
                </c:pt>
                <c:pt idx="13404">
                  <c:v>44.68</c:v>
                </c:pt>
                <c:pt idx="13405">
                  <c:v>44.68333333333333</c:v>
                </c:pt>
                <c:pt idx="13406">
                  <c:v>44.68666666666666</c:v>
                </c:pt>
                <c:pt idx="13407">
                  <c:v>44.690000000000005</c:v>
                </c:pt>
                <c:pt idx="13408">
                  <c:v>44.693333333333335</c:v>
                </c:pt>
                <c:pt idx="13409">
                  <c:v>44.696666666666673</c:v>
                </c:pt>
                <c:pt idx="13410">
                  <c:v>44.7</c:v>
                </c:pt>
                <c:pt idx="13411">
                  <c:v>44.703333333333333</c:v>
                </c:pt>
                <c:pt idx="13412">
                  <c:v>44.706666666666671</c:v>
                </c:pt>
                <c:pt idx="13413">
                  <c:v>44.71</c:v>
                </c:pt>
                <c:pt idx="13414">
                  <c:v>44.713333333333338</c:v>
                </c:pt>
                <c:pt idx="13415">
                  <c:v>44.716666666666669</c:v>
                </c:pt>
                <c:pt idx="13416">
                  <c:v>44.72</c:v>
                </c:pt>
                <c:pt idx="13417">
                  <c:v>44.723333333333336</c:v>
                </c:pt>
                <c:pt idx="13418">
                  <c:v>44.726666666666667</c:v>
                </c:pt>
                <c:pt idx="13419">
                  <c:v>44.730000000000004</c:v>
                </c:pt>
                <c:pt idx="13420">
                  <c:v>44.733333333333334</c:v>
                </c:pt>
                <c:pt idx="13421">
                  <c:v>44.736666666666665</c:v>
                </c:pt>
                <c:pt idx="13422">
                  <c:v>44.74</c:v>
                </c:pt>
                <c:pt idx="13423">
                  <c:v>44.743333333333332</c:v>
                </c:pt>
                <c:pt idx="13424">
                  <c:v>44.74666666666667</c:v>
                </c:pt>
                <c:pt idx="13425">
                  <c:v>44.75</c:v>
                </c:pt>
                <c:pt idx="13426">
                  <c:v>44.75333333333333</c:v>
                </c:pt>
                <c:pt idx="13427">
                  <c:v>44.756666666666668</c:v>
                </c:pt>
                <c:pt idx="13428">
                  <c:v>44.76</c:v>
                </c:pt>
                <c:pt idx="13429">
                  <c:v>44.763333333333335</c:v>
                </c:pt>
                <c:pt idx="13430">
                  <c:v>44.766666666666666</c:v>
                </c:pt>
                <c:pt idx="13431">
                  <c:v>44.769999999999996</c:v>
                </c:pt>
                <c:pt idx="13432">
                  <c:v>44.773333333333333</c:v>
                </c:pt>
                <c:pt idx="13433">
                  <c:v>44.776666666666664</c:v>
                </c:pt>
                <c:pt idx="13434">
                  <c:v>44.78</c:v>
                </c:pt>
                <c:pt idx="13435">
                  <c:v>44.783333333333331</c:v>
                </c:pt>
                <c:pt idx="13436">
                  <c:v>44.786666666666662</c:v>
                </c:pt>
                <c:pt idx="13437">
                  <c:v>44.79</c:v>
                </c:pt>
                <c:pt idx="13438">
                  <c:v>44.793333333333329</c:v>
                </c:pt>
                <c:pt idx="13439">
                  <c:v>44.796666666666667</c:v>
                </c:pt>
                <c:pt idx="13440">
                  <c:v>44.8</c:v>
                </c:pt>
                <c:pt idx="13441">
                  <c:v>44.803333333333327</c:v>
                </c:pt>
                <c:pt idx="13442">
                  <c:v>44.806666666666665</c:v>
                </c:pt>
                <c:pt idx="13443">
                  <c:v>44.809999999999995</c:v>
                </c:pt>
                <c:pt idx="13444">
                  <c:v>44.81333333333334</c:v>
                </c:pt>
                <c:pt idx="13445">
                  <c:v>44.81666666666667</c:v>
                </c:pt>
                <c:pt idx="13446">
                  <c:v>44.82</c:v>
                </c:pt>
                <c:pt idx="13447">
                  <c:v>44.823333333333338</c:v>
                </c:pt>
                <c:pt idx="13448">
                  <c:v>44.826666666666668</c:v>
                </c:pt>
                <c:pt idx="13449">
                  <c:v>44.830000000000005</c:v>
                </c:pt>
                <c:pt idx="13450">
                  <c:v>44.833333333333336</c:v>
                </c:pt>
                <c:pt idx="13451">
                  <c:v>44.836666666666666</c:v>
                </c:pt>
                <c:pt idx="13452">
                  <c:v>44.84</c:v>
                </c:pt>
                <c:pt idx="13453">
                  <c:v>44.843333333333334</c:v>
                </c:pt>
                <c:pt idx="13454">
                  <c:v>44.846666666666671</c:v>
                </c:pt>
                <c:pt idx="13455">
                  <c:v>44.85</c:v>
                </c:pt>
                <c:pt idx="13456">
                  <c:v>44.853333333333332</c:v>
                </c:pt>
                <c:pt idx="13457">
                  <c:v>44.856666666666669</c:v>
                </c:pt>
                <c:pt idx="13458">
                  <c:v>44.86</c:v>
                </c:pt>
                <c:pt idx="13459">
                  <c:v>44.863333333333337</c:v>
                </c:pt>
                <c:pt idx="13460">
                  <c:v>44.866666666666667</c:v>
                </c:pt>
                <c:pt idx="13461">
                  <c:v>44.87</c:v>
                </c:pt>
                <c:pt idx="13462">
                  <c:v>44.873333333333335</c:v>
                </c:pt>
                <c:pt idx="13463">
                  <c:v>44.876666666666665</c:v>
                </c:pt>
                <c:pt idx="13464">
                  <c:v>44.88</c:v>
                </c:pt>
                <c:pt idx="13465">
                  <c:v>44.883333333333333</c:v>
                </c:pt>
                <c:pt idx="13466">
                  <c:v>44.886666666666663</c:v>
                </c:pt>
                <c:pt idx="13467">
                  <c:v>44.89</c:v>
                </c:pt>
                <c:pt idx="13468">
                  <c:v>44.893333333333331</c:v>
                </c:pt>
                <c:pt idx="13469">
                  <c:v>44.896666666666668</c:v>
                </c:pt>
                <c:pt idx="13470">
                  <c:v>44.9</c:v>
                </c:pt>
                <c:pt idx="13471">
                  <c:v>44.903333333333329</c:v>
                </c:pt>
                <c:pt idx="13472">
                  <c:v>44.906666666666666</c:v>
                </c:pt>
                <c:pt idx="13473">
                  <c:v>44.91</c:v>
                </c:pt>
                <c:pt idx="13474">
                  <c:v>44.913333333333334</c:v>
                </c:pt>
                <c:pt idx="13475">
                  <c:v>44.916666666666664</c:v>
                </c:pt>
                <c:pt idx="13476">
                  <c:v>44.919999999999995</c:v>
                </c:pt>
                <c:pt idx="13477">
                  <c:v>44.923333333333332</c:v>
                </c:pt>
                <c:pt idx="13478">
                  <c:v>44.926666666666662</c:v>
                </c:pt>
                <c:pt idx="13479">
                  <c:v>44.93</c:v>
                </c:pt>
                <c:pt idx="13480">
                  <c:v>44.93333333333333</c:v>
                </c:pt>
                <c:pt idx="13481">
                  <c:v>44.93666666666666</c:v>
                </c:pt>
                <c:pt idx="13482">
                  <c:v>44.940000000000005</c:v>
                </c:pt>
                <c:pt idx="13483">
                  <c:v>44.943333333333335</c:v>
                </c:pt>
                <c:pt idx="13484">
                  <c:v>44.946666666666673</c:v>
                </c:pt>
                <c:pt idx="13485">
                  <c:v>44.95</c:v>
                </c:pt>
                <c:pt idx="13486">
                  <c:v>44.953333333333333</c:v>
                </c:pt>
                <c:pt idx="13487">
                  <c:v>44.956666666666671</c:v>
                </c:pt>
                <c:pt idx="13488">
                  <c:v>44.96</c:v>
                </c:pt>
                <c:pt idx="13489">
                  <c:v>44.963333333333338</c:v>
                </c:pt>
                <c:pt idx="13490">
                  <c:v>44.966666666666669</c:v>
                </c:pt>
                <c:pt idx="13491">
                  <c:v>44.97</c:v>
                </c:pt>
                <c:pt idx="13492">
                  <c:v>44.973333333333336</c:v>
                </c:pt>
                <c:pt idx="13493">
                  <c:v>44.976666666666667</c:v>
                </c:pt>
                <c:pt idx="13494">
                  <c:v>44.980000000000004</c:v>
                </c:pt>
                <c:pt idx="13495">
                  <c:v>44.983333333333334</c:v>
                </c:pt>
                <c:pt idx="13496">
                  <c:v>44.986666666666665</c:v>
                </c:pt>
                <c:pt idx="13497">
                  <c:v>44.99</c:v>
                </c:pt>
                <c:pt idx="13498">
                  <c:v>44.993333333333332</c:v>
                </c:pt>
                <c:pt idx="13499">
                  <c:v>44.99666666666667</c:v>
                </c:pt>
                <c:pt idx="13500">
                  <c:v>45</c:v>
                </c:pt>
                <c:pt idx="13501">
                  <c:v>0</c:v>
                </c:pt>
              </c:numCache>
            </c:numRef>
          </c:xVal>
          <c:yVal>
            <c:numRef>
              <c:f>Tabelle3!$C$2:$C$13503</c:f>
              <c:numCache>
                <c:formatCode>General</c:formatCode>
                <c:ptCount val="13502"/>
                <c:pt idx="0">
                  <c:v>6658</c:v>
                </c:pt>
                <c:pt idx="1">
                  <c:v>6663</c:v>
                </c:pt>
                <c:pt idx="2">
                  <c:v>6662</c:v>
                </c:pt>
                <c:pt idx="3">
                  <c:v>6662</c:v>
                </c:pt>
                <c:pt idx="4">
                  <c:v>6664</c:v>
                </c:pt>
                <c:pt idx="5">
                  <c:v>6665</c:v>
                </c:pt>
                <c:pt idx="6">
                  <c:v>6666</c:v>
                </c:pt>
                <c:pt idx="7">
                  <c:v>6664</c:v>
                </c:pt>
                <c:pt idx="8">
                  <c:v>6663</c:v>
                </c:pt>
                <c:pt idx="9">
                  <c:v>6663</c:v>
                </c:pt>
                <c:pt idx="10">
                  <c:v>6659</c:v>
                </c:pt>
                <c:pt idx="11">
                  <c:v>6656</c:v>
                </c:pt>
                <c:pt idx="12">
                  <c:v>6657</c:v>
                </c:pt>
                <c:pt idx="13">
                  <c:v>6654</c:v>
                </c:pt>
                <c:pt idx="14">
                  <c:v>6650</c:v>
                </c:pt>
                <c:pt idx="15">
                  <c:v>6649</c:v>
                </c:pt>
                <c:pt idx="16">
                  <c:v>6645</c:v>
                </c:pt>
                <c:pt idx="17">
                  <c:v>6642</c:v>
                </c:pt>
                <c:pt idx="18">
                  <c:v>6646</c:v>
                </c:pt>
                <c:pt idx="19">
                  <c:v>6646</c:v>
                </c:pt>
                <c:pt idx="20">
                  <c:v>6641</c:v>
                </c:pt>
                <c:pt idx="21">
                  <c:v>6635</c:v>
                </c:pt>
                <c:pt idx="22">
                  <c:v>6631</c:v>
                </c:pt>
                <c:pt idx="23">
                  <c:v>6632</c:v>
                </c:pt>
                <c:pt idx="24">
                  <c:v>6634</c:v>
                </c:pt>
                <c:pt idx="25">
                  <c:v>6635</c:v>
                </c:pt>
                <c:pt idx="26">
                  <c:v>6636</c:v>
                </c:pt>
                <c:pt idx="27">
                  <c:v>6640</c:v>
                </c:pt>
                <c:pt idx="28">
                  <c:v>6641</c:v>
                </c:pt>
                <c:pt idx="29">
                  <c:v>6643</c:v>
                </c:pt>
                <c:pt idx="30">
                  <c:v>6638</c:v>
                </c:pt>
                <c:pt idx="31">
                  <c:v>6642</c:v>
                </c:pt>
                <c:pt idx="32">
                  <c:v>6642</c:v>
                </c:pt>
                <c:pt idx="33">
                  <c:v>6648</c:v>
                </c:pt>
                <c:pt idx="34">
                  <c:v>6648</c:v>
                </c:pt>
                <c:pt idx="35">
                  <c:v>6645</c:v>
                </c:pt>
                <c:pt idx="36">
                  <c:v>6645</c:v>
                </c:pt>
                <c:pt idx="37">
                  <c:v>6641</c:v>
                </c:pt>
                <c:pt idx="38">
                  <c:v>6641</c:v>
                </c:pt>
                <c:pt idx="39">
                  <c:v>6643</c:v>
                </c:pt>
                <c:pt idx="40">
                  <c:v>6641</c:v>
                </c:pt>
                <c:pt idx="41">
                  <c:v>6643</c:v>
                </c:pt>
                <c:pt idx="42">
                  <c:v>6645</c:v>
                </c:pt>
                <c:pt idx="43">
                  <c:v>6646</c:v>
                </c:pt>
                <c:pt idx="44">
                  <c:v>6649</c:v>
                </c:pt>
                <c:pt idx="45">
                  <c:v>6649</c:v>
                </c:pt>
                <c:pt idx="46">
                  <c:v>6650</c:v>
                </c:pt>
                <c:pt idx="47">
                  <c:v>6651</c:v>
                </c:pt>
                <c:pt idx="48">
                  <c:v>6650</c:v>
                </c:pt>
                <c:pt idx="49">
                  <c:v>6652</c:v>
                </c:pt>
                <c:pt idx="50">
                  <c:v>6652</c:v>
                </c:pt>
                <c:pt idx="51">
                  <c:v>6651</c:v>
                </c:pt>
                <c:pt idx="52">
                  <c:v>6655</c:v>
                </c:pt>
                <c:pt idx="53">
                  <c:v>6660</c:v>
                </c:pt>
                <c:pt idx="54">
                  <c:v>6662</c:v>
                </c:pt>
                <c:pt idx="55">
                  <c:v>6657</c:v>
                </c:pt>
                <c:pt idx="56">
                  <c:v>6660</c:v>
                </c:pt>
                <c:pt idx="57">
                  <c:v>6662</c:v>
                </c:pt>
                <c:pt idx="58">
                  <c:v>6660</c:v>
                </c:pt>
                <c:pt idx="59">
                  <c:v>6662</c:v>
                </c:pt>
                <c:pt idx="60">
                  <c:v>6660</c:v>
                </c:pt>
                <c:pt idx="61">
                  <c:v>6661</c:v>
                </c:pt>
                <c:pt idx="62">
                  <c:v>6658</c:v>
                </c:pt>
                <c:pt idx="63">
                  <c:v>6657</c:v>
                </c:pt>
                <c:pt idx="64">
                  <c:v>6658</c:v>
                </c:pt>
                <c:pt idx="65">
                  <c:v>6659</c:v>
                </c:pt>
                <c:pt idx="66">
                  <c:v>6662</c:v>
                </c:pt>
                <c:pt idx="67">
                  <c:v>6656</c:v>
                </c:pt>
                <c:pt idx="68">
                  <c:v>6657</c:v>
                </c:pt>
                <c:pt idx="69">
                  <c:v>6653</c:v>
                </c:pt>
                <c:pt idx="70">
                  <c:v>6645</c:v>
                </c:pt>
                <c:pt idx="71">
                  <c:v>6643</c:v>
                </c:pt>
                <c:pt idx="72">
                  <c:v>6641</c:v>
                </c:pt>
                <c:pt idx="73">
                  <c:v>6643</c:v>
                </c:pt>
                <c:pt idx="74">
                  <c:v>6649</c:v>
                </c:pt>
                <c:pt idx="75">
                  <c:v>6647</c:v>
                </c:pt>
                <c:pt idx="76">
                  <c:v>6645</c:v>
                </c:pt>
                <c:pt idx="77">
                  <c:v>6643</c:v>
                </c:pt>
                <c:pt idx="78">
                  <c:v>6639</c:v>
                </c:pt>
                <c:pt idx="79">
                  <c:v>6638</c:v>
                </c:pt>
                <c:pt idx="80">
                  <c:v>6636</c:v>
                </c:pt>
                <c:pt idx="81">
                  <c:v>6629</c:v>
                </c:pt>
                <c:pt idx="82">
                  <c:v>6629</c:v>
                </c:pt>
                <c:pt idx="83">
                  <c:v>6633</c:v>
                </c:pt>
                <c:pt idx="84">
                  <c:v>6632</c:v>
                </c:pt>
                <c:pt idx="85">
                  <c:v>6632</c:v>
                </c:pt>
                <c:pt idx="86">
                  <c:v>6630</c:v>
                </c:pt>
                <c:pt idx="87">
                  <c:v>6624</c:v>
                </c:pt>
                <c:pt idx="88">
                  <c:v>6624</c:v>
                </c:pt>
                <c:pt idx="89">
                  <c:v>6628</c:v>
                </c:pt>
                <c:pt idx="90">
                  <c:v>6629</c:v>
                </c:pt>
                <c:pt idx="91">
                  <c:v>6626</c:v>
                </c:pt>
                <c:pt idx="92">
                  <c:v>6630</c:v>
                </c:pt>
                <c:pt idx="93">
                  <c:v>6630</c:v>
                </c:pt>
                <c:pt idx="94">
                  <c:v>6633</c:v>
                </c:pt>
                <c:pt idx="95">
                  <c:v>6634</c:v>
                </c:pt>
                <c:pt idx="96">
                  <c:v>6631</c:v>
                </c:pt>
                <c:pt idx="97">
                  <c:v>6631</c:v>
                </c:pt>
                <c:pt idx="98">
                  <c:v>6630</c:v>
                </c:pt>
                <c:pt idx="99">
                  <c:v>6631</c:v>
                </c:pt>
                <c:pt idx="100">
                  <c:v>6629</c:v>
                </c:pt>
                <c:pt idx="101">
                  <c:v>6626</c:v>
                </c:pt>
                <c:pt idx="102">
                  <c:v>6625</c:v>
                </c:pt>
                <c:pt idx="103">
                  <c:v>6632</c:v>
                </c:pt>
                <c:pt idx="104">
                  <c:v>6634</c:v>
                </c:pt>
                <c:pt idx="105">
                  <c:v>6630</c:v>
                </c:pt>
                <c:pt idx="106">
                  <c:v>6635</c:v>
                </c:pt>
                <c:pt idx="107">
                  <c:v>6634</c:v>
                </c:pt>
                <c:pt idx="108">
                  <c:v>6630</c:v>
                </c:pt>
                <c:pt idx="109">
                  <c:v>6633</c:v>
                </c:pt>
                <c:pt idx="110">
                  <c:v>6626</c:v>
                </c:pt>
                <c:pt idx="111">
                  <c:v>6628</c:v>
                </c:pt>
                <c:pt idx="112">
                  <c:v>6629</c:v>
                </c:pt>
                <c:pt idx="113">
                  <c:v>6623</c:v>
                </c:pt>
                <c:pt idx="114">
                  <c:v>6620</c:v>
                </c:pt>
                <c:pt idx="115">
                  <c:v>6622</c:v>
                </c:pt>
                <c:pt idx="116">
                  <c:v>6624</c:v>
                </c:pt>
                <c:pt idx="117">
                  <c:v>6625</c:v>
                </c:pt>
                <c:pt idx="118">
                  <c:v>6630</c:v>
                </c:pt>
                <c:pt idx="119">
                  <c:v>6628</c:v>
                </c:pt>
                <c:pt idx="120">
                  <c:v>6631</c:v>
                </c:pt>
                <c:pt idx="121">
                  <c:v>6634</c:v>
                </c:pt>
                <c:pt idx="122">
                  <c:v>6632</c:v>
                </c:pt>
                <c:pt idx="123">
                  <c:v>6633</c:v>
                </c:pt>
                <c:pt idx="124">
                  <c:v>6636</c:v>
                </c:pt>
                <c:pt idx="125">
                  <c:v>6634</c:v>
                </c:pt>
                <c:pt idx="126">
                  <c:v>6628</c:v>
                </c:pt>
                <c:pt idx="127">
                  <c:v>6631</c:v>
                </c:pt>
                <c:pt idx="128">
                  <c:v>6635</c:v>
                </c:pt>
                <c:pt idx="129">
                  <c:v>6638</c:v>
                </c:pt>
                <c:pt idx="130">
                  <c:v>6640</c:v>
                </c:pt>
                <c:pt idx="131">
                  <c:v>6636</c:v>
                </c:pt>
                <c:pt idx="132">
                  <c:v>6635</c:v>
                </c:pt>
                <c:pt idx="133">
                  <c:v>6637</c:v>
                </c:pt>
                <c:pt idx="134">
                  <c:v>6635</c:v>
                </c:pt>
                <c:pt idx="135">
                  <c:v>6636</c:v>
                </c:pt>
                <c:pt idx="136">
                  <c:v>6638</c:v>
                </c:pt>
                <c:pt idx="137">
                  <c:v>6638</c:v>
                </c:pt>
                <c:pt idx="138">
                  <c:v>6634</c:v>
                </c:pt>
                <c:pt idx="139">
                  <c:v>6632</c:v>
                </c:pt>
                <c:pt idx="140">
                  <c:v>6632</c:v>
                </c:pt>
                <c:pt idx="141">
                  <c:v>6637</c:v>
                </c:pt>
                <c:pt idx="142">
                  <c:v>6643</c:v>
                </c:pt>
                <c:pt idx="143">
                  <c:v>6643</c:v>
                </c:pt>
                <c:pt idx="144">
                  <c:v>6640</c:v>
                </c:pt>
                <c:pt idx="145">
                  <c:v>6643</c:v>
                </c:pt>
                <c:pt idx="146">
                  <c:v>6644</c:v>
                </c:pt>
                <c:pt idx="147">
                  <c:v>6650</c:v>
                </c:pt>
                <c:pt idx="148">
                  <c:v>6649</c:v>
                </c:pt>
                <c:pt idx="149">
                  <c:v>6644</c:v>
                </c:pt>
                <c:pt idx="150">
                  <c:v>6643</c:v>
                </c:pt>
                <c:pt idx="151">
                  <c:v>6641</c:v>
                </c:pt>
                <c:pt idx="152">
                  <c:v>6641</c:v>
                </c:pt>
                <c:pt idx="153">
                  <c:v>6643</c:v>
                </c:pt>
                <c:pt idx="154">
                  <c:v>6651</c:v>
                </c:pt>
                <c:pt idx="155">
                  <c:v>6650</c:v>
                </c:pt>
                <c:pt idx="156">
                  <c:v>6651</c:v>
                </c:pt>
                <c:pt idx="157">
                  <c:v>6646</c:v>
                </c:pt>
                <c:pt idx="158">
                  <c:v>6645</c:v>
                </c:pt>
                <c:pt idx="159">
                  <c:v>6647</c:v>
                </c:pt>
                <c:pt idx="160">
                  <c:v>6647</c:v>
                </c:pt>
                <c:pt idx="161">
                  <c:v>6644</c:v>
                </c:pt>
                <c:pt idx="162">
                  <c:v>6644</c:v>
                </c:pt>
                <c:pt idx="163">
                  <c:v>6649</c:v>
                </c:pt>
                <c:pt idx="164">
                  <c:v>6648</c:v>
                </c:pt>
                <c:pt idx="165">
                  <c:v>6643</c:v>
                </c:pt>
                <c:pt idx="166">
                  <c:v>6644</c:v>
                </c:pt>
                <c:pt idx="167">
                  <c:v>6644</c:v>
                </c:pt>
                <c:pt idx="168">
                  <c:v>6646</c:v>
                </c:pt>
                <c:pt idx="169">
                  <c:v>6644</c:v>
                </c:pt>
                <c:pt idx="170">
                  <c:v>6643</c:v>
                </c:pt>
                <c:pt idx="171">
                  <c:v>6644</c:v>
                </c:pt>
                <c:pt idx="172">
                  <c:v>6644</c:v>
                </c:pt>
                <c:pt idx="173">
                  <c:v>6645</c:v>
                </c:pt>
                <c:pt idx="174">
                  <c:v>6643</c:v>
                </c:pt>
                <c:pt idx="175">
                  <c:v>6642</c:v>
                </c:pt>
                <c:pt idx="176">
                  <c:v>6641</c:v>
                </c:pt>
                <c:pt idx="177">
                  <c:v>6644</c:v>
                </c:pt>
                <c:pt idx="178">
                  <c:v>6644</c:v>
                </c:pt>
                <c:pt idx="179">
                  <c:v>6648</c:v>
                </c:pt>
                <c:pt idx="180">
                  <c:v>6648</c:v>
                </c:pt>
                <c:pt idx="181">
                  <c:v>6646</c:v>
                </c:pt>
                <c:pt idx="182">
                  <c:v>6641</c:v>
                </c:pt>
                <c:pt idx="183">
                  <c:v>6639</c:v>
                </c:pt>
                <c:pt idx="184">
                  <c:v>6642</c:v>
                </c:pt>
                <c:pt idx="185">
                  <c:v>6639</c:v>
                </c:pt>
                <c:pt idx="186">
                  <c:v>6638</c:v>
                </c:pt>
                <c:pt idx="187">
                  <c:v>6634</c:v>
                </c:pt>
                <c:pt idx="188">
                  <c:v>6640</c:v>
                </c:pt>
                <c:pt idx="189">
                  <c:v>6634</c:v>
                </c:pt>
                <c:pt idx="190">
                  <c:v>6640</c:v>
                </c:pt>
                <c:pt idx="191">
                  <c:v>6640</c:v>
                </c:pt>
                <c:pt idx="192">
                  <c:v>6643</c:v>
                </c:pt>
                <c:pt idx="193">
                  <c:v>6647</c:v>
                </c:pt>
                <c:pt idx="194">
                  <c:v>6647</c:v>
                </c:pt>
                <c:pt idx="195">
                  <c:v>6644</c:v>
                </c:pt>
                <c:pt idx="196">
                  <c:v>6639</c:v>
                </c:pt>
                <c:pt idx="197">
                  <c:v>6638</c:v>
                </c:pt>
                <c:pt idx="198">
                  <c:v>6646</c:v>
                </c:pt>
                <c:pt idx="199">
                  <c:v>6648</c:v>
                </c:pt>
                <c:pt idx="200">
                  <c:v>6648</c:v>
                </c:pt>
                <c:pt idx="201">
                  <c:v>6642</c:v>
                </c:pt>
                <c:pt idx="202">
                  <c:v>6636</c:v>
                </c:pt>
                <c:pt idx="203">
                  <c:v>6641</c:v>
                </c:pt>
                <c:pt idx="204">
                  <c:v>6639</c:v>
                </c:pt>
                <c:pt idx="205">
                  <c:v>6634</c:v>
                </c:pt>
                <c:pt idx="206">
                  <c:v>6632</c:v>
                </c:pt>
                <c:pt idx="207">
                  <c:v>6630</c:v>
                </c:pt>
                <c:pt idx="208">
                  <c:v>6628</c:v>
                </c:pt>
                <c:pt idx="209">
                  <c:v>6633</c:v>
                </c:pt>
                <c:pt idx="210">
                  <c:v>6637</c:v>
                </c:pt>
                <c:pt idx="211">
                  <c:v>6634</c:v>
                </c:pt>
                <c:pt idx="212">
                  <c:v>6628</c:v>
                </c:pt>
                <c:pt idx="213">
                  <c:v>6634</c:v>
                </c:pt>
                <c:pt idx="214">
                  <c:v>6643</c:v>
                </c:pt>
                <c:pt idx="215">
                  <c:v>6642</c:v>
                </c:pt>
                <c:pt idx="216">
                  <c:v>6639</c:v>
                </c:pt>
                <c:pt idx="217">
                  <c:v>6637</c:v>
                </c:pt>
                <c:pt idx="218">
                  <c:v>6638</c:v>
                </c:pt>
                <c:pt idx="219">
                  <c:v>6643</c:v>
                </c:pt>
                <c:pt idx="220">
                  <c:v>6648</c:v>
                </c:pt>
                <c:pt idx="221">
                  <c:v>6654</c:v>
                </c:pt>
                <c:pt idx="222">
                  <c:v>6650</c:v>
                </c:pt>
                <c:pt idx="223">
                  <c:v>6649</c:v>
                </c:pt>
                <c:pt idx="224">
                  <c:v>6650</c:v>
                </c:pt>
                <c:pt idx="225">
                  <c:v>6644</c:v>
                </c:pt>
                <c:pt idx="226">
                  <c:v>6645</c:v>
                </c:pt>
                <c:pt idx="227">
                  <c:v>6644</c:v>
                </c:pt>
                <c:pt idx="228">
                  <c:v>6643</c:v>
                </c:pt>
                <c:pt idx="229">
                  <c:v>6639</c:v>
                </c:pt>
                <c:pt idx="230">
                  <c:v>6644</c:v>
                </c:pt>
                <c:pt idx="231">
                  <c:v>6642</c:v>
                </c:pt>
                <c:pt idx="232">
                  <c:v>6638</c:v>
                </c:pt>
                <c:pt idx="233">
                  <c:v>6643</c:v>
                </c:pt>
                <c:pt idx="234">
                  <c:v>6645</c:v>
                </c:pt>
                <c:pt idx="235">
                  <c:v>6646</c:v>
                </c:pt>
                <c:pt idx="236">
                  <c:v>6650</c:v>
                </c:pt>
                <c:pt idx="237">
                  <c:v>6652</c:v>
                </c:pt>
                <c:pt idx="238">
                  <c:v>6653</c:v>
                </c:pt>
                <c:pt idx="239">
                  <c:v>6652</c:v>
                </c:pt>
                <c:pt idx="240">
                  <c:v>6650</c:v>
                </c:pt>
                <c:pt idx="241">
                  <c:v>6650</c:v>
                </c:pt>
                <c:pt idx="242">
                  <c:v>6647</c:v>
                </c:pt>
                <c:pt idx="243">
                  <c:v>6647</c:v>
                </c:pt>
                <c:pt idx="244">
                  <c:v>6645</c:v>
                </c:pt>
                <c:pt idx="245">
                  <c:v>6644</c:v>
                </c:pt>
                <c:pt idx="246">
                  <c:v>6644</c:v>
                </c:pt>
                <c:pt idx="247">
                  <c:v>6647</c:v>
                </c:pt>
                <c:pt idx="248">
                  <c:v>6641</c:v>
                </c:pt>
                <c:pt idx="249">
                  <c:v>6636</c:v>
                </c:pt>
                <c:pt idx="250">
                  <c:v>6636</c:v>
                </c:pt>
                <c:pt idx="251">
                  <c:v>6638</c:v>
                </c:pt>
                <c:pt idx="252">
                  <c:v>6638</c:v>
                </c:pt>
                <c:pt idx="253">
                  <c:v>6640</c:v>
                </c:pt>
                <c:pt idx="254">
                  <c:v>6641</c:v>
                </c:pt>
                <c:pt idx="255">
                  <c:v>6645</c:v>
                </c:pt>
                <c:pt idx="256">
                  <c:v>6644</c:v>
                </c:pt>
                <c:pt idx="257">
                  <c:v>6642</c:v>
                </c:pt>
                <c:pt idx="258">
                  <c:v>6643</c:v>
                </c:pt>
                <c:pt idx="259">
                  <c:v>6641</c:v>
                </c:pt>
                <c:pt idx="260">
                  <c:v>6643</c:v>
                </c:pt>
                <c:pt idx="261">
                  <c:v>6644</c:v>
                </c:pt>
                <c:pt idx="262">
                  <c:v>6651</c:v>
                </c:pt>
                <c:pt idx="263">
                  <c:v>6651</c:v>
                </c:pt>
                <c:pt idx="264">
                  <c:v>6653</c:v>
                </c:pt>
                <c:pt idx="265">
                  <c:v>6653</c:v>
                </c:pt>
                <c:pt idx="266">
                  <c:v>6654</c:v>
                </c:pt>
                <c:pt idx="267">
                  <c:v>6658</c:v>
                </c:pt>
                <c:pt idx="268">
                  <c:v>6661</c:v>
                </c:pt>
                <c:pt idx="269">
                  <c:v>6664</c:v>
                </c:pt>
                <c:pt idx="270">
                  <c:v>6661</c:v>
                </c:pt>
                <c:pt idx="271">
                  <c:v>6661</c:v>
                </c:pt>
                <c:pt idx="272">
                  <c:v>6666</c:v>
                </c:pt>
                <c:pt idx="273">
                  <c:v>6668</c:v>
                </c:pt>
                <c:pt idx="274">
                  <c:v>6672</c:v>
                </c:pt>
                <c:pt idx="275">
                  <c:v>6674</c:v>
                </c:pt>
                <c:pt idx="276">
                  <c:v>6673</c:v>
                </c:pt>
                <c:pt idx="277">
                  <c:v>6677</c:v>
                </c:pt>
                <c:pt idx="278">
                  <c:v>6679</c:v>
                </c:pt>
                <c:pt idx="279">
                  <c:v>6674</c:v>
                </c:pt>
                <c:pt idx="280">
                  <c:v>6674</c:v>
                </c:pt>
                <c:pt idx="281">
                  <c:v>6674</c:v>
                </c:pt>
                <c:pt idx="282">
                  <c:v>6666</c:v>
                </c:pt>
                <c:pt idx="283">
                  <c:v>6660</c:v>
                </c:pt>
                <c:pt idx="284">
                  <c:v>6661</c:v>
                </c:pt>
                <c:pt idx="285">
                  <c:v>6664</c:v>
                </c:pt>
                <c:pt idx="286">
                  <c:v>6666</c:v>
                </c:pt>
                <c:pt idx="287">
                  <c:v>6660</c:v>
                </c:pt>
                <c:pt idx="288">
                  <c:v>6651</c:v>
                </c:pt>
                <c:pt idx="289">
                  <c:v>6654</c:v>
                </c:pt>
                <c:pt idx="290">
                  <c:v>6655</c:v>
                </c:pt>
                <c:pt idx="291">
                  <c:v>6660</c:v>
                </c:pt>
                <c:pt idx="292">
                  <c:v>6658</c:v>
                </c:pt>
                <c:pt idx="293">
                  <c:v>6659</c:v>
                </c:pt>
                <c:pt idx="294">
                  <c:v>6665</c:v>
                </c:pt>
                <c:pt idx="295">
                  <c:v>6663</c:v>
                </c:pt>
                <c:pt idx="296">
                  <c:v>6662</c:v>
                </c:pt>
                <c:pt idx="297">
                  <c:v>6658</c:v>
                </c:pt>
                <c:pt idx="298">
                  <c:v>6655</c:v>
                </c:pt>
                <c:pt idx="299">
                  <c:v>6652</c:v>
                </c:pt>
                <c:pt idx="300">
                  <c:v>6652</c:v>
                </c:pt>
                <c:pt idx="301">
                  <c:v>6652</c:v>
                </c:pt>
                <c:pt idx="302">
                  <c:v>6656</c:v>
                </c:pt>
                <c:pt idx="303">
                  <c:v>6652</c:v>
                </c:pt>
                <c:pt idx="304">
                  <c:v>6648</c:v>
                </c:pt>
                <c:pt idx="305">
                  <c:v>6650</c:v>
                </c:pt>
                <c:pt idx="306">
                  <c:v>6650</c:v>
                </c:pt>
                <c:pt idx="307">
                  <c:v>6651</c:v>
                </c:pt>
                <c:pt idx="308">
                  <c:v>6650</c:v>
                </c:pt>
                <c:pt idx="309">
                  <c:v>6649</c:v>
                </c:pt>
                <c:pt idx="310">
                  <c:v>6644</c:v>
                </c:pt>
                <c:pt idx="311">
                  <c:v>6648</c:v>
                </c:pt>
                <c:pt idx="312">
                  <c:v>6648</c:v>
                </c:pt>
                <c:pt idx="313">
                  <c:v>6645</c:v>
                </c:pt>
                <c:pt idx="314">
                  <c:v>6651</c:v>
                </c:pt>
                <c:pt idx="315">
                  <c:v>6649</c:v>
                </c:pt>
                <c:pt idx="316">
                  <c:v>6651</c:v>
                </c:pt>
                <c:pt idx="317">
                  <c:v>6650</c:v>
                </c:pt>
                <c:pt idx="318">
                  <c:v>6652</c:v>
                </c:pt>
                <c:pt idx="319">
                  <c:v>6651</c:v>
                </c:pt>
                <c:pt idx="320">
                  <c:v>6650</c:v>
                </c:pt>
                <c:pt idx="321">
                  <c:v>6649</c:v>
                </c:pt>
                <c:pt idx="322">
                  <c:v>6645</c:v>
                </c:pt>
                <c:pt idx="323">
                  <c:v>6645</c:v>
                </c:pt>
                <c:pt idx="324">
                  <c:v>6646</c:v>
                </c:pt>
                <c:pt idx="325">
                  <c:v>6645</c:v>
                </c:pt>
                <c:pt idx="326">
                  <c:v>6648</c:v>
                </c:pt>
                <c:pt idx="327">
                  <c:v>6649</c:v>
                </c:pt>
                <c:pt idx="328">
                  <c:v>6647</c:v>
                </c:pt>
                <c:pt idx="329">
                  <c:v>6646</c:v>
                </c:pt>
                <c:pt idx="330">
                  <c:v>6649</c:v>
                </c:pt>
                <c:pt idx="331">
                  <c:v>6647</c:v>
                </c:pt>
                <c:pt idx="332">
                  <c:v>6645</c:v>
                </c:pt>
                <c:pt idx="333">
                  <c:v>6643</c:v>
                </c:pt>
                <c:pt idx="334">
                  <c:v>6633</c:v>
                </c:pt>
                <c:pt idx="335">
                  <c:v>6637</c:v>
                </c:pt>
                <c:pt idx="336">
                  <c:v>6636</c:v>
                </c:pt>
                <c:pt idx="337">
                  <c:v>6636</c:v>
                </c:pt>
                <c:pt idx="338">
                  <c:v>6635</c:v>
                </c:pt>
                <c:pt idx="339">
                  <c:v>6641</c:v>
                </c:pt>
                <c:pt idx="340">
                  <c:v>6643</c:v>
                </c:pt>
                <c:pt idx="341">
                  <c:v>6644</c:v>
                </c:pt>
                <c:pt idx="342">
                  <c:v>6645</c:v>
                </c:pt>
                <c:pt idx="343">
                  <c:v>6644</c:v>
                </c:pt>
                <c:pt idx="344">
                  <c:v>6643</c:v>
                </c:pt>
                <c:pt idx="345">
                  <c:v>6645</c:v>
                </c:pt>
                <c:pt idx="346">
                  <c:v>6647</c:v>
                </c:pt>
                <c:pt idx="347">
                  <c:v>6649</c:v>
                </c:pt>
                <c:pt idx="348">
                  <c:v>6653</c:v>
                </c:pt>
                <c:pt idx="349">
                  <c:v>6652</c:v>
                </c:pt>
                <c:pt idx="350">
                  <c:v>6654</c:v>
                </c:pt>
                <c:pt idx="351">
                  <c:v>6653</c:v>
                </c:pt>
                <c:pt idx="352">
                  <c:v>6656</c:v>
                </c:pt>
                <c:pt idx="353">
                  <c:v>6652</c:v>
                </c:pt>
                <c:pt idx="354">
                  <c:v>6649</c:v>
                </c:pt>
                <c:pt idx="355">
                  <c:v>6651</c:v>
                </c:pt>
                <c:pt idx="356">
                  <c:v>6657</c:v>
                </c:pt>
                <c:pt idx="357">
                  <c:v>6657</c:v>
                </c:pt>
                <c:pt idx="358">
                  <c:v>6653</c:v>
                </c:pt>
                <c:pt idx="359">
                  <c:v>6656</c:v>
                </c:pt>
                <c:pt idx="360">
                  <c:v>6658</c:v>
                </c:pt>
                <c:pt idx="361">
                  <c:v>6649</c:v>
                </c:pt>
                <c:pt idx="362">
                  <c:v>6649</c:v>
                </c:pt>
                <c:pt idx="363">
                  <c:v>6654</c:v>
                </c:pt>
                <c:pt idx="364">
                  <c:v>6658</c:v>
                </c:pt>
                <c:pt idx="365">
                  <c:v>6654</c:v>
                </c:pt>
                <c:pt idx="366">
                  <c:v>6649</c:v>
                </c:pt>
                <c:pt idx="367">
                  <c:v>6649</c:v>
                </c:pt>
                <c:pt idx="368">
                  <c:v>6648</c:v>
                </c:pt>
                <c:pt idx="369">
                  <c:v>6645</c:v>
                </c:pt>
                <c:pt idx="370">
                  <c:v>6643</c:v>
                </c:pt>
                <c:pt idx="371">
                  <c:v>6642</c:v>
                </c:pt>
                <c:pt idx="372">
                  <c:v>6641</c:v>
                </c:pt>
                <c:pt idx="373">
                  <c:v>6640</c:v>
                </c:pt>
                <c:pt idx="374">
                  <c:v>6638</c:v>
                </c:pt>
                <c:pt idx="375">
                  <c:v>6641</c:v>
                </c:pt>
                <c:pt idx="376">
                  <c:v>6642</c:v>
                </c:pt>
                <c:pt idx="377">
                  <c:v>6642</c:v>
                </c:pt>
                <c:pt idx="378">
                  <c:v>6643</c:v>
                </c:pt>
                <c:pt idx="379">
                  <c:v>6643</c:v>
                </c:pt>
                <c:pt idx="380">
                  <c:v>6648</c:v>
                </c:pt>
                <c:pt idx="381">
                  <c:v>6650</c:v>
                </c:pt>
                <c:pt idx="382">
                  <c:v>6649</c:v>
                </c:pt>
                <c:pt idx="383">
                  <c:v>6652</c:v>
                </c:pt>
                <c:pt idx="384">
                  <c:v>6652</c:v>
                </c:pt>
                <c:pt idx="385">
                  <c:v>6650</c:v>
                </c:pt>
                <c:pt idx="386">
                  <c:v>6648</c:v>
                </c:pt>
                <c:pt idx="387">
                  <c:v>6649</c:v>
                </c:pt>
                <c:pt idx="388">
                  <c:v>6649</c:v>
                </c:pt>
                <c:pt idx="389">
                  <c:v>6652</c:v>
                </c:pt>
                <c:pt idx="390">
                  <c:v>6657</c:v>
                </c:pt>
                <c:pt idx="391">
                  <c:v>6653</c:v>
                </c:pt>
                <c:pt idx="392">
                  <c:v>6653</c:v>
                </c:pt>
                <c:pt idx="393">
                  <c:v>6651</c:v>
                </c:pt>
                <c:pt idx="394">
                  <c:v>6650</c:v>
                </c:pt>
                <c:pt idx="395">
                  <c:v>6647</c:v>
                </c:pt>
                <c:pt idx="396">
                  <c:v>6644</c:v>
                </c:pt>
                <c:pt idx="397">
                  <c:v>6641</c:v>
                </c:pt>
                <c:pt idx="398">
                  <c:v>6640</c:v>
                </c:pt>
                <c:pt idx="399">
                  <c:v>6639</c:v>
                </c:pt>
                <c:pt idx="400">
                  <c:v>6642</c:v>
                </c:pt>
                <c:pt idx="401">
                  <c:v>6644</c:v>
                </c:pt>
                <c:pt idx="402">
                  <c:v>6643</c:v>
                </c:pt>
                <c:pt idx="403">
                  <c:v>6637</c:v>
                </c:pt>
                <c:pt idx="404">
                  <c:v>6634</c:v>
                </c:pt>
                <c:pt idx="405">
                  <c:v>6638</c:v>
                </c:pt>
                <c:pt idx="406">
                  <c:v>6637</c:v>
                </c:pt>
                <c:pt idx="407">
                  <c:v>6636</c:v>
                </c:pt>
                <c:pt idx="408">
                  <c:v>6636</c:v>
                </c:pt>
                <c:pt idx="409">
                  <c:v>6639</c:v>
                </c:pt>
                <c:pt idx="410">
                  <c:v>6641</c:v>
                </c:pt>
                <c:pt idx="411">
                  <c:v>6639</c:v>
                </c:pt>
                <c:pt idx="412">
                  <c:v>6639</c:v>
                </c:pt>
                <c:pt idx="413">
                  <c:v>6637</c:v>
                </c:pt>
                <c:pt idx="414">
                  <c:v>6639</c:v>
                </c:pt>
                <c:pt idx="415">
                  <c:v>6636</c:v>
                </c:pt>
                <c:pt idx="416">
                  <c:v>6632</c:v>
                </c:pt>
                <c:pt idx="417">
                  <c:v>6634</c:v>
                </c:pt>
                <c:pt idx="418">
                  <c:v>6632</c:v>
                </c:pt>
                <c:pt idx="419">
                  <c:v>6638</c:v>
                </c:pt>
                <c:pt idx="420">
                  <c:v>6641</c:v>
                </c:pt>
                <c:pt idx="421">
                  <c:v>6639</c:v>
                </c:pt>
                <c:pt idx="422">
                  <c:v>6635</c:v>
                </c:pt>
                <c:pt idx="423">
                  <c:v>6638</c:v>
                </c:pt>
                <c:pt idx="424">
                  <c:v>6638</c:v>
                </c:pt>
                <c:pt idx="425">
                  <c:v>6639</c:v>
                </c:pt>
                <c:pt idx="426">
                  <c:v>6636</c:v>
                </c:pt>
                <c:pt idx="427">
                  <c:v>6640</c:v>
                </c:pt>
                <c:pt idx="428">
                  <c:v>6639</c:v>
                </c:pt>
                <c:pt idx="429">
                  <c:v>6636</c:v>
                </c:pt>
                <c:pt idx="430">
                  <c:v>6636</c:v>
                </c:pt>
                <c:pt idx="431">
                  <c:v>6640</c:v>
                </c:pt>
                <c:pt idx="432">
                  <c:v>6642</c:v>
                </c:pt>
                <c:pt idx="433">
                  <c:v>6636</c:v>
                </c:pt>
                <c:pt idx="434">
                  <c:v>6637</c:v>
                </c:pt>
                <c:pt idx="435">
                  <c:v>6636</c:v>
                </c:pt>
                <c:pt idx="436">
                  <c:v>6639</c:v>
                </c:pt>
                <c:pt idx="437">
                  <c:v>6645</c:v>
                </c:pt>
                <c:pt idx="438">
                  <c:v>6646</c:v>
                </c:pt>
                <c:pt idx="439">
                  <c:v>6645</c:v>
                </c:pt>
                <c:pt idx="440">
                  <c:v>6638</c:v>
                </c:pt>
                <c:pt idx="441">
                  <c:v>6638</c:v>
                </c:pt>
                <c:pt idx="442">
                  <c:v>6637</c:v>
                </c:pt>
                <c:pt idx="443">
                  <c:v>6639</c:v>
                </c:pt>
                <c:pt idx="444">
                  <c:v>6645</c:v>
                </c:pt>
                <c:pt idx="445">
                  <c:v>6646</c:v>
                </c:pt>
                <c:pt idx="446">
                  <c:v>6644</c:v>
                </c:pt>
                <c:pt idx="447">
                  <c:v>6646</c:v>
                </c:pt>
                <c:pt idx="448">
                  <c:v>6646</c:v>
                </c:pt>
                <c:pt idx="449">
                  <c:v>6642</c:v>
                </c:pt>
                <c:pt idx="450">
                  <c:v>6639</c:v>
                </c:pt>
                <c:pt idx="451">
                  <c:v>6636</c:v>
                </c:pt>
                <c:pt idx="452">
                  <c:v>6637</c:v>
                </c:pt>
                <c:pt idx="453">
                  <c:v>6638</c:v>
                </c:pt>
                <c:pt idx="454">
                  <c:v>6637</c:v>
                </c:pt>
                <c:pt idx="455">
                  <c:v>6633</c:v>
                </c:pt>
                <c:pt idx="456">
                  <c:v>6628</c:v>
                </c:pt>
                <c:pt idx="457">
                  <c:v>6624</c:v>
                </c:pt>
                <c:pt idx="458">
                  <c:v>6625</c:v>
                </c:pt>
                <c:pt idx="459">
                  <c:v>6627</c:v>
                </c:pt>
                <c:pt idx="460">
                  <c:v>6634</c:v>
                </c:pt>
                <c:pt idx="461">
                  <c:v>6635</c:v>
                </c:pt>
                <c:pt idx="462">
                  <c:v>6635</c:v>
                </c:pt>
                <c:pt idx="463">
                  <c:v>6634</c:v>
                </c:pt>
                <c:pt idx="464">
                  <c:v>6632</c:v>
                </c:pt>
                <c:pt idx="465">
                  <c:v>6633</c:v>
                </c:pt>
                <c:pt idx="466">
                  <c:v>6633</c:v>
                </c:pt>
                <c:pt idx="467">
                  <c:v>6635</c:v>
                </c:pt>
                <c:pt idx="468">
                  <c:v>6635</c:v>
                </c:pt>
                <c:pt idx="469">
                  <c:v>6637</c:v>
                </c:pt>
                <c:pt idx="470">
                  <c:v>6631</c:v>
                </c:pt>
                <c:pt idx="471">
                  <c:v>6630</c:v>
                </c:pt>
                <c:pt idx="472">
                  <c:v>6627</c:v>
                </c:pt>
                <c:pt idx="473">
                  <c:v>6627</c:v>
                </c:pt>
                <c:pt idx="474">
                  <c:v>6626</c:v>
                </c:pt>
                <c:pt idx="475">
                  <c:v>6631</c:v>
                </c:pt>
                <c:pt idx="476">
                  <c:v>6630</c:v>
                </c:pt>
                <c:pt idx="477">
                  <c:v>6629</c:v>
                </c:pt>
                <c:pt idx="478">
                  <c:v>6628</c:v>
                </c:pt>
                <c:pt idx="479">
                  <c:v>6627</c:v>
                </c:pt>
                <c:pt idx="480">
                  <c:v>6626</c:v>
                </c:pt>
                <c:pt idx="481">
                  <c:v>6621</c:v>
                </c:pt>
                <c:pt idx="482">
                  <c:v>6621</c:v>
                </c:pt>
                <c:pt idx="483">
                  <c:v>6622</c:v>
                </c:pt>
                <c:pt idx="484">
                  <c:v>6625</c:v>
                </c:pt>
                <c:pt idx="485">
                  <c:v>6630</c:v>
                </c:pt>
                <c:pt idx="486">
                  <c:v>6630</c:v>
                </c:pt>
                <c:pt idx="487">
                  <c:v>6632</c:v>
                </c:pt>
                <c:pt idx="488">
                  <c:v>6635</c:v>
                </c:pt>
                <c:pt idx="489">
                  <c:v>6639</c:v>
                </c:pt>
                <c:pt idx="490">
                  <c:v>6640</c:v>
                </c:pt>
                <c:pt idx="491">
                  <c:v>6639</c:v>
                </c:pt>
                <c:pt idx="492">
                  <c:v>6639</c:v>
                </c:pt>
                <c:pt idx="493">
                  <c:v>6640</c:v>
                </c:pt>
                <c:pt idx="494">
                  <c:v>6645</c:v>
                </c:pt>
                <c:pt idx="495">
                  <c:v>6652</c:v>
                </c:pt>
                <c:pt idx="496">
                  <c:v>6651</c:v>
                </c:pt>
                <c:pt idx="497">
                  <c:v>6648</c:v>
                </c:pt>
                <c:pt idx="498">
                  <c:v>6653</c:v>
                </c:pt>
                <c:pt idx="499">
                  <c:v>6653</c:v>
                </c:pt>
                <c:pt idx="500">
                  <c:v>6652</c:v>
                </c:pt>
                <c:pt idx="501">
                  <c:v>6651</c:v>
                </c:pt>
                <c:pt idx="502">
                  <c:v>6650</c:v>
                </c:pt>
                <c:pt idx="503">
                  <c:v>6653</c:v>
                </c:pt>
                <c:pt idx="504">
                  <c:v>6656</c:v>
                </c:pt>
                <c:pt idx="505">
                  <c:v>6654</c:v>
                </c:pt>
                <c:pt idx="506">
                  <c:v>6654</c:v>
                </c:pt>
                <c:pt idx="507">
                  <c:v>6655</c:v>
                </c:pt>
                <c:pt idx="508">
                  <c:v>6649</c:v>
                </c:pt>
                <c:pt idx="509">
                  <c:v>6654</c:v>
                </c:pt>
                <c:pt idx="510">
                  <c:v>6654</c:v>
                </c:pt>
                <c:pt idx="511">
                  <c:v>6654</c:v>
                </c:pt>
                <c:pt idx="512">
                  <c:v>6650</c:v>
                </c:pt>
                <c:pt idx="513">
                  <c:v>6649</c:v>
                </c:pt>
                <c:pt idx="514">
                  <c:v>6649</c:v>
                </c:pt>
                <c:pt idx="515">
                  <c:v>6651</c:v>
                </c:pt>
                <c:pt idx="516">
                  <c:v>6654</c:v>
                </c:pt>
                <c:pt idx="517">
                  <c:v>6656</c:v>
                </c:pt>
                <c:pt idx="518">
                  <c:v>6655</c:v>
                </c:pt>
                <c:pt idx="519">
                  <c:v>6656</c:v>
                </c:pt>
                <c:pt idx="520">
                  <c:v>6657</c:v>
                </c:pt>
                <c:pt idx="521">
                  <c:v>6654</c:v>
                </c:pt>
                <c:pt idx="522">
                  <c:v>6654</c:v>
                </c:pt>
                <c:pt idx="523">
                  <c:v>6656</c:v>
                </c:pt>
                <c:pt idx="524">
                  <c:v>6653</c:v>
                </c:pt>
                <c:pt idx="525">
                  <c:v>6654</c:v>
                </c:pt>
                <c:pt idx="526">
                  <c:v>6652</c:v>
                </c:pt>
                <c:pt idx="527">
                  <c:v>6657</c:v>
                </c:pt>
                <c:pt idx="528">
                  <c:v>6652</c:v>
                </c:pt>
                <c:pt idx="529">
                  <c:v>6650</c:v>
                </c:pt>
                <c:pt idx="530">
                  <c:v>6649</c:v>
                </c:pt>
                <c:pt idx="531">
                  <c:v>6650</c:v>
                </c:pt>
                <c:pt idx="532">
                  <c:v>6651</c:v>
                </c:pt>
                <c:pt idx="533">
                  <c:v>6645</c:v>
                </c:pt>
                <c:pt idx="534">
                  <c:v>6642</c:v>
                </c:pt>
                <c:pt idx="535">
                  <c:v>6644</c:v>
                </c:pt>
                <c:pt idx="536">
                  <c:v>6645</c:v>
                </c:pt>
                <c:pt idx="537">
                  <c:v>6649</c:v>
                </c:pt>
                <c:pt idx="538">
                  <c:v>6649</c:v>
                </c:pt>
                <c:pt idx="539">
                  <c:v>6641</c:v>
                </c:pt>
                <c:pt idx="540">
                  <c:v>6636</c:v>
                </c:pt>
                <c:pt idx="541">
                  <c:v>6637</c:v>
                </c:pt>
                <c:pt idx="542">
                  <c:v>6638</c:v>
                </c:pt>
                <c:pt idx="543">
                  <c:v>6639</c:v>
                </c:pt>
                <c:pt idx="544">
                  <c:v>6635</c:v>
                </c:pt>
                <c:pt idx="545">
                  <c:v>6636</c:v>
                </c:pt>
                <c:pt idx="546">
                  <c:v>6633</c:v>
                </c:pt>
                <c:pt idx="547">
                  <c:v>6639</c:v>
                </c:pt>
                <c:pt idx="548">
                  <c:v>6649</c:v>
                </c:pt>
                <c:pt idx="549">
                  <c:v>6651</c:v>
                </c:pt>
                <c:pt idx="550">
                  <c:v>6647</c:v>
                </c:pt>
                <c:pt idx="551">
                  <c:v>6651</c:v>
                </c:pt>
                <c:pt idx="552">
                  <c:v>6650</c:v>
                </c:pt>
                <c:pt idx="553">
                  <c:v>6650</c:v>
                </c:pt>
                <c:pt idx="554">
                  <c:v>6656</c:v>
                </c:pt>
                <c:pt idx="555">
                  <c:v>6655</c:v>
                </c:pt>
                <c:pt idx="556">
                  <c:v>6662</c:v>
                </c:pt>
                <c:pt idx="557">
                  <c:v>6664</c:v>
                </c:pt>
                <c:pt idx="558">
                  <c:v>6664</c:v>
                </c:pt>
                <c:pt idx="559">
                  <c:v>6665</c:v>
                </c:pt>
                <c:pt idx="560">
                  <c:v>6660</c:v>
                </c:pt>
                <c:pt idx="561">
                  <c:v>6659</c:v>
                </c:pt>
                <c:pt idx="562">
                  <c:v>6662</c:v>
                </c:pt>
                <c:pt idx="563">
                  <c:v>6664</c:v>
                </c:pt>
                <c:pt idx="564">
                  <c:v>6664</c:v>
                </c:pt>
                <c:pt idx="565">
                  <c:v>6666</c:v>
                </c:pt>
                <c:pt idx="566">
                  <c:v>6662</c:v>
                </c:pt>
                <c:pt idx="567">
                  <c:v>6660</c:v>
                </c:pt>
                <c:pt idx="568">
                  <c:v>6656</c:v>
                </c:pt>
                <c:pt idx="569">
                  <c:v>6653</c:v>
                </c:pt>
                <c:pt idx="570">
                  <c:v>6650</c:v>
                </c:pt>
                <c:pt idx="571">
                  <c:v>6652</c:v>
                </c:pt>
                <c:pt idx="572">
                  <c:v>6649</c:v>
                </c:pt>
                <c:pt idx="573">
                  <c:v>6649</c:v>
                </c:pt>
                <c:pt idx="574">
                  <c:v>6651</c:v>
                </c:pt>
                <c:pt idx="575">
                  <c:v>6648</c:v>
                </c:pt>
                <c:pt idx="576">
                  <c:v>6653</c:v>
                </c:pt>
                <c:pt idx="577">
                  <c:v>6648</c:v>
                </c:pt>
                <c:pt idx="578">
                  <c:v>6652</c:v>
                </c:pt>
                <c:pt idx="579">
                  <c:v>6655</c:v>
                </c:pt>
                <c:pt idx="580">
                  <c:v>6652</c:v>
                </c:pt>
                <c:pt idx="581">
                  <c:v>6651</c:v>
                </c:pt>
                <c:pt idx="582">
                  <c:v>6649</c:v>
                </c:pt>
                <c:pt idx="583">
                  <c:v>6647</c:v>
                </c:pt>
                <c:pt idx="584">
                  <c:v>6641</c:v>
                </c:pt>
                <c:pt idx="585">
                  <c:v>6638</c:v>
                </c:pt>
                <c:pt idx="586">
                  <c:v>6643</c:v>
                </c:pt>
                <c:pt idx="587">
                  <c:v>6642</c:v>
                </c:pt>
                <c:pt idx="588">
                  <c:v>6640</c:v>
                </c:pt>
                <c:pt idx="589">
                  <c:v>6641</c:v>
                </c:pt>
                <c:pt idx="590">
                  <c:v>6640</c:v>
                </c:pt>
                <c:pt idx="591">
                  <c:v>6641</c:v>
                </c:pt>
                <c:pt idx="592">
                  <c:v>6638</c:v>
                </c:pt>
                <c:pt idx="593">
                  <c:v>6644</c:v>
                </c:pt>
                <c:pt idx="594">
                  <c:v>6647</c:v>
                </c:pt>
                <c:pt idx="595">
                  <c:v>6650</c:v>
                </c:pt>
                <c:pt idx="596">
                  <c:v>6651</c:v>
                </c:pt>
                <c:pt idx="597">
                  <c:v>6654</c:v>
                </c:pt>
                <c:pt idx="598">
                  <c:v>6651</c:v>
                </c:pt>
                <c:pt idx="599">
                  <c:v>6650</c:v>
                </c:pt>
                <c:pt idx="600">
                  <c:v>6652</c:v>
                </c:pt>
                <c:pt idx="601">
                  <c:v>6657</c:v>
                </c:pt>
                <c:pt idx="602">
                  <c:v>6659</c:v>
                </c:pt>
                <c:pt idx="603">
                  <c:v>6657</c:v>
                </c:pt>
                <c:pt idx="604">
                  <c:v>6656</c:v>
                </c:pt>
                <c:pt idx="605">
                  <c:v>6656</c:v>
                </c:pt>
                <c:pt idx="606">
                  <c:v>6662</c:v>
                </c:pt>
                <c:pt idx="607">
                  <c:v>6663</c:v>
                </c:pt>
                <c:pt idx="608">
                  <c:v>6662</c:v>
                </c:pt>
                <c:pt idx="609">
                  <c:v>6664</c:v>
                </c:pt>
                <c:pt idx="610">
                  <c:v>6663</c:v>
                </c:pt>
                <c:pt idx="611">
                  <c:v>6663</c:v>
                </c:pt>
                <c:pt idx="612">
                  <c:v>6661</c:v>
                </c:pt>
                <c:pt idx="613">
                  <c:v>6661</c:v>
                </c:pt>
                <c:pt idx="614">
                  <c:v>6655</c:v>
                </c:pt>
                <c:pt idx="615">
                  <c:v>6653</c:v>
                </c:pt>
                <c:pt idx="616">
                  <c:v>6654</c:v>
                </c:pt>
                <c:pt idx="617">
                  <c:v>6657</c:v>
                </c:pt>
                <c:pt idx="618">
                  <c:v>6657</c:v>
                </c:pt>
                <c:pt idx="619">
                  <c:v>6656</c:v>
                </c:pt>
                <c:pt idx="620">
                  <c:v>6660</c:v>
                </c:pt>
                <c:pt idx="621">
                  <c:v>6659</c:v>
                </c:pt>
                <c:pt idx="622">
                  <c:v>6653</c:v>
                </c:pt>
                <c:pt idx="623">
                  <c:v>6650</c:v>
                </c:pt>
                <c:pt idx="624">
                  <c:v>6653</c:v>
                </c:pt>
                <c:pt idx="625">
                  <c:v>6660</c:v>
                </c:pt>
                <c:pt idx="626">
                  <c:v>6662</c:v>
                </c:pt>
                <c:pt idx="627">
                  <c:v>6657</c:v>
                </c:pt>
                <c:pt idx="628">
                  <c:v>6656</c:v>
                </c:pt>
                <c:pt idx="629">
                  <c:v>6657</c:v>
                </c:pt>
                <c:pt idx="630">
                  <c:v>6658</c:v>
                </c:pt>
                <c:pt idx="631">
                  <c:v>6659</c:v>
                </c:pt>
                <c:pt idx="632">
                  <c:v>6663</c:v>
                </c:pt>
                <c:pt idx="633">
                  <c:v>6671</c:v>
                </c:pt>
                <c:pt idx="634">
                  <c:v>6666</c:v>
                </c:pt>
                <c:pt idx="635">
                  <c:v>6667</c:v>
                </c:pt>
                <c:pt idx="636">
                  <c:v>6666</c:v>
                </c:pt>
                <c:pt idx="637">
                  <c:v>6662</c:v>
                </c:pt>
                <c:pt idx="638">
                  <c:v>6659</c:v>
                </c:pt>
                <c:pt idx="639">
                  <c:v>6662</c:v>
                </c:pt>
                <c:pt idx="640">
                  <c:v>6663</c:v>
                </c:pt>
                <c:pt idx="641">
                  <c:v>6659</c:v>
                </c:pt>
                <c:pt idx="642">
                  <c:v>6661</c:v>
                </c:pt>
                <c:pt idx="643">
                  <c:v>6656</c:v>
                </c:pt>
                <c:pt idx="644">
                  <c:v>6655</c:v>
                </c:pt>
                <c:pt idx="645">
                  <c:v>6657</c:v>
                </c:pt>
                <c:pt idx="646">
                  <c:v>6656</c:v>
                </c:pt>
                <c:pt idx="647">
                  <c:v>6655</c:v>
                </c:pt>
                <c:pt idx="648">
                  <c:v>6660</c:v>
                </c:pt>
                <c:pt idx="649">
                  <c:v>6658</c:v>
                </c:pt>
                <c:pt idx="650">
                  <c:v>6658</c:v>
                </c:pt>
                <c:pt idx="651">
                  <c:v>6653</c:v>
                </c:pt>
                <c:pt idx="652">
                  <c:v>6651</c:v>
                </c:pt>
                <c:pt idx="653">
                  <c:v>6652</c:v>
                </c:pt>
                <c:pt idx="654">
                  <c:v>6657</c:v>
                </c:pt>
                <c:pt idx="655">
                  <c:v>6655</c:v>
                </c:pt>
                <c:pt idx="656">
                  <c:v>6658</c:v>
                </c:pt>
                <c:pt idx="657">
                  <c:v>6655</c:v>
                </c:pt>
                <c:pt idx="658">
                  <c:v>6657</c:v>
                </c:pt>
                <c:pt idx="659">
                  <c:v>6660</c:v>
                </c:pt>
                <c:pt idx="660">
                  <c:v>6657</c:v>
                </c:pt>
                <c:pt idx="661">
                  <c:v>6658</c:v>
                </c:pt>
                <c:pt idx="662">
                  <c:v>6656</c:v>
                </c:pt>
                <c:pt idx="663">
                  <c:v>6659</c:v>
                </c:pt>
                <c:pt idx="664">
                  <c:v>6659</c:v>
                </c:pt>
                <c:pt idx="665">
                  <c:v>6660</c:v>
                </c:pt>
                <c:pt idx="666">
                  <c:v>6660</c:v>
                </c:pt>
                <c:pt idx="667">
                  <c:v>6662</c:v>
                </c:pt>
                <c:pt idx="668">
                  <c:v>6663</c:v>
                </c:pt>
                <c:pt idx="669">
                  <c:v>6664</c:v>
                </c:pt>
                <c:pt idx="670">
                  <c:v>6670</c:v>
                </c:pt>
                <c:pt idx="671">
                  <c:v>6667</c:v>
                </c:pt>
                <c:pt idx="672">
                  <c:v>6661</c:v>
                </c:pt>
                <c:pt idx="673">
                  <c:v>6663</c:v>
                </c:pt>
                <c:pt idx="674">
                  <c:v>6663</c:v>
                </c:pt>
                <c:pt idx="675">
                  <c:v>6662</c:v>
                </c:pt>
                <c:pt idx="676">
                  <c:v>6662</c:v>
                </c:pt>
                <c:pt idx="677">
                  <c:v>6665</c:v>
                </c:pt>
                <c:pt idx="678">
                  <c:v>6667</c:v>
                </c:pt>
                <c:pt idx="679">
                  <c:v>6664</c:v>
                </c:pt>
                <c:pt idx="680">
                  <c:v>6664</c:v>
                </c:pt>
                <c:pt idx="681">
                  <c:v>6659</c:v>
                </c:pt>
                <c:pt idx="682">
                  <c:v>6660</c:v>
                </c:pt>
                <c:pt idx="683">
                  <c:v>6659</c:v>
                </c:pt>
                <c:pt idx="684">
                  <c:v>6661</c:v>
                </c:pt>
                <c:pt idx="685">
                  <c:v>6663</c:v>
                </c:pt>
                <c:pt idx="686">
                  <c:v>6661</c:v>
                </c:pt>
                <c:pt idx="687">
                  <c:v>6660</c:v>
                </c:pt>
                <c:pt idx="688">
                  <c:v>6661</c:v>
                </c:pt>
                <c:pt idx="689">
                  <c:v>6659</c:v>
                </c:pt>
                <c:pt idx="690">
                  <c:v>6656</c:v>
                </c:pt>
                <c:pt idx="691">
                  <c:v>6658</c:v>
                </c:pt>
                <c:pt idx="692">
                  <c:v>6657</c:v>
                </c:pt>
                <c:pt idx="693">
                  <c:v>6655</c:v>
                </c:pt>
                <c:pt idx="694">
                  <c:v>6654</c:v>
                </c:pt>
                <c:pt idx="695">
                  <c:v>6653</c:v>
                </c:pt>
                <c:pt idx="696">
                  <c:v>6655</c:v>
                </c:pt>
                <c:pt idx="697">
                  <c:v>6659</c:v>
                </c:pt>
                <c:pt idx="698">
                  <c:v>6662</c:v>
                </c:pt>
                <c:pt idx="699">
                  <c:v>6659</c:v>
                </c:pt>
                <c:pt idx="700">
                  <c:v>6660</c:v>
                </c:pt>
                <c:pt idx="701">
                  <c:v>6662</c:v>
                </c:pt>
                <c:pt idx="702">
                  <c:v>6658</c:v>
                </c:pt>
                <c:pt idx="703">
                  <c:v>6658</c:v>
                </c:pt>
                <c:pt idx="704">
                  <c:v>6655</c:v>
                </c:pt>
                <c:pt idx="705">
                  <c:v>6656</c:v>
                </c:pt>
                <c:pt idx="706">
                  <c:v>6659</c:v>
                </c:pt>
                <c:pt idx="707">
                  <c:v>6657</c:v>
                </c:pt>
                <c:pt idx="708">
                  <c:v>6661</c:v>
                </c:pt>
                <c:pt idx="709">
                  <c:v>6665</c:v>
                </c:pt>
                <c:pt idx="710">
                  <c:v>6665</c:v>
                </c:pt>
                <c:pt idx="711">
                  <c:v>6667</c:v>
                </c:pt>
                <c:pt idx="712">
                  <c:v>6667</c:v>
                </c:pt>
                <c:pt idx="713">
                  <c:v>6666</c:v>
                </c:pt>
                <c:pt idx="714">
                  <c:v>6663</c:v>
                </c:pt>
                <c:pt idx="715">
                  <c:v>6660</c:v>
                </c:pt>
                <c:pt idx="716">
                  <c:v>6664</c:v>
                </c:pt>
                <c:pt idx="717">
                  <c:v>6665</c:v>
                </c:pt>
                <c:pt idx="718">
                  <c:v>6661</c:v>
                </c:pt>
                <c:pt idx="719">
                  <c:v>6662</c:v>
                </c:pt>
                <c:pt idx="720">
                  <c:v>6663</c:v>
                </c:pt>
                <c:pt idx="721">
                  <c:v>6661</c:v>
                </c:pt>
                <c:pt idx="722">
                  <c:v>6662</c:v>
                </c:pt>
                <c:pt idx="723">
                  <c:v>6658</c:v>
                </c:pt>
                <c:pt idx="724">
                  <c:v>6660</c:v>
                </c:pt>
                <c:pt idx="725">
                  <c:v>6660</c:v>
                </c:pt>
                <c:pt idx="726">
                  <c:v>6659</c:v>
                </c:pt>
                <c:pt idx="727">
                  <c:v>6655</c:v>
                </c:pt>
                <c:pt idx="728">
                  <c:v>6654</c:v>
                </c:pt>
                <c:pt idx="729">
                  <c:v>6654</c:v>
                </c:pt>
                <c:pt idx="730">
                  <c:v>6655</c:v>
                </c:pt>
                <c:pt idx="731">
                  <c:v>6659</c:v>
                </c:pt>
                <c:pt idx="732">
                  <c:v>6657</c:v>
                </c:pt>
                <c:pt idx="733">
                  <c:v>6658</c:v>
                </c:pt>
                <c:pt idx="734">
                  <c:v>6656</c:v>
                </c:pt>
                <c:pt idx="735">
                  <c:v>6660</c:v>
                </c:pt>
                <c:pt idx="736">
                  <c:v>6663</c:v>
                </c:pt>
                <c:pt idx="737">
                  <c:v>6657</c:v>
                </c:pt>
                <c:pt idx="738">
                  <c:v>6654</c:v>
                </c:pt>
                <c:pt idx="739">
                  <c:v>6653</c:v>
                </c:pt>
                <c:pt idx="740">
                  <c:v>6655</c:v>
                </c:pt>
                <c:pt idx="741">
                  <c:v>6660</c:v>
                </c:pt>
                <c:pt idx="742">
                  <c:v>6655</c:v>
                </c:pt>
                <c:pt idx="743">
                  <c:v>6653</c:v>
                </c:pt>
                <c:pt idx="744">
                  <c:v>6649</c:v>
                </c:pt>
                <c:pt idx="745">
                  <c:v>6646</c:v>
                </c:pt>
                <c:pt idx="746">
                  <c:v>6642</c:v>
                </c:pt>
                <c:pt idx="747">
                  <c:v>6645</c:v>
                </c:pt>
                <c:pt idx="748">
                  <c:v>6648</c:v>
                </c:pt>
                <c:pt idx="749">
                  <c:v>6645</c:v>
                </c:pt>
                <c:pt idx="750">
                  <c:v>6646</c:v>
                </c:pt>
                <c:pt idx="751">
                  <c:v>6645</c:v>
                </c:pt>
                <c:pt idx="752">
                  <c:v>6646</c:v>
                </c:pt>
                <c:pt idx="753">
                  <c:v>6642</c:v>
                </c:pt>
                <c:pt idx="754">
                  <c:v>6643</c:v>
                </c:pt>
                <c:pt idx="755">
                  <c:v>6649</c:v>
                </c:pt>
                <c:pt idx="756">
                  <c:v>6641</c:v>
                </c:pt>
                <c:pt idx="757">
                  <c:v>6639</c:v>
                </c:pt>
                <c:pt idx="758">
                  <c:v>6643</c:v>
                </c:pt>
                <c:pt idx="759">
                  <c:v>6642</c:v>
                </c:pt>
                <c:pt idx="760">
                  <c:v>6639</c:v>
                </c:pt>
                <c:pt idx="761">
                  <c:v>6642</c:v>
                </c:pt>
                <c:pt idx="762">
                  <c:v>6644</c:v>
                </c:pt>
                <c:pt idx="763">
                  <c:v>6640</c:v>
                </c:pt>
                <c:pt idx="764">
                  <c:v>6642</c:v>
                </c:pt>
                <c:pt idx="765">
                  <c:v>6644</c:v>
                </c:pt>
                <c:pt idx="766">
                  <c:v>6643</c:v>
                </c:pt>
                <c:pt idx="767">
                  <c:v>6645</c:v>
                </c:pt>
                <c:pt idx="768">
                  <c:v>6647</c:v>
                </c:pt>
                <c:pt idx="769">
                  <c:v>6646</c:v>
                </c:pt>
                <c:pt idx="770">
                  <c:v>6643</c:v>
                </c:pt>
                <c:pt idx="771">
                  <c:v>6646</c:v>
                </c:pt>
                <c:pt idx="772">
                  <c:v>6644</c:v>
                </c:pt>
                <c:pt idx="773">
                  <c:v>6652</c:v>
                </c:pt>
                <c:pt idx="774">
                  <c:v>6652</c:v>
                </c:pt>
                <c:pt idx="775">
                  <c:v>6648</c:v>
                </c:pt>
                <c:pt idx="776">
                  <c:v>6653</c:v>
                </c:pt>
                <c:pt idx="777">
                  <c:v>6651</c:v>
                </c:pt>
                <c:pt idx="778">
                  <c:v>6653</c:v>
                </c:pt>
                <c:pt idx="779">
                  <c:v>6650</c:v>
                </c:pt>
                <c:pt idx="780">
                  <c:v>6651</c:v>
                </c:pt>
                <c:pt idx="781">
                  <c:v>6649</c:v>
                </c:pt>
                <c:pt idx="782">
                  <c:v>6651</c:v>
                </c:pt>
                <c:pt idx="783">
                  <c:v>6648</c:v>
                </c:pt>
                <c:pt idx="784">
                  <c:v>6643</c:v>
                </c:pt>
                <c:pt idx="785">
                  <c:v>6642</c:v>
                </c:pt>
                <c:pt idx="786">
                  <c:v>6644</c:v>
                </c:pt>
                <c:pt idx="787">
                  <c:v>6644</c:v>
                </c:pt>
                <c:pt idx="788">
                  <c:v>6645</c:v>
                </c:pt>
                <c:pt idx="789">
                  <c:v>6648</c:v>
                </c:pt>
                <c:pt idx="790">
                  <c:v>6649</c:v>
                </c:pt>
                <c:pt idx="791">
                  <c:v>6649</c:v>
                </c:pt>
                <c:pt idx="792">
                  <c:v>6652</c:v>
                </c:pt>
                <c:pt idx="793">
                  <c:v>6654</c:v>
                </c:pt>
                <c:pt idx="794">
                  <c:v>6654</c:v>
                </c:pt>
                <c:pt idx="795">
                  <c:v>6653</c:v>
                </c:pt>
                <c:pt idx="796">
                  <c:v>6652</c:v>
                </c:pt>
                <c:pt idx="797">
                  <c:v>6651</c:v>
                </c:pt>
                <c:pt idx="798">
                  <c:v>6653</c:v>
                </c:pt>
                <c:pt idx="799">
                  <c:v>6655</c:v>
                </c:pt>
                <c:pt idx="800">
                  <c:v>6650</c:v>
                </c:pt>
                <c:pt idx="801">
                  <c:v>6654</c:v>
                </c:pt>
                <c:pt idx="802">
                  <c:v>6657</c:v>
                </c:pt>
                <c:pt idx="803">
                  <c:v>6653</c:v>
                </c:pt>
                <c:pt idx="804">
                  <c:v>6652</c:v>
                </c:pt>
                <c:pt idx="805">
                  <c:v>6650</c:v>
                </c:pt>
                <c:pt idx="806">
                  <c:v>6651</c:v>
                </c:pt>
                <c:pt idx="807">
                  <c:v>6651</c:v>
                </c:pt>
                <c:pt idx="808">
                  <c:v>6657</c:v>
                </c:pt>
                <c:pt idx="809">
                  <c:v>6658</c:v>
                </c:pt>
                <c:pt idx="810">
                  <c:v>6658</c:v>
                </c:pt>
                <c:pt idx="811">
                  <c:v>6654</c:v>
                </c:pt>
                <c:pt idx="812">
                  <c:v>6656</c:v>
                </c:pt>
                <c:pt idx="813">
                  <c:v>6660</c:v>
                </c:pt>
                <c:pt idx="814">
                  <c:v>6664</c:v>
                </c:pt>
                <c:pt idx="815">
                  <c:v>6665</c:v>
                </c:pt>
                <c:pt idx="816">
                  <c:v>6661</c:v>
                </c:pt>
                <c:pt idx="817">
                  <c:v>6656</c:v>
                </c:pt>
                <c:pt idx="818">
                  <c:v>6655</c:v>
                </c:pt>
                <c:pt idx="819">
                  <c:v>6659</c:v>
                </c:pt>
                <c:pt idx="820">
                  <c:v>6659</c:v>
                </c:pt>
                <c:pt idx="821">
                  <c:v>6660</c:v>
                </c:pt>
                <c:pt idx="822">
                  <c:v>6660</c:v>
                </c:pt>
                <c:pt idx="823">
                  <c:v>6657</c:v>
                </c:pt>
                <c:pt idx="824">
                  <c:v>6660</c:v>
                </c:pt>
                <c:pt idx="825">
                  <c:v>6659</c:v>
                </c:pt>
                <c:pt idx="826">
                  <c:v>6657</c:v>
                </c:pt>
                <c:pt idx="827">
                  <c:v>6658</c:v>
                </c:pt>
                <c:pt idx="828">
                  <c:v>6660</c:v>
                </c:pt>
                <c:pt idx="829">
                  <c:v>6663</c:v>
                </c:pt>
                <c:pt idx="830">
                  <c:v>6657</c:v>
                </c:pt>
                <c:pt idx="831">
                  <c:v>6655</c:v>
                </c:pt>
                <c:pt idx="832">
                  <c:v>6657</c:v>
                </c:pt>
                <c:pt idx="833">
                  <c:v>6655</c:v>
                </c:pt>
                <c:pt idx="834">
                  <c:v>6658</c:v>
                </c:pt>
                <c:pt idx="835">
                  <c:v>6662</c:v>
                </c:pt>
                <c:pt idx="836">
                  <c:v>6660</c:v>
                </c:pt>
                <c:pt idx="837">
                  <c:v>6658</c:v>
                </c:pt>
                <c:pt idx="838">
                  <c:v>6655</c:v>
                </c:pt>
                <c:pt idx="839">
                  <c:v>6659</c:v>
                </c:pt>
                <c:pt idx="840">
                  <c:v>6658</c:v>
                </c:pt>
                <c:pt idx="841">
                  <c:v>6664</c:v>
                </c:pt>
                <c:pt idx="842">
                  <c:v>6666</c:v>
                </c:pt>
                <c:pt idx="843">
                  <c:v>6665</c:v>
                </c:pt>
                <c:pt idx="844">
                  <c:v>6665</c:v>
                </c:pt>
                <c:pt idx="845">
                  <c:v>6667</c:v>
                </c:pt>
                <c:pt idx="846">
                  <c:v>6667</c:v>
                </c:pt>
                <c:pt idx="847">
                  <c:v>6668</c:v>
                </c:pt>
                <c:pt idx="848">
                  <c:v>6664</c:v>
                </c:pt>
                <c:pt idx="849">
                  <c:v>6663</c:v>
                </c:pt>
                <c:pt idx="850">
                  <c:v>6663</c:v>
                </c:pt>
                <c:pt idx="851">
                  <c:v>6662</c:v>
                </c:pt>
                <c:pt idx="852">
                  <c:v>6659</c:v>
                </c:pt>
                <c:pt idx="853">
                  <c:v>6661</c:v>
                </c:pt>
                <c:pt idx="854">
                  <c:v>6661</c:v>
                </c:pt>
                <c:pt idx="855">
                  <c:v>6664</c:v>
                </c:pt>
                <c:pt idx="856">
                  <c:v>6667</c:v>
                </c:pt>
                <c:pt idx="857">
                  <c:v>6666</c:v>
                </c:pt>
                <c:pt idx="858">
                  <c:v>6663</c:v>
                </c:pt>
                <c:pt idx="859">
                  <c:v>6661</c:v>
                </c:pt>
                <c:pt idx="860">
                  <c:v>6666</c:v>
                </c:pt>
                <c:pt idx="861">
                  <c:v>6670</c:v>
                </c:pt>
                <c:pt idx="862">
                  <c:v>6666</c:v>
                </c:pt>
                <c:pt idx="863">
                  <c:v>6664</c:v>
                </c:pt>
                <c:pt idx="864">
                  <c:v>6665</c:v>
                </c:pt>
                <c:pt idx="865">
                  <c:v>6665</c:v>
                </c:pt>
                <c:pt idx="866">
                  <c:v>6663</c:v>
                </c:pt>
                <c:pt idx="867">
                  <c:v>6659</c:v>
                </c:pt>
                <c:pt idx="868">
                  <c:v>6657</c:v>
                </c:pt>
                <c:pt idx="869">
                  <c:v>6657</c:v>
                </c:pt>
                <c:pt idx="870">
                  <c:v>6651</c:v>
                </c:pt>
                <c:pt idx="871">
                  <c:v>6654</c:v>
                </c:pt>
                <c:pt idx="872">
                  <c:v>6660</c:v>
                </c:pt>
                <c:pt idx="873">
                  <c:v>6661</c:v>
                </c:pt>
                <c:pt idx="874">
                  <c:v>6658</c:v>
                </c:pt>
                <c:pt idx="875">
                  <c:v>6659</c:v>
                </c:pt>
                <c:pt idx="876">
                  <c:v>6660</c:v>
                </c:pt>
                <c:pt idx="877">
                  <c:v>6658</c:v>
                </c:pt>
                <c:pt idx="878">
                  <c:v>6654</c:v>
                </c:pt>
                <c:pt idx="879">
                  <c:v>6653</c:v>
                </c:pt>
                <c:pt idx="880">
                  <c:v>6643</c:v>
                </c:pt>
                <c:pt idx="881">
                  <c:v>6642</c:v>
                </c:pt>
                <c:pt idx="882">
                  <c:v>6639</c:v>
                </c:pt>
                <c:pt idx="883">
                  <c:v>6643</c:v>
                </c:pt>
                <c:pt idx="884">
                  <c:v>6643</c:v>
                </c:pt>
                <c:pt idx="885">
                  <c:v>6643</c:v>
                </c:pt>
                <c:pt idx="886">
                  <c:v>6642</c:v>
                </c:pt>
                <c:pt idx="887">
                  <c:v>6644</c:v>
                </c:pt>
                <c:pt idx="888">
                  <c:v>6645</c:v>
                </c:pt>
                <c:pt idx="889">
                  <c:v>6645</c:v>
                </c:pt>
                <c:pt idx="890">
                  <c:v>6641</c:v>
                </c:pt>
                <c:pt idx="891">
                  <c:v>6641</c:v>
                </c:pt>
                <c:pt idx="892">
                  <c:v>6642</c:v>
                </c:pt>
                <c:pt idx="893">
                  <c:v>6640</c:v>
                </c:pt>
                <c:pt idx="894">
                  <c:v>6642</c:v>
                </c:pt>
                <c:pt idx="895">
                  <c:v>6640</c:v>
                </c:pt>
                <c:pt idx="896">
                  <c:v>6638</c:v>
                </c:pt>
                <c:pt idx="897">
                  <c:v>6637</c:v>
                </c:pt>
                <c:pt idx="898">
                  <c:v>6637</c:v>
                </c:pt>
                <c:pt idx="899">
                  <c:v>6640</c:v>
                </c:pt>
                <c:pt idx="900">
                  <c:v>6642</c:v>
                </c:pt>
                <c:pt idx="901">
                  <c:v>6645</c:v>
                </c:pt>
                <c:pt idx="902">
                  <c:v>6649</c:v>
                </c:pt>
                <c:pt idx="903">
                  <c:v>6652</c:v>
                </c:pt>
                <c:pt idx="904">
                  <c:v>6649</c:v>
                </c:pt>
                <c:pt idx="905">
                  <c:v>6648</c:v>
                </c:pt>
                <c:pt idx="906">
                  <c:v>6648</c:v>
                </c:pt>
                <c:pt idx="907">
                  <c:v>6650</c:v>
                </c:pt>
                <c:pt idx="908">
                  <c:v>6650</c:v>
                </c:pt>
                <c:pt idx="909">
                  <c:v>6649</c:v>
                </c:pt>
                <c:pt idx="910">
                  <c:v>6653</c:v>
                </c:pt>
                <c:pt idx="911">
                  <c:v>6649</c:v>
                </c:pt>
                <c:pt idx="912">
                  <c:v>6648</c:v>
                </c:pt>
                <c:pt idx="913">
                  <c:v>6650</c:v>
                </c:pt>
                <c:pt idx="914">
                  <c:v>6649</c:v>
                </c:pt>
                <c:pt idx="915">
                  <c:v>6650</c:v>
                </c:pt>
                <c:pt idx="916">
                  <c:v>6650</c:v>
                </c:pt>
                <c:pt idx="917">
                  <c:v>6651</c:v>
                </c:pt>
                <c:pt idx="918">
                  <c:v>6649</c:v>
                </c:pt>
                <c:pt idx="919">
                  <c:v>6650</c:v>
                </c:pt>
                <c:pt idx="920">
                  <c:v>6650</c:v>
                </c:pt>
                <c:pt idx="921">
                  <c:v>6652</c:v>
                </c:pt>
                <c:pt idx="922">
                  <c:v>6655</c:v>
                </c:pt>
                <c:pt idx="923">
                  <c:v>6657</c:v>
                </c:pt>
                <c:pt idx="924">
                  <c:v>6654</c:v>
                </c:pt>
                <c:pt idx="925">
                  <c:v>6657</c:v>
                </c:pt>
                <c:pt idx="926">
                  <c:v>6662</c:v>
                </c:pt>
                <c:pt idx="927">
                  <c:v>6659</c:v>
                </c:pt>
                <c:pt idx="928">
                  <c:v>6656</c:v>
                </c:pt>
                <c:pt idx="929">
                  <c:v>6653</c:v>
                </c:pt>
                <c:pt idx="930">
                  <c:v>6653</c:v>
                </c:pt>
                <c:pt idx="931">
                  <c:v>6649</c:v>
                </c:pt>
                <c:pt idx="932">
                  <c:v>6651</c:v>
                </c:pt>
                <c:pt idx="933">
                  <c:v>6656</c:v>
                </c:pt>
                <c:pt idx="934">
                  <c:v>6654</c:v>
                </c:pt>
                <c:pt idx="935">
                  <c:v>6650</c:v>
                </c:pt>
                <c:pt idx="936">
                  <c:v>6652</c:v>
                </c:pt>
                <c:pt idx="937">
                  <c:v>6653</c:v>
                </c:pt>
                <c:pt idx="938">
                  <c:v>6656</c:v>
                </c:pt>
                <c:pt idx="939">
                  <c:v>6656</c:v>
                </c:pt>
                <c:pt idx="940">
                  <c:v>6656</c:v>
                </c:pt>
                <c:pt idx="941">
                  <c:v>6655</c:v>
                </c:pt>
                <c:pt idx="942">
                  <c:v>6658</c:v>
                </c:pt>
                <c:pt idx="943">
                  <c:v>6662</c:v>
                </c:pt>
                <c:pt idx="944">
                  <c:v>6664</c:v>
                </c:pt>
                <c:pt idx="945">
                  <c:v>6663</c:v>
                </c:pt>
                <c:pt idx="946">
                  <c:v>6664</c:v>
                </c:pt>
                <c:pt idx="947">
                  <c:v>6664</c:v>
                </c:pt>
                <c:pt idx="948">
                  <c:v>6658</c:v>
                </c:pt>
                <c:pt idx="949">
                  <c:v>6661</c:v>
                </c:pt>
                <c:pt idx="950">
                  <c:v>6664</c:v>
                </c:pt>
                <c:pt idx="951">
                  <c:v>6666</c:v>
                </c:pt>
                <c:pt idx="952">
                  <c:v>6663</c:v>
                </c:pt>
                <c:pt idx="953">
                  <c:v>6663</c:v>
                </c:pt>
                <c:pt idx="954">
                  <c:v>6668</c:v>
                </c:pt>
                <c:pt idx="955">
                  <c:v>6669</c:v>
                </c:pt>
                <c:pt idx="956">
                  <c:v>6673</c:v>
                </c:pt>
                <c:pt idx="957">
                  <c:v>6673</c:v>
                </c:pt>
                <c:pt idx="958">
                  <c:v>6676</c:v>
                </c:pt>
                <c:pt idx="959">
                  <c:v>6675</c:v>
                </c:pt>
                <c:pt idx="960">
                  <c:v>6674</c:v>
                </c:pt>
                <c:pt idx="961">
                  <c:v>6671</c:v>
                </c:pt>
                <c:pt idx="962">
                  <c:v>6670</c:v>
                </c:pt>
                <c:pt idx="963">
                  <c:v>6674</c:v>
                </c:pt>
                <c:pt idx="964">
                  <c:v>6672</c:v>
                </c:pt>
                <c:pt idx="965">
                  <c:v>6674</c:v>
                </c:pt>
                <c:pt idx="966">
                  <c:v>6674</c:v>
                </c:pt>
                <c:pt idx="967">
                  <c:v>6677</c:v>
                </c:pt>
                <c:pt idx="968">
                  <c:v>6677</c:v>
                </c:pt>
                <c:pt idx="969">
                  <c:v>6672</c:v>
                </c:pt>
                <c:pt idx="970">
                  <c:v>6672</c:v>
                </c:pt>
                <c:pt idx="971">
                  <c:v>6676</c:v>
                </c:pt>
                <c:pt idx="972">
                  <c:v>6674</c:v>
                </c:pt>
                <c:pt idx="973">
                  <c:v>6669</c:v>
                </c:pt>
                <c:pt idx="974">
                  <c:v>6668</c:v>
                </c:pt>
                <c:pt idx="975">
                  <c:v>6671</c:v>
                </c:pt>
                <c:pt idx="976">
                  <c:v>6673</c:v>
                </c:pt>
                <c:pt idx="977">
                  <c:v>6672</c:v>
                </c:pt>
                <c:pt idx="978">
                  <c:v>6673</c:v>
                </c:pt>
                <c:pt idx="979">
                  <c:v>6673</c:v>
                </c:pt>
                <c:pt idx="980">
                  <c:v>6671</c:v>
                </c:pt>
                <c:pt idx="981">
                  <c:v>6667</c:v>
                </c:pt>
                <c:pt idx="982">
                  <c:v>6661</c:v>
                </c:pt>
                <c:pt idx="983">
                  <c:v>6665</c:v>
                </c:pt>
                <c:pt idx="984">
                  <c:v>6672</c:v>
                </c:pt>
                <c:pt idx="985">
                  <c:v>6673</c:v>
                </c:pt>
                <c:pt idx="986">
                  <c:v>6672</c:v>
                </c:pt>
                <c:pt idx="987">
                  <c:v>6668</c:v>
                </c:pt>
                <c:pt idx="988">
                  <c:v>6662</c:v>
                </c:pt>
                <c:pt idx="989">
                  <c:v>6660</c:v>
                </c:pt>
                <c:pt idx="990">
                  <c:v>6663</c:v>
                </c:pt>
                <c:pt idx="991">
                  <c:v>6665</c:v>
                </c:pt>
                <c:pt idx="992">
                  <c:v>6666</c:v>
                </c:pt>
                <c:pt idx="993">
                  <c:v>6666</c:v>
                </c:pt>
                <c:pt idx="994">
                  <c:v>6666</c:v>
                </c:pt>
                <c:pt idx="995">
                  <c:v>6665</c:v>
                </c:pt>
                <c:pt idx="996">
                  <c:v>6667</c:v>
                </c:pt>
                <c:pt idx="997">
                  <c:v>6670</c:v>
                </c:pt>
                <c:pt idx="998">
                  <c:v>6671</c:v>
                </c:pt>
                <c:pt idx="999">
                  <c:v>6670</c:v>
                </c:pt>
                <c:pt idx="1000">
                  <c:v>6668</c:v>
                </c:pt>
                <c:pt idx="1001">
                  <c:v>6667</c:v>
                </c:pt>
                <c:pt idx="1002">
                  <c:v>6669</c:v>
                </c:pt>
                <c:pt idx="1003">
                  <c:v>6668</c:v>
                </c:pt>
                <c:pt idx="1004">
                  <c:v>6667</c:v>
                </c:pt>
                <c:pt idx="1005">
                  <c:v>6667</c:v>
                </c:pt>
                <c:pt idx="1006">
                  <c:v>6669</c:v>
                </c:pt>
                <c:pt idx="1007">
                  <c:v>6669</c:v>
                </c:pt>
                <c:pt idx="1008">
                  <c:v>6673</c:v>
                </c:pt>
                <c:pt idx="1009">
                  <c:v>6674</c:v>
                </c:pt>
                <c:pt idx="1010">
                  <c:v>6672</c:v>
                </c:pt>
                <c:pt idx="1011">
                  <c:v>6670</c:v>
                </c:pt>
                <c:pt idx="1012">
                  <c:v>6673</c:v>
                </c:pt>
                <c:pt idx="1013">
                  <c:v>6674</c:v>
                </c:pt>
                <c:pt idx="1014">
                  <c:v>6674</c:v>
                </c:pt>
                <c:pt idx="1015">
                  <c:v>6673</c:v>
                </c:pt>
                <c:pt idx="1016">
                  <c:v>6672</c:v>
                </c:pt>
                <c:pt idx="1017">
                  <c:v>6674</c:v>
                </c:pt>
                <c:pt idx="1018">
                  <c:v>6675</c:v>
                </c:pt>
                <c:pt idx="1019">
                  <c:v>6680</c:v>
                </c:pt>
                <c:pt idx="1020">
                  <c:v>6681</c:v>
                </c:pt>
                <c:pt idx="1021">
                  <c:v>6680</c:v>
                </c:pt>
                <c:pt idx="1022">
                  <c:v>6683</c:v>
                </c:pt>
                <c:pt idx="1023">
                  <c:v>6687</c:v>
                </c:pt>
                <c:pt idx="1024">
                  <c:v>6686</c:v>
                </c:pt>
                <c:pt idx="1025">
                  <c:v>6686</c:v>
                </c:pt>
                <c:pt idx="1026">
                  <c:v>6685</c:v>
                </c:pt>
                <c:pt idx="1027">
                  <c:v>6677</c:v>
                </c:pt>
                <c:pt idx="1028">
                  <c:v>6680</c:v>
                </c:pt>
                <c:pt idx="1029">
                  <c:v>6683</c:v>
                </c:pt>
                <c:pt idx="1030">
                  <c:v>6685</c:v>
                </c:pt>
                <c:pt idx="1031">
                  <c:v>6682</c:v>
                </c:pt>
                <c:pt idx="1032">
                  <c:v>6680</c:v>
                </c:pt>
                <c:pt idx="1033">
                  <c:v>6685</c:v>
                </c:pt>
                <c:pt idx="1034">
                  <c:v>6683</c:v>
                </c:pt>
                <c:pt idx="1035">
                  <c:v>6680</c:v>
                </c:pt>
                <c:pt idx="1036">
                  <c:v>6684</c:v>
                </c:pt>
                <c:pt idx="1037">
                  <c:v>6688</c:v>
                </c:pt>
                <c:pt idx="1038">
                  <c:v>6679</c:v>
                </c:pt>
                <c:pt idx="1039">
                  <c:v>6678</c:v>
                </c:pt>
                <c:pt idx="1040">
                  <c:v>6682</c:v>
                </c:pt>
                <c:pt idx="1041">
                  <c:v>6682</c:v>
                </c:pt>
                <c:pt idx="1042">
                  <c:v>6675</c:v>
                </c:pt>
                <c:pt idx="1043">
                  <c:v>6679</c:v>
                </c:pt>
                <c:pt idx="1044">
                  <c:v>6680</c:v>
                </c:pt>
                <c:pt idx="1045">
                  <c:v>6682</c:v>
                </c:pt>
                <c:pt idx="1046">
                  <c:v>6681</c:v>
                </c:pt>
                <c:pt idx="1047">
                  <c:v>6683</c:v>
                </c:pt>
                <c:pt idx="1048">
                  <c:v>6684</c:v>
                </c:pt>
                <c:pt idx="1049">
                  <c:v>6683</c:v>
                </c:pt>
                <c:pt idx="1050">
                  <c:v>6684</c:v>
                </c:pt>
                <c:pt idx="1051">
                  <c:v>6679</c:v>
                </c:pt>
                <c:pt idx="1052">
                  <c:v>6680</c:v>
                </c:pt>
                <c:pt idx="1053">
                  <c:v>6675</c:v>
                </c:pt>
                <c:pt idx="1054">
                  <c:v>6678</c:v>
                </c:pt>
                <c:pt idx="1055">
                  <c:v>6680</c:v>
                </c:pt>
                <c:pt idx="1056">
                  <c:v>6679</c:v>
                </c:pt>
                <c:pt idx="1057">
                  <c:v>6682</c:v>
                </c:pt>
                <c:pt idx="1058">
                  <c:v>6682</c:v>
                </c:pt>
                <c:pt idx="1059">
                  <c:v>6683</c:v>
                </c:pt>
                <c:pt idx="1060">
                  <c:v>6683</c:v>
                </c:pt>
                <c:pt idx="1061">
                  <c:v>6681</c:v>
                </c:pt>
                <c:pt idx="1062">
                  <c:v>6682</c:v>
                </c:pt>
                <c:pt idx="1063">
                  <c:v>6680</c:v>
                </c:pt>
                <c:pt idx="1064">
                  <c:v>6675</c:v>
                </c:pt>
                <c:pt idx="1065">
                  <c:v>6677</c:v>
                </c:pt>
                <c:pt idx="1066">
                  <c:v>6678</c:v>
                </c:pt>
                <c:pt idx="1067">
                  <c:v>6680</c:v>
                </c:pt>
                <c:pt idx="1068">
                  <c:v>6677</c:v>
                </c:pt>
                <c:pt idx="1069">
                  <c:v>6671</c:v>
                </c:pt>
                <c:pt idx="1070">
                  <c:v>6675</c:v>
                </c:pt>
                <c:pt idx="1071">
                  <c:v>6675</c:v>
                </c:pt>
                <c:pt idx="1072">
                  <c:v>6678</c:v>
                </c:pt>
                <c:pt idx="1073">
                  <c:v>6678</c:v>
                </c:pt>
                <c:pt idx="1074">
                  <c:v>6681</c:v>
                </c:pt>
                <c:pt idx="1075">
                  <c:v>6682</c:v>
                </c:pt>
                <c:pt idx="1076">
                  <c:v>6680</c:v>
                </c:pt>
                <c:pt idx="1077">
                  <c:v>6679</c:v>
                </c:pt>
                <c:pt idx="1078">
                  <c:v>6681</c:v>
                </c:pt>
                <c:pt idx="1079">
                  <c:v>6678</c:v>
                </c:pt>
                <c:pt idx="1080">
                  <c:v>6677</c:v>
                </c:pt>
                <c:pt idx="1081">
                  <c:v>6683</c:v>
                </c:pt>
                <c:pt idx="1082">
                  <c:v>6686</c:v>
                </c:pt>
                <c:pt idx="1083">
                  <c:v>6685</c:v>
                </c:pt>
                <c:pt idx="1084">
                  <c:v>6687</c:v>
                </c:pt>
                <c:pt idx="1085">
                  <c:v>6682</c:v>
                </c:pt>
                <c:pt idx="1086">
                  <c:v>6681</c:v>
                </c:pt>
                <c:pt idx="1087">
                  <c:v>6687</c:v>
                </c:pt>
                <c:pt idx="1088">
                  <c:v>6681</c:v>
                </c:pt>
                <c:pt idx="1089">
                  <c:v>6679</c:v>
                </c:pt>
                <c:pt idx="1090">
                  <c:v>6678</c:v>
                </c:pt>
                <c:pt idx="1091">
                  <c:v>6678</c:v>
                </c:pt>
                <c:pt idx="1092">
                  <c:v>6680</c:v>
                </c:pt>
                <c:pt idx="1093">
                  <c:v>6683</c:v>
                </c:pt>
                <c:pt idx="1094">
                  <c:v>6687</c:v>
                </c:pt>
                <c:pt idx="1095">
                  <c:v>6679</c:v>
                </c:pt>
                <c:pt idx="1096">
                  <c:v>6673</c:v>
                </c:pt>
                <c:pt idx="1097">
                  <c:v>6674</c:v>
                </c:pt>
                <c:pt idx="1098">
                  <c:v>6675</c:v>
                </c:pt>
                <c:pt idx="1099">
                  <c:v>6673</c:v>
                </c:pt>
                <c:pt idx="1100">
                  <c:v>6673</c:v>
                </c:pt>
                <c:pt idx="1101">
                  <c:v>6668</c:v>
                </c:pt>
                <c:pt idx="1102">
                  <c:v>6668</c:v>
                </c:pt>
                <c:pt idx="1103">
                  <c:v>6667</c:v>
                </c:pt>
                <c:pt idx="1104">
                  <c:v>6669</c:v>
                </c:pt>
                <c:pt idx="1105">
                  <c:v>6673</c:v>
                </c:pt>
                <c:pt idx="1106">
                  <c:v>6674</c:v>
                </c:pt>
                <c:pt idx="1107">
                  <c:v>6678</c:v>
                </c:pt>
                <c:pt idx="1108">
                  <c:v>6675</c:v>
                </c:pt>
                <c:pt idx="1109">
                  <c:v>6673</c:v>
                </c:pt>
                <c:pt idx="1110">
                  <c:v>6667</c:v>
                </c:pt>
                <c:pt idx="1111">
                  <c:v>6667</c:v>
                </c:pt>
                <c:pt idx="1112">
                  <c:v>6668</c:v>
                </c:pt>
                <c:pt idx="1113">
                  <c:v>6671</c:v>
                </c:pt>
                <c:pt idx="1114">
                  <c:v>6675</c:v>
                </c:pt>
                <c:pt idx="1115">
                  <c:v>6677</c:v>
                </c:pt>
                <c:pt idx="1116">
                  <c:v>6678</c:v>
                </c:pt>
                <c:pt idx="1117">
                  <c:v>6679</c:v>
                </c:pt>
                <c:pt idx="1118">
                  <c:v>6682</c:v>
                </c:pt>
                <c:pt idx="1119">
                  <c:v>6680</c:v>
                </c:pt>
                <c:pt idx="1120">
                  <c:v>6681</c:v>
                </c:pt>
                <c:pt idx="1121">
                  <c:v>6678</c:v>
                </c:pt>
                <c:pt idx="1122">
                  <c:v>6675</c:v>
                </c:pt>
                <c:pt idx="1123">
                  <c:v>6672</c:v>
                </c:pt>
                <c:pt idx="1124">
                  <c:v>6672</c:v>
                </c:pt>
                <c:pt idx="1125">
                  <c:v>6677</c:v>
                </c:pt>
                <c:pt idx="1126">
                  <c:v>6685</c:v>
                </c:pt>
                <c:pt idx="1127">
                  <c:v>6683</c:v>
                </c:pt>
                <c:pt idx="1128">
                  <c:v>6687</c:v>
                </c:pt>
                <c:pt idx="1129">
                  <c:v>6684</c:v>
                </c:pt>
                <c:pt idx="1130">
                  <c:v>6685</c:v>
                </c:pt>
                <c:pt idx="1131">
                  <c:v>6684</c:v>
                </c:pt>
                <c:pt idx="1132">
                  <c:v>6684</c:v>
                </c:pt>
                <c:pt idx="1133">
                  <c:v>6686</c:v>
                </c:pt>
                <c:pt idx="1134">
                  <c:v>6690</c:v>
                </c:pt>
                <c:pt idx="1135">
                  <c:v>6691</c:v>
                </c:pt>
                <c:pt idx="1136">
                  <c:v>6691</c:v>
                </c:pt>
                <c:pt idx="1137">
                  <c:v>6690</c:v>
                </c:pt>
                <c:pt idx="1138">
                  <c:v>6693</c:v>
                </c:pt>
                <c:pt idx="1139">
                  <c:v>6692</c:v>
                </c:pt>
                <c:pt idx="1140">
                  <c:v>6688</c:v>
                </c:pt>
                <c:pt idx="1141">
                  <c:v>6686</c:v>
                </c:pt>
                <c:pt idx="1142">
                  <c:v>6687</c:v>
                </c:pt>
                <c:pt idx="1143">
                  <c:v>6690</c:v>
                </c:pt>
                <c:pt idx="1144">
                  <c:v>6687</c:v>
                </c:pt>
                <c:pt idx="1145">
                  <c:v>6692</c:v>
                </c:pt>
                <c:pt idx="1146">
                  <c:v>6693</c:v>
                </c:pt>
                <c:pt idx="1147">
                  <c:v>6692</c:v>
                </c:pt>
                <c:pt idx="1148">
                  <c:v>6690</c:v>
                </c:pt>
                <c:pt idx="1149">
                  <c:v>6686</c:v>
                </c:pt>
                <c:pt idx="1150">
                  <c:v>6684</c:v>
                </c:pt>
                <c:pt idx="1151">
                  <c:v>6681</c:v>
                </c:pt>
                <c:pt idx="1152">
                  <c:v>6683</c:v>
                </c:pt>
                <c:pt idx="1153">
                  <c:v>6684</c:v>
                </c:pt>
                <c:pt idx="1154">
                  <c:v>6679</c:v>
                </c:pt>
                <c:pt idx="1155">
                  <c:v>6679</c:v>
                </c:pt>
                <c:pt idx="1156">
                  <c:v>6677</c:v>
                </c:pt>
                <c:pt idx="1157">
                  <c:v>6674</c:v>
                </c:pt>
                <c:pt idx="1158">
                  <c:v>6675</c:v>
                </c:pt>
                <c:pt idx="1159">
                  <c:v>6674</c:v>
                </c:pt>
                <c:pt idx="1160">
                  <c:v>6677</c:v>
                </c:pt>
                <c:pt idx="1161">
                  <c:v>6679</c:v>
                </c:pt>
                <c:pt idx="1162">
                  <c:v>6675</c:v>
                </c:pt>
                <c:pt idx="1163">
                  <c:v>6679</c:v>
                </c:pt>
                <c:pt idx="1164">
                  <c:v>6678</c:v>
                </c:pt>
                <c:pt idx="1165">
                  <c:v>6671</c:v>
                </c:pt>
                <c:pt idx="1166">
                  <c:v>6667</c:v>
                </c:pt>
                <c:pt idx="1167">
                  <c:v>6670</c:v>
                </c:pt>
                <c:pt idx="1168">
                  <c:v>6673</c:v>
                </c:pt>
                <c:pt idx="1169">
                  <c:v>6670</c:v>
                </c:pt>
                <c:pt idx="1170">
                  <c:v>6669</c:v>
                </c:pt>
                <c:pt idx="1171">
                  <c:v>6661</c:v>
                </c:pt>
                <c:pt idx="1172">
                  <c:v>6662</c:v>
                </c:pt>
                <c:pt idx="1173">
                  <c:v>6669</c:v>
                </c:pt>
                <c:pt idx="1174">
                  <c:v>6669</c:v>
                </c:pt>
                <c:pt idx="1175">
                  <c:v>6673</c:v>
                </c:pt>
                <c:pt idx="1176">
                  <c:v>6679</c:v>
                </c:pt>
                <c:pt idx="1177">
                  <c:v>6678</c:v>
                </c:pt>
                <c:pt idx="1178">
                  <c:v>6678</c:v>
                </c:pt>
                <c:pt idx="1179">
                  <c:v>6678</c:v>
                </c:pt>
                <c:pt idx="1180">
                  <c:v>6681</c:v>
                </c:pt>
                <c:pt idx="1181">
                  <c:v>6679</c:v>
                </c:pt>
                <c:pt idx="1182">
                  <c:v>6678</c:v>
                </c:pt>
                <c:pt idx="1183">
                  <c:v>6677</c:v>
                </c:pt>
                <c:pt idx="1184">
                  <c:v>6677</c:v>
                </c:pt>
                <c:pt idx="1185">
                  <c:v>6678</c:v>
                </c:pt>
                <c:pt idx="1186">
                  <c:v>6679</c:v>
                </c:pt>
                <c:pt idx="1187">
                  <c:v>6682</c:v>
                </c:pt>
                <c:pt idx="1188">
                  <c:v>6682</c:v>
                </c:pt>
                <c:pt idx="1189">
                  <c:v>6682</c:v>
                </c:pt>
                <c:pt idx="1190">
                  <c:v>6686</c:v>
                </c:pt>
                <c:pt idx="1191">
                  <c:v>6682</c:v>
                </c:pt>
                <c:pt idx="1192">
                  <c:v>6682</c:v>
                </c:pt>
                <c:pt idx="1193">
                  <c:v>6679</c:v>
                </c:pt>
                <c:pt idx="1194">
                  <c:v>6679</c:v>
                </c:pt>
                <c:pt idx="1195">
                  <c:v>6679</c:v>
                </c:pt>
                <c:pt idx="1196">
                  <c:v>6682</c:v>
                </c:pt>
                <c:pt idx="1197">
                  <c:v>6676</c:v>
                </c:pt>
                <c:pt idx="1198">
                  <c:v>6678</c:v>
                </c:pt>
                <c:pt idx="1199">
                  <c:v>6674</c:v>
                </c:pt>
                <c:pt idx="1200">
                  <c:v>6677</c:v>
                </c:pt>
                <c:pt idx="1201">
                  <c:v>6675</c:v>
                </c:pt>
                <c:pt idx="1202">
                  <c:v>6677</c:v>
                </c:pt>
                <c:pt idx="1203">
                  <c:v>6681</c:v>
                </c:pt>
                <c:pt idx="1204">
                  <c:v>6685</c:v>
                </c:pt>
                <c:pt idx="1205">
                  <c:v>6684</c:v>
                </c:pt>
                <c:pt idx="1206">
                  <c:v>6682</c:v>
                </c:pt>
                <c:pt idx="1207">
                  <c:v>6680</c:v>
                </c:pt>
                <c:pt idx="1208">
                  <c:v>6676</c:v>
                </c:pt>
                <c:pt idx="1209">
                  <c:v>6676</c:v>
                </c:pt>
                <c:pt idx="1210">
                  <c:v>6678</c:v>
                </c:pt>
                <c:pt idx="1211">
                  <c:v>6677</c:v>
                </c:pt>
                <c:pt idx="1212">
                  <c:v>6675</c:v>
                </c:pt>
                <c:pt idx="1213">
                  <c:v>6675</c:v>
                </c:pt>
                <c:pt idx="1214">
                  <c:v>6674</c:v>
                </c:pt>
                <c:pt idx="1215">
                  <c:v>6673</c:v>
                </c:pt>
                <c:pt idx="1216">
                  <c:v>6674</c:v>
                </c:pt>
                <c:pt idx="1217">
                  <c:v>6671</c:v>
                </c:pt>
                <c:pt idx="1218">
                  <c:v>6673</c:v>
                </c:pt>
                <c:pt idx="1219">
                  <c:v>6674</c:v>
                </c:pt>
                <c:pt idx="1220">
                  <c:v>6672</c:v>
                </c:pt>
                <c:pt idx="1221">
                  <c:v>6668</c:v>
                </c:pt>
                <c:pt idx="1222">
                  <c:v>6670</c:v>
                </c:pt>
                <c:pt idx="1223">
                  <c:v>6665</c:v>
                </c:pt>
                <c:pt idx="1224">
                  <c:v>6665</c:v>
                </c:pt>
                <c:pt idx="1225">
                  <c:v>6662</c:v>
                </c:pt>
                <c:pt idx="1226">
                  <c:v>6659</c:v>
                </c:pt>
                <c:pt idx="1227">
                  <c:v>6657</c:v>
                </c:pt>
                <c:pt idx="1228">
                  <c:v>6662</c:v>
                </c:pt>
                <c:pt idx="1229">
                  <c:v>6663</c:v>
                </c:pt>
                <c:pt idx="1230">
                  <c:v>6662</c:v>
                </c:pt>
                <c:pt idx="1231">
                  <c:v>6662</c:v>
                </c:pt>
                <c:pt idx="1232">
                  <c:v>6659</c:v>
                </c:pt>
                <c:pt idx="1233">
                  <c:v>6663</c:v>
                </c:pt>
                <c:pt idx="1234">
                  <c:v>6662</c:v>
                </c:pt>
                <c:pt idx="1235">
                  <c:v>6658</c:v>
                </c:pt>
                <c:pt idx="1236">
                  <c:v>6655</c:v>
                </c:pt>
                <c:pt idx="1237">
                  <c:v>6651</c:v>
                </c:pt>
                <c:pt idx="1238">
                  <c:v>6650</c:v>
                </c:pt>
                <c:pt idx="1239">
                  <c:v>6649</c:v>
                </c:pt>
                <c:pt idx="1240">
                  <c:v>6650</c:v>
                </c:pt>
                <c:pt idx="1241">
                  <c:v>6656</c:v>
                </c:pt>
                <c:pt idx="1242">
                  <c:v>6656</c:v>
                </c:pt>
                <c:pt idx="1243">
                  <c:v>6656</c:v>
                </c:pt>
                <c:pt idx="1244">
                  <c:v>6662</c:v>
                </c:pt>
                <c:pt idx="1245">
                  <c:v>6662</c:v>
                </c:pt>
                <c:pt idx="1246">
                  <c:v>6663</c:v>
                </c:pt>
                <c:pt idx="1247">
                  <c:v>6664</c:v>
                </c:pt>
                <c:pt idx="1248">
                  <c:v>6663</c:v>
                </c:pt>
                <c:pt idx="1249">
                  <c:v>6664</c:v>
                </c:pt>
                <c:pt idx="1250">
                  <c:v>6665</c:v>
                </c:pt>
                <c:pt idx="1251">
                  <c:v>6664</c:v>
                </c:pt>
                <c:pt idx="1252">
                  <c:v>6667</c:v>
                </c:pt>
                <c:pt idx="1253">
                  <c:v>6663</c:v>
                </c:pt>
                <c:pt idx="1254">
                  <c:v>6662</c:v>
                </c:pt>
                <c:pt idx="1255">
                  <c:v>6662</c:v>
                </c:pt>
                <c:pt idx="1256">
                  <c:v>6661</c:v>
                </c:pt>
                <c:pt idx="1257">
                  <c:v>6660</c:v>
                </c:pt>
                <c:pt idx="1258">
                  <c:v>6661</c:v>
                </c:pt>
                <c:pt idx="1259">
                  <c:v>6662</c:v>
                </c:pt>
                <c:pt idx="1260">
                  <c:v>6661</c:v>
                </c:pt>
                <c:pt idx="1261">
                  <c:v>6662</c:v>
                </c:pt>
                <c:pt idx="1262">
                  <c:v>6661</c:v>
                </c:pt>
                <c:pt idx="1263">
                  <c:v>6657</c:v>
                </c:pt>
                <c:pt idx="1264">
                  <c:v>6660</c:v>
                </c:pt>
                <c:pt idx="1265">
                  <c:v>6658</c:v>
                </c:pt>
                <c:pt idx="1266">
                  <c:v>6661</c:v>
                </c:pt>
                <c:pt idx="1267">
                  <c:v>6665</c:v>
                </c:pt>
                <c:pt idx="1268">
                  <c:v>6664</c:v>
                </c:pt>
                <c:pt idx="1269">
                  <c:v>6663</c:v>
                </c:pt>
                <c:pt idx="1270">
                  <c:v>6658</c:v>
                </c:pt>
                <c:pt idx="1271">
                  <c:v>6656</c:v>
                </c:pt>
                <c:pt idx="1272">
                  <c:v>6656</c:v>
                </c:pt>
                <c:pt idx="1273">
                  <c:v>6653</c:v>
                </c:pt>
                <c:pt idx="1274">
                  <c:v>6656</c:v>
                </c:pt>
                <c:pt idx="1275">
                  <c:v>6661</c:v>
                </c:pt>
                <c:pt idx="1276">
                  <c:v>6659</c:v>
                </c:pt>
                <c:pt idx="1277">
                  <c:v>6657</c:v>
                </c:pt>
                <c:pt idx="1278">
                  <c:v>6659</c:v>
                </c:pt>
                <c:pt idx="1279">
                  <c:v>6662</c:v>
                </c:pt>
                <c:pt idx="1280">
                  <c:v>6666</c:v>
                </c:pt>
                <c:pt idx="1281">
                  <c:v>6665</c:v>
                </c:pt>
                <c:pt idx="1282">
                  <c:v>6664</c:v>
                </c:pt>
                <c:pt idx="1283">
                  <c:v>6662</c:v>
                </c:pt>
                <c:pt idx="1284">
                  <c:v>6663</c:v>
                </c:pt>
                <c:pt idx="1285">
                  <c:v>6665</c:v>
                </c:pt>
                <c:pt idx="1286">
                  <c:v>6665</c:v>
                </c:pt>
                <c:pt idx="1287">
                  <c:v>6662</c:v>
                </c:pt>
                <c:pt idx="1288">
                  <c:v>6666</c:v>
                </c:pt>
                <c:pt idx="1289">
                  <c:v>6662</c:v>
                </c:pt>
                <c:pt idx="1290">
                  <c:v>6662</c:v>
                </c:pt>
                <c:pt idx="1291">
                  <c:v>6664</c:v>
                </c:pt>
                <c:pt idx="1292">
                  <c:v>6665</c:v>
                </c:pt>
                <c:pt idx="1293">
                  <c:v>6665</c:v>
                </c:pt>
                <c:pt idx="1294">
                  <c:v>6665</c:v>
                </c:pt>
                <c:pt idx="1295">
                  <c:v>6668</c:v>
                </c:pt>
                <c:pt idx="1296">
                  <c:v>6668</c:v>
                </c:pt>
                <c:pt idx="1297">
                  <c:v>6668</c:v>
                </c:pt>
                <c:pt idx="1298">
                  <c:v>6664</c:v>
                </c:pt>
                <c:pt idx="1299">
                  <c:v>6663</c:v>
                </c:pt>
                <c:pt idx="1300">
                  <c:v>6663</c:v>
                </c:pt>
                <c:pt idx="1301">
                  <c:v>6666</c:v>
                </c:pt>
                <c:pt idx="1302">
                  <c:v>6665</c:v>
                </c:pt>
                <c:pt idx="1303">
                  <c:v>6665</c:v>
                </c:pt>
                <c:pt idx="1304">
                  <c:v>6662</c:v>
                </c:pt>
                <c:pt idx="1305">
                  <c:v>6661</c:v>
                </c:pt>
                <c:pt idx="1306">
                  <c:v>6659</c:v>
                </c:pt>
                <c:pt idx="1307">
                  <c:v>6661</c:v>
                </c:pt>
                <c:pt idx="1308">
                  <c:v>6661</c:v>
                </c:pt>
                <c:pt idx="1309">
                  <c:v>6654</c:v>
                </c:pt>
                <c:pt idx="1310">
                  <c:v>6652</c:v>
                </c:pt>
                <c:pt idx="1311">
                  <c:v>6652</c:v>
                </c:pt>
                <c:pt idx="1312">
                  <c:v>6649</c:v>
                </c:pt>
                <c:pt idx="1313">
                  <c:v>6651</c:v>
                </c:pt>
                <c:pt idx="1314">
                  <c:v>6651</c:v>
                </c:pt>
                <c:pt idx="1315">
                  <c:v>6655</c:v>
                </c:pt>
                <c:pt idx="1316">
                  <c:v>6657</c:v>
                </c:pt>
                <c:pt idx="1317">
                  <c:v>6659</c:v>
                </c:pt>
                <c:pt idx="1318">
                  <c:v>6660</c:v>
                </c:pt>
                <c:pt idx="1319">
                  <c:v>6660</c:v>
                </c:pt>
                <c:pt idx="1320">
                  <c:v>6659</c:v>
                </c:pt>
                <c:pt idx="1321">
                  <c:v>6663</c:v>
                </c:pt>
                <c:pt idx="1322">
                  <c:v>6665</c:v>
                </c:pt>
                <c:pt idx="1323">
                  <c:v>6666</c:v>
                </c:pt>
                <c:pt idx="1324">
                  <c:v>6667</c:v>
                </c:pt>
                <c:pt idx="1325">
                  <c:v>6666</c:v>
                </c:pt>
                <c:pt idx="1326">
                  <c:v>6664</c:v>
                </c:pt>
                <c:pt idx="1327">
                  <c:v>6665</c:v>
                </c:pt>
                <c:pt idx="1328">
                  <c:v>6664</c:v>
                </c:pt>
                <c:pt idx="1329">
                  <c:v>6671</c:v>
                </c:pt>
                <c:pt idx="1330">
                  <c:v>6668</c:v>
                </c:pt>
                <c:pt idx="1331">
                  <c:v>6667</c:v>
                </c:pt>
                <c:pt idx="1332">
                  <c:v>6669</c:v>
                </c:pt>
                <c:pt idx="1333">
                  <c:v>6671</c:v>
                </c:pt>
                <c:pt idx="1334">
                  <c:v>6673</c:v>
                </c:pt>
                <c:pt idx="1335">
                  <c:v>6675</c:v>
                </c:pt>
                <c:pt idx="1336">
                  <c:v>6674</c:v>
                </c:pt>
                <c:pt idx="1337">
                  <c:v>6673</c:v>
                </c:pt>
                <c:pt idx="1338">
                  <c:v>6673</c:v>
                </c:pt>
                <c:pt idx="1339">
                  <c:v>6674</c:v>
                </c:pt>
                <c:pt idx="1340">
                  <c:v>6673</c:v>
                </c:pt>
                <c:pt idx="1341">
                  <c:v>6669</c:v>
                </c:pt>
                <c:pt idx="1342">
                  <c:v>6666</c:v>
                </c:pt>
                <c:pt idx="1343">
                  <c:v>6666</c:v>
                </c:pt>
                <c:pt idx="1344">
                  <c:v>6664</c:v>
                </c:pt>
                <c:pt idx="1345">
                  <c:v>6665</c:v>
                </c:pt>
                <c:pt idx="1346">
                  <c:v>6668</c:v>
                </c:pt>
                <c:pt idx="1347">
                  <c:v>6665</c:v>
                </c:pt>
                <c:pt idx="1348">
                  <c:v>6667</c:v>
                </c:pt>
                <c:pt idx="1349">
                  <c:v>6668</c:v>
                </c:pt>
                <c:pt idx="1350">
                  <c:v>6667</c:v>
                </c:pt>
                <c:pt idx="1351">
                  <c:v>6667</c:v>
                </c:pt>
                <c:pt idx="1352">
                  <c:v>6665</c:v>
                </c:pt>
                <c:pt idx="1353">
                  <c:v>6665</c:v>
                </c:pt>
                <c:pt idx="1354">
                  <c:v>6671</c:v>
                </c:pt>
                <c:pt idx="1355">
                  <c:v>6669</c:v>
                </c:pt>
                <c:pt idx="1356">
                  <c:v>6671</c:v>
                </c:pt>
                <c:pt idx="1357">
                  <c:v>6672</c:v>
                </c:pt>
                <c:pt idx="1358">
                  <c:v>6673</c:v>
                </c:pt>
                <c:pt idx="1359">
                  <c:v>6674</c:v>
                </c:pt>
                <c:pt idx="1360">
                  <c:v>6669</c:v>
                </c:pt>
                <c:pt idx="1361">
                  <c:v>6672</c:v>
                </c:pt>
                <c:pt idx="1362">
                  <c:v>6669</c:v>
                </c:pt>
                <c:pt idx="1363">
                  <c:v>6666</c:v>
                </c:pt>
                <c:pt idx="1364">
                  <c:v>6675</c:v>
                </c:pt>
                <c:pt idx="1365">
                  <c:v>6677</c:v>
                </c:pt>
                <c:pt idx="1366">
                  <c:v>6675</c:v>
                </c:pt>
                <c:pt idx="1367">
                  <c:v>6676</c:v>
                </c:pt>
                <c:pt idx="1368">
                  <c:v>6678</c:v>
                </c:pt>
                <c:pt idx="1369">
                  <c:v>6676</c:v>
                </c:pt>
                <c:pt idx="1370">
                  <c:v>6676</c:v>
                </c:pt>
                <c:pt idx="1371">
                  <c:v>6675</c:v>
                </c:pt>
                <c:pt idx="1372">
                  <c:v>6675</c:v>
                </c:pt>
                <c:pt idx="1373">
                  <c:v>6674</c:v>
                </c:pt>
                <c:pt idx="1374">
                  <c:v>6670</c:v>
                </c:pt>
                <c:pt idx="1375">
                  <c:v>6671</c:v>
                </c:pt>
                <c:pt idx="1376">
                  <c:v>6675</c:v>
                </c:pt>
                <c:pt idx="1377">
                  <c:v>6675</c:v>
                </c:pt>
                <c:pt idx="1378">
                  <c:v>6674</c:v>
                </c:pt>
                <c:pt idx="1379">
                  <c:v>6671</c:v>
                </c:pt>
                <c:pt idx="1380">
                  <c:v>6673</c:v>
                </c:pt>
                <c:pt idx="1381">
                  <c:v>6673</c:v>
                </c:pt>
                <c:pt idx="1382">
                  <c:v>6670</c:v>
                </c:pt>
                <c:pt idx="1383">
                  <c:v>6668</c:v>
                </c:pt>
                <c:pt idx="1384">
                  <c:v>6666</c:v>
                </c:pt>
                <c:pt idx="1385">
                  <c:v>6667</c:v>
                </c:pt>
                <c:pt idx="1386">
                  <c:v>6664</c:v>
                </c:pt>
                <c:pt idx="1387">
                  <c:v>6663</c:v>
                </c:pt>
                <c:pt idx="1388">
                  <c:v>6664</c:v>
                </c:pt>
                <c:pt idx="1389">
                  <c:v>6662</c:v>
                </c:pt>
                <c:pt idx="1390">
                  <c:v>6662</c:v>
                </c:pt>
                <c:pt idx="1391">
                  <c:v>6661</c:v>
                </c:pt>
                <c:pt idx="1392">
                  <c:v>6660</c:v>
                </c:pt>
                <c:pt idx="1393">
                  <c:v>6663</c:v>
                </c:pt>
                <c:pt idx="1394">
                  <c:v>6663</c:v>
                </c:pt>
                <c:pt idx="1395">
                  <c:v>6661</c:v>
                </c:pt>
                <c:pt idx="1396">
                  <c:v>6661</c:v>
                </c:pt>
                <c:pt idx="1397">
                  <c:v>6659</c:v>
                </c:pt>
                <c:pt idx="1398">
                  <c:v>6657</c:v>
                </c:pt>
                <c:pt idx="1399">
                  <c:v>6661</c:v>
                </c:pt>
                <c:pt idx="1400">
                  <c:v>6663</c:v>
                </c:pt>
                <c:pt idx="1401">
                  <c:v>6666</c:v>
                </c:pt>
                <c:pt idx="1402">
                  <c:v>6666</c:v>
                </c:pt>
                <c:pt idx="1403">
                  <c:v>6668</c:v>
                </c:pt>
                <c:pt idx="1404">
                  <c:v>6667</c:v>
                </c:pt>
                <c:pt idx="1405">
                  <c:v>6664</c:v>
                </c:pt>
                <c:pt idx="1406">
                  <c:v>6664</c:v>
                </c:pt>
                <c:pt idx="1407">
                  <c:v>6666</c:v>
                </c:pt>
                <c:pt idx="1408">
                  <c:v>6667</c:v>
                </c:pt>
                <c:pt idx="1409">
                  <c:v>6663</c:v>
                </c:pt>
                <c:pt idx="1410">
                  <c:v>6663</c:v>
                </c:pt>
                <c:pt idx="1411">
                  <c:v>6664</c:v>
                </c:pt>
                <c:pt idx="1412">
                  <c:v>6663</c:v>
                </c:pt>
                <c:pt idx="1413">
                  <c:v>6664</c:v>
                </c:pt>
                <c:pt idx="1414">
                  <c:v>6665</c:v>
                </c:pt>
                <c:pt idx="1415">
                  <c:v>6668</c:v>
                </c:pt>
                <c:pt idx="1416">
                  <c:v>6668</c:v>
                </c:pt>
                <c:pt idx="1417">
                  <c:v>6666</c:v>
                </c:pt>
                <c:pt idx="1418">
                  <c:v>6667</c:v>
                </c:pt>
                <c:pt idx="1419">
                  <c:v>6668</c:v>
                </c:pt>
                <c:pt idx="1420">
                  <c:v>6672</c:v>
                </c:pt>
                <c:pt idx="1421">
                  <c:v>6670</c:v>
                </c:pt>
                <c:pt idx="1422">
                  <c:v>6672</c:v>
                </c:pt>
                <c:pt idx="1423">
                  <c:v>6675</c:v>
                </c:pt>
                <c:pt idx="1424">
                  <c:v>6673</c:v>
                </c:pt>
                <c:pt idx="1425">
                  <c:v>6674</c:v>
                </c:pt>
                <c:pt idx="1426">
                  <c:v>6676</c:v>
                </c:pt>
                <c:pt idx="1427">
                  <c:v>6677</c:v>
                </c:pt>
                <c:pt idx="1428">
                  <c:v>6677</c:v>
                </c:pt>
                <c:pt idx="1429">
                  <c:v>6682</c:v>
                </c:pt>
                <c:pt idx="1430">
                  <c:v>6679</c:v>
                </c:pt>
                <c:pt idx="1431">
                  <c:v>6682</c:v>
                </c:pt>
                <c:pt idx="1432">
                  <c:v>6681</c:v>
                </c:pt>
                <c:pt idx="1433">
                  <c:v>6681</c:v>
                </c:pt>
                <c:pt idx="1434">
                  <c:v>6680</c:v>
                </c:pt>
                <c:pt idx="1435">
                  <c:v>6679</c:v>
                </c:pt>
                <c:pt idx="1436">
                  <c:v>6683</c:v>
                </c:pt>
                <c:pt idx="1437">
                  <c:v>6681</c:v>
                </c:pt>
                <c:pt idx="1438">
                  <c:v>6683</c:v>
                </c:pt>
                <c:pt idx="1439">
                  <c:v>6683</c:v>
                </c:pt>
                <c:pt idx="1440">
                  <c:v>6682</c:v>
                </c:pt>
                <c:pt idx="1441">
                  <c:v>6681</c:v>
                </c:pt>
                <c:pt idx="1442">
                  <c:v>6682</c:v>
                </c:pt>
                <c:pt idx="1443">
                  <c:v>6683</c:v>
                </c:pt>
                <c:pt idx="1444">
                  <c:v>6689</c:v>
                </c:pt>
                <c:pt idx="1445">
                  <c:v>6686</c:v>
                </c:pt>
                <c:pt idx="1446">
                  <c:v>6685</c:v>
                </c:pt>
                <c:pt idx="1447">
                  <c:v>6695</c:v>
                </c:pt>
                <c:pt idx="1448">
                  <c:v>6689</c:v>
                </c:pt>
                <c:pt idx="1449">
                  <c:v>6688</c:v>
                </c:pt>
                <c:pt idx="1450">
                  <c:v>6691</c:v>
                </c:pt>
                <c:pt idx="1451">
                  <c:v>6683</c:v>
                </c:pt>
                <c:pt idx="1452">
                  <c:v>6682</c:v>
                </c:pt>
                <c:pt idx="1453">
                  <c:v>6685</c:v>
                </c:pt>
                <c:pt idx="1454">
                  <c:v>6684</c:v>
                </c:pt>
                <c:pt idx="1455">
                  <c:v>6673</c:v>
                </c:pt>
                <c:pt idx="1456">
                  <c:v>6672</c:v>
                </c:pt>
                <c:pt idx="1457">
                  <c:v>6674</c:v>
                </c:pt>
                <c:pt idx="1458">
                  <c:v>6672</c:v>
                </c:pt>
                <c:pt idx="1459">
                  <c:v>6670</c:v>
                </c:pt>
                <c:pt idx="1460">
                  <c:v>6663</c:v>
                </c:pt>
                <c:pt idx="1461">
                  <c:v>6665</c:v>
                </c:pt>
                <c:pt idx="1462">
                  <c:v>6664</c:v>
                </c:pt>
                <c:pt idx="1463">
                  <c:v>6665</c:v>
                </c:pt>
                <c:pt idx="1464">
                  <c:v>6661</c:v>
                </c:pt>
                <c:pt idx="1465">
                  <c:v>6660</c:v>
                </c:pt>
                <c:pt idx="1466">
                  <c:v>6663</c:v>
                </c:pt>
                <c:pt idx="1467">
                  <c:v>6664</c:v>
                </c:pt>
                <c:pt idx="1468">
                  <c:v>6664</c:v>
                </c:pt>
                <c:pt idx="1469">
                  <c:v>6665</c:v>
                </c:pt>
                <c:pt idx="1470">
                  <c:v>6660</c:v>
                </c:pt>
                <c:pt idx="1471">
                  <c:v>6661</c:v>
                </c:pt>
                <c:pt idx="1472">
                  <c:v>6662</c:v>
                </c:pt>
                <c:pt idx="1473">
                  <c:v>6661</c:v>
                </c:pt>
                <c:pt idx="1474">
                  <c:v>6656</c:v>
                </c:pt>
                <c:pt idx="1475">
                  <c:v>6660</c:v>
                </c:pt>
                <c:pt idx="1476">
                  <c:v>6664</c:v>
                </c:pt>
                <c:pt idx="1477">
                  <c:v>6664</c:v>
                </c:pt>
                <c:pt idx="1478">
                  <c:v>6660</c:v>
                </c:pt>
                <c:pt idx="1479">
                  <c:v>6664</c:v>
                </c:pt>
                <c:pt idx="1480">
                  <c:v>6667</c:v>
                </c:pt>
                <c:pt idx="1481">
                  <c:v>6663</c:v>
                </c:pt>
                <c:pt idx="1482">
                  <c:v>6668</c:v>
                </c:pt>
                <c:pt idx="1483">
                  <c:v>6673</c:v>
                </c:pt>
                <c:pt idx="1484">
                  <c:v>6670</c:v>
                </c:pt>
                <c:pt idx="1485">
                  <c:v>6666</c:v>
                </c:pt>
                <c:pt idx="1486">
                  <c:v>6667</c:v>
                </c:pt>
                <c:pt idx="1487">
                  <c:v>6667</c:v>
                </c:pt>
                <c:pt idx="1488">
                  <c:v>6669</c:v>
                </c:pt>
                <c:pt idx="1489">
                  <c:v>6672</c:v>
                </c:pt>
                <c:pt idx="1490">
                  <c:v>6672</c:v>
                </c:pt>
                <c:pt idx="1491">
                  <c:v>6679</c:v>
                </c:pt>
                <c:pt idx="1492">
                  <c:v>6680</c:v>
                </c:pt>
                <c:pt idx="1493">
                  <c:v>6677</c:v>
                </c:pt>
                <c:pt idx="1494">
                  <c:v>6673</c:v>
                </c:pt>
                <c:pt idx="1495">
                  <c:v>6677</c:v>
                </c:pt>
                <c:pt idx="1496">
                  <c:v>6675</c:v>
                </c:pt>
                <c:pt idx="1497">
                  <c:v>6669</c:v>
                </c:pt>
                <c:pt idx="1498">
                  <c:v>6662</c:v>
                </c:pt>
                <c:pt idx="1499">
                  <c:v>6660</c:v>
                </c:pt>
                <c:pt idx="1500">
                  <c:v>6661</c:v>
                </c:pt>
                <c:pt idx="1501">
                  <c:v>6660</c:v>
                </c:pt>
                <c:pt idx="1502">
                  <c:v>6656</c:v>
                </c:pt>
                <c:pt idx="1503">
                  <c:v>6654</c:v>
                </c:pt>
                <c:pt idx="1504">
                  <c:v>6659</c:v>
                </c:pt>
                <c:pt idx="1505">
                  <c:v>6659</c:v>
                </c:pt>
                <c:pt idx="1506">
                  <c:v>6661</c:v>
                </c:pt>
                <c:pt idx="1507">
                  <c:v>6662</c:v>
                </c:pt>
                <c:pt idx="1508">
                  <c:v>6664</c:v>
                </c:pt>
                <c:pt idx="1509">
                  <c:v>6667</c:v>
                </c:pt>
                <c:pt idx="1510">
                  <c:v>6665</c:v>
                </c:pt>
                <c:pt idx="1511">
                  <c:v>6666</c:v>
                </c:pt>
                <c:pt idx="1512">
                  <c:v>6661</c:v>
                </c:pt>
                <c:pt idx="1513">
                  <c:v>6661</c:v>
                </c:pt>
                <c:pt idx="1514">
                  <c:v>6660</c:v>
                </c:pt>
                <c:pt idx="1515">
                  <c:v>6663</c:v>
                </c:pt>
                <c:pt idx="1516">
                  <c:v>6662</c:v>
                </c:pt>
                <c:pt idx="1517">
                  <c:v>6661</c:v>
                </c:pt>
                <c:pt idx="1518">
                  <c:v>6659</c:v>
                </c:pt>
                <c:pt idx="1519">
                  <c:v>6651</c:v>
                </c:pt>
                <c:pt idx="1520">
                  <c:v>6653</c:v>
                </c:pt>
                <c:pt idx="1521">
                  <c:v>6655</c:v>
                </c:pt>
                <c:pt idx="1522">
                  <c:v>6656</c:v>
                </c:pt>
                <c:pt idx="1523">
                  <c:v>6658</c:v>
                </c:pt>
                <c:pt idx="1524">
                  <c:v>6658</c:v>
                </c:pt>
                <c:pt idx="1525">
                  <c:v>6659</c:v>
                </c:pt>
                <c:pt idx="1526">
                  <c:v>6664</c:v>
                </c:pt>
                <c:pt idx="1527">
                  <c:v>6664</c:v>
                </c:pt>
                <c:pt idx="1528">
                  <c:v>6665</c:v>
                </c:pt>
                <c:pt idx="1529">
                  <c:v>6665</c:v>
                </c:pt>
                <c:pt idx="1530">
                  <c:v>6664</c:v>
                </c:pt>
                <c:pt idx="1531">
                  <c:v>6665</c:v>
                </c:pt>
                <c:pt idx="1532">
                  <c:v>6662</c:v>
                </c:pt>
                <c:pt idx="1533">
                  <c:v>6661</c:v>
                </c:pt>
                <c:pt idx="1534">
                  <c:v>6661</c:v>
                </c:pt>
                <c:pt idx="1535">
                  <c:v>6660</c:v>
                </c:pt>
                <c:pt idx="1536">
                  <c:v>6656</c:v>
                </c:pt>
                <c:pt idx="1537">
                  <c:v>6656</c:v>
                </c:pt>
                <c:pt idx="1538">
                  <c:v>6662</c:v>
                </c:pt>
                <c:pt idx="1539">
                  <c:v>6662</c:v>
                </c:pt>
                <c:pt idx="1540">
                  <c:v>6661</c:v>
                </c:pt>
                <c:pt idx="1541">
                  <c:v>6663</c:v>
                </c:pt>
                <c:pt idx="1542">
                  <c:v>6659</c:v>
                </c:pt>
                <c:pt idx="1543">
                  <c:v>6661</c:v>
                </c:pt>
                <c:pt idx="1544">
                  <c:v>6664</c:v>
                </c:pt>
                <c:pt idx="1545">
                  <c:v>6666</c:v>
                </c:pt>
                <c:pt idx="1546">
                  <c:v>6661</c:v>
                </c:pt>
                <c:pt idx="1547">
                  <c:v>6660</c:v>
                </c:pt>
                <c:pt idx="1548">
                  <c:v>6660</c:v>
                </c:pt>
                <c:pt idx="1549">
                  <c:v>6660</c:v>
                </c:pt>
                <c:pt idx="1550">
                  <c:v>6659</c:v>
                </c:pt>
                <c:pt idx="1551">
                  <c:v>6660</c:v>
                </c:pt>
                <c:pt idx="1552">
                  <c:v>6661</c:v>
                </c:pt>
                <c:pt idx="1553">
                  <c:v>6659</c:v>
                </c:pt>
                <c:pt idx="1554">
                  <c:v>6667</c:v>
                </c:pt>
                <c:pt idx="1555">
                  <c:v>6665</c:v>
                </c:pt>
                <c:pt idx="1556">
                  <c:v>6664</c:v>
                </c:pt>
                <c:pt idx="1557">
                  <c:v>6666</c:v>
                </c:pt>
                <c:pt idx="1558">
                  <c:v>6667</c:v>
                </c:pt>
                <c:pt idx="1559">
                  <c:v>6666</c:v>
                </c:pt>
                <c:pt idx="1560">
                  <c:v>6667</c:v>
                </c:pt>
                <c:pt idx="1561">
                  <c:v>6659</c:v>
                </c:pt>
                <c:pt idx="1562">
                  <c:v>6659</c:v>
                </c:pt>
                <c:pt idx="1563">
                  <c:v>6658</c:v>
                </c:pt>
                <c:pt idx="1564">
                  <c:v>6655</c:v>
                </c:pt>
                <c:pt idx="1565">
                  <c:v>6660</c:v>
                </c:pt>
                <c:pt idx="1566">
                  <c:v>6658</c:v>
                </c:pt>
                <c:pt idx="1567">
                  <c:v>6658</c:v>
                </c:pt>
                <c:pt idx="1568">
                  <c:v>6658</c:v>
                </c:pt>
                <c:pt idx="1569">
                  <c:v>6659</c:v>
                </c:pt>
                <c:pt idx="1570">
                  <c:v>6656</c:v>
                </c:pt>
                <c:pt idx="1571">
                  <c:v>6659</c:v>
                </c:pt>
                <c:pt idx="1572">
                  <c:v>6662</c:v>
                </c:pt>
                <c:pt idx="1573">
                  <c:v>6663</c:v>
                </c:pt>
                <c:pt idx="1574">
                  <c:v>6662</c:v>
                </c:pt>
                <c:pt idx="1575">
                  <c:v>6662</c:v>
                </c:pt>
                <c:pt idx="1576">
                  <c:v>6662</c:v>
                </c:pt>
                <c:pt idx="1577">
                  <c:v>6663</c:v>
                </c:pt>
                <c:pt idx="1578">
                  <c:v>6665</c:v>
                </c:pt>
                <c:pt idx="1579">
                  <c:v>6665</c:v>
                </c:pt>
                <c:pt idx="1580">
                  <c:v>6662</c:v>
                </c:pt>
                <c:pt idx="1581">
                  <c:v>6658</c:v>
                </c:pt>
                <c:pt idx="1582">
                  <c:v>6661</c:v>
                </c:pt>
                <c:pt idx="1583">
                  <c:v>6659</c:v>
                </c:pt>
                <c:pt idx="1584">
                  <c:v>6655</c:v>
                </c:pt>
                <c:pt idx="1585">
                  <c:v>6658</c:v>
                </c:pt>
                <c:pt idx="1586">
                  <c:v>6662</c:v>
                </c:pt>
                <c:pt idx="1587">
                  <c:v>6659</c:v>
                </c:pt>
                <c:pt idx="1588">
                  <c:v>6662</c:v>
                </c:pt>
                <c:pt idx="1589">
                  <c:v>6662</c:v>
                </c:pt>
                <c:pt idx="1590">
                  <c:v>6659</c:v>
                </c:pt>
                <c:pt idx="1591">
                  <c:v>6659</c:v>
                </c:pt>
                <c:pt idx="1592">
                  <c:v>6663</c:v>
                </c:pt>
                <c:pt idx="1593">
                  <c:v>6662</c:v>
                </c:pt>
                <c:pt idx="1594">
                  <c:v>6663</c:v>
                </c:pt>
                <c:pt idx="1595">
                  <c:v>6661</c:v>
                </c:pt>
                <c:pt idx="1596">
                  <c:v>6658</c:v>
                </c:pt>
                <c:pt idx="1597">
                  <c:v>6657</c:v>
                </c:pt>
                <c:pt idx="1598">
                  <c:v>6659</c:v>
                </c:pt>
                <c:pt idx="1599">
                  <c:v>6661</c:v>
                </c:pt>
                <c:pt idx="1600">
                  <c:v>6662</c:v>
                </c:pt>
                <c:pt idx="1601">
                  <c:v>6659</c:v>
                </c:pt>
                <c:pt idx="1602">
                  <c:v>6659</c:v>
                </c:pt>
                <c:pt idx="1603">
                  <c:v>6659</c:v>
                </c:pt>
                <c:pt idx="1604">
                  <c:v>6660</c:v>
                </c:pt>
                <c:pt idx="1605">
                  <c:v>6657</c:v>
                </c:pt>
                <c:pt idx="1606">
                  <c:v>6656</c:v>
                </c:pt>
                <c:pt idx="1607">
                  <c:v>6652</c:v>
                </c:pt>
                <c:pt idx="1608">
                  <c:v>6654</c:v>
                </c:pt>
                <c:pt idx="1609">
                  <c:v>6658</c:v>
                </c:pt>
                <c:pt idx="1610">
                  <c:v>6655</c:v>
                </c:pt>
                <c:pt idx="1611">
                  <c:v>6657</c:v>
                </c:pt>
                <c:pt idx="1612">
                  <c:v>6656</c:v>
                </c:pt>
                <c:pt idx="1613">
                  <c:v>6656</c:v>
                </c:pt>
                <c:pt idx="1614">
                  <c:v>6650</c:v>
                </c:pt>
                <c:pt idx="1615">
                  <c:v>6654</c:v>
                </c:pt>
                <c:pt idx="1616">
                  <c:v>6654</c:v>
                </c:pt>
                <c:pt idx="1617">
                  <c:v>6654</c:v>
                </c:pt>
                <c:pt idx="1618">
                  <c:v>6656</c:v>
                </c:pt>
                <c:pt idx="1619">
                  <c:v>6657</c:v>
                </c:pt>
                <c:pt idx="1620">
                  <c:v>6657</c:v>
                </c:pt>
                <c:pt idx="1621">
                  <c:v>6658</c:v>
                </c:pt>
                <c:pt idx="1622">
                  <c:v>6661</c:v>
                </c:pt>
                <c:pt idx="1623">
                  <c:v>6661</c:v>
                </c:pt>
                <c:pt idx="1624">
                  <c:v>6655</c:v>
                </c:pt>
                <c:pt idx="1625">
                  <c:v>6656</c:v>
                </c:pt>
                <c:pt idx="1626">
                  <c:v>6660</c:v>
                </c:pt>
                <c:pt idx="1627">
                  <c:v>6662</c:v>
                </c:pt>
                <c:pt idx="1628">
                  <c:v>6659</c:v>
                </c:pt>
                <c:pt idx="1629">
                  <c:v>6658</c:v>
                </c:pt>
                <c:pt idx="1630">
                  <c:v>6659</c:v>
                </c:pt>
                <c:pt idx="1631">
                  <c:v>6658</c:v>
                </c:pt>
                <c:pt idx="1632">
                  <c:v>6661</c:v>
                </c:pt>
                <c:pt idx="1633">
                  <c:v>6657</c:v>
                </c:pt>
                <c:pt idx="1634">
                  <c:v>6652</c:v>
                </c:pt>
                <c:pt idx="1635">
                  <c:v>6658</c:v>
                </c:pt>
                <c:pt idx="1636">
                  <c:v>6657</c:v>
                </c:pt>
                <c:pt idx="1637">
                  <c:v>6654</c:v>
                </c:pt>
                <c:pt idx="1638">
                  <c:v>6650</c:v>
                </c:pt>
                <c:pt idx="1639">
                  <c:v>6652</c:v>
                </c:pt>
                <c:pt idx="1640">
                  <c:v>6652</c:v>
                </c:pt>
                <c:pt idx="1641">
                  <c:v>6650</c:v>
                </c:pt>
                <c:pt idx="1642">
                  <c:v>6649</c:v>
                </c:pt>
                <c:pt idx="1643">
                  <c:v>6645</c:v>
                </c:pt>
                <c:pt idx="1644">
                  <c:v>6641</c:v>
                </c:pt>
                <c:pt idx="1645">
                  <c:v>6639</c:v>
                </c:pt>
                <c:pt idx="1646">
                  <c:v>6645</c:v>
                </c:pt>
                <c:pt idx="1647">
                  <c:v>6647</c:v>
                </c:pt>
                <c:pt idx="1648">
                  <c:v>6645</c:v>
                </c:pt>
                <c:pt idx="1649">
                  <c:v>6644</c:v>
                </c:pt>
                <c:pt idx="1650">
                  <c:v>6645</c:v>
                </c:pt>
                <c:pt idx="1651">
                  <c:v>6645</c:v>
                </c:pt>
                <c:pt idx="1652">
                  <c:v>6650</c:v>
                </c:pt>
                <c:pt idx="1653">
                  <c:v>6650</c:v>
                </c:pt>
                <c:pt idx="1654">
                  <c:v>6645</c:v>
                </c:pt>
                <c:pt idx="1655">
                  <c:v>6648</c:v>
                </c:pt>
                <c:pt idx="1656">
                  <c:v>6642</c:v>
                </c:pt>
                <c:pt idx="1657">
                  <c:v>6640</c:v>
                </c:pt>
                <c:pt idx="1658">
                  <c:v>6638</c:v>
                </c:pt>
                <c:pt idx="1659">
                  <c:v>6640</c:v>
                </c:pt>
                <c:pt idx="1660">
                  <c:v>6641</c:v>
                </c:pt>
                <c:pt idx="1661">
                  <c:v>6641</c:v>
                </c:pt>
                <c:pt idx="1662">
                  <c:v>6640</c:v>
                </c:pt>
                <c:pt idx="1663">
                  <c:v>6645</c:v>
                </c:pt>
                <c:pt idx="1664">
                  <c:v>6643</c:v>
                </c:pt>
                <c:pt idx="1665">
                  <c:v>6647</c:v>
                </c:pt>
                <c:pt idx="1666">
                  <c:v>6655</c:v>
                </c:pt>
                <c:pt idx="1667">
                  <c:v>6654</c:v>
                </c:pt>
                <c:pt idx="1668">
                  <c:v>6652</c:v>
                </c:pt>
                <c:pt idx="1669">
                  <c:v>6655</c:v>
                </c:pt>
                <c:pt idx="1670">
                  <c:v>6652</c:v>
                </c:pt>
                <c:pt idx="1671">
                  <c:v>6651</c:v>
                </c:pt>
                <c:pt idx="1672">
                  <c:v>6654</c:v>
                </c:pt>
                <c:pt idx="1673">
                  <c:v>6654</c:v>
                </c:pt>
                <c:pt idx="1674">
                  <c:v>6650</c:v>
                </c:pt>
                <c:pt idx="1675">
                  <c:v>6650</c:v>
                </c:pt>
                <c:pt idx="1676">
                  <c:v>6649</c:v>
                </c:pt>
                <c:pt idx="1677">
                  <c:v>6650</c:v>
                </c:pt>
                <c:pt idx="1678">
                  <c:v>6647</c:v>
                </c:pt>
                <c:pt idx="1679">
                  <c:v>6644</c:v>
                </c:pt>
                <c:pt idx="1680">
                  <c:v>6643</c:v>
                </c:pt>
                <c:pt idx="1681">
                  <c:v>6645</c:v>
                </c:pt>
                <c:pt idx="1682">
                  <c:v>6649</c:v>
                </c:pt>
                <c:pt idx="1683">
                  <c:v>6651</c:v>
                </c:pt>
                <c:pt idx="1684">
                  <c:v>6650</c:v>
                </c:pt>
                <c:pt idx="1685">
                  <c:v>6652</c:v>
                </c:pt>
                <c:pt idx="1686">
                  <c:v>6651</c:v>
                </c:pt>
                <c:pt idx="1687">
                  <c:v>6648</c:v>
                </c:pt>
                <c:pt idx="1688">
                  <c:v>6647</c:v>
                </c:pt>
                <c:pt idx="1689">
                  <c:v>6649</c:v>
                </c:pt>
                <c:pt idx="1690">
                  <c:v>6650</c:v>
                </c:pt>
                <c:pt idx="1691">
                  <c:v>6653</c:v>
                </c:pt>
                <c:pt idx="1692">
                  <c:v>6652</c:v>
                </c:pt>
                <c:pt idx="1693">
                  <c:v>6654</c:v>
                </c:pt>
                <c:pt idx="1694">
                  <c:v>6656</c:v>
                </c:pt>
                <c:pt idx="1695">
                  <c:v>6654</c:v>
                </c:pt>
                <c:pt idx="1696">
                  <c:v>6652</c:v>
                </c:pt>
                <c:pt idx="1697">
                  <c:v>6651</c:v>
                </c:pt>
                <c:pt idx="1698">
                  <c:v>6654</c:v>
                </c:pt>
                <c:pt idx="1699">
                  <c:v>6648</c:v>
                </c:pt>
                <c:pt idx="1700">
                  <c:v>6647</c:v>
                </c:pt>
                <c:pt idx="1701">
                  <c:v>6649</c:v>
                </c:pt>
                <c:pt idx="1702">
                  <c:v>6650</c:v>
                </c:pt>
                <c:pt idx="1703">
                  <c:v>6650</c:v>
                </c:pt>
                <c:pt idx="1704">
                  <c:v>6646</c:v>
                </c:pt>
                <c:pt idx="1705">
                  <c:v>6648</c:v>
                </c:pt>
                <c:pt idx="1706">
                  <c:v>6651</c:v>
                </c:pt>
                <c:pt idx="1707">
                  <c:v>6652</c:v>
                </c:pt>
                <c:pt idx="1708">
                  <c:v>6648</c:v>
                </c:pt>
                <c:pt idx="1709">
                  <c:v>6649</c:v>
                </c:pt>
                <c:pt idx="1710">
                  <c:v>6645</c:v>
                </c:pt>
                <c:pt idx="1711">
                  <c:v>6645</c:v>
                </c:pt>
                <c:pt idx="1712">
                  <c:v>6644</c:v>
                </c:pt>
                <c:pt idx="1713">
                  <c:v>6648</c:v>
                </c:pt>
                <c:pt idx="1714">
                  <c:v>6649</c:v>
                </c:pt>
                <c:pt idx="1715">
                  <c:v>6654</c:v>
                </c:pt>
                <c:pt idx="1716">
                  <c:v>6654</c:v>
                </c:pt>
                <c:pt idx="1717">
                  <c:v>6653</c:v>
                </c:pt>
                <c:pt idx="1718">
                  <c:v>6654</c:v>
                </c:pt>
                <c:pt idx="1719">
                  <c:v>6650</c:v>
                </c:pt>
                <c:pt idx="1720">
                  <c:v>6654</c:v>
                </c:pt>
                <c:pt idx="1721">
                  <c:v>6653</c:v>
                </c:pt>
                <c:pt idx="1722">
                  <c:v>6656</c:v>
                </c:pt>
                <c:pt idx="1723">
                  <c:v>6655</c:v>
                </c:pt>
                <c:pt idx="1724">
                  <c:v>6656</c:v>
                </c:pt>
                <c:pt idx="1725">
                  <c:v>6659</c:v>
                </c:pt>
                <c:pt idx="1726">
                  <c:v>6659</c:v>
                </c:pt>
                <c:pt idx="1727">
                  <c:v>6660</c:v>
                </c:pt>
                <c:pt idx="1728">
                  <c:v>6654</c:v>
                </c:pt>
                <c:pt idx="1729">
                  <c:v>6656</c:v>
                </c:pt>
                <c:pt idx="1730">
                  <c:v>6654</c:v>
                </c:pt>
                <c:pt idx="1731">
                  <c:v>6657</c:v>
                </c:pt>
                <c:pt idx="1732">
                  <c:v>6660</c:v>
                </c:pt>
                <c:pt idx="1733">
                  <c:v>6661</c:v>
                </c:pt>
                <c:pt idx="1734">
                  <c:v>6661</c:v>
                </c:pt>
                <c:pt idx="1735">
                  <c:v>6661</c:v>
                </c:pt>
                <c:pt idx="1736">
                  <c:v>6658</c:v>
                </c:pt>
                <c:pt idx="1737">
                  <c:v>6655</c:v>
                </c:pt>
                <c:pt idx="1738">
                  <c:v>6656</c:v>
                </c:pt>
                <c:pt idx="1739">
                  <c:v>6653</c:v>
                </c:pt>
                <c:pt idx="1740">
                  <c:v>6651</c:v>
                </c:pt>
                <c:pt idx="1741">
                  <c:v>6654</c:v>
                </c:pt>
                <c:pt idx="1742">
                  <c:v>6655</c:v>
                </c:pt>
                <c:pt idx="1743">
                  <c:v>6652</c:v>
                </c:pt>
                <c:pt idx="1744">
                  <c:v>6656</c:v>
                </c:pt>
                <c:pt idx="1745">
                  <c:v>6659</c:v>
                </c:pt>
                <c:pt idx="1746">
                  <c:v>6656</c:v>
                </c:pt>
                <c:pt idx="1747">
                  <c:v>6656</c:v>
                </c:pt>
                <c:pt idx="1748">
                  <c:v>6657</c:v>
                </c:pt>
                <c:pt idx="1749">
                  <c:v>6655</c:v>
                </c:pt>
                <c:pt idx="1750">
                  <c:v>6655</c:v>
                </c:pt>
                <c:pt idx="1751">
                  <c:v>6655</c:v>
                </c:pt>
                <c:pt idx="1752">
                  <c:v>6654</c:v>
                </c:pt>
                <c:pt idx="1753">
                  <c:v>6655</c:v>
                </c:pt>
                <c:pt idx="1754">
                  <c:v>6654</c:v>
                </c:pt>
                <c:pt idx="1755">
                  <c:v>6652</c:v>
                </c:pt>
                <c:pt idx="1756">
                  <c:v>6653</c:v>
                </c:pt>
                <c:pt idx="1757">
                  <c:v>6651</c:v>
                </c:pt>
                <c:pt idx="1758">
                  <c:v>6649</c:v>
                </c:pt>
                <c:pt idx="1759">
                  <c:v>6652</c:v>
                </c:pt>
                <c:pt idx="1760">
                  <c:v>6655</c:v>
                </c:pt>
                <c:pt idx="1761">
                  <c:v>6662</c:v>
                </c:pt>
                <c:pt idx="1762">
                  <c:v>6663</c:v>
                </c:pt>
                <c:pt idx="1763">
                  <c:v>6663</c:v>
                </c:pt>
                <c:pt idx="1764">
                  <c:v>6656</c:v>
                </c:pt>
                <c:pt idx="1765">
                  <c:v>6659</c:v>
                </c:pt>
                <c:pt idx="1766">
                  <c:v>6653</c:v>
                </c:pt>
                <c:pt idx="1767">
                  <c:v>6651</c:v>
                </c:pt>
                <c:pt idx="1768">
                  <c:v>6649</c:v>
                </c:pt>
                <c:pt idx="1769">
                  <c:v>6642</c:v>
                </c:pt>
                <c:pt idx="1770">
                  <c:v>6637</c:v>
                </c:pt>
                <c:pt idx="1771">
                  <c:v>6638</c:v>
                </c:pt>
                <c:pt idx="1772">
                  <c:v>6636</c:v>
                </c:pt>
                <c:pt idx="1773">
                  <c:v>6635</c:v>
                </c:pt>
                <c:pt idx="1774">
                  <c:v>6634</c:v>
                </c:pt>
                <c:pt idx="1775">
                  <c:v>6637</c:v>
                </c:pt>
                <c:pt idx="1776">
                  <c:v>6637</c:v>
                </c:pt>
                <c:pt idx="1777">
                  <c:v>6637</c:v>
                </c:pt>
                <c:pt idx="1778">
                  <c:v>6636</c:v>
                </c:pt>
                <c:pt idx="1779">
                  <c:v>6634</c:v>
                </c:pt>
                <c:pt idx="1780">
                  <c:v>6639</c:v>
                </c:pt>
                <c:pt idx="1781">
                  <c:v>6638</c:v>
                </c:pt>
                <c:pt idx="1782">
                  <c:v>6641</c:v>
                </c:pt>
                <c:pt idx="1783">
                  <c:v>6641</c:v>
                </c:pt>
                <c:pt idx="1784">
                  <c:v>6638</c:v>
                </c:pt>
                <c:pt idx="1785">
                  <c:v>6640</c:v>
                </c:pt>
                <c:pt idx="1786">
                  <c:v>6643</c:v>
                </c:pt>
                <c:pt idx="1787">
                  <c:v>6640</c:v>
                </c:pt>
                <c:pt idx="1788">
                  <c:v>6642</c:v>
                </c:pt>
                <c:pt idx="1789">
                  <c:v>6641</c:v>
                </c:pt>
                <c:pt idx="1790">
                  <c:v>6641</c:v>
                </c:pt>
                <c:pt idx="1791">
                  <c:v>6642</c:v>
                </c:pt>
                <c:pt idx="1792">
                  <c:v>6637</c:v>
                </c:pt>
                <c:pt idx="1793">
                  <c:v>6635</c:v>
                </c:pt>
                <c:pt idx="1794">
                  <c:v>6634</c:v>
                </c:pt>
                <c:pt idx="1795">
                  <c:v>6634</c:v>
                </c:pt>
                <c:pt idx="1796">
                  <c:v>6636</c:v>
                </c:pt>
                <c:pt idx="1797">
                  <c:v>6637</c:v>
                </c:pt>
                <c:pt idx="1798">
                  <c:v>6638</c:v>
                </c:pt>
                <c:pt idx="1799">
                  <c:v>6634</c:v>
                </c:pt>
                <c:pt idx="1800">
                  <c:v>6632</c:v>
                </c:pt>
                <c:pt idx="1801">
                  <c:v>6632</c:v>
                </c:pt>
                <c:pt idx="1802">
                  <c:v>6639</c:v>
                </c:pt>
                <c:pt idx="1803">
                  <c:v>6643</c:v>
                </c:pt>
                <c:pt idx="1804">
                  <c:v>6645</c:v>
                </c:pt>
                <c:pt idx="1805">
                  <c:v>6645</c:v>
                </c:pt>
                <c:pt idx="1806">
                  <c:v>6644</c:v>
                </c:pt>
                <c:pt idx="1807">
                  <c:v>6648</c:v>
                </c:pt>
                <c:pt idx="1808">
                  <c:v>6651</c:v>
                </c:pt>
                <c:pt idx="1809">
                  <c:v>6652</c:v>
                </c:pt>
                <c:pt idx="1810">
                  <c:v>6651</c:v>
                </c:pt>
                <c:pt idx="1811">
                  <c:v>6650</c:v>
                </c:pt>
                <c:pt idx="1812">
                  <c:v>6644</c:v>
                </c:pt>
                <c:pt idx="1813">
                  <c:v>6645</c:v>
                </c:pt>
                <c:pt idx="1814">
                  <c:v>6650</c:v>
                </c:pt>
                <c:pt idx="1815">
                  <c:v>6649</c:v>
                </c:pt>
                <c:pt idx="1816">
                  <c:v>6650</c:v>
                </c:pt>
                <c:pt idx="1817">
                  <c:v>6654</c:v>
                </c:pt>
                <c:pt idx="1818">
                  <c:v>6656</c:v>
                </c:pt>
                <c:pt idx="1819">
                  <c:v>6657</c:v>
                </c:pt>
                <c:pt idx="1820">
                  <c:v>6654</c:v>
                </c:pt>
                <c:pt idx="1821">
                  <c:v>6653</c:v>
                </c:pt>
                <c:pt idx="1822">
                  <c:v>6650</c:v>
                </c:pt>
                <c:pt idx="1823">
                  <c:v>6651</c:v>
                </c:pt>
                <c:pt idx="1824">
                  <c:v>6650</c:v>
                </c:pt>
                <c:pt idx="1825">
                  <c:v>6650</c:v>
                </c:pt>
                <c:pt idx="1826">
                  <c:v>6650</c:v>
                </c:pt>
                <c:pt idx="1827">
                  <c:v>6653</c:v>
                </c:pt>
                <c:pt idx="1828">
                  <c:v>6652</c:v>
                </c:pt>
                <c:pt idx="1829">
                  <c:v>6655</c:v>
                </c:pt>
                <c:pt idx="1830">
                  <c:v>6652</c:v>
                </c:pt>
                <c:pt idx="1831">
                  <c:v>6653</c:v>
                </c:pt>
                <c:pt idx="1832">
                  <c:v>6652</c:v>
                </c:pt>
                <c:pt idx="1833">
                  <c:v>6653</c:v>
                </c:pt>
                <c:pt idx="1834">
                  <c:v>6655</c:v>
                </c:pt>
                <c:pt idx="1835">
                  <c:v>6657</c:v>
                </c:pt>
                <c:pt idx="1836">
                  <c:v>6657</c:v>
                </c:pt>
                <c:pt idx="1837">
                  <c:v>6653</c:v>
                </c:pt>
                <c:pt idx="1838">
                  <c:v>6650</c:v>
                </c:pt>
                <c:pt idx="1839">
                  <c:v>6649</c:v>
                </c:pt>
                <c:pt idx="1840">
                  <c:v>6652</c:v>
                </c:pt>
                <c:pt idx="1841">
                  <c:v>6647</c:v>
                </c:pt>
                <c:pt idx="1842">
                  <c:v>6643</c:v>
                </c:pt>
                <c:pt idx="1843">
                  <c:v>6647</c:v>
                </c:pt>
                <c:pt idx="1844">
                  <c:v>6649</c:v>
                </c:pt>
                <c:pt idx="1845">
                  <c:v>6648</c:v>
                </c:pt>
                <c:pt idx="1846">
                  <c:v>6646</c:v>
                </c:pt>
                <c:pt idx="1847">
                  <c:v>6645</c:v>
                </c:pt>
                <c:pt idx="1848">
                  <c:v>6646</c:v>
                </c:pt>
                <c:pt idx="1849">
                  <c:v>6642</c:v>
                </c:pt>
                <c:pt idx="1850">
                  <c:v>6637</c:v>
                </c:pt>
                <c:pt idx="1851">
                  <c:v>6639</c:v>
                </c:pt>
                <c:pt idx="1852">
                  <c:v>6640</c:v>
                </c:pt>
                <c:pt idx="1853">
                  <c:v>6643</c:v>
                </c:pt>
                <c:pt idx="1854">
                  <c:v>6640</c:v>
                </c:pt>
                <c:pt idx="1855">
                  <c:v>6641</c:v>
                </c:pt>
                <c:pt idx="1856">
                  <c:v>6638</c:v>
                </c:pt>
                <c:pt idx="1857">
                  <c:v>6636</c:v>
                </c:pt>
                <c:pt idx="1858">
                  <c:v>6638</c:v>
                </c:pt>
                <c:pt idx="1859">
                  <c:v>6638</c:v>
                </c:pt>
                <c:pt idx="1860">
                  <c:v>6635</c:v>
                </c:pt>
                <c:pt idx="1861">
                  <c:v>6640</c:v>
                </c:pt>
                <c:pt idx="1862">
                  <c:v>6638</c:v>
                </c:pt>
                <c:pt idx="1863">
                  <c:v>6637</c:v>
                </c:pt>
                <c:pt idx="1864">
                  <c:v>6640</c:v>
                </c:pt>
                <c:pt idx="1865">
                  <c:v>6638</c:v>
                </c:pt>
                <c:pt idx="1866">
                  <c:v>6636</c:v>
                </c:pt>
                <c:pt idx="1867">
                  <c:v>6639</c:v>
                </c:pt>
                <c:pt idx="1868">
                  <c:v>6645</c:v>
                </c:pt>
                <c:pt idx="1869">
                  <c:v>6647</c:v>
                </c:pt>
                <c:pt idx="1870">
                  <c:v>6652</c:v>
                </c:pt>
                <c:pt idx="1871">
                  <c:v>6651</c:v>
                </c:pt>
                <c:pt idx="1872">
                  <c:v>6652</c:v>
                </c:pt>
                <c:pt idx="1873">
                  <c:v>6649</c:v>
                </c:pt>
                <c:pt idx="1874">
                  <c:v>6652</c:v>
                </c:pt>
                <c:pt idx="1875">
                  <c:v>6648</c:v>
                </c:pt>
                <c:pt idx="1876">
                  <c:v>6644</c:v>
                </c:pt>
                <c:pt idx="1877">
                  <c:v>6639</c:v>
                </c:pt>
                <c:pt idx="1878">
                  <c:v>6639</c:v>
                </c:pt>
                <c:pt idx="1879">
                  <c:v>6638</c:v>
                </c:pt>
                <c:pt idx="1880">
                  <c:v>6633</c:v>
                </c:pt>
                <c:pt idx="1881">
                  <c:v>6629</c:v>
                </c:pt>
                <c:pt idx="1882">
                  <c:v>6634</c:v>
                </c:pt>
                <c:pt idx="1883">
                  <c:v>6641</c:v>
                </c:pt>
                <c:pt idx="1884">
                  <c:v>6646</c:v>
                </c:pt>
                <c:pt idx="1885">
                  <c:v>6646</c:v>
                </c:pt>
                <c:pt idx="1886">
                  <c:v>6653</c:v>
                </c:pt>
                <c:pt idx="1887">
                  <c:v>6656</c:v>
                </c:pt>
                <c:pt idx="1888">
                  <c:v>6654</c:v>
                </c:pt>
                <c:pt idx="1889">
                  <c:v>6656</c:v>
                </c:pt>
                <c:pt idx="1890">
                  <c:v>6657</c:v>
                </c:pt>
                <c:pt idx="1891">
                  <c:v>6656</c:v>
                </c:pt>
                <c:pt idx="1892">
                  <c:v>6654</c:v>
                </c:pt>
                <c:pt idx="1893">
                  <c:v>6658</c:v>
                </c:pt>
                <c:pt idx="1894">
                  <c:v>6658</c:v>
                </c:pt>
                <c:pt idx="1895">
                  <c:v>6665</c:v>
                </c:pt>
                <c:pt idx="1896">
                  <c:v>6662</c:v>
                </c:pt>
                <c:pt idx="1897">
                  <c:v>6663</c:v>
                </c:pt>
                <c:pt idx="1898">
                  <c:v>6661</c:v>
                </c:pt>
                <c:pt idx="1899">
                  <c:v>6655</c:v>
                </c:pt>
                <c:pt idx="1900">
                  <c:v>6660</c:v>
                </c:pt>
                <c:pt idx="1901">
                  <c:v>6658</c:v>
                </c:pt>
                <c:pt idx="1902">
                  <c:v>6658</c:v>
                </c:pt>
                <c:pt idx="1903">
                  <c:v>6654</c:v>
                </c:pt>
                <c:pt idx="1904">
                  <c:v>6657</c:v>
                </c:pt>
                <c:pt idx="1905">
                  <c:v>6660</c:v>
                </c:pt>
                <c:pt idx="1906">
                  <c:v>6662</c:v>
                </c:pt>
                <c:pt idx="1907">
                  <c:v>6662</c:v>
                </c:pt>
                <c:pt idx="1908">
                  <c:v>6661</c:v>
                </c:pt>
                <c:pt idx="1909">
                  <c:v>6659</c:v>
                </c:pt>
                <c:pt idx="1910">
                  <c:v>6658</c:v>
                </c:pt>
                <c:pt idx="1911">
                  <c:v>6660</c:v>
                </c:pt>
                <c:pt idx="1912">
                  <c:v>6659</c:v>
                </c:pt>
                <c:pt idx="1913">
                  <c:v>6663</c:v>
                </c:pt>
                <c:pt idx="1914">
                  <c:v>6666</c:v>
                </c:pt>
                <c:pt idx="1915">
                  <c:v>6664</c:v>
                </c:pt>
                <c:pt idx="1916">
                  <c:v>6669</c:v>
                </c:pt>
                <c:pt idx="1917">
                  <c:v>6667</c:v>
                </c:pt>
                <c:pt idx="1918">
                  <c:v>6667</c:v>
                </c:pt>
                <c:pt idx="1919">
                  <c:v>6663</c:v>
                </c:pt>
                <c:pt idx="1920">
                  <c:v>6661</c:v>
                </c:pt>
                <c:pt idx="1921">
                  <c:v>6659</c:v>
                </c:pt>
                <c:pt idx="1922">
                  <c:v>6659</c:v>
                </c:pt>
                <c:pt idx="1923">
                  <c:v>6657</c:v>
                </c:pt>
                <c:pt idx="1924">
                  <c:v>6662</c:v>
                </c:pt>
                <c:pt idx="1925">
                  <c:v>6666</c:v>
                </c:pt>
                <c:pt idx="1926">
                  <c:v>6669</c:v>
                </c:pt>
                <c:pt idx="1927">
                  <c:v>6669</c:v>
                </c:pt>
                <c:pt idx="1928">
                  <c:v>6671</c:v>
                </c:pt>
                <c:pt idx="1929">
                  <c:v>6664</c:v>
                </c:pt>
                <c:pt idx="1930">
                  <c:v>6658</c:v>
                </c:pt>
                <c:pt idx="1931">
                  <c:v>6659</c:v>
                </c:pt>
                <c:pt idx="1932">
                  <c:v>6663</c:v>
                </c:pt>
                <c:pt idx="1933">
                  <c:v>6665</c:v>
                </c:pt>
                <c:pt idx="1934">
                  <c:v>6665</c:v>
                </c:pt>
                <c:pt idx="1935">
                  <c:v>6662</c:v>
                </c:pt>
                <c:pt idx="1936">
                  <c:v>6652</c:v>
                </c:pt>
                <c:pt idx="1937">
                  <c:v>6650</c:v>
                </c:pt>
                <c:pt idx="1938">
                  <c:v>6648</c:v>
                </c:pt>
                <c:pt idx="1939">
                  <c:v>6644</c:v>
                </c:pt>
                <c:pt idx="1940">
                  <c:v>6651</c:v>
                </c:pt>
                <c:pt idx="1941">
                  <c:v>6650</c:v>
                </c:pt>
                <c:pt idx="1942">
                  <c:v>6649</c:v>
                </c:pt>
                <c:pt idx="1943">
                  <c:v>6650</c:v>
                </c:pt>
                <c:pt idx="1944">
                  <c:v>6649</c:v>
                </c:pt>
                <c:pt idx="1945">
                  <c:v>6645</c:v>
                </c:pt>
                <c:pt idx="1946">
                  <c:v>6645</c:v>
                </c:pt>
                <c:pt idx="1947">
                  <c:v>6644</c:v>
                </c:pt>
                <c:pt idx="1948">
                  <c:v>6648</c:v>
                </c:pt>
                <c:pt idx="1949">
                  <c:v>6650</c:v>
                </c:pt>
                <c:pt idx="1950">
                  <c:v>6650</c:v>
                </c:pt>
                <c:pt idx="1951">
                  <c:v>6646</c:v>
                </c:pt>
                <c:pt idx="1952">
                  <c:v>6645</c:v>
                </c:pt>
                <c:pt idx="1953">
                  <c:v>6648</c:v>
                </c:pt>
                <c:pt idx="1954">
                  <c:v>6648</c:v>
                </c:pt>
                <c:pt idx="1955">
                  <c:v>6648</c:v>
                </c:pt>
                <c:pt idx="1956">
                  <c:v>6649</c:v>
                </c:pt>
                <c:pt idx="1957">
                  <c:v>6653</c:v>
                </c:pt>
                <c:pt idx="1958">
                  <c:v>6653</c:v>
                </c:pt>
                <c:pt idx="1959">
                  <c:v>6653</c:v>
                </c:pt>
                <c:pt idx="1960">
                  <c:v>6653</c:v>
                </c:pt>
                <c:pt idx="1961">
                  <c:v>6657</c:v>
                </c:pt>
                <c:pt idx="1962">
                  <c:v>6653</c:v>
                </c:pt>
                <c:pt idx="1963">
                  <c:v>6652</c:v>
                </c:pt>
                <c:pt idx="1964">
                  <c:v>6653</c:v>
                </c:pt>
                <c:pt idx="1965">
                  <c:v>6654</c:v>
                </c:pt>
                <c:pt idx="1966">
                  <c:v>6651</c:v>
                </c:pt>
                <c:pt idx="1967">
                  <c:v>6654</c:v>
                </c:pt>
                <c:pt idx="1968">
                  <c:v>6654</c:v>
                </c:pt>
                <c:pt idx="1969">
                  <c:v>6651</c:v>
                </c:pt>
                <c:pt idx="1970">
                  <c:v>6652</c:v>
                </c:pt>
                <c:pt idx="1971">
                  <c:v>6661</c:v>
                </c:pt>
                <c:pt idx="1972">
                  <c:v>6662</c:v>
                </c:pt>
                <c:pt idx="1973">
                  <c:v>6661</c:v>
                </c:pt>
                <c:pt idx="1974">
                  <c:v>6661</c:v>
                </c:pt>
                <c:pt idx="1975">
                  <c:v>6662</c:v>
                </c:pt>
                <c:pt idx="1976">
                  <c:v>6659</c:v>
                </c:pt>
                <c:pt idx="1977">
                  <c:v>6657</c:v>
                </c:pt>
                <c:pt idx="1978">
                  <c:v>6652</c:v>
                </c:pt>
                <c:pt idx="1979">
                  <c:v>6651</c:v>
                </c:pt>
                <c:pt idx="1980">
                  <c:v>6654</c:v>
                </c:pt>
                <c:pt idx="1981">
                  <c:v>6654</c:v>
                </c:pt>
                <c:pt idx="1982">
                  <c:v>6650</c:v>
                </c:pt>
                <c:pt idx="1983">
                  <c:v>6655</c:v>
                </c:pt>
                <c:pt idx="1984">
                  <c:v>6652</c:v>
                </c:pt>
                <c:pt idx="1985">
                  <c:v>6654</c:v>
                </c:pt>
                <c:pt idx="1986">
                  <c:v>6653</c:v>
                </c:pt>
                <c:pt idx="1987">
                  <c:v>6652</c:v>
                </c:pt>
                <c:pt idx="1988">
                  <c:v>6650</c:v>
                </c:pt>
                <c:pt idx="1989">
                  <c:v>6650</c:v>
                </c:pt>
                <c:pt idx="1990">
                  <c:v>6649</c:v>
                </c:pt>
                <c:pt idx="1991">
                  <c:v>6652</c:v>
                </c:pt>
                <c:pt idx="1992">
                  <c:v>6646</c:v>
                </c:pt>
                <c:pt idx="1993">
                  <c:v>6643</c:v>
                </c:pt>
                <c:pt idx="1994">
                  <c:v>6643</c:v>
                </c:pt>
                <c:pt idx="1995">
                  <c:v>6642</c:v>
                </c:pt>
                <c:pt idx="1996">
                  <c:v>6642</c:v>
                </c:pt>
                <c:pt idx="1997">
                  <c:v>6642</c:v>
                </c:pt>
                <c:pt idx="1998">
                  <c:v>6639</c:v>
                </c:pt>
                <c:pt idx="1999">
                  <c:v>6641</c:v>
                </c:pt>
                <c:pt idx="2000">
                  <c:v>6642</c:v>
                </c:pt>
                <c:pt idx="2001">
                  <c:v>6649</c:v>
                </c:pt>
                <c:pt idx="2002">
                  <c:v>6643</c:v>
                </c:pt>
                <c:pt idx="2003">
                  <c:v>6642</c:v>
                </c:pt>
                <c:pt idx="2004">
                  <c:v>6645</c:v>
                </c:pt>
                <c:pt idx="2005">
                  <c:v>6651</c:v>
                </c:pt>
                <c:pt idx="2006">
                  <c:v>6648</c:v>
                </c:pt>
                <c:pt idx="2007">
                  <c:v>6648</c:v>
                </c:pt>
                <c:pt idx="2008">
                  <c:v>6650</c:v>
                </c:pt>
                <c:pt idx="2009">
                  <c:v>6653</c:v>
                </c:pt>
                <c:pt idx="2010">
                  <c:v>6654</c:v>
                </c:pt>
                <c:pt idx="2011">
                  <c:v>6650</c:v>
                </c:pt>
                <c:pt idx="2012">
                  <c:v>6647</c:v>
                </c:pt>
                <c:pt idx="2013">
                  <c:v>6643</c:v>
                </c:pt>
                <c:pt idx="2014">
                  <c:v>6646</c:v>
                </c:pt>
                <c:pt idx="2015">
                  <c:v>6646</c:v>
                </c:pt>
                <c:pt idx="2016">
                  <c:v>6642</c:v>
                </c:pt>
                <c:pt idx="2017">
                  <c:v>6647</c:v>
                </c:pt>
                <c:pt idx="2018">
                  <c:v>6645</c:v>
                </c:pt>
                <c:pt idx="2019">
                  <c:v>6642</c:v>
                </c:pt>
                <c:pt idx="2020">
                  <c:v>6640</c:v>
                </c:pt>
                <c:pt idx="2021">
                  <c:v>6639</c:v>
                </c:pt>
                <c:pt idx="2022">
                  <c:v>6643</c:v>
                </c:pt>
                <c:pt idx="2023">
                  <c:v>6642</c:v>
                </c:pt>
                <c:pt idx="2024">
                  <c:v>6639</c:v>
                </c:pt>
                <c:pt idx="2025">
                  <c:v>6641</c:v>
                </c:pt>
                <c:pt idx="2026">
                  <c:v>6639</c:v>
                </c:pt>
                <c:pt idx="2027">
                  <c:v>6636</c:v>
                </c:pt>
                <c:pt idx="2028">
                  <c:v>6641</c:v>
                </c:pt>
                <c:pt idx="2029">
                  <c:v>6644</c:v>
                </c:pt>
                <c:pt idx="2030">
                  <c:v>6646</c:v>
                </c:pt>
                <c:pt idx="2031">
                  <c:v>6646</c:v>
                </c:pt>
                <c:pt idx="2032">
                  <c:v>6645</c:v>
                </c:pt>
                <c:pt idx="2033">
                  <c:v>6648</c:v>
                </c:pt>
                <c:pt idx="2034">
                  <c:v>6650</c:v>
                </c:pt>
                <c:pt idx="2035">
                  <c:v>6650</c:v>
                </c:pt>
                <c:pt idx="2036">
                  <c:v>6648</c:v>
                </c:pt>
                <c:pt idx="2037">
                  <c:v>6646</c:v>
                </c:pt>
                <c:pt idx="2038">
                  <c:v>6647</c:v>
                </c:pt>
                <c:pt idx="2039">
                  <c:v>6653</c:v>
                </c:pt>
                <c:pt idx="2040">
                  <c:v>6651</c:v>
                </c:pt>
                <c:pt idx="2041">
                  <c:v>6651</c:v>
                </c:pt>
                <c:pt idx="2042">
                  <c:v>6649</c:v>
                </c:pt>
                <c:pt idx="2043">
                  <c:v>6643</c:v>
                </c:pt>
                <c:pt idx="2044">
                  <c:v>6640</c:v>
                </c:pt>
                <c:pt idx="2045">
                  <c:v>6642</c:v>
                </c:pt>
                <c:pt idx="2046">
                  <c:v>6644</c:v>
                </c:pt>
                <c:pt idx="2047">
                  <c:v>6645</c:v>
                </c:pt>
                <c:pt idx="2048">
                  <c:v>6639</c:v>
                </c:pt>
                <c:pt idx="2049">
                  <c:v>6636</c:v>
                </c:pt>
                <c:pt idx="2050">
                  <c:v>6637</c:v>
                </c:pt>
                <c:pt idx="2051">
                  <c:v>6637</c:v>
                </c:pt>
                <c:pt idx="2052">
                  <c:v>6640</c:v>
                </c:pt>
                <c:pt idx="2053">
                  <c:v>6637</c:v>
                </c:pt>
                <c:pt idx="2054">
                  <c:v>6642</c:v>
                </c:pt>
                <c:pt idx="2055">
                  <c:v>6641</c:v>
                </c:pt>
                <c:pt idx="2056">
                  <c:v>6638</c:v>
                </c:pt>
                <c:pt idx="2057">
                  <c:v>6637</c:v>
                </c:pt>
                <c:pt idx="2058">
                  <c:v>6637</c:v>
                </c:pt>
                <c:pt idx="2059">
                  <c:v>6632</c:v>
                </c:pt>
                <c:pt idx="2060">
                  <c:v>6633</c:v>
                </c:pt>
                <c:pt idx="2061">
                  <c:v>6631</c:v>
                </c:pt>
                <c:pt idx="2062">
                  <c:v>6628</c:v>
                </c:pt>
                <c:pt idx="2063">
                  <c:v>6631</c:v>
                </c:pt>
                <c:pt idx="2064">
                  <c:v>6635</c:v>
                </c:pt>
                <c:pt idx="2065">
                  <c:v>6638</c:v>
                </c:pt>
                <c:pt idx="2066">
                  <c:v>6638</c:v>
                </c:pt>
                <c:pt idx="2067">
                  <c:v>6637</c:v>
                </c:pt>
                <c:pt idx="2068">
                  <c:v>6630</c:v>
                </c:pt>
                <c:pt idx="2069">
                  <c:v>6625</c:v>
                </c:pt>
                <c:pt idx="2070">
                  <c:v>6622</c:v>
                </c:pt>
                <c:pt idx="2071">
                  <c:v>6624</c:v>
                </c:pt>
                <c:pt idx="2072">
                  <c:v>6625</c:v>
                </c:pt>
                <c:pt idx="2073">
                  <c:v>6627</c:v>
                </c:pt>
                <c:pt idx="2074">
                  <c:v>6626</c:v>
                </c:pt>
                <c:pt idx="2075">
                  <c:v>6628</c:v>
                </c:pt>
                <c:pt idx="2076">
                  <c:v>6629</c:v>
                </c:pt>
                <c:pt idx="2077">
                  <c:v>6630</c:v>
                </c:pt>
                <c:pt idx="2078">
                  <c:v>6630</c:v>
                </c:pt>
                <c:pt idx="2079">
                  <c:v>6629</c:v>
                </c:pt>
                <c:pt idx="2080">
                  <c:v>6633</c:v>
                </c:pt>
                <c:pt idx="2081">
                  <c:v>6633</c:v>
                </c:pt>
                <c:pt idx="2082">
                  <c:v>6632</c:v>
                </c:pt>
                <c:pt idx="2083">
                  <c:v>6637</c:v>
                </c:pt>
                <c:pt idx="2084">
                  <c:v>6638</c:v>
                </c:pt>
                <c:pt idx="2085">
                  <c:v>6640</c:v>
                </c:pt>
                <c:pt idx="2086">
                  <c:v>6640</c:v>
                </c:pt>
                <c:pt idx="2087">
                  <c:v>6634</c:v>
                </c:pt>
                <c:pt idx="2088">
                  <c:v>6632</c:v>
                </c:pt>
                <c:pt idx="2089">
                  <c:v>6633</c:v>
                </c:pt>
                <c:pt idx="2090">
                  <c:v>6634</c:v>
                </c:pt>
                <c:pt idx="2091">
                  <c:v>6638</c:v>
                </c:pt>
                <c:pt idx="2092">
                  <c:v>6637</c:v>
                </c:pt>
                <c:pt idx="2093">
                  <c:v>6637</c:v>
                </c:pt>
                <c:pt idx="2094">
                  <c:v>6632</c:v>
                </c:pt>
                <c:pt idx="2095">
                  <c:v>6634</c:v>
                </c:pt>
                <c:pt idx="2096">
                  <c:v>6631</c:v>
                </c:pt>
                <c:pt idx="2097">
                  <c:v>6636</c:v>
                </c:pt>
                <c:pt idx="2098">
                  <c:v>6642</c:v>
                </c:pt>
                <c:pt idx="2099">
                  <c:v>6639</c:v>
                </c:pt>
                <c:pt idx="2100">
                  <c:v>6638</c:v>
                </c:pt>
                <c:pt idx="2101">
                  <c:v>6638</c:v>
                </c:pt>
                <c:pt idx="2102">
                  <c:v>6641</c:v>
                </c:pt>
                <c:pt idx="2103">
                  <c:v>6641</c:v>
                </c:pt>
                <c:pt idx="2104">
                  <c:v>6637</c:v>
                </c:pt>
                <c:pt idx="2105">
                  <c:v>6643</c:v>
                </c:pt>
                <c:pt idx="2106">
                  <c:v>6642</c:v>
                </c:pt>
                <c:pt idx="2107">
                  <c:v>6642</c:v>
                </c:pt>
                <c:pt idx="2108">
                  <c:v>6637</c:v>
                </c:pt>
                <c:pt idx="2109">
                  <c:v>6642</c:v>
                </c:pt>
                <c:pt idx="2110">
                  <c:v>6645</c:v>
                </c:pt>
                <c:pt idx="2111">
                  <c:v>6651</c:v>
                </c:pt>
                <c:pt idx="2112">
                  <c:v>6648</c:v>
                </c:pt>
                <c:pt idx="2113">
                  <c:v>6649</c:v>
                </c:pt>
                <c:pt idx="2114">
                  <c:v>6648</c:v>
                </c:pt>
                <c:pt idx="2115">
                  <c:v>6648</c:v>
                </c:pt>
                <c:pt idx="2116">
                  <c:v>6650</c:v>
                </c:pt>
                <c:pt idx="2117">
                  <c:v>6649</c:v>
                </c:pt>
                <c:pt idx="2118">
                  <c:v>6646</c:v>
                </c:pt>
                <c:pt idx="2119">
                  <c:v>6640</c:v>
                </c:pt>
                <c:pt idx="2120">
                  <c:v>6640</c:v>
                </c:pt>
                <c:pt idx="2121">
                  <c:v>6641</c:v>
                </c:pt>
                <c:pt idx="2122">
                  <c:v>6643</c:v>
                </c:pt>
                <c:pt idx="2123">
                  <c:v>6641</c:v>
                </c:pt>
                <c:pt idx="2124">
                  <c:v>6640</c:v>
                </c:pt>
                <c:pt idx="2125">
                  <c:v>6642</c:v>
                </c:pt>
                <c:pt idx="2126">
                  <c:v>6642</c:v>
                </c:pt>
                <c:pt idx="2127">
                  <c:v>6645</c:v>
                </c:pt>
                <c:pt idx="2128">
                  <c:v>6649</c:v>
                </c:pt>
                <c:pt idx="2129">
                  <c:v>6649</c:v>
                </c:pt>
                <c:pt idx="2130">
                  <c:v>6642</c:v>
                </c:pt>
                <c:pt idx="2131">
                  <c:v>6640</c:v>
                </c:pt>
                <c:pt idx="2132">
                  <c:v>6638</c:v>
                </c:pt>
                <c:pt idx="2133">
                  <c:v>6639</c:v>
                </c:pt>
                <c:pt idx="2134">
                  <c:v>6639</c:v>
                </c:pt>
                <c:pt idx="2135">
                  <c:v>6639</c:v>
                </c:pt>
                <c:pt idx="2136">
                  <c:v>6636</c:v>
                </c:pt>
                <c:pt idx="2137">
                  <c:v>6637</c:v>
                </c:pt>
                <c:pt idx="2138">
                  <c:v>6639</c:v>
                </c:pt>
                <c:pt idx="2139">
                  <c:v>6642</c:v>
                </c:pt>
                <c:pt idx="2140">
                  <c:v>6645</c:v>
                </c:pt>
                <c:pt idx="2141">
                  <c:v>6650</c:v>
                </c:pt>
                <c:pt idx="2142">
                  <c:v>6653</c:v>
                </c:pt>
                <c:pt idx="2143">
                  <c:v>6653</c:v>
                </c:pt>
                <c:pt idx="2144">
                  <c:v>6654</c:v>
                </c:pt>
                <c:pt idx="2145">
                  <c:v>6657</c:v>
                </c:pt>
                <c:pt idx="2146">
                  <c:v>6656</c:v>
                </c:pt>
                <c:pt idx="2147">
                  <c:v>6651</c:v>
                </c:pt>
                <c:pt idx="2148">
                  <c:v>6648</c:v>
                </c:pt>
                <c:pt idx="2149">
                  <c:v>6644</c:v>
                </c:pt>
                <c:pt idx="2150">
                  <c:v>6641</c:v>
                </c:pt>
                <c:pt idx="2151">
                  <c:v>6638</c:v>
                </c:pt>
                <c:pt idx="2152">
                  <c:v>6636</c:v>
                </c:pt>
                <c:pt idx="2153">
                  <c:v>6641</c:v>
                </c:pt>
                <c:pt idx="2154">
                  <c:v>6641</c:v>
                </c:pt>
                <c:pt idx="2155">
                  <c:v>6636</c:v>
                </c:pt>
                <c:pt idx="2156">
                  <c:v>6635</c:v>
                </c:pt>
                <c:pt idx="2157">
                  <c:v>6633</c:v>
                </c:pt>
                <c:pt idx="2158">
                  <c:v>6629</c:v>
                </c:pt>
                <c:pt idx="2159">
                  <c:v>6628</c:v>
                </c:pt>
                <c:pt idx="2160">
                  <c:v>6626</c:v>
                </c:pt>
                <c:pt idx="2161">
                  <c:v>6626</c:v>
                </c:pt>
                <c:pt idx="2162">
                  <c:v>6632</c:v>
                </c:pt>
                <c:pt idx="2163">
                  <c:v>6629</c:v>
                </c:pt>
                <c:pt idx="2164">
                  <c:v>6628</c:v>
                </c:pt>
                <c:pt idx="2165">
                  <c:v>6628</c:v>
                </c:pt>
                <c:pt idx="2166">
                  <c:v>6628</c:v>
                </c:pt>
                <c:pt idx="2167">
                  <c:v>6636</c:v>
                </c:pt>
                <c:pt idx="2168">
                  <c:v>6636</c:v>
                </c:pt>
                <c:pt idx="2169">
                  <c:v>6633</c:v>
                </c:pt>
                <c:pt idx="2170">
                  <c:v>6639</c:v>
                </c:pt>
                <c:pt idx="2171">
                  <c:v>6640</c:v>
                </c:pt>
                <c:pt idx="2172">
                  <c:v>6640</c:v>
                </c:pt>
                <c:pt idx="2173">
                  <c:v>6640</c:v>
                </c:pt>
                <c:pt idx="2174">
                  <c:v>6638</c:v>
                </c:pt>
                <c:pt idx="2175">
                  <c:v>6631</c:v>
                </c:pt>
                <c:pt idx="2176">
                  <c:v>6637</c:v>
                </c:pt>
                <c:pt idx="2177">
                  <c:v>6637</c:v>
                </c:pt>
                <c:pt idx="2178">
                  <c:v>6638</c:v>
                </c:pt>
                <c:pt idx="2179">
                  <c:v>6638</c:v>
                </c:pt>
                <c:pt idx="2180">
                  <c:v>6637</c:v>
                </c:pt>
                <c:pt idx="2181">
                  <c:v>6638</c:v>
                </c:pt>
                <c:pt idx="2182">
                  <c:v>6638</c:v>
                </c:pt>
                <c:pt idx="2183">
                  <c:v>6637</c:v>
                </c:pt>
                <c:pt idx="2184">
                  <c:v>6642</c:v>
                </c:pt>
                <c:pt idx="2185">
                  <c:v>6642</c:v>
                </c:pt>
                <c:pt idx="2186">
                  <c:v>6644</c:v>
                </c:pt>
                <c:pt idx="2187">
                  <c:v>6650</c:v>
                </c:pt>
                <c:pt idx="2188">
                  <c:v>6648</c:v>
                </c:pt>
                <c:pt idx="2189">
                  <c:v>6648</c:v>
                </c:pt>
                <c:pt idx="2190">
                  <c:v>6647</c:v>
                </c:pt>
                <c:pt idx="2191">
                  <c:v>6647</c:v>
                </c:pt>
                <c:pt idx="2192">
                  <c:v>6650</c:v>
                </c:pt>
                <c:pt idx="2193">
                  <c:v>6644</c:v>
                </c:pt>
                <c:pt idx="2194">
                  <c:v>6643</c:v>
                </c:pt>
                <c:pt idx="2195">
                  <c:v>6648</c:v>
                </c:pt>
                <c:pt idx="2196">
                  <c:v>6651</c:v>
                </c:pt>
                <c:pt idx="2197">
                  <c:v>6649</c:v>
                </c:pt>
                <c:pt idx="2198">
                  <c:v>6650</c:v>
                </c:pt>
                <c:pt idx="2199">
                  <c:v>6651</c:v>
                </c:pt>
                <c:pt idx="2200">
                  <c:v>6648</c:v>
                </c:pt>
                <c:pt idx="2201">
                  <c:v>6643</c:v>
                </c:pt>
                <c:pt idx="2202">
                  <c:v>6635</c:v>
                </c:pt>
                <c:pt idx="2203">
                  <c:v>6634</c:v>
                </c:pt>
                <c:pt idx="2204">
                  <c:v>6633</c:v>
                </c:pt>
                <c:pt idx="2205">
                  <c:v>6637</c:v>
                </c:pt>
                <c:pt idx="2206">
                  <c:v>6638</c:v>
                </c:pt>
                <c:pt idx="2207">
                  <c:v>6640</c:v>
                </c:pt>
                <c:pt idx="2208">
                  <c:v>6639</c:v>
                </c:pt>
                <c:pt idx="2209">
                  <c:v>6635</c:v>
                </c:pt>
                <c:pt idx="2210">
                  <c:v>6634</c:v>
                </c:pt>
                <c:pt idx="2211">
                  <c:v>6637</c:v>
                </c:pt>
                <c:pt idx="2212">
                  <c:v>6638</c:v>
                </c:pt>
                <c:pt idx="2213">
                  <c:v>6637</c:v>
                </c:pt>
                <c:pt idx="2214">
                  <c:v>6637</c:v>
                </c:pt>
                <c:pt idx="2215">
                  <c:v>6638</c:v>
                </c:pt>
                <c:pt idx="2216">
                  <c:v>6641</c:v>
                </c:pt>
                <c:pt idx="2217">
                  <c:v>6641</c:v>
                </c:pt>
                <c:pt idx="2218">
                  <c:v>6641</c:v>
                </c:pt>
                <c:pt idx="2219">
                  <c:v>6638</c:v>
                </c:pt>
                <c:pt idx="2220">
                  <c:v>6635</c:v>
                </c:pt>
                <c:pt idx="2221">
                  <c:v>6635</c:v>
                </c:pt>
                <c:pt idx="2222">
                  <c:v>6637</c:v>
                </c:pt>
                <c:pt idx="2223">
                  <c:v>6640</c:v>
                </c:pt>
                <c:pt idx="2224">
                  <c:v>6636</c:v>
                </c:pt>
                <c:pt idx="2225">
                  <c:v>6636</c:v>
                </c:pt>
                <c:pt idx="2226">
                  <c:v>6639</c:v>
                </c:pt>
                <c:pt idx="2227">
                  <c:v>6638</c:v>
                </c:pt>
                <c:pt idx="2228">
                  <c:v>6633</c:v>
                </c:pt>
                <c:pt idx="2229">
                  <c:v>6625</c:v>
                </c:pt>
                <c:pt idx="2230">
                  <c:v>6624</c:v>
                </c:pt>
                <c:pt idx="2231">
                  <c:v>6620</c:v>
                </c:pt>
                <c:pt idx="2232">
                  <c:v>6624</c:v>
                </c:pt>
                <c:pt idx="2233">
                  <c:v>6619</c:v>
                </c:pt>
                <c:pt idx="2234">
                  <c:v>6617</c:v>
                </c:pt>
                <c:pt idx="2235">
                  <c:v>6620</c:v>
                </c:pt>
                <c:pt idx="2236">
                  <c:v>6619</c:v>
                </c:pt>
                <c:pt idx="2237">
                  <c:v>6618</c:v>
                </c:pt>
                <c:pt idx="2238">
                  <c:v>6620</c:v>
                </c:pt>
                <c:pt idx="2239">
                  <c:v>6625</c:v>
                </c:pt>
                <c:pt idx="2240">
                  <c:v>6627</c:v>
                </c:pt>
                <c:pt idx="2241">
                  <c:v>6629</c:v>
                </c:pt>
                <c:pt idx="2242">
                  <c:v>6634</c:v>
                </c:pt>
                <c:pt idx="2243">
                  <c:v>6633</c:v>
                </c:pt>
                <c:pt idx="2244">
                  <c:v>6631</c:v>
                </c:pt>
                <c:pt idx="2245">
                  <c:v>6629</c:v>
                </c:pt>
                <c:pt idx="2246">
                  <c:v>6624</c:v>
                </c:pt>
                <c:pt idx="2247">
                  <c:v>6622</c:v>
                </c:pt>
                <c:pt idx="2248">
                  <c:v>6629</c:v>
                </c:pt>
                <c:pt idx="2249">
                  <c:v>6630</c:v>
                </c:pt>
                <c:pt idx="2250">
                  <c:v>6631</c:v>
                </c:pt>
                <c:pt idx="2251">
                  <c:v>6630</c:v>
                </c:pt>
                <c:pt idx="2252">
                  <c:v>6632</c:v>
                </c:pt>
                <c:pt idx="2253">
                  <c:v>6634</c:v>
                </c:pt>
                <c:pt idx="2254">
                  <c:v>6635</c:v>
                </c:pt>
                <c:pt idx="2255">
                  <c:v>6632</c:v>
                </c:pt>
                <c:pt idx="2256">
                  <c:v>6633</c:v>
                </c:pt>
                <c:pt idx="2257">
                  <c:v>6625</c:v>
                </c:pt>
                <c:pt idx="2258">
                  <c:v>6628</c:v>
                </c:pt>
                <c:pt idx="2259">
                  <c:v>6630</c:v>
                </c:pt>
                <c:pt idx="2260">
                  <c:v>6632</c:v>
                </c:pt>
                <c:pt idx="2261">
                  <c:v>6634</c:v>
                </c:pt>
                <c:pt idx="2262">
                  <c:v>6635</c:v>
                </c:pt>
                <c:pt idx="2263">
                  <c:v>6634</c:v>
                </c:pt>
                <c:pt idx="2264">
                  <c:v>6636</c:v>
                </c:pt>
                <c:pt idx="2265">
                  <c:v>6635</c:v>
                </c:pt>
                <c:pt idx="2266">
                  <c:v>6633</c:v>
                </c:pt>
                <c:pt idx="2267">
                  <c:v>6634</c:v>
                </c:pt>
                <c:pt idx="2268">
                  <c:v>6625</c:v>
                </c:pt>
                <c:pt idx="2269">
                  <c:v>6627</c:v>
                </c:pt>
                <c:pt idx="2270">
                  <c:v>6627</c:v>
                </c:pt>
                <c:pt idx="2271">
                  <c:v>6624</c:v>
                </c:pt>
                <c:pt idx="2272">
                  <c:v>6625</c:v>
                </c:pt>
                <c:pt idx="2273">
                  <c:v>6617</c:v>
                </c:pt>
                <c:pt idx="2274">
                  <c:v>6618</c:v>
                </c:pt>
                <c:pt idx="2275">
                  <c:v>6620</c:v>
                </c:pt>
                <c:pt idx="2276">
                  <c:v>6622</c:v>
                </c:pt>
                <c:pt idx="2277">
                  <c:v>6624</c:v>
                </c:pt>
                <c:pt idx="2278">
                  <c:v>6621</c:v>
                </c:pt>
                <c:pt idx="2279">
                  <c:v>6621</c:v>
                </c:pt>
                <c:pt idx="2280">
                  <c:v>6625</c:v>
                </c:pt>
                <c:pt idx="2281">
                  <c:v>6624</c:v>
                </c:pt>
                <c:pt idx="2282">
                  <c:v>6620</c:v>
                </c:pt>
                <c:pt idx="2283">
                  <c:v>6620</c:v>
                </c:pt>
                <c:pt idx="2284">
                  <c:v>6618</c:v>
                </c:pt>
                <c:pt idx="2285">
                  <c:v>6626</c:v>
                </c:pt>
                <c:pt idx="2286">
                  <c:v>6632</c:v>
                </c:pt>
                <c:pt idx="2287">
                  <c:v>6633</c:v>
                </c:pt>
                <c:pt idx="2288">
                  <c:v>6633</c:v>
                </c:pt>
                <c:pt idx="2289">
                  <c:v>6627</c:v>
                </c:pt>
                <c:pt idx="2290">
                  <c:v>6636</c:v>
                </c:pt>
                <c:pt idx="2291">
                  <c:v>6634</c:v>
                </c:pt>
                <c:pt idx="2292">
                  <c:v>6637</c:v>
                </c:pt>
                <c:pt idx="2293">
                  <c:v>6638</c:v>
                </c:pt>
                <c:pt idx="2294">
                  <c:v>6637</c:v>
                </c:pt>
                <c:pt idx="2295">
                  <c:v>6636</c:v>
                </c:pt>
                <c:pt idx="2296">
                  <c:v>6639</c:v>
                </c:pt>
                <c:pt idx="2297">
                  <c:v>6639</c:v>
                </c:pt>
                <c:pt idx="2298">
                  <c:v>6637</c:v>
                </c:pt>
                <c:pt idx="2299">
                  <c:v>6636</c:v>
                </c:pt>
                <c:pt idx="2300">
                  <c:v>6635</c:v>
                </c:pt>
                <c:pt idx="2301">
                  <c:v>6632</c:v>
                </c:pt>
                <c:pt idx="2302">
                  <c:v>6633</c:v>
                </c:pt>
                <c:pt idx="2303">
                  <c:v>6626</c:v>
                </c:pt>
                <c:pt idx="2304">
                  <c:v>6628</c:v>
                </c:pt>
                <c:pt idx="2305">
                  <c:v>6631</c:v>
                </c:pt>
                <c:pt idx="2306">
                  <c:v>6628</c:v>
                </c:pt>
                <c:pt idx="2307">
                  <c:v>6626</c:v>
                </c:pt>
                <c:pt idx="2308">
                  <c:v>6626</c:v>
                </c:pt>
                <c:pt idx="2309">
                  <c:v>6626</c:v>
                </c:pt>
                <c:pt idx="2310">
                  <c:v>6631</c:v>
                </c:pt>
                <c:pt idx="2311">
                  <c:v>6628</c:v>
                </c:pt>
                <c:pt idx="2312">
                  <c:v>6626</c:v>
                </c:pt>
                <c:pt idx="2313">
                  <c:v>6628</c:v>
                </c:pt>
                <c:pt idx="2314">
                  <c:v>6626</c:v>
                </c:pt>
                <c:pt idx="2315">
                  <c:v>6631</c:v>
                </c:pt>
                <c:pt idx="2316">
                  <c:v>6626</c:v>
                </c:pt>
                <c:pt idx="2317">
                  <c:v>6627</c:v>
                </c:pt>
                <c:pt idx="2318">
                  <c:v>6627</c:v>
                </c:pt>
                <c:pt idx="2319">
                  <c:v>6633</c:v>
                </c:pt>
                <c:pt idx="2320">
                  <c:v>6632</c:v>
                </c:pt>
                <c:pt idx="2321">
                  <c:v>6631</c:v>
                </c:pt>
                <c:pt idx="2322">
                  <c:v>6627</c:v>
                </c:pt>
                <c:pt idx="2323">
                  <c:v>6635</c:v>
                </c:pt>
                <c:pt idx="2324">
                  <c:v>6633</c:v>
                </c:pt>
                <c:pt idx="2325">
                  <c:v>6633</c:v>
                </c:pt>
                <c:pt idx="2326">
                  <c:v>6631</c:v>
                </c:pt>
                <c:pt idx="2327">
                  <c:v>6630</c:v>
                </c:pt>
                <c:pt idx="2328">
                  <c:v>6626</c:v>
                </c:pt>
                <c:pt idx="2329">
                  <c:v>6624</c:v>
                </c:pt>
                <c:pt idx="2330">
                  <c:v>6624</c:v>
                </c:pt>
                <c:pt idx="2331">
                  <c:v>6627</c:v>
                </c:pt>
                <c:pt idx="2332">
                  <c:v>6631</c:v>
                </c:pt>
                <c:pt idx="2333">
                  <c:v>6630</c:v>
                </c:pt>
                <c:pt idx="2334">
                  <c:v>6630</c:v>
                </c:pt>
                <c:pt idx="2335">
                  <c:v>6627</c:v>
                </c:pt>
                <c:pt idx="2336">
                  <c:v>6631</c:v>
                </c:pt>
                <c:pt idx="2337">
                  <c:v>6635</c:v>
                </c:pt>
                <c:pt idx="2338">
                  <c:v>6631</c:v>
                </c:pt>
                <c:pt idx="2339">
                  <c:v>6629</c:v>
                </c:pt>
                <c:pt idx="2340">
                  <c:v>6635</c:v>
                </c:pt>
                <c:pt idx="2341">
                  <c:v>6632</c:v>
                </c:pt>
                <c:pt idx="2342">
                  <c:v>6626</c:v>
                </c:pt>
                <c:pt idx="2343">
                  <c:v>6629</c:v>
                </c:pt>
                <c:pt idx="2344">
                  <c:v>6632</c:v>
                </c:pt>
                <c:pt idx="2345">
                  <c:v>6634</c:v>
                </c:pt>
                <c:pt idx="2346">
                  <c:v>6632</c:v>
                </c:pt>
                <c:pt idx="2347">
                  <c:v>6636</c:v>
                </c:pt>
                <c:pt idx="2348">
                  <c:v>6635</c:v>
                </c:pt>
                <c:pt idx="2349">
                  <c:v>6635</c:v>
                </c:pt>
                <c:pt idx="2350">
                  <c:v>6635</c:v>
                </c:pt>
                <c:pt idx="2351">
                  <c:v>6635</c:v>
                </c:pt>
                <c:pt idx="2352">
                  <c:v>6630</c:v>
                </c:pt>
                <c:pt idx="2353">
                  <c:v>6632</c:v>
                </c:pt>
                <c:pt idx="2354">
                  <c:v>6630</c:v>
                </c:pt>
                <c:pt idx="2355">
                  <c:v>6635</c:v>
                </c:pt>
                <c:pt idx="2356">
                  <c:v>6640</c:v>
                </c:pt>
                <c:pt idx="2357">
                  <c:v>6639</c:v>
                </c:pt>
                <c:pt idx="2358">
                  <c:v>6633</c:v>
                </c:pt>
                <c:pt idx="2359">
                  <c:v>6634</c:v>
                </c:pt>
                <c:pt idx="2360">
                  <c:v>6631</c:v>
                </c:pt>
                <c:pt idx="2361">
                  <c:v>6633</c:v>
                </c:pt>
                <c:pt idx="2362">
                  <c:v>6638</c:v>
                </c:pt>
                <c:pt idx="2363">
                  <c:v>6641</c:v>
                </c:pt>
                <c:pt idx="2364">
                  <c:v>6642</c:v>
                </c:pt>
                <c:pt idx="2365">
                  <c:v>6643</c:v>
                </c:pt>
                <c:pt idx="2366">
                  <c:v>6642</c:v>
                </c:pt>
                <c:pt idx="2367">
                  <c:v>6638</c:v>
                </c:pt>
                <c:pt idx="2368">
                  <c:v>6638</c:v>
                </c:pt>
                <c:pt idx="2369">
                  <c:v>6637</c:v>
                </c:pt>
                <c:pt idx="2370">
                  <c:v>6638</c:v>
                </c:pt>
                <c:pt idx="2371">
                  <c:v>6638</c:v>
                </c:pt>
                <c:pt idx="2372">
                  <c:v>6638</c:v>
                </c:pt>
                <c:pt idx="2373">
                  <c:v>6636</c:v>
                </c:pt>
                <c:pt idx="2374">
                  <c:v>6638</c:v>
                </c:pt>
                <c:pt idx="2375">
                  <c:v>6632</c:v>
                </c:pt>
                <c:pt idx="2376">
                  <c:v>6634</c:v>
                </c:pt>
                <c:pt idx="2377">
                  <c:v>6629</c:v>
                </c:pt>
                <c:pt idx="2378">
                  <c:v>6625</c:v>
                </c:pt>
                <c:pt idx="2379">
                  <c:v>6622</c:v>
                </c:pt>
                <c:pt idx="2380">
                  <c:v>6623</c:v>
                </c:pt>
                <c:pt idx="2381">
                  <c:v>6628</c:v>
                </c:pt>
                <c:pt idx="2382">
                  <c:v>6628</c:v>
                </c:pt>
                <c:pt idx="2383">
                  <c:v>6631</c:v>
                </c:pt>
                <c:pt idx="2384">
                  <c:v>6631</c:v>
                </c:pt>
                <c:pt idx="2385">
                  <c:v>6630</c:v>
                </c:pt>
                <c:pt idx="2386">
                  <c:v>6624</c:v>
                </c:pt>
                <c:pt idx="2387">
                  <c:v>6626</c:v>
                </c:pt>
                <c:pt idx="2388">
                  <c:v>6632</c:v>
                </c:pt>
                <c:pt idx="2389">
                  <c:v>6636</c:v>
                </c:pt>
                <c:pt idx="2390">
                  <c:v>6636</c:v>
                </c:pt>
                <c:pt idx="2391">
                  <c:v>6637</c:v>
                </c:pt>
                <c:pt idx="2392">
                  <c:v>6636</c:v>
                </c:pt>
                <c:pt idx="2393">
                  <c:v>6632</c:v>
                </c:pt>
                <c:pt idx="2394">
                  <c:v>6631</c:v>
                </c:pt>
                <c:pt idx="2395">
                  <c:v>6631</c:v>
                </c:pt>
                <c:pt idx="2396">
                  <c:v>6630</c:v>
                </c:pt>
                <c:pt idx="2397">
                  <c:v>6634</c:v>
                </c:pt>
                <c:pt idx="2398">
                  <c:v>6632</c:v>
                </c:pt>
                <c:pt idx="2399">
                  <c:v>6633</c:v>
                </c:pt>
                <c:pt idx="2400">
                  <c:v>6629</c:v>
                </c:pt>
                <c:pt idx="2401">
                  <c:v>6634</c:v>
                </c:pt>
                <c:pt idx="2402">
                  <c:v>6635</c:v>
                </c:pt>
                <c:pt idx="2403">
                  <c:v>6633</c:v>
                </c:pt>
                <c:pt idx="2404">
                  <c:v>6630</c:v>
                </c:pt>
                <c:pt idx="2405">
                  <c:v>6628</c:v>
                </c:pt>
                <c:pt idx="2406">
                  <c:v>6630</c:v>
                </c:pt>
                <c:pt idx="2407">
                  <c:v>6630</c:v>
                </c:pt>
                <c:pt idx="2408">
                  <c:v>6630</c:v>
                </c:pt>
                <c:pt idx="2409">
                  <c:v>6629</c:v>
                </c:pt>
                <c:pt idx="2410">
                  <c:v>6626</c:v>
                </c:pt>
                <c:pt idx="2411">
                  <c:v>6626</c:v>
                </c:pt>
                <c:pt idx="2412">
                  <c:v>6629</c:v>
                </c:pt>
                <c:pt idx="2413">
                  <c:v>6630</c:v>
                </c:pt>
                <c:pt idx="2414">
                  <c:v>6632</c:v>
                </c:pt>
                <c:pt idx="2415">
                  <c:v>6626</c:v>
                </c:pt>
                <c:pt idx="2416">
                  <c:v>6630</c:v>
                </c:pt>
                <c:pt idx="2417">
                  <c:v>6629</c:v>
                </c:pt>
                <c:pt idx="2418">
                  <c:v>6632</c:v>
                </c:pt>
                <c:pt idx="2419">
                  <c:v>6631</c:v>
                </c:pt>
                <c:pt idx="2420">
                  <c:v>6635</c:v>
                </c:pt>
                <c:pt idx="2421">
                  <c:v>6635</c:v>
                </c:pt>
                <c:pt idx="2422">
                  <c:v>6636</c:v>
                </c:pt>
                <c:pt idx="2423">
                  <c:v>6638</c:v>
                </c:pt>
                <c:pt idx="2424">
                  <c:v>6635</c:v>
                </c:pt>
                <c:pt idx="2425">
                  <c:v>6635</c:v>
                </c:pt>
                <c:pt idx="2426">
                  <c:v>6640</c:v>
                </c:pt>
                <c:pt idx="2427">
                  <c:v>6639</c:v>
                </c:pt>
                <c:pt idx="2428">
                  <c:v>6636</c:v>
                </c:pt>
                <c:pt idx="2429">
                  <c:v>6638</c:v>
                </c:pt>
                <c:pt idx="2430">
                  <c:v>6637</c:v>
                </c:pt>
                <c:pt idx="2431">
                  <c:v>6632</c:v>
                </c:pt>
                <c:pt idx="2432">
                  <c:v>6631</c:v>
                </c:pt>
                <c:pt idx="2433">
                  <c:v>6635</c:v>
                </c:pt>
                <c:pt idx="2434">
                  <c:v>6631</c:v>
                </c:pt>
                <c:pt idx="2435">
                  <c:v>6630</c:v>
                </c:pt>
                <c:pt idx="2436">
                  <c:v>6629</c:v>
                </c:pt>
                <c:pt idx="2437">
                  <c:v>6631</c:v>
                </c:pt>
                <c:pt idx="2438">
                  <c:v>6631</c:v>
                </c:pt>
                <c:pt idx="2439">
                  <c:v>6629</c:v>
                </c:pt>
                <c:pt idx="2440">
                  <c:v>6625</c:v>
                </c:pt>
                <c:pt idx="2441">
                  <c:v>6625</c:v>
                </c:pt>
                <c:pt idx="2442">
                  <c:v>6627</c:v>
                </c:pt>
                <c:pt idx="2443">
                  <c:v>6629</c:v>
                </c:pt>
                <c:pt idx="2444">
                  <c:v>6629</c:v>
                </c:pt>
                <c:pt idx="2445">
                  <c:v>6628</c:v>
                </c:pt>
                <c:pt idx="2446">
                  <c:v>6630</c:v>
                </c:pt>
                <c:pt idx="2447">
                  <c:v>6633</c:v>
                </c:pt>
                <c:pt idx="2448">
                  <c:v>6631</c:v>
                </c:pt>
                <c:pt idx="2449">
                  <c:v>6630</c:v>
                </c:pt>
                <c:pt idx="2450">
                  <c:v>6636</c:v>
                </c:pt>
                <c:pt idx="2451">
                  <c:v>6635</c:v>
                </c:pt>
                <c:pt idx="2452">
                  <c:v>6631</c:v>
                </c:pt>
                <c:pt idx="2453">
                  <c:v>6630</c:v>
                </c:pt>
                <c:pt idx="2454">
                  <c:v>6632</c:v>
                </c:pt>
                <c:pt idx="2455">
                  <c:v>6635</c:v>
                </c:pt>
                <c:pt idx="2456">
                  <c:v>6634</c:v>
                </c:pt>
                <c:pt idx="2457">
                  <c:v>6630</c:v>
                </c:pt>
                <c:pt idx="2458">
                  <c:v>6631</c:v>
                </c:pt>
                <c:pt idx="2459">
                  <c:v>6631</c:v>
                </c:pt>
                <c:pt idx="2460">
                  <c:v>6633</c:v>
                </c:pt>
                <c:pt idx="2461">
                  <c:v>6633</c:v>
                </c:pt>
                <c:pt idx="2462">
                  <c:v>6632</c:v>
                </c:pt>
                <c:pt idx="2463">
                  <c:v>6632</c:v>
                </c:pt>
                <c:pt idx="2464">
                  <c:v>6634</c:v>
                </c:pt>
                <c:pt idx="2465">
                  <c:v>6636</c:v>
                </c:pt>
                <c:pt idx="2466">
                  <c:v>6633</c:v>
                </c:pt>
                <c:pt idx="2467">
                  <c:v>6636</c:v>
                </c:pt>
                <c:pt idx="2468">
                  <c:v>6640</c:v>
                </c:pt>
                <c:pt idx="2469">
                  <c:v>6638</c:v>
                </c:pt>
                <c:pt idx="2470">
                  <c:v>6636</c:v>
                </c:pt>
                <c:pt idx="2471">
                  <c:v>6641</c:v>
                </c:pt>
                <c:pt idx="2472">
                  <c:v>6640</c:v>
                </c:pt>
                <c:pt idx="2473">
                  <c:v>6637</c:v>
                </c:pt>
                <c:pt idx="2474">
                  <c:v>6637</c:v>
                </c:pt>
                <c:pt idx="2475">
                  <c:v>6640</c:v>
                </c:pt>
                <c:pt idx="2476">
                  <c:v>6638</c:v>
                </c:pt>
                <c:pt idx="2477">
                  <c:v>6639</c:v>
                </c:pt>
                <c:pt idx="2478">
                  <c:v>6642</c:v>
                </c:pt>
                <c:pt idx="2479">
                  <c:v>6640</c:v>
                </c:pt>
                <c:pt idx="2480">
                  <c:v>6642</c:v>
                </c:pt>
                <c:pt idx="2481">
                  <c:v>6640</c:v>
                </c:pt>
                <c:pt idx="2482">
                  <c:v>6640</c:v>
                </c:pt>
                <c:pt idx="2483">
                  <c:v>6642</c:v>
                </c:pt>
                <c:pt idx="2484">
                  <c:v>6644</c:v>
                </c:pt>
                <c:pt idx="2485">
                  <c:v>6643</c:v>
                </c:pt>
                <c:pt idx="2486">
                  <c:v>6644</c:v>
                </c:pt>
                <c:pt idx="2487">
                  <c:v>6642</c:v>
                </c:pt>
                <c:pt idx="2488">
                  <c:v>6639</c:v>
                </c:pt>
                <c:pt idx="2489">
                  <c:v>6644</c:v>
                </c:pt>
                <c:pt idx="2490">
                  <c:v>6643</c:v>
                </c:pt>
                <c:pt idx="2491">
                  <c:v>6646</c:v>
                </c:pt>
                <c:pt idx="2492">
                  <c:v>6638</c:v>
                </c:pt>
                <c:pt idx="2493">
                  <c:v>6643</c:v>
                </c:pt>
                <c:pt idx="2494">
                  <c:v>6642</c:v>
                </c:pt>
                <c:pt idx="2495">
                  <c:v>6648</c:v>
                </c:pt>
                <c:pt idx="2496">
                  <c:v>6649</c:v>
                </c:pt>
                <c:pt idx="2497">
                  <c:v>6645</c:v>
                </c:pt>
                <c:pt idx="2498">
                  <c:v>6650</c:v>
                </c:pt>
                <c:pt idx="2499">
                  <c:v>6648</c:v>
                </c:pt>
                <c:pt idx="2500">
                  <c:v>6647</c:v>
                </c:pt>
                <c:pt idx="2501">
                  <c:v>6641</c:v>
                </c:pt>
                <c:pt idx="2502">
                  <c:v>6644</c:v>
                </c:pt>
                <c:pt idx="2503">
                  <c:v>6649</c:v>
                </c:pt>
                <c:pt idx="2504">
                  <c:v>6649</c:v>
                </c:pt>
                <c:pt idx="2505">
                  <c:v>6650</c:v>
                </c:pt>
                <c:pt idx="2506">
                  <c:v>6653</c:v>
                </c:pt>
                <c:pt idx="2507">
                  <c:v>6657</c:v>
                </c:pt>
                <c:pt idx="2508">
                  <c:v>6657</c:v>
                </c:pt>
                <c:pt idx="2509">
                  <c:v>6652</c:v>
                </c:pt>
                <c:pt idx="2510">
                  <c:v>6649</c:v>
                </c:pt>
                <c:pt idx="2511">
                  <c:v>6645</c:v>
                </c:pt>
                <c:pt idx="2512">
                  <c:v>6644</c:v>
                </c:pt>
                <c:pt idx="2513">
                  <c:v>6643</c:v>
                </c:pt>
                <c:pt idx="2514">
                  <c:v>6644</c:v>
                </c:pt>
                <c:pt idx="2515">
                  <c:v>6648</c:v>
                </c:pt>
                <c:pt idx="2516">
                  <c:v>6645</c:v>
                </c:pt>
                <c:pt idx="2517">
                  <c:v>6647</c:v>
                </c:pt>
                <c:pt idx="2518">
                  <c:v>6645</c:v>
                </c:pt>
                <c:pt idx="2519">
                  <c:v>6648</c:v>
                </c:pt>
                <c:pt idx="2520">
                  <c:v>6650</c:v>
                </c:pt>
                <c:pt idx="2521">
                  <c:v>6655</c:v>
                </c:pt>
                <c:pt idx="2522">
                  <c:v>6649</c:v>
                </c:pt>
                <c:pt idx="2523">
                  <c:v>6648</c:v>
                </c:pt>
                <c:pt idx="2524">
                  <c:v>6655</c:v>
                </c:pt>
                <c:pt idx="2525">
                  <c:v>6654</c:v>
                </c:pt>
                <c:pt idx="2526">
                  <c:v>6653</c:v>
                </c:pt>
                <c:pt idx="2527">
                  <c:v>6655</c:v>
                </c:pt>
                <c:pt idx="2528">
                  <c:v>6656</c:v>
                </c:pt>
                <c:pt idx="2529">
                  <c:v>6654</c:v>
                </c:pt>
                <c:pt idx="2530">
                  <c:v>6655</c:v>
                </c:pt>
                <c:pt idx="2531">
                  <c:v>6652</c:v>
                </c:pt>
                <c:pt idx="2532">
                  <c:v>6656</c:v>
                </c:pt>
                <c:pt idx="2533">
                  <c:v>6652</c:v>
                </c:pt>
                <c:pt idx="2534">
                  <c:v>6651</c:v>
                </c:pt>
                <c:pt idx="2535">
                  <c:v>6648</c:v>
                </c:pt>
                <c:pt idx="2536">
                  <c:v>6651</c:v>
                </c:pt>
                <c:pt idx="2537">
                  <c:v>6650</c:v>
                </c:pt>
                <c:pt idx="2538">
                  <c:v>6647</c:v>
                </c:pt>
                <c:pt idx="2539">
                  <c:v>6644</c:v>
                </c:pt>
                <c:pt idx="2540">
                  <c:v>6642</c:v>
                </c:pt>
                <c:pt idx="2541">
                  <c:v>6639</c:v>
                </c:pt>
                <c:pt idx="2542">
                  <c:v>6636</c:v>
                </c:pt>
                <c:pt idx="2543">
                  <c:v>6638</c:v>
                </c:pt>
                <c:pt idx="2544">
                  <c:v>6640</c:v>
                </c:pt>
                <c:pt idx="2545">
                  <c:v>6641</c:v>
                </c:pt>
                <c:pt idx="2546">
                  <c:v>6641</c:v>
                </c:pt>
                <c:pt idx="2547">
                  <c:v>6644</c:v>
                </c:pt>
                <c:pt idx="2548">
                  <c:v>6643</c:v>
                </c:pt>
                <c:pt idx="2549">
                  <c:v>6649</c:v>
                </c:pt>
                <c:pt idx="2550">
                  <c:v>6649</c:v>
                </c:pt>
                <c:pt idx="2551">
                  <c:v>6643</c:v>
                </c:pt>
                <c:pt idx="2552">
                  <c:v>6642</c:v>
                </c:pt>
                <c:pt idx="2553">
                  <c:v>6647</c:v>
                </c:pt>
                <c:pt idx="2554">
                  <c:v>6647</c:v>
                </c:pt>
                <c:pt idx="2555">
                  <c:v>6646</c:v>
                </c:pt>
                <c:pt idx="2556">
                  <c:v>6646</c:v>
                </c:pt>
                <c:pt idx="2557">
                  <c:v>6648</c:v>
                </c:pt>
                <c:pt idx="2558">
                  <c:v>6647</c:v>
                </c:pt>
                <c:pt idx="2559">
                  <c:v>6641</c:v>
                </c:pt>
                <c:pt idx="2560">
                  <c:v>6644</c:v>
                </c:pt>
                <c:pt idx="2561">
                  <c:v>6649</c:v>
                </c:pt>
                <c:pt idx="2562">
                  <c:v>6648</c:v>
                </c:pt>
                <c:pt idx="2563">
                  <c:v>6649</c:v>
                </c:pt>
                <c:pt idx="2564">
                  <c:v>6644</c:v>
                </c:pt>
                <c:pt idx="2565">
                  <c:v>6644</c:v>
                </c:pt>
                <c:pt idx="2566">
                  <c:v>6649</c:v>
                </c:pt>
                <c:pt idx="2567">
                  <c:v>6646</c:v>
                </c:pt>
                <c:pt idx="2568">
                  <c:v>6643</c:v>
                </c:pt>
                <c:pt idx="2569">
                  <c:v>6641</c:v>
                </c:pt>
                <c:pt idx="2570">
                  <c:v>6642</c:v>
                </c:pt>
                <c:pt idx="2571">
                  <c:v>6643</c:v>
                </c:pt>
                <c:pt idx="2572">
                  <c:v>6644</c:v>
                </c:pt>
                <c:pt idx="2573">
                  <c:v>6643</c:v>
                </c:pt>
                <c:pt idx="2574">
                  <c:v>6642</c:v>
                </c:pt>
                <c:pt idx="2575">
                  <c:v>6642</c:v>
                </c:pt>
                <c:pt idx="2576">
                  <c:v>6643</c:v>
                </c:pt>
                <c:pt idx="2577">
                  <c:v>6645</c:v>
                </c:pt>
                <c:pt idx="2578">
                  <c:v>6649</c:v>
                </c:pt>
                <c:pt idx="2579">
                  <c:v>6647</c:v>
                </c:pt>
                <c:pt idx="2580">
                  <c:v>6649</c:v>
                </c:pt>
                <c:pt idx="2581">
                  <c:v>6652</c:v>
                </c:pt>
                <c:pt idx="2582">
                  <c:v>6648</c:v>
                </c:pt>
                <c:pt idx="2583">
                  <c:v>6646</c:v>
                </c:pt>
                <c:pt idx="2584">
                  <c:v>6647</c:v>
                </c:pt>
                <c:pt idx="2585">
                  <c:v>6646</c:v>
                </c:pt>
                <c:pt idx="2586">
                  <c:v>6642</c:v>
                </c:pt>
                <c:pt idx="2587">
                  <c:v>6650</c:v>
                </c:pt>
                <c:pt idx="2588">
                  <c:v>6650</c:v>
                </c:pt>
                <c:pt idx="2589">
                  <c:v>6649</c:v>
                </c:pt>
                <c:pt idx="2590">
                  <c:v>6649</c:v>
                </c:pt>
                <c:pt idx="2591">
                  <c:v>6654</c:v>
                </c:pt>
                <c:pt idx="2592">
                  <c:v>6652</c:v>
                </c:pt>
                <c:pt idx="2593">
                  <c:v>6649</c:v>
                </c:pt>
                <c:pt idx="2594">
                  <c:v>6655</c:v>
                </c:pt>
                <c:pt idx="2595">
                  <c:v>6654</c:v>
                </c:pt>
                <c:pt idx="2596">
                  <c:v>6654</c:v>
                </c:pt>
                <c:pt idx="2597">
                  <c:v>6654</c:v>
                </c:pt>
                <c:pt idx="2598">
                  <c:v>6651</c:v>
                </c:pt>
                <c:pt idx="2599">
                  <c:v>6658</c:v>
                </c:pt>
                <c:pt idx="2600">
                  <c:v>6658</c:v>
                </c:pt>
                <c:pt idx="2601">
                  <c:v>6653</c:v>
                </c:pt>
                <c:pt idx="2602">
                  <c:v>6649</c:v>
                </c:pt>
                <c:pt idx="2603">
                  <c:v>6648</c:v>
                </c:pt>
                <c:pt idx="2604">
                  <c:v>6648</c:v>
                </c:pt>
                <c:pt idx="2605">
                  <c:v>6645</c:v>
                </c:pt>
                <c:pt idx="2606">
                  <c:v>6638</c:v>
                </c:pt>
                <c:pt idx="2607">
                  <c:v>6639</c:v>
                </c:pt>
                <c:pt idx="2608">
                  <c:v>6642</c:v>
                </c:pt>
                <c:pt idx="2609">
                  <c:v>6643</c:v>
                </c:pt>
                <c:pt idx="2610">
                  <c:v>6645</c:v>
                </c:pt>
                <c:pt idx="2611">
                  <c:v>6640</c:v>
                </c:pt>
                <c:pt idx="2612">
                  <c:v>6640</c:v>
                </c:pt>
                <c:pt idx="2613">
                  <c:v>6643</c:v>
                </c:pt>
                <c:pt idx="2614">
                  <c:v>6642</c:v>
                </c:pt>
                <c:pt idx="2615">
                  <c:v>6643</c:v>
                </c:pt>
                <c:pt idx="2616">
                  <c:v>6644</c:v>
                </c:pt>
                <c:pt idx="2617">
                  <c:v>6648</c:v>
                </c:pt>
                <c:pt idx="2618">
                  <c:v>6648</c:v>
                </c:pt>
                <c:pt idx="2619">
                  <c:v>6643</c:v>
                </c:pt>
                <c:pt idx="2620">
                  <c:v>6645</c:v>
                </c:pt>
                <c:pt idx="2621">
                  <c:v>6646</c:v>
                </c:pt>
                <c:pt idx="2622">
                  <c:v>6648</c:v>
                </c:pt>
                <c:pt idx="2623">
                  <c:v>6650</c:v>
                </c:pt>
                <c:pt idx="2624">
                  <c:v>6649</c:v>
                </c:pt>
                <c:pt idx="2625">
                  <c:v>6645</c:v>
                </c:pt>
                <c:pt idx="2626">
                  <c:v>6645</c:v>
                </c:pt>
                <c:pt idx="2627">
                  <c:v>6646</c:v>
                </c:pt>
                <c:pt idx="2628">
                  <c:v>6644</c:v>
                </c:pt>
                <c:pt idx="2629">
                  <c:v>6641</c:v>
                </c:pt>
                <c:pt idx="2630">
                  <c:v>6643</c:v>
                </c:pt>
                <c:pt idx="2631">
                  <c:v>6638</c:v>
                </c:pt>
                <c:pt idx="2632">
                  <c:v>6633</c:v>
                </c:pt>
                <c:pt idx="2633">
                  <c:v>6630</c:v>
                </c:pt>
                <c:pt idx="2634">
                  <c:v>6632</c:v>
                </c:pt>
                <c:pt idx="2635">
                  <c:v>6633</c:v>
                </c:pt>
                <c:pt idx="2636">
                  <c:v>6632</c:v>
                </c:pt>
                <c:pt idx="2637">
                  <c:v>6631</c:v>
                </c:pt>
                <c:pt idx="2638">
                  <c:v>6629</c:v>
                </c:pt>
                <c:pt idx="2639">
                  <c:v>6633</c:v>
                </c:pt>
                <c:pt idx="2640">
                  <c:v>6635</c:v>
                </c:pt>
                <c:pt idx="2641">
                  <c:v>6633</c:v>
                </c:pt>
                <c:pt idx="2642">
                  <c:v>6635</c:v>
                </c:pt>
                <c:pt idx="2643">
                  <c:v>6634</c:v>
                </c:pt>
                <c:pt idx="2644">
                  <c:v>6636</c:v>
                </c:pt>
                <c:pt idx="2645">
                  <c:v>6633</c:v>
                </c:pt>
                <c:pt idx="2646">
                  <c:v>6628</c:v>
                </c:pt>
                <c:pt idx="2647">
                  <c:v>6626</c:v>
                </c:pt>
                <c:pt idx="2648">
                  <c:v>6629</c:v>
                </c:pt>
                <c:pt idx="2649">
                  <c:v>6630</c:v>
                </c:pt>
                <c:pt idx="2650">
                  <c:v>6630</c:v>
                </c:pt>
                <c:pt idx="2651">
                  <c:v>6627</c:v>
                </c:pt>
                <c:pt idx="2652">
                  <c:v>6631</c:v>
                </c:pt>
                <c:pt idx="2653">
                  <c:v>6632</c:v>
                </c:pt>
                <c:pt idx="2654">
                  <c:v>6630</c:v>
                </c:pt>
                <c:pt idx="2655">
                  <c:v>6629</c:v>
                </c:pt>
                <c:pt idx="2656">
                  <c:v>6633</c:v>
                </c:pt>
                <c:pt idx="2657">
                  <c:v>6635</c:v>
                </c:pt>
                <c:pt idx="2658">
                  <c:v>6632</c:v>
                </c:pt>
                <c:pt idx="2659">
                  <c:v>6626</c:v>
                </c:pt>
                <c:pt idx="2660">
                  <c:v>6628</c:v>
                </c:pt>
                <c:pt idx="2661">
                  <c:v>6632</c:v>
                </c:pt>
                <c:pt idx="2662">
                  <c:v>6630</c:v>
                </c:pt>
                <c:pt idx="2663">
                  <c:v>6626</c:v>
                </c:pt>
                <c:pt idx="2664">
                  <c:v>6629</c:v>
                </c:pt>
                <c:pt idx="2665">
                  <c:v>6633</c:v>
                </c:pt>
                <c:pt idx="2666">
                  <c:v>6628</c:v>
                </c:pt>
                <c:pt idx="2667">
                  <c:v>6629</c:v>
                </c:pt>
                <c:pt idx="2668">
                  <c:v>6630</c:v>
                </c:pt>
                <c:pt idx="2669">
                  <c:v>6631</c:v>
                </c:pt>
                <c:pt idx="2670">
                  <c:v>6632</c:v>
                </c:pt>
                <c:pt idx="2671">
                  <c:v>6632</c:v>
                </c:pt>
                <c:pt idx="2672">
                  <c:v>6632</c:v>
                </c:pt>
                <c:pt idx="2673">
                  <c:v>6634</c:v>
                </c:pt>
                <c:pt idx="2674">
                  <c:v>6638</c:v>
                </c:pt>
                <c:pt idx="2675">
                  <c:v>6639</c:v>
                </c:pt>
                <c:pt idx="2676">
                  <c:v>6640</c:v>
                </c:pt>
                <c:pt idx="2677">
                  <c:v>6643</c:v>
                </c:pt>
                <c:pt idx="2678">
                  <c:v>6644</c:v>
                </c:pt>
                <c:pt idx="2679">
                  <c:v>6647</c:v>
                </c:pt>
                <c:pt idx="2680">
                  <c:v>6649</c:v>
                </c:pt>
                <c:pt idx="2681">
                  <c:v>6645</c:v>
                </c:pt>
                <c:pt idx="2682">
                  <c:v>6649</c:v>
                </c:pt>
                <c:pt idx="2683">
                  <c:v>6648</c:v>
                </c:pt>
                <c:pt idx="2684">
                  <c:v>6647</c:v>
                </c:pt>
                <c:pt idx="2685">
                  <c:v>6643</c:v>
                </c:pt>
                <c:pt idx="2686">
                  <c:v>6640</c:v>
                </c:pt>
                <c:pt idx="2687">
                  <c:v>6640</c:v>
                </c:pt>
                <c:pt idx="2688">
                  <c:v>6643</c:v>
                </c:pt>
                <c:pt idx="2689">
                  <c:v>6645</c:v>
                </c:pt>
                <c:pt idx="2690">
                  <c:v>6642</c:v>
                </c:pt>
                <c:pt idx="2691">
                  <c:v>6643</c:v>
                </c:pt>
                <c:pt idx="2692">
                  <c:v>6641</c:v>
                </c:pt>
                <c:pt idx="2693">
                  <c:v>6641</c:v>
                </c:pt>
                <c:pt idx="2694">
                  <c:v>6641</c:v>
                </c:pt>
                <c:pt idx="2695">
                  <c:v>6643</c:v>
                </c:pt>
                <c:pt idx="2696">
                  <c:v>6643</c:v>
                </c:pt>
                <c:pt idx="2697">
                  <c:v>6642</c:v>
                </c:pt>
                <c:pt idx="2698">
                  <c:v>6643</c:v>
                </c:pt>
                <c:pt idx="2699">
                  <c:v>6640</c:v>
                </c:pt>
                <c:pt idx="2700">
                  <c:v>6643</c:v>
                </c:pt>
                <c:pt idx="2701">
                  <c:v>6644</c:v>
                </c:pt>
                <c:pt idx="2702">
                  <c:v>6644</c:v>
                </c:pt>
                <c:pt idx="2703">
                  <c:v>6641</c:v>
                </c:pt>
                <c:pt idx="2704">
                  <c:v>6642</c:v>
                </c:pt>
                <c:pt idx="2705">
                  <c:v>6641</c:v>
                </c:pt>
                <c:pt idx="2706">
                  <c:v>6640</c:v>
                </c:pt>
                <c:pt idx="2707">
                  <c:v>6641</c:v>
                </c:pt>
                <c:pt idx="2708">
                  <c:v>6638</c:v>
                </c:pt>
                <c:pt idx="2709">
                  <c:v>6644</c:v>
                </c:pt>
                <c:pt idx="2710">
                  <c:v>6645</c:v>
                </c:pt>
                <c:pt idx="2711">
                  <c:v>6648</c:v>
                </c:pt>
                <c:pt idx="2712">
                  <c:v>6642</c:v>
                </c:pt>
                <c:pt idx="2713">
                  <c:v>6643</c:v>
                </c:pt>
                <c:pt idx="2714">
                  <c:v>6645</c:v>
                </c:pt>
                <c:pt idx="2715">
                  <c:v>6639</c:v>
                </c:pt>
                <c:pt idx="2716">
                  <c:v>6640</c:v>
                </c:pt>
                <c:pt idx="2717">
                  <c:v>6643</c:v>
                </c:pt>
                <c:pt idx="2718">
                  <c:v>6641</c:v>
                </c:pt>
                <c:pt idx="2719">
                  <c:v>6642</c:v>
                </c:pt>
                <c:pt idx="2720">
                  <c:v>6638</c:v>
                </c:pt>
                <c:pt idx="2721">
                  <c:v>6640</c:v>
                </c:pt>
                <c:pt idx="2722">
                  <c:v>6640</c:v>
                </c:pt>
                <c:pt idx="2723">
                  <c:v>6639</c:v>
                </c:pt>
                <c:pt idx="2724">
                  <c:v>6639</c:v>
                </c:pt>
                <c:pt idx="2725">
                  <c:v>6640</c:v>
                </c:pt>
                <c:pt idx="2726">
                  <c:v>6639</c:v>
                </c:pt>
                <c:pt idx="2727">
                  <c:v>6635</c:v>
                </c:pt>
                <c:pt idx="2728">
                  <c:v>6637</c:v>
                </c:pt>
                <c:pt idx="2729">
                  <c:v>6640</c:v>
                </c:pt>
                <c:pt idx="2730">
                  <c:v>6641</c:v>
                </c:pt>
                <c:pt idx="2731">
                  <c:v>6640</c:v>
                </c:pt>
                <c:pt idx="2732">
                  <c:v>6642</c:v>
                </c:pt>
                <c:pt idx="2733">
                  <c:v>6639</c:v>
                </c:pt>
                <c:pt idx="2734">
                  <c:v>6640</c:v>
                </c:pt>
                <c:pt idx="2735">
                  <c:v>6639</c:v>
                </c:pt>
                <c:pt idx="2736">
                  <c:v>6641</c:v>
                </c:pt>
                <c:pt idx="2737">
                  <c:v>6640</c:v>
                </c:pt>
                <c:pt idx="2738">
                  <c:v>6639</c:v>
                </c:pt>
                <c:pt idx="2739">
                  <c:v>6638</c:v>
                </c:pt>
                <c:pt idx="2740">
                  <c:v>6640</c:v>
                </c:pt>
                <c:pt idx="2741">
                  <c:v>6632</c:v>
                </c:pt>
                <c:pt idx="2742">
                  <c:v>6634</c:v>
                </c:pt>
                <c:pt idx="2743">
                  <c:v>6639</c:v>
                </c:pt>
                <c:pt idx="2744">
                  <c:v>6640</c:v>
                </c:pt>
                <c:pt idx="2745">
                  <c:v>6638</c:v>
                </c:pt>
                <c:pt idx="2746">
                  <c:v>6638</c:v>
                </c:pt>
                <c:pt idx="2747">
                  <c:v>6645</c:v>
                </c:pt>
                <c:pt idx="2748">
                  <c:v>6643</c:v>
                </c:pt>
                <c:pt idx="2749">
                  <c:v>6641</c:v>
                </c:pt>
                <c:pt idx="2750">
                  <c:v>6641</c:v>
                </c:pt>
                <c:pt idx="2751">
                  <c:v>6643</c:v>
                </c:pt>
                <c:pt idx="2752">
                  <c:v>6642</c:v>
                </c:pt>
                <c:pt idx="2753">
                  <c:v>6644</c:v>
                </c:pt>
                <c:pt idx="2754">
                  <c:v>6650</c:v>
                </c:pt>
                <c:pt idx="2755">
                  <c:v>6644</c:v>
                </c:pt>
                <c:pt idx="2756">
                  <c:v>6642</c:v>
                </c:pt>
                <c:pt idx="2757">
                  <c:v>6640</c:v>
                </c:pt>
                <c:pt idx="2758">
                  <c:v>6643</c:v>
                </c:pt>
                <c:pt idx="2759">
                  <c:v>6646</c:v>
                </c:pt>
                <c:pt idx="2760">
                  <c:v>6652</c:v>
                </c:pt>
                <c:pt idx="2761">
                  <c:v>6651</c:v>
                </c:pt>
                <c:pt idx="2762">
                  <c:v>6649</c:v>
                </c:pt>
                <c:pt idx="2763">
                  <c:v>6646</c:v>
                </c:pt>
                <c:pt idx="2764">
                  <c:v>6649</c:v>
                </c:pt>
                <c:pt idx="2765">
                  <c:v>6646</c:v>
                </c:pt>
                <c:pt idx="2766">
                  <c:v>6644</c:v>
                </c:pt>
                <c:pt idx="2767">
                  <c:v>6647</c:v>
                </c:pt>
                <c:pt idx="2768">
                  <c:v>6647</c:v>
                </c:pt>
                <c:pt idx="2769">
                  <c:v>6649</c:v>
                </c:pt>
                <c:pt idx="2770">
                  <c:v>6649</c:v>
                </c:pt>
                <c:pt idx="2771">
                  <c:v>6651</c:v>
                </c:pt>
                <c:pt idx="2772">
                  <c:v>6651</c:v>
                </c:pt>
                <c:pt idx="2773">
                  <c:v>6646</c:v>
                </c:pt>
                <c:pt idx="2774">
                  <c:v>6646</c:v>
                </c:pt>
                <c:pt idx="2775">
                  <c:v>6647</c:v>
                </c:pt>
                <c:pt idx="2776">
                  <c:v>6642</c:v>
                </c:pt>
                <c:pt idx="2777">
                  <c:v>6645</c:v>
                </c:pt>
                <c:pt idx="2778">
                  <c:v>6647</c:v>
                </c:pt>
                <c:pt idx="2779">
                  <c:v>6650</c:v>
                </c:pt>
                <c:pt idx="2780">
                  <c:v>6650</c:v>
                </c:pt>
                <c:pt idx="2781">
                  <c:v>6654</c:v>
                </c:pt>
                <c:pt idx="2782">
                  <c:v>6654</c:v>
                </c:pt>
                <c:pt idx="2783">
                  <c:v>6654</c:v>
                </c:pt>
                <c:pt idx="2784">
                  <c:v>6654</c:v>
                </c:pt>
                <c:pt idx="2785">
                  <c:v>6655</c:v>
                </c:pt>
                <c:pt idx="2786">
                  <c:v>6656</c:v>
                </c:pt>
                <c:pt idx="2787">
                  <c:v>6656</c:v>
                </c:pt>
                <c:pt idx="2788">
                  <c:v>6655</c:v>
                </c:pt>
                <c:pt idx="2789">
                  <c:v>6656</c:v>
                </c:pt>
                <c:pt idx="2790">
                  <c:v>6659</c:v>
                </c:pt>
                <c:pt idx="2791">
                  <c:v>6661</c:v>
                </c:pt>
                <c:pt idx="2792">
                  <c:v>6661</c:v>
                </c:pt>
                <c:pt idx="2793">
                  <c:v>6658</c:v>
                </c:pt>
                <c:pt idx="2794">
                  <c:v>6657</c:v>
                </c:pt>
                <c:pt idx="2795">
                  <c:v>6656</c:v>
                </c:pt>
                <c:pt idx="2796">
                  <c:v>6657</c:v>
                </c:pt>
                <c:pt idx="2797">
                  <c:v>6658</c:v>
                </c:pt>
                <c:pt idx="2798">
                  <c:v>6653</c:v>
                </c:pt>
                <c:pt idx="2799">
                  <c:v>6655</c:v>
                </c:pt>
                <c:pt idx="2800">
                  <c:v>6648</c:v>
                </c:pt>
                <c:pt idx="2801">
                  <c:v>6647</c:v>
                </c:pt>
                <c:pt idx="2802">
                  <c:v>6646</c:v>
                </c:pt>
                <c:pt idx="2803">
                  <c:v>6648</c:v>
                </c:pt>
                <c:pt idx="2804">
                  <c:v>6642</c:v>
                </c:pt>
                <c:pt idx="2805">
                  <c:v>6638</c:v>
                </c:pt>
                <c:pt idx="2806">
                  <c:v>6637</c:v>
                </c:pt>
                <c:pt idx="2807">
                  <c:v>6638</c:v>
                </c:pt>
                <c:pt idx="2808">
                  <c:v>6639</c:v>
                </c:pt>
                <c:pt idx="2809">
                  <c:v>6638</c:v>
                </c:pt>
                <c:pt idx="2810">
                  <c:v>6640</c:v>
                </c:pt>
                <c:pt idx="2811">
                  <c:v>6640</c:v>
                </c:pt>
                <c:pt idx="2812">
                  <c:v>6639</c:v>
                </c:pt>
                <c:pt idx="2813">
                  <c:v>6643</c:v>
                </c:pt>
                <c:pt idx="2814">
                  <c:v>6644</c:v>
                </c:pt>
                <c:pt idx="2815">
                  <c:v>6644</c:v>
                </c:pt>
                <c:pt idx="2816">
                  <c:v>6642</c:v>
                </c:pt>
                <c:pt idx="2817">
                  <c:v>6643</c:v>
                </c:pt>
                <c:pt idx="2818">
                  <c:v>6644</c:v>
                </c:pt>
                <c:pt idx="2819">
                  <c:v>6649</c:v>
                </c:pt>
                <c:pt idx="2820">
                  <c:v>6647</c:v>
                </c:pt>
                <c:pt idx="2821">
                  <c:v>6644</c:v>
                </c:pt>
                <c:pt idx="2822">
                  <c:v>6640</c:v>
                </c:pt>
                <c:pt idx="2823">
                  <c:v>6639</c:v>
                </c:pt>
                <c:pt idx="2824">
                  <c:v>6639</c:v>
                </c:pt>
                <c:pt idx="2825">
                  <c:v>6640</c:v>
                </c:pt>
                <c:pt idx="2826">
                  <c:v>6638</c:v>
                </c:pt>
                <c:pt idx="2827">
                  <c:v>6635</c:v>
                </c:pt>
                <c:pt idx="2828">
                  <c:v>6636</c:v>
                </c:pt>
                <c:pt idx="2829">
                  <c:v>6635</c:v>
                </c:pt>
                <c:pt idx="2830">
                  <c:v>6632</c:v>
                </c:pt>
                <c:pt idx="2831">
                  <c:v>6633</c:v>
                </c:pt>
                <c:pt idx="2832">
                  <c:v>6632</c:v>
                </c:pt>
                <c:pt idx="2833">
                  <c:v>6631</c:v>
                </c:pt>
                <c:pt idx="2834">
                  <c:v>6630</c:v>
                </c:pt>
                <c:pt idx="2835">
                  <c:v>6632</c:v>
                </c:pt>
                <c:pt idx="2836">
                  <c:v>6631</c:v>
                </c:pt>
                <c:pt idx="2837">
                  <c:v>6630</c:v>
                </c:pt>
                <c:pt idx="2838">
                  <c:v>6633</c:v>
                </c:pt>
                <c:pt idx="2839">
                  <c:v>6635</c:v>
                </c:pt>
                <c:pt idx="2840">
                  <c:v>6633</c:v>
                </c:pt>
                <c:pt idx="2841">
                  <c:v>6636</c:v>
                </c:pt>
                <c:pt idx="2842">
                  <c:v>6638</c:v>
                </c:pt>
                <c:pt idx="2843">
                  <c:v>6637</c:v>
                </c:pt>
                <c:pt idx="2844">
                  <c:v>6639</c:v>
                </c:pt>
                <c:pt idx="2845">
                  <c:v>6640</c:v>
                </c:pt>
                <c:pt idx="2846">
                  <c:v>6638</c:v>
                </c:pt>
                <c:pt idx="2847">
                  <c:v>6638</c:v>
                </c:pt>
                <c:pt idx="2848">
                  <c:v>6643</c:v>
                </c:pt>
                <c:pt idx="2849">
                  <c:v>6638</c:v>
                </c:pt>
                <c:pt idx="2850">
                  <c:v>6643</c:v>
                </c:pt>
                <c:pt idx="2851">
                  <c:v>6642</c:v>
                </c:pt>
                <c:pt idx="2852">
                  <c:v>6635</c:v>
                </c:pt>
                <c:pt idx="2853">
                  <c:v>6631</c:v>
                </c:pt>
                <c:pt idx="2854">
                  <c:v>6637</c:v>
                </c:pt>
                <c:pt idx="2855">
                  <c:v>6635</c:v>
                </c:pt>
                <c:pt idx="2856">
                  <c:v>6639</c:v>
                </c:pt>
                <c:pt idx="2857">
                  <c:v>6638</c:v>
                </c:pt>
                <c:pt idx="2858">
                  <c:v>6639</c:v>
                </c:pt>
                <c:pt idx="2859">
                  <c:v>6636</c:v>
                </c:pt>
                <c:pt idx="2860">
                  <c:v>6634</c:v>
                </c:pt>
                <c:pt idx="2861">
                  <c:v>6629</c:v>
                </c:pt>
                <c:pt idx="2862">
                  <c:v>6631</c:v>
                </c:pt>
                <c:pt idx="2863">
                  <c:v>6633</c:v>
                </c:pt>
                <c:pt idx="2864">
                  <c:v>6640</c:v>
                </c:pt>
                <c:pt idx="2865">
                  <c:v>6640</c:v>
                </c:pt>
                <c:pt idx="2866">
                  <c:v>6642</c:v>
                </c:pt>
                <c:pt idx="2867">
                  <c:v>6641</c:v>
                </c:pt>
                <c:pt idx="2868">
                  <c:v>6638</c:v>
                </c:pt>
                <c:pt idx="2869">
                  <c:v>6638</c:v>
                </c:pt>
                <c:pt idx="2870">
                  <c:v>6636</c:v>
                </c:pt>
                <c:pt idx="2871">
                  <c:v>6635</c:v>
                </c:pt>
                <c:pt idx="2872">
                  <c:v>6632</c:v>
                </c:pt>
                <c:pt idx="2873">
                  <c:v>6631</c:v>
                </c:pt>
                <c:pt idx="2874">
                  <c:v>6632</c:v>
                </c:pt>
                <c:pt idx="2875">
                  <c:v>6630</c:v>
                </c:pt>
                <c:pt idx="2876">
                  <c:v>6636</c:v>
                </c:pt>
                <c:pt idx="2877">
                  <c:v>6640</c:v>
                </c:pt>
                <c:pt idx="2878">
                  <c:v>6637</c:v>
                </c:pt>
                <c:pt idx="2879">
                  <c:v>6637</c:v>
                </c:pt>
                <c:pt idx="2880">
                  <c:v>6638</c:v>
                </c:pt>
                <c:pt idx="2881">
                  <c:v>6638</c:v>
                </c:pt>
                <c:pt idx="2882">
                  <c:v>6639</c:v>
                </c:pt>
                <c:pt idx="2883">
                  <c:v>6636</c:v>
                </c:pt>
                <c:pt idx="2884">
                  <c:v>6638</c:v>
                </c:pt>
                <c:pt idx="2885">
                  <c:v>6637</c:v>
                </c:pt>
                <c:pt idx="2886">
                  <c:v>6635</c:v>
                </c:pt>
                <c:pt idx="2887">
                  <c:v>6635</c:v>
                </c:pt>
                <c:pt idx="2888">
                  <c:v>6638</c:v>
                </c:pt>
                <c:pt idx="2889">
                  <c:v>6642</c:v>
                </c:pt>
                <c:pt idx="2890">
                  <c:v>6640</c:v>
                </c:pt>
                <c:pt idx="2891">
                  <c:v>6638</c:v>
                </c:pt>
                <c:pt idx="2892">
                  <c:v>6640</c:v>
                </c:pt>
                <c:pt idx="2893">
                  <c:v>6642</c:v>
                </c:pt>
                <c:pt idx="2894">
                  <c:v>6642</c:v>
                </c:pt>
                <c:pt idx="2895">
                  <c:v>6644</c:v>
                </c:pt>
                <c:pt idx="2896">
                  <c:v>6646</c:v>
                </c:pt>
                <c:pt idx="2897">
                  <c:v>6650</c:v>
                </c:pt>
                <c:pt idx="2898">
                  <c:v>6650</c:v>
                </c:pt>
                <c:pt idx="2899">
                  <c:v>6648</c:v>
                </c:pt>
                <c:pt idx="2900">
                  <c:v>6649</c:v>
                </c:pt>
                <c:pt idx="2901">
                  <c:v>6651</c:v>
                </c:pt>
                <c:pt idx="2902">
                  <c:v>6650</c:v>
                </c:pt>
                <c:pt idx="2903">
                  <c:v>6649</c:v>
                </c:pt>
                <c:pt idx="2904">
                  <c:v>6651</c:v>
                </c:pt>
                <c:pt idx="2905">
                  <c:v>6653</c:v>
                </c:pt>
                <c:pt idx="2906">
                  <c:v>6657</c:v>
                </c:pt>
                <c:pt idx="2907">
                  <c:v>6651</c:v>
                </c:pt>
                <c:pt idx="2908">
                  <c:v>6649</c:v>
                </c:pt>
                <c:pt idx="2909">
                  <c:v>6650</c:v>
                </c:pt>
                <c:pt idx="2910">
                  <c:v>6651</c:v>
                </c:pt>
                <c:pt idx="2911">
                  <c:v>6643</c:v>
                </c:pt>
                <c:pt idx="2912">
                  <c:v>6639</c:v>
                </c:pt>
                <c:pt idx="2913">
                  <c:v>6642</c:v>
                </c:pt>
                <c:pt idx="2914">
                  <c:v>6644</c:v>
                </c:pt>
                <c:pt idx="2915">
                  <c:v>6643</c:v>
                </c:pt>
                <c:pt idx="2916">
                  <c:v>6638</c:v>
                </c:pt>
                <c:pt idx="2917">
                  <c:v>6640</c:v>
                </c:pt>
                <c:pt idx="2918">
                  <c:v>6645</c:v>
                </c:pt>
                <c:pt idx="2919">
                  <c:v>6644</c:v>
                </c:pt>
                <c:pt idx="2920">
                  <c:v>6638</c:v>
                </c:pt>
                <c:pt idx="2921">
                  <c:v>6639</c:v>
                </c:pt>
                <c:pt idx="2922">
                  <c:v>6642</c:v>
                </c:pt>
                <c:pt idx="2923">
                  <c:v>6637</c:v>
                </c:pt>
                <c:pt idx="2924">
                  <c:v>6637</c:v>
                </c:pt>
                <c:pt idx="2925">
                  <c:v>6635</c:v>
                </c:pt>
                <c:pt idx="2926">
                  <c:v>6636</c:v>
                </c:pt>
                <c:pt idx="2927">
                  <c:v>6635</c:v>
                </c:pt>
                <c:pt idx="2928">
                  <c:v>6638</c:v>
                </c:pt>
                <c:pt idx="2929">
                  <c:v>6634</c:v>
                </c:pt>
                <c:pt idx="2930">
                  <c:v>6632</c:v>
                </c:pt>
                <c:pt idx="2931">
                  <c:v>6634</c:v>
                </c:pt>
                <c:pt idx="2932">
                  <c:v>6632</c:v>
                </c:pt>
                <c:pt idx="2933">
                  <c:v>6635</c:v>
                </c:pt>
                <c:pt idx="2934">
                  <c:v>6636</c:v>
                </c:pt>
                <c:pt idx="2935">
                  <c:v>6637</c:v>
                </c:pt>
                <c:pt idx="2936">
                  <c:v>6637</c:v>
                </c:pt>
                <c:pt idx="2937">
                  <c:v>6630</c:v>
                </c:pt>
                <c:pt idx="2938">
                  <c:v>6629</c:v>
                </c:pt>
                <c:pt idx="2939">
                  <c:v>6631</c:v>
                </c:pt>
                <c:pt idx="2940">
                  <c:v>6633</c:v>
                </c:pt>
                <c:pt idx="2941">
                  <c:v>6636</c:v>
                </c:pt>
                <c:pt idx="2942">
                  <c:v>6631</c:v>
                </c:pt>
                <c:pt idx="2943">
                  <c:v>6629</c:v>
                </c:pt>
                <c:pt idx="2944">
                  <c:v>6630</c:v>
                </c:pt>
                <c:pt idx="2945">
                  <c:v>6632</c:v>
                </c:pt>
                <c:pt idx="2946">
                  <c:v>6632</c:v>
                </c:pt>
                <c:pt idx="2947">
                  <c:v>6636</c:v>
                </c:pt>
                <c:pt idx="2948">
                  <c:v>6638</c:v>
                </c:pt>
                <c:pt idx="2949">
                  <c:v>6637</c:v>
                </c:pt>
                <c:pt idx="2950">
                  <c:v>6634</c:v>
                </c:pt>
                <c:pt idx="2951">
                  <c:v>6637</c:v>
                </c:pt>
                <c:pt idx="2952">
                  <c:v>6637</c:v>
                </c:pt>
                <c:pt idx="2953">
                  <c:v>6633</c:v>
                </c:pt>
                <c:pt idx="2954">
                  <c:v>6635</c:v>
                </c:pt>
                <c:pt idx="2955">
                  <c:v>6641</c:v>
                </c:pt>
                <c:pt idx="2956">
                  <c:v>6641</c:v>
                </c:pt>
                <c:pt idx="2957">
                  <c:v>6640</c:v>
                </c:pt>
                <c:pt idx="2958">
                  <c:v>6641</c:v>
                </c:pt>
                <c:pt idx="2959">
                  <c:v>6644</c:v>
                </c:pt>
                <c:pt idx="2960">
                  <c:v>6638</c:v>
                </c:pt>
                <c:pt idx="2961">
                  <c:v>6637</c:v>
                </c:pt>
                <c:pt idx="2962">
                  <c:v>6637</c:v>
                </c:pt>
                <c:pt idx="2963">
                  <c:v>6637</c:v>
                </c:pt>
                <c:pt idx="2964">
                  <c:v>6635</c:v>
                </c:pt>
                <c:pt idx="2965">
                  <c:v>6631</c:v>
                </c:pt>
                <c:pt idx="2966">
                  <c:v>6631</c:v>
                </c:pt>
                <c:pt idx="2967">
                  <c:v>6635</c:v>
                </c:pt>
                <c:pt idx="2968">
                  <c:v>6638</c:v>
                </c:pt>
                <c:pt idx="2969">
                  <c:v>6639</c:v>
                </c:pt>
                <c:pt idx="2970">
                  <c:v>6638</c:v>
                </c:pt>
                <c:pt idx="2971">
                  <c:v>6642</c:v>
                </c:pt>
                <c:pt idx="2972">
                  <c:v>6643</c:v>
                </c:pt>
                <c:pt idx="2973">
                  <c:v>6643</c:v>
                </c:pt>
                <c:pt idx="2974">
                  <c:v>6643</c:v>
                </c:pt>
                <c:pt idx="2975">
                  <c:v>6648</c:v>
                </c:pt>
                <c:pt idx="2976">
                  <c:v>6650</c:v>
                </c:pt>
                <c:pt idx="2977">
                  <c:v>6643</c:v>
                </c:pt>
                <c:pt idx="2978">
                  <c:v>6638</c:v>
                </c:pt>
                <c:pt idx="2979">
                  <c:v>6632</c:v>
                </c:pt>
                <c:pt idx="2980">
                  <c:v>6631</c:v>
                </c:pt>
                <c:pt idx="2981">
                  <c:v>6627</c:v>
                </c:pt>
                <c:pt idx="2982">
                  <c:v>6625</c:v>
                </c:pt>
                <c:pt idx="2983">
                  <c:v>6626</c:v>
                </c:pt>
                <c:pt idx="2984">
                  <c:v>6629</c:v>
                </c:pt>
                <c:pt idx="2985">
                  <c:v>6626</c:v>
                </c:pt>
                <c:pt idx="2986">
                  <c:v>6620</c:v>
                </c:pt>
                <c:pt idx="2987">
                  <c:v>6623</c:v>
                </c:pt>
                <c:pt idx="2988">
                  <c:v>6625</c:v>
                </c:pt>
                <c:pt idx="2989">
                  <c:v>6627</c:v>
                </c:pt>
                <c:pt idx="2990">
                  <c:v>6631</c:v>
                </c:pt>
                <c:pt idx="2991">
                  <c:v>6632</c:v>
                </c:pt>
                <c:pt idx="2992">
                  <c:v>6629</c:v>
                </c:pt>
                <c:pt idx="2993">
                  <c:v>6633</c:v>
                </c:pt>
                <c:pt idx="2994">
                  <c:v>6632</c:v>
                </c:pt>
                <c:pt idx="2995">
                  <c:v>6628</c:v>
                </c:pt>
                <c:pt idx="2996">
                  <c:v>6628</c:v>
                </c:pt>
                <c:pt idx="2997">
                  <c:v>6631</c:v>
                </c:pt>
                <c:pt idx="2998">
                  <c:v>6629</c:v>
                </c:pt>
                <c:pt idx="2999">
                  <c:v>6628</c:v>
                </c:pt>
                <c:pt idx="3000">
                  <c:v>6630</c:v>
                </c:pt>
                <c:pt idx="3001">
                  <c:v>6631</c:v>
                </c:pt>
                <c:pt idx="3002">
                  <c:v>6631</c:v>
                </c:pt>
                <c:pt idx="3003">
                  <c:v>6630</c:v>
                </c:pt>
                <c:pt idx="3004">
                  <c:v>6630</c:v>
                </c:pt>
                <c:pt idx="3005">
                  <c:v>6627</c:v>
                </c:pt>
                <c:pt idx="3006">
                  <c:v>6630</c:v>
                </c:pt>
                <c:pt idx="3007">
                  <c:v>6628</c:v>
                </c:pt>
                <c:pt idx="3008">
                  <c:v>6632</c:v>
                </c:pt>
                <c:pt idx="3009">
                  <c:v>6630</c:v>
                </c:pt>
                <c:pt idx="3010">
                  <c:v>6633</c:v>
                </c:pt>
                <c:pt idx="3011">
                  <c:v>6632</c:v>
                </c:pt>
                <c:pt idx="3012">
                  <c:v>6630</c:v>
                </c:pt>
                <c:pt idx="3013">
                  <c:v>6631</c:v>
                </c:pt>
                <c:pt idx="3014">
                  <c:v>6632</c:v>
                </c:pt>
                <c:pt idx="3015">
                  <c:v>6632</c:v>
                </c:pt>
                <c:pt idx="3016">
                  <c:v>6635</c:v>
                </c:pt>
                <c:pt idx="3017">
                  <c:v>6636</c:v>
                </c:pt>
                <c:pt idx="3018">
                  <c:v>6633</c:v>
                </c:pt>
                <c:pt idx="3019">
                  <c:v>6630</c:v>
                </c:pt>
                <c:pt idx="3020">
                  <c:v>6630</c:v>
                </c:pt>
                <c:pt idx="3021">
                  <c:v>6634</c:v>
                </c:pt>
                <c:pt idx="3022">
                  <c:v>6632</c:v>
                </c:pt>
                <c:pt idx="3023">
                  <c:v>6629</c:v>
                </c:pt>
                <c:pt idx="3024">
                  <c:v>6630</c:v>
                </c:pt>
                <c:pt idx="3025">
                  <c:v>6634</c:v>
                </c:pt>
                <c:pt idx="3026">
                  <c:v>6639</c:v>
                </c:pt>
                <c:pt idx="3027">
                  <c:v>6640</c:v>
                </c:pt>
                <c:pt idx="3028">
                  <c:v>6634</c:v>
                </c:pt>
                <c:pt idx="3029">
                  <c:v>6638</c:v>
                </c:pt>
                <c:pt idx="3030">
                  <c:v>6635</c:v>
                </c:pt>
                <c:pt idx="3031">
                  <c:v>6631</c:v>
                </c:pt>
                <c:pt idx="3032">
                  <c:v>6630</c:v>
                </c:pt>
                <c:pt idx="3033">
                  <c:v>6631</c:v>
                </c:pt>
                <c:pt idx="3034">
                  <c:v>6631</c:v>
                </c:pt>
                <c:pt idx="3035">
                  <c:v>6632</c:v>
                </c:pt>
                <c:pt idx="3036">
                  <c:v>6631</c:v>
                </c:pt>
                <c:pt idx="3037">
                  <c:v>6633</c:v>
                </c:pt>
                <c:pt idx="3038">
                  <c:v>6636</c:v>
                </c:pt>
                <c:pt idx="3039">
                  <c:v>6632</c:v>
                </c:pt>
                <c:pt idx="3040">
                  <c:v>6632</c:v>
                </c:pt>
                <c:pt idx="3041">
                  <c:v>6637</c:v>
                </c:pt>
                <c:pt idx="3042">
                  <c:v>6634</c:v>
                </c:pt>
                <c:pt idx="3043">
                  <c:v>6635</c:v>
                </c:pt>
                <c:pt idx="3044">
                  <c:v>6632</c:v>
                </c:pt>
                <c:pt idx="3045">
                  <c:v>6630</c:v>
                </c:pt>
                <c:pt idx="3046">
                  <c:v>6629</c:v>
                </c:pt>
                <c:pt idx="3047">
                  <c:v>6631</c:v>
                </c:pt>
                <c:pt idx="3048">
                  <c:v>6631</c:v>
                </c:pt>
                <c:pt idx="3049">
                  <c:v>6629</c:v>
                </c:pt>
                <c:pt idx="3050">
                  <c:v>6627</c:v>
                </c:pt>
                <c:pt idx="3051">
                  <c:v>6626</c:v>
                </c:pt>
                <c:pt idx="3052">
                  <c:v>6626</c:v>
                </c:pt>
                <c:pt idx="3053">
                  <c:v>6626</c:v>
                </c:pt>
                <c:pt idx="3054">
                  <c:v>6633</c:v>
                </c:pt>
                <c:pt idx="3055">
                  <c:v>6636</c:v>
                </c:pt>
                <c:pt idx="3056">
                  <c:v>6638</c:v>
                </c:pt>
                <c:pt idx="3057">
                  <c:v>6635</c:v>
                </c:pt>
                <c:pt idx="3058">
                  <c:v>6628</c:v>
                </c:pt>
                <c:pt idx="3059">
                  <c:v>6626</c:v>
                </c:pt>
                <c:pt idx="3060">
                  <c:v>6629</c:v>
                </c:pt>
                <c:pt idx="3061">
                  <c:v>6631</c:v>
                </c:pt>
                <c:pt idx="3062">
                  <c:v>6630</c:v>
                </c:pt>
                <c:pt idx="3063">
                  <c:v>6632</c:v>
                </c:pt>
                <c:pt idx="3064">
                  <c:v>6633</c:v>
                </c:pt>
                <c:pt idx="3065">
                  <c:v>6637</c:v>
                </c:pt>
                <c:pt idx="3066">
                  <c:v>6637</c:v>
                </c:pt>
                <c:pt idx="3067">
                  <c:v>6635</c:v>
                </c:pt>
                <c:pt idx="3068">
                  <c:v>6633</c:v>
                </c:pt>
                <c:pt idx="3069">
                  <c:v>6636</c:v>
                </c:pt>
                <c:pt idx="3070">
                  <c:v>6636</c:v>
                </c:pt>
                <c:pt idx="3071">
                  <c:v>6635</c:v>
                </c:pt>
                <c:pt idx="3072">
                  <c:v>6640</c:v>
                </c:pt>
                <c:pt idx="3073">
                  <c:v>6641</c:v>
                </c:pt>
                <c:pt idx="3074">
                  <c:v>6645</c:v>
                </c:pt>
                <c:pt idx="3075">
                  <c:v>6641</c:v>
                </c:pt>
                <c:pt idx="3076">
                  <c:v>6638</c:v>
                </c:pt>
                <c:pt idx="3077">
                  <c:v>6636</c:v>
                </c:pt>
                <c:pt idx="3078">
                  <c:v>6637</c:v>
                </c:pt>
                <c:pt idx="3079">
                  <c:v>6637</c:v>
                </c:pt>
                <c:pt idx="3080">
                  <c:v>6635</c:v>
                </c:pt>
                <c:pt idx="3081">
                  <c:v>6643</c:v>
                </c:pt>
                <c:pt idx="3082">
                  <c:v>6643</c:v>
                </c:pt>
                <c:pt idx="3083">
                  <c:v>6643</c:v>
                </c:pt>
                <c:pt idx="3084">
                  <c:v>6643</c:v>
                </c:pt>
                <c:pt idx="3085">
                  <c:v>6642</c:v>
                </c:pt>
                <c:pt idx="3086">
                  <c:v>6641</c:v>
                </c:pt>
                <c:pt idx="3087">
                  <c:v>6643</c:v>
                </c:pt>
                <c:pt idx="3088">
                  <c:v>6644</c:v>
                </c:pt>
                <c:pt idx="3089">
                  <c:v>6642</c:v>
                </c:pt>
                <c:pt idx="3090">
                  <c:v>6645</c:v>
                </c:pt>
                <c:pt idx="3091">
                  <c:v>6644</c:v>
                </c:pt>
                <c:pt idx="3092">
                  <c:v>6644</c:v>
                </c:pt>
                <c:pt idx="3093">
                  <c:v>6645</c:v>
                </c:pt>
                <c:pt idx="3094">
                  <c:v>6648</c:v>
                </c:pt>
                <c:pt idx="3095">
                  <c:v>6650</c:v>
                </c:pt>
                <c:pt idx="3096">
                  <c:v>6648</c:v>
                </c:pt>
                <c:pt idx="3097">
                  <c:v>6644</c:v>
                </c:pt>
                <c:pt idx="3098">
                  <c:v>6639</c:v>
                </c:pt>
                <c:pt idx="3099">
                  <c:v>6639</c:v>
                </c:pt>
                <c:pt idx="3100">
                  <c:v>6642</c:v>
                </c:pt>
                <c:pt idx="3101">
                  <c:v>6647</c:v>
                </c:pt>
                <c:pt idx="3102">
                  <c:v>6643</c:v>
                </c:pt>
                <c:pt idx="3103">
                  <c:v>6642</c:v>
                </c:pt>
                <c:pt idx="3104">
                  <c:v>6642</c:v>
                </c:pt>
                <c:pt idx="3105">
                  <c:v>6640</c:v>
                </c:pt>
                <c:pt idx="3106">
                  <c:v>6637</c:v>
                </c:pt>
                <c:pt idx="3107">
                  <c:v>6640</c:v>
                </c:pt>
                <c:pt idx="3108">
                  <c:v>6641</c:v>
                </c:pt>
                <c:pt idx="3109">
                  <c:v>6638</c:v>
                </c:pt>
                <c:pt idx="3110">
                  <c:v>6636</c:v>
                </c:pt>
                <c:pt idx="3111">
                  <c:v>6633</c:v>
                </c:pt>
                <c:pt idx="3112">
                  <c:v>6633</c:v>
                </c:pt>
                <c:pt idx="3113">
                  <c:v>6632</c:v>
                </c:pt>
                <c:pt idx="3114">
                  <c:v>6629</c:v>
                </c:pt>
                <c:pt idx="3115">
                  <c:v>6627</c:v>
                </c:pt>
                <c:pt idx="3116">
                  <c:v>6629</c:v>
                </c:pt>
                <c:pt idx="3117">
                  <c:v>6630</c:v>
                </c:pt>
                <c:pt idx="3118">
                  <c:v>6632</c:v>
                </c:pt>
                <c:pt idx="3119">
                  <c:v>6634</c:v>
                </c:pt>
                <c:pt idx="3120">
                  <c:v>6631</c:v>
                </c:pt>
                <c:pt idx="3121">
                  <c:v>6629</c:v>
                </c:pt>
                <c:pt idx="3122">
                  <c:v>6627</c:v>
                </c:pt>
                <c:pt idx="3123">
                  <c:v>6627</c:v>
                </c:pt>
                <c:pt idx="3124">
                  <c:v>6626</c:v>
                </c:pt>
                <c:pt idx="3125">
                  <c:v>6625</c:v>
                </c:pt>
                <c:pt idx="3126">
                  <c:v>6631</c:v>
                </c:pt>
                <c:pt idx="3127">
                  <c:v>6630</c:v>
                </c:pt>
                <c:pt idx="3128">
                  <c:v>6630</c:v>
                </c:pt>
                <c:pt idx="3129">
                  <c:v>6632</c:v>
                </c:pt>
                <c:pt idx="3130">
                  <c:v>6633</c:v>
                </c:pt>
                <c:pt idx="3131">
                  <c:v>6632</c:v>
                </c:pt>
                <c:pt idx="3132">
                  <c:v>6628</c:v>
                </c:pt>
                <c:pt idx="3133">
                  <c:v>6629</c:v>
                </c:pt>
                <c:pt idx="3134">
                  <c:v>6629</c:v>
                </c:pt>
                <c:pt idx="3135">
                  <c:v>6629</c:v>
                </c:pt>
                <c:pt idx="3136">
                  <c:v>6634</c:v>
                </c:pt>
                <c:pt idx="3137">
                  <c:v>6636</c:v>
                </c:pt>
                <c:pt idx="3138">
                  <c:v>6636</c:v>
                </c:pt>
                <c:pt idx="3139">
                  <c:v>6639</c:v>
                </c:pt>
                <c:pt idx="3140">
                  <c:v>6643</c:v>
                </c:pt>
                <c:pt idx="3141">
                  <c:v>6643</c:v>
                </c:pt>
                <c:pt idx="3142">
                  <c:v>6643</c:v>
                </c:pt>
                <c:pt idx="3143">
                  <c:v>6640</c:v>
                </c:pt>
                <c:pt idx="3144">
                  <c:v>6636</c:v>
                </c:pt>
                <c:pt idx="3145">
                  <c:v>6637</c:v>
                </c:pt>
                <c:pt idx="3146">
                  <c:v>6633</c:v>
                </c:pt>
                <c:pt idx="3147">
                  <c:v>6639</c:v>
                </c:pt>
                <c:pt idx="3148">
                  <c:v>6642</c:v>
                </c:pt>
                <c:pt idx="3149">
                  <c:v>6642</c:v>
                </c:pt>
                <c:pt idx="3150">
                  <c:v>6641</c:v>
                </c:pt>
                <c:pt idx="3151">
                  <c:v>6639</c:v>
                </c:pt>
                <c:pt idx="3152">
                  <c:v>6636</c:v>
                </c:pt>
                <c:pt idx="3153">
                  <c:v>6636</c:v>
                </c:pt>
                <c:pt idx="3154">
                  <c:v>6631</c:v>
                </c:pt>
                <c:pt idx="3155">
                  <c:v>6631</c:v>
                </c:pt>
                <c:pt idx="3156">
                  <c:v>6630</c:v>
                </c:pt>
                <c:pt idx="3157">
                  <c:v>6626</c:v>
                </c:pt>
                <c:pt idx="3158">
                  <c:v>6627</c:v>
                </c:pt>
                <c:pt idx="3159">
                  <c:v>6630</c:v>
                </c:pt>
                <c:pt idx="3160">
                  <c:v>6627</c:v>
                </c:pt>
                <c:pt idx="3161">
                  <c:v>6628</c:v>
                </c:pt>
                <c:pt idx="3162">
                  <c:v>6626</c:v>
                </c:pt>
                <c:pt idx="3163">
                  <c:v>6628</c:v>
                </c:pt>
                <c:pt idx="3164">
                  <c:v>6630</c:v>
                </c:pt>
                <c:pt idx="3165">
                  <c:v>6633</c:v>
                </c:pt>
                <c:pt idx="3166">
                  <c:v>6632</c:v>
                </c:pt>
                <c:pt idx="3167">
                  <c:v>6627</c:v>
                </c:pt>
                <c:pt idx="3168">
                  <c:v>6630</c:v>
                </c:pt>
                <c:pt idx="3169">
                  <c:v>6628</c:v>
                </c:pt>
                <c:pt idx="3170">
                  <c:v>6630</c:v>
                </c:pt>
                <c:pt idx="3171">
                  <c:v>6626</c:v>
                </c:pt>
                <c:pt idx="3172">
                  <c:v>6625</c:v>
                </c:pt>
                <c:pt idx="3173">
                  <c:v>6629</c:v>
                </c:pt>
                <c:pt idx="3174">
                  <c:v>6629</c:v>
                </c:pt>
                <c:pt idx="3175">
                  <c:v>6631</c:v>
                </c:pt>
                <c:pt idx="3176">
                  <c:v>6627</c:v>
                </c:pt>
                <c:pt idx="3177">
                  <c:v>6627</c:v>
                </c:pt>
                <c:pt idx="3178">
                  <c:v>6626</c:v>
                </c:pt>
                <c:pt idx="3179">
                  <c:v>6626</c:v>
                </c:pt>
                <c:pt idx="3180">
                  <c:v>6624</c:v>
                </c:pt>
                <c:pt idx="3181">
                  <c:v>6618</c:v>
                </c:pt>
                <c:pt idx="3182">
                  <c:v>6617</c:v>
                </c:pt>
                <c:pt idx="3183">
                  <c:v>6615</c:v>
                </c:pt>
                <c:pt idx="3184">
                  <c:v>6616</c:v>
                </c:pt>
                <c:pt idx="3185">
                  <c:v>6618</c:v>
                </c:pt>
                <c:pt idx="3186">
                  <c:v>6616</c:v>
                </c:pt>
                <c:pt idx="3187">
                  <c:v>6618</c:v>
                </c:pt>
                <c:pt idx="3188">
                  <c:v>6618</c:v>
                </c:pt>
                <c:pt idx="3189">
                  <c:v>6618</c:v>
                </c:pt>
                <c:pt idx="3190">
                  <c:v>6618</c:v>
                </c:pt>
                <c:pt idx="3191">
                  <c:v>6623</c:v>
                </c:pt>
                <c:pt idx="3192">
                  <c:v>6620</c:v>
                </c:pt>
                <c:pt idx="3193">
                  <c:v>6618</c:v>
                </c:pt>
                <c:pt idx="3194">
                  <c:v>6619</c:v>
                </c:pt>
                <c:pt idx="3195">
                  <c:v>6620</c:v>
                </c:pt>
                <c:pt idx="3196">
                  <c:v>6622</c:v>
                </c:pt>
                <c:pt idx="3197">
                  <c:v>6625</c:v>
                </c:pt>
                <c:pt idx="3198">
                  <c:v>6626</c:v>
                </c:pt>
                <c:pt idx="3199">
                  <c:v>6628</c:v>
                </c:pt>
                <c:pt idx="3200">
                  <c:v>6630</c:v>
                </c:pt>
                <c:pt idx="3201">
                  <c:v>6631</c:v>
                </c:pt>
                <c:pt idx="3202">
                  <c:v>6627</c:v>
                </c:pt>
                <c:pt idx="3203">
                  <c:v>6624</c:v>
                </c:pt>
                <c:pt idx="3204">
                  <c:v>6632</c:v>
                </c:pt>
                <c:pt idx="3205">
                  <c:v>6628</c:v>
                </c:pt>
                <c:pt idx="3206">
                  <c:v>6627</c:v>
                </c:pt>
                <c:pt idx="3207">
                  <c:v>6630</c:v>
                </c:pt>
                <c:pt idx="3208">
                  <c:v>6632</c:v>
                </c:pt>
                <c:pt idx="3209">
                  <c:v>6634</c:v>
                </c:pt>
                <c:pt idx="3210">
                  <c:v>6634</c:v>
                </c:pt>
                <c:pt idx="3211">
                  <c:v>6633</c:v>
                </c:pt>
                <c:pt idx="3212">
                  <c:v>6638</c:v>
                </c:pt>
                <c:pt idx="3213">
                  <c:v>6638</c:v>
                </c:pt>
                <c:pt idx="3214">
                  <c:v>6634</c:v>
                </c:pt>
                <c:pt idx="3215">
                  <c:v>6645</c:v>
                </c:pt>
                <c:pt idx="3216">
                  <c:v>6642</c:v>
                </c:pt>
                <c:pt idx="3217">
                  <c:v>6636</c:v>
                </c:pt>
                <c:pt idx="3218">
                  <c:v>6636</c:v>
                </c:pt>
                <c:pt idx="3219">
                  <c:v>6636</c:v>
                </c:pt>
                <c:pt idx="3220">
                  <c:v>6638</c:v>
                </c:pt>
                <c:pt idx="3221">
                  <c:v>6634</c:v>
                </c:pt>
                <c:pt idx="3222">
                  <c:v>6631</c:v>
                </c:pt>
                <c:pt idx="3223">
                  <c:v>6630</c:v>
                </c:pt>
                <c:pt idx="3224">
                  <c:v>6626</c:v>
                </c:pt>
                <c:pt idx="3225">
                  <c:v>6627</c:v>
                </c:pt>
                <c:pt idx="3226">
                  <c:v>6626</c:v>
                </c:pt>
                <c:pt idx="3227">
                  <c:v>6626</c:v>
                </c:pt>
                <c:pt idx="3228">
                  <c:v>6627</c:v>
                </c:pt>
                <c:pt idx="3229">
                  <c:v>6627</c:v>
                </c:pt>
                <c:pt idx="3230">
                  <c:v>6628</c:v>
                </c:pt>
                <c:pt idx="3231">
                  <c:v>6628</c:v>
                </c:pt>
                <c:pt idx="3232">
                  <c:v>6631</c:v>
                </c:pt>
                <c:pt idx="3233">
                  <c:v>6630</c:v>
                </c:pt>
                <c:pt idx="3234">
                  <c:v>6630</c:v>
                </c:pt>
                <c:pt idx="3235">
                  <c:v>6628</c:v>
                </c:pt>
                <c:pt idx="3236">
                  <c:v>6630</c:v>
                </c:pt>
                <c:pt idx="3237">
                  <c:v>6633</c:v>
                </c:pt>
                <c:pt idx="3238">
                  <c:v>6631</c:v>
                </c:pt>
                <c:pt idx="3239">
                  <c:v>6635</c:v>
                </c:pt>
                <c:pt idx="3240">
                  <c:v>6631</c:v>
                </c:pt>
                <c:pt idx="3241">
                  <c:v>6631</c:v>
                </c:pt>
                <c:pt idx="3242">
                  <c:v>6629</c:v>
                </c:pt>
                <c:pt idx="3243">
                  <c:v>6623</c:v>
                </c:pt>
                <c:pt idx="3244">
                  <c:v>6620</c:v>
                </c:pt>
                <c:pt idx="3245">
                  <c:v>6629</c:v>
                </c:pt>
                <c:pt idx="3246">
                  <c:v>6626</c:v>
                </c:pt>
                <c:pt idx="3247">
                  <c:v>6625</c:v>
                </c:pt>
                <c:pt idx="3248">
                  <c:v>6625</c:v>
                </c:pt>
                <c:pt idx="3249">
                  <c:v>6620</c:v>
                </c:pt>
                <c:pt idx="3250">
                  <c:v>6627</c:v>
                </c:pt>
                <c:pt idx="3251">
                  <c:v>6630</c:v>
                </c:pt>
                <c:pt idx="3252">
                  <c:v>6630</c:v>
                </c:pt>
                <c:pt idx="3253">
                  <c:v>6628</c:v>
                </c:pt>
                <c:pt idx="3254">
                  <c:v>6632</c:v>
                </c:pt>
                <c:pt idx="3255">
                  <c:v>6630</c:v>
                </c:pt>
                <c:pt idx="3256">
                  <c:v>6631</c:v>
                </c:pt>
                <c:pt idx="3257">
                  <c:v>6630</c:v>
                </c:pt>
                <c:pt idx="3258">
                  <c:v>6625</c:v>
                </c:pt>
                <c:pt idx="3259">
                  <c:v>6620</c:v>
                </c:pt>
                <c:pt idx="3260">
                  <c:v>6628</c:v>
                </c:pt>
                <c:pt idx="3261">
                  <c:v>6632</c:v>
                </c:pt>
                <c:pt idx="3262">
                  <c:v>6625</c:v>
                </c:pt>
                <c:pt idx="3263">
                  <c:v>6625</c:v>
                </c:pt>
                <c:pt idx="3264">
                  <c:v>6625</c:v>
                </c:pt>
                <c:pt idx="3265">
                  <c:v>6624</c:v>
                </c:pt>
                <c:pt idx="3266">
                  <c:v>6624</c:v>
                </c:pt>
                <c:pt idx="3267">
                  <c:v>6617</c:v>
                </c:pt>
                <c:pt idx="3268">
                  <c:v>6615</c:v>
                </c:pt>
                <c:pt idx="3269">
                  <c:v>6620</c:v>
                </c:pt>
                <c:pt idx="3270">
                  <c:v>6619</c:v>
                </c:pt>
                <c:pt idx="3271">
                  <c:v>6624</c:v>
                </c:pt>
                <c:pt idx="3272">
                  <c:v>6627</c:v>
                </c:pt>
                <c:pt idx="3273">
                  <c:v>6634</c:v>
                </c:pt>
                <c:pt idx="3274">
                  <c:v>6631</c:v>
                </c:pt>
                <c:pt idx="3275">
                  <c:v>6619</c:v>
                </c:pt>
                <c:pt idx="3276">
                  <c:v>6618</c:v>
                </c:pt>
                <c:pt idx="3277">
                  <c:v>6619</c:v>
                </c:pt>
                <c:pt idx="3278">
                  <c:v>6619</c:v>
                </c:pt>
                <c:pt idx="3279">
                  <c:v>6620</c:v>
                </c:pt>
                <c:pt idx="3280">
                  <c:v>6619</c:v>
                </c:pt>
                <c:pt idx="3281">
                  <c:v>6621</c:v>
                </c:pt>
                <c:pt idx="3282">
                  <c:v>6626</c:v>
                </c:pt>
                <c:pt idx="3283">
                  <c:v>6628</c:v>
                </c:pt>
                <c:pt idx="3284">
                  <c:v>6628</c:v>
                </c:pt>
                <c:pt idx="3285">
                  <c:v>6629</c:v>
                </c:pt>
                <c:pt idx="3286">
                  <c:v>6630</c:v>
                </c:pt>
                <c:pt idx="3287">
                  <c:v>6636</c:v>
                </c:pt>
                <c:pt idx="3288">
                  <c:v>6633</c:v>
                </c:pt>
                <c:pt idx="3289">
                  <c:v>6630</c:v>
                </c:pt>
                <c:pt idx="3290">
                  <c:v>6627</c:v>
                </c:pt>
                <c:pt idx="3291">
                  <c:v>6624</c:v>
                </c:pt>
                <c:pt idx="3292">
                  <c:v>6625</c:v>
                </c:pt>
                <c:pt idx="3293">
                  <c:v>6620</c:v>
                </c:pt>
                <c:pt idx="3294">
                  <c:v>6616</c:v>
                </c:pt>
                <c:pt idx="3295">
                  <c:v>6616</c:v>
                </c:pt>
                <c:pt idx="3296">
                  <c:v>6616</c:v>
                </c:pt>
                <c:pt idx="3297">
                  <c:v>6622</c:v>
                </c:pt>
                <c:pt idx="3298">
                  <c:v>6617</c:v>
                </c:pt>
                <c:pt idx="3299">
                  <c:v>6623</c:v>
                </c:pt>
                <c:pt idx="3300">
                  <c:v>6626</c:v>
                </c:pt>
                <c:pt idx="3301">
                  <c:v>6624</c:v>
                </c:pt>
                <c:pt idx="3302">
                  <c:v>6624</c:v>
                </c:pt>
                <c:pt idx="3303">
                  <c:v>6628</c:v>
                </c:pt>
                <c:pt idx="3304">
                  <c:v>6630</c:v>
                </c:pt>
                <c:pt idx="3305">
                  <c:v>6628</c:v>
                </c:pt>
                <c:pt idx="3306">
                  <c:v>6625</c:v>
                </c:pt>
                <c:pt idx="3307">
                  <c:v>6622</c:v>
                </c:pt>
                <c:pt idx="3308">
                  <c:v>6622</c:v>
                </c:pt>
                <c:pt idx="3309">
                  <c:v>6629</c:v>
                </c:pt>
                <c:pt idx="3310">
                  <c:v>6631</c:v>
                </c:pt>
                <c:pt idx="3311">
                  <c:v>6630</c:v>
                </c:pt>
                <c:pt idx="3312">
                  <c:v>6634</c:v>
                </c:pt>
                <c:pt idx="3313">
                  <c:v>6636</c:v>
                </c:pt>
                <c:pt idx="3314">
                  <c:v>6638</c:v>
                </c:pt>
                <c:pt idx="3315">
                  <c:v>6643</c:v>
                </c:pt>
                <c:pt idx="3316">
                  <c:v>6640</c:v>
                </c:pt>
                <c:pt idx="3317">
                  <c:v>6638</c:v>
                </c:pt>
                <c:pt idx="3318">
                  <c:v>6635</c:v>
                </c:pt>
                <c:pt idx="3319">
                  <c:v>6637</c:v>
                </c:pt>
                <c:pt idx="3320">
                  <c:v>6636</c:v>
                </c:pt>
                <c:pt idx="3321">
                  <c:v>6637</c:v>
                </c:pt>
                <c:pt idx="3322">
                  <c:v>6640</c:v>
                </c:pt>
                <c:pt idx="3323">
                  <c:v>6639</c:v>
                </c:pt>
                <c:pt idx="3324">
                  <c:v>6638</c:v>
                </c:pt>
                <c:pt idx="3325">
                  <c:v>6638</c:v>
                </c:pt>
                <c:pt idx="3326">
                  <c:v>6636</c:v>
                </c:pt>
                <c:pt idx="3327">
                  <c:v>6637</c:v>
                </c:pt>
                <c:pt idx="3328">
                  <c:v>6638</c:v>
                </c:pt>
                <c:pt idx="3329">
                  <c:v>6637</c:v>
                </c:pt>
                <c:pt idx="3330">
                  <c:v>6636</c:v>
                </c:pt>
                <c:pt idx="3331">
                  <c:v>6639</c:v>
                </c:pt>
                <c:pt idx="3332">
                  <c:v>6636</c:v>
                </c:pt>
                <c:pt idx="3333">
                  <c:v>6638</c:v>
                </c:pt>
                <c:pt idx="3334">
                  <c:v>6642</c:v>
                </c:pt>
                <c:pt idx="3335">
                  <c:v>6639</c:v>
                </c:pt>
                <c:pt idx="3336">
                  <c:v>6640</c:v>
                </c:pt>
                <c:pt idx="3337">
                  <c:v>6639</c:v>
                </c:pt>
                <c:pt idx="3338">
                  <c:v>6640</c:v>
                </c:pt>
                <c:pt idx="3339">
                  <c:v>6641</c:v>
                </c:pt>
                <c:pt idx="3340">
                  <c:v>6642</c:v>
                </c:pt>
                <c:pt idx="3341">
                  <c:v>6642</c:v>
                </c:pt>
                <c:pt idx="3342">
                  <c:v>6644</c:v>
                </c:pt>
                <c:pt idx="3343">
                  <c:v>6644</c:v>
                </c:pt>
                <c:pt idx="3344">
                  <c:v>6644</c:v>
                </c:pt>
                <c:pt idx="3345">
                  <c:v>6643</c:v>
                </c:pt>
                <c:pt idx="3346">
                  <c:v>6644</c:v>
                </c:pt>
                <c:pt idx="3347">
                  <c:v>6643</c:v>
                </c:pt>
                <c:pt idx="3348">
                  <c:v>6648</c:v>
                </c:pt>
                <c:pt idx="3349">
                  <c:v>6651</c:v>
                </c:pt>
                <c:pt idx="3350">
                  <c:v>6654</c:v>
                </c:pt>
                <c:pt idx="3351">
                  <c:v>6653</c:v>
                </c:pt>
                <c:pt idx="3352">
                  <c:v>6650</c:v>
                </c:pt>
                <c:pt idx="3353">
                  <c:v>6645</c:v>
                </c:pt>
                <c:pt idx="3354">
                  <c:v>6647</c:v>
                </c:pt>
                <c:pt idx="3355">
                  <c:v>6647</c:v>
                </c:pt>
                <c:pt idx="3356">
                  <c:v>6641</c:v>
                </c:pt>
                <c:pt idx="3357">
                  <c:v>6645</c:v>
                </c:pt>
                <c:pt idx="3358">
                  <c:v>6644</c:v>
                </c:pt>
                <c:pt idx="3359">
                  <c:v>6642</c:v>
                </c:pt>
                <c:pt idx="3360">
                  <c:v>6640</c:v>
                </c:pt>
                <c:pt idx="3361">
                  <c:v>6641</c:v>
                </c:pt>
                <c:pt idx="3362">
                  <c:v>6638</c:v>
                </c:pt>
                <c:pt idx="3363">
                  <c:v>6642</c:v>
                </c:pt>
                <c:pt idx="3364">
                  <c:v>6644</c:v>
                </c:pt>
                <c:pt idx="3365">
                  <c:v>6641</c:v>
                </c:pt>
                <c:pt idx="3366">
                  <c:v>6639</c:v>
                </c:pt>
                <c:pt idx="3367">
                  <c:v>6640</c:v>
                </c:pt>
                <c:pt idx="3368">
                  <c:v>6639</c:v>
                </c:pt>
                <c:pt idx="3369">
                  <c:v>6637</c:v>
                </c:pt>
                <c:pt idx="3370">
                  <c:v>6637</c:v>
                </c:pt>
                <c:pt idx="3371">
                  <c:v>6640</c:v>
                </c:pt>
                <c:pt idx="3372">
                  <c:v>6633</c:v>
                </c:pt>
                <c:pt idx="3373">
                  <c:v>6634</c:v>
                </c:pt>
                <c:pt idx="3374">
                  <c:v>6635</c:v>
                </c:pt>
                <c:pt idx="3375">
                  <c:v>6638</c:v>
                </c:pt>
                <c:pt idx="3376">
                  <c:v>6633</c:v>
                </c:pt>
                <c:pt idx="3377">
                  <c:v>6629</c:v>
                </c:pt>
                <c:pt idx="3378">
                  <c:v>6628</c:v>
                </c:pt>
                <c:pt idx="3379">
                  <c:v>6632</c:v>
                </c:pt>
                <c:pt idx="3380">
                  <c:v>6630</c:v>
                </c:pt>
                <c:pt idx="3381">
                  <c:v>6628</c:v>
                </c:pt>
                <c:pt idx="3382">
                  <c:v>6630</c:v>
                </c:pt>
                <c:pt idx="3383">
                  <c:v>6632</c:v>
                </c:pt>
                <c:pt idx="3384">
                  <c:v>6632</c:v>
                </c:pt>
                <c:pt idx="3385">
                  <c:v>6631</c:v>
                </c:pt>
                <c:pt idx="3386">
                  <c:v>6631</c:v>
                </c:pt>
                <c:pt idx="3387">
                  <c:v>6631</c:v>
                </c:pt>
                <c:pt idx="3388">
                  <c:v>6633</c:v>
                </c:pt>
                <c:pt idx="3389">
                  <c:v>6633</c:v>
                </c:pt>
                <c:pt idx="3390">
                  <c:v>6632</c:v>
                </c:pt>
                <c:pt idx="3391">
                  <c:v>6638</c:v>
                </c:pt>
                <c:pt idx="3392">
                  <c:v>6636</c:v>
                </c:pt>
                <c:pt idx="3393">
                  <c:v>6635</c:v>
                </c:pt>
                <c:pt idx="3394">
                  <c:v>6634</c:v>
                </c:pt>
                <c:pt idx="3395">
                  <c:v>6627</c:v>
                </c:pt>
                <c:pt idx="3396">
                  <c:v>6627</c:v>
                </c:pt>
                <c:pt idx="3397">
                  <c:v>6621</c:v>
                </c:pt>
                <c:pt idx="3398">
                  <c:v>6619</c:v>
                </c:pt>
                <c:pt idx="3399">
                  <c:v>6620</c:v>
                </c:pt>
                <c:pt idx="3400">
                  <c:v>6625</c:v>
                </c:pt>
                <c:pt idx="3401">
                  <c:v>6624</c:v>
                </c:pt>
                <c:pt idx="3402">
                  <c:v>6618</c:v>
                </c:pt>
                <c:pt idx="3403">
                  <c:v>6617</c:v>
                </c:pt>
                <c:pt idx="3404">
                  <c:v>6621</c:v>
                </c:pt>
                <c:pt idx="3405">
                  <c:v>6626</c:v>
                </c:pt>
                <c:pt idx="3406">
                  <c:v>6626</c:v>
                </c:pt>
                <c:pt idx="3407">
                  <c:v>6627</c:v>
                </c:pt>
                <c:pt idx="3408">
                  <c:v>6623</c:v>
                </c:pt>
                <c:pt idx="3409">
                  <c:v>6623</c:v>
                </c:pt>
                <c:pt idx="3410">
                  <c:v>6617</c:v>
                </c:pt>
                <c:pt idx="3411">
                  <c:v>6617</c:v>
                </c:pt>
                <c:pt idx="3412">
                  <c:v>6617</c:v>
                </c:pt>
                <c:pt idx="3413">
                  <c:v>6616</c:v>
                </c:pt>
                <c:pt idx="3414">
                  <c:v>6618</c:v>
                </c:pt>
                <c:pt idx="3415">
                  <c:v>6615</c:v>
                </c:pt>
                <c:pt idx="3416">
                  <c:v>6619</c:v>
                </c:pt>
                <c:pt idx="3417">
                  <c:v>6623</c:v>
                </c:pt>
                <c:pt idx="3418">
                  <c:v>6617</c:v>
                </c:pt>
                <c:pt idx="3419">
                  <c:v>6611</c:v>
                </c:pt>
                <c:pt idx="3420">
                  <c:v>6614</c:v>
                </c:pt>
                <c:pt idx="3421">
                  <c:v>6615</c:v>
                </c:pt>
                <c:pt idx="3422">
                  <c:v>6617</c:v>
                </c:pt>
                <c:pt idx="3423">
                  <c:v>6620</c:v>
                </c:pt>
                <c:pt idx="3424">
                  <c:v>6620</c:v>
                </c:pt>
                <c:pt idx="3425">
                  <c:v>6621</c:v>
                </c:pt>
                <c:pt idx="3426">
                  <c:v>6619</c:v>
                </c:pt>
                <c:pt idx="3427">
                  <c:v>6618</c:v>
                </c:pt>
                <c:pt idx="3428">
                  <c:v>6621</c:v>
                </c:pt>
                <c:pt idx="3429">
                  <c:v>6619</c:v>
                </c:pt>
                <c:pt idx="3430">
                  <c:v>6621</c:v>
                </c:pt>
                <c:pt idx="3431">
                  <c:v>6623</c:v>
                </c:pt>
                <c:pt idx="3432">
                  <c:v>6626</c:v>
                </c:pt>
                <c:pt idx="3433">
                  <c:v>6624</c:v>
                </c:pt>
                <c:pt idx="3434">
                  <c:v>6623</c:v>
                </c:pt>
                <c:pt idx="3435">
                  <c:v>6621</c:v>
                </c:pt>
                <c:pt idx="3436">
                  <c:v>6624</c:v>
                </c:pt>
                <c:pt idx="3437">
                  <c:v>6626</c:v>
                </c:pt>
                <c:pt idx="3438">
                  <c:v>6624</c:v>
                </c:pt>
                <c:pt idx="3439">
                  <c:v>6619</c:v>
                </c:pt>
                <c:pt idx="3440">
                  <c:v>6619</c:v>
                </c:pt>
                <c:pt idx="3441">
                  <c:v>6617</c:v>
                </c:pt>
                <c:pt idx="3442">
                  <c:v>6625</c:v>
                </c:pt>
                <c:pt idx="3443">
                  <c:v>6625</c:v>
                </c:pt>
                <c:pt idx="3444">
                  <c:v>6624</c:v>
                </c:pt>
                <c:pt idx="3445">
                  <c:v>6628</c:v>
                </c:pt>
                <c:pt idx="3446">
                  <c:v>6630</c:v>
                </c:pt>
                <c:pt idx="3447">
                  <c:v>6630</c:v>
                </c:pt>
                <c:pt idx="3448">
                  <c:v>6630</c:v>
                </c:pt>
                <c:pt idx="3449">
                  <c:v>6630</c:v>
                </c:pt>
                <c:pt idx="3450">
                  <c:v>6633</c:v>
                </c:pt>
                <c:pt idx="3451">
                  <c:v>6632</c:v>
                </c:pt>
                <c:pt idx="3452">
                  <c:v>6631</c:v>
                </c:pt>
                <c:pt idx="3453">
                  <c:v>6633</c:v>
                </c:pt>
                <c:pt idx="3454">
                  <c:v>6635</c:v>
                </c:pt>
                <c:pt idx="3455">
                  <c:v>6638</c:v>
                </c:pt>
                <c:pt idx="3456">
                  <c:v>6639</c:v>
                </c:pt>
                <c:pt idx="3457">
                  <c:v>6638</c:v>
                </c:pt>
                <c:pt idx="3458">
                  <c:v>6639</c:v>
                </c:pt>
                <c:pt idx="3459">
                  <c:v>6638</c:v>
                </c:pt>
                <c:pt idx="3460">
                  <c:v>6639</c:v>
                </c:pt>
                <c:pt idx="3461">
                  <c:v>6639</c:v>
                </c:pt>
                <c:pt idx="3462">
                  <c:v>6638</c:v>
                </c:pt>
                <c:pt idx="3463">
                  <c:v>6640</c:v>
                </c:pt>
                <c:pt idx="3464">
                  <c:v>6639</c:v>
                </c:pt>
                <c:pt idx="3465">
                  <c:v>6637</c:v>
                </c:pt>
                <c:pt idx="3466">
                  <c:v>6632</c:v>
                </c:pt>
                <c:pt idx="3467">
                  <c:v>6632</c:v>
                </c:pt>
                <c:pt idx="3468">
                  <c:v>6640</c:v>
                </c:pt>
                <c:pt idx="3469">
                  <c:v>6635</c:v>
                </c:pt>
                <c:pt idx="3470">
                  <c:v>6637</c:v>
                </c:pt>
                <c:pt idx="3471">
                  <c:v>6633</c:v>
                </c:pt>
                <c:pt idx="3472">
                  <c:v>6626</c:v>
                </c:pt>
                <c:pt idx="3473">
                  <c:v>6625</c:v>
                </c:pt>
                <c:pt idx="3474">
                  <c:v>6630</c:v>
                </c:pt>
                <c:pt idx="3475">
                  <c:v>6627</c:v>
                </c:pt>
                <c:pt idx="3476">
                  <c:v>6625</c:v>
                </c:pt>
                <c:pt idx="3477">
                  <c:v>6622</c:v>
                </c:pt>
                <c:pt idx="3478">
                  <c:v>6624</c:v>
                </c:pt>
                <c:pt idx="3479">
                  <c:v>6626</c:v>
                </c:pt>
                <c:pt idx="3480">
                  <c:v>6622</c:v>
                </c:pt>
                <c:pt idx="3481">
                  <c:v>6626</c:v>
                </c:pt>
                <c:pt idx="3482">
                  <c:v>6625</c:v>
                </c:pt>
                <c:pt idx="3483">
                  <c:v>6626</c:v>
                </c:pt>
                <c:pt idx="3484">
                  <c:v>6625</c:v>
                </c:pt>
                <c:pt idx="3485">
                  <c:v>6629</c:v>
                </c:pt>
                <c:pt idx="3486">
                  <c:v>6630</c:v>
                </c:pt>
                <c:pt idx="3487">
                  <c:v>6633</c:v>
                </c:pt>
                <c:pt idx="3488">
                  <c:v>6632</c:v>
                </c:pt>
                <c:pt idx="3489">
                  <c:v>6631</c:v>
                </c:pt>
                <c:pt idx="3490">
                  <c:v>6629</c:v>
                </c:pt>
                <c:pt idx="3491">
                  <c:v>6636</c:v>
                </c:pt>
                <c:pt idx="3492">
                  <c:v>6635</c:v>
                </c:pt>
                <c:pt idx="3493">
                  <c:v>6632</c:v>
                </c:pt>
                <c:pt idx="3494">
                  <c:v>6628</c:v>
                </c:pt>
                <c:pt idx="3495">
                  <c:v>6627</c:v>
                </c:pt>
                <c:pt idx="3496">
                  <c:v>6628</c:v>
                </c:pt>
                <c:pt idx="3497">
                  <c:v>6623</c:v>
                </c:pt>
                <c:pt idx="3498">
                  <c:v>6626</c:v>
                </c:pt>
                <c:pt idx="3499">
                  <c:v>6626</c:v>
                </c:pt>
                <c:pt idx="3500">
                  <c:v>6629</c:v>
                </c:pt>
                <c:pt idx="3501">
                  <c:v>6631</c:v>
                </c:pt>
                <c:pt idx="3502">
                  <c:v>6628</c:v>
                </c:pt>
                <c:pt idx="3503">
                  <c:v>6630</c:v>
                </c:pt>
                <c:pt idx="3504">
                  <c:v>6631</c:v>
                </c:pt>
                <c:pt idx="3505">
                  <c:v>6635</c:v>
                </c:pt>
                <c:pt idx="3506">
                  <c:v>6637</c:v>
                </c:pt>
                <c:pt idx="3507">
                  <c:v>6641</c:v>
                </c:pt>
                <c:pt idx="3508">
                  <c:v>6642</c:v>
                </c:pt>
                <c:pt idx="3509">
                  <c:v>6640</c:v>
                </c:pt>
                <c:pt idx="3510">
                  <c:v>6637</c:v>
                </c:pt>
                <c:pt idx="3511">
                  <c:v>6638</c:v>
                </c:pt>
                <c:pt idx="3512">
                  <c:v>6636</c:v>
                </c:pt>
                <c:pt idx="3513">
                  <c:v>6635</c:v>
                </c:pt>
                <c:pt idx="3514">
                  <c:v>6628</c:v>
                </c:pt>
                <c:pt idx="3515">
                  <c:v>6626</c:v>
                </c:pt>
                <c:pt idx="3516">
                  <c:v>6625</c:v>
                </c:pt>
                <c:pt idx="3517">
                  <c:v>6628</c:v>
                </c:pt>
                <c:pt idx="3518">
                  <c:v>6629</c:v>
                </c:pt>
                <c:pt idx="3519">
                  <c:v>6628</c:v>
                </c:pt>
                <c:pt idx="3520">
                  <c:v>6631</c:v>
                </c:pt>
                <c:pt idx="3521">
                  <c:v>6630</c:v>
                </c:pt>
                <c:pt idx="3522">
                  <c:v>6631</c:v>
                </c:pt>
                <c:pt idx="3523">
                  <c:v>6629</c:v>
                </c:pt>
                <c:pt idx="3524">
                  <c:v>6626</c:v>
                </c:pt>
                <c:pt idx="3525">
                  <c:v>6630</c:v>
                </c:pt>
                <c:pt idx="3526">
                  <c:v>6632</c:v>
                </c:pt>
                <c:pt idx="3527">
                  <c:v>6629</c:v>
                </c:pt>
                <c:pt idx="3528">
                  <c:v>6627</c:v>
                </c:pt>
                <c:pt idx="3529">
                  <c:v>6626</c:v>
                </c:pt>
                <c:pt idx="3530">
                  <c:v>6631</c:v>
                </c:pt>
                <c:pt idx="3531">
                  <c:v>6635</c:v>
                </c:pt>
                <c:pt idx="3532">
                  <c:v>6629</c:v>
                </c:pt>
                <c:pt idx="3533">
                  <c:v>6627</c:v>
                </c:pt>
                <c:pt idx="3534">
                  <c:v>6630</c:v>
                </c:pt>
                <c:pt idx="3535">
                  <c:v>6631</c:v>
                </c:pt>
                <c:pt idx="3536">
                  <c:v>6632</c:v>
                </c:pt>
                <c:pt idx="3537">
                  <c:v>6634</c:v>
                </c:pt>
                <c:pt idx="3538">
                  <c:v>6634</c:v>
                </c:pt>
                <c:pt idx="3539">
                  <c:v>6635</c:v>
                </c:pt>
                <c:pt idx="3540">
                  <c:v>6637</c:v>
                </c:pt>
                <c:pt idx="3541">
                  <c:v>6639</c:v>
                </c:pt>
                <c:pt idx="3542">
                  <c:v>6637</c:v>
                </c:pt>
                <c:pt idx="3543">
                  <c:v>6640</c:v>
                </c:pt>
                <c:pt idx="3544">
                  <c:v>6638</c:v>
                </c:pt>
                <c:pt idx="3545">
                  <c:v>6639</c:v>
                </c:pt>
                <c:pt idx="3546">
                  <c:v>6640</c:v>
                </c:pt>
                <c:pt idx="3547">
                  <c:v>6641</c:v>
                </c:pt>
                <c:pt idx="3548">
                  <c:v>6643</c:v>
                </c:pt>
                <c:pt idx="3549">
                  <c:v>6643</c:v>
                </c:pt>
                <c:pt idx="3550">
                  <c:v>6643</c:v>
                </c:pt>
                <c:pt idx="3551">
                  <c:v>6644</c:v>
                </c:pt>
                <c:pt idx="3552">
                  <c:v>6636</c:v>
                </c:pt>
                <c:pt idx="3553">
                  <c:v>6633</c:v>
                </c:pt>
                <c:pt idx="3554">
                  <c:v>6632</c:v>
                </c:pt>
                <c:pt idx="3555">
                  <c:v>6630</c:v>
                </c:pt>
                <c:pt idx="3556">
                  <c:v>6634</c:v>
                </c:pt>
                <c:pt idx="3557">
                  <c:v>6631</c:v>
                </c:pt>
                <c:pt idx="3558">
                  <c:v>6628</c:v>
                </c:pt>
                <c:pt idx="3559">
                  <c:v>6630</c:v>
                </c:pt>
                <c:pt idx="3560">
                  <c:v>6627</c:v>
                </c:pt>
                <c:pt idx="3561">
                  <c:v>6628</c:v>
                </c:pt>
                <c:pt idx="3562">
                  <c:v>6629</c:v>
                </c:pt>
                <c:pt idx="3563">
                  <c:v>6627</c:v>
                </c:pt>
                <c:pt idx="3564">
                  <c:v>6624</c:v>
                </c:pt>
                <c:pt idx="3565">
                  <c:v>6627</c:v>
                </c:pt>
                <c:pt idx="3566">
                  <c:v>6628</c:v>
                </c:pt>
                <c:pt idx="3567">
                  <c:v>6627</c:v>
                </c:pt>
                <c:pt idx="3568">
                  <c:v>6631</c:v>
                </c:pt>
                <c:pt idx="3569">
                  <c:v>6629</c:v>
                </c:pt>
                <c:pt idx="3570">
                  <c:v>6632</c:v>
                </c:pt>
                <c:pt idx="3571">
                  <c:v>6631</c:v>
                </c:pt>
                <c:pt idx="3572">
                  <c:v>6632</c:v>
                </c:pt>
                <c:pt idx="3573">
                  <c:v>6631</c:v>
                </c:pt>
                <c:pt idx="3574">
                  <c:v>6634</c:v>
                </c:pt>
                <c:pt idx="3575">
                  <c:v>6633</c:v>
                </c:pt>
                <c:pt idx="3576">
                  <c:v>6634</c:v>
                </c:pt>
                <c:pt idx="3577">
                  <c:v>6638</c:v>
                </c:pt>
                <c:pt idx="3578">
                  <c:v>6634</c:v>
                </c:pt>
                <c:pt idx="3579">
                  <c:v>6631</c:v>
                </c:pt>
                <c:pt idx="3580">
                  <c:v>6634</c:v>
                </c:pt>
                <c:pt idx="3581">
                  <c:v>6633</c:v>
                </c:pt>
                <c:pt idx="3582">
                  <c:v>6634</c:v>
                </c:pt>
                <c:pt idx="3583">
                  <c:v>6636</c:v>
                </c:pt>
                <c:pt idx="3584">
                  <c:v>6638</c:v>
                </c:pt>
                <c:pt idx="3585">
                  <c:v>6637</c:v>
                </c:pt>
                <c:pt idx="3586">
                  <c:v>6638</c:v>
                </c:pt>
                <c:pt idx="3587">
                  <c:v>6635</c:v>
                </c:pt>
                <c:pt idx="3588">
                  <c:v>6630</c:v>
                </c:pt>
                <c:pt idx="3589">
                  <c:v>6629</c:v>
                </c:pt>
                <c:pt idx="3590">
                  <c:v>6630</c:v>
                </c:pt>
                <c:pt idx="3591">
                  <c:v>6628</c:v>
                </c:pt>
                <c:pt idx="3592">
                  <c:v>6625</c:v>
                </c:pt>
                <c:pt idx="3593">
                  <c:v>6629</c:v>
                </c:pt>
                <c:pt idx="3594">
                  <c:v>6633</c:v>
                </c:pt>
                <c:pt idx="3595">
                  <c:v>6629</c:v>
                </c:pt>
                <c:pt idx="3596">
                  <c:v>6628</c:v>
                </c:pt>
                <c:pt idx="3597">
                  <c:v>6627</c:v>
                </c:pt>
                <c:pt idx="3598">
                  <c:v>6630</c:v>
                </c:pt>
                <c:pt idx="3599">
                  <c:v>6624</c:v>
                </c:pt>
                <c:pt idx="3600">
                  <c:v>6626</c:v>
                </c:pt>
                <c:pt idx="3601">
                  <c:v>6634</c:v>
                </c:pt>
                <c:pt idx="3602">
                  <c:v>6631</c:v>
                </c:pt>
                <c:pt idx="3603">
                  <c:v>6637</c:v>
                </c:pt>
                <c:pt idx="3604">
                  <c:v>6639</c:v>
                </c:pt>
                <c:pt idx="3605">
                  <c:v>6635</c:v>
                </c:pt>
                <c:pt idx="3606">
                  <c:v>6639</c:v>
                </c:pt>
                <c:pt idx="3607">
                  <c:v>6635</c:v>
                </c:pt>
                <c:pt idx="3608">
                  <c:v>6635</c:v>
                </c:pt>
                <c:pt idx="3609">
                  <c:v>6635</c:v>
                </c:pt>
                <c:pt idx="3610">
                  <c:v>6629</c:v>
                </c:pt>
                <c:pt idx="3611">
                  <c:v>6627</c:v>
                </c:pt>
                <c:pt idx="3612">
                  <c:v>6626</c:v>
                </c:pt>
                <c:pt idx="3613">
                  <c:v>6627</c:v>
                </c:pt>
                <c:pt idx="3614">
                  <c:v>6627</c:v>
                </c:pt>
                <c:pt idx="3615">
                  <c:v>6628</c:v>
                </c:pt>
                <c:pt idx="3616">
                  <c:v>6631</c:v>
                </c:pt>
                <c:pt idx="3617">
                  <c:v>6629</c:v>
                </c:pt>
                <c:pt idx="3618">
                  <c:v>6630</c:v>
                </c:pt>
                <c:pt idx="3619">
                  <c:v>6631</c:v>
                </c:pt>
                <c:pt idx="3620">
                  <c:v>6630</c:v>
                </c:pt>
                <c:pt idx="3621">
                  <c:v>6630</c:v>
                </c:pt>
                <c:pt idx="3622">
                  <c:v>6629</c:v>
                </c:pt>
                <c:pt idx="3623">
                  <c:v>6626</c:v>
                </c:pt>
                <c:pt idx="3624">
                  <c:v>6626</c:v>
                </c:pt>
                <c:pt idx="3625">
                  <c:v>6624</c:v>
                </c:pt>
                <c:pt idx="3626">
                  <c:v>6620</c:v>
                </c:pt>
                <c:pt idx="3627">
                  <c:v>6622</c:v>
                </c:pt>
                <c:pt idx="3628">
                  <c:v>6622</c:v>
                </c:pt>
                <c:pt idx="3629">
                  <c:v>6625</c:v>
                </c:pt>
                <c:pt idx="3630">
                  <c:v>6626</c:v>
                </c:pt>
                <c:pt idx="3631">
                  <c:v>6624</c:v>
                </c:pt>
                <c:pt idx="3632">
                  <c:v>6626</c:v>
                </c:pt>
                <c:pt idx="3633">
                  <c:v>6629</c:v>
                </c:pt>
                <c:pt idx="3634">
                  <c:v>6625</c:v>
                </c:pt>
                <c:pt idx="3635">
                  <c:v>6628</c:v>
                </c:pt>
                <c:pt idx="3636">
                  <c:v>6630</c:v>
                </c:pt>
                <c:pt idx="3637">
                  <c:v>6627</c:v>
                </c:pt>
                <c:pt idx="3638">
                  <c:v>6625</c:v>
                </c:pt>
                <c:pt idx="3639">
                  <c:v>6625</c:v>
                </c:pt>
                <c:pt idx="3640">
                  <c:v>6626</c:v>
                </c:pt>
                <c:pt idx="3641">
                  <c:v>6627</c:v>
                </c:pt>
                <c:pt idx="3642">
                  <c:v>6625</c:v>
                </c:pt>
                <c:pt idx="3643">
                  <c:v>6629</c:v>
                </c:pt>
                <c:pt idx="3644">
                  <c:v>6637</c:v>
                </c:pt>
                <c:pt idx="3645">
                  <c:v>6640</c:v>
                </c:pt>
                <c:pt idx="3646">
                  <c:v>6643</c:v>
                </c:pt>
                <c:pt idx="3647">
                  <c:v>6645</c:v>
                </c:pt>
                <c:pt idx="3648">
                  <c:v>6645</c:v>
                </c:pt>
                <c:pt idx="3649">
                  <c:v>6643</c:v>
                </c:pt>
                <c:pt idx="3650">
                  <c:v>6639</c:v>
                </c:pt>
                <c:pt idx="3651">
                  <c:v>6638</c:v>
                </c:pt>
                <c:pt idx="3652">
                  <c:v>6638</c:v>
                </c:pt>
                <c:pt idx="3653">
                  <c:v>6636</c:v>
                </c:pt>
                <c:pt idx="3654">
                  <c:v>6640</c:v>
                </c:pt>
                <c:pt idx="3655">
                  <c:v>6638</c:v>
                </c:pt>
                <c:pt idx="3656">
                  <c:v>6639</c:v>
                </c:pt>
                <c:pt idx="3657">
                  <c:v>6640</c:v>
                </c:pt>
                <c:pt idx="3658">
                  <c:v>6642</c:v>
                </c:pt>
                <c:pt idx="3659">
                  <c:v>6640</c:v>
                </c:pt>
                <c:pt idx="3660">
                  <c:v>6641</c:v>
                </c:pt>
                <c:pt idx="3661">
                  <c:v>6635</c:v>
                </c:pt>
                <c:pt idx="3662">
                  <c:v>6632</c:v>
                </c:pt>
                <c:pt idx="3663">
                  <c:v>6633</c:v>
                </c:pt>
                <c:pt idx="3664">
                  <c:v>6637</c:v>
                </c:pt>
                <c:pt idx="3665">
                  <c:v>6633</c:v>
                </c:pt>
                <c:pt idx="3666">
                  <c:v>6641</c:v>
                </c:pt>
                <c:pt idx="3667">
                  <c:v>6638</c:v>
                </c:pt>
                <c:pt idx="3668">
                  <c:v>6635</c:v>
                </c:pt>
                <c:pt idx="3669">
                  <c:v>6637</c:v>
                </c:pt>
                <c:pt idx="3670">
                  <c:v>6636</c:v>
                </c:pt>
                <c:pt idx="3671">
                  <c:v>6637</c:v>
                </c:pt>
                <c:pt idx="3672">
                  <c:v>6642</c:v>
                </c:pt>
                <c:pt idx="3673">
                  <c:v>6638</c:v>
                </c:pt>
                <c:pt idx="3674">
                  <c:v>6639</c:v>
                </c:pt>
                <c:pt idx="3675">
                  <c:v>6642</c:v>
                </c:pt>
                <c:pt idx="3676">
                  <c:v>6644</c:v>
                </c:pt>
                <c:pt idx="3677">
                  <c:v>6637</c:v>
                </c:pt>
                <c:pt idx="3678">
                  <c:v>6639</c:v>
                </c:pt>
                <c:pt idx="3679">
                  <c:v>6640</c:v>
                </c:pt>
                <c:pt idx="3680">
                  <c:v>6638</c:v>
                </c:pt>
                <c:pt idx="3681">
                  <c:v>6642</c:v>
                </c:pt>
                <c:pt idx="3682">
                  <c:v>6641</c:v>
                </c:pt>
                <c:pt idx="3683">
                  <c:v>6633</c:v>
                </c:pt>
                <c:pt idx="3684">
                  <c:v>6632</c:v>
                </c:pt>
                <c:pt idx="3685">
                  <c:v>6629</c:v>
                </c:pt>
                <c:pt idx="3686">
                  <c:v>6627</c:v>
                </c:pt>
                <c:pt idx="3687">
                  <c:v>6626</c:v>
                </c:pt>
                <c:pt idx="3688">
                  <c:v>6632</c:v>
                </c:pt>
                <c:pt idx="3689">
                  <c:v>6628</c:v>
                </c:pt>
                <c:pt idx="3690">
                  <c:v>6628</c:v>
                </c:pt>
                <c:pt idx="3691">
                  <c:v>6628</c:v>
                </c:pt>
                <c:pt idx="3692">
                  <c:v>6630</c:v>
                </c:pt>
                <c:pt idx="3693">
                  <c:v>6629</c:v>
                </c:pt>
                <c:pt idx="3694">
                  <c:v>6632</c:v>
                </c:pt>
                <c:pt idx="3695">
                  <c:v>6635</c:v>
                </c:pt>
                <c:pt idx="3696">
                  <c:v>6632</c:v>
                </c:pt>
                <c:pt idx="3697">
                  <c:v>6634</c:v>
                </c:pt>
                <c:pt idx="3698">
                  <c:v>6628</c:v>
                </c:pt>
                <c:pt idx="3699">
                  <c:v>6626</c:v>
                </c:pt>
                <c:pt idx="3700">
                  <c:v>6626</c:v>
                </c:pt>
                <c:pt idx="3701">
                  <c:v>6627</c:v>
                </c:pt>
                <c:pt idx="3702">
                  <c:v>6628</c:v>
                </c:pt>
                <c:pt idx="3703">
                  <c:v>6623</c:v>
                </c:pt>
                <c:pt idx="3704">
                  <c:v>6624</c:v>
                </c:pt>
                <c:pt idx="3705">
                  <c:v>6618</c:v>
                </c:pt>
                <c:pt idx="3706">
                  <c:v>6619</c:v>
                </c:pt>
                <c:pt idx="3707">
                  <c:v>6621</c:v>
                </c:pt>
                <c:pt idx="3708">
                  <c:v>6620</c:v>
                </c:pt>
                <c:pt idx="3709">
                  <c:v>6620</c:v>
                </c:pt>
                <c:pt idx="3710">
                  <c:v>6619</c:v>
                </c:pt>
                <c:pt idx="3711">
                  <c:v>6620</c:v>
                </c:pt>
                <c:pt idx="3712">
                  <c:v>6627</c:v>
                </c:pt>
                <c:pt idx="3713">
                  <c:v>6635</c:v>
                </c:pt>
                <c:pt idx="3714">
                  <c:v>6632</c:v>
                </c:pt>
                <c:pt idx="3715">
                  <c:v>6629</c:v>
                </c:pt>
                <c:pt idx="3716">
                  <c:v>6629</c:v>
                </c:pt>
                <c:pt idx="3717">
                  <c:v>6629</c:v>
                </c:pt>
                <c:pt idx="3718">
                  <c:v>6628</c:v>
                </c:pt>
                <c:pt idx="3719">
                  <c:v>6627</c:v>
                </c:pt>
                <c:pt idx="3720">
                  <c:v>6632</c:v>
                </c:pt>
                <c:pt idx="3721">
                  <c:v>6635</c:v>
                </c:pt>
                <c:pt idx="3722">
                  <c:v>6633</c:v>
                </c:pt>
                <c:pt idx="3723">
                  <c:v>6635</c:v>
                </c:pt>
                <c:pt idx="3724">
                  <c:v>6642</c:v>
                </c:pt>
                <c:pt idx="3725">
                  <c:v>6638</c:v>
                </c:pt>
                <c:pt idx="3726">
                  <c:v>6638</c:v>
                </c:pt>
                <c:pt idx="3727">
                  <c:v>6638</c:v>
                </c:pt>
                <c:pt idx="3728">
                  <c:v>6641</c:v>
                </c:pt>
                <c:pt idx="3729">
                  <c:v>6641</c:v>
                </c:pt>
                <c:pt idx="3730">
                  <c:v>6643</c:v>
                </c:pt>
                <c:pt idx="3731">
                  <c:v>6641</c:v>
                </c:pt>
                <c:pt idx="3732">
                  <c:v>6641</c:v>
                </c:pt>
                <c:pt idx="3733">
                  <c:v>6645</c:v>
                </c:pt>
                <c:pt idx="3734">
                  <c:v>6640</c:v>
                </c:pt>
                <c:pt idx="3735">
                  <c:v>6644</c:v>
                </c:pt>
                <c:pt idx="3736">
                  <c:v>6645</c:v>
                </c:pt>
                <c:pt idx="3737">
                  <c:v>6643</c:v>
                </c:pt>
                <c:pt idx="3738">
                  <c:v>6642</c:v>
                </c:pt>
                <c:pt idx="3739">
                  <c:v>6643</c:v>
                </c:pt>
                <c:pt idx="3740">
                  <c:v>6647</c:v>
                </c:pt>
                <c:pt idx="3741">
                  <c:v>6642</c:v>
                </c:pt>
                <c:pt idx="3742">
                  <c:v>6642</c:v>
                </c:pt>
                <c:pt idx="3743">
                  <c:v>6641</c:v>
                </c:pt>
                <c:pt idx="3744">
                  <c:v>6640</c:v>
                </c:pt>
                <c:pt idx="3745">
                  <c:v>6640</c:v>
                </c:pt>
                <c:pt idx="3746">
                  <c:v>6638</c:v>
                </c:pt>
                <c:pt idx="3747">
                  <c:v>6639</c:v>
                </c:pt>
                <c:pt idx="3748">
                  <c:v>6638</c:v>
                </c:pt>
                <c:pt idx="3749">
                  <c:v>6636</c:v>
                </c:pt>
                <c:pt idx="3750">
                  <c:v>6634</c:v>
                </c:pt>
                <c:pt idx="3751">
                  <c:v>6634</c:v>
                </c:pt>
                <c:pt idx="3752">
                  <c:v>6635</c:v>
                </c:pt>
                <c:pt idx="3753">
                  <c:v>6635</c:v>
                </c:pt>
                <c:pt idx="3754">
                  <c:v>6633</c:v>
                </c:pt>
                <c:pt idx="3755">
                  <c:v>6631</c:v>
                </c:pt>
                <c:pt idx="3756">
                  <c:v>6634</c:v>
                </c:pt>
                <c:pt idx="3757">
                  <c:v>6636</c:v>
                </c:pt>
                <c:pt idx="3758">
                  <c:v>6638</c:v>
                </c:pt>
                <c:pt idx="3759">
                  <c:v>6635</c:v>
                </c:pt>
                <c:pt idx="3760">
                  <c:v>6631</c:v>
                </c:pt>
                <c:pt idx="3761">
                  <c:v>6631</c:v>
                </c:pt>
                <c:pt idx="3762">
                  <c:v>6636</c:v>
                </c:pt>
                <c:pt idx="3763">
                  <c:v>6638</c:v>
                </c:pt>
                <c:pt idx="3764">
                  <c:v>6638</c:v>
                </c:pt>
                <c:pt idx="3765">
                  <c:v>6643</c:v>
                </c:pt>
                <c:pt idx="3766">
                  <c:v>6643</c:v>
                </c:pt>
                <c:pt idx="3767">
                  <c:v>6645</c:v>
                </c:pt>
                <c:pt idx="3768">
                  <c:v>6650</c:v>
                </c:pt>
                <c:pt idx="3769">
                  <c:v>6653</c:v>
                </c:pt>
                <c:pt idx="3770">
                  <c:v>6647</c:v>
                </c:pt>
                <c:pt idx="3771">
                  <c:v>6644</c:v>
                </c:pt>
                <c:pt idx="3772">
                  <c:v>6643</c:v>
                </c:pt>
                <c:pt idx="3773">
                  <c:v>6643</c:v>
                </c:pt>
                <c:pt idx="3774">
                  <c:v>6642</c:v>
                </c:pt>
                <c:pt idx="3775">
                  <c:v>6642</c:v>
                </c:pt>
                <c:pt idx="3776">
                  <c:v>6642</c:v>
                </c:pt>
                <c:pt idx="3777">
                  <c:v>6638</c:v>
                </c:pt>
                <c:pt idx="3778">
                  <c:v>6638</c:v>
                </c:pt>
                <c:pt idx="3779">
                  <c:v>6635</c:v>
                </c:pt>
                <c:pt idx="3780">
                  <c:v>6639</c:v>
                </c:pt>
                <c:pt idx="3781">
                  <c:v>6641</c:v>
                </c:pt>
                <c:pt idx="3782">
                  <c:v>6643</c:v>
                </c:pt>
                <c:pt idx="3783">
                  <c:v>6648</c:v>
                </c:pt>
                <c:pt idx="3784">
                  <c:v>6642</c:v>
                </c:pt>
                <c:pt idx="3785">
                  <c:v>6640</c:v>
                </c:pt>
                <c:pt idx="3786">
                  <c:v>6637</c:v>
                </c:pt>
                <c:pt idx="3787">
                  <c:v>6637</c:v>
                </c:pt>
                <c:pt idx="3788">
                  <c:v>6635</c:v>
                </c:pt>
                <c:pt idx="3789">
                  <c:v>6639</c:v>
                </c:pt>
                <c:pt idx="3790">
                  <c:v>6635</c:v>
                </c:pt>
                <c:pt idx="3791">
                  <c:v>6634</c:v>
                </c:pt>
                <c:pt idx="3792">
                  <c:v>6634</c:v>
                </c:pt>
                <c:pt idx="3793">
                  <c:v>6633</c:v>
                </c:pt>
                <c:pt idx="3794">
                  <c:v>6634</c:v>
                </c:pt>
                <c:pt idx="3795">
                  <c:v>6635</c:v>
                </c:pt>
                <c:pt idx="3796">
                  <c:v>6636</c:v>
                </c:pt>
                <c:pt idx="3797">
                  <c:v>6637</c:v>
                </c:pt>
                <c:pt idx="3798">
                  <c:v>6635</c:v>
                </c:pt>
                <c:pt idx="3799">
                  <c:v>6636</c:v>
                </c:pt>
                <c:pt idx="3800">
                  <c:v>6634</c:v>
                </c:pt>
                <c:pt idx="3801">
                  <c:v>6634</c:v>
                </c:pt>
                <c:pt idx="3802">
                  <c:v>6636</c:v>
                </c:pt>
                <c:pt idx="3803">
                  <c:v>6638</c:v>
                </c:pt>
                <c:pt idx="3804">
                  <c:v>6635</c:v>
                </c:pt>
                <c:pt idx="3805">
                  <c:v>6636</c:v>
                </c:pt>
                <c:pt idx="3806">
                  <c:v>6635</c:v>
                </c:pt>
                <c:pt idx="3807">
                  <c:v>6639</c:v>
                </c:pt>
                <c:pt idx="3808">
                  <c:v>6638</c:v>
                </c:pt>
                <c:pt idx="3809">
                  <c:v>6636</c:v>
                </c:pt>
                <c:pt idx="3810">
                  <c:v>6629</c:v>
                </c:pt>
                <c:pt idx="3811">
                  <c:v>6632</c:v>
                </c:pt>
                <c:pt idx="3812">
                  <c:v>6636</c:v>
                </c:pt>
                <c:pt idx="3813">
                  <c:v>6639</c:v>
                </c:pt>
                <c:pt idx="3814">
                  <c:v>6633</c:v>
                </c:pt>
                <c:pt idx="3815">
                  <c:v>6629</c:v>
                </c:pt>
                <c:pt idx="3816">
                  <c:v>6630</c:v>
                </c:pt>
                <c:pt idx="3817">
                  <c:v>6636</c:v>
                </c:pt>
                <c:pt idx="3818">
                  <c:v>6639</c:v>
                </c:pt>
                <c:pt idx="3819">
                  <c:v>6640</c:v>
                </c:pt>
                <c:pt idx="3820">
                  <c:v>6639</c:v>
                </c:pt>
                <c:pt idx="3821">
                  <c:v>6637</c:v>
                </c:pt>
                <c:pt idx="3822">
                  <c:v>6641</c:v>
                </c:pt>
                <c:pt idx="3823">
                  <c:v>6642</c:v>
                </c:pt>
                <c:pt idx="3824">
                  <c:v>6637</c:v>
                </c:pt>
                <c:pt idx="3825">
                  <c:v>6637</c:v>
                </c:pt>
                <c:pt idx="3826">
                  <c:v>6634</c:v>
                </c:pt>
                <c:pt idx="3827">
                  <c:v>6638</c:v>
                </c:pt>
                <c:pt idx="3828">
                  <c:v>6643</c:v>
                </c:pt>
                <c:pt idx="3829">
                  <c:v>6639</c:v>
                </c:pt>
                <c:pt idx="3830">
                  <c:v>6636</c:v>
                </c:pt>
                <c:pt idx="3831">
                  <c:v>6637</c:v>
                </c:pt>
                <c:pt idx="3832">
                  <c:v>6637</c:v>
                </c:pt>
                <c:pt idx="3833">
                  <c:v>6640</c:v>
                </c:pt>
                <c:pt idx="3834">
                  <c:v>6642</c:v>
                </c:pt>
                <c:pt idx="3835">
                  <c:v>6646</c:v>
                </c:pt>
                <c:pt idx="3836">
                  <c:v>6647</c:v>
                </c:pt>
                <c:pt idx="3837">
                  <c:v>6644</c:v>
                </c:pt>
                <c:pt idx="3838">
                  <c:v>6638</c:v>
                </c:pt>
                <c:pt idx="3839">
                  <c:v>6638</c:v>
                </c:pt>
                <c:pt idx="3840">
                  <c:v>6636</c:v>
                </c:pt>
                <c:pt idx="3841">
                  <c:v>6639</c:v>
                </c:pt>
                <c:pt idx="3842">
                  <c:v>6637</c:v>
                </c:pt>
                <c:pt idx="3843">
                  <c:v>6642</c:v>
                </c:pt>
                <c:pt idx="3844">
                  <c:v>6635</c:v>
                </c:pt>
                <c:pt idx="3845">
                  <c:v>6630</c:v>
                </c:pt>
                <c:pt idx="3846">
                  <c:v>6629</c:v>
                </c:pt>
                <c:pt idx="3847">
                  <c:v>6629</c:v>
                </c:pt>
                <c:pt idx="3848">
                  <c:v>6630</c:v>
                </c:pt>
                <c:pt idx="3849">
                  <c:v>6629</c:v>
                </c:pt>
                <c:pt idx="3850">
                  <c:v>6629</c:v>
                </c:pt>
                <c:pt idx="3851">
                  <c:v>6625</c:v>
                </c:pt>
                <c:pt idx="3852">
                  <c:v>6631</c:v>
                </c:pt>
                <c:pt idx="3853">
                  <c:v>6633</c:v>
                </c:pt>
                <c:pt idx="3854">
                  <c:v>6635</c:v>
                </c:pt>
                <c:pt idx="3855">
                  <c:v>6638</c:v>
                </c:pt>
                <c:pt idx="3856">
                  <c:v>6636</c:v>
                </c:pt>
                <c:pt idx="3857">
                  <c:v>6632</c:v>
                </c:pt>
                <c:pt idx="3858">
                  <c:v>6632</c:v>
                </c:pt>
                <c:pt idx="3859">
                  <c:v>6628</c:v>
                </c:pt>
                <c:pt idx="3860">
                  <c:v>6629</c:v>
                </c:pt>
                <c:pt idx="3861">
                  <c:v>6628</c:v>
                </c:pt>
                <c:pt idx="3862">
                  <c:v>6628</c:v>
                </c:pt>
                <c:pt idx="3863">
                  <c:v>6630</c:v>
                </c:pt>
                <c:pt idx="3864">
                  <c:v>6629</c:v>
                </c:pt>
                <c:pt idx="3865">
                  <c:v>6628</c:v>
                </c:pt>
                <c:pt idx="3866">
                  <c:v>6628</c:v>
                </c:pt>
                <c:pt idx="3867">
                  <c:v>6628</c:v>
                </c:pt>
                <c:pt idx="3868">
                  <c:v>6625</c:v>
                </c:pt>
                <c:pt idx="3869">
                  <c:v>6619</c:v>
                </c:pt>
                <c:pt idx="3870">
                  <c:v>6619</c:v>
                </c:pt>
                <c:pt idx="3871">
                  <c:v>6626</c:v>
                </c:pt>
                <c:pt idx="3872">
                  <c:v>6631</c:v>
                </c:pt>
                <c:pt idx="3873">
                  <c:v>6627</c:v>
                </c:pt>
                <c:pt idx="3874">
                  <c:v>6629</c:v>
                </c:pt>
                <c:pt idx="3875">
                  <c:v>6625</c:v>
                </c:pt>
                <c:pt idx="3876">
                  <c:v>6630</c:v>
                </c:pt>
                <c:pt idx="3877">
                  <c:v>6630</c:v>
                </c:pt>
                <c:pt idx="3878">
                  <c:v>6631</c:v>
                </c:pt>
                <c:pt idx="3879">
                  <c:v>6632</c:v>
                </c:pt>
                <c:pt idx="3880">
                  <c:v>6629</c:v>
                </c:pt>
                <c:pt idx="3881">
                  <c:v>6627</c:v>
                </c:pt>
                <c:pt idx="3882">
                  <c:v>6625</c:v>
                </c:pt>
                <c:pt idx="3883">
                  <c:v>6630</c:v>
                </c:pt>
                <c:pt idx="3884">
                  <c:v>6630</c:v>
                </c:pt>
                <c:pt idx="3885">
                  <c:v>6630</c:v>
                </c:pt>
                <c:pt idx="3886">
                  <c:v>6634</c:v>
                </c:pt>
                <c:pt idx="3887">
                  <c:v>6634</c:v>
                </c:pt>
                <c:pt idx="3888">
                  <c:v>6634</c:v>
                </c:pt>
                <c:pt idx="3889">
                  <c:v>6634</c:v>
                </c:pt>
                <c:pt idx="3890">
                  <c:v>6627</c:v>
                </c:pt>
                <c:pt idx="3891">
                  <c:v>6628</c:v>
                </c:pt>
                <c:pt idx="3892">
                  <c:v>6633</c:v>
                </c:pt>
                <c:pt idx="3893">
                  <c:v>6634</c:v>
                </c:pt>
                <c:pt idx="3894">
                  <c:v>6632</c:v>
                </c:pt>
                <c:pt idx="3895">
                  <c:v>6636</c:v>
                </c:pt>
                <c:pt idx="3896">
                  <c:v>6634</c:v>
                </c:pt>
                <c:pt idx="3897">
                  <c:v>6634</c:v>
                </c:pt>
                <c:pt idx="3898">
                  <c:v>6636</c:v>
                </c:pt>
                <c:pt idx="3899">
                  <c:v>6634</c:v>
                </c:pt>
                <c:pt idx="3900">
                  <c:v>6633</c:v>
                </c:pt>
                <c:pt idx="3901">
                  <c:v>6636</c:v>
                </c:pt>
                <c:pt idx="3902">
                  <c:v>6637</c:v>
                </c:pt>
                <c:pt idx="3903">
                  <c:v>6637</c:v>
                </c:pt>
                <c:pt idx="3904">
                  <c:v>6638</c:v>
                </c:pt>
                <c:pt idx="3905">
                  <c:v>6635</c:v>
                </c:pt>
                <c:pt idx="3906">
                  <c:v>6633</c:v>
                </c:pt>
                <c:pt idx="3907">
                  <c:v>6639</c:v>
                </c:pt>
                <c:pt idx="3908">
                  <c:v>6641</c:v>
                </c:pt>
                <c:pt idx="3909">
                  <c:v>6643</c:v>
                </c:pt>
                <c:pt idx="3910">
                  <c:v>6638</c:v>
                </c:pt>
                <c:pt idx="3911">
                  <c:v>6636</c:v>
                </c:pt>
                <c:pt idx="3912">
                  <c:v>6634</c:v>
                </c:pt>
                <c:pt idx="3913">
                  <c:v>6635</c:v>
                </c:pt>
                <c:pt idx="3914">
                  <c:v>6632</c:v>
                </c:pt>
                <c:pt idx="3915">
                  <c:v>6637</c:v>
                </c:pt>
                <c:pt idx="3916">
                  <c:v>6638</c:v>
                </c:pt>
                <c:pt idx="3917">
                  <c:v>6637</c:v>
                </c:pt>
                <c:pt idx="3918">
                  <c:v>6637</c:v>
                </c:pt>
                <c:pt idx="3919">
                  <c:v>6641</c:v>
                </c:pt>
                <c:pt idx="3920">
                  <c:v>6638</c:v>
                </c:pt>
                <c:pt idx="3921">
                  <c:v>6635</c:v>
                </c:pt>
                <c:pt idx="3922">
                  <c:v>6631</c:v>
                </c:pt>
                <c:pt idx="3923">
                  <c:v>6625</c:v>
                </c:pt>
                <c:pt idx="3924">
                  <c:v>6629</c:v>
                </c:pt>
                <c:pt idx="3925">
                  <c:v>6631</c:v>
                </c:pt>
                <c:pt idx="3926">
                  <c:v>6637</c:v>
                </c:pt>
                <c:pt idx="3927">
                  <c:v>6636</c:v>
                </c:pt>
                <c:pt idx="3928">
                  <c:v>6635</c:v>
                </c:pt>
                <c:pt idx="3929">
                  <c:v>6634</c:v>
                </c:pt>
                <c:pt idx="3930">
                  <c:v>6635</c:v>
                </c:pt>
                <c:pt idx="3931">
                  <c:v>6635</c:v>
                </c:pt>
                <c:pt idx="3932">
                  <c:v>6634</c:v>
                </c:pt>
                <c:pt idx="3933">
                  <c:v>6634</c:v>
                </c:pt>
                <c:pt idx="3934">
                  <c:v>6633</c:v>
                </c:pt>
                <c:pt idx="3935">
                  <c:v>6632</c:v>
                </c:pt>
                <c:pt idx="3936">
                  <c:v>6633</c:v>
                </c:pt>
                <c:pt idx="3937">
                  <c:v>6635</c:v>
                </c:pt>
                <c:pt idx="3938">
                  <c:v>6633</c:v>
                </c:pt>
                <c:pt idx="3939">
                  <c:v>6635</c:v>
                </c:pt>
                <c:pt idx="3940">
                  <c:v>6636</c:v>
                </c:pt>
                <c:pt idx="3941">
                  <c:v>6635</c:v>
                </c:pt>
                <c:pt idx="3942">
                  <c:v>6635</c:v>
                </c:pt>
                <c:pt idx="3943">
                  <c:v>6631</c:v>
                </c:pt>
                <c:pt idx="3944">
                  <c:v>6629</c:v>
                </c:pt>
                <c:pt idx="3945">
                  <c:v>6632</c:v>
                </c:pt>
                <c:pt idx="3946">
                  <c:v>6633</c:v>
                </c:pt>
                <c:pt idx="3947">
                  <c:v>6631</c:v>
                </c:pt>
                <c:pt idx="3948">
                  <c:v>6635</c:v>
                </c:pt>
                <c:pt idx="3949">
                  <c:v>6637</c:v>
                </c:pt>
                <c:pt idx="3950">
                  <c:v>6638</c:v>
                </c:pt>
                <c:pt idx="3951">
                  <c:v>6642</c:v>
                </c:pt>
                <c:pt idx="3952">
                  <c:v>6644</c:v>
                </c:pt>
                <c:pt idx="3953">
                  <c:v>6641</c:v>
                </c:pt>
                <c:pt idx="3954">
                  <c:v>6648</c:v>
                </c:pt>
                <c:pt idx="3955">
                  <c:v>6645</c:v>
                </c:pt>
                <c:pt idx="3956">
                  <c:v>6641</c:v>
                </c:pt>
                <c:pt idx="3957">
                  <c:v>6640</c:v>
                </c:pt>
                <c:pt idx="3958">
                  <c:v>6638</c:v>
                </c:pt>
                <c:pt idx="3959">
                  <c:v>6640</c:v>
                </c:pt>
                <c:pt idx="3960">
                  <c:v>6640</c:v>
                </c:pt>
                <c:pt idx="3961">
                  <c:v>6638</c:v>
                </c:pt>
                <c:pt idx="3962">
                  <c:v>6638</c:v>
                </c:pt>
                <c:pt idx="3963">
                  <c:v>6639</c:v>
                </c:pt>
                <c:pt idx="3964">
                  <c:v>6638</c:v>
                </c:pt>
                <c:pt idx="3965">
                  <c:v>6639</c:v>
                </c:pt>
                <c:pt idx="3966">
                  <c:v>6635</c:v>
                </c:pt>
                <c:pt idx="3967">
                  <c:v>6635</c:v>
                </c:pt>
                <c:pt idx="3968">
                  <c:v>6630</c:v>
                </c:pt>
                <c:pt idx="3969">
                  <c:v>6633</c:v>
                </c:pt>
                <c:pt idx="3970">
                  <c:v>6628</c:v>
                </c:pt>
                <c:pt idx="3971">
                  <c:v>6634</c:v>
                </c:pt>
                <c:pt idx="3972">
                  <c:v>6636</c:v>
                </c:pt>
                <c:pt idx="3973">
                  <c:v>6635</c:v>
                </c:pt>
                <c:pt idx="3974">
                  <c:v>6632</c:v>
                </c:pt>
                <c:pt idx="3975">
                  <c:v>6634</c:v>
                </c:pt>
                <c:pt idx="3976">
                  <c:v>6634</c:v>
                </c:pt>
                <c:pt idx="3977">
                  <c:v>6639</c:v>
                </c:pt>
                <c:pt idx="3978">
                  <c:v>6641</c:v>
                </c:pt>
                <c:pt idx="3979">
                  <c:v>6642</c:v>
                </c:pt>
                <c:pt idx="3980">
                  <c:v>6641</c:v>
                </c:pt>
                <c:pt idx="3981">
                  <c:v>6644</c:v>
                </c:pt>
                <c:pt idx="3982">
                  <c:v>6638</c:v>
                </c:pt>
                <c:pt idx="3983">
                  <c:v>6639</c:v>
                </c:pt>
                <c:pt idx="3984">
                  <c:v>6641</c:v>
                </c:pt>
                <c:pt idx="3985">
                  <c:v>6643</c:v>
                </c:pt>
                <c:pt idx="3986">
                  <c:v>6643</c:v>
                </c:pt>
                <c:pt idx="3987">
                  <c:v>6647</c:v>
                </c:pt>
                <c:pt idx="3988">
                  <c:v>6651</c:v>
                </c:pt>
                <c:pt idx="3989">
                  <c:v>6646</c:v>
                </c:pt>
                <c:pt idx="3990">
                  <c:v>6646</c:v>
                </c:pt>
                <c:pt idx="3991">
                  <c:v>6648</c:v>
                </c:pt>
                <c:pt idx="3992">
                  <c:v>6646</c:v>
                </c:pt>
                <c:pt idx="3993">
                  <c:v>6646</c:v>
                </c:pt>
                <c:pt idx="3994">
                  <c:v>6649</c:v>
                </c:pt>
                <c:pt idx="3995">
                  <c:v>6644</c:v>
                </c:pt>
                <c:pt idx="3996">
                  <c:v>6641</c:v>
                </c:pt>
                <c:pt idx="3997">
                  <c:v>6645</c:v>
                </c:pt>
                <c:pt idx="3998">
                  <c:v>6645</c:v>
                </c:pt>
                <c:pt idx="3999">
                  <c:v>6644</c:v>
                </c:pt>
                <c:pt idx="4000">
                  <c:v>6651</c:v>
                </c:pt>
                <c:pt idx="4001">
                  <c:v>6652</c:v>
                </c:pt>
                <c:pt idx="4002">
                  <c:v>6644</c:v>
                </c:pt>
                <c:pt idx="4003">
                  <c:v>6641</c:v>
                </c:pt>
                <c:pt idx="4004">
                  <c:v>6645</c:v>
                </c:pt>
                <c:pt idx="4005">
                  <c:v>6647</c:v>
                </c:pt>
                <c:pt idx="4006">
                  <c:v>6647</c:v>
                </c:pt>
                <c:pt idx="4007">
                  <c:v>6649</c:v>
                </c:pt>
                <c:pt idx="4008">
                  <c:v>6647</c:v>
                </c:pt>
                <c:pt idx="4009">
                  <c:v>6643</c:v>
                </c:pt>
                <c:pt idx="4010">
                  <c:v>6643</c:v>
                </c:pt>
                <c:pt idx="4011">
                  <c:v>6640</c:v>
                </c:pt>
                <c:pt idx="4012">
                  <c:v>6642</c:v>
                </c:pt>
                <c:pt idx="4013">
                  <c:v>6647</c:v>
                </c:pt>
                <c:pt idx="4014">
                  <c:v>6642</c:v>
                </c:pt>
                <c:pt idx="4015">
                  <c:v>6638</c:v>
                </c:pt>
                <c:pt idx="4016">
                  <c:v>6635</c:v>
                </c:pt>
                <c:pt idx="4017">
                  <c:v>6640</c:v>
                </c:pt>
                <c:pt idx="4018">
                  <c:v>6638</c:v>
                </c:pt>
                <c:pt idx="4019">
                  <c:v>6633</c:v>
                </c:pt>
                <c:pt idx="4020">
                  <c:v>6631</c:v>
                </c:pt>
                <c:pt idx="4021">
                  <c:v>6630</c:v>
                </c:pt>
                <c:pt idx="4022">
                  <c:v>6628</c:v>
                </c:pt>
                <c:pt idx="4023">
                  <c:v>6630</c:v>
                </c:pt>
                <c:pt idx="4024">
                  <c:v>6631</c:v>
                </c:pt>
                <c:pt idx="4025">
                  <c:v>6633</c:v>
                </c:pt>
                <c:pt idx="4026">
                  <c:v>6633</c:v>
                </c:pt>
                <c:pt idx="4027">
                  <c:v>6634</c:v>
                </c:pt>
                <c:pt idx="4028">
                  <c:v>6629</c:v>
                </c:pt>
                <c:pt idx="4029">
                  <c:v>6626</c:v>
                </c:pt>
                <c:pt idx="4030">
                  <c:v>6629</c:v>
                </c:pt>
                <c:pt idx="4031">
                  <c:v>6630</c:v>
                </c:pt>
                <c:pt idx="4032">
                  <c:v>6625</c:v>
                </c:pt>
                <c:pt idx="4033">
                  <c:v>6623</c:v>
                </c:pt>
                <c:pt idx="4034">
                  <c:v>6623</c:v>
                </c:pt>
                <c:pt idx="4035">
                  <c:v>6630</c:v>
                </c:pt>
                <c:pt idx="4036">
                  <c:v>6633</c:v>
                </c:pt>
                <c:pt idx="4037">
                  <c:v>6634</c:v>
                </c:pt>
                <c:pt idx="4038">
                  <c:v>6635</c:v>
                </c:pt>
                <c:pt idx="4039">
                  <c:v>6635</c:v>
                </c:pt>
                <c:pt idx="4040">
                  <c:v>6636</c:v>
                </c:pt>
                <c:pt idx="4041">
                  <c:v>6639</c:v>
                </c:pt>
                <c:pt idx="4042">
                  <c:v>6643</c:v>
                </c:pt>
                <c:pt idx="4043">
                  <c:v>6640</c:v>
                </c:pt>
                <c:pt idx="4044">
                  <c:v>6639</c:v>
                </c:pt>
                <c:pt idx="4045">
                  <c:v>6640</c:v>
                </c:pt>
                <c:pt idx="4046">
                  <c:v>6639</c:v>
                </c:pt>
                <c:pt idx="4047">
                  <c:v>6640</c:v>
                </c:pt>
                <c:pt idx="4048">
                  <c:v>6641</c:v>
                </c:pt>
                <c:pt idx="4049">
                  <c:v>6646</c:v>
                </c:pt>
                <c:pt idx="4050">
                  <c:v>6649</c:v>
                </c:pt>
                <c:pt idx="4051">
                  <c:v>6653</c:v>
                </c:pt>
                <c:pt idx="4052">
                  <c:v>6651</c:v>
                </c:pt>
                <c:pt idx="4053">
                  <c:v>6651</c:v>
                </c:pt>
                <c:pt idx="4054">
                  <c:v>6649</c:v>
                </c:pt>
                <c:pt idx="4055">
                  <c:v>6647</c:v>
                </c:pt>
                <c:pt idx="4056">
                  <c:v>6644</c:v>
                </c:pt>
                <c:pt idx="4057">
                  <c:v>6649</c:v>
                </c:pt>
                <c:pt idx="4058">
                  <c:v>6649</c:v>
                </c:pt>
                <c:pt idx="4059">
                  <c:v>6645</c:v>
                </c:pt>
                <c:pt idx="4060">
                  <c:v>6644</c:v>
                </c:pt>
                <c:pt idx="4061">
                  <c:v>6648</c:v>
                </c:pt>
                <c:pt idx="4062">
                  <c:v>6644</c:v>
                </c:pt>
                <c:pt idx="4063">
                  <c:v>6648</c:v>
                </c:pt>
                <c:pt idx="4064">
                  <c:v>6650</c:v>
                </c:pt>
                <c:pt idx="4065">
                  <c:v>6649</c:v>
                </c:pt>
                <c:pt idx="4066">
                  <c:v>6648</c:v>
                </c:pt>
                <c:pt idx="4067">
                  <c:v>6651</c:v>
                </c:pt>
                <c:pt idx="4068">
                  <c:v>6649</c:v>
                </c:pt>
                <c:pt idx="4069">
                  <c:v>6649</c:v>
                </c:pt>
                <c:pt idx="4070">
                  <c:v>6650</c:v>
                </c:pt>
                <c:pt idx="4071">
                  <c:v>6648</c:v>
                </c:pt>
                <c:pt idx="4072">
                  <c:v>6649</c:v>
                </c:pt>
                <c:pt idx="4073">
                  <c:v>6649</c:v>
                </c:pt>
                <c:pt idx="4074">
                  <c:v>6650</c:v>
                </c:pt>
                <c:pt idx="4075">
                  <c:v>6650</c:v>
                </c:pt>
                <c:pt idx="4076">
                  <c:v>6645</c:v>
                </c:pt>
                <c:pt idx="4077">
                  <c:v>6647</c:v>
                </c:pt>
                <c:pt idx="4078">
                  <c:v>6649</c:v>
                </c:pt>
                <c:pt idx="4079">
                  <c:v>6650</c:v>
                </c:pt>
                <c:pt idx="4080">
                  <c:v>6654</c:v>
                </c:pt>
                <c:pt idx="4081">
                  <c:v>6654</c:v>
                </c:pt>
                <c:pt idx="4082">
                  <c:v>6651</c:v>
                </c:pt>
                <c:pt idx="4083">
                  <c:v>6648</c:v>
                </c:pt>
                <c:pt idx="4084">
                  <c:v>6649</c:v>
                </c:pt>
                <c:pt idx="4085">
                  <c:v>6649</c:v>
                </c:pt>
                <c:pt idx="4086">
                  <c:v>6642</c:v>
                </c:pt>
                <c:pt idx="4087">
                  <c:v>6641</c:v>
                </c:pt>
                <c:pt idx="4088">
                  <c:v>6643</c:v>
                </c:pt>
                <c:pt idx="4089">
                  <c:v>6644</c:v>
                </c:pt>
                <c:pt idx="4090">
                  <c:v>6643</c:v>
                </c:pt>
                <c:pt idx="4091">
                  <c:v>6649</c:v>
                </c:pt>
                <c:pt idx="4092">
                  <c:v>6645</c:v>
                </c:pt>
                <c:pt idx="4093">
                  <c:v>6648</c:v>
                </c:pt>
                <c:pt idx="4094">
                  <c:v>6650</c:v>
                </c:pt>
                <c:pt idx="4095">
                  <c:v>6650</c:v>
                </c:pt>
                <c:pt idx="4096">
                  <c:v>6650</c:v>
                </c:pt>
                <c:pt idx="4097">
                  <c:v>6651</c:v>
                </c:pt>
                <c:pt idx="4098">
                  <c:v>6650</c:v>
                </c:pt>
                <c:pt idx="4099">
                  <c:v>6651</c:v>
                </c:pt>
                <c:pt idx="4100">
                  <c:v>6650</c:v>
                </c:pt>
                <c:pt idx="4101">
                  <c:v>6643</c:v>
                </c:pt>
                <c:pt idx="4102">
                  <c:v>6645</c:v>
                </c:pt>
                <c:pt idx="4103">
                  <c:v>6643</c:v>
                </c:pt>
                <c:pt idx="4104">
                  <c:v>6643</c:v>
                </c:pt>
                <c:pt idx="4105">
                  <c:v>6642</c:v>
                </c:pt>
                <c:pt idx="4106">
                  <c:v>6641</c:v>
                </c:pt>
                <c:pt idx="4107">
                  <c:v>6639</c:v>
                </c:pt>
                <c:pt idx="4108">
                  <c:v>6637</c:v>
                </c:pt>
                <c:pt idx="4109">
                  <c:v>6640</c:v>
                </c:pt>
                <c:pt idx="4110">
                  <c:v>6635</c:v>
                </c:pt>
                <c:pt idx="4111">
                  <c:v>6640</c:v>
                </c:pt>
                <c:pt idx="4112">
                  <c:v>6643</c:v>
                </c:pt>
                <c:pt idx="4113">
                  <c:v>6644</c:v>
                </c:pt>
                <c:pt idx="4114">
                  <c:v>6643</c:v>
                </c:pt>
                <c:pt idx="4115">
                  <c:v>6643</c:v>
                </c:pt>
                <c:pt idx="4116">
                  <c:v>6649</c:v>
                </c:pt>
                <c:pt idx="4117">
                  <c:v>6650</c:v>
                </c:pt>
                <c:pt idx="4118">
                  <c:v>6649</c:v>
                </c:pt>
                <c:pt idx="4119">
                  <c:v>6648</c:v>
                </c:pt>
                <c:pt idx="4120">
                  <c:v>6645</c:v>
                </c:pt>
                <c:pt idx="4121">
                  <c:v>6639</c:v>
                </c:pt>
                <c:pt idx="4122">
                  <c:v>6646</c:v>
                </c:pt>
                <c:pt idx="4123">
                  <c:v>6649</c:v>
                </c:pt>
                <c:pt idx="4124">
                  <c:v>6647</c:v>
                </c:pt>
                <c:pt idx="4125">
                  <c:v>6642</c:v>
                </c:pt>
                <c:pt idx="4126">
                  <c:v>6645</c:v>
                </c:pt>
                <c:pt idx="4127">
                  <c:v>6640</c:v>
                </c:pt>
                <c:pt idx="4128">
                  <c:v>6642</c:v>
                </c:pt>
                <c:pt idx="4129">
                  <c:v>6643</c:v>
                </c:pt>
                <c:pt idx="4130">
                  <c:v>6641</c:v>
                </c:pt>
                <c:pt idx="4131">
                  <c:v>6642</c:v>
                </c:pt>
                <c:pt idx="4132">
                  <c:v>6639</c:v>
                </c:pt>
                <c:pt idx="4133">
                  <c:v>6640</c:v>
                </c:pt>
                <c:pt idx="4134">
                  <c:v>6642</c:v>
                </c:pt>
                <c:pt idx="4135">
                  <c:v>6641</c:v>
                </c:pt>
                <c:pt idx="4136">
                  <c:v>6641</c:v>
                </c:pt>
                <c:pt idx="4137">
                  <c:v>6638</c:v>
                </c:pt>
                <c:pt idx="4138">
                  <c:v>6638</c:v>
                </c:pt>
                <c:pt idx="4139">
                  <c:v>6639</c:v>
                </c:pt>
                <c:pt idx="4140">
                  <c:v>6640</c:v>
                </c:pt>
                <c:pt idx="4141">
                  <c:v>6641</c:v>
                </c:pt>
                <c:pt idx="4142">
                  <c:v>6639</c:v>
                </c:pt>
                <c:pt idx="4143">
                  <c:v>6636</c:v>
                </c:pt>
                <c:pt idx="4144">
                  <c:v>6638</c:v>
                </c:pt>
                <c:pt idx="4145">
                  <c:v>6636</c:v>
                </c:pt>
                <c:pt idx="4146">
                  <c:v>6634</c:v>
                </c:pt>
                <c:pt idx="4147">
                  <c:v>6632</c:v>
                </c:pt>
                <c:pt idx="4148">
                  <c:v>6632</c:v>
                </c:pt>
                <c:pt idx="4149">
                  <c:v>6630</c:v>
                </c:pt>
                <c:pt idx="4150">
                  <c:v>6631</c:v>
                </c:pt>
                <c:pt idx="4151">
                  <c:v>6633</c:v>
                </c:pt>
                <c:pt idx="4152">
                  <c:v>6631</c:v>
                </c:pt>
                <c:pt idx="4153">
                  <c:v>6627</c:v>
                </c:pt>
                <c:pt idx="4154">
                  <c:v>6627</c:v>
                </c:pt>
                <c:pt idx="4155">
                  <c:v>6627</c:v>
                </c:pt>
                <c:pt idx="4156">
                  <c:v>6626</c:v>
                </c:pt>
                <c:pt idx="4157">
                  <c:v>6632</c:v>
                </c:pt>
                <c:pt idx="4158">
                  <c:v>6634</c:v>
                </c:pt>
                <c:pt idx="4159">
                  <c:v>6632</c:v>
                </c:pt>
                <c:pt idx="4160">
                  <c:v>6635</c:v>
                </c:pt>
                <c:pt idx="4161">
                  <c:v>6639</c:v>
                </c:pt>
                <c:pt idx="4162">
                  <c:v>6642</c:v>
                </c:pt>
                <c:pt idx="4163">
                  <c:v>6642</c:v>
                </c:pt>
                <c:pt idx="4164">
                  <c:v>6642</c:v>
                </c:pt>
                <c:pt idx="4165">
                  <c:v>6641</c:v>
                </c:pt>
                <c:pt idx="4166">
                  <c:v>6644</c:v>
                </c:pt>
                <c:pt idx="4167">
                  <c:v>6648</c:v>
                </c:pt>
                <c:pt idx="4168">
                  <c:v>6643</c:v>
                </c:pt>
                <c:pt idx="4169">
                  <c:v>6643</c:v>
                </c:pt>
                <c:pt idx="4170">
                  <c:v>6646</c:v>
                </c:pt>
                <c:pt idx="4171">
                  <c:v>6649</c:v>
                </c:pt>
                <c:pt idx="4172">
                  <c:v>6651</c:v>
                </c:pt>
                <c:pt idx="4173">
                  <c:v>6649</c:v>
                </c:pt>
                <c:pt idx="4174">
                  <c:v>6651</c:v>
                </c:pt>
                <c:pt idx="4175">
                  <c:v>6651</c:v>
                </c:pt>
                <c:pt idx="4176">
                  <c:v>6651</c:v>
                </c:pt>
                <c:pt idx="4177">
                  <c:v>6653</c:v>
                </c:pt>
                <c:pt idx="4178">
                  <c:v>6658</c:v>
                </c:pt>
                <c:pt idx="4179">
                  <c:v>6652</c:v>
                </c:pt>
                <c:pt idx="4180">
                  <c:v>6655</c:v>
                </c:pt>
                <c:pt idx="4181">
                  <c:v>6652</c:v>
                </c:pt>
                <c:pt idx="4182">
                  <c:v>6649</c:v>
                </c:pt>
                <c:pt idx="4183">
                  <c:v>6649</c:v>
                </c:pt>
                <c:pt idx="4184">
                  <c:v>6650</c:v>
                </c:pt>
                <c:pt idx="4185">
                  <c:v>6653</c:v>
                </c:pt>
                <c:pt idx="4186">
                  <c:v>6657</c:v>
                </c:pt>
                <c:pt idx="4187">
                  <c:v>6654</c:v>
                </c:pt>
                <c:pt idx="4188">
                  <c:v>6650</c:v>
                </c:pt>
                <c:pt idx="4189">
                  <c:v>6653</c:v>
                </c:pt>
                <c:pt idx="4190">
                  <c:v>6651</c:v>
                </c:pt>
                <c:pt idx="4191">
                  <c:v>6643</c:v>
                </c:pt>
                <c:pt idx="4192">
                  <c:v>6643</c:v>
                </c:pt>
                <c:pt idx="4193">
                  <c:v>6642</c:v>
                </c:pt>
                <c:pt idx="4194">
                  <c:v>6645</c:v>
                </c:pt>
                <c:pt idx="4195">
                  <c:v>6647</c:v>
                </c:pt>
                <c:pt idx="4196">
                  <c:v>6642</c:v>
                </c:pt>
                <c:pt idx="4197">
                  <c:v>6646</c:v>
                </c:pt>
                <c:pt idx="4198">
                  <c:v>6650</c:v>
                </c:pt>
                <c:pt idx="4199">
                  <c:v>6649</c:v>
                </c:pt>
                <c:pt idx="4200">
                  <c:v>6645</c:v>
                </c:pt>
                <c:pt idx="4201">
                  <c:v>6648</c:v>
                </c:pt>
                <c:pt idx="4202">
                  <c:v>6650</c:v>
                </c:pt>
                <c:pt idx="4203">
                  <c:v>6653</c:v>
                </c:pt>
                <c:pt idx="4204">
                  <c:v>6652</c:v>
                </c:pt>
                <c:pt idx="4205">
                  <c:v>6650</c:v>
                </c:pt>
                <c:pt idx="4206">
                  <c:v>6651</c:v>
                </c:pt>
                <c:pt idx="4207">
                  <c:v>6651</c:v>
                </c:pt>
                <c:pt idx="4208">
                  <c:v>6649</c:v>
                </c:pt>
                <c:pt idx="4209">
                  <c:v>6653</c:v>
                </c:pt>
                <c:pt idx="4210">
                  <c:v>6651</c:v>
                </c:pt>
                <c:pt idx="4211">
                  <c:v>6650</c:v>
                </c:pt>
                <c:pt idx="4212">
                  <c:v>6653</c:v>
                </c:pt>
                <c:pt idx="4213">
                  <c:v>6656</c:v>
                </c:pt>
                <c:pt idx="4214">
                  <c:v>6656</c:v>
                </c:pt>
                <c:pt idx="4215">
                  <c:v>6658</c:v>
                </c:pt>
                <c:pt idx="4216">
                  <c:v>6658</c:v>
                </c:pt>
                <c:pt idx="4217">
                  <c:v>6653</c:v>
                </c:pt>
                <c:pt idx="4218">
                  <c:v>6649</c:v>
                </c:pt>
                <c:pt idx="4219">
                  <c:v>6650</c:v>
                </c:pt>
                <c:pt idx="4220">
                  <c:v>6652</c:v>
                </c:pt>
                <c:pt idx="4221">
                  <c:v>6652</c:v>
                </c:pt>
                <c:pt idx="4222">
                  <c:v>6654</c:v>
                </c:pt>
                <c:pt idx="4223">
                  <c:v>6651</c:v>
                </c:pt>
                <c:pt idx="4224">
                  <c:v>6650</c:v>
                </c:pt>
                <c:pt idx="4225">
                  <c:v>6648</c:v>
                </c:pt>
                <c:pt idx="4226">
                  <c:v>6643</c:v>
                </c:pt>
                <c:pt idx="4227">
                  <c:v>6643</c:v>
                </c:pt>
                <c:pt idx="4228">
                  <c:v>6642</c:v>
                </c:pt>
                <c:pt idx="4229">
                  <c:v>6640</c:v>
                </c:pt>
                <c:pt idx="4230">
                  <c:v>6639</c:v>
                </c:pt>
                <c:pt idx="4231">
                  <c:v>6641</c:v>
                </c:pt>
                <c:pt idx="4232">
                  <c:v>6642</c:v>
                </c:pt>
                <c:pt idx="4233">
                  <c:v>6644</c:v>
                </c:pt>
                <c:pt idx="4234">
                  <c:v>6641</c:v>
                </c:pt>
                <c:pt idx="4235">
                  <c:v>6639</c:v>
                </c:pt>
                <c:pt idx="4236">
                  <c:v>6641</c:v>
                </c:pt>
                <c:pt idx="4237">
                  <c:v>6642</c:v>
                </c:pt>
                <c:pt idx="4238">
                  <c:v>6639</c:v>
                </c:pt>
                <c:pt idx="4239">
                  <c:v>6639</c:v>
                </c:pt>
                <c:pt idx="4240">
                  <c:v>6639</c:v>
                </c:pt>
                <c:pt idx="4241">
                  <c:v>6641</c:v>
                </c:pt>
                <c:pt idx="4242">
                  <c:v>6643</c:v>
                </c:pt>
                <c:pt idx="4243">
                  <c:v>6647</c:v>
                </c:pt>
                <c:pt idx="4244">
                  <c:v>6651</c:v>
                </c:pt>
                <c:pt idx="4245">
                  <c:v>6649</c:v>
                </c:pt>
                <c:pt idx="4246">
                  <c:v>6642</c:v>
                </c:pt>
                <c:pt idx="4247">
                  <c:v>6645</c:v>
                </c:pt>
                <c:pt idx="4248">
                  <c:v>6644</c:v>
                </c:pt>
                <c:pt idx="4249">
                  <c:v>6638</c:v>
                </c:pt>
                <c:pt idx="4250">
                  <c:v>6639</c:v>
                </c:pt>
                <c:pt idx="4251">
                  <c:v>6642</c:v>
                </c:pt>
                <c:pt idx="4252">
                  <c:v>6643</c:v>
                </c:pt>
                <c:pt idx="4253">
                  <c:v>6641</c:v>
                </c:pt>
                <c:pt idx="4254">
                  <c:v>6644</c:v>
                </c:pt>
                <c:pt idx="4255">
                  <c:v>6648</c:v>
                </c:pt>
                <c:pt idx="4256">
                  <c:v>6644</c:v>
                </c:pt>
                <c:pt idx="4257">
                  <c:v>6641</c:v>
                </c:pt>
                <c:pt idx="4258">
                  <c:v>6642</c:v>
                </c:pt>
                <c:pt idx="4259">
                  <c:v>6641</c:v>
                </c:pt>
                <c:pt idx="4260">
                  <c:v>6644</c:v>
                </c:pt>
                <c:pt idx="4261">
                  <c:v>6649</c:v>
                </c:pt>
                <c:pt idx="4262">
                  <c:v>6648</c:v>
                </c:pt>
                <c:pt idx="4263">
                  <c:v>6652</c:v>
                </c:pt>
                <c:pt idx="4264">
                  <c:v>6654</c:v>
                </c:pt>
                <c:pt idx="4265">
                  <c:v>6652</c:v>
                </c:pt>
                <c:pt idx="4266">
                  <c:v>6649</c:v>
                </c:pt>
                <c:pt idx="4267">
                  <c:v>6653</c:v>
                </c:pt>
                <c:pt idx="4268">
                  <c:v>6653</c:v>
                </c:pt>
                <c:pt idx="4269">
                  <c:v>6651</c:v>
                </c:pt>
                <c:pt idx="4270">
                  <c:v>6649</c:v>
                </c:pt>
                <c:pt idx="4271">
                  <c:v>6647</c:v>
                </c:pt>
                <c:pt idx="4272">
                  <c:v>6650</c:v>
                </c:pt>
                <c:pt idx="4273">
                  <c:v>6652</c:v>
                </c:pt>
                <c:pt idx="4274">
                  <c:v>6650</c:v>
                </c:pt>
                <c:pt idx="4275">
                  <c:v>6655</c:v>
                </c:pt>
                <c:pt idx="4276">
                  <c:v>6658</c:v>
                </c:pt>
                <c:pt idx="4277">
                  <c:v>6657</c:v>
                </c:pt>
                <c:pt idx="4278">
                  <c:v>6656</c:v>
                </c:pt>
                <c:pt idx="4279">
                  <c:v>6651</c:v>
                </c:pt>
                <c:pt idx="4280">
                  <c:v>6656</c:v>
                </c:pt>
                <c:pt idx="4281">
                  <c:v>6657</c:v>
                </c:pt>
                <c:pt idx="4282">
                  <c:v>6652</c:v>
                </c:pt>
                <c:pt idx="4283">
                  <c:v>6651</c:v>
                </c:pt>
                <c:pt idx="4284">
                  <c:v>6651</c:v>
                </c:pt>
                <c:pt idx="4285">
                  <c:v>6651</c:v>
                </c:pt>
                <c:pt idx="4286">
                  <c:v>6651</c:v>
                </c:pt>
                <c:pt idx="4287">
                  <c:v>6650</c:v>
                </c:pt>
                <c:pt idx="4288">
                  <c:v>6653</c:v>
                </c:pt>
                <c:pt idx="4289">
                  <c:v>6649</c:v>
                </c:pt>
                <c:pt idx="4290">
                  <c:v>6650</c:v>
                </c:pt>
                <c:pt idx="4291">
                  <c:v>6648</c:v>
                </c:pt>
                <c:pt idx="4292">
                  <c:v>6646</c:v>
                </c:pt>
                <c:pt idx="4293">
                  <c:v>6649</c:v>
                </c:pt>
                <c:pt idx="4294">
                  <c:v>6648</c:v>
                </c:pt>
                <c:pt idx="4295">
                  <c:v>6642</c:v>
                </c:pt>
                <c:pt idx="4296">
                  <c:v>6643</c:v>
                </c:pt>
                <c:pt idx="4297">
                  <c:v>6645</c:v>
                </c:pt>
                <c:pt idx="4298">
                  <c:v>6648</c:v>
                </c:pt>
                <c:pt idx="4299">
                  <c:v>6649</c:v>
                </c:pt>
                <c:pt idx="4300">
                  <c:v>6650</c:v>
                </c:pt>
                <c:pt idx="4301">
                  <c:v>6647</c:v>
                </c:pt>
                <c:pt idx="4302">
                  <c:v>6647</c:v>
                </c:pt>
                <c:pt idx="4303">
                  <c:v>6646</c:v>
                </c:pt>
                <c:pt idx="4304">
                  <c:v>6644</c:v>
                </c:pt>
                <c:pt idx="4305">
                  <c:v>6643</c:v>
                </c:pt>
                <c:pt idx="4306">
                  <c:v>6643</c:v>
                </c:pt>
                <c:pt idx="4307">
                  <c:v>6644</c:v>
                </c:pt>
                <c:pt idx="4308">
                  <c:v>6644</c:v>
                </c:pt>
                <c:pt idx="4309">
                  <c:v>6646</c:v>
                </c:pt>
                <c:pt idx="4310">
                  <c:v>6648</c:v>
                </c:pt>
                <c:pt idx="4311">
                  <c:v>6648</c:v>
                </c:pt>
                <c:pt idx="4312">
                  <c:v>6651</c:v>
                </c:pt>
                <c:pt idx="4313">
                  <c:v>6651</c:v>
                </c:pt>
                <c:pt idx="4314">
                  <c:v>6647</c:v>
                </c:pt>
                <c:pt idx="4315">
                  <c:v>6645</c:v>
                </c:pt>
                <c:pt idx="4316">
                  <c:v>6645</c:v>
                </c:pt>
                <c:pt idx="4317">
                  <c:v>6642</c:v>
                </c:pt>
                <c:pt idx="4318">
                  <c:v>6646</c:v>
                </c:pt>
                <c:pt idx="4319">
                  <c:v>6641</c:v>
                </c:pt>
                <c:pt idx="4320">
                  <c:v>6644</c:v>
                </c:pt>
                <c:pt idx="4321">
                  <c:v>6645</c:v>
                </c:pt>
                <c:pt idx="4322">
                  <c:v>6643</c:v>
                </c:pt>
                <c:pt idx="4323">
                  <c:v>6639</c:v>
                </c:pt>
                <c:pt idx="4324">
                  <c:v>6634</c:v>
                </c:pt>
                <c:pt idx="4325">
                  <c:v>6639</c:v>
                </c:pt>
                <c:pt idx="4326">
                  <c:v>6640</c:v>
                </c:pt>
                <c:pt idx="4327">
                  <c:v>6638</c:v>
                </c:pt>
                <c:pt idx="4328">
                  <c:v>6638</c:v>
                </c:pt>
                <c:pt idx="4329">
                  <c:v>6639</c:v>
                </c:pt>
                <c:pt idx="4330">
                  <c:v>6645</c:v>
                </c:pt>
                <c:pt idx="4331">
                  <c:v>6644</c:v>
                </c:pt>
                <c:pt idx="4332">
                  <c:v>6643</c:v>
                </c:pt>
                <c:pt idx="4333">
                  <c:v>6641</c:v>
                </c:pt>
                <c:pt idx="4334">
                  <c:v>6642</c:v>
                </c:pt>
                <c:pt idx="4335">
                  <c:v>6638</c:v>
                </c:pt>
                <c:pt idx="4336">
                  <c:v>6635</c:v>
                </c:pt>
                <c:pt idx="4337">
                  <c:v>6633</c:v>
                </c:pt>
                <c:pt idx="4338">
                  <c:v>6639</c:v>
                </c:pt>
                <c:pt idx="4339">
                  <c:v>6641</c:v>
                </c:pt>
                <c:pt idx="4340">
                  <c:v>6640</c:v>
                </c:pt>
                <c:pt idx="4341">
                  <c:v>6638</c:v>
                </c:pt>
                <c:pt idx="4342">
                  <c:v>6643</c:v>
                </c:pt>
                <c:pt idx="4343">
                  <c:v>6645</c:v>
                </c:pt>
                <c:pt idx="4344">
                  <c:v>6646</c:v>
                </c:pt>
                <c:pt idx="4345">
                  <c:v>6647</c:v>
                </c:pt>
                <c:pt idx="4346">
                  <c:v>6647</c:v>
                </c:pt>
                <c:pt idx="4347">
                  <c:v>6644</c:v>
                </c:pt>
                <c:pt idx="4348">
                  <c:v>6651</c:v>
                </c:pt>
                <c:pt idx="4349">
                  <c:v>6652</c:v>
                </c:pt>
                <c:pt idx="4350">
                  <c:v>6649</c:v>
                </c:pt>
                <c:pt idx="4351">
                  <c:v>6650</c:v>
                </c:pt>
                <c:pt idx="4352">
                  <c:v>6649</c:v>
                </c:pt>
                <c:pt idx="4353">
                  <c:v>6649</c:v>
                </c:pt>
                <c:pt idx="4354">
                  <c:v>6650</c:v>
                </c:pt>
                <c:pt idx="4355">
                  <c:v>6646</c:v>
                </c:pt>
                <c:pt idx="4356">
                  <c:v>6645</c:v>
                </c:pt>
                <c:pt idx="4357">
                  <c:v>6649</c:v>
                </c:pt>
                <c:pt idx="4358">
                  <c:v>6649</c:v>
                </c:pt>
                <c:pt idx="4359">
                  <c:v>6645</c:v>
                </c:pt>
                <c:pt idx="4360">
                  <c:v>6649</c:v>
                </c:pt>
                <c:pt idx="4361">
                  <c:v>6653</c:v>
                </c:pt>
                <c:pt idx="4362">
                  <c:v>6645</c:v>
                </c:pt>
                <c:pt idx="4363">
                  <c:v>6647</c:v>
                </c:pt>
                <c:pt idx="4364">
                  <c:v>6652</c:v>
                </c:pt>
                <c:pt idx="4365">
                  <c:v>6648</c:v>
                </c:pt>
                <c:pt idx="4366">
                  <c:v>6649</c:v>
                </c:pt>
                <c:pt idx="4367">
                  <c:v>6650</c:v>
                </c:pt>
                <c:pt idx="4368">
                  <c:v>6650</c:v>
                </c:pt>
                <c:pt idx="4369">
                  <c:v>6649</c:v>
                </c:pt>
                <c:pt idx="4370">
                  <c:v>6651</c:v>
                </c:pt>
                <c:pt idx="4371">
                  <c:v>6650</c:v>
                </c:pt>
                <c:pt idx="4372">
                  <c:v>6650</c:v>
                </c:pt>
                <c:pt idx="4373">
                  <c:v>6653</c:v>
                </c:pt>
                <c:pt idx="4374">
                  <c:v>6654</c:v>
                </c:pt>
                <c:pt idx="4375">
                  <c:v>6656</c:v>
                </c:pt>
                <c:pt idx="4376">
                  <c:v>6656</c:v>
                </c:pt>
                <c:pt idx="4377">
                  <c:v>6651</c:v>
                </c:pt>
                <c:pt idx="4378">
                  <c:v>6650</c:v>
                </c:pt>
                <c:pt idx="4379">
                  <c:v>6649</c:v>
                </c:pt>
                <c:pt idx="4380">
                  <c:v>6647</c:v>
                </c:pt>
                <c:pt idx="4381">
                  <c:v>6650</c:v>
                </c:pt>
                <c:pt idx="4382">
                  <c:v>6649</c:v>
                </c:pt>
                <c:pt idx="4383">
                  <c:v>6651</c:v>
                </c:pt>
                <c:pt idx="4384">
                  <c:v>6649</c:v>
                </c:pt>
                <c:pt idx="4385">
                  <c:v>6650</c:v>
                </c:pt>
                <c:pt idx="4386">
                  <c:v>6649</c:v>
                </c:pt>
                <c:pt idx="4387">
                  <c:v>6648</c:v>
                </c:pt>
                <c:pt idx="4388">
                  <c:v>6652</c:v>
                </c:pt>
                <c:pt idx="4389">
                  <c:v>6653</c:v>
                </c:pt>
                <c:pt idx="4390">
                  <c:v>6652</c:v>
                </c:pt>
                <c:pt idx="4391">
                  <c:v>6653</c:v>
                </c:pt>
                <c:pt idx="4392">
                  <c:v>6649</c:v>
                </c:pt>
                <c:pt idx="4393">
                  <c:v>6650</c:v>
                </c:pt>
                <c:pt idx="4394">
                  <c:v>6652</c:v>
                </c:pt>
                <c:pt idx="4395">
                  <c:v>6652</c:v>
                </c:pt>
                <c:pt idx="4396">
                  <c:v>6656</c:v>
                </c:pt>
                <c:pt idx="4397">
                  <c:v>6653</c:v>
                </c:pt>
                <c:pt idx="4398">
                  <c:v>6651</c:v>
                </c:pt>
                <c:pt idx="4399">
                  <c:v>6655</c:v>
                </c:pt>
                <c:pt idx="4400">
                  <c:v>6654</c:v>
                </c:pt>
                <c:pt idx="4401">
                  <c:v>6655</c:v>
                </c:pt>
                <c:pt idx="4402">
                  <c:v>6655</c:v>
                </c:pt>
                <c:pt idx="4403">
                  <c:v>6654</c:v>
                </c:pt>
                <c:pt idx="4404">
                  <c:v>6655</c:v>
                </c:pt>
                <c:pt idx="4405">
                  <c:v>6655</c:v>
                </c:pt>
                <c:pt idx="4406">
                  <c:v>6650</c:v>
                </c:pt>
                <c:pt idx="4407">
                  <c:v>6652</c:v>
                </c:pt>
                <c:pt idx="4408">
                  <c:v>6649</c:v>
                </c:pt>
                <c:pt idx="4409">
                  <c:v>6650</c:v>
                </c:pt>
                <c:pt idx="4410">
                  <c:v>6653</c:v>
                </c:pt>
                <c:pt idx="4411">
                  <c:v>6653</c:v>
                </c:pt>
                <c:pt idx="4412">
                  <c:v>6646</c:v>
                </c:pt>
                <c:pt idx="4413">
                  <c:v>6647</c:v>
                </c:pt>
                <c:pt idx="4414">
                  <c:v>6654</c:v>
                </c:pt>
                <c:pt idx="4415">
                  <c:v>6649</c:v>
                </c:pt>
                <c:pt idx="4416">
                  <c:v>6649</c:v>
                </c:pt>
                <c:pt idx="4417">
                  <c:v>6644</c:v>
                </c:pt>
                <c:pt idx="4418">
                  <c:v>6643</c:v>
                </c:pt>
                <c:pt idx="4419">
                  <c:v>6640</c:v>
                </c:pt>
                <c:pt idx="4420">
                  <c:v>6640</c:v>
                </c:pt>
                <c:pt idx="4421">
                  <c:v>6641</c:v>
                </c:pt>
                <c:pt idx="4422">
                  <c:v>6644</c:v>
                </c:pt>
                <c:pt idx="4423">
                  <c:v>6644</c:v>
                </c:pt>
                <c:pt idx="4424">
                  <c:v>6644</c:v>
                </c:pt>
                <c:pt idx="4425">
                  <c:v>6641</c:v>
                </c:pt>
                <c:pt idx="4426">
                  <c:v>6644</c:v>
                </c:pt>
                <c:pt idx="4427">
                  <c:v>6641</c:v>
                </c:pt>
                <c:pt idx="4428">
                  <c:v>6641</c:v>
                </c:pt>
                <c:pt idx="4429">
                  <c:v>6643</c:v>
                </c:pt>
                <c:pt idx="4430">
                  <c:v>6641</c:v>
                </c:pt>
                <c:pt idx="4431">
                  <c:v>6644</c:v>
                </c:pt>
                <c:pt idx="4432">
                  <c:v>6644</c:v>
                </c:pt>
                <c:pt idx="4433">
                  <c:v>6639</c:v>
                </c:pt>
                <c:pt idx="4434">
                  <c:v>6639</c:v>
                </c:pt>
                <c:pt idx="4435">
                  <c:v>6640</c:v>
                </c:pt>
                <c:pt idx="4436">
                  <c:v>6640</c:v>
                </c:pt>
                <c:pt idx="4437">
                  <c:v>6642</c:v>
                </c:pt>
                <c:pt idx="4438">
                  <c:v>6642</c:v>
                </c:pt>
                <c:pt idx="4439">
                  <c:v>6645</c:v>
                </c:pt>
                <c:pt idx="4440">
                  <c:v>6646</c:v>
                </c:pt>
                <c:pt idx="4441">
                  <c:v>6643</c:v>
                </c:pt>
                <c:pt idx="4442">
                  <c:v>6643</c:v>
                </c:pt>
                <c:pt idx="4443">
                  <c:v>6645</c:v>
                </c:pt>
                <c:pt idx="4444">
                  <c:v>6643</c:v>
                </c:pt>
                <c:pt idx="4445">
                  <c:v>6641</c:v>
                </c:pt>
                <c:pt idx="4446">
                  <c:v>6640</c:v>
                </c:pt>
                <c:pt idx="4447">
                  <c:v>6639</c:v>
                </c:pt>
                <c:pt idx="4448">
                  <c:v>6643</c:v>
                </c:pt>
                <c:pt idx="4449">
                  <c:v>6648</c:v>
                </c:pt>
                <c:pt idx="4450">
                  <c:v>6649</c:v>
                </c:pt>
                <c:pt idx="4451">
                  <c:v>6643</c:v>
                </c:pt>
                <c:pt idx="4452">
                  <c:v>6649</c:v>
                </c:pt>
                <c:pt idx="4453">
                  <c:v>6651</c:v>
                </c:pt>
                <c:pt idx="4454">
                  <c:v>6650</c:v>
                </c:pt>
                <c:pt idx="4455">
                  <c:v>6645</c:v>
                </c:pt>
                <c:pt idx="4456">
                  <c:v>6641</c:v>
                </c:pt>
                <c:pt idx="4457">
                  <c:v>6639</c:v>
                </c:pt>
                <c:pt idx="4458">
                  <c:v>6639</c:v>
                </c:pt>
                <c:pt idx="4459">
                  <c:v>6641</c:v>
                </c:pt>
                <c:pt idx="4460">
                  <c:v>6641</c:v>
                </c:pt>
                <c:pt idx="4461">
                  <c:v>6641</c:v>
                </c:pt>
                <c:pt idx="4462">
                  <c:v>6641</c:v>
                </c:pt>
                <c:pt idx="4463">
                  <c:v>6635</c:v>
                </c:pt>
                <c:pt idx="4464">
                  <c:v>6636</c:v>
                </c:pt>
                <c:pt idx="4465">
                  <c:v>6638</c:v>
                </c:pt>
                <c:pt idx="4466">
                  <c:v>6638</c:v>
                </c:pt>
                <c:pt idx="4467">
                  <c:v>6639</c:v>
                </c:pt>
                <c:pt idx="4468">
                  <c:v>6637</c:v>
                </c:pt>
                <c:pt idx="4469">
                  <c:v>6637</c:v>
                </c:pt>
                <c:pt idx="4470">
                  <c:v>6639</c:v>
                </c:pt>
                <c:pt idx="4471">
                  <c:v>6637</c:v>
                </c:pt>
                <c:pt idx="4472">
                  <c:v>6641</c:v>
                </c:pt>
                <c:pt idx="4473">
                  <c:v>6641</c:v>
                </c:pt>
                <c:pt idx="4474">
                  <c:v>6639</c:v>
                </c:pt>
                <c:pt idx="4475">
                  <c:v>6631</c:v>
                </c:pt>
                <c:pt idx="4476">
                  <c:v>6631</c:v>
                </c:pt>
                <c:pt idx="4477">
                  <c:v>6633</c:v>
                </c:pt>
                <c:pt idx="4478">
                  <c:v>6633</c:v>
                </c:pt>
                <c:pt idx="4479">
                  <c:v>6629</c:v>
                </c:pt>
                <c:pt idx="4480">
                  <c:v>6632</c:v>
                </c:pt>
                <c:pt idx="4481">
                  <c:v>6633</c:v>
                </c:pt>
                <c:pt idx="4482">
                  <c:v>6634</c:v>
                </c:pt>
                <c:pt idx="4483">
                  <c:v>6632</c:v>
                </c:pt>
                <c:pt idx="4484">
                  <c:v>6634</c:v>
                </c:pt>
                <c:pt idx="4485">
                  <c:v>6629</c:v>
                </c:pt>
                <c:pt idx="4486">
                  <c:v>6626</c:v>
                </c:pt>
                <c:pt idx="4487">
                  <c:v>6622</c:v>
                </c:pt>
                <c:pt idx="4488">
                  <c:v>6623</c:v>
                </c:pt>
                <c:pt idx="4489">
                  <c:v>6630</c:v>
                </c:pt>
                <c:pt idx="4490">
                  <c:v>6625</c:v>
                </c:pt>
                <c:pt idx="4491">
                  <c:v>6625</c:v>
                </c:pt>
                <c:pt idx="4492">
                  <c:v>6628</c:v>
                </c:pt>
                <c:pt idx="4493">
                  <c:v>6633</c:v>
                </c:pt>
                <c:pt idx="4494">
                  <c:v>6637</c:v>
                </c:pt>
                <c:pt idx="4495">
                  <c:v>6639</c:v>
                </c:pt>
                <c:pt idx="4496">
                  <c:v>6638</c:v>
                </c:pt>
                <c:pt idx="4497">
                  <c:v>6641</c:v>
                </c:pt>
                <c:pt idx="4498">
                  <c:v>6643</c:v>
                </c:pt>
                <c:pt idx="4499">
                  <c:v>6640</c:v>
                </c:pt>
                <c:pt idx="4500">
                  <c:v>6648</c:v>
                </c:pt>
                <c:pt idx="4501">
                  <c:v>6646</c:v>
                </c:pt>
                <c:pt idx="4502">
                  <c:v>6642</c:v>
                </c:pt>
                <c:pt idx="4503">
                  <c:v>6641</c:v>
                </c:pt>
                <c:pt idx="4504">
                  <c:v>6640</c:v>
                </c:pt>
                <c:pt idx="4505">
                  <c:v>6638</c:v>
                </c:pt>
                <c:pt idx="4506">
                  <c:v>6641</c:v>
                </c:pt>
                <c:pt idx="4507">
                  <c:v>6638</c:v>
                </c:pt>
                <c:pt idx="4508">
                  <c:v>6638</c:v>
                </c:pt>
                <c:pt idx="4509">
                  <c:v>6641</c:v>
                </c:pt>
                <c:pt idx="4510">
                  <c:v>6640</c:v>
                </c:pt>
                <c:pt idx="4511">
                  <c:v>6638</c:v>
                </c:pt>
                <c:pt idx="4512">
                  <c:v>6640</c:v>
                </c:pt>
                <c:pt idx="4513">
                  <c:v>6639</c:v>
                </c:pt>
                <c:pt idx="4514">
                  <c:v>6635</c:v>
                </c:pt>
                <c:pt idx="4515">
                  <c:v>6634</c:v>
                </c:pt>
                <c:pt idx="4516">
                  <c:v>6645</c:v>
                </c:pt>
                <c:pt idx="4517">
                  <c:v>6643</c:v>
                </c:pt>
                <c:pt idx="4518">
                  <c:v>6645</c:v>
                </c:pt>
                <c:pt idx="4519">
                  <c:v>6649</c:v>
                </c:pt>
                <c:pt idx="4520">
                  <c:v>6643</c:v>
                </c:pt>
                <c:pt idx="4521">
                  <c:v>6646</c:v>
                </c:pt>
                <c:pt idx="4522">
                  <c:v>6649</c:v>
                </c:pt>
                <c:pt idx="4523">
                  <c:v>6643</c:v>
                </c:pt>
                <c:pt idx="4524">
                  <c:v>6643</c:v>
                </c:pt>
                <c:pt idx="4525">
                  <c:v>6642</c:v>
                </c:pt>
                <c:pt idx="4526">
                  <c:v>6641</c:v>
                </c:pt>
                <c:pt idx="4527">
                  <c:v>6636</c:v>
                </c:pt>
                <c:pt idx="4528">
                  <c:v>6633</c:v>
                </c:pt>
                <c:pt idx="4529">
                  <c:v>6636</c:v>
                </c:pt>
                <c:pt idx="4530">
                  <c:v>6638</c:v>
                </c:pt>
                <c:pt idx="4531">
                  <c:v>6640</c:v>
                </c:pt>
                <c:pt idx="4532">
                  <c:v>6641</c:v>
                </c:pt>
                <c:pt idx="4533">
                  <c:v>6642</c:v>
                </c:pt>
                <c:pt idx="4534">
                  <c:v>6642</c:v>
                </c:pt>
                <c:pt idx="4535">
                  <c:v>6643</c:v>
                </c:pt>
                <c:pt idx="4536">
                  <c:v>6638</c:v>
                </c:pt>
                <c:pt idx="4537">
                  <c:v>6642</c:v>
                </c:pt>
                <c:pt idx="4538">
                  <c:v>6646</c:v>
                </c:pt>
                <c:pt idx="4539">
                  <c:v>6649</c:v>
                </c:pt>
                <c:pt idx="4540">
                  <c:v>6645</c:v>
                </c:pt>
                <c:pt idx="4541">
                  <c:v>6643</c:v>
                </c:pt>
                <c:pt idx="4542">
                  <c:v>6639</c:v>
                </c:pt>
                <c:pt idx="4543">
                  <c:v>6641</c:v>
                </c:pt>
                <c:pt idx="4544">
                  <c:v>6643</c:v>
                </c:pt>
                <c:pt idx="4545">
                  <c:v>6648</c:v>
                </c:pt>
                <c:pt idx="4546">
                  <c:v>6649</c:v>
                </c:pt>
                <c:pt idx="4547">
                  <c:v>6649</c:v>
                </c:pt>
                <c:pt idx="4548">
                  <c:v>6648</c:v>
                </c:pt>
                <c:pt idx="4549">
                  <c:v>6648</c:v>
                </c:pt>
                <c:pt idx="4550">
                  <c:v>6648</c:v>
                </c:pt>
                <c:pt idx="4551">
                  <c:v>6654</c:v>
                </c:pt>
                <c:pt idx="4552">
                  <c:v>6645</c:v>
                </c:pt>
                <c:pt idx="4553">
                  <c:v>6644</c:v>
                </c:pt>
                <c:pt idx="4554">
                  <c:v>6647</c:v>
                </c:pt>
                <c:pt idx="4555">
                  <c:v>6645</c:v>
                </c:pt>
                <c:pt idx="4556">
                  <c:v>6641</c:v>
                </c:pt>
                <c:pt idx="4557">
                  <c:v>6641</c:v>
                </c:pt>
                <c:pt idx="4558">
                  <c:v>6640</c:v>
                </c:pt>
                <c:pt idx="4559">
                  <c:v>6643</c:v>
                </c:pt>
                <c:pt idx="4560">
                  <c:v>6640</c:v>
                </c:pt>
                <c:pt idx="4561">
                  <c:v>6636</c:v>
                </c:pt>
                <c:pt idx="4562">
                  <c:v>6637</c:v>
                </c:pt>
                <c:pt idx="4563">
                  <c:v>6640</c:v>
                </c:pt>
                <c:pt idx="4564">
                  <c:v>6642</c:v>
                </c:pt>
                <c:pt idx="4565">
                  <c:v>6643</c:v>
                </c:pt>
                <c:pt idx="4566">
                  <c:v>6642</c:v>
                </c:pt>
                <c:pt idx="4567">
                  <c:v>6643</c:v>
                </c:pt>
                <c:pt idx="4568">
                  <c:v>6646</c:v>
                </c:pt>
                <c:pt idx="4569">
                  <c:v>6645</c:v>
                </c:pt>
                <c:pt idx="4570">
                  <c:v>6643</c:v>
                </c:pt>
                <c:pt idx="4571">
                  <c:v>6643</c:v>
                </c:pt>
                <c:pt idx="4572">
                  <c:v>6644</c:v>
                </c:pt>
                <c:pt idx="4573">
                  <c:v>6644</c:v>
                </c:pt>
                <c:pt idx="4574">
                  <c:v>6643</c:v>
                </c:pt>
                <c:pt idx="4575">
                  <c:v>6644</c:v>
                </c:pt>
                <c:pt idx="4576">
                  <c:v>6642</c:v>
                </c:pt>
                <c:pt idx="4577">
                  <c:v>6643</c:v>
                </c:pt>
                <c:pt idx="4578">
                  <c:v>6638</c:v>
                </c:pt>
                <c:pt idx="4579">
                  <c:v>6638</c:v>
                </c:pt>
                <c:pt idx="4580">
                  <c:v>6640</c:v>
                </c:pt>
                <c:pt idx="4581">
                  <c:v>6640</c:v>
                </c:pt>
                <c:pt idx="4582">
                  <c:v>6643</c:v>
                </c:pt>
                <c:pt idx="4583">
                  <c:v>6641</c:v>
                </c:pt>
                <c:pt idx="4584">
                  <c:v>6643</c:v>
                </c:pt>
                <c:pt idx="4585">
                  <c:v>6642</c:v>
                </c:pt>
                <c:pt idx="4586">
                  <c:v>6643</c:v>
                </c:pt>
                <c:pt idx="4587">
                  <c:v>6648</c:v>
                </c:pt>
                <c:pt idx="4588">
                  <c:v>6646</c:v>
                </c:pt>
                <c:pt idx="4589">
                  <c:v>6648</c:v>
                </c:pt>
                <c:pt idx="4590">
                  <c:v>6647</c:v>
                </c:pt>
                <c:pt idx="4591">
                  <c:v>6644</c:v>
                </c:pt>
                <c:pt idx="4592">
                  <c:v>6644</c:v>
                </c:pt>
                <c:pt idx="4593">
                  <c:v>6643</c:v>
                </c:pt>
                <c:pt idx="4594">
                  <c:v>6643</c:v>
                </c:pt>
                <c:pt idx="4595">
                  <c:v>6643</c:v>
                </c:pt>
                <c:pt idx="4596">
                  <c:v>6640</c:v>
                </c:pt>
                <c:pt idx="4597">
                  <c:v>6646</c:v>
                </c:pt>
                <c:pt idx="4598">
                  <c:v>6645</c:v>
                </c:pt>
                <c:pt idx="4599">
                  <c:v>6641</c:v>
                </c:pt>
                <c:pt idx="4600">
                  <c:v>6639</c:v>
                </c:pt>
                <c:pt idx="4601">
                  <c:v>6638</c:v>
                </c:pt>
                <c:pt idx="4602">
                  <c:v>6642</c:v>
                </c:pt>
                <c:pt idx="4603">
                  <c:v>6647</c:v>
                </c:pt>
                <c:pt idx="4604">
                  <c:v>6648</c:v>
                </c:pt>
                <c:pt idx="4605">
                  <c:v>6644</c:v>
                </c:pt>
                <c:pt idx="4606">
                  <c:v>6642</c:v>
                </c:pt>
                <c:pt idx="4607">
                  <c:v>6642</c:v>
                </c:pt>
                <c:pt idx="4608">
                  <c:v>6647</c:v>
                </c:pt>
                <c:pt idx="4609">
                  <c:v>6645</c:v>
                </c:pt>
                <c:pt idx="4610">
                  <c:v>6643</c:v>
                </c:pt>
                <c:pt idx="4611">
                  <c:v>6646</c:v>
                </c:pt>
                <c:pt idx="4612">
                  <c:v>6649</c:v>
                </c:pt>
                <c:pt idx="4613">
                  <c:v>6648</c:v>
                </c:pt>
                <c:pt idx="4614">
                  <c:v>6652</c:v>
                </c:pt>
                <c:pt idx="4615">
                  <c:v>6649</c:v>
                </c:pt>
                <c:pt idx="4616">
                  <c:v>6649</c:v>
                </c:pt>
                <c:pt idx="4617">
                  <c:v>6649</c:v>
                </c:pt>
                <c:pt idx="4618">
                  <c:v>6648</c:v>
                </c:pt>
                <c:pt idx="4619">
                  <c:v>6650</c:v>
                </c:pt>
                <c:pt idx="4620">
                  <c:v>6651</c:v>
                </c:pt>
                <c:pt idx="4621">
                  <c:v>6653</c:v>
                </c:pt>
                <c:pt idx="4622">
                  <c:v>6647</c:v>
                </c:pt>
                <c:pt idx="4623">
                  <c:v>6657</c:v>
                </c:pt>
                <c:pt idx="4624">
                  <c:v>6651</c:v>
                </c:pt>
                <c:pt idx="4625">
                  <c:v>6649</c:v>
                </c:pt>
                <c:pt idx="4626">
                  <c:v>6650</c:v>
                </c:pt>
                <c:pt idx="4627">
                  <c:v>6645</c:v>
                </c:pt>
                <c:pt idx="4628">
                  <c:v>6641</c:v>
                </c:pt>
                <c:pt idx="4629">
                  <c:v>6639</c:v>
                </c:pt>
                <c:pt idx="4630">
                  <c:v>6639</c:v>
                </c:pt>
                <c:pt idx="4631">
                  <c:v>6632</c:v>
                </c:pt>
                <c:pt idx="4632">
                  <c:v>6635</c:v>
                </c:pt>
                <c:pt idx="4633">
                  <c:v>6641</c:v>
                </c:pt>
                <c:pt idx="4634">
                  <c:v>6645</c:v>
                </c:pt>
                <c:pt idx="4635">
                  <c:v>6638</c:v>
                </c:pt>
                <c:pt idx="4636">
                  <c:v>6638</c:v>
                </c:pt>
                <c:pt idx="4637">
                  <c:v>6637</c:v>
                </c:pt>
                <c:pt idx="4638">
                  <c:v>6639</c:v>
                </c:pt>
                <c:pt idx="4639">
                  <c:v>6641</c:v>
                </c:pt>
                <c:pt idx="4640">
                  <c:v>6642</c:v>
                </c:pt>
                <c:pt idx="4641">
                  <c:v>6639</c:v>
                </c:pt>
                <c:pt idx="4642">
                  <c:v>6639</c:v>
                </c:pt>
                <c:pt idx="4643">
                  <c:v>6641</c:v>
                </c:pt>
                <c:pt idx="4644">
                  <c:v>6638</c:v>
                </c:pt>
                <c:pt idx="4645">
                  <c:v>6639</c:v>
                </c:pt>
                <c:pt idx="4646">
                  <c:v>6638</c:v>
                </c:pt>
                <c:pt idx="4647">
                  <c:v>6636</c:v>
                </c:pt>
                <c:pt idx="4648">
                  <c:v>6642</c:v>
                </c:pt>
                <c:pt idx="4649">
                  <c:v>6646</c:v>
                </c:pt>
                <c:pt idx="4650">
                  <c:v>6643</c:v>
                </c:pt>
                <c:pt idx="4651">
                  <c:v>6645</c:v>
                </c:pt>
                <c:pt idx="4652">
                  <c:v>6649</c:v>
                </c:pt>
                <c:pt idx="4653">
                  <c:v>6645</c:v>
                </c:pt>
                <c:pt idx="4654">
                  <c:v>6645</c:v>
                </c:pt>
                <c:pt idx="4655">
                  <c:v>6642</c:v>
                </c:pt>
                <c:pt idx="4656">
                  <c:v>6638</c:v>
                </c:pt>
                <c:pt idx="4657">
                  <c:v>6637</c:v>
                </c:pt>
                <c:pt idx="4658">
                  <c:v>6644</c:v>
                </c:pt>
                <c:pt idx="4659">
                  <c:v>6640</c:v>
                </c:pt>
                <c:pt idx="4660">
                  <c:v>6643</c:v>
                </c:pt>
                <c:pt idx="4661">
                  <c:v>6644</c:v>
                </c:pt>
                <c:pt idx="4662">
                  <c:v>6644</c:v>
                </c:pt>
                <c:pt idx="4663">
                  <c:v>6644</c:v>
                </c:pt>
                <c:pt idx="4664">
                  <c:v>6641</c:v>
                </c:pt>
                <c:pt idx="4665">
                  <c:v>6638</c:v>
                </c:pt>
                <c:pt idx="4666">
                  <c:v>6642</c:v>
                </c:pt>
                <c:pt idx="4667">
                  <c:v>6641</c:v>
                </c:pt>
                <c:pt idx="4668">
                  <c:v>6642</c:v>
                </c:pt>
                <c:pt idx="4669">
                  <c:v>6645</c:v>
                </c:pt>
                <c:pt idx="4670">
                  <c:v>6641</c:v>
                </c:pt>
                <c:pt idx="4671">
                  <c:v>6642</c:v>
                </c:pt>
                <c:pt idx="4672">
                  <c:v>6638</c:v>
                </c:pt>
                <c:pt idx="4673">
                  <c:v>6637</c:v>
                </c:pt>
                <c:pt idx="4674">
                  <c:v>6635</c:v>
                </c:pt>
                <c:pt idx="4675">
                  <c:v>6636</c:v>
                </c:pt>
                <c:pt idx="4676">
                  <c:v>6636</c:v>
                </c:pt>
                <c:pt idx="4677">
                  <c:v>6634</c:v>
                </c:pt>
                <c:pt idx="4678">
                  <c:v>6629</c:v>
                </c:pt>
                <c:pt idx="4679">
                  <c:v>6631</c:v>
                </c:pt>
                <c:pt idx="4680">
                  <c:v>6626</c:v>
                </c:pt>
                <c:pt idx="4681">
                  <c:v>6625</c:v>
                </c:pt>
                <c:pt idx="4682">
                  <c:v>6630</c:v>
                </c:pt>
                <c:pt idx="4683">
                  <c:v>6630</c:v>
                </c:pt>
                <c:pt idx="4684">
                  <c:v>6630</c:v>
                </c:pt>
                <c:pt idx="4685">
                  <c:v>6631</c:v>
                </c:pt>
                <c:pt idx="4686">
                  <c:v>6628</c:v>
                </c:pt>
                <c:pt idx="4687">
                  <c:v>6631</c:v>
                </c:pt>
                <c:pt idx="4688">
                  <c:v>6632</c:v>
                </c:pt>
                <c:pt idx="4689">
                  <c:v>6630</c:v>
                </c:pt>
                <c:pt idx="4690">
                  <c:v>6632</c:v>
                </c:pt>
                <c:pt idx="4691">
                  <c:v>6632</c:v>
                </c:pt>
                <c:pt idx="4692">
                  <c:v>6632</c:v>
                </c:pt>
                <c:pt idx="4693">
                  <c:v>6627</c:v>
                </c:pt>
                <c:pt idx="4694">
                  <c:v>6626</c:v>
                </c:pt>
                <c:pt idx="4695">
                  <c:v>6626</c:v>
                </c:pt>
                <c:pt idx="4696">
                  <c:v>6623</c:v>
                </c:pt>
                <c:pt idx="4697">
                  <c:v>6624</c:v>
                </c:pt>
                <c:pt idx="4698">
                  <c:v>6622</c:v>
                </c:pt>
                <c:pt idx="4699">
                  <c:v>6628</c:v>
                </c:pt>
                <c:pt idx="4700">
                  <c:v>6630</c:v>
                </c:pt>
                <c:pt idx="4701">
                  <c:v>6634</c:v>
                </c:pt>
                <c:pt idx="4702">
                  <c:v>6633</c:v>
                </c:pt>
                <c:pt idx="4703">
                  <c:v>6627</c:v>
                </c:pt>
                <c:pt idx="4704">
                  <c:v>6625</c:v>
                </c:pt>
                <c:pt idx="4705">
                  <c:v>6630</c:v>
                </c:pt>
                <c:pt idx="4706">
                  <c:v>6626</c:v>
                </c:pt>
                <c:pt idx="4707">
                  <c:v>6619</c:v>
                </c:pt>
                <c:pt idx="4708">
                  <c:v>6620</c:v>
                </c:pt>
                <c:pt idx="4709">
                  <c:v>6623</c:v>
                </c:pt>
                <c:pt idx="4710">
                  <c:v>6628</c:v>
                </c:pt>
                <c:pt idx="4711">
                  <c:v>6628</c:v>
                </c:pt>
                <c:pt idx="4712">
                  <c:v>6632</c:v>
                </c:pt>
                <c:pt idx="4713">
                  <c:v>6629</c:v>
                </c:pt>
                <c:pt idx="4714">
                  <c:v>6626</c:v>
                </c:pt>
                <c:pt idx="4715">
                  <c:v>6628</c:v>
                </c:pt>
                <c:pt idx="4716">
                  <c:v>6629</c:v>
                </c:pt>
                <c:pt idx="4717">
                  <c:v>6626</c:v>
                </c:pt>
                <c:pt idx="4718">
                  <c:v>6624</c:v>
                </c:pt>
                <c:pt idx="4719">
                  <c:v>6627</c:v>
                </c:pt>
                <c:pt idx="4720">
                  <c:v>6626</c:v>
                </c:pt>
                <c:pt idx="4721">
                  <c:v>6626</c:v>
                </c:pt>
                <c:pt idx="4722">
                  <c:v>6628</c:v>
                </c:pt>
                <c:pt idx="4723">
                  <c:v>6628</c:v>
                </c:pt>
                <c:pt idx="4724">
                  <c:v>6629</c:v>
                </c:pt>
                <c:pt idx="4725">
                  <c:v>6632</c:v>
                </c:pt>
                <c:pt idx="4726">
                  <c:v>6633</c:v>
                </c:pt>
                <c:pt idx="4727">
                  <c:v>6629</c:v>
                </c:pt>
                <c:pt idx="4728">
                  <c:v>6628</c:v>
                </c:pt>
                <c:pt idx="4729">
                  <c:v>6630</c:v>
                </c:pt>
                <c:pt idx="4730">
                  <c:v>6626</c:v>
                </c:pt>
                <c:pt idx="4731">
                  <c:v>6626</c:v>
                </c:pt>
                <c:pt idx="4732">
                  <c:v>6625</c:v>
                </c:pt>
                <c:pt idx="4733">
                  <c:v>6626</c:v>
                </c:pt>
                <c:pt idx="4734">
                  <c:v>6626</c:v>
                </c:pt>
                <c:pt idx="4735">
                  <c:v>6627</c:v>
                </c:pt>
                <c:pt idx="4736">
                  <c:v>6620</c:v>
                </c:pt>
                <c:pt idx="4737">
                  <c:v>6621</c:v>
                </c:pt>
                <c:pt idx="4738">
                  <c:v>6624</c:v>
                </c:pt>
                <c:pt idx="4739">
                  <c:v>6625</c:v>
                </c:pt>
                <c:pt idx="4740">
                  <c:v>6625</c:v>
                </c:pt>
                <c:pt idx="4741">
                  <c:v>6624</c:v>
                </c:pt>
                <c:pt idx="4742">
                  <c:v>6622</c:v>
                </c:pt>
                <c:pt idx="4743">
                  <c:v>6627</c:v>
                </c:pt>
                <c:pt idx="4744">
                  <c:v>6628</c:v>
                </c:pt>
                <c:pt idx="4745">
                  <c:v>6628</c:v>
                </c:pt>
                <c:pt idx="4746">
                  <c:v>6626</c:v>
                </c:pt>
                <c:pt idx="4747">
                  <c:v>6622</c:v>
                </c:pt>
                <c:pt idx="4748">
                  <c:v>6618</c:v>
                </c:pt>
                <c:pt idx="4749">
                  <c:v>6620</c:v>
                </c:pt>
                <c:pt idx="4750">
                  <c:v>6623</c:v>
                </c:pt>
                <c:pt idx="4751">
                  <c:v>6625</c:v>
                </c:pt>
                <c:pt idx="4752">
                  <c:v>6621</c:v>
                </c:pt>
                <c:pt idx="4753">
                  <c:v>6626</c:v>
                </c:pt>
                <c:pt idx="4754">
                  <c:v>6621</c:v>
                </c:pt>
                <c:pt idx="4755">
                  <c:v>6626</c:v>
                </c:pt>
                <c:pt idx="4756">
                  <c:v>6627</c:v>
                </c:pt>
                <c:pt idx="4757">
                  <c:v>6628</c:v>
                </c:pt>
                <c:pt idx="4758">
                  <c:v>6628</c:v>
                </c:pt>
                <c:pt idx="4759">
                  <c:v>6630</c:v>
                </c:pt>
                <c:pt idx="4760">
                  <c:v>6627</c:v>
                </c:pt>
                <c:pt idx="4761">
                  <c:v>6626</c:v>
                </c:pt>
                <c:pt idx="4762">
                  <c:v>6630</c:v>
                </c:pt>
                <c:pt idx="4763">
                  <c:v>6632</c:v>
                </c:pt>
                <c:pt idx="4764">
                  <c:v>6633</c:v>
                </c:pt>
                <c:pt idx="4765">
                  <c:v>6630</c:v>
                </c:pt>
                <c:pt idx="4766">
                  <c:v>6631</c:v>
                </c:pt>
                <c:pt idx="4767">
                  <c:v>6631</c:v>
                </c:pt>
                <c:pt idx="4768">
                  <c:v>6632</c:v>
                </c:pt>
                <c:pt idx="4769">
                  <c:v>6631</c:v>
                </c:pt>
                <c:pt idx="4770">
                  <c:v>6629</c:v>
                </c:pt>
                <c:pt idx="4771">
                  <c:v>6627</c:v>
                </c:pt>
                <c:pt idx="4772">
                  <c:v>6631</c:v>
                </c:pt>
                <c:pt idx="4773">
                  <c:v>6627</c:v>
                </c:pt>
                <c:pt idx="4774">
                  <c:v>6631</c:v>
                </c:pt>
                <c:pt idx="4775">
                  <c:v>6634</c:v>
                </c:pt>
                <c:pt idx="4776">
                  <c:v>6635</c:v>
                </c:pt>
                <c:pt idx="4777">
                  <c:v>6631</c:v>
                </c:pt>
                <c:pt idx="4778">
                  <c:v>6630</c:v>
                </c:pt>
                <c:pt idx="4779">
                  <c:v>6626</c:v>
                </c:pt>
                <c:pt idx="4780">
                  <c:v>6626</c:v>
                </c:pt>
                <c:pt idx="4781">
                  <c:v>6625</c:v>
                </c:pt>
                <c:pt idx="4782">
                  <c:v>6629</c:v>
                </c:pt>
                <c:pt idx="4783">
                  <c:v>6629</c:v>
                </c:pt>
                <c:pt idx="4784">
                  <c:v>6625</c:v>
                </c:pt>
                <c:pt idx="4785">
                  <c:v>6627</c:v>
                </c:pt>
                <c:pt idx="4786">
                  <c:v>6623</c:v>
                </c:pt>
                <c:pt idx="4787">
                  <c:v>6624</c:v>
                </c:pt>
                <c:pt idx="4788">
                  <c:v>6630</c:v>
                </c:pt>
                <c:pt idx="4789">
                  <c:v>6625</c:v>
                </c:pt>
                <c:pt idx="4790">
                  <c:v>6629</c:v>
                </c:pt>
                <c:pt idx="4791">
                  <c:v>6632</c:v>
                </c:pt>
                <c:pt idx="4792">
                  <c:v>6627</c:v>
                </c:pt>
                <c:pt idx="4793">
                  <c:v>6624</c:v>
                </c:pt>
                <c:pt idx="4794">
                  <c:v>6626</c:v>
                </c:pt>
                <c:pt idx="4795">
                  <c:v>6628</c:v>
                </c:pt>
                <c:pt idx="4796">
                  <c:v>6626</c:v>
                </c:pt>
                <c:pt idx="4797">
                  <c:v>6626</c:v>
                </c:pt>
                <c:pt idx="4798">
                  <c:v>6631</c:v>
                </c:pt>
                <c:pt idx="4799">
                  <c:v>6632</c:v>
                </c:pt>
                <c:pt idx="4800">
                  <c:v>6633</c:v>
                </c:pt>
                <c:pt idx="4801">
                  <c:v>6637</c:v>
                </c:pt>
                <c:pt idx="4802">
                  <c:v>6629</c:v>
                </c:pt>
                <c:pt idx="4803">
                  <c:v>6632</c:v>
                </c:pt>
                <c:pt idx="4804">
                  <c:v>6634</c:v>
                </c:pt>
                <c:pt idx="4805">
                  <c:v>6635</c:v>
                </c:pt>
                <c:pt idx="4806">
                  <c:v>6639</c:v>
                </c:pt>
                <c:pt idx="4807">
                  <c:v>6644</c:v>
                </c:pt>
                <c:pt idx="4808">
                  <c:v>6642</c:v>
                </c:pt>
                <c:pt idx="4809">
                  <c:v>6639</c:v>
                </c:pt>
                <c:pt idx="4810">
                  <c:v>6642</c:v>
                </c:pt>
                <c:pt idx="4811">
                  <c:v>6643</c:v>
                </c:pt>
                <c:pt idx="4812">
                  <c:v>6641</c:v>
                </c:pt>
                <c:pt idx="4813">
                  <c:v>6642</c:v>
                </c:pt>
                <c:pt idx="4814">
                  <c:v>6647</c:v>
                </c:pt>
                <c:pt idx="4815">
                  <c:v>6653</c:v>
                </c:pt>
                <c:pt idx="4816">
                  <c:v>6651</c:v>
                </c:pt>
                <c:pt idx="4817">
                  <c:v>6652</c:v>
                </c:pt>
                <c:pt idx="4818">
                  <c:v>6654</c:v>
                </c:pt>
                <c:pt idx="4819">
                  <c:v>6654</c:v>
                </c:pt>
                <c:pt idx="4820">
                  <c:v>6651</c:v>
                </c:pt>
                <c:pt idx="4821">
                  <c:v>6653</c:v>
                </c:pt>
                <c:pt idx="4822">
                  <c:v>6654</c:v>
                </c:pt>
                <c:pt idx="4823">
                  <c:v>6649</c:v>
                </c:pt>
                <c:pt idx="4824">
                  <c:v>6651</c:v>
                </c:pt>
                <c:pt idx="4825">
                  <c:v>6652</c:v>
                </c:pt>
                <c:pt idx="4826">
                  <c:v>6650</c:v>
                </c:pt>
                <c:pt idx="4827">
                  <c:v>6650</c:v>
                </c:pt>
                <c:pt idx="4828">
                  <c:v>6653</c:v>
                </c:pt>
                <c:pt idx="4829">
                  <c:v>6654</c:v>
                </c:pt>
                <c:pt idx="4830">
                  <c:v>6652</c:v>
                </c:pt>
                <c:pt idx="4831">
                  <c:v>6655</c:v>
                </c:pt>
                <c:pt idx="4832">
                  <c:v>6655</c:v>
                </c:pt>
                <c:pt idx="4833">
                  <c:v>6657</c:v>
                </c:pt>
                <c:pt idx="4834">
                  <c:v>6655</c:v>
                </c:pt>
                <c:pt idx="4835">
                  <c:v>6649</c:v>
                </c:pt>
                <c:pt idx="4836">
                  <c:v>6644</c:v>
                </c:pt>
                <c:pt idx="4837">
                  <c:v>6646</c:v>
                </c:pt>
                <c:pt idx="4838">
                  <c:v>6651</c:v>
                </c:pt>
                <c:pt idx="4839">
                  <c:v>6650</c:v>
                </c:pt>
                <c:pt idx="4840">
                  <c:v>6650</c:v>
                </c:pt>
                <c:pt idx="4841">
                  <c:v>6650</c:v>
                </c:pt>
                <c:pt idx="4842">
                  <c:v>6645</c:v>
                </c:pt>
                <c:pt idx="4843">
                  <c:v>6648</c:v>
                </c:pt>
                <c:pt idx="4844">
                  <c:v>6649</c:v>
                </c:pt>
                <c:pt idx="4845">
                  <c:v>6648</c:v>
                </c:pt>
                <c:pt idx="4846">
                  <c:v>6649</c:v>
                </c:pt>
                <c:pt idx="4847">
                  <c:v>6650</c:v>
                </c:pt>
                <c:pt idx="4848">
                  <c:v>6647</c:v>
                </c:pt>
                <c:pt idx="4849">
                  <c:v>6644</c:v>
                </c:pt>
                <c:pt idx="4850">
                  <c:v>6643</c:v>
                </c:pt>
                <c:pt idx="4851">
                  <c:v>6640</c:v>
                </c:pt>
                <c:pt idx="4852">
                  <c:v>6638</c:v>
                </c:pt>
                <c:pt idx="4853">
                  <c:v>6634</c:v>
                </c:pt>
                <c:pt idx="4854">
                  <c:v>6633</c:v>
                </c:pt>
                <c:pt idx="4855">
                  <c:v>6634</c:v>
                </c:pt>
                <c:pt idx="4856">
                  <c:v>6633</c:v>
                </c:pt>
                <c:pt idx="4857">
                  <c:v>6634</c:v>
                </c:pt>
                <c:pt idx="4858">
                  <c:v>6637</c:v>
                </c:pt>
                <c:pt idx="4859">
                  <c:v>6634</c:v>
                </c:pt>
                <c:pt idx="4860">
                  <c:v>6638</c:v>
                </c:pt>
                <c:pt idx="4861">
                  <c:v>6635</c:v>
                </c:pt>
                <c:pt idx="4862">
                  <c:v>6639</c:v>
                </c:pt>
                <c:pt idx="4863">
                  <c:v>6644</c:v>
                </c:pt>
                <c:pt idx="4864">
                  <c:v>6644</c:v>
                </c:pt>
                <c:pt idx="4865">
                  <c:v>6644</c:v>
                </c:pt>
                <c:pt idx="4866">
                  <c:v>6642</c:v>
                </c:pt>
                <c:pt idx="4867">
                  <c:v>6642</c:v>
                </c:pt>
                <c:pt idx="4868">
                  <c:v>6645</c:v>
                </c:pt>
                <c:pt idx="4869">
                  <c:v>6643</c:v>
                </c:pt>
                <c:pt idx="4870">
                  <c:v>6639</c:v>
                </c:pt>
                <c:pt idx="4871">
                  <c:v>6640</c:v>
                </c:pt>
                <c:pt idx="4872">
                  <c:v>6635</c:v>
                </c:pt>
                <c:pt idx="4873">
                  <c:v>6635</c:v>
                </c:pt>
                <c:pt idx="4874">
                  <c:v>6642</c:v>
                </c:pt>
                <c:pt idx="4875">
                  <c:v>6644</c:v>
                </c:pt>
                <c:pt idx="4876">
                  <c:v>6647</c:v>
                </c:pt>
                <c:pt idx="4877">
                  <c:v>6650</c:v>
                </c:pt>
                <c:pt idx="4878">
                  <c:v>6653</c:v>
                </c:pt>
                <c:pt idx="4879">
                  <c:v>6651</c:v>
                </c:pt>
                <c:pt idx="4880">
                  <c:v>6649</c:v>
                </c:pt>
                <c:pt idx="4881">
                  <c:v>6650</c:v>
                </c:pt>
                <c:pt idx="4882">
                  <c:v>6647</c:v>
                </c:pt>
                <c:pt idx="4883">
                  <c:v>6649</c:v>
                </c:pt>
                <c:pt idx="4884">
                  <c:v>6650</c:v>
                </c:pt>
                <c:pt idx="4885">
                  <c:v>6652</c:v>
                </c:pt>
                <c:pt idx="4886">
                  <c:v>6653</c:v>
                </c:pt>
                <c:pt idx="4887">
                  <c:v>6650</c:v>
                </c:pt>
                <c:pt idx="4888">
                  <c:v>6649</c:v>
                </c:pt>
                <c:pt idx="4889">
                  <c:v>6646</c:v>
                </c:pt>
                <c:pt idx="4890">
                  <c:v>6640</c:v>
                </c:pt>
                <c:pt idx="4891">
                  <c:v>6641</c:v>
                </c:pt>
                <c:pt idx="4892">
                  <c:v>6644</c:v>
                </c:pt>
                <c:pt idx="4893">
                  <c:v>6640</c:v>
                </c:pt>
                <c:pt idx="4894">
                  <c:v>6646</c:v>
                </c:pt>
                <c:pt idx="4895">
                  <c:v>6646</c:v>
                </c:pt>
                <c:pt idx="4896">
                  <c:v>6644</c:v>
                </c:pt>
                <c:pt idx="4897">
                  <c:v>6643</c:v>
                </c:pt>
                <c:pt idx="4898">
                  <c:v>6645</c:v>
                </c:pt>
                <c:pt idx="4899">
                  <c:v>6649</c:v>
                </c:pt>
                <c:pt idx="4900">
                  <c:v>6647</c:v>
                </c:pt>
                <c:pt idx="4901">
                  <c:v>6649</c:v>
                </c:pt>
                <c:pt idx="4902">
                  <c:v>6650</c:v>
                </c:pt>
                <c:pt idx="4903">
                  <c:v>6651</c:v>
                </c:pt>
                <c:pt idx="4904">
                  <c:v>6653</c:v>
                </c:pt>
                <c:pt idx="4905">
                  <c:v>6651</c:v>
                </c:pt>
                <c:pt idx="4906">
                  <c:v>6651</c:v>
                </c:pt>
                <c:pt idx="4907">
                  <c:v>6650</c:v>
                </c:pt>
                <c:pt idx="4908">
                  <c:v>6649</c:v>
                </c:pt>
                <c:pt idx="4909">
                  <c:v>6647</c:v>
                </c:pt>
                <c:pt idx="4910">
                  <c:v>6644</c:v>
                </c:pt>
                <c:pt idx="4911">
                  <c:v>6639</c:v>
                </c:pt>
                <c:pt idx="4912">
                  <c:v>6635</c:v>
                </c:pt>
                <c:pt idx="4913">
                  <c:v>6639</c:v>
                </c:pt>
                <c:pt idx="4914">
                  <c:v>6638</c:v>
                </c:pt>
                <c:pt idx="4915">
                  <c:v>6632</c:v>
                </c:pt>
                <c:pt idx="4916">
                  <c:v>6628</c:v>
                </c:pt>
                <c:pt idx="4917">
                  <c:v>6630</c:v>
                </c:pt>
                <c:pt idx="4918">
                  <c:v>6634</c:v>
                </c:pt>
                <c:pt idx="4919">
                  <c:v>6632</c:v>
                </c:pt>
                <c:pt idx="4920">
                  <c:v>6627</c:v>
                </c:pt>
                <c:pt idx="4921">
                  <c:v>6627</c:v>
                </c:pt>
                <c:pt idx="4922">
                  <c:v>6626</c:v>
                </c:pt>
                <c:pt idx="4923">
                  <c:v>6627</c:v>
                </c:pt>
                <c:pt idx="4924">
                  <c:v>6629</c:v>
                </c:pt>
                <c:pt idx="4925">
                  <c:v>6632</c:v>
                </c:pt>
                <c:pt idx="4926">
                  <c:v>6630</c:v>
                </c:pt>
                <c:pt idx="4927">
                  <c:v>6629</c:v>
                </c:pt>
                <c:pt idx="4928">
                  <c:v>6628</c:v>
                </c:pt>
                <c:pt idx="4929">
                  <c:v>6627</c:v>
                </c:pt>
                <c:pt idx="4930">
                  <c:v>6626</c:v>
                </c:pt>
                <c:pt idx="4931">
                  <c:v>6619</c:v>
                </c:pt>
                <c:pt idx="4932">
                  <c:v>6624</c:v>
                </c:pt>
                <c:pt idx="4933">
                  <c:v>6625</c:v>
                </c:pt>
                <c:pt idx="4934">
                  <c:v>6627</c:v>
                </c:pt>
                <c:pt idx="4935">
                  <c:v>6629</c:v>
                </c:pt>
                <c:pt idx="4936">
                  <c:v>6627</c:v>
                </c:pt>
                <c:pt idx="4937">
                  <c:v>6630</c:v>
                </c:pt>
                <c:pt idx="4938">
                  <c:v>6630</c:v>
                </c:pt>
                <c:pt idx="4939">
                  <c:v>6629</c:v>
                </c:pt>
                <c:pt idx="4940">
                  <c:v>6627</c:v>
                </c:pt>
                <c:pt idx="4941">
                  <c:v>6630</c:v>
                </c:pt>
                <c:pt idx="4942">
                  <c:v>6631</c:v>
                </c:pt>
                <c:pt idx="4943">
                  <c:v>6631</c:v>
                </c:pt>
                <c:pt idx="4944">
                  <c:v>6630</c:v>
                </c:pt>
                <c:pt idx="4945">
                  <c:v>6630</c:v>
                </c:pt>
                <c:pt idx="4946">
                  <c:v>6627</c:v>
                </c:pt>
                <c:pt idx="4947">
                  <c:v>6625</c:v>
                </c:pt>
                <c:pt idx="4948">
                  <c:v>6625</c:v>
                </c:pt>
                <c:pt idx="4949">
                  <c:v>6626</c:v>
                </c:pt>
                <c:pt idx="4950">
                  <c:v>6622</c:v>
                </c:pt>
                <c:pt idx="4951">
                  <c:v>6623</c:v>
                </c:pt>
                <c:pt idx="4952">
                  <c:v>6626</c:v>
                </c:pt>
                <c:pt idx="4953">
                  <c:v>6625</c:v>
                </c:pt>
                <c:pt idx="4954">
                  <c:v>6624</c:v>
                </c:pt>
                <c:pt idx="4955">
                  <c:v>6619</c:v>
                </c:pt>
                <c:pt idx="4956">
                  <c:v>6627</c:v>
                </c:pt>
                <c:pt idx="4957">
                  <c:v>6629</c:v>
                </c:pt>
                <c:pt idx="4958">
                  <c:v>6632</c:v>
                </c:pt>
                <c:pt idx="4959">
                  <c:v>6630</c:v>
                </c:pt>
                <c:pt idx="4960">
                  <c:v>6628</c:v>
                </c:pt>
                <c:pt idx="4961">
                  <c:v>6620</c:v>
                </c:pt>
                <c:pt idx="4962">
                  <c:v>6623</c:v>
                </c:pt>
                <c:pt idx="4963">
                  <c:v>6620</c:v>
                </c:pt>
                <c:pt idx="4964">
                  <c:v>6621</c:v>
                </c:pt>
                <c:pt idx="4965">
                  <c:v>6625</c:v>
                </c:pt>
                <c:pt idx="4966">
                  <c:v>6626</c:v>
                </c:pt>
                <c:pt idx="4967">
                  <c:v>6630</c:v>
                </c:pt>
                <c:pt idx="4968">
                  <c:v>6632</c:v>
                </c:pt>
                <c:pt idx="4969">
                  <c:v>6638</c:v>
                </c:pt>
                <c:pt idx="4970">
                  <c:v>6637</c:v>
                </c:pt>
                <c:pt idx="4971">
                  <c:v>6634</c:v>
                </c:pt>
                <c:pt idx="4972">
                  <c:v>6636</c:v>
                </c:pt>
                <c:pt idx="4973">
                  <c:v>6634</c:v>
                </c:pt>
                <c:pt idx="4974">
                  <c:v>6636</c:v>
                </c:pt>
                <c:pt idx="4975">
                  <c:v>6636</c:v>
                </c:pt>
                <c:pt idx="4976">
                  <c:v>6637</c:v>
                </c:pt>
                <c:pt idx="4977">
                  <c:v>6640</c:v>
                </c:pt>
                <c:pt idx="4978">
                  <c:v>6642</c:v>
                </c:pt>
                <c:pt idx="4979">
                  <c:v>6644</c:v>
                </c:pt>
                <c:pt idx="4980">
                  <c:v>6645</c:v>
                </c:pt>
                <c:pt idx="4981">
                  <c:v>6642</c:v>
                </c:pt>
                <c:pt idx="4982">
                  <c:v>6638</c:v>
                </c:pt>
                <c:pt idx="4983">
                  <c:v>6637</c:v>
                </c:pt>
                <c:pt idx="4984">
                  <c:v>6640</c:v>
                </c:pt>
                <c:pt idx="4985">
                  <c:v>6640</c:v>
                </c:pt>
                <c:pt idx="4986">
                  <c:v>6642</c:v>
                </c:pt>
                <c:pt idx="4987">
                  <c:v>6637</c:v>
                </c:pt>
                <c:pt idx="4988">
                  <c:v>6636</c:v>
                </c:pt>
                <c:pt idx="4989">
                  <c:v>6636</c:v>
                </c:pt>
                <c:pt idx="4990">
                  <c:v>6637</c:v>
                </c:pt>
                <c:pt idx="4991">
                  <c:v>6643</c:v>
                </c:pt>
                <c:pt idx="4992">
                  <c:v>6643</c:v>
                </c:pt>
                <c:pt idx="4993">
                  <c:v>6639</c:v>
                </c:pt>
                <c:pt idx="4994">
                  <c:v>6641</c:v>
                </c:pt>
                <c:pt idx="4995">
                  <c:v>6643</c:v>
                </c:pt>
                <c:pt idx="4996">
                  <c:v>6642</c:v>
                </c:pt>
                <c:pt idx="4997">
                  <c:v>6635</c:v>
                </c:pt>
                <c:pt idx="4998">
                  <c:v>6637</c:v>
                </c:pt>
                <c:pt idx="4999">
                  <c:v>6639</c:v>
                </c:pt>
                <c:pt idx="5000">
                  <c:v>6641</c:v>
                </c:pt>
                <c:pt idx="5001">
                  <c:v>6643</c:v>
                </c:pt>
                <c:pt idx="5002">
                  <c:v>6650</c:v>
                </c:pt>
                <c:pt idx="5003">
                  <c:v>6649</c:v>
                </c:pt>
                <c:pt idx="5004">
                  <c:v>6642</c:v>
                </c:pt>
                <c:pt idx="5005">
                  <c:v>6641</c:v>
                </c:pt>
                <c:pt idx="5006">
                  <c:v>6643</c:v>
                </c:pt>
                <c:pt idx="5007">
                  <c:v>6643</c:v>
                </c:pt>
                <c:pt idx="5008">
                  <c:v>6650</c:v>
                </c:pt>
                <c:pt idx="5009">
                  <c:v>6653</c:v>
                </c:pt>
                <c:pt idx="5010">
                  <c:v>6644</c:v>
                </c:pt>
                <c:pt idx="5011">
                  <c:v>6639</c:v>
                </c:pt>
                <c:pt idx="5012">
                  <c:v>6638</c:v>
                </c:pt>
                <c:pt idx="5013">
                  <c:v>6640</c:v>
                </c:pt>
                <c:pt idx="5014">
                  <c:v>6639</c:v>
                </c:pt>
                <c:pt idx="5015">
                  <c:v>6637</c:v>
                </c:pt>
                <c:pt idx="5016">
                  <c:v>6644</c:v>
                </c:pt>
                <c:pt idx="5017">
                  <c:v>6640</c:v>
                </c:pt>
                <c:pt idx="5018">
                  <c:v>6639</c:v>
                </c:pt>
                <c:pt idx="5019">
                  <c:v>6633</c:v>
                </c:pt>
                <c:pt idx="5020">
                  <c:v>6628</c:v>
                </c:pt>
                <c:pt idx="5021">
                  <c:v>6628</c:v>
                </c:pt>
                <c:pt idx="5022">
                  <c:v>6628</c:v>
                </c:pt>
                <c:pt idx="5023">
                  <c:v>6629</c:v>
                </c:pt>
                <c:pt idx="5024">
                  <c:v>6630</c:v>
                </c:pt>
                <c:pt idx="5025">
                  <c:v>6633</c:v>
                </c:pt>
                <c:pt idx="5026">
                  <c:v>6634</c:v>
                </c:pt>
                <c:pt idx="5027">
                  <c:v>6630</c:v>
                </c:pt>
                <c:pt idx="5028">
                  <c:v>6632</c:v>
                </c:pt>
                <c:pt idx="5029">
                  <c:v>6631</c:v>
                </c:pt>
                <c:pt idx="5030">
                  <c:v>6628</c:v>
                </c:pt>
                <c:pt idx="5031">
                  <c:v>6627</c:v>
                </c:pt>
                <c:pt idx="5032">
                  <c:v>6629</c:v>
                </c:pt>
                <c:pt idx="5033">
                  <c:v>6632</c:v>
                </c:pt>
                <c:pt idx="5034">
                  <c:v>6628</c:v>
                </c:pt>
                <c:pt idx="5035">
                  <c:v>6626</c:v>
                </c:pt>
                <c:pt idx="5036">
                  <c:v>6630</c:v>
                </c:pt>
                <c:pt idx="5037">
                  <c:v>6630</c:v>
                </c:pt>
                <c:pt idx="5038">
                  <c:v>6631</c:v>
                </c:pt>
                <c:pt idx="5039">
                  <c:v>6633</c:v>
                </c:pt>
                <c:pt idx="5040">
                  <c:v>6632</c:v>
                </c:pt>
                <c:pt idx="5041">
                  <c:v>6631</c:v>
                </c:pt>
                <c:pt idx="5042">
                  <c:v>6631</c:v>
                </c:pt>
                <c:pt idx="5043">
                  <c:v>6630</c:v>
                </c:pt>
                <c:pt idx="5044">
                  <c:v>6630</c:v>
                </c:pt>
                <c:pt idx="5045">
                  <c:v>6629</c:v>
                </c:pt>
                <c:pt idx="5046">
                  <c:v>6630</c:v>
                </c:pt>
                <c:pt idx="5047">
                  <c:v>6633</c:v>
                </c:pt>
                <c:pt idx="5048">
                  <c:v>6630</c:v>
                </c:pt>
                <c:pt idx="5049">
                  <c:v>6636</c:v>
                </c:pt>
                <c:pt idx="5050">
                  <c:v>6638</c:v>
                </c:pt>
                <c:pt idx="5051">
                  <c:v>6636</c:v>
                </c:pt>
                <c:pt idx="5052">
                  <c:v>6634</c:v>
                </c:pt>
                <c:pt idx="5053">
                  <c:v>6636</c:v>
                </c:pt>
                <c:pt idx="5054">
                  <c:v>6632</c:v>
                </c:pt>
                <c:pt idx="5055">
                  <c:v>6634</c:v>
                </c:pt>
                <c:pt idx="5056">
                  <c:v>6640</c:v>
                </c:pt>
                <c:pt idx="5057">
                  <c:v>6639</c:v>
                </c:pt>
                <c:pt idx="5058">
                  <c:v>6636</c:v>
                </c:pt>
                <c:pt idx="5059">
                  <c:v>6635</c:v>
                </c:pt>
                <c:pt idx="5060">
                  <c:v>6638</c:v>
                </c:pt>
                <c:pt idx="5061">
                  <c:v>6641</c:v>
                </c:pt>
                <c:pt idx="5062">
                  <c:v>6638</c:v>
                </c:pt>
                <c:pt idx="5063">
                  <c:v>6638</c:v>
                </c:pt>
                <c:pt idx="5064">
                  <c:v>6632</c:v>
                </c:pt>
                <c:pt idx="5065">
                  <c:v>6636</c:v>
                </c:pt>
                <c:pt idx="5066">
                  <c:v>6638</c:v>
                </c:pt>
                <c:pt idx="5067">
                  <c:v>6636</c:v>
                </c:pt>
                <c:pt idx="5068">
                  <c:v>6638</c:v>
                </c:pt>
                <c:pt idx="5069">
                  <c:v>6636</c:v>
                </c:pt>
                <c:pt idx="5070">
                  <c:v>6638</c:v>
                </c:pt>
                <c:pt idx="5071">
                  <c:v>6637</c:v>
                </c:pt>
                <c:pt idx="5072">
                  <c:v>6636</c:v>
                </c:pt>
                <c:pt idx="5073">
                  <c:v>6635</c:v>
                </c:pt>
                <c:pt idx="5074">
                  <c:v>6638</c:v>
                </c:pt>
                <c:pt idx="5075">
                  <c:v>6639</c:v>
                </c:pt>
                <c:pt idx="5076">
                  <c:v>6641</c:v>
                </c:pt>
                <c:pt idx="5077">
                  <c:v>6642</c:v>
                </c:pt>
                <c:pt idx="5078">
                  <c:v>6644</c:v>
                </c:pt>
                <c:pt idx="5079">
                  <c:v>6642</c:v>
                </c:pt>
                <c:pt idx="5080">
                  <c:v>6639</c:v>
                </c:pt>
                <c:pt idx="5081">
                  <c:v>6639</c:v>
                </c:pt>
                <c:pt idx="5082">
                  <c:v>6637</c:v>
                </c:pt>
                <c:pt idx="5083">
                  <c:v>6637</c:v>
                </c:pt>
                <c:pt idx="5084">
                  <c:v>6637</c:v>
                </c:pt>
                <c:pt idx="5085">
                  <c:v>6637</c:v>
                </c:pt>
                <c:pt idx="5086">
                  <c:v>6643</c:v>
                </c:pt>
                <c:pt idx="5087">
                  <c:v>6645</c:v>
                </c:pt>
                <c:pt idx="5088">
                  <c:v>6648</c:v>
                </c:pt>
                <c:pt idx="5089">
                  <c:v>6645</c:v>
                </c:pt>
                <c:pt idx="5090">
                  <c:v>6638</c:v>
                </c:pt>
                <c:pt idx="5091">
                  <c:v>6637</c:v>
                </c:pt>
                <c:pt idx="5092">
                  <c:v>6642</c:v>
                </c:pt>
                <c:pt idx="5093">
                  <c:v>6641</c:v>
                </c:pt>
                <c:pt idx="5094">
                  <c:v>6642</c:v>
                </c:pt>
                <c:pt idx="5095">
                  <c:v>6643</c:v>
                </c:pt>
                <c:pt idx="5096">
                  <c:v>6643</c:v>
                </c:pt>
                <c:pt idx="5097">
                  <c:v>6645</c:v>
                </c:pt>
                <c:pt idx="5098">
                  <c:v>6645</c:v>
                </c:pt>
                <c:pt idx="5099">
                  <c:v>6644</c:v>
                </c:pt>
                <c:pt idx="5100">
                  <c:v>6644</c:v>
                </c:pt>
                <c:pt idx="5101">
                  <c:v>6644</c:v>
                </c:pt>
                <c:pt idx="5102">
                  <c:v>6639</c:v>
                </c:pt>
                <c:pt idx="5103">
                  <c:v>6642</c:v>
                </c:pt>
                <c:pt idx="5104">
                  <c:v>6649</c:v>
                </c:pt>
                <c:pt idx="5105">
                  <c:v>6649</c:v>
                </c:pt>
                <c:pt idx="5106">
                  <c:v>6647</c:v>
                </c:pt>
                <c:pt idx="5107">
                  <c:v>6641</c:v>
                </c:pt>
                <c:pt idx="5108">
                  <c:v>6637</c:v>
                </c:pt>
                <c:pt idx="5109">
                  <c:v>6641</c:v>
                </c:pt>
                <c:pt idx="5110">
                  <c:v>6639</c:v>
                </c:pt>
                <c:pt idx="5111">
                  <c:v>6644</c:v>
                </c:pt>
                <c:pt idx="5112">
                  <c:v>6650</c:v>
                </c:pt>
                <c:pt idx="5113">
                  <c:v>6645</c:v>
                </c:pt>
                <c:pt idx="5114">
                  <c:v>6645</c:v>
                </c:pt>
                <c:pt idx="5115">
                  <c:v>6650</c:v>
                </c:pt>
                <c:pt idx="5116">
                  <c:v>6650</c:v>
                </c:pt>
                <c:pt idx="5117">
                  <c:v>6650</c:v>
                </c:pt>
                <c:pt idx="5118">
                  <c:v>6651</c:v>
                </c:pt>
                <c:pt idx="5119">
                  <c:v>6655</c:v>
                </c:pt>
                <c:pt idx="5120">
                  <c:v>6654</c:v>
                </c:pt>
                <c:pt idx="5121">
                  <c:v>6651</c:v>
                </c:pt>
                <c:pt idx="5122">
                  <c:v>6648</c:v>
                </c:pt>
                <c:pt idx="5123">
                  <c:v>6652</c:v>
                </c:pt>
                <c:pt idx="5124">
                  <c:v>6650</c:v>
                </c:pt>
                <c:pt idx="5125">
                  <c:v>6648</c:v>
                </c:pt>
                <c:pt idx="5126">
                  <c:v>6648</c:v>
                </c:pt>
                <c:pt idx="5127">
                  <c:v>6649</c:v>
                </c:pt>
                <c:pt idx="5128">
                  <c:v>6647</c:v>
                </c:pt>
                <c:pt idx="5129">
                  <c:v>6645</c:v>
                </c:pt>
                <c:pt idx="5130">
                  <c:v>6641</c:v>
                </c:pt>
                <c:pt idx="5131">
                  <c:v>6641</c:v>
                </c:pt>
                <c:pt idx="5132">
                  <c:v>6638</c:v>
                </c:pt>
                <c:pt idx="5133">
                  <c:v>6638</c:v>
                </c:pt>
                <c:pt idx="5134">
                  <c:v>6636</c:v>
                </c:pt>
                <c:pt idx="5135">
                  <c:v>6637</c:v>
                </c:pt>
                <c:pt idx="5136">
                  <c:v>6636</c:v>
                </c:pt>
                <c:pt idx="5137">
                  <c:v>6639</c:v>
                </c:pt>
                <c:pt idx="5138">
                  <c:v>6637</c:v>
                </c:pt>
                <c:pt idx="5139">
                  <c:v>6637</c:v>
                </c:pt>
                <c:pt idx="5140">
                  <c:v>6635</c:v>
                </c:pt>
                <c:pt idx="5141">
                  <c:v>6635</c:v>
                </c:pt>
                <c:pt idx="5142">
                  <c:v>6640</c:v>
                </c:pt>
                <c:pt idx="5143">
                  <c:v>6638</c:v>
                </c:pt>
                <c:pt idx="5144">
                  <c:v>6635</c:v>
                </c:pt>
                <c:pt idx="5145">
                  <c:v>6636</c:v>
                </c:pt>
                <c:pt idx="5146">
                  <c:v>6635</c:v>
                </c:pt>
                <c:pt idx="5147">
                  <c:v>6638</c:v>
                </c:pt>
                <c:pt idx="5148">
                  <c:v>6638</c:v>
                </c:pt>
                <c:pt idx="5149">
                  <c:v>6637</c:v>
                </c:pt>
                <c:pt idx="5150">
                  <c:v>6634</c:v>
                </c:pt>
                <c:pt idx="5151">
                  <c:v>6633</c:v>
                </c:pt>
                <c:pt idx="5152">
                  <c:v>6632</c:v>
                </c:pt>
                <c:pt idx="5153">
                  <c:v>6629</c:v>
                </c:pt>
                <c:pt idx="5154">
                  <c:v>6633</c:v>
                </c:pt>
                <c:pt idx="5155">
                  <c:v>6630</c:v>
                </c:pt>
                <c:pt idx="5156">
                  <c:v>6630</c:v>
                </c:pt>
                <c:pt idx="5157">
                  <c:v>6623</c:v>
                </c:pt>
                <c:pt idx="5158">
                  <c:v>6625</c:v>
                </c:pt>
                <c:pt idx="5159">
                  <c:v>6630</c:v>
                </c:pt>
                <c:pt idx="5160">
                  <c:v>6631</c:v>
                </c:pt>
                <c:pt idx="5161">
                  <c:v>6630</c:v>
                </c:pt>
                <c:pt idx="5162">
                  <c:v>6628</c:v>
                </c:pt>
                <c:pt idx="5163">
                  <c:v>6629</c:v>
                </c:pt>
                <c:pt idx="5164">
                  <c:v>6634</c:v>
                </c:pt>
                <c:pt idx="5165">
                  <c:v>6635</c:v>
                </c:pt>
                <c:pt idx="5166">
                  <c:v>6636</c:v>
                </c:pt>
                <c:pt idx="5167">
                  <c:v>6641</c:v>
                </c:pt>
                <c:pt idx="5168">
                  <c:v>6637</c:v>
                </c:pt>
                <c:pt idx="5169">
                  <c:v>6637</c:v>
                </c:pt>
                <c:pt idx="5170">
                  <c:v>6634</c:v>
                </c:pt>
                <c:pt idx="5171">
                  <c:v>6632</c:v>
                </c:pt>
                <c:pt idx="5172">
                  <c:v>6634</c:v>
                </c:pt>
                <c:pt idx="5173">
                  <c:v>6632</c:v>
                </c:pt>
                <c:pt idx="5174">
                  <c:v>6630</c:v>
                </c:pt>
                <c:pt idx="5175">
                  <c:v>6629</c:v>
                </c:pt>
                <c:pt idx="5176">
                  <c:v>6628</c:v>
                </c:pt>
                <c:pt idx="5177">
                  <c:v>6625</c:v>
                </c:pt>
                <c:pt idx="5178">
                  <c:v>6624</c:v>
                </c:pt>
                <c:pt idx="5179">
                  <c:v>6620</c:v>
                </c:pt>
                <c:pt idx="5180">
                  <c:v>6622</c:v>
                </c:pt>
                <c:pt idx="5181">
                  <c:v>6625</c:v>
                </c:pt>
                <c:pt idx="5182">
                  <c:v>6630</c:v>
                </c:pt>
                <c:pt idx="5183">
                  <c:v>6627</c:v>
                </c:pt>
                <c:pt idx="5184">
                  <c:v>6629</c:v>
                </c:pt>
                <c:pt idx="5185">
                  <c:v>6626</c:v>
                </c:pt>
                <c:pt idx="5186">
                  <c:v>6626</c:v>
                </c:pt>
                <c:pt idx="5187">
                  <c:v>6625</c:v>
                </c:pt>
                <c:pt idx="5188">
                  <c:v>6625</c:v>
                </c:pt>
                <c:pt idx="5189">
                  <c:v>6627</c:v>
                </c:pt>
                <c:pt idx="5190">
                  <c:v>6626</c:v>
                </c:pt>
                <c:pt idx="5191">
                  <c:v>6627</c:v>
                </c:pt>
                <c:pt idx="5192">
                  <c:v>6627</c:v>
                </c:pt>
                <c:pt idx="5193">
                  <c:v>6627</c:v>
                </c:pt>
                <c:pt idx="5194">
                  <c:v>6626</c:v>
                </c:pt>
                <c:pt idx="5195">
                  <c:v>6629</c:v>
                </c:pt>
                <c:pt idx="5196">
                  <c:v>6627</c:v>
                </c:pt>
                <c:pt idx="5197">
                  <c:v>6626</c:v>
                </c:pt>
                <c:pt idx="5198">
                  <c:v>6627</c:v>
                </c:pt>
                <c:pt idx="5199">
                  <c:v>6630</c:v>
                </c:pt>
                <c:pt idx="5200">
                  <c:v>6633</c:v>
                </c:pt>
                <c:pt idx="5201">
                  <c:v>6634</c:v>
                </c:pt>
                <c:pt idx="5202">
                  <c:v>6639</c:v>
                </c:pt>
                <c:pt idx="5203">
                  <c:v>6641</c:v>
                </c:pt>
                <c:pt idx="5204">
                  <c:v>6639</c:v>
                </c:pt>
                <c:pt idx="5205">
                  <c:v>6639</c:v>
                </c:pt>
                <c:pt idx="5206">
                  <c:v>6639</c:v>
                </c:pt>
                <c:pt idx="5207">
                  <c:v>6644</c:v>
                </c:pt>
                <c:pt idx="5208">
                  <c:v>6644</c:v>
                </c:pt>
                <c:pt idx="5209">
                  <c:v>6643</c:v>
                </c:pt>
                <c:pt idx="5210">
                  <c:v>6643</c:v>
                </c:pt>
                <c:pt idx="5211">
                  <c:v>6644</c:v>
                </c:pt>
                <c:pt idx="5212">
                  <c:v>6641</c:v>
                </c:pt>
                <c:pt idx="5213">
                  <c:v>6639</c:v>
                </c:pt>
                <c:pt idx="5214">
                  <c:v>6640</c:v>
                </c:pt>
                <c:pt idx="5215">
                  <c:v>6640</c:v>
                </c:pt>
                <c:pt idx="5216">
                  <c:v>6639</c:v>
                </c:pt>
                <c:pt idx="5217">
                  <c:v>6639</c:v>
                </c:pt>
                <c:pt idx="5218">
                  <c:v>6636</c:v>
                </c:pt>
                <c:pt idx="5219">
                  <c:v>6633</c:v>
                </c:pt>
                <c:pt idx="5220">
                  <c:v>6634</c:v>
                </c:pt>
                <c:pt idx="5221">
                  <c:v>6639</c:v>
                </c:pt>
                <c:pt idx="5222">
                  <c:v>6638</c:v>
                </c:pt>
                <c:pt idx="5223">
                  <c:v>6636</c:v>
                </c:pt>
                <c:pt idx="5224">
                  <c:v>6635</c:v>
                </c:pt>
                <c:pt idx="5225">
                  <c:v>6634</c:v>
                </c:pt>
                <c:pt idx="5226">
                  <c:v>6635</c:v>
                </c:pt>
                <c:pt idx="5227">
                  <c:v>6635</c:v>
                </c:pt>
                <c:pt idx="5228">
                  <c:v>6638</c:v>
                </c:pt>
                <c:pt idx="5229">
                  <c:v>6641</c:v>
                </c:pt>
                <c:pt idx="5230">
                  <c:v>6641</c:v>
                </c:pt>
                <c:pt idx="5231">
                  <c:v>6639</c:v>
                </c:pt>
                <c:pt idx="5232">
                  <c:v>6641</c:v>
                </c:pt>
                <c:pt idx="5233">
                  <c:v>6640</c:v>
                </c:pt>
                <c:pt idx="5234">
                  <c:v>6643</c:v>
                </c:pt>
                <c:pt idx="5235">
                  <c:v>6643</c:v>
                </c:pt>
                <c:pt idx="5236">
                  <c:v>6639</c:v>
                </c:pt>
                <c:pt idx="5237">
                  <c:v>6640</c:v>
                </c:pt>
                <c:pt idx="5238">
                  <c:v>6645</c:v>
                </c:pt>
                <c:pt idx="5239">
                  <c:v>6641</c:v>
                </c:pt>
                <c:pt idx="5240">
                  <c:v>6642</c:v>
                </c:pt>
                <c:pt idx="5241">
                  <c:v>6641</c:v>
                </c:pt>
                <c:pt idx="5242">
                  <c:v>6641</c:v>
                </c:pt>
                <c:pt idx="5243">
                  <c:v>6642</c:v>
                </c:pt>
                <c:pt idx="5244">
                  <c:v>6638</c:v>
                </c:pt>
                <c:pt idx="5245">
                  <c:v>6639</c:v>
                </c:pt>
                <c:pt idx="5246">
                  <c:v>6641</c:v>
                </c:pt>
                <c:pt idx="5247">
                  <c:v>6638</c:v>
                </c:pt>
                <c:pt idx="5248">
                  <c:v>6637</c:v>
                </c:pt>
                <c:pt idx="5249">
                  <c:v>6639</c:v>
                </c:pt>
                <c:pt idx="5250">
                  <c:v>6640</c:v>
                </c:pt>
                <c:pt idx="5251">
                  <c:v>6637</c:v>
                </c:pt>
                <c:pt idx="5252">
                  <c:v>6639</c:v>
                </c:pt>
                <c:pt idx="5253">
                  <c:v>6638</c:v>
                </c:pt>
                <c:pt idx="5254">
                  <c:v>6642</c:v>
                </c:pt>
                <c:pt idx="5255">
                  <c:v>6643</c:v>
                </c:pt>
                <c:pt idx="5256">
                  <c:v>6646</c:v>
                </c:pt>
                <c:pt idx="5257">
                  <c:v>6648</c:v>
                </c:pt>
                <c:pt idx="5258">
                  <c:v>6645</c:v>
                </c:pt>
                <c:pt idx="5259">
                  <c:v>6642</c:v>
                </c:pt>
                <c:pt idx="5260">
                  <c:v>6644</c:v>
                </c:pt>
                <c:pt idx="5261">
                  <c:v>6648</c:v>
                </c:pt>
                <c:pt idx="5262">
                  <c:v>6655</c:v>
                </c:pt>
                <c:pt idx="5263">
                  <c:v>6654</c:v>
                </c:pt>
                <c:pt idx="5264">
                  <c:v>6653</c:v>
                </c:pt>
                <c:pt idx="5265">
                  <c:v>6649</c:v>
                </c:pt>
                <c:pt idx="5266">
                  <c:v>6642</c:v>
                </c:pt>
                <c:pt idx="5267">
                  <c:v>6639</c:v>
                </c:pt>
                <c:pt idx="5268">
                  <c:v>6642</c:v>
                </c:pt>
                <c:pt idx="5269">
                  <c:v>6643</c:v>
                </c:pt>
                <c:pt idx="5270">
                  <c:v>6639</c:v>
                </c:pt>
                <c:pt idx="5271">
                  <c:v>6638</c:v>
                </c:pt>
                <c:pt idx="5272">
                  <c:v>6640</c:v>
                </c:pt>
                <c:pt idx="5273">
                  <c:v>6643</c:v>
                </c:pt>
                <c:pt idx="5274">
                  <c:v>6643</c:v>
                </c:pt>
                <c:pt idx="5275">
                  <c:v>6640</c:v>
                </c:pt>
                <c:pt idx="5276">
                  <c:v>6637</c:v>
                </c:pt>
                <c:pt idx="5277">
                  <c:v>6636</c:v>
                </c:pt>
                <c:pt idx="5278">
                  <c:v>6636</c:v>
                </c:pt>
                <c:pt idx="5279">
                  <c:v>6634</c:v>
                </c:pt>
                <c:pt idx="5280">
                  <c:v>6637</c:v>
                </c:pt>
                <c:pt idx="5281">
                  <c:v>6633</c:v>
                </c:pt>
                <c:pt idx="5282">
                  <c:v>6632</c:v>
                </c:pt>
                <c:pt idx="5283">
                  <c:v>6630</c:v>
                </c:pt>
                <c:pt idx="5284">
                  <c:v>6631</c:v>
                </c:pt>
                <c:pt idx="5285">
                  <c:v>6633</c:v>
                </c:pt>
                <c:pt idx="5286">
                  <c:v>6631</c:v>
                </c:pt>
                <c:pt idx="5287">
                  <c:v>6627</c:v>
                </c:pt>
                <c:pt idx="5288">
                  <c:v>6627</c:v>
                </c:pt>
                <c:pt idx="5289">
                  <c:v>6630</c:v>
                </c:pt>
                <c:pt idx="5290">
                  <c:v>6629</c:v>
                </c:pt>
                <c:pt idx="5291">
                  <c:v>6627</c:v>
                </c:pt>
                <c:pt idx="5292">
                  <c:v>6631</c:v>
                </c:pt>
                <c:pt idx="5293">
                  <c:v>6633</c:v>
                </c:pt>
                <c:pt idx="5294">
                  <c:v>6635</c:v>
                </c:pt>
                <c:pt idx="5295">
                  <c:v>6633</c:v>
                </c:pt>
                <c:pt idx="5296">
                  <c:v>6634</c:v>
                </c:pt>
                <c:pt idx="5297">
                  <c:v>6635</c:v>
                </c:pt>
                <c:pt idx="5298">
                  <c:v>6631</c:v>
                </c:pt>
                <c:pt idx="5299">
                  <c:v>6628</c:v>
                </c:pt>
                <c:pt idx="5300">
                  <c:v>6632</c:v>
                </c:pt>
                <c:pt idx="5301">
                  <c:v>6634</c:v>
                </c:pt>
                <c:pt idx="5302">
                  <c:v>6632</c:v>
                </c:pt>
                <c:pt idx="5303">
                  <c:v>6628</c:v>
                </c:pt>
                <c:pt idx="5304">
                  <c:v>6633</c:v>
                </c:pt>
                <c:pt idx="5305">
                  <c:v>6634</c:v>
                </c:pt>
                <c:pt idx="5306">
                  <c:v>6635</c:v>
                </c:pt>
                <c:pt idx="5307">
                  <c:v>6635</c:v>
                </c:pt>
                <c:pt idx="5308">
                  <c:v>6636</c:v>
                </c:pt>
                <c:pt idx="5309">
                  <c:v>6631</c:v>
                </c:pt>
                <c:pt idx="5310">
                  <c:v>6633</c:v>
                </c:pt>
                <c:pt idx="5311">
                  <c:v>6632</c:v>
                </c:pt>
                <c:pt idx="5312">
                  <c:v>6630</c:v>
                </c:pt>
                <c:pt idx="5313">
                  <c:v>6630</c:v>
                </c:pt>
                <c:pt idx="5314">
                  <c:v>6633</c:v>
                </c:pt>
                <c:pt idx="5315">
                  <c:v>6633</c:v>
                </c:pt>
                <c:pt idx="5316">
                  <c:v>6632</c:v>
                </c:pt>
                <c:pt idx="5317">
                  <c:v>6631</c:v>
                </c:pt>
                <c:pt idx="5318">
                  <c:v>6629</c:v>
                </c:pt>
                <c:pt idx="5319">
                  <c:v>6626</c:v>
                </c:pt>
                <c:pt idx="5320">
                  <c:v>6629</c:v>
                </c:pt>
                <c:pt idx="5321">
                  <c:v>6631</c:v>
                </c:pt>
                <c:pt idx="5322">
                  <c:v>6629</c:v>
                </c:pt>
                <c:pt idx="5323">
                  <c:v>6632</c:v>
                </c:pt>
                <c:pt idx="5324">
                  <c:v>6632</c:v>
                </c:pt>
                <c:pt idx="5325">
                  <c:v>6630</c:v>
                </c:pt>
                <c:pt idx="5326">
                  <c:v>6629</c:v>
                </c:pt>
                <c:pt idx="5327">
                  <c:v>6629</c:v>
                </c:pt>
                <c:pt idx="5328">
                  <c:v>6626</c:v>
                </c:pt>
                <c:pt idx="5329">
                  <c:v>6629</c:v>
                </c:pt>
                <c:pt idx="5330">
                  <c:v>6631</c:v>
                </c:pt>
                <c:pt idx="5331">
                  <c:v>6633</c:v>
                </c:pt>
                <c:pt idx="5332">
                  <c:v>6634</c:v>
                </c:pt>
                <c:pt idx="5333">
                  <c:v>6630</c:v>
                </c:pt>
                <c:pt idx="5334">
                  <c:v>6626</c:v>
                </c:pt>
                <c:pt idx="5335">
                  <c:v>6627</c:v>
                </c:pt>
                <c:pt idx="5336">
                  <c:v>6628</c:v>
                </c:pt>
                <c:pt idx="5337">
                  <c:v>6628</c:v>
                </c:pt>
                <c:pt idx="5338">
                  <c:v>6630</c:v>
                </c:pt>
                <c:pt idx="5339">
                  <c:v>6626</c:v>
                </c:pt>
                <c:pt idx="5340">
                  <c:v>6627</c:v>
                </c:pt>
                <c:pt idx="5341">
                  <c:v>6626</c:v>
                </c:pt>
                <c:pt idx="5342">
                  <c:v>6626</c:v>
                </c:pt>
                <c:pt idx="5343">
                  <c:v>6626</c:v>
                </c:pt>
                <c:pt idx="5344">
                  <c:v>6626</c:v>
                </c:pt>
                <c:pt idx="5345">
                  <c:v>6624</c:v>
                </c:pt>
                <c:pt idx="5346">
                  <c:v>6626</c:v>
                </c:pt>
                <c:pt idx="5347">
                  <c:v>6629</c:v>
                </c:pt>
                <c:pt idx="5348">
                  <c:v>6631</c:v>
                </c:pt>
                <c:pt idx="5349">
                  <c:v>6638</c:v>
                </c:pt>
                <c:pt idx="5350">
                  <c:v>6640</c:v>
                </c:pt>
                <c:pt idx="5351">
                  <c:v>6639</c:v>
                </c:pt>
                <c:pt idx="5352">
                  <c:v>6645</c:v>
                </c:pt>
                <c:pt idx="5353">
                  <c:v>6644</c:v>
                </c:pt>
                <c:pt idx="5354">
                  <c:v>6642</c:v>
                </c:pt>
                <c:pt idx="5355">
                  <c:v>6644</c:v>
                </c:pt>
                <c:pt idx="5356">
                  <c:v>6642</c:v>
                </c:pt>
                <c:pt idx="5357">
                  <c:v>6644</c:v>
                </c:pt>
                <c:pt idx="5358">
                  <c:v>6651</c:v>
                </c:pt>
                <c:pt idx="5359">
                  <c:v>6651</c:v>
                </c:pt>
                <c:pt idx="5360">
                  <c:v>6649</c:v>
                </c:pt>
                <c:pt idx="5361">
                  <c:v>6650</c:v>
                </c:pt>
                <c:pt idx="5362">
                  <c:v>6652</c:v>
                </c:pt>
                <c:pt idx="5363">
                  <c:v>6653</c:v>
                </c:pt>
                <c:pt idx="5364">
                  <c:v>6655</c:v>
                </c:pt>
                <c:pt idx="5365">
                  <c:v>6649</c:v>
                </c:pt>
                <c:pt idx="5366">
                  <c:v>6649</c:v>
                </c:pt>
                <c:pt idx="5367">
                  <c:v>6651</c:v>
                </c:pt>
                <c:pt idx="5368">
                  <c:v>6649</c:v>
                </c:pt>
                <c:pt idx="5369">
                  <c:v>6647</c:v>
                </c:pt>
                <c:pt idx="5370">
                  <c:v>6648</c:v>
                </c:pt>
                <c:pt idx="5371">
                  <c:v>6649</c:v>
                </c:pt>
                <c:pt idx="5372">
                  <c:v>6650</c:v>
                </c:pt>
                <c:pt idx="5373">
                  <c:v>6652</c:v>
                </c:pt>
                <c:pt idx="5374">
                  <c:v>6651</c:v>
                </c:pt>
                <c:pt idx="5375">
                  <c:v>6650</c:v>
                </c:pt>
                <c:pt idx="5376">
                  <c:v>6652</c:v>
                </c:pt>
                <c:pt idx="5377">
                  <c:v>6654</c:v>
                </c:pt>
                <c:pt idx="5378">
                  <c:v>6652</c:v>
                </c:pt>
                <c:pt idx="5379">
                  <c:v>6648</c:v>
                </c:pt>
                <c:pt idx="5380">
                  <c:v>6652</c:v>
                </c:pt>
                <c:pt idx="5381">
                  <c:v>6653</c:v>
                </c:pt>
                <c:pt idx="5382">
                  <c:v>6651</c:v>
                </c:pt>
                <c:pt idx="5383">
                  <c:v>6652</c:v>
                </c:pt>
                <c:pt idx="5384">
                  <c:v>6651</c:v>
                </c:pt>
                <c:pt idx="5385">
                  <c:v>6651</c:v>
                </c:pt>
                <c:pt idx="5386">
                  <c:v>6651</c:v>
                </c:pt>
                <c:pt idx="5387">
                  <c:v>6652</c:v>
                </c:pt>
                <c:pt idx="5388">
                  <c:v>6653</c:v>
                </c:pt>
                <c:pt idx="5389">
                  <c:v>6654</c:v>
                </c:pt>
                <c:pt idx="5390">
                  <c:v>6657</c:v>
                </c:pt>
                <c:pt idx="5391">
                  <c:v>6651</c:v>
                </c:pt>
                <c:pt idx="5392">
                  <c:v>6650</c:v>
                </c:pt>
                <c:pt idx="5393">
                  <c:v>6642</c:v>
                </c:pt>
                <c:pt idx="5394">
                  <c:v>6639</c:v>
                </c:pt>
                <c:pt idx="5395">
                  <c:v>6641</c:v>
                </c:pt>
                <c:pt idx="5396">
                  <c:v>6639</c:v>
                </c:pt>
                <c:pt idx="5397">
                  <c:v>6635</c:v>
                </c:pt>
                <c:pt idx="5398">
                  <c:v>6633</c:v>
                </c:pt>
                <c:pt idx="5399">
                  <c:v>6630</c:v>
                </c:pt>
                <c:pt idx="5400">
                  <c:v>6632</c:v>
                </c:pt>
                <c:pt idx="5401">
                  <c:v>6639</c:v>
                </c:pt>
                <c:pt idx="5402">
                  <c:v>6641</c:v>
                </c:pt>
                <c:pt idx="5403">
                  <c:v>6637</c:v>
                </c:pt>
                <c:pt idx="5404">
                  <c:v>6639</c:v>
                </c:pt>
                <c:pt idx="5405">
                  <c:v>6639</c:v>
                </c:pt>
                <c:pt idx="5406">
                  <c:v>6637</c:v>
                </c:pt>
                <c:pt idx="5407">
                  <c:v>6635</c:v>
                </c:pt>
                <c:pt idx="5408">
                  <c:v>6636</c:v>
                </c:pt>
                <c:pt idx="5409">
                  <c:v>6632</c:v>
                </c:pt>
                <c:pt idx="5410">
                  <c:v>6633</c:v>
                </c:pt>
                <c:pt idx="5411">
                  <c:v>6631</c:v>
                </c:pt>
                <c:pt idx="5412">
                  <c:v>6634</c:v>
                </c:pt>
                <c:pt idx="5413">
                  <c:v>6631</c:v>
                </c:pt>
                <c:pt idx="5414">
                  <c:v>6635</c:v>
                </c:pt>
                <c:pt idx="5415">
                  <c:v>6627</c:v>
                </c:pt>
                <c:pt idx="5416">
                  <c:v>6621</c:v>
                </c:pt>
                <c:pt idx="5417">
                  <c:v>6626</c:v>
                </c:pt>
                <c:pt idx="5418">
                  <c:v>6625</c:v>
                </c:pt>
                <c:pt idx="5419">
                  <c:v>6625</c:v>
                </c:pt>
                <c:pt idx="5420">
                  <c:v>6626</c:v>
                </c:pt>
                <c:pt idx="5421">
                  <c:v>6630</c:v>
                </c:pt>
                <c:pt idx="5422">
                  <c:v>6632</c:v>
                </c:pt>
                <c:pt idx="5423">
                  <c:v>6630</c:v>
                </c:pt>
                <c:pt idx="5424">
                  <c:v>6627</c:v>
                </c:pt>
                <c:pt idx="5425">
                  <c:v>6625</c:v>
                </c:pt>
                <c:pt idx="5426">
                  <c:v>6625</c:v>
                </c:pt>
                <c:pt idx="5427">
                  <c:v>6623</c:v>
                </c:pt>
                <c:pt idx="5428">
                  <c:v>6620</c:v>
                </c:pt>
                <c:pt idx="5429">
                  <c:v>6620</c:v>
                </c:pt>
                <c:pt idx="5430">
                  <c:v>6615</c:v>
                </c:pt>
                <c:pt idx="5431">
                  <c:v>6612</c:v>
                </c:pt>
                <c:pt idx="5432">
                  <c:v>6612</c:v>
                </c:pt>
                <c:pt idx="5433">
                  <c:v>6613</c:v>
                </c:pt>
                <c:pt idx="5434">
                  <c:v>6615</c:v>
                </c:pt>
                <c:pt idx="5435">
                  <c:v>6617</c:v>
                </c:pt>
                <c:pt idx="5436">
                  <c:v>6619</c:v>
                </c:pt>
                <c:pt idx="5437">
                  <c:v>6616</c:v>
                </c:pt>
                <c:pt idx="5438">
                  <c:v>6617</c:v>
                </c:pt>
                <c:pt idx="5439">
                  <c:v>6612</c:v>
                </c:pt>
                <c:pt idx="5440">
                  <c:v>6613</c:v>
                </c:pt>
                <c:pt idx="5441">
                  <c:v>6610</c:v>
                </c:pt>
                <c:pt idx="5442">
                  <c:v>6608</c:v>
                </c:pt>
                <c:pt idx="5443">
                  <c:v>6613</c:v>
                </c:pt>
                <c:pt idx="5444">
                  <c:v>6614</c:v>
                </c:pt>
                <c:pt idx="5445">
                  <c:v>6617</c:v>
                </c:pt>
                <c:pt idx="5446">
                  <c:v>6616</c:v>
                </c:pt>
                <c:pt idx="5447">
                  <c:v>6616</c:v>
                </c:pt>
                <c:pt idx="5448">
                  <c:v>6619</c:v>
                </c:pt>
                <c:pt idx="5449">
                  <c:v>6620</c:v>
                </c:pt>
                <c:pt idx="5450">
                  <c:v>6627</c:v>
                </c:pt>
                <c:pt idx="5451">
                  <c:v>6627</c:v>
                </c:pt>
                <c:pt idx="5452">
                  <c:v>6625</c:v>
                </c:pt>
                <c:pt idx="5453">
                  <c:v>6626</c:v>
                </c:pt>
                <c:pt idx="5454">
                  <c:v>6622</c:v>
                </c:pt>
                <c:pt idx="5455">
                  <c:v>6624</c:v>
                </c:pt>
                <c:pt idx="5456">
                  <c:v>6625</c:v>
                </c:pt>
                <c:pt idx="5457">
                  <c:v>6622</c:v>
                </c:pt>
                <c:pt idx="5458">
                  <c:v>6625</c:v>
                </c:pt>
                <c:pt idx="5459">
                  <c:v>6628</c:v>
                </c:pt>
                <c:pt idx="5460">
                  <c:v>6631</c:v>
                </c:pt>
                <c:pt idx="5461">
                  <c:v>6627</c:v>
                </c:pt>
                <c:pt idx="5462">
                  <c:v>6627</c:v>
                </c:pt>
                <c:pt idx="5463">
                  <c:v>6625</c:v>
                </c:pt>
                <c:pt idx="5464">
                  <c:v>6626</c:v>
                </c:pt>
                <c:pt idx="5465">
                  <c:v>6627</c:v>
                </c:pt>
                <c:pt idx="5466">
                  <c:v>6625</c:v>
                </c:pt>
                <c:pt idx="5467">
                  <c:v>6627</c:v>
                </c:pt>
                <c:pt idx="5468">
                  <c:v>6628</c:v>
                </c:pt>
                <c:pt idx="5469">
                  <c:v>6633</c:v>
                </c:pt>
                <c:pt idx="5470">
                  <c:v>6638</c:v>
                </c:pt>
                <c:pt idx="5471">
                  <c:v>6639</c:v>
                </c:pt>
                <c:pt idx="5472">
                  <c:v>6638</c:v>
                </c:pt>
                <c:pt idx="5473">
                  <c:v>6637</c:v>
                </c:pt>
                <c:pt idx="5474">
                  <c:v>6636</c:v>
                </c:pt>
                <c:pt idx="5475">
                  <c:v>6631</c:v>
                </c:pt>
                <c:pt idx="5476">
                  <c:v>6630</c:v>
                </c:pt>
                <c:pt idx="5477">
                  <c:v>6632</c:v>
                </c:pt>
                <c:pt idx="5478">
                  <c:v>6632</c:v>
                </c:pt>
                <c:pt idx="5479">
                  <c:v>6636</c:v>
                </c:pt>
                <c:pt idx="5480">
                  <c:v>6631</c:v>
                </c:pt>
                <c:pt idx="5481">
                  <c:v>6634</c:v>
                </c:pt>
                <c:pt idx="5482">
                  <c:v>6637</c:v>
                </c:pt>
                <c:pt idx="5483">
                  <c:v>6636</c:v>
                </c:pt>
                <c:pt idx="5484">
                  <c:v>6636</c:v>
                </c:pt>
                <c:pt idx="5485">
                  <c:v>6638</c:v>
                </c:pt>
                <c:pt idx="5486">
                  <c:v>6638</c:v>
                </c:pt>
                <c:pt idx="5487">
                  <c:v>6636</c:v>
                </c:pt>
                <c:pt idx="5488">
                  <c:v>6637</c:v>
                </c:pt>
                <c:pt idx="5489">
                  <c:v>6638</c:v>
                </c:pt>
                <c:pt idx="5490">
                  <c:v>6638</c:v>
                </c:pt>
                <c:pt idx="5491">
                  <c:v>6639</c:v>
                </c:pt>
                <c:pt idx="5492">
                  <c:v>6642</c:v>
                </c:pt>
                <c:pt idx="5493">
                  <c:v>6641</c:v>
                </c:pt>
                <c:pt idx="5494">
                  <c:v>6634</c:v>
                </c:pt>
                <c:pt idx="5495">
                  <c:v>6632</c:v>
                </c:pt>
                <c:pt idx="5496">
                  <c:v>6637</c:v>
                </c:pt>
                <c:pt idx="5497">
                  <c:v>6639</c:v>
                </c:pt>
                <c:pt idx="5498">
                  <c:v>6634</c:v>
                </c:pt>
                <c:pt idx="5499">
                  <c:v>6637</c:v>
                </c:pt>
                <c:pt idx="5500">
                  <c:v>6639</c:v>
                </c:pt>
                <c:pt idx="5501">
                  <c:v>6641</c:v>
                </c:pt>
                <c:pt idx="5502">
                  <c:v>6646</c:v>
                </c:pt>
                <c:pt idx="5503">
                  <c:v>6647</c:v>
                </c:pt>
                <c:pt idx="5504">
                  <c:v>6641</c:v>
                </c:pt>
                <c:pt idx="5505">
                  <c:v>6640</c:v>
                </c:pt>
                <c:pt idx="5506">
                  <c:v>6638</c:v>
                </c:pt>
                <c:pt idx="5507">
                  <c:v>6634</c:v>
                </c:pt>
                <c:pt idx="5508">
                  <c:v>6631</c:v>
                </c:pt>
                <c:pt idx="5509">
                  <c:v>6629</c:v>
                </c:pt>
                <c:pt idx="5510">
                  <c:v>6627</c:v>
                </c:pt>
                <c:pt idx="5511">
                  <c:v>6628</c:v>
                </c:pt>
                <c:pt idx="5512">
                  <c:v>6628</c:v>
                </c:pt>
                <c:pt idx="5513">
                  <c:v>6629</c:v>
                </c:pt>
                <c:pt idx="5514">
                  <c:v>6625</c:v>
                </c:pt>
                <c:pt idx="5515">
                  <c:v>6625</c:v>
                </c:pt>
                <c:pt idx="5516">
                  <c:v>6627</c:v>
                </c:pt>
                <c:pt idx="5517">
                  <c:v>6630</c:v>
                </c:pt>
                <c:pt idx="5518">
                  <c:v>6630</c:v>
                </c:pt>
                <c:pt idx="5519">
                  <c:v>6630</c:v>
                </c:pt>
                <c:pt idx="5520">
                  <c:v>6632</c:v>
                </c:pt>
                <c:pt idx="5521">
                  <c:v>6634</c:v>
                </c:pt>
                <c:pt idx="5522">
                  <c:v>6631</c:v>
                </c:pt>
                <c:pt idx="5523">
                  <c:v>6629</c:v>
                </c:pt>
                <c:pt idx="5524">
                  <c:v>6635</c:v>
                </c:pt>
                <c:pt idx="5525">
                  <c:v>6635</c:v>
                </c:pt>
                <c:pt idx="5526">
                  <c:v>6633</c:v>
                </c:pt>
                <c:pt idx="5527">
                  <c:v>6632</c:v>
                </c:pt>
                <c:pt idx="5528">
                  <c:v>6634</c:v>
                </c:pt>
                <c:pt idx="5529">
                  <c:v>6637</c:v>
                </c:pt>
                <c:pt idx="5530">
                  <c:v>6638</c:v>
                </c:pt>
                <c:pt idx="5531">
                  <c:v>6641</c:v>
                </c:pt>
                <c:pt idx="5532">
                  <c:v>6638</c:v>
                </c:pt>
                <c:pt idx="5533">
                  <c:v>6635</c:v>
                </c:pt>
                <c:pt idx="5534">
                  <c:v>6638</c:v>
                </c:pt>
                <c:pt idx="5535">
                  <c:v>6637</c:v>
                </c:pt>
                <c:pt idx="5536">
                  <c:v>6632</c:v>
                </c:pt>
                <c:pt idx="5537">
                  <c:v>6626</c:v>
                </c:pt>
                <c:pt idx="5538">
                  <c:v>6629</c:v>
                </c:pt>
                <c:pt idx="5539">
                  <c:v>6633</c:v>
                </c:pt>
                <c:pt idx="5540">
                  <c:v>6636</c:v>
                </c:pt>
                <c:pt idx="5541">
                  <c:v>6629</c:v>
                </c:pt>
                <c:pt idx="5542">
                  <c:v>6630</c:v>
                </c:pt>
                <c:pt idx="5543">
                  <c:v>6630</c:v>
                </c:pt>
                <c:pt idx="5544">
                  <c:v>6626</c:v>
                </c:pt>
                <c:pt idx="5545">
                  <c:v>6627</c:v>
                </c:pt>
                <c:pt idx="5546">
                  <c:v>6624</c:v>
                </c:pt>
                <c:pt idx="5547">
                  <c:v>6626</c:v>
                </c:pt>
                <c:pt idx="5548">
                  <c:v>6626</c:v>
                </c:pt>
                <c:pt idx="5549">
                  <c:v>6623</c:v>
                </c:pt>
                <c:pt idx="5550">
                  <c:v>6619</c:v>
                </c:pt>
                <c:pt idx="5551">
                  <c:v>6619</c:v>
                </c:pt>
                <c:pt idx="5552">
                  <c:v>6618</c:v>
                </c:pt>
                <c:pt idx="5553">
                  <c:v>6622</c:v>
                </c:pt>
                <c:pt idx="5554">
                  <c:v>6620</c:v>
                </c:pt>
                <c:pt idx="5555">
                  <c:v>6619</c:v>
                </c:pt>
                <c:pt idx="5556">
                  <c:v>6624</c:v>
                </c:pt>
                <c:pt idx="5557">
                  <c:v>6624</c:v>
                </c:pt>
                <c:pt idx="5558">
                  <c:v>6622</c:v>
                </c:pt>
                <c:pt idx="5559">
                  <c:v>6619</c:v>
                </c:pt>
                <c:pt idx="5560">
                  <c:v>6619</c:v>
                </c:pt>
                <c:pt idx="5561">
                  <c:v>6619</c:v>
                </c:pt>
                <c:pt idx="5562">
                  <c:v>6620</c:v>
                </c:pt>
                <c:pt idx="5563">
                  <c:v>6623</c:v>
                </c:pt>
                <c:pt idx="5564">
                  <c:v>6625</c:v>
                </c:pt>
                <c:pt idx="5565">
                  <c:v>6623</c:v>
                </c:pt>
                <c:pt idx="5566">
                  <c:v>6625</c:v>
                </c:pt>
                <c:pt idx="5567">
                  <c:v>6625</c:v>
                </c:pt>
                <c:pt idx="5568">
                  <c:v>6628</c:v>
                </c:pt>
                <c:pt idx="5569">
                  <c:v>6627</c:v>
                </c:pt>
                <c:pt idx="5570">
                  <c:v>6621</c:v>
                </c:pt>
                <c:pt idx="5571">
                  <c:v>6624</c:v>
                </c:pt>
                <c:pt idx="5572">
                  <c:v>6628</c:v>
                </c:pt>
                <c:pt idx="5573">
                  <c:v>6628</c:v>
                </c:pt>
                <c:pt idx="5574">
                  <c:v>6628</c:v>
                </c:pt>
                <c:pt idx="5575">
                  <c:v>6630</c:v>
                </c:pt>
                <c:pt idx="5576">
                  <c:v>6629</c:v>
                </c:pt>
                <c:pt idx="5577">
                  <c:v>6635</c:v>
                </c:pt>
                <c:pt idx="5578">
                  <c:v>6637</c:v>
                </c:pt>
                <c:pt idx="5579">
                  <c:v>6634</c:v>
                </c:pt>
                <c:pt idx="5580">
                  <c:v>6634</c:v>
                </c:pt>
                <c:pt idx="5581">
                  <c:v>6635</c:v>
                </c:pt>
                <c:pt idx="5582">
                  <c:v>6641</c:v>
                </c:pt>
                <c:pt idx="5583">
                  <c:v>6643</c:v>
                </c:pt>
                <c:pt idx="5584">
                  <c:v>6641</c:v>
                </c:pt>
                <c:pt idx="5585">
                  <c:v>6644</c:v>
                </c:pt>
                <c:pt idx="5586">
                  <c:v>6641</c:v>
                </c:pt>
                <c:pt idx="5587">
                  <c:v>6642</c:v>
                </c:pt>
                <c:pt idx="5588">
                  <c:v>6642</c:v>
                </c:pt>
                <c:pt idx="5589">
                  <c:v>6640</c:v>
                </c:pt>
                <c:pt idx="5590">
                  <c:v>6639</c:v>
                </c:pt>
                <c:pt idx="5591">
                  <c:v>6639</c:v>
                </c:pt>
                <c:pt idx="5592">
                  <c:v>6636</c:v>
                </c:pt>
                <c:pt idx="5593">
                  <c:v>6632</c:v>
                </c:pt>
                <c:pt idx="5594">
                  <c:v>6633</c:v>
                </c:pt>
                <c:pt idx="5595">
                  <c:v>6633</c:v>
                </c:pt>
                <c:pt idx="5596">
                  <c:v>6631</c:v>
                </c:pt>
                <c:pt idx="5597">
                  <c:v>6632</c:v>
                </c:pt>
                <c:pt idx="5598">
                  <c:v>6629</c:v>
                </c:pt>
                <c:pt idx="5599">
                  <c:v>6622</c:v>
                </c:pt>
                <c:pt idx="5600">
                  <c:v>6623</c:v>
                </c:pt>
                <c:pt idx="5601">
                  <c:v>6626</c:v>
                </c:pt>
                <c:pt idx="5602">
                  <c:v>6629</c:v>
                </c:pt>
                <c:pt idx="5603">
                  <c:v>6627</c:v>
                </c:pt>
                <c:pt idx="5604">
                  <c:v>6622</c:v>
                </c:pt>
                <c:pt idx="5605">
                  <c:v>6621</c:v>
                </c:pt>
                <c:pt idx="5606">
                  <c:v>6619</c:v>
                </c:pt>
                <c:pt idx="5607">
                  <c:v>6627</c:v>
                </c:pt>
                <c:pt idx="5608">
                  <c:v>6631</c:v>
                </c:pt>
                <c:pt idx="5609">
                  <c:v>6629</c:v>
                </c:pt>
                <c:pt idx="5610">
                  <c:v>6629</c:v>
                </c:pt>
                <c:pt idx="5611">
                  <c:v>6629</c:v>
                </c:pt>
                <c:pt idx="5612">
                  <c:v>6627</c:v>
                </c:pt>
                <c:pt idx="5613">
                  <c:v>6626</c:v>
                </c:pt>
                <c:pt idx="5614">
                  <c:v>6625</c:v>
                </c:pt>
                <c:pt idx="5615">
                  <c:v>6627</c:v>
                </c:pt>
                <c:pt idx="5616">
                  <c:v>6630</c:v>
                </c:pt>
                <c:pt idx="5617">
                  <c:v>6631</c:v>
                </c:pt>
                <c:pt idx="5618">
                  <c:v>6633</c:v>
                </c:pt>
                <c:pt idx="5619">
                  <c:v>6630</c:v>
                </c:pt>
                <c:pt idx="5620">
                  <c:v>6627</c:v>
                </c:pt>
                <c:pt idx="5621">
                  <c:v>6629</c:v>
                </c:pt>
                <c:pt idx="5622">
                  <c:v>6627</c:v>
                </c:pt>
                <c:pt idx="5623">
                  <c:v>6627</c:v>
                </c:pt>
                <c:pt idx="5624">
                  <c:v>6630</c:v>
                </c:pt>
                <c:pt idx="5625">
                  <c:v>6633</c:v>
                </c:pt>
                <c:pt idx="5626">
                  <c:v>6635</c:v>
                </c:pt>
                <c:pt idx="5627">
                  <c:v>6634</c:v>
                </c:pt>
                <c:pt idx="5628">
                  <c:v>6630</c:v>
                </c:pt>
                <c:pt idx="5629">
                  <c:v>6631</c:v>
                </c:pt>
                <c:pt idx="5630">
                  <c:v>6630</c:v>
                </c:pt>
                <c:pt idx="5631">
                  <c:v>6632</c:v>
                </c:pt>
                <c:pt idx="5632">
                  <c:v>6633</c:v>
                </c:pt>
                <c:pt idx="5633">
                  <c:v>6632</c:v>
                </c:pt>
                <c:pt idx="5634">
                  <c:v>6627</c:v>
                </c:pt>
                <c:pt idx="5635">
                  <c:v>6627</c:v>
                </c:pt>
                <c:pt idx="5636">
                  <c:v>6626</c:v>
                </c:pt>
                <c:pt idx="5637">
                  <c:v>6632</c:v>
                </c:pt>
                <c:pt idx="5638">
                  <c:v>6637</c:v>
                </c:pt>
                <c:pt idx="5639">
                  <c:v>6632</c:v>
                </c:pt>
                <c:pt idx="5640">
                  <c:v>6637</c:v>
                </c:pt>
                <c:pt idx="5641">
                  <c:v>6639</c:v>
                </c:pt>
                <c:pt idx="5642">
                  <c:v>6637</c:v>
                </c:pt>
                <c:pt idx="5643">
                  <c:v>6636</c:v>
                </c:pt>
                <c:pt idx="5644">
                  <c:v>6639</c:v>
                </c:pt>
                <c:pt idx="5645">
                  <c:v>6637</c:v>
                </c:pt>
                <c:pt idx="5646">
                  <c:v>6641</c:v>
                </c:pt>
                <c:pt idx="5647">
                  <c:v>6638</c:v>
                </c:pt>
                <c:pt idx="5648">
                  <c:v>6639</c:v>
                </c:pt>
                <c:pt idx="5649">
                  <c:v>6639</c:v>
                </c:pt>
                <c:pt idx="5650">
                  <c:v>6638</c:v>
                </c:pt>
                <c:pt idx="5651">
                  <c:v>6638</c:v>
                </c:pt>
                <c:pt idx="5652">
                  <c:v>6637</c:v>
                </c:pt>
                <c:pt idx="5653">
                  <c:v>6638</c:v>
                </c:pt>
                <c:pt idx="5654">
                  <c:v>6638</c:v>
                </c:pt>
                <c:pt idx="5655">
                  <c:v>6636</c:v>
                </c:pt>
                <c:pt idx="5656">
                  <c:v>6641</c:v>
                </c:pt>
                <c:pt idx="5657">
                  <c:v>6645</c:v>
                </c:pt>
                <c:pt idx="5658">
                  <c:v>6649</c:v>
                </c:pt>
                <c:pt idx="5659">
                  <c:v>6643</c:v>
                </c:pt>
                <c:pt idx="5660">
                  <c:v>6646</c:v>
                </c:pt>
                <c:pt idx="5661">
                  <c:v>6644</c:v>
                </c:pt>
                <c:pt idx="5662">
                  <c:v>6645</c:v>
                </c:pt>
                <c:pt idx="5663">
                  <c:v>6647</c:v>
                </c:pt>
                <c:pt idx="5664">
                  <c:v>6646</c:v>
                </c:pt>
                <c:pt idx="5665">
                  <c:v>6646</c:v>
                </c:pt>
                <c:pt idx="5666">
                  <c:v>6648</c:v>
                </c:pt>
                <c:pt idx="5667">
                  <c:v>6650</c:v>
                </c:pt>
                <c:pt idx="5668">
                  <c:v>6645</c:v>
                </c:pt>
                <c:pt idx="5669">
                  <c:v>6642</c:v>
                </c:pt>
                <c:pt idx="5670">
                  <c:v>6646</c:v>
                </c:pt>
                <c:pt idx="5671">
                  <c:v>6648</c:v>
                </c:pt>
                <c:pt idx="5672">
                  <c:v>6641</c:v>
                </c:pt>
                <c:pt idx="5673">
                  <c:v>6634</c:v>
                </c:pt>
                <c:pt idx="5674">
                  <c:v>6642</c:v>
                </c:pt>
                <c:pt idx="5675">
                  <c:v>6642</c:v>
                </c:pt>
                <c:pt idx="5676">
                  <c:v>6634</c:v>
                </c:pt>
                <c:pt idx="5677">
                  <c:v>6629</c:v>
                </c:pt>
                <c:pt idx="5678">
                  <c:v>6632</c:v>
                </c:pt>
                <c:pt idx="5679">
                  <c:v>6631</c:v>
                </c:pt>
                <c:pt idx="5680">
                  <c:v>6629</c:v>
                </c:pt>
                <c:pt idx="5681">
                  <c:v>6634</c:v>
                </c:pt>
                <c:pt idx="5682">
                  <c:v>6634</c:v>
                </c:pt>
                <c:pt idx="5683">
                  <c:v>6635</c:v>
                </c:pt>
                <c:pt idx="5684">
                  <c:v>6633</c:v>
                </c:pt>
                <c:pt idx="5685">
                  <c:v>6633</c:v>
                </c:pt>
                <c:pt idx="5686">
                  <c:v>6631</c:v>
                </c:pt>
                <c:pt idx="5687">
                  <c:v>6631</c:v>
                </c:pt>
                <c:pt idx="5688">
                  <c:v>6630</c:v>
                </c:pt>
                <c:pt idx="5689">
                  <c:v>6632</c:v>
                </c:pt>
                <c:pt idx="5690">
                  <c:v>6633</c:v>
                </c:pt>
                <c:pt idx="5691">
                  <c:v>6638</c:v>
                </c:pt>
                <c:pt idx="5692">
                  <c:v>6639</c:v>
                </c:pt>
                <c:pt idx="5693">
                  <c:v>6636</c:v>
                </c:pt>
                <c:pt idx="5694">
                  <c:v>6636</c:v>
                </c:pt>
                <c:pt idx="5695">
                  <c:v>6640</c:v>
                </c:pt>
                <c:pt idx="5696">
                  <c:v>6641</c:v>
                </c:pt>
                <c:pt idx="5697">
                  <c:v>6640</c:v>
                </c:pt>
                <c:pt idx="5698">
                  <c:v>6641</c:v>
                </c:pt>
                <c:pt idx="5699">
                  <c:v>6639</c:v>
                </c:pt>
                <c:pt idx="5700">
                  <c:v>6636</c:v>
                </c:pt>
                <c:pt idx="5701">
                  <c:v>6635</c:v>
                </c:pt>
                <c:pt idx="5702">
                  <c:v>6627</c:v>
                </c:pt>
                <c:pt idx="5703">
                  <c:v>6626</c:v>
                </c:pt>
                <c:pt idx="5704">
                  <c:v>6627</c:v>
                </c:pt>
                <c:pt idx="5705">
                  <c:v>6626</c:v>
                </c:pt>
                <c:pt idx="5706">
                  <c:v>6628</c:v>
                </c:pt>
                <c:pt idx="5707">
                  <c:v>6628</c:v>
                </c:pt>
                <c:pt idx="5708">
                  <c:v>6630</c:v>
                </c:pt>
                <c:pt idx="5709">
                  <c:v>6636</c:v>
                </c:pt>
                <c:pt idx="5710">
                  <c:v>6635</c:v>
                </c:pt>
                <c:pt idx="5711">
                  <c:v>6637</c:v>
                </c:pt>
                <c:pt idx="5712">
                  <c:v>6641</c:v>
                </c:pt>
                <c:pt idx="5713">
                  <c:v>6642</c:v>
                </c:pt>
                <c:pt idx="5714">
                  <c:v>6639</c:v>
                </c:pt>
                <c:pt idx="5715">
                  <c:v>6642</c:v>
                </c:pt>
                <c:pt idx="5716">
                  <c:v>6637</c:v>
                </c:pt>
                <c:pt idx="5717">
                  <c:v>6634</c:v>
                </c:pt>
                <c:pt idx="5718">
                  <c:v>6633</c:v>
                </c:pt>
                <c:pt idx="5719">
                  <c:v>6636</c:v>
                </c:pt>
                <c:pt idx="5720">
                  <c:v>6636</c:v>
                </c:pt>
                <c:pt idx="5721">
                  <c:v>6641</c:v>
                </c:pt>
                <c:pt idx="5722">
                  <c:v>6640</c:v>
                </c:pt>
                <c:pt idx="5723">
                  <c:v>6640</c:v>
                </c:pt>
                <c:pt idx="5724">
                  <c:v>6642</c:v>
                </c:pt>
                <c:pt idx="5725">
                  <c:v>6645</c:v>
                </c:pt>
                <c:pt idx="5726">
                  <c:v>6639</c:v>
                </c:pt>
                <c:pt idx="5727">
                  <c:v>6637</c:v>
                </c:pt>
                <c:pt idx="5728">
                  <c:v>6637</c:v>
                </c:pt>
                <c:pt idx="5729">
                  <c:v>6638</c:v>
                </c:pt>
                <c:pt idx="5730">
                  <c:v>6638</c:v>
                </c:pt>
                <c:pt idx="5731">
                  <c:v>6637</c:v>
                </c:pt>
                <c:pt idx="5732">
                  <c:v>6636</c:v>
                </c:pt>
                <c:pt idx="5733">
                  <c:v>6631</c:v>
                </c:pt>
                <c:pt idx="5734">
                  <c:v>6631</c:v>
                </c:pt>
                <c:pt idx="5735">
                  <c:v>6633</c:v>
                </c:pt>
                <c:pt idx="5736">
                  <c:v>6630</c:v>
                </c:pt>
                <c:pt idx="5737">
                  <c:v>6631</c:v>
                </c:pt>
                <c:pt idx="5738">
                  <c:v>6630</c:v>
                </c:pt>
                <c:pt idx="5739">
                  <c:v>6628</c:v>
                </c:pt>
                <c:pt idx="5740">
                  <c:v>6630</c:v>
                </c:pt>
                <c:pt idx="5741">
                  <c:v>6634</c:v>
                </c:pt>
                <c:pt idx="5742">
                  <c:v>6628</c:v>
                </c:pt>
                <c:pt idx="5743">
                  <c:v>6626</c:v>
                </c:pt>
                <c:pt idx="5744">
                  <c:v>6627</c:v>
                </c:pt>
                <c:pt idx="5745">
                  <c:v>6620</c:v>
                </c:pt>
                <c:pt idx="5746">
                  <c:v>6624</c:v>
                </c:pt>
                <c:pt idx="5747">
                  <c:v>6626</c:v>
                </c:pt>
                <c:pt idx="5748">
                  <c:v>6626</c:v>
                </c:pt>
                <c:pt idx="5749">
                  <c:v>6626</c:v>
                </c:pt>
                <c:pt idx="5750">
                  <c:v>6624</c:v>
                </c:pt>
                <c:pt idx="5751">
                  <c:v>6625</c:v>
                </c:pt>
                <c:pt idx="5752">
                  <c:v>6625</c:v>
                </c:pt>
                <c:pt idx="5753">
                  <c:v>6620</c:v>
                </c:pt>
                <c:pt idx="5754">
                  <c:v>6624</c:v>
                </c:pt>
                <c:pt idx="5755">
                  <c:v>6626</c:v>
                </c:pt>
                <c:pt idx="5756">
                  <c:v>6626</c:v>
                </c:pt>
                <c:pt idx="5757">
                  <c:v>6627</c:v>
                </c:pt>
                <c:pt idx="5758">
                  <c:v>6628</c:v>
                </c:pt>
                <c:pt idx="5759">
                  <c:v>6627</c:v>
                </c:pt>
                <c:pt idx="5760">
                  <c:v>6630</c:v>
                </c:pt>
                <c:pt idx="5761">
                  <c:v>6632</c:v>
                </c:pt>
                <c:pt idx="5762">
                  <c:v>6638</c:v>
                </c:pt>
                <c:pt idx="5763">
                  <c:v>6637</c:v>
                </c:pt>
                <c:pt idx="5764">
                  <c:v>6640</c:v>
                </c:pt>
                <c:pt idx="5765">
                  <c:v>6638</c:v>
                </c:pt>
                <c:pt idx="5766">
                  <c:v>6634</c:v>
                </c:pt>
                <c:pt idx="5767">
                  <c:v>6635</c:v>
                </c:pt>
                <c:pt idx="5768">
                  <c:v>6639</c:v>
                </c:pt>
                <c:pt idx="5769">
                  <c:v>6634</c:v>
                </c:pt>
                <c:pt idx="5770">
                  <c:v>6629</c:v>
                </c:pt>
                <c:pt idx="5771">
                  <c:v>6630</c:v>
                </c:pt>
                <c:pt idx="5772">
                  <c:v>6630</c:v>
                </c:pt>
                <c:pt idx="5773">
                  <c:v>6630</c:v>
                </c:pt>
                <c:pt idx="5774">
                  <c:v>6629</c:v>
                </c:pt>
                <c:pt idx="5775">
                  <c:v>6629</c:v>
                </c:pt>
                <c:pt idx="5776">
                  <c:v>6630</c:v>
                </c:pt>
                <c:pt idx="5777">
                  <c:v>6630</c:v>
                </c:pt>
                <c:pt idx="5778">
                  <c:v>6629</c:v>
                </c:pt>
                <c:pt idx="5779">
                  <c:v>6633</c:v>
                </c:pt>
                <c:pt idx="5780">
                  <c:v>6635</c:v>
                </c:pt>
                <c:pt idx="5781">
                  <c:v>6635</c:v>
                </c:pt>
                <c:pt idx="5782">
                  <c:v>6631</c:v>
                </c:pt>
                <c:pt idx="5783">
                  <c:v>6634</c:v>
                </c:pt>
                <c:pt idx="5784">
                  <c:v>6633</c:v>
                </c:pt>
                <c:pt idx="5785">
                  <c:v>6624</c:v>
                </c:pt>
                <c:pt idx="5786">
                  <c:v>6623</c:v>
                </c:pt>
                <c:pt idx="5787">
                  <c:v>6623</c:v>
                </c:pt>
                <c:pt idx="5788">
                  <c:v>6621</c:v>
                </c:pt>
                <c:pt idx="5789">
                  <c:v>6618</c:v>
                </c:pt>
                <c:pt idx="5790">
                  <c:v>6621</c:v>
                </c:pt>
                <c:pt idx="5791">
                  <c:v>6630</c:v>
                </c:pt>
                <c:pt idx="5792">
                  <c:v>6633</c:v>
                </c:pt>
                <c:pt idx="5793">
                  <c:v>6635</c:v>
                </c:pt>
                <c:pt idx="5794">
                  <c:v>6635</c:v>
                </c:pt>
                <c:pt idx="5795">
                  <c:v>6630</c:v>
                </c:pt>
                <c:pt idx="5796">
                  <c:v>6630</c:v>
                </c:pt>
                <c:pt idx="5797">
                  <c:v>6630</c:v>
                </c:pt>
                <c:pt idx="5798">
                  <c:v>6634</c:v>
                </c:pt>
                <c:pt idx="5799">
                  <c:v>6635</c:v>
                </c:pt>
                <c:pt idx="5800">
                  <c:v>6635</c:v>
                </c:pt>
                <c:pt idx="5801">
                  <c:v>6631</c:v>
                </c:pt>
                <c:pt idx="5802">
                  <c:v>6634</c:v>
                </c:pt>
                <c:pt idx="5803">
                  <c:v>6634</c:v>
                </c:pt>
                <c:pt idx="5804">
                  <c:v>6639</c:v>
                </c:pt>
                <c:pt idx="5805">
                  <c:v>6642</c:v>
                </c:pt>
                <c:pt idx="5806">
                  <c:v>6640</c:v>
                </c:pt>
                <c:pt idx="5807">
                  <c:v>6636</c:v>
                </c:pt>
                <c:pt idx="5808">
                  <c:v>6639</c:v>
                </c:pt>
                <c:pt idx="5809">
                  <c:v>6644</c:v>
                </c:pt>
                <c:pt idx="5810">
                  <c:v>6640</c:v>
                </c:pt>
                <c:pt idx="5811">
                  <c:v>6636</c:v>
                </c:pt>
                <c:pt idx="5812">
                  <c:v>6637</c:v>
                </c:pt>
                <c:pt idx="5813">
                  <c:v>6638</c:v>
                </c:pt>
                <c:pt idx="5814">
                  <c:v>6638</c:v>
                </c:pt>
                <c:pt idx="5815">
                  <c:v>6636</c:v>
                </c:pt>
                <c:pt idx="5816">
                  <c:v>6640</c:v>
                </c:pt>
                <c:pt idx="5817">
                  <c:v>6642</c:v>
                </c:pt>
                <c:pt idx="5818">
                  <c:v>6636</c:v>
                </c:pt>
                <c:pt idx="5819">
                  <c:v>6637</c:v>
                </c:pt>
                <c:pt idx="5820">
                  <c:v>6636</c:v>
                </c:pt>
                <c:pt idx="5821">
                  <c:v>6633</c:v>
                </c:pt>
                <c:pt idx="5822">
                  <c:v>6627</c:v>
                </c:pt>
                <c:pt idx="5823">
                  <c:v>6626</c:v>
                </c:pt>
                <c:pt idx="5824">
                  <c:v>6626</c:v>
                </c:pt>
                <c:pt idx="5825">
                  <c:v>6625</c:v>
                </c:pt>
                <c:pt idx="5826">
                  <c:v>6625</c:v>
                </c:pt>
                <c:pt idx="5827">
                  <c:v>6628</c:v>
                </c:pt>
                <c:pt idx="5828">
                  <c:v>6631</c:v>
                </c:pt>
                <c:pt idx="5829">
                  <c:v>6631</c:v>
                </c:pt>
                <c:pt idx="5830">
                  <c:v>6628</c:v>
                </c:pt>
                <c:pt idx="5831">
                  <c:v>6628</c:v>
                </c:pt>
                <c:pt idx="5832">
                  <c:v>6632</c:v>
                </c:pt>
                <c:pt idx="5833">
                  <c:v>6630</c:v>
                </c:pt>
                <c:pt idx="5834">
                  <c:v>6626</c:v>
                </c:pt>
                <c:pt idx="5835">
                  <c:v>6625</c:v>
                </c:pt>
                <c:pt idx="5836">
                  <c:v>6626</c:v>
                </c:pt>
                <c:pt idx="5837">
                  <c:v>6625</c:v>
                </c:pt>
                <c:pt idx="5838">
                  <c:v>6629</c:v>
                </c:pt>
                <c:pt idx="5839">
                  <c:v>6630</c:v>
                </c:pt>
                <c:pt idx="5840">
                  <c:v>6632</c:v>
                </c:pt>
                <c:pt idx="5841">
                  <c:v>6635</c:v>
                </c:pt>
                <c:pt idx="5842">
                  <c:v>6636</c:v>
                </c:pt>
                <c:pt idx="5843">
                  <c:v>6638</c:v>
                </c:pt>
                <c:pt idx="5844">
                  <c:v>6635</c:v>
                </c:pt>
                <c:pt idx="5845">
                  <c:v>6631</c:v>
                </c:pt>
                <c:pt idx="5846">
                  <c:v>6635</c:v>
                </c:pt>
                <c:pt idx="5847">
                  <c:v>6639</c:v>
                </c:pt>
                <c:pt idx="5848">
                  <c:v>6642</c:v>
                </c:pt>
                <c:pt idx="5849">
                  <c:v>6646</c:v>
                </c:pt>
                <c:pt idx="5850">
                  <c:v>6643</c:v>
                </c:pt>
                <c:pt idx="5851">
                  <c:v>6640</c:v>
                </c:pt>
                <c:pt idx="5852">
                  <c:v>6638</c:v>
                </c:pt>
                <c:pt idx="5853">
                  <c:v>6634</c:v>
                </c:pt>
                <c:pt idx="5854">
                  <c:v>6632</c:v>
                </c:pt>
                <c:pt idx="5855">
                  <c:v>6636</c:v>
                </c:pt>
                <c:pt idx="5856">
                  <c:v>6638</c:v>
                </c:pt>
                <c:pt idx="5857">
                  <c:v>6638</c:v>
                </c:pt>
                <c:pt idx="5858">
                  <c:v>6641</c:v>
                </c:pt>
                <c:pt idx="5859">
                  <c:v>6643</c:v>
                </c:pt>
                <c:pt idx="5860">
                  <c:v>6644</c:v>
                </c:pt>
                <c:pt idx="5861">
                  <c:v>6640</c:v>
                </c:pt>
                <c:pt idx="5862">
                  <c:v>6639</c:v>
                </c:pt>
                <c:pt idx="5863">
                  <c:v>6641</c:v>
                </c:pt>
                <c:pt idx="5864">
                  <c:v>6633</c:v>
                </c:pt>
                <c:pt idx="5865">
                  <c:v>6635</c:v>
                </c:pt>
                <c:pt idx="5866">
                  <c:v>6639</c:v>
                </c:pt>
                <c:pt idx="5867">
                  <c:v>6640</c:v>
                </c:pt>
                <c:pt idx="5868">
                  <c:v>6639</c:v>
                </c:pt>
                <c:pt idx="5869">
                  <c:v>6636</c:v>
                </c:pt>
                <c:pt idx="5870">
                  <c:v>6630</c:v>
                </c:pt>
                <c:pt idx="5871">
                  <c:v>6633</c:v>
                </c:pt>
                <c:pt idx="5872">
                  <c:v>6634</c:v>
                </c:pt>
                <c:pt idx="5873">
                  <c:v>6637</c:v>
                </c:pt>
                <c:pt idx="5874">
                  <c:v>6638</c:v>
                </c:pt>
                <c:pt idx="5875">
                  <c:v>6639</c:v>
                </c:pt>
                <c:pt idx="5876">
                  <c:v>6646</c:v>
                </c:pt>
                <c:pt idx="5877">
                  <c:v>6643</c:v>
                </c:pt>
                <c:pt idx="5878">
                  <c:v>6643</c:v>
                </c:pt>
                <c:pt idx="5879">
                  <c:v>6649</c:v>
                </c:pt>
                <c:pt idx="5880">
                  <c:v>6648</c:v>
                </c:pt>
                <c:pt idx="5881">
                  <c:v>6649</c:v>
                </c:pt>
                <c:pt idx="5882">
                  <c:v>6654</c:v>
                </c:pt>
                <c:pt idx="5883">
                  <c:v>6650</c:v>
                </c:pt>
                <c:pt idx="5884">
                  <c:v>6645</c:v>
                </c:pt>
                <c:pt idx="5885">
                  <c:v>6647</c:v>
                </c:pt>
                <c:pt idx="5886">
                  <c:v>6656</c:v>
                </c:pt>
                <c:pt idx="5887">
                  <c:v>6649</c:v>
                </c:pt>
                <c:pt idx="5888">
                  <c:v>6648</c:v>
                </c:pt>
                <c:pt idx="5889">
                  <c:v>6651</c:v>
                </c:pt>
                <c:pt idx="5890">
                  <c:v>6650</c:v>
                </c:pt>
                <c:pt idx="5891">
                  <c:v>6647</c:v>
                </c:pt>
                <c:pt idx="5892">
                  <c:v>6640</c:v>
                </c:pt>
                <c:pt idx="5893">
                  <c:v>6636</c:v>
                </c:pt>
                <c:pt idx="5894">
                  <c:v>6636</c:v>
                </c:pt>
                <c:pt idx="5895">
                  <c:v>6639</c:v>
                </c:pt>
                <c:pt idx="5896">
                  <c:v>6641</c:v>
                </c:pt>
                <c:pt idx="5897">
                  <c:v>6642</c:v>
                </c:pt>
                <c:pt idx="5898">
                  <c:v>6644</c:v>
                </c:pt>
                <c:pt idx="5899">
                  <c:v>6642</c:v>
                </c:pt>
                <c:pt idx="5900">
                  <c:v>6645</c:v>
                </c:pt>
                <c:pt idx="5901">
                  <c:v>6644</c:v>
                </c:pt>
                <c:pt idx="5902">
                  <c:v>6646</c:v>
                </c:pt>
                <c:pt idx="5903">
                  <c:v>6643</c:v>
                </c:pt>
                <c:pt idx="5904">
                  <c:v>6646</c:v>
                </c:pt>
                <c:pt idx="5905">
                  <c:v>6649</c:v>
                </c:pt>
                <c:pt idx="5906">
                  <c:v>6643</c:v>
                </c:pt>
                <c:pt idx="5907">
                  <c:v>6641</c:v>
                </c:pt>
                <c:pt idx="5908">
                  <c:v>6643</c:v>
                </c:pt>
                <c:pt idx="5909">
                  <c:v>6644</c:v>
                </c:pt>
                <c:pt idx="5910">
                  <c:v>6644</c:v>
                </c:pt>
                <c:pt idx="5911">
                  <c:v>6640</c:v>
                </c:pt>
                <c:pt idx="5912">
                  <c:v>6641</c:v>
                </c:pt>
                <c:pt idx="5913">
                  <c:v>6640</c:v>
                </c:pt>
                <c:pt idx="5914">
                  <c:v>6636</c:v>
                </c:pt>
                <c:pt idx="5915">
                  <c:v>6637</c:v>
                </c:pt>
                <c:pt idx="5916">
                  <c:v>6641</c:v>
                </c:pt>
                <c:pt idx="5917">
                  <c:v>6637</c:v>
                </c:pt>
                <c:pt idx="5918">
                  <c:v>6634</c:v>
                </c:pt>
                <c:pt idx="5919">
                  <c:v>6635</c:v>
                </c:pt>
                <c:pt idx="5920">
                  <c:v>6637</c:v>
                </c:pt>
                <c:pt idx="5921">
                  <c:v>6636</c:v>
                </c:pt>
                <c:pt idx="5922">
                  <c:v>6635</c:v>
                </c:pt>
                <c:pt idx="5923">
                  <c:v>6635</c:v>
                </c:pt>
                <c:pt idx="5924">
                  <c:v>6630</c:v>
                </c:pt>
                <c:pt idx="5925">
                  <c:v>6632</c:v>
                </c:pt>
                <c:pt idx="5926">
                  <c:v>6630</c:v>
                </c:pt>
                <c:pt idx="5927">
                  <c:v>6632</c:v>
                </c:pt>
                <c:pt idx="5928">
                  <c:v>6630</c:v>
                </c:pt>
                <c:pt idx="5929">
                  <c:v>6634</c:v>
                </c:pt>
                <c:pt idx="5930">
                  <c:v>6634</c:v>
                </c:pt>
                <c:pt idx="5931">
                  <c:v>6631</c:v>
                </c:pt>
                <c:pt idx="5932">
                  <c:v>6630</c:v>
                </c:pt>
                <c:pt idx="5933">
                  <c:v>6632</c:v>
                </c:pt>
                <c:pt idx="5934">
                  <c:v>6632</c:v>
                </c:pt>
                <c:pt idx="5935">
                  <c:v>6635</c:v>
                </c:pt>
                <c:pt idx="5936">
                  <c:v>6636</c:v>
                </c:pt>
                <c:pt idx="5937">
                  <c:v>6636</c:v>
                </c:pt>
                <c:pt idx="5938">
                  <c:v>6640</c:v>
                </c:pt>
                <c:pt idx="5939">
                  <c:v>6634</c:v>
                </c:pt>
                <c:pt idx="5940">
                  <c:v>6638</c:v>
                </c:pt>
                <c:pt idx="5941">
                  <c:v>6640</c:v>
                </c:pt>
                <c:pt idx="5942">
                  <c:v>6643</c:v>
                </c:pt>
                <c:pt idx="5943">
                  <c:v>6641</c:v>
                </c:pt>
                <c:pt idx="5944">
                  <c:v>6640</c:v>
                </c:pt>
                <c:pt idx="5945">
                  <c:v>6639</c:v>
                </c:pt>
                <c:pt idx="5946">
                  <c:v>6640</c:v>
                </c:pt>
                <c:pt idx="5947">
                  <c:v>6642</c:v>
                </c:pt>
                <c:pt idx="5948">
                  <c:v>6637</c:v>
                </c:pt>
                <c:pt idx="5949">
                  <c:v>6642</c:v>
                </c:pt>
                <c:pt idx="5950">
                  <c:v>6644</c:v>
                </c:pt>
                <c:pt idx="5951">
                  <c:v>6648</c:v>
                </c:pt>
                <c:pt idx="5952">
                  <c:v>6649</c:v>
                </c:pt>
                <c:pt idx="5953">
                  <c:v>6650</c:v>
                </c:pt>
                <c:pt idx="5954">
                  <c:v>6647</c:v>
                </c:pt>
                <c:pt idx="5955">
                  <c:v>6645</c:v>
                </c:pt>
                <c:pt idx="5956">
                  <c:v>6650</c:v>
                </c:pt>
                <c:pt idx="5957">
                  <c:v>6647</c:v>
                </c:pt>
                <c:pt idx="5958">
                  <c:v>6644</c:v>
                </c:pt>
                <c:pt idx="5959">
                  <c:v>6649</c:v>
                </c:pt>
                <c:pt idx="5960">
                  <c:v>6649</c:v>
                </c:pt>
                <c:pt idx="5961">
                  <c:v>6651</c:v>
                </c:pt>
                <c:pt idx="5962">
                  <c:v>6650</c:v>
                </c:pt>
                <c:pt idx="5963">
                  <c:v>6649</c:v>
                </c:pt>
                <c:pt idx="5964">
                  <c:v>6651</c:v>
                </c:pt>
                <c:pt idx="5965">
                  <c:v>6652</c:v>
                </c:pt>
                <c:pt idx="5966">
                  <c:v>6652</c:v>
                </c:pt>
                <c:pt idx="5967">
                  <c:v>6655</c:v>
                </c:pt>
                <c:pt idx="5968">
                  <c:v>6660</c:v>
                </c:pt>
                <c:pt idx="5969">
                  <c:v>6656</c:v>
                </c:pt>
                <c:pt idx="5970">
                  <c:v>6657</c:v>
                </c:pt>
                <c:pt idx="5971">
                  <c:v>6658</c:v>
                </c:pt>
                <c:pt idx="5972">
                  <c:v>6656</c:v>
                </c:pt>
                <c:pt idx="5973">
                  <c:v>6653</c:v>
                </c:pt>
                <c:pt idx="5974">
                  <c:v>6657</c:v>
                </c:pt>
                <c:pt idx="5975">
                  <c:v>6657</c:v>
                </c:pt>
                <c:pt idx="5976">
                  <c:v>6662</c:v>
                </c:pt>
                <c:pt idx="5977">
                  <c:v>6666</c:v>
                </c:pt>
                <c:pt idx="5978">
                  <c:v>6663</c:v>
                </c:pt>
                <c:pt idx="5979">
                  <c:v>6659</c:v>
                </c:pt>
                <c:pt idx="5980">
                  <c:v>6658</c:v>
                </c:pt>
                <c:pt idx="5981">
                  <c:v>6656</c:v>
                </c:pt>
                <c:pt idx="5982">
                  <c:v>6650</c:v>
                </c:pt>
                <c:pt idx="5983">
                  <c:v>6648</c:v>
                </c:pt>
                <c:pt idx="5984">
                  <c:v>6646</c:v>
                </c:pt>
                <c:pt idx="5985">
                  <c:v>6640</c:v>
                </c:pt>
                <c:pt idx="5986">
                  <c:v>6640</c:v>
                </c:pt>
                <c:pt idx="5987">
                  <c:v>6644</c:v>
                </c:pt>
                <c:pt idx="5988">
                  <c:v>6643</c:v>
                </c:pt>
                <c:pt idx="5989">
                  <c:v>6643</c:v>
                </c:pt>
                <c:pt idx="5990">
                  <c:v>6640</c:v>
                </c:pt>
                <c:pt idx="5991">
                  <c:v>6639</c:v>
                </c:pt>
                <c:pt idx="5992">
                  <c:v>6644</c:v>
                </c:pt>
                <c:pt idx="5993">
                  <c:v>6643</c:v>
                </c:pt>
                <c:pt idx="5994">
                  <c:v>6645</c:v>
                </c:pt>
                <c:pt idx="5995">
                  <c:v>6646</c:v>
                </c:pt>
                <c:pt idx="5996">
                  <c:v>6649</c:v>
                </c:pt>
                <c:pt idx="5997">
                  <c:v>6649</c:v>
                </c:pt>
                <c:pt idx="5998">
                  <c:v>6645</c:v>
                </c:pt>
                <c:pt idx="5999">
                  <c:v>6645</c:v>
                </c:pt>
                <c:pt idx="6000">
                  <c:v>6649</c:v>
                </c:pt>
                <c:pt idx="6001">
                  <c:v>6649</c:v>
                </c:pt>
                <c:pt idx="6002">
                  <c:v>6652</c:v>
                </c:pt>
                <c:pt idx="6003">
                  <c:v>6651</c:v>
                </c:pt>
                <c:pt idx="6004">
                  <c:v>6647</c:v>
                </c:pt>
                <c:pt idx="6005">
                  <c:v>6647</c:v>
                </c:pt>
                <c:pt idx="6006">
                  <c:v>6650</c:v>
                </c:pt>
                <c:pt idx="6007">
                  <c:v>6651</c:v>
                </c:pt>
                <c:pt idx="6008">
                  <c:v>6657</c:v>
                </c:pt>
                <c:pt idx="6009">
                  <c:v>6655</c:v>
                </c:pt>
                <c:pt idx="6010">
                  <c:v>6651</c:v>
                </c:pt>
                <c:pt idx="6011">
                  <c:v>6651</c:v>
                </c:pt>
                <c:pt idx="6012">
                  <c:v>6649</c:v>
                </c:pt>
                <c:pt idx="6013">
                  <c:v>6652</c:v>
                </c:pt>
                <c:pt idx="6014">
                  <c:v>6654</c:v>
                </c:pt>
                <c:pt idx="6015">
                  <c:v>6651</c:v>
                </c:pt>
                <c:pt idx="6016">
                  <c:v>6648</c:v>
                </c:pt>
                <c:pt idx="6017">
                  <c:v>6648</c:v>
                </c:pt>
                <c:pt idx="6018">
                  <c:v>6652</c:v>
                </c:pt>
                <c:pt idx="6019">
                  <c:v>6651</c:v>
                </c:pt>
                <c:pt idx="6020">
                  <c:v>6650</c:v>
                </c:pt>
                <c:pt idx="6021">
                  <c:v>6657</c:v>
                </c:pt>
                <c:pt idx="6022">
                  <c:v>6653</c:v>
                </c:pt>
                <c:pt idx="6023">
                  <c:v>6648</c:v>
                </c:pt>
                <c:pt idx="6024">
                  <c:v>6649</c:v>
                </c:pt>
                <c:pt idx="6025">
                  <c:v>6647</c:v>
                </c:pt>
                <c:pt idx="6026">
                  <c:v>6644</c:v>
                </c:pt>
                <c:pt idx="6027">
                  <c:v>6643</c:v>
                </c:pt>
                <c:pt idx="6028">
                  <c:v>6642</c:v>
                </c:pt>
                <c:pt idx="6029">
                  <c:v>6641</c:v>
                </c:pt>
                <c:pt idx="6030">
                  <c:v>6638</c:v>
                </c:pt>
                <c:pt idx="6031">
                  <c:v>6643</c:v>
                </c:pt>
                <c:pt idx="6032">
                  <c:v>6638</c:v>
                </c:pt>
                <c:pt idx="6033">
                  <c:v>6638</c:v>
                </c:pt>
                <c:pt idx="6034">
                  <c:v>6637</c:v>
                </c:pt>
                <c:pt idx="6035">
                  <c:v>6635</c:v>
                </c:pt>
                <c:pt idx="6036">
                  <c:v>6630</c:v>
                </c:pt>
                <c:pt idx="6037">
                  <c:v>6631</c:v>
                </c:pt>
                <c:pt idx="6038">
                  <c:v>6630</c:v>
                </c:pt>
                <c:pt idx="6039">
                  <c:v>6633</c:v>
                </c:pt>
                <c:pt idx="6040">
                  <c:v>6636</c:v>
                </c:pt>
                <c:pt idx="6041">
                  <c:v>6636</c:v>
                </c:pt>
                <c:pt idx="6042">
                  <c:v>6638</c:v>
                </c:pt>
                <c:pt idx="6043">
                  <c:v>6632</c:v>
                </c:pt>
                <c:pt idx="6044">
                  <c:v>6631</c:v>
                </c:pt>
                <c:pt idx="6045">
                  <c:v>6632</c:v>
                </c:pt>
                <c:pt idx="6046">
                  <c:v>6631</c:v>
                </c:pt>
                <c:pt idx="6047">
                  <c:v>6631</c:v>
                </c:pt>
                <c:pt idx="6048">
                  <c:v>6631</c:v>
                </c:pt>
                <c:pt idx="6049">
                  <c:v>6629</c:v>
                </c:pt>
                <c:pt idx="6050">
                  <c:v>6631</c:v>
                </c:pt>
                <c:pt idx="6051">
                  <c:v>6630</c:v>
                </c:pt>
                <c:pt idx="6052">
                  <c:v>6631</c:v>
                </c:pt>
                <c:pt idx="6053">
                  <c:v>6632</c:v>
                </c:pt>
                <c:pt idx="6054">
                  <c:v>6630</c:v>
                </c:pt>
                <c:pt idx="6055">
                  <c:v>6628</c:v>
                </c:pt>
                <c:pt idx="6056">
                  <c:v>6633</c:v>
                </c:pt>
                <c:pt idx="6057">
                  <c:v>6638</c:v>
                </c:pt>
                <c:pt idx="6058">
                  <c:v>6639</c:v>
                </c:pt>
                <c:pt idx="6059">
                  <c:v>6641</c:v>
                </c:pt>
                <c:pt idx="6060">
                  <c:v>6644</c:v>
                </c:pt>
                <c:pt idx="6061">
                  <c:v>6643</c:v>
                </c:pt>
                <c:pt idx="6062">
                  <c:v>6641</c:v>
                </c:pt>
                <c:pt idx="6063">
                  <c:v>6640</c:v>
                </c:pt>
                <c:pt idx="6064">
                  <c:v>6649</c:v>
                </c:pt>
                <c:pt idx="6065">
                  <c:v>6647</c:v>
                </c:pt>
                <c:pt idx="6066">
                  <c:v>6644</c:v>
                </c:pt>
                <c:pt idx="6067">
                  <c:v>6644</c:v>
                </c:pt>
                <c:pt idx="6068">
                  <c:v>6642</c:v>
                </c:pt>
                <c:pt idx="6069">
                  <c:v>6637</c:v>
                </c:pt>
                <c:pt idx="6070">
                  <c:v>6642</c:v>
                </c:pt>
                <c:pt idx="6071">
                  <c:v>6642</c:v>
                </c:pt>
                <c:pt idx="6072">
                  <c:v>6638</c:v>
                </c:pt>
                <c:pt idx="6073">
                  <c:v>6641</c:v>
                </c:pt>
                <c:pt idx="6074">
                  <c:v>6638</c:v>
                </c:pt>
                <c:pt idx="6075">
                  <c:v>6642</c:v>
                </c:pt>
                <c:pt idx="6076">
                  <c:v>6645</c:v>
                </c:pt>
                <c:pt idx="6077">
                  <c:v>6649</c:v>
                </c:pt>
                <c:pt idx="6078">
                  <c:v>6643</c:v>
                </c:pt>
                <c:pt idx="6079">
                  <c:v>6641</c:v>
                </c:pt>
                <c:pt idx="6080">
                  <c:v>6641</c:v>
                </c:pt>
                <c:pt idx="6081">
                  <c:v>6638</c:v>
                </c:pt>
                <c:pt idx="6082">
                  <c:v>6638</c:v>
                </c:pt>
                <c:pt idx="6083">
                  <c:v>6640</c:v>
                </c:pt>
                <c:pt idx="6084">
                  <c:v>6643</c:v>
                </c:pt>
                <c:pt idx="6085">
                  <c:v>6642</c:v>
                </c:pt>
                <c:pt idx="6086">
                  <c:v>6648</c:v>
                </c:pt>
                <c:pt idx="6087">
                  <c:v>6652</c:v>
                </c:pt>
                <c:pt idx="6088">
                  <c:v>6653</c:v>
                </c:pt>
                <c:pt idx="6089">
                  <c:v>6654</c:v>
                </c:pt>
                <c:pt idx="6090">
                  <c:v>6655</c:v>
                </c:pt>
                <c:pt idx="6091">
                  <c:v>6650</c:v>
                </c:pt>
                <c:pt idx="6092">
                  <c:v>6653</c:v>
                </c:pt>
                <c:pt idx="6093">
                  <c:v>6653</c:v>
                </c:pt>
                <c:pt idx="6094">
                  <c:v>6648</c:v>
                </c:pt>
                <c:pt idx="6095">
                  <c:v>6643</c:v>
                </c:pt>
                <c:pt idx="6096">
                  <c:v>6644</c:v>
                </c:pt>
                <c:pt idx="6097">
                  <c:v>6644</c:v>
                </c:pt>
                <c:pt idx="6098">
                  <c:v>6645</c:v>
                </c:pt>
                <c:pt idx="6099">
                  <c:v>6642</c:v>
                </c:pt>
                <c:pt idx="6100">
                  <c:v>6644</c:v>
                </c:pt>
                <c:pt idx="6101">
                  <c:v>6642</c:v>
                </c:pt>
                <c:pt idx="6102">
                  <c:v>6639</c:v>
                </c:pt>
                <c:pt idx="6103">
                  <c:v>6643</c:v>
                </c:pt>
                <c:pt idx="6104">
                  <c:v>6645</c:v>
                </c:pt>
                <c:pt idx="6105">
                  <c:v>6641</c:v>
                </c:pt>
                <c:pt idx="6106">
                  <c:v>6640</c:v>
                </c:pt>
                <c:pt idx="6107">
                  <c:v>6643</c:v>
                </c:pt>
                <c:pt idx="6108">
                  <c:v>6643</c:v>
                </c:pt>
                <c:pt idx="6109">
                  <c:v>6643</c:v>
                </c:pt>
                <c:pt idx="6110">
                  <c:v>6642</c:v>
                </c:pt>
                <c:pt idx="6111">
                  <c:v>6643</c:v>
                </c:pt>
                <c:pt idx="6112">
                  <c:v>6639</c:v>
                </c:pt>
                <c:pt idx="6113">
                  <c:v>6635</c:v>
                </c:pt>
                <c:pt idx="6114">
                  <c:v>6638</c:v>
                </c:pt>
                <c:pt idx="6115">
                  <c:v>6638</c:v>
                </c:pt>
                <c:pt idx="6116">
                  <c:v>6642</c:v>
                </c:pt>
                <c:pt idx="6117">
                  <c:v>6642</c:v>
                </c:pt>
                <c:pt idx="6118">
                  <c:v>6638</c:v>
                </c:pt>
                <c:pt idx="6119">
                  <c:v>6641</c:v>
                </c:pt>
                <c:pt idx="6120">
                  <c:v>6644</c:v>
                </c:pt>
                <c:pt idx="6121">
                  <c:v>6639</c:v>
                </c:pt>
                <c:pt idx="6122">
                  <c:v>6643</c:v>
                </c:pt>
                <c:pt idx="6123">
                  <c:v>6645</c:v>
                </c:pt>
                <c:pt idx="6124">
                  <c:v>6644</c:v>
                </c:pt>
                <c:pt idx="6125">
                  <c:v>6648</c:v>
                </c:pt>
                <c:pt idx="6126">
                  <c:v>6652</c:v>
                </c:pt>
                <c:pt idx="6127">
                  <c:v>6651</c:v>
                </c:pt>
                <c:pt idx="6128">
                  <c:v>6654</c:v>
                </c:pt>
                <c:pt idx="6129">
                  <c:v>6657</c:v>
                </c:pt>
                <c:pt idx="6130">
                  <c:v>6658</c:v>
                </c:pt>
                <c:pt idx="6131">
                  <c:v>6658</c:v>
                </c:pt>
                <c:pt idx="6132">
                  <c:v>6659</c:v>
                </c:pt>
                <c:pt idx="6133">
                  <c:v>6658</c:v>
                </c:pt>
                <c:pt idx="6134">
                  <c:v>6655</c:v>
                </c:pt>
                <c:pt idx="6135">
                  <c:v>6654</c:v>
                </c:pt>
                <c:pt idx="6136">
                  <c:v>6656</c:v>
                </c:pt>
                <c:pt idx="6137">
                  <c:v>6654</c:v>
                </c:pt>
                <c:pt idx="6138">
                  <c:v>6657</c:v>
                </c:pt>
                <c:pt idx="6139">
                  <c:v>6655</c:v>
                </c:pt>
                <c:pt idx="6140">
                  <c:v>6656</c:v>
                </c:pt>
                <c:pt idx="6141">
                  <c:v>6653</c:v>
                </c:pt>
                <c:pt idx="6142">
                  <c:v>6655</c:v>
                </c:pt>
                <c:pt idx="6143">
                  <c:v>6659</c:v>
                </c:pt>
                <c:pt idx="6144">
                  <c:v>6661</c:v>
                </c:pt>
                <c:pt idx="6145">
                  <c:v>6662</c:v>
                </c:pt>
                <c:pt idx="6146">
                  <c:v>6662</c:v>
                </c:pt>
                <c:pt idx="6147">
                  <c:v>6662</c:v>
                </c:pt>
                <c:pt idx="6148">
                  <c:v>6665</c:v>
                </c:pt>
                <c:pt idx="6149">
                  <c:v>6666</c:v>
                </c:pt>
                <c:pt idx="6150">
                  <c:v>6661</c:v>
                </c:pt>
                <c:pt idx="6151">
                  <c:v>6656</c:v>
                </c:pt>
                <c:pt idx="6152">
                  <c:v>6656</c:v>
                </c:pt>
                <c:pt idx="6153">
                  <c:v>6657</c:v>
                </c:pt>
                <c:pt idx="6154">
                  <c:v>6653</c:v>
                </c:pt>
                <c:pt idx="6155">
                  <c:v>6652</c:v>
                </c:pt>
                <c:pt idx="6156">
                  <c:v>6653</c:v>
                </c:pt>
                <c:pt idx="6157">
                  <c:v>6657</c:v>
                </c:pt>
                <c:pt idx="6158">
                  <c:v>6653</c:v>
                </c:pt>
                <c:pt idx="6159">
                  <c:v>6653</c:v>
                </c:pt>
                <c:pt idx="6160">
                  <c:v>6656</c:v>
                </c:pt>
                <c:pt idx="6161">
                  <c:v>6653</c:v>
                </c:pt>
                <c:pt idx="6162">
                  <c:v>6650</c:v>
                </c:pt>
                <c:pt idx="6163">
                  <c:v>6648</c:v>
                </c:pt>
                <c:pt idx="6164">
                  <c:v>6647</c:v>
                </c:pt>
                <c:pt idx="6165">
                  <c:v>6652</c:v>
                </c:pt>
                <c:pt idx="6166">
                  <c:v>6650</c:v>
                </c:pt>
                <c:pt idx="6167">
                  <c:v>6649</c:v>
                </c:pt>
                <c:pt idx="6168">
                  <c:v>6652</c:v>
                </c:pt>
                <c:pt idx="6169">
                  <c:v>6654</c:v>
                </c:pt>
                <c:pt idx="6170">
                  <c:v>6652</c:v>
                </c:pt>
                <c:pt idx="6171">
                  <c:v>6647</c:v>
                </c:pt>
                <c:pt idx="6172">
                  <c:v>6644</c:v>
                </c:pt>
                <c:pt idx="6173">
                  <c:v>6651</c:v>
                </c:pt>
                <c:pt idx="6174">
                  <c:v>6651</c:v>
                </c:pt>
                <c:pt idx="6175">
                  <c:v>6650</c:v>
                </c:pt>
                <c:pt idx="6176">
                  <c:v>6643</c:v>
                </c:pt>
                <c:pt idx="6177">
                  <c:v>6647</c:v>
                </c:pt>
                <c:pt idx="6178">
                  <c:v>6651</c:v>
                </c:pt>
                <c:pt idx="6179">
                  <c:v>6651</c:v>
                </c:pt>
                <c:pt idx="6180">
                  <c:v>6651</c:v>
                </c:pt>
                <c:pt idx="6181">
                  <c:v>6655</c:v>
                </c:pt>
                <c:pt idx="6182">
                  <c:v>6655</c:v>
                </c:pt>
                <c:pt idx="6183">
                  <c:v>6654</c:v>
                </c:pt>
                <c:pt idx="6184">
                  <c:v>6657</c:v>
                </c:pt>
                <c:pt idx="6185">
                  <c:v>6658</c:v>
                </c:pt>
                <c:pt idx="6186">
                  <c:v>6659</c:v>
                </c:pt>
                <c:pt idx="6187">
                  <c:v>6658</c:v>
                </c:pt>
                <c:pt idx="6188">
                  <c:v>6661</c:v>
                </c:pt>
                <c:pt idx="6189">
                  <c:v>6661</c:v>
                </c:pt>
                <c:pt idx="6190">
                  <c:v>6659</c:v>
                </c:pt>
                <c:pt idx="6191">
                  <c:v>6658</c:v>
                </c:pt>
                <c:pt idx="6192">
                  <c:v>6653</c:v>
                </c:pt>
                <c:pt idx="6193">
                  <c:v>6649</c:v>
                </c:pt>
                <c:pt idx="6194">
                  <c:v>6649</c:v>
                </c:pt>
                <c:pt idx="6195">
                  <c:v>6649</c:v>
                </c:pt>
                <c:pt idx="6196">
                  <c:v>6644</c:v>
                </c:pt>
                <c:pt idx="6197">
                  <c:v>6647</c:v>
                </c:pt>
                <c:pt idx="6198">
                  <c:v>6653</c:v>
                </c:pt>
                <c:pt idx="6199">
                  <c:v>6656</c:v>
                </c:pt>
                <c:pt idx="6200">
                  <c:v>6655</c:v>
                </c:pt>
                <c:pt idx="6201">
                  <c:v>6653</c:v>
                </c:pt>
                <c:pt idx="6202">
                  <c:v>6650</c:v>
                </c:pt>
                <c:pt idx="6203">
                  <c:v>6651</c:v>
                </c:pt>
                <c:pt idx="6204">
                  <c:v>6648</c:v>
                </c:pt>
                <c:pt idx="6205">
                  <c:v>6653</c:v>
                </c:pt>
                <c:pt idx="6206">
                  <c:v>6653</c:v>
                </c:pt>
                <c:pt idx="6207">
                  <c:v>6652</c:v>
                </c:pt>
                <c:pt idx="6208">
                  <c:v>6656</c:v>
                </c:pt>
                <c:pt idx="6209">
                  <c:v>6650</c:v>
                </c:pt>
                <c:pt idx="6210">
                  <c:v>6643</c:v>
                </c:pt>
                <c:pt idx="6211">
                  <c:v>6645</c:v>
                </c:pt>
                <c:pt idx="6212">
                  <c:v>6649</c:v>
                </c:pt>
                <c:pt idx="6213">
                  <c:v>6648</c:v>
                </c:pt>
                <c:pt idx="6214">
                  <c:v>6648</c:v>
                </c:pt>
                <c:pt idx="6215">
                  <c:v>6648</c:v>
                </c:pt>
                <c:pt idx="6216">
                  <c:v>6648</c:v>
                </c:pt>
                <c:pt idx="6217">
                  <c:v>6649</c:v>
                </c:pt>
                <c:pt idx="6218">
                  <c:v>6649</c:v>
                </c:pt>
                <c:pt idx="6219">
                  <c:v>6647</c:v>
                </c:pt>
                <c:pt idx="6220">
                  <c:v>6647</c:v>
                </c:pt>
                <c:pt idx="6221">
                  <c:v>6649</c:v>
                </c:pt>
                <c:pt idx="6222">
                  <c:v>6651</c:v>
                </c:pt>
                <c:pt idx="6223">
                  <c:v>6653</c:v>
                </c:pt>
                <c:pt idx="6224">
                  <c:v>6659</c:v>
                </c:pt>
                <c:pt idx="6225">
                  <c:v>6660</c:v>
                </c:pt>
                <c:pt idx="6226">
                  <c:v>6658</c:v>
                </c:pt>
                <c:pt idx="6227">
                  <c:v>6652</c:v>
                </c:pt>
                <c:pt idx="6228">
                  <c:v>6657</c:v>
                </c:pt>
                <c:pt idx="6229">
                  <c:v>6659</c:v>
                </c:pt>
                <c:pt idx="6230">
                  <c:v>6659</c:v>
                </c:pt>
                <c:pt idx="6231">
                  <c:v>6661</c:v>
                </c:pt>
                <c:pt idx="6232">
                  <c:v>6658</c:v>
                </c:pt>
                <c:pt idx="6233">
                  <c:v>6655</c:v>
                </c:pt>
                <c:pt idx="6234">
                  <c:v>6659</c:v>
                </c:pt>
                <c:pt idx="6235">
                  <c:v>6659</c:v>
                </c:pt>
                <c:pt idx="6236">
                  <c:v>6656</c:v>
                </c:pt>
                <c:pt idx="6237">
                  <c:v>6654</c:v>
                </c:pt>
                <c:pt idx="6238">
                  <c:v>6657</c:v>
                </c:pt>
                <c:pt idx="6239">
                  <c:v>6655</c:v>
                </c:pt>
                <c:pt idx="6240">
                  <c:v>6654</c:v>
                </c:pt>
                <c:pt idx="6241">
                  <c:v>6654</c:v>
                </c:pt>
                <c:pt idx="6242">
                  <c:v>6652</c:v>
                </c:pt>
                <c:pt idx="6243">
                  <c:v>6642</c:v>
                </c:pt>
                <c:pt idx="6244">
                  <c:v>6645</c:v>
                </c:pt>
                <c:pt idx="6245">
                  <c:v>6642</c:v>
                </c:pt>
                <c:pt idx="6246">
                  <c:v>6642</c:v>
                </c:pt>
                <c:pt idx="6247">
                  <c:v>6640</c:v>
                </c:pt>
                <c:pt idx="6248">
                  <c:v>6642</c:v>
                </c:pt>
                <c:pt idx="6249">
                  <c:v>6641</c:v>
                </c:pt>
                <c:pt idx="6250">
                  <c:v>6638</c:v>
                </c:pt>
                <c:pt idx="6251">
                  <c:v>6635</c:v>
                </c:pt>
                <c:pt idx="6252">
                  <c:v>6637</c:v>
                </c:pt>
                <c:pt idx="6253">
                  <c:v>6637</c:v>
                </c:pt>
                <c:pt idx="6254">
                  <c:v>6639</c:v>
                </c:pt>
                <c:pt idx="6255">
                  <c:v>6637</c:v>
                </c:pt>
                <c:pt idx="6256">
                  <c:v>6632</c:v>
                </c:pt>
                <c:pt idx="6257">
                  <c:v>6633</c:v>
                </c:pt>
                <c:pt idx="6258">
                  <c:v>6629</c:v>
                </c:pt>
                <c:pt idx="6259">
                  <c:v>6630</c:v>
                </c:pt>
                <c:pt idx="6260">
                  <c:v>6630</c:v>
                </c:pt>
                <c:pt idx="6261">
                  <c:v>6634</c:v>
                </c:pt>
                <c:pt idx="6262">
                  <c:v>6635</c:v>
                </c:pt>
                <c:pt idx="6263">
                  <c:v>6633</c:v>
                </c:pt>
                <c:pt idx="6264">
                  <c:v>6634</c:v>
                </c:pt>
                <c:pt idx="6265">
                  <c:v>6633</c:v>
                </c:pt>
                <c:pt idx="6266">
                  <c:v>6638</c:v>
                </c:pt>
                <c:pt idx="6267">
                  <c:v>6634</c:v>
                </c:pt>
                <c:pt idx="6268">
                  <c:v>6636</c:v>
                </c:pt>
                <c:pt idx="6269">
                  <c:v>6631</c:v>
                </c:pt>
                <c:pt idx="6270">
                  <c:v>6625</c:v>
                </c:pt>
                <c:pt idx="6271">
                  <c:v>6628</c:v>
                </c:pt>
                <c:pt idx="6272">
                  <c:v>6634</c:v>
                </c:pt>
                <c:pt idx="6273">
                  <c:v>6630</c:v>
                </c:pt>
                <c:pt idx="6274">
                  <c:v>6632</c:v>
                </c:pt>
                <c:pt idx="6275">
                  <c:v>6629</c:v>
                </c:pt>
                <c:pt idx="6276">
                  <c:v>6634</c:v>
                </c:pt>
                <c:pt idx="6277">
                  <c:v>6636</c:v>
                </c:pt>
                <c:pt idx="6278">
                  <c:v>6635</c:v>
                </c:pt>
                <c:pt idx="6279">
                  <c:v>6638</c:v>
                </c:pt>
                <c:pt idx="6280">
                  <c:v>6637</c:v>
                </c:pt>
                <c:pt idx="6281">
                  <c:v>6638</c:v>
                </c:pt>
                <c:pt idx="6282">
                  <c:v>6639</c:v>
                </c:pt>
                <c:pt idx="6283">
                  <c:v>6643</c:v>
                </c:pt>
                <c:pt idx="6284">
                  <c:v>6643</c:v>
                </c:pt>
                <c:pt idx="6285">
                  <c:v>6638</c:v>
                </c:pt>
                <c:pt idx="6286">
                  <c:v>6634</c:v>
                </c:pt>
                <c:pt idx="6287">
                  <c:v>6635</c:v>
                </c:pt>
                <c:pt idx="6288">
                  <c:v>6639</c:v>
                </c:pt>
                <c:pt idx="6289">
                  <c:v>6636</c:v>
                </c:pt>
                <c:pt idx="6290">
                  <c:v>6638</c:v>
                </c:pt>
                <c:pt idx="6291">
                  <c:v>6639</c:v>
                </c:pt>
                <c:pt idx="6292">
                  <c:v>6638</c:v>
                </c:pt>
                <c:pt idx="6293">
                  <c:v>6638</c:v>
                </c:pt>
                <c:pt idx="6294">
                  <c:v>6640</c:v>
                </c:pt>
                <c:pt idx="6295">
                  <c:v>6638</c:v>
                </c:pt>
                <c:pt idx="6296">
                  <c:v>6638</c:v>
                </c:pt>
                <c:pt idx="6297">
                  <c:v>6640</c:v>
                </c:pt>
                <c:pt idx="6298">
                  <c:v>6639</c:v>
                </c:pt>
                <c:pt idx="6299">
                  <c:v>6640</c:v>
                </c:pt>
                <c:pt idx="6300">
                  <c:v>6641</c:v>
                </c:pt>
                <c:pt idx="6301">
                  <c:v>6645</c:v>
                </c:pt>
                <c:pt idx="6302">
                  <c:v>6644</c:v>
                </c:pt>
                <c:pt idx="6303">
                  <c:v>6647</c:v>
                </c:pt>
                <c:pt idx="6304">
                  <c:v>6651</c:v>
                </c:pt>
                <c:pt idx="6305">
                  <c:v>6647</c:v>
                </c:pt>
                <c:pt idx="6306">
                  <c:v>6649</c:v>
                </c:pt>
                <c:pt idx="6307">
                  <c:v>6650</c:v>
                </c:pt>
                <c:pt idx="6308">
                  <c:v>6651</c:v>
                </c:pt>
                <c:pt idx="6309">
                  <c:v>6650</c:v>
                </c:pt>
                <c:pt idx="6310">
                  <c:v>6655</c:v>
                </c:pt>
                <c:pt idx="6311">
                  <c:v>6654</c:v>
                </c:pt>
                <c:pt idx="6312">
                  <c:v>6655</c:v>
                </c:pt>
                <c:pt idx="6313">
                  <c:v>6651</c:v>
                </c:pt>
                <c:pt idx="6314">
                  <c:v>6653</c:v>
                </c:pt>
                <c:pt idx="6315">
                  <c:v>6649</c:v>
                </c:pt>
                <c:pt idx="6316">
                  <c:v>6650</c:v>
                </c:pt>
                <c:pt idx="6317">
                  <c:v>6650</c:v>
                </c:pt>
                <c:pt idx="6318">
                  <c:v>6646</c:v>
                </c:pt>
                <c:pt idx="6319">
                  <c:v>6645</c:v>
                </c:pt>
                <c:pt idx="6320">
                  <c:v>6642</c:v>
                </c:pt>
                <c:pt idx="6321">
                  <c:v>6643</c:v>
                </c:pt>
                <c:pt idx="6322">
                  <c:v>6643</c:v>
                </c:pt>
                <c:pt idx="6323">
                  <c:v>6638</c:v>
                </c:pt>
                <c:pt idx="6324">
                  <c:v>6637</c:v>
                </c:pt>
                <c:pt idx="6325">
                  <c:v>6642</c:v>
                </c:pt>
                <c:pt idx="6326">
                  <c:v>6638</c:v>
                </c:pt>
                <c:pt idx="6327">
                  <c:v>6642</c:v>
                </c:pt>
                <c:pt idx="6328">
                  <c:v>6639</c:v>
                </c:pt>
                <c:pt idx="6329">
                  <c:v>6640</c:v>
                </c:pt>
                <c:pt idx="6330">
                  <c:v>6645</c:v>
                </c:pt>
                <c:pt idx="6331">
                  <c:v>6649</c:v>
                </c:pt>
                <c:pt idx="6332">
                  <c:v>6644</c:v>
                </c:pt>
                <c:pt idx="6333">
                  <c:v>6636</c:v>
                </c:pt>
                <c:pt idx="6334">
                  <c:v>6641</c:v>
                </c:pt>
                <c:pt idx="6335">
                  <c:v>6640</c:v>
                </c:pt>
                <c:pt idx="6336">
                  <c:v>6639</c:v>
                </c:pt>
                <c:pt idx="6337">
                  <c:v>6641</c:v>
                </c:pt>
                <c:pt idx="6338">
                  <c:v>6637</c:v>
                </c:pt>
                <c:pt idx="6339">
                  <c:v>6632</c:v>
                </c:pt>
                <c:pt idx="6340">
                  <c:v>6627</c:v>
                </c:pt>
                <c:pt idx="6341">
                  <c:v>6626</c:v>
                </c:pt>
                <c:pt idx="6342">
                  <c:v>6631</c:v>
                </c:pt>
                <c:pt idx="6343">
                  <c:v>6636</c:v>
                </c:pt>
                <c:pt idx="6344">
                  <c:v>6639</c:v>
                </c:pt>
                <c:pt idx="6345">
                  <c:v>6637</c:v>
                </c:pt>
                <c:pt idx="6346">
                  <c:v>6638</c:v>
                </c:pt>
                <c:pt idx="6347">
                  <c:v>6631</c:v>
                </c:pt>
                <c:pt idx="6348">
                  <c:v>6630</c:v>
                </c:pt>
                <c:pt idx="6349">
                  <c:v>6629</c:v>
                </c:pt>
                <c:pt idx="6350">
                  <c:v>6629</c:v>
                </c:pt>
                <c:pt idx="6351">
                  <c:v>6632</c:v>
                </c:pt>
                <c:pt idx="6352">
                  <c:v>6631</c:v>
                </c:pt>
                <c:pt idx="6353">
                  <c:v>6632</c:v>
                </c:pt>
                <c:pt idx="6354">
                  <c:v>6631</c:v>
                </c:pt>
                <c:pt idx="6355">
                  <c:v>6633</c:v>
                </c:pt>
                <c:pt idx="6356">
                  <c:v>6635</c:v>
                </c:pt>
                <c:pt idx="6357">
                  <c:v>6632</c:v>
                </c:pt>
                <c:pt idx="6358">
                  <c:v>6631</c:v>
                </c:pt>
                <c:pt idx="6359">
                  <c:v>6639</c:v>
                </c:pt>
                <c:pt idx="6360">
                  <c:v>6641</c:v>
                </c:pt>
                <c:pt idx="6361">
                  <c:v>6641</c:v>
                </c:pt>
                <c:pt idx="6362">
                  <c:v>6641</c:v>
                </c:pt>
                <c:pt idx="6363">
                  <c:v>6638</c:v>
                </c:pt>
                <c:pt idx="6364">
                  <c:v>6641</c:v>
                </c:pt>
                <c:pt idx="6365">
                  <c:v>6638</c:v>
                </c:pt>
                <c:pt idx="6366">
                  <c:v>6638</c:v>
                </c:pt>
                <c:pt idx="6367">
                  <c:v>6634</c:v>
                </c:pt>
                <c:pt idx="6368">
                  <c:v>6634</c:v>
                </c:pt>
                <c:pt idx="6369">
                  <c:v>6636</c:v>
                </c:pt>
                <c:pt idx="6370">
                  <c:v>6638</c:v>
                </c:pt>
                <c:pt idx="6371">
                  <c:v>6641</c:v>
                </c:pt>
                <c:pt idx="6372">
                  <c:v>6642</c:v>
                </c:pt>
                <c:pt idx="6373">
                  <c:v>6644</c:v>
                </c:pt>
                <c:pt idx="6374">
                  <c:v>6642</c:v>
                </c:pt>
                <c:pt idx="6375">
                  <c:v>6642</c:v>
                </c:pt>
                <c:pt idx="6376">
                  <c:v>6645</c:v>
                </c:pt>
                <c:pt idx="6377">
                  <c:v>6642</c:v>
                </c:pt>
                <c:pt idx="6378">
                  <c:v>6642</c:v>
                </c:pt>
                <c:pt idx="6379">
                  <c:v>6643</c:v>
                </c:pt>
                <c:pt idx="6380">
                  <c:v>6640</c:v>
                </c:pt>
                <c:pt idx="6381">
                  <c:v>6639</c:v>
                </c:pt>
                <c:pt idx="6382">
                  <c:v>6638</c:v>
                </c:pt>
                <c:pt idx="6383">
                  <c:v>6637</c:v>
                </c:pt>
                <c:pt idx="6384">
                  <c:v>6636</c:v>
                </c:pt>
                <c:pt idx="6385">
                  <c:v>6637</c:v>
                </c:pt>
                <c:pt idx="6386">
                  <c:v>6641</c:v>
                </c:pt>
                <c:pt idx="6387">
                  <c:v>6647</c:v>
                </c:pt>
                <c:pt idx="6388">
                  <c:v>6651</c:v>
                </c:pt>
                <c:pt idx="6389">
                  <c:v>6650</c:v>
                </c:pt>
                <c:pt idx="6390">
                  <c:v>6654</c:v>
                </c:pt>
                <c:pt idx="6391">
                  <c:v>6655</c:v>
                </c:pt>
                <c:pt idx="6392">
                  <c:v>6656</c:v>
                </c:pt>
                <c:pt idx="6393">
                  <c:v>6654</c:v>
                </c:pt>
                <c:pt idx="6394">
                  <c:v>6651</c:v>
                </c:pt>
                <c:pt idx="6395">
                  <c:v>6653</c:v>
                </c:pt>
                <c:pt idx="6396">
                  <c:v>6652</c:v>
                </c:pt>
                <c:pt idx="6397">
                  <c:v>6656</c:v>
                </c:pt>
                <c:pt idx="6398">
                  <c:v>6655</c:v>
                </c:pt>
                <c:pt idx="6399">
                  <c:v>6653</c:v>
                </c:pt>
                <c:pt idx="6400">
                  <c:v>6655</c:v>
                </c:pt>
                <c:pt idx="6401">
                  <c:v>6653</c:v>
                </c:pt>
                <c:pt idx="6402">
                  <c:v>6654</c:v>
                </c:pt>
                <c:pt idx="6403">
                  <c:v>6653</c:v>
                </c:pt>
                <c:pt idx="6404">
                  <c:v>6655</c:v>
                </c:pt>
                <c:pt idx="6405">
                  <c:v>6656</c:v>
                </c:pt>
                <c:pt idx="6406">
                  <c:v>6660</c:v>
                </c:pt>
                <c:pt idx="6407">
                  <c:v>6666</c:v>
                </c:pt>
                <c:pt idx="6408">
                  <c:v>6661</c:v>
                </c:pt>
                <c:pt idx="6409">
                  <c:v>6661</c:v>
                </c:pt>
                <c:pt idx="6410">
                  <c:v>6658</c:v>
                </c:pt>
                <c:pt idx="6411">
                  <c:v>6657</c:v>
                </c:pt>
                <c:pt idx="6412">
                  <c:v>6657</c:v>
                </c:pt>
                <c:pt idx="6413">
                  <c:v>6659</c:v>
                </c:pt>
                <c:pt idx="6414">
                  <c:v>6655</c:v>
                </c:pt>
                <c:pt idx="6415">
                  <c:v>6660</c:v>
                </c:pt>
                <c:pt idx="6416">
                  <c:v>6659</c:v>
                </c:pt>
                <c:pt idx="6417">
                  <c:v>6656</c:v>
                </c:pt>
                <c:pt idx="6418">
                  <c:v>6658</c:v>
                </c:pt>
                <c:pt idx="6419">
                  <c:v>6656</c:v>
                </c:pt>
                <c:pt idx="6420">
                  <c:v>6657</c:v>
                </c:pt>
                <c:pt idx="6421">
                  <c:v>6659</c:v>
                </c:pt>
                <c:pt idx="6422">
                  <c:v>6659</c:v>
                </c:pt>
                <c:pt idx="6423">
                  <c:v>6656</c:v>
                </c:pt>
                <c:pt idx="6424">
                  <c:v>6658</c:v>
                </c:pt>
                <c:pt idx="6425">
                  <c:v>6660</c:v>
                </c:pt>
                <c:pt idx="6426">
                  <c:v>6660</c:v>
                </c:pt>
                <c:pt idx="6427">
                  <c:v>6654</c:v>
                </c:pt>
                <c:pt idx="6428">
                  <c:v>6651</c:v>
                </c:pt>
                <c:pt idx="6429">
                  <c:v>6650</c:v>
                </c:pt>
                <c:pt idx="6430">
                  <c:v>6649</c:v>
                </c:pt>
                <c:pt idx="6431">
                  <c:v>6649</c:v>
                </c:pt>
                <c:pt idx="6432">
                  <c:v>6649</c:v>
                </c:pt>
                <c:pt idx="6433">
                  <c:v>6655</c:v>
                </c:pt>
                <c:pt idx="6434">
                  <c:v>6654</c:v>
                </c:pt>
                <c:pt idx="6435">
                  <c:v>6652</c:v>
                </c:pt>
                <c:pt idx="6436">
                  <c:v>6651</c:v>
                </c:pt>
                <c:pt idx="6437">
                  <c:v>6651</c:v>
                </c:pt>
                <c:pt idx="6438">
                  <c:v>6653</c:v>
                </c:pt>
                <c:pt idx="6439">
                  <c:v>6650</c:v>
                </c:pt>
                <c:pt idx="6440">
                  <c:v>6654</c:v>
                </c:pt>
                <c:pt idx="6441">
                  <c:v>6654</c:v>
                </c:pt>
                <c:pt idx="6442">
                  <c:v>6654</c:v>
                </c:pt>
                <c:pt idx="6443">
                  <c:v>6657</c:v>
                </c:pt>
                <c:pt idx="6444">
                  <c:v>6659</c:v>
                </c:pt>
                <c:pt idx="6445">
                  <c:v>6661</c:v>
                </c:pt>
                <c:pt idx="6446">
                  <c:v>6658</c:v>
                </c:pt>
                <c:pt idx="6447">
                  <c:v>6659</c:v>
                </c:pt>
                <c:pt idx="6448">
                  <c:v>6660</c:v>
                </c:pt>
                <c:pt idx="6449">
                  <c:v>6662</c:v>
                </c:pt>
                <c:pt idx="6450">
                  <c:v>6661</c:v>
                </c:pt>
                <c:pt idx="6451">
                  <c:v>6666</c:v>
                </c:pt>
                <c:pt idx="6452">
                  <c:v>6664</c:v>
                </c:pt>
                <c:pt idx="6453">
                  <c:v>6661</c:v>
                </c:pt>
                <c:pt idx="6454">
                  <c:v>6664</c:v>
                </c:pt>
                <c:pt idx="6455">
                  <c:v>6662</c:v>
                </c:pt>
                <c:pt idx="6456">
                  <c:v>6660</c:v>
                </c:pt>
                <c:pt idx="6457">
                  <c:v>6659</c:v>
                </c:pt>
                <c:pt idx="6458">
                  <c:v>6664</c:v>
                </c:pt>
                <c:pt idx="6459">
                  <c:v>6664</c:v>
                </c:pt>
                <c:pt idx="6460">
                  <c:v>6664</c:v>
                </c:pt>
                <c:pt idx="6461">
                  <c:v>6660</c:v>
                </c:pt>
                <c:pt idx="6462">
                  <c:v>6656</c:v>
                </c:pt>
                <c:pt idx="6463">
                  <c:v>6655</c:v>
                </c:pt>
                <c:pt idx="6464">
                  <c:v>6659</c:v>
                </c:pt>
                <c:pt idx="6465">
                  <c:v>6661</c:v>
                </c:pt>
                <c:pt idx="6466">
                  <c:v>6661</c:v>
                </c:pt>
                <c:pt idx="6467">
                  <c:v>6655</c:v>
                </c:pt>
                <c:pt idx="6468">
                  <c:v>6652</c:v>
                </c:pt>
                <c:pt idx="6469">
                  <c:v>6651</c:v>
                </c:pt>
                <c:pt idx="6470">
                  <c:v>6655</c:v>
                </c:pt>
                <c:pt idx="6471">
                  <c:v>6657</c:v>
                </c:pt>
                <c:pt idx="6472">
                  <c:v>6654</c:v>
                </c:pt>
                <c:pt idx="6473">
                  <c:v>6653</c:v>
                </c:pt>
                <c:pt idx="6474">
                  <c:v>6653</c:v>
                </c:pt>
                <c:pt idx="6475">
                  <c:v>6653</c:v>
                </c:pt>
                <c:pt idx="6476">
                  <c:v>6652</c:v>
                </c:pt>
                <c:pt idx="6477">
                  <c:v>6653</c:v>
                </c:pt>
                <c:pt idx="6478">
                  <c:v>6657</c:v>
                </c:pt>
                <c:pt idx="6479">
                  <c:v>6658</c:v>
                </c:pt>
                <c:pt idx="6480">
                  <c:v>6659</c:v>
                </c:pt>
                <c:pt idx="6481">
                  <c:v>6655</c:v>
                </c:pt>
                <c:pt idx="6482">
                  <c:v>6661</c:v>
                </c:pt>
                <c:pt idx="6483">
                  <c:v>6660</c:v>
                </c:pt>
                <c:pt idx="6484">
                  <c:v>6653</c:v>
                </c:pt>
                <c:pt idx="6485">
                  <c:v>6650</c:v>
                </c:pt>
                <c:pt idx="6486">
                  <c:v>6646</c:v>
                </c:pt>
                <c:pt idx="6487">
                  <c:v>6643</c:v>
                </c:pt>
                <c:pt idx="6488">
                  <c:v>6647</c:v>
                </c:pt>
                <c:pt idx="6489">
                  <c:v>6648</c:v>
                </c:pt>
                <c:pt idx="6490">
                  <c:v>6653</c:v>
                </c:pt>
                <c:pt idx="6491">
                  <c:v>6652</c:v>
                </c:pt>
                <c:pt idx="6492">
                  <c:v>6651</c:v>
                </c:pt>
                <c:pt idx="6493">
                  <c:v>6645</c:v>
                </c:pt>
                <c:pt idx="6494">
                  <c:v>6643</c:v>
                </c:pt>
                <c:pt idx="6495">
                  <c:v>6643</c:v>
                </c:pt>
                <c:pt idx="6496">
                  <c:v>6643</c:v>
                </c:pt>
                <c:pt idx="6497">
                  <c:v>6643</c:v>
                </c:pt>
                <c:pt idx="6498">
                  <c:v>6641</c:v>
                </c:pt>
                <c:pt idx="6499">
                  <c:v>6645</c:v>
                </c:pt>
                <c:pt idx="6500">
                  <c:v>6645</c:v>
                </c:pt>
                <c:pt idx="6501">
                  <c:v>6649</c:v>
                </c:pt>
                <c:pt idx="6502">
                  <c:v>6649</c:v>
                </c:pt>
                <c:pt idx="6503">
                  <c:v>6650</c:v>
                </c:pt>
                <c:pt idx="6504">
                  <c:v>6646</c:v>
                </c:pt>
                <c:pt idx="6505">
                  <c:v>6638</c:v>
                </c:pt>
                <c:pt idx="6506">
                  <c:v>6635</c:v>
                </c:pt>
                <c:pt idx="6507">
                  <c:v>6638</c:v>
                </c:pt>
                <c:pt idx="6508">
                  <c:v>6641</c:v>
                </c:pt>
                <c:pt idx="6509">
                  <c:v>6644</c:v>
                </c:pt>
                <c:pt idx="6510">
                  <c:v>6646</c:v>
                </c:pt>
                <c:pt idx="6511">
                  <c:v>6650</c:v>
                </c:pt>
                <c:pt idx="6512">
                  <c:v>6644</c:v>
                </c:pt>
                <c:pt idx="6513">
                  <c:v>6649</c:v>
                </c:pt>
                <c:pt idx="6514">
                  <c:v>6644</c:v>
                </c:pt>
                <c:pt idx="6515">
                  <c:v>6651</c:v>
                </c:pt>
                <c:pt idx="6516">
                  <c:v>6655</c:v>
                </c:pt>
                <c:pt idx="6517">
                  <c:v>6658</c:v>
                </c:pt>
                <c:pt idx="6518">
                  <c:v>6658</c:v>
                </c:pt>
                <c:pt idx="6519">
                  <c:v>6654</c:v>
                </c:pt>
                <c:pt idx="6520">
                  <c:v>6657</c:v>
                </c:pt>
                <c:pt idx="6521">
                  <c:v>6658</c:v>
                </c:pt>
                <c:pt idx="6522">
                  <c:v>6656</c:v>
                </c:pt>
                <c:pt idx="6523">
                  <c:v>6654</c:v>
                </c:pt>
                <c:pt idx="6524">
                  <c:v>6651</c:v>
                </c:pt>
                <c:pt idx="6525">
                  <c:v>6649</c:v>
                </c:pt>
                <c:pt idx="6526">
                  <c:v>6645</c:v>
                </c:pt>
                <c:pt idx="6527">
                  <c:v>6645</c:v>
                </c:pt>
                <c:pt idx="6528">
                  <c:v>6648</c:v>
                </c:pt>
                <c:pt idx="6529">
                  <c:v>6648</c:v>
                </c:pt>
                <c:pt idx="6530">
                  <c:v>6645</c:v>
                </c:pt>
                <c:pt idx="6531">
                  <c:v>6640</c:v>
                </c:pt>
                <c:pt idx="6532">
                  <c:v>6636</c:v>
                </c:pt>
                <c:pt idx="6533">
                  <c:v>6638</c:v>
                </c:pt>
                <c:pt idx="6534">
                  <c:v>6648</c:v>
                </c:pt>
                <c:pt idx="6535">
                  <c:v>6646</c:v>
                </c:pt>
                <c:pt idx="6536">
                  <c:v>6649</c:v>
                </c:pt>
                <c:pt idx="6537">
                  <c:v>6649</c:v>
                </c:pt>
                <c:pt idx="6538">
                  <c:v>6647</c:v>
                </c:pt>
                <c:pt idx="6539">
                  <c:v>6642</c:v>
                </c:pt>
                <c:pt idx="6540">
                  <c:v>6635</c:v>
                </c:pt>
                <c:pt idx="6541">
                  <c:v>6640</c:v>
                </c:pt>
                <c:pt idx="6542">
                  <c:v>6638</c:v>
                </c:pt>
                <c:pt idx="6543">
                  <c:v>6638</c:v>
                </c:pt>
                <c:pt idx="6544">
                  <c:v>6639</c:v>
                </c:pt>
                <c:pt idx="6545">
                  <c:v>6644</c:v>
                </c:pt>
                <c:pt idx="6546">
                  <c:v>6639</c:v>
                </c:pt>
                <c:pt idx="6547">
                  <c:v>6639</c:v>
                </c:pt>
                <c:pt idx="6548">
                  <c:v>6636</c:v>
                </c:pt>
                <c:pt idx="6549">
                  <c:v>6633</c:v>
                </c:pt>
                <c:pt idx="6550">
                  <c:v>6633</c:v>
                </c:pt>
                <c:pt idx="6551">
                  <c:v>6636</c:v>
                </c:pt>
                <c:pt idx="6552">
                  <c:v>6638</c:v>
                </c:pt>
                <c:pt idx="6553">
                  <c:v>6637</c:v>
                </c:pt>
                <c:pt idx="6554">
                  <c:v>6634</c:v>
                </c:pt>
                <c:pt idx="6555">
                  <c:v>6633</c:v>
                </c:pt>
                <c:pt idx="6556">
                  <c:v>6631</c:v>
                </c:pt>
                <c:pt idx="6557">
                  <c:v>6635</c:v>
                </c:pt>
                <c:pt idx="6558">
                  <c:v>6638</c:v>
                </c:pt>
                <c:pt idx="6559">
                  <c:v>6637</c:v>
                </c:pt>
                <c:pt idx="6560">
                  <c:v>6639</c:v>
                </c:pt>
                <c:pt idx="6561">
                  <c:v>6638</c:v>
                </c:pt>
                <c:pt idx="6562">
                  <c:v>6634</c:v>
                </c:pt>
                <c:pt idx="6563">
                  <c:v>6632</c:v>
                </c:pt>
                <c:pt idx="6564">
                  <c:v>6627</c:v>
                </c:pt>
                <c:pt idx="6565">
                  <c:v>6630</c:v>
                </c:pt>
                <c:pt idx="6566">
                  <c:v>6633</c:v>
                </c:pt>
                <c:pt idx="6567">
                  <c:v>6636</c:v>
                </c:pt>
                <c:pt idx="6568">
                  <c:v>6637</c:v>
                </c:pt>
                <c:pt idx="6569">
                  <c:v>6638</c:v>
                </c:pt>
                <c:pt idx="6570">
                  <c:v>6643</c:v>
                </c:pt>
                <c:pt idx="6571">
                  <c:v>6644</c:v>
                </c:pt>
                <c:pt idx="6572">
                  <c:v>6643</c:v>
                </c:pt>
                <c:pt idx="6573">
                  <c:v>6644</c:v>
                </c:pt>
                <c:pt idx="6574">
                  <c:v>6643</c:v>
                </c:pt>
                <c:pt idx="6575">
                  <c:v>6643</c:v>
                </c:pt>
                <c:pt idx="6576">
                  <c:v>6644</c:v>
                </c:pt>
                <c:pt idx="6577">
                  <c:v>6644</c:v>
                </c:pt>
                <c:pt idx="6578">
                  <c:v>6649</c:v>
                </c:pt>
                <c:pt idx="6579">
                  <c:v>6649</c:v>
                </c:pt>
                <c:pt idx="6580">
                  <c:v>6650</c:v>
                </c:pt>
                <c:pt idx="6581">
                  <c:v>6650</c:v>
                </c:pt>
                <c:pt idx="6582">
                  <c:v>6655</c:v>
                </c:pt>
                <c:pt idx="6583">
                  <c:v>6653</c:v>
                </c:pt>
                <c:pt idx="6584">
                  <c:v>6653</c:v>
                </c:pt>
                <c:pt idx="6585">
                  <c:v>6654</c:v>
                </c:pt>
                <c:pt idx="6586">
                  <c:v>6658</c:v>
                </c:pt>
                <c:pt idx="6587">
                  <c:v>6661</c:v>
                </c:pt>
                <c:pt idx="6588">
                  <c:v>6662</c:v>
                </c:pt>
                <c:pt idx="6589">
                  <c:v>6657</c:v>
                </c:pt>
                <c:pt idx="6590">
                  <c:v>6659</c:v>
                </c:pt>
                <c:pt idx="6591">
                  <c:v>6654</c:v>
                </c:pt>
                <c:pt idx="6592">
                  <c:v>6654</c:v>
                </c:pt>
                <c:pt idx="6593">
                  <c:v>6656</c:v>
                </c:pt>
                <c:pt idx="6594">
                  <c:v>6659</c:v>
                </c:pt>
                <c:pt idx="6595">
                  <c:v>6660</c:v>
                </c:pt>
                <c:pt idx="6596">
                  <c:v>6658</c:v>
                </c:pt>
                <c:pt idx="6597">
                  <c:v>6654</c:v>
                </c:pt>
                <c:pt idx="6598">
                  <c:v>6658</c:v>
                </c:pt>
                <c:pt idx="6599">
                  <c:v>6660</c:v>
                </c:pt>
                <c:pt idx="6600">
                  <c:v>6661</c:v>
                </c:pt>
                <c:pt idx="6601">
                  <c:v>6667</c:v>
                </c:pt>
                <c:pt idx="6602">
                  <c:v>6662</c:v>
                </c:pt>
                <c:pt idx="6603">
                  <c:v>6664</c:v>
                </c:pt>
                <c:pt idx="6604">
                  <c:v>6664</c:v>
                </c:pt>
                <c:pt idx="6605">
                  <c:v>6666</c:v>
                </c:pt>
                <c:pt idx="6606">
                  <c:v>6671</c:v>
                </c:pt>
                <c:pt idx="6607">
                  <c:v>6664</c:v>
                </c:pt>
                <c:pt idx="6608">
                  <c:v>6665</c:v>
                </c:pt>
                <c:pt idx="6609">
                  <c:v>6667</c:v>
                </c:pt>
                <c:pt idx="6610">
                  <c:v>6671</c:v>
                </c:pt>
                <c:pt idx="6611">
                  <c:v>6671</c:v>
                </c:pt>
                <c:pt idx="6612">
                  <c:v>6674</c:v>
                </c:pt>
                <c:pt idx="6613">
                  <c:v>6675</c:v>
                </c:pt>
                <c:pt idx="6614">
                  <c:v>6677</c:v>
                </c:pt>
                <c:pt idx="6615">
                  <c:v>6677</c:v>
                </c:pt>
                <c:pt idx="6616">
                  <c:v>6678</c:v>
                </c:pt>
                <c:pt idx="6617">
                  <c:v>6682</c:v>
                </c:pt>
                <c:pt idx="6618">
                  <c:v>6685</c:v>
                </c:pt>
                <c:pt idx="6619">
                  <c:v>6688</c:v>
                </c:pt>
                <c:pt idx="6620">
                  <c:v>6687</c:v>
                </c:pt>
                <c:pt idx="6621">
                  <c:v>6690</c:v>
                </c:pt>
                <c:pt idx="6622">
                  <c:v>6684</c:v>
                </c:pt>
                <c:pt idx="6623">
                  <c:v>6683</c:v>
                </c:pt>
                <c:pt idx="6624">
                  <c:v>6675</c:v>
                </c:pt>
                <c:pt idx="6625">
                  <c:v>6674</c:v>
                </c:pt>
                <c:pt idx="6626">
                  <c:v>6676</c:v>
                </c:pt>
                <c:pt idx="6627">
                  <c:v>6678</c:v>
                </c:pt>
                <c:pt idx="6628">
                  <c:v>6678</c:v>
                </c:pt>
                <c:pt idx="6629">
                  <c:v>6682</c:v>
                </c:pt>
                <c:pt idx="6630">
                  <c:v>6683</c:v>
                </c:pt>
                <c:pt idx="6631">
                  <c:v>6680</c:v>
                </c:pt>
                <c:pt idx="6632">
                  <c:v>6676</c:v>
                </c:pt>
                <c:pt idx="6633">
                  <c:v>6672</c:v>
                </c:pt>
                <c:pt idx="6634">
                  <c:v>6679</c:v>
                </c:pt>
                <c:pt idx="6635">
                  <c:v>6681</c:v>
                </c:pt>
                <c:pt idx="6636">
                  <c:v>6680</c:v>
                </c:pt>
                <c:pt idx="6637">
                  <c:v>6684</c:v>
                </c:pt>
                <c:pt idx="6638">
                  <c:v>6683</c:v>
                </c:pt>
                <c:pt idx="6639">
                  <c:v>6683</c:v>
                </c:pt>
                <c:pt idx="6640">
                  <c:v>6683</c:v>
                </c:pt>
                <c:pt idx="6641">
                  <c:v>6683</c:v>
                </c:pt>
                <c:pt idx="6642">
                  <c:v>6679</c:v>
                </c:pt>
                <c:pt idx="6643">
                  <c:v>6676</c:v>
                </c:pt>
                <c:pt idx="6644">
                  <c:v>6676</c:v>
                </c:pt>
                <c:pt idx="6645">
                  <c:v>6672</c:v>
                </c:pt>
                <c:pt idx="6646">
                  <c:v>6668</c:v>
                </c:pt>
                <c:pt idx="6647">
                  <c:v>6666</c:v>
                </c:pt>
                <c:pt idx="6648">
                  <c:v>6660</c:v>
                </c:pt>
                <c:pt idx="6649">
                  <c:v>6662</c:v>
                </c:pt>
                <c:pt idx="6650">
                  <c:v>6662</c:v>
                </c:pt>
                <c:pt idx="6651">
                  <c:v>6663</c:v>
                </c:pt>
                <c:pt idx="6652">
                  <c:v>6662</c:v>
                </c:pt>
                <c:pt idx="6653">
                  <c:v>6658</c:v>
                </c:pt>
                <c:pt idx="6654">
                  <c:v>6659</c:v>
                </c:pt>
                <c:pt idx="6655">
                  <c:v>6659</c:v>
                </c:pt>
                <c:pt idx="6656">
                  <c:v>6658</c:v>
                </c:pt>
                <c:pt idx="6657">
                  <c:v>6657</c:v>
                </c:pt>
                <c:pt idx="6658">
                  <c:v>6652</c:v>
                </c:pt>
                <c:pt idx="6659">
                  <c:v>6652</c:v>
                </c:pt>
                <c:pt idx="6660">
                  <c:v>6656</c:v>
                </c:pt>
                <c:pt idx="6661">
                  <c:v>6654</c:v>
                </c:pt>
                <c:pt idx="6662">
                  <c:v>6650</c:v>
                </c:pt>
                <c:pt idx="6663">
                  <c:v>6651</c:v>
                </c:pt>
                <c:pt idx="6664">
                  <c:v>6658</c:v>
                </c:pt>
                <c:pt idx="6665">
                  <c:v>6659</c:v>
                </c:pt>
                <c:pt idx="6666">
                  <c:v>6656</c:v>
                </c:pt>
                <c:pt idx="6667">
                  <c:v>6655</c:v>
                </c:pt>
                <c:pt idx="6668">
                  <c:v>6660</c:v>
                </c:pt>
                <c:pt idx="6669">
                  <c:v>6661</c:v>
                </c:pt>
                <c:pt idx="6670">
                  <c:v>6661</c:v>
                </c:pt>
                <c:pt idx="6671">
                  <c:v>6659</c:v>
                </c:pt>
                <c:pt idx="6672">
                  <c:v>6664</c:v>
                </c:pt>
                <c:pt idx="6673">
                  <c:v>6659</c:v>
                </c:pt>
                <c:pt idx="6674">
                  <c:v>6659</c:v>
                </c:pt>
                <c:pt idx="6675">
                  <c:v>6659</c:v>
                </c:pt>
                <c:pt idx="6676">
                  <c:v>6663</c:v>
                </c:pt>
                <c:pt idx="6677">
                  <c:v>6664</c:v>
                </c:pt>
                <c:pt idx="6678">
                  <c:v>6665</c:v>
                </c:pt>
                <c:pt idx="6679">
                  <c:v>6665</c:v>
                </c:pt>
                <c:pt idx="6680">
                  <c:v>6664</c:v>
                </c:pt>
                <c:pt idx="6681">
                  <c:v>6657</c:v>
                </c:pt>
                <c:pt idx="6682">
                  <c:v>6655</c:v>
                </c:pt>
                <c:pt idx="6683">
                  <c:v>6655</c:v>
                </c:pt>
                <c:pt idx="6684">
                  <c:v>6658</c:v>
                </c:pt>
                <c:pt idx="6685">
                  <c:v>6661</c:v>
                </c:pt>
                <c:pt idx="6686">
                  <c:v>6658</c:v>
                </c:pt>
                <c:pt idx="6687">
                  <c:v>6656</c:v>
                </c:pt>
                <c:pt idx="6688">
                  <c:v>6658</c:v>
                </c:pt>
                <c:pt idx="6689">
                  <c:v>6659</c:v>
                </c:pt>
                <c:pt idx="6690">
                  <c:v>6658</c:v>
                </c:pt>
                <c:pt idx="6691">
                  <c:v>6656</c:v>
                </c:pt>
                <c:pt idx="6692">
                  <c:v>6654</c:v>
                </c:pt>
                <c:pt idx="6693">
                  <c:v>6653</c:v>
                </c:pt>
                <c:pt idx="6694">
                  <c:v>6653</c:v>
                </c:pt>
                <c:pt idx="6695">
                  <c:v>6656</c:v>
                </c:pt>
                <c:pt idx="6696">
                  <c:v>6659</c:v>
                </c:pt>
                <c:pt idx="6697">
                  <c:v>6656</c:v>
                </c:pt>
                <c:pt idx="6698">
                  <c:v>6657</c:v>
                </c:pt>
                <c:pt idx="6699">
                  <c:v>6662</c:v>
                </c:pt>
                <c:pt idx="6700">
                  <c:v>6664</c:v>
                </c:pt>
                <c:pt idx="6701">
                  <c:v>6662</c:v>
                </c:pt>
                <c:pt idx="6702">
                  <c:v>6657</c:v>
                </c:pt>
                <c:pt idx="6703">
                  <c:v>6656</c:v>
                </c:pt>
                <c:pt idx="6704">
                  <c:v>6654</c:v>
                </c:pt>
                <c:pt idx="6705">
                  <c:v>6653</c:v>
                </c:pt>
                <c:pt idx="6706">
                  <c:v>6652</c:v>
                </c:pt>
                <c:pt idx="6707">
                  <c:v>6649</c:v>
                </c:pt>
                <c:pt idx="6708">
                  <c:v>6648</c:v>
                </c:pt>
                <c:pt idx="6709">
                  <c:v>6653</c:v>
                </c:pt>
                <c:pt idx="6710">
                  <c:v>6654</c:v>
                </c:pt>
                <c:pt idx="6711">
                  <c:v>6656</c:v>
                </c:pt>
                <c:pt idx="6712">
                  <c:v>6656</c:v>
                </c:pt>
                <c:pt idx="6713">
                  <c:v>6652</c:v>
                </c:pt>
                <c:pt idx="6714">
                  <c:v>6650</c:v>
                </c:pt>
                <c:pt idx="6715">
                  <c:v>6651</c:v>
                </c:pt>
                <c:pt idx="6716">
                  <c:v>6650</c:v>
                </c:pt>
                <c:pt idx="6717">
                  <c:v>6651</c:v>
                </c:pt>
                <c:pt idx="6718">
                  <c:v>6649</c:v>
                </c:pt>
                <c:pt idx="6719">
                  <c:v>6642</c:v>
                </c:pt>
                <c:pt idx="6720">
                  <c:v>6635</c:v>
                </c:pt>
                <c:pt idx="6721">
                  <c:v>6640</c:v>
                </c:pt>
                <c:pt idx="6722">
                  <c:v>6637</c:v>
                </c:pt>
                <c:pt idx="6723">
                  <c:v>6639</c:v>
                </c:pt>
                <c:pt idx="6724">
                  <c:v>6641</c:v>
                </c:pt>
                <c:pt idx="6725">
                  <c:v>6638</c:v>
                </c:pt>
                <c:pt idx="6726">
                  <c:v>6643</c:v>
                </c:pt>
                <c:pt idx="6727">
                  <c:v>6644</c:v>
                </c:pt>
                <c:pt idx="6728">
                  <c:v>6643</c:v>
                </c:pt>
                <c:pt idx="6729">
                  <c:v>6644</c:v>
                </c:pt>
                <c:pt idx="6730">
                  <c:v>6646</c:v>
                </c:pt>
                <c:pt idx="6731">
                  <c:v>6647</c:v>
                </c:pt>
                <c:pt idx="6732">
                  <c:v>6644</c:v>
                </c:pt>
                <c:pt idx="6733">
                  <c:v>6638</c:v>
                </c:pt>
                <c:pt idx="6734">
                  <c:v>6641</c:v>
                </c:pt>
                <c:pt idx="6735">
                  <c:v>6639</c:v>
                </c:pt>
                <c:pt idx="6736">
                  <c:v>6642</c:v>
                </c:pt>
                <c:pt idx="6737">
                  <c:v>6642</c:v>
                </c:pt>
                <c:pt idx="6738">
                  <c:v>6643</c:v>
                </c:pt>
                <c:pt idx="6739">
                  <c:v>6644</c:v>
                </c:pt>
                <c:pt idx="6740">
                  <c:v>6642</c:v>
                </c:pt>
                <c:pt idx="6741">
                  <c:v>6641</c:v>
                </c:pt>
                <c:pt idx="6742">
                  <c:v>6642</c:v>
                </c:pt>
                <c:pt idx="6743">
                  <c:v>6644</c:v>
                </c:pt>
                <c:pt idx="6744">
                  <c:v>6645</c:v>
                </c:pt>
                <c:pt idx="6745">
                  <c:v>6644</c:v>
                </c:pt>
                <c:pt idx="6746">
                  <c:v>6649</c:v>
                </c:pt>
                <c:pt idx="6747">
                  <c:v>6650</c:v>
                </c:pt>
                <c:pt idx="6748">
                  <c:v>6648</c:v>
                </c:pt>
                <c:pt idx="6749">
                  <c:v>6643</c:v>
                </c:pt>
                <c:pt idx="6750">
                  <c:v>6641</c:v>
                </c:pt>
                <c:pt idx="6751">
                  <c:v>6643</c:v>
                </c:pt>
                <c:pt idx="6752">
                  <c:v>6644</c:v>
                </c:pt>
                <c:pt idx="6753">
                  <c:v>6651</c:v>
                </c:pt>
                <c:pt idx="6754">
                  <c:v>6648</c:v>
                </c:pt>
                <c:pt idx="6755">
                  <c:v>6650</c:v>
                </c:pt>
                <c:pt idx="6756">
                  <c:v>6649</c:v>
                </c:pt>
                <c:pt idx="6757">
                  <c:v>6642</c:v>
                </c:pt>
                <c:pt idx="6758">
                  <c:v>6646</c:v>
                </c:pt>
                <c:pt idx="6759">
                  <c:v>6651</c:v>
                </c:pt>
                <c:pt idx="6760">
                  <c:v>6646</c:v>
                </c:pt>
                <c:pt idx="6761">
                  <c:v>6645</c:v>
                </c:pt>
                <c:pt idx="6762">
                  <c:v>6651</c:v>
                </c:pt>
                <c:pt idx="6763">
                  <c:v>6650</c:v>
                </c:pt>
                <c:pt idx="6764">
                  <c:v>6647</c:v>
                </c:pt>
                <c:pt idx="6765">
                  <c:v>6644</c:v>
                </c:pt>
                <c:pt idx="6766">
                  <c:v>6650</c:v>
                </c:pt>
                <c:pt idx="6767">
                  <c:v>6650</c:v>
                </c:pt>
                <c:pt idx="6768">
                  <c:v>6650</c:v>
                </c:pt>
                <c:pt idx="6769">
                  <c:v>6652</c:v>
                </c:pt>
                <c:pt idx="6770">
                  <c:v>6659</c:v>
                </c:pt>
                <c:pt idx="6771">
                  <c:v>6662</c:v>
                </c:pt>
                <c:pt idx="6772">
                  <c:v>6661</c:v>
                </c:pt>
                <c:pt idx="6773">
                  <c:v>6661</c:v>
                </c:pt>
                <c:pt idx="6774">
                  <c:v>6657</c:v>
                </c:pt>
                <c:pt idx="6775">
                  <c:v>6659</c:v>
                </c:pt>
                <c:pt idx="6776">
                  <c:v>6664</c:v>
                </c:pt>
                <c:pt idx="6777">
                  <c:v>6666</c:v>
                </c:pt>
                <c:pt idx="6778">
                  <c:v>6670</c:v>
                </c:pt>
                <c:pt idx="6779">
                  <c:v>6674</c:v>
                </c:pt>
                <c:pt idx="6780">
                  <c:v>6674</c:v>
                </c:pt>
                <c:pt idx="6781">
                  <c:v>6674</c:v>
                </c:pt>
                <c:pt idx="6782">
                  <c:v>6674</c:v>
                </c:pt>
                <c:pt idx="6783">
                  <c:v>6674</c:v>
                </c:pt>
                <c:pt idx="6784">
                  <c:v>6673</c:v>
                </c:pt>
                <c:pt idx="6785">
                  <c:v>6673</c:v>
                </c:pt>
                <c:pt idx="6786">
                  <c:v>6674</c:v>
                </c:pt>
                <c:pt idx="6787">
                  <c:v>6673</c:v>
                </c:pt>
                <c:pt idx="6788">
                  <c:v>6678</c:v>
                </c:pt>
                <c:pt idx="6789">
                  <c:v>6680</c:v>
                </c:pt>
                <c:pt idx="6790">
                  <c:v>6679</c:v>
                </c:pt>
                <c:pt idx="6791">
                  <c:v>6683</c:v>
                </c:pt>
                <c:pt idx="6792">
                  <c:v>6682</c:v>
                </c:pt>
                <c:pt idx="6793">
                  <c:v>6686</c:v>
                </c:pt>
                <c:pt idx="6794">
                  <c:v>6687</c:v>
                </c:pt>
                <c:pt idx="6795">
                  <c:v>6688</c:v>
                </c:pt>
                <c:pt idx="6796">
                  <c:v>6682</c:v>
                </c:pt>
                <c:pt idx="6797">
                  <c:v>6682</c:v>
                </c:pt>
                <c:pt idx="6798">
                  <c:v>6681</c:v>
                </c:pt>
                <c:pt idx="6799">
                  <c:v>6681</c:v>
                </c:pt>
                <c:pt idx="6800">
                  <c:v>6682</c:v>
                </c:pt>
                <c:pt idx="6801">
                  <c:v>6679</c:v>
                </c:pt>
                <c:pt idx="6802">
                  <c:v>6677</c:v>
                </c:pt>
                <c:pt idx="6803">
                  <c:v>6679</c:v>
                </c:pt>
                <c:pt idx="6804">
                  <c:v>6675</c:v>
                </c:pt>
                <c:pt idx="6805">
                  <c:v>6680</c:v>
                </c:pt>
                <c:pt idx="6806">
                  <c:v>6675</c:v>
                </c:pt>
                <c:pt idx="6807">
                  <c:v>6674</c:v>
                </c:pt>
                <c:pt idx="6808">
                  <c:v>6675</c:v>
                </c:pt>
                <c:pt idx="6809">
                  <c:v>6677</c:v>
                </c:pt>
                <c:pt idx="6810">
                  <c:v>6675</c:v>
                </c:pt>
                <c:pt idx="6811">
                  <c:v>6677</c:v>
                </c:pt>
                <c:pt idx="6812">
                  <c:v>6676</c:v>
                </c:pt>
                <c:pt idx="6813">
                  <c:v>6679</c:v>
                </c:pt>
                <c:pt idx="6814">
                  <c:v>6679</c:v>
                </c:pt>
                <c:pt idx="6815">
                  <c:v>6678</c:v>
                </c:pt>
                <c:pt idx="6816">
                  <c:v>6677</c:v>
                </c:pt>
                <c:pt idx="6817">
                  <c:v>6675</c:v>
                </c:pt>
                <c:pt idx="6818">
                  <c:v>6672</c:v>
                </c:pt>
                <c:pt idx="6819">
                  <c:v>6673</c:v>
                </c:pt>
                <c:pt idx="6820">
                  <c:v>6665</c:v>
                </c:pt>
                <c:pt idx="6821">
                  <c:v>6664</c:v>
                </c:pt>
                <c:pt idx="6822">
                  <c:v>6665</c:v>
                </c:pt>
                <c:pt idx="6823">
                  <c:v>6663</c:v>
                </c:pt>
                <c:pt idx="6824">
                  <c:v>6667</c:v>
                </c:pt>
                <c:pt idx="6825">
                  <c:v>6668</c:v>
                </c:pt>
                <c:pt idx="6826">
                  <c:v>6670</c:v>
                </c:pt>
                <c:pt idx="6827">
                  <c:v>6675</c:v>
                </c:pt>
                <c:pt idx="6828">
                  <c:v>6677</c:v>
                </c:pt>
                <c:pt idx="6829">
                  <c:v>6676</c:v>
                </c:pt>
                <c:pt idx="6830">
                  <c:v>6672</c:v>
                </c:pt>
                <c:pt idx="6831">
                  <c:v>6673</c:v>
                </c:pt>
                <c:pt idx="6832">
                  <c:v>6675</c:v>
                </c:pt>
                <c:pt idx="6833">
                  <c:v>6676</c:v>
                </c:pt>
                <c:pt idx="6834">
                  <c:v>6673</c:v>
                </c:pt>
                <c:pt idx="6835">
                  <c:v>6673</c:v>
                </c:pt>
                <c:pt idx="6836">
                  <c:v>6673</c:v>
                </c:pt>
                <c:pt idx="6837">
                  <c:v>6673</c:v>
                </c:pt>
                <c:pt idx="6838">
                  <c:v>6670</c:v>
                </c:pt>
                <c:pt idx="6839">
                  <c:v>6671</c:v>
                </c:pt>
                <c:pt idx="6840">
                  <c:v>6672</c:v>
                </c:pt>
                <c:pt idx="6841">
                  <c:v>6676</c:v>
                </c:pt>
                <c:pt idx="6842">
                  <c:v>6673</c:v>
                </c:pt>
                <c:pt idx="6843">
                  <c:v>6675</c:v>
                </c:pt>
                <c:pt idx="6844">
                  <c:v>6674</c:v>
                </c:pt>
                <c:pt idx="6845">
                  <c:v>6672</c:v>
                </c:pt>
                <c:pt idx="6846">
                  <c:v>6668</c:v>
                </c:pt>
                <c:pt idx="6847">
                  <c:v>6672</c:v>
                </c:pt>
                <c:pt idx="6848">
                  <c:v>6677</c:v>
                </c:pt>
                <c:pt idx="6849">
                  <c:v>6672</c:v>
                </c:pt>
                <c:pt idx="6850">
                  <c:v>6671</c:v>
                </c:pt>
                <c:pt idx="6851">
                  <c:v>6677</c:v>
                </c:pt>
                <c:pt idx="6852">
                  <c:v>6674</c:v>
                </c:pt>
                <c:pt idx="6853">
                  <c:v>6672</c:v>
                </c:pt>
                <c:pt idx="6854">
                  <c:v>6669</c:v>
                </c:pt>
                <c:pt idx="6855">
                  <c:v>6678</c:v>
                </c:pt>
                <c:pt idx="6856">
                  <c:v>6680</c:v>
                </c:pt>
                <c:pt idx="6857">
                  <c:v>6675</c:v>
                </c:pt>
                <c:pt idx="6858">
                  <c:v>6672</c:v>
                </c:pt>
                <c:pt idx="6859">
                  <c:v>6674</c:v>
                </c:pt>
                <c:pt idx="6860">
                  <c:v>6668</c:v>
                </c:pt>
                <c:pt idx="6861">
                  <c:v>6674</c:v>
                </c:pt>
                <c:pt idx="6862">
                  <c:v>6676</c:v>
                </c:pt>
                <c:pt idx="6863">
                  <c:v>6678</c:v>
                </c:pt>
                <c:pt idx="6864">
                  <c:v>6676</c:v>
                </c:pt>
                <c:pt idx="6865">
                  <c:v>6673</c:v>
                </c:pt>
                <c:pt idx="6866">
                  <c:v>6673</c:v>
                </c:pt>
                <c:pt idx="6867">
                  <c:v>6668</c:v>
                </c:pt>
                <c:pt idx="6868">
                  <c:v>6670</c:v>
                </c:pt>
                <c:pt idx="6869">
                  <c:v>6668</c:v>
                </c:pt>
                <c:pt idx="6870">
                  <c:v>6668</c:v>
                </c:pt>
                <c:pt idx="6871">
                  <c:v>6671</c:v>
                </c:pt>
                <c:pt idx="6872">
                  <c:v>6674</c:v>
                </c:pt>
                <c:pt idx="6873">
                  <c:v>6675</c:v>
                </c:pt>
                <c:pt idx="6874">
                  <c:v>6676</c:v>
                </c:pt>
                <c:pt idx="6875">
                  <c:v>6679</c:v>
                </c:pt>
                <c:pt idx="6876">
                  <c:v>6682</c:v>
                </c:pt>
                <c:pt idx="6877">
                  <c:v>6680</c:v>
                </c:pt>
                <c:pt idx="6878">
                  <c:v>6687</c:v>
                </c:pt>
                <c:pt idx="6879">
                  <c:v>6690</c:v>
                </c:pt>
                <c:pt idx="6880">
                  <c:v>6686</c:v>
                </c:pt>
                <c:pt idx="6881">
                  <c:v>6685</c:v>
                </c:pt>
                <c:pt idx="6882">
                  <c:v>6687</c:v>
                </c:pt>
                <c:pt idx="6883">
                  <c:v>6684</c:v>
                </c:pt>
                <c:pt idx="6884">
                  <c:v>6682</c:v>
                </c:pt>
                <c:pt idx="6885">
                  <c:v>6691</c:v>
                </c:pt>
                <c:pt idx="6886">
                  <c:v>6688</c:v>
                </c:pt>
                <c:pt idx="6887">
                  <c:v>6686</c:v>
                </c:pt>
                <c:pt idx="6888">
                  <c:v>6685</c:v>
                </c:pt>
                <c:pt idx="6889">
                  <c:v>6681</c:v>
                </c:pt>
                <c:pt idx="6890">
                  <c:v>6683</c:v>
                </c:pt>
                <c:pt idx="6891">
                  <c:v>6681</c:v>
                </c:pt>
                <c:pt idx="6892">
                  <c:v>6685</c:v>
                </c:pt>
                <c:pt idx="6893">
                  <c:v>6686</c:v>
                </c:pt>
                <c:pt idx="6894">
                  <c:v>6681</c:v>
                </c:pt>
                <c:pt idx="6895">
                  <c:v>6683</c:v>
                </c:pt>
                <c:pt idx="6896">
                  <c:v>6685</c:v>
                </c:pt>
                <c:pt idx="6897">
                  <c:v>6688</c:v>
                </c:pt>
                <c:pt idx="6898">
                  <c:v>6683</c:v>
                </c:pt>
                <c:pt idx="6899">
                  <c:v>6683</c:v>
                </c:pt>
                <c:pt idx="6900">
                  <c:v>6681</c:v>
                </c:pt>
                <c:pt idx="6901">
                  <c:v>6682</c:v>
                </c:pt>
                <c:pt idx="6902">
                  <c:v>6683</c:v>
                </c:pt>
                <c:pt idx="6903">
                  <c:v>6675</c:v>
                </c:pt>
                <c:pt idx="6904">
                  <c:v>6674</c:v>
                </c:pt>
                <c:pt idx="6905">
                  <c:v>6676</c:v>
                </c:pt>
                <c:pt idx="6906">
                  <c:v>6675</c:v>
                </c:pt>
                <c:pt idx="6907">
                  <c:v>6675</c:v>
                </c:pt>
                <c:pt idx="6908">
                  <c:v>6675</c:v>
                </c:pt>
                <c:pt idx="6909">
                  <c:v>6674</c:v>
                </c:pt>
                <c:pt idx="6910">
                  <c:v>6677</c:v>
                </c:pt>
                <c:pt idx="6911">
                  <c:v>6675</c:v>
                </c:pt>
                <c:pt idx="6912">
                  <c:v>6678</c:v>
                </c:pt>
                <c:pt idx="6913">
                  <c:v>6681</c:v>
                </c:pt>
                <c:pt idx="6914">
                  <c:v>6678</c:v>
                </c:pt>
                <c:pt idx="6915">
                  <c:v>6677</c:v>
                </c:pt>
                <c:pt idx="6916">
                  <c:v>6673</c:v>
                </c:pt>
                <c:pt idx="6917">
                  <c:v>6680</c:v>
                </c:pt>
                <c:pt idx="6918">
                  <c:v>6682</c:v>
                </c:pt>
                <c:pt idx="6919">
                  <c:v>6677</c:v>
                </c:pt>
                <c:pt idx="6920">
                  <c:v>6676</c:v>
                </c:pt>
                <c:pt idx="6921">
                  <c:v>6683</c:v>
                </c:pt>
                <c:pt idx="6922">
                  <c:v>6681</c:v>
                </c:pt>
                <c:pt idx="6923">
                  <c:v>6679</c:v>
                </c:pt>
                <c:pt idx="6924">
                  <c:v>6681</c:v>
                </c:pt>
                <c:pt idx="6925">
                  <c:v>6680</c:v>
                </c:pt>
                <c:pt idx="6926">
                  <c:v>6678</c:v>
                </c:pt>
                <c:pt idx="6927">
                  <c:v>6678</c:v>
                </c:pt>
                <c:pt idx="6928">
                  <c:v>6679</c:v>
                </c:pt>
                <c:pt idx="6929">
                  <c:v>6680</c:v>
                </c:pt>
                <c:pt idx="6930">
                  <c:v>6683</c:v>
                </c:pt>
                <c:pt idx="6931">
                  <c:v>6678</c:v>
                </c:pt>
                <c:pt idx="6932">
                  <c:v>6683</c:v>
                </c:pt>
                <c:pt idx="6933">
                  <c:v>6686</c:v>
                </c:pt>
                <c:pt idx="6934">
                  <c:v>6687</c:v>
                </c:pt>
                <c:pt idx="6935">
                  <c:v>6688</c:v>
                </c:pt>
                <c:pt idx="6936">
                  <c:v>6690</c:v>
                </c:pt>
                <c:pt idx="6937">
                  <c:v>6690</c:v>
                </c:pt>
                <c:pt idx="6938">
                  <c:v>6688</c:v>
                </c:pt>
                <c:pt idx="6939">
                  <c:v>6686</c:v>
                </c:pt>
                <c:pt idx="6940">
                  <c:v>6686</c:v>
                </c:pt>
                <c:pt idx="6941">
                  <c:v>6682</c:v>
                </c:pt>
                <c:pt idx="6942">
                  <c:v>6679</c:v>
                </c:pt>
                <c:pt idx="6943">
                  <c:v>6689</c:v>
                </c:pt>
                <c:pt idx="6944">
                  <c:v>6691</c:v>
                </c:pt>
                <c:pt idx="6945">
                  <c:v>6688</c:v>
                </c:pt>
                <c:pt idx="6946">
                  <c:v>6687</c:v>
                </c:pt>
                <c:pt idx="6947">
                  <c:v>6689</c:v>
                </c:pt>
                <c:pt idx="6948">
                  <c:v>6685</c:v>
                </c:pt>
                <c:pt idx="6949">
                  <c:v>6685</c:v>
                </c:pt>
                <c:pt idx="6950">
                  <c:v>6686</c:v>
                </c:pt>
                <c:pt idx="6951">
                  <c:v>6687</c:v>
                </c:pt>
                <c:pt idx="6952">
                  <c:v>6683</c:v>
                </c:pt>
                <c:pt idx="6953">
                  <c:v>6681</c:v>
                </c:pt>
                <c:pt idx="6954">
                  <c:v>6680</c:v>
                </c:pt>
                <c:pt idx="6955">
                  <c:v>6680</c:v>
                </c:pt>
                <c:pt idx="6956">
                  <c:v>6676</c:v>
                </c:pt>
                <c:pt idx="6957">
                  <c:v>6676</c:v>
                </c:pt>
                <c:pt idx="6958">
                  <c:v>6674</c:v>
                </c:pt>
                <c:pt idx="6959">
                  <c:v>6670</c:v>
                </c:pt>
                <c:pt idx="6960">
                  <c:v>6673</c:v>
                </c:pt>
                <c:pt idx="6961">
                  <c:v>6673</c:v>
                </c:pt>
                <c:pt idx="6962">
                  <c:v>6668</c:v>
                </c:pt>
                <c:pt idx="6963">
                  <c:v>6666</c:v>
                </c:pt>
                <c:pt idx="6964">
                  <c:v>6672</c:v>
                </c:pt>
                <c:pt idx="6965">
                  <c:v>6670</c:v>
                </c:pt>
                <c:pt idx="6966">
                  <c:v>6673</c:v>
                </c:pt>
                <c:pt idx="6967">
                  <c:v>6673</c:v>
                </c:pt>
                <c:pt idx="6968">
                  <c:v>6675</c:v>
                </c:pt>
                <c:pt idx="6969">
                  <c:v>6679</c:v>
                </c:pt>
                <c:pt idx="6970">
                  <c:v>6679</c:v>
                </c:pt>
                <c:pt idx="6971">
                  <c:v>6678</c:v>
                </c:pt>
                <c:pt idx="6972">
                  <c:v>6677</c:v>
                </c:pt>
                <c:pt idx="6973">
                  <c:v>6681</c:v>
                </c:pt>
                <c:pt idx="6974">
                  <c:v>6678</c:v>
                </c:pt>
                <c:pt idx="6975">
                  <c:v>6679</c:v>
                </c:pt>
                <c:pt idx="6976">
                  <c:v>6672</c:v>
                </c:pt>
                <c:pt idx="6977">
                  <c:v>6666</c:v>
                </c:pt>
                <c:pt idx="6978">
                  <c:v>6671</c:v>
                </c:pt>
                <c:pt idx="6979">
                  <c:v>6668</c:v>
                </c:pt>
                <c:pt idx="6980">
                  <c:v>6670</c:v>
                </c:pt>
                <c:pt idx="6981">
                  <c:v>6675</c:v>
                </c:pt>
                <c:pt idx="6982">
                  <c:v>6674</c:v>
                </c:pt>
                <c:pt idx="6983">
                  <c:v>6674</c:v>
                </c:pt>
                <c:pt idx="6984">
                  <c:v>6677</c:v>
                </c:pt>
                <c:pt idx="6985">
                  <c:v>6675</c:v>
                </c:pt>
                <c:pt idx="6986">
                  <c:v>6678</c:v>
                </c:pt>
                <c:pt idx="6987">
                  <c:v>6677</c:v>
                </c:pt>
                <c:pt idx="6988">
                  <c:v>6680</c:v>
                </c:pt>
                <c:pt idx="6989">
                  <c:v>6680</c:v>
                </c:pt>
                <c:pt idx="6990">
                  <c:v>6687</c:v>
                </c:pt>
                <c:pt idx="6991">
                  <c:v>6685</c:v>
                </c:pt>
                <c:pt idx="6992">
                  <c:v>6683</c:v>
                </c:pt>
                <c:pt idx="6993">
                  <c:v>6690</c:v>
                </c:pt>
                <c:pt idx="6994">
                  <c:v>6685</c:v>
                </c:pt>
                <c:pt idx="6995">
                  <c:v>6682</c:v>
                </c:pt>
                <c:pt idx="6996">
                  <c:v>6685</c:v>
                </c:pt>
                <c:pt idx="6997">
                  <c:v>6685</c:v>
                </c:pt>
                <c:pt idx="6998">
                  <c:v>6688</c:v>
                </c:pt>
                <c:pt idx="6999">
                  <c:v>6689</c:v>
                </c:pt>
                <c:pt idx="7000">
                  <c:v>6696</c:v>
                </c:pt>
                <c:pt idx="7001">
                  <c:v>6697</c:v>
                </c:pt>
                <c:pt idx="7002">
                  <c:v>6698</c:v>
                </c:pt>
                <c:pt idx="7003">
                  <c:v>6696</c:v>
                </c:pt>
                <c:pt idx="7004">
                  <c:v>6694</c:v>
                </c:pt>
                <c:pt idx="7005">
                  <c:v>6690</c:v>
                </c:pt>
                <c:pt idx="7006">
                  <c:v>6689</c:v>
                </c:pt>
                <c:pt idx="7007">
                  <c:v>6690</c:v>
                </c:pt>
                <c:pt idx="7008">
                  <c:v>6693</c:v>
                </c:pt>
                <c:pt idx="7009">
                  <c:v>6691</c:v>
                </c:pt>
                <c:pt idx="7010">
                  <c:v>6690</c:v>
                </c:pt>
                <c:pt idx="7011">
                  <c:v>6689</c:v>
                </c:pt>
                <c:pt idx="7012">
                  <c:v>6692</c:v>
                </c:pt>
                <c:pt idx="7013">
                  <c:v>6688</c:v>
                </c:pt>
                <c:pt idx="7014">
                  <c:v>6691</c:v>
                </c:pt>
                <c:pt idx="7015">
                  <c:v>6691</c:v>
                </c:pt>
                <c:pt idx="7016">
                  <c:v>6692</c:v>
                </c:pt>
                <c:pt idx="7017">
                  <c:v>6693</c:v>
                </c:pt>
                <c:pt idx="7018">
                  <c:v>6699</c:v>
                </c:pt>
                <c:pt idx="7019">
                  <c:v>6700</c:v>
                </c:pt>
                <c:pt idx="7020">
                  <c:v>6699</c:v>
                </c:pt>
                <c:pt idx="7021">
                  <c:v>6699</c:v>
                </c:pt>
                <c:pt idx="7022">
                  <c:v>6696</c:v>
                </c:pt>
                <c:pt idx="7023">
                  <c:v>6692</c:v>
                </c:pt>
                <c:pt idx="7024">
                  <c:v>6687</c:v>
                </c:pt>
                <c:pt idx="7025">
                  <c:v>6685</c:v>
                </c:pt>
                <c:pt idx="7026">
                  <c:v>6684</c:v>
                </c:pt>
                <c:pt idx="7027">
                  <c:v>6685</c:v>
                </c:pt>
                <c:pt idx="7028">
                  <c:v>6685</c:v>
                </c:pt>
                <c:pt idx="7029">
                  <c:v>6682</c:v>
                </c:pt>
                <c:pt idx="7030">
                  <c:v>6687</c:v>
                </c:pt>
                <c:pt idx="7031">
                  <c:v>6686</c:v>
                </c:pt>
                <c:pt idx="7032">
                  <c:v>6681</c:v>
                </c:pt>
                <c:pt idx="7033">
                  <c:v>6676</c:v>
                </c:pt>
                <c:pt idx="7034">
                  <c:v>6674</c:v>
                </c:pt>
                <c:pt idx="7035">
                  <c:v>6674</c:v>
                </c:pt>
                <c:pt idx="7036">
                  <c:v>6678</c:v>
                </c:pt>
                <c:pt idx="7037">
                  <c:v>6673</c:v>
                </c:pt>
                <c:pt idx="7038">
                  <c:v>6673</c:v>
                </c:pt>
                <c:pt idx="7039">
                  <c:v>6669</c:v>
                </c:pt>
                <c:pt idx="7040">
                  <c:v>6667</c:v>
                </c:pt>
                <c:pt idx="7041">
                  <c:v>6666</c:v>
                </c:pt>
                <c:pt idx="7042">
                  <c:v>6667</c:v>
                </c:pt>
                <c:pt idx="7043">
                  <c:v>6668</c:v>
                </c:pt>
                <c:pt idx="7044">
                  <c:v>6669</c:v>
                </c:pt>
                <c:pt idx="7045">
                  <c:v>6665</c:v>
                </c:pt>
                <c:pt idx="7046">
                  <c:v>6668</c:v>
                </c:pt>
                <c:pt idx="7047">
                  <c:v>6668</c:v>
                </c:pt>
                <c:pt idx="7048">
                  <c:v>6665</c:v>
                </c:pt>
                <c:pt idx="7049">
                  <c:v>6667</c:v>
                </c:pt>
                <c:pt idx="7050">
                  <c:v>6668</c:v>
                </c:pt>
                <c:pt idx="7051">
                  <c:v>6666</c:v>
                </c:pt>
                <c:pt idx="7052">
                  <c:v>6665</c:v>
                </c:pt>
                <c:pt idx="7053">
                  <c:v>6665</c:v>
                </c:pt>
                <c:pt idx="7054">
                  <c:v>6664</c:v>
                </c:pt>
                <c:pt idx="7055">
                  <c:v>6665</c:v>
                </c:pt>
                <c:pt idx="7056">
                  <c:v>6667</c:v>
                </c:pt>
                <c:pt idx="7057">
                  <c:v>6671</c:v>
                </c:pt>
                <c:pt idx="7058">
                  <c:v>6670</c:v>
                </c:pt>
                <c:pt idx="7059">
                  <c:v>6667</c:v>
                </c:pt>
                <c:pt idx="7060">
                  <c:v>6668</c:v>
                </c:pt>
                <c:pt idx="7061">
                  <c:v>6668</c:v>
                </c:pt>
                <c:pt idx="7062">
                  <c:v>6664</c:v>
                </c:pt>
                <c:pt idx="7063">
                  <c:v>6665</c:v>
                </c:pt>
                <c:pt idx="7064">
                  <c:v>6664</c:v>
                </c:pt>
                <c:pt idx="7065">
                  <c:v>6666</c:v>
                </c:pt>
                <c:pt idx="7066">
                  <c:v>6669</c:v>
                </c:pt>
                <c:pt idx="7067">
                  <c:v>6672</c:v>
                </c:pt>
                <c:pt idx="7068">
                  <c:v>6672</c:v>
                </c:pt>
                <c:pt idx="7069">
                  <c:v>6674</c:v>
                </c:pt>
                <c:pt idx="7070">
                  <c:v>6671</c:v>
                </c:pt>
                <c:pt idx="7071">
                  <c:v>6674</c:v>
                </c:pt>
                <c:pt idx="7072">
                  <c:v>6673</c:v>
                </c:pt>
                <c:pt idx="7073">
                  <c:v>6672</c:v>
                </c:pt>
                <c:pt idx="7074">
                  <c:v>6672</c:v>
                </c:pt>
                <c:pt idx="7075">
                  <c:v>6673</c:v>
                </c:pt>
                <c:pt idx="7076">
                  <c:v>6674</c:v>
                </c:pt>
                <c:pt idx="7077">
                  <c:v>6674</c:v>
                </c:pt>
                <c:pt idx="7078">
                  <c:v>6673</c:v>
                </c:pt>
                <c:pt idx="7079">
                  <c:v>6671</c:v>
                </c:pt>
                <c:pt idx="7080">
                  <c:v>6673</c:v>
                </c:pt>
                <c:pt idx="7081">
                  <c:v>6676</c:v>
                </c:pt>
                <c:pt idx="7082">
                  <c:v>6682</c:v>
                </c:pt>
                <c:pt idx="7083">
                  <c:v>6678</c:v>
                </c:pt>
                <c:pt idx="7084">
                  <c:v>6673</c:v>
                </c:pt>
                <c:pt idx="7085">
                  <c:v>6674</c:v>
                </c:pt>
                <c:pt idx="7086">
                  <c:v>6677</c:v>
                </c:pt>
                <c:pt idx="7087">
                  <c:v>6677</c:v>
                </c:pt>
                <c:pt idx="7088">
                  <c:v>6675</c:v>
                </c:pt>
                <c:pt idx="7089">
                  <c:v>6676</c:v>
                </c:pt>
                <c:pt idx="7090">
                  <c:v>6677</c:v>
                </c:pt>
                <c:pt idx="7091">
                  <c:v>6676</c:v>
                </c:pt>
                <c:pt idx="7092">
                  <c:v>6677</c:v>
                </c:pt>
                <c:pt idx="7093">
                  <c:v>6679</c:v>
                </c:pt>
                <c:pt idx="7094">
                  <c:v>6681</c:v>
                </c:pt>
                <c:pt idx="7095">
                  <c:v>6680</c:v>
                </c:pt>
                <c:pt idx="7096">
                  <c:v>6684</c:v>
                </c:pt>
                <c:pt idx="7097">
                  <c:v>6683</c:v>
                </c:pt>
                <c:pt idx="7098">
                  <c:v>6681</c:v>
                </c:pt>
                <c:pt idx="7099">
                  <c:v>6687</c:v>
                </c:pt>
                <c:pt idx="7100">
                  <c:v>6690</c:v>
                </c:pt>
                <c:pt idx="7101">
                  <c:v>6687</c:v>
                </c:pt>
                <c:pt idx="7102">
                  <c:v>6684</c:v>
                </c:pt>
                <c:pt idx="7103">
                  <c:v>6684</c:v>
                </c:pt>
                <c:pt idx="7104">
                  <c:v>6692</c:v>
                </c:pt>
                <c:pt idx="7105">
                  <c:v>6691</c:v>
                </c:pt>
                <c:pt idx="7106">
                  <c:v>6695</c:v>
                </c:pt>
                <c:pt idx="7107">
                  <c:v>6691</c:v>
                </c:pt>
                <c:pt idx="7108">
                  <c:v>6688</c:v>
                </c:pt>
                <c:pt idx="7109">
                  <c:v>6689</c:v>
                </c:pt>
                <c:pt idx="7110">
                  <c:v>6689</c:v>
                </c:pt>
                <c:pt idx="7111">
                  <c:v>6695</c:v>
                </c:pt>
                <c:pt idx="7112">
                  <c:v>6697</c:v>
                </c:pt>
                <c:pt idx="7113">
                  <c:v>6700</c:v>
                </c:pt>
                <c:pt idx="7114">
                  <c:v>6700</c:v>
                </c:pt>
                <c:pt idx="7115">
                  <c:v>6705</c:v>
                </c:pt>
                <c:pt idx="7116">
                  <c:v>6708</c:v>
                </c:pt>
                <c:pt idx="7117">
                  <c:v>6706</c:v>
                </c:pt>
                <c:pt idx="7118">
                  <c:v>6699</c:v>
                </c:pt>
                <c:pt idx="7119">
                  <c:v>6703</c:v>
                </c:pt>
                <c:pt idx="7120">
                  <c:v>6702</c:v>
                </c:pt>
                <c:pt idx="7121">
                  <c:v>6700</c:v>
                </c:pt>
                <c:pt idx="7122">
                  <c:v>6697</c:v>
                </c:pt>
                <c:pt idx="7123">
                  <c:v>6698</c:v>
                </c:pt>
                <c:pt idx="7124">
                  <c:v>6696</c:v>
                </c:pt>
                <c:pt idx="7125">
                  <c:v>6699</c:v>
                </c:pt>
                <c:pt idx="7126">
                  <c:v>6698</c:v>
                </c:pt>
                <c:pt idx="7127">
                  <c:v>6692</c:v>
                </c:pt>
                <c:pt idx="7128">
                  <c:v>6689</c:v>
                </c:pt>
                <c:pt idx="7129">
                  <c:v>6689</c:v>
                </c:pt>
                <c:pt idx="7130">
                  <c:v>6689</c:v>
                </c:pt>
                <c:pt idx="7131">
                  <c:v>6690</c:v>
                </c:pt>
                <c:pt idx="7132">
                  <c:v>6689</c:v>
                </c:pt>
                <c:pt idx="7133">
                  <c:v>6688</c:v>
                </c:pt>
                <c:pt idx="7134">
                  <c:v>6685</c:v>
                </c:pt>
                <c:pt idx="7135">
                  <c:v>6682</c:v>
                </c:pt>
                <c:pt idx="7136">
                  <c:v>6681</c:v>
                </c:pt>
                <c:pt idx="7137">
                  <c:v>6676</c:v>
                </c:pt>
                <c:pt idx="7138">
                  <c:v>6676</c:v>
                </c:pt>
                <c:pt idx="7139">
                  <c:v>6684</c:v>
                </c:pt>
                <c:pt idx="7140">
                  <c:v>6687</c:v>
                </c:pt>
                <c:pt idx="7141">
                  <c:v>6688</c:v>
                </c:pt>
                <c:pt idx="7142">
                  <c:v>6682</c:v>
                </c:pt>
                <c:pt idx="7143">
                  <c:v>6683</c:v>
                </c:pt>
                <c:pt idx="7144">
                  <c:v>6684</c:v>
                </c:pt>
                <c:pt idx="7145">
                  <c:v>6686</c:v>
                </c:pt>
                <c:pt idx="7146">
                  <c:v>6687</c:v>
                </c:pt>
                <c:pt idx="7147">
                  <c:v>6684</c:v>
                </c:pt>
                <c:pt idx="7148">
                  <c:v>6688</c:v>
                </c:pt>
                <c:pt idx="7149">
                  <c:v>6683</c:v>
                </c:pt>
                <c:pt idx="7150">
                  <c:v>6677</c:v>
                </c:pt>
                <c:pt idx="7151">
                  <c:v>6682</c:v>
                </c:pt>
                <c:pt idx="7152">
                  <c:v>6683</c:v>
                </c:pt>
                <c:pt idx="7153">
                  <c:v>6685</c:v>
                </c:pt>
                <c:pt idx="7154">
                  <c:v>6682</c:v>
                </c:pt>
                <c:pt idx="7155">
                  <c:v>6680</c:v>
                </c:pt>
                <c:pt idx="7156">
                  <c:v>6679</c:v>
                </c:pt>
                <c:pt idx="7157">
                  <c:v>6674</c:v>
                </c:pt>
                <c:pt idx="7158">
                  <c:v>6675</c:v>
                </c:pt>
                <c:pt idx="7159">
                  <c:v>6678</c:v>
                </c:pt>
                <c:pt idx="7160">
                  <c:v>6685</c:v>
                </c:pt>
                <c:pt idx="7161">
                  <c:v>6686</c:v>
                </c:pt>
                <c:pt idx="7162">
                  <c:v>6689</c:v>
                </c:pt>
                <c:pt idx="7163">
                  <c:v>6690</c:v>
                </c:pt>
                <c:pt idx="7164">
                  <c:v>6690</c:v>
                </c:pt>
                <c:pt idx="7165">
                  <c:v>6689</c:v>
                </c:pt>
                <c:pt idx="7166">
                  <c:v>6688</c:v>
                </c:pt>
                <c:pt idx="7167">
                  <c:v>6691</c:v>
                </c:pt>
                <c:pt idx="7168">
                  <c:v>6694</c:v>
                </c:pt>
                <c:pt idx="7169">
                  <c:v>6695</c:v>
                </c:pt>
                <c:pt idx="7170">
                  <c:v>6695</c:v>
                </c:pt>
                <c:pt idx="7171">
                  <c:v>6694</c:v>
                </c:pt>
                <c:pt idx="7172">
                  <c:v>6692</c:v>
                </c:pt>
                <c:pt idx="7173">
                  <c:v>6700</c:v>
                </c:pt>
                <c:pt idx="7174">
                  <c:v>6706</c:v>
                </c:pt>
                <c:pt idx="7175">
                  <c:v>6705</c:v>
                </c:pt>
                <c:pt idx="7176">
                  <c:v>6709</c:v>
                </c:pt>
                <c:pt idx="7177">
                  <c:v>6712</c:v>
                </c:pt>
                <c:pt idx="7178">
                  <c:v>6709</c:v>
                </c:pt>
                <c:pt idx="7179">
                  <c:v>6704</c:v>
                </c:pt>
                <c:pt idx="7180">
                  <c:v>6706</c:v>
                </c:pt>
                <c:pt idx="7181">
                  <c:v>6709</c:v>
                </c:pt>
                <c:pt idx="7182">
                  <c:v>6705</c:v>
                </c:pt>
                <c:pt idx="7183">
                  <c:v>6705</c:v>
                </c:pt>
                <c:pt idx="7184">
                  <c:v>6708</c:v>
                </c:pt>
                <c:pt idx="7185">
                  <c:v>6706</c:v>
                </c:pt>
                <c:pt idx="7186">
                  <c:v>6701</c:v>
                </c:pt>
                <c:pt idx="7187">
                  <c:v>6702</c:v>
                </c:pt>
                <c:pt idx="7188">
                  <c:v>6706</c:v>
                </c:pt>
                <c:pt idx="7189">
                  <c:v>6702</c:v>
                </c:pt>
                <c:pt idx="7190">
                  <c:v>6699</c:v>
                </c:pt>
                <c:pt idx="7191">
                  <c:v>6696</c:v>
                </c:pt>
                <c:pt idx="7192">
                  <c:v>6693</c:v>
                </c:pt>
                <c:pt idx="7193">
                  <c:v>6691</c:v>
                </c:pt>
                <c:pt idx="7194">
                  <c:v>6691</c:v>
                </c:pt>
                <c:pt idx="7195">
                  <c:v>6692</c:v>
                </c:pt>
                <c:pt idx="7196">
                  <c:v>6690</c:v>
                </c:pt>
                <c:pt idx="7197">
                  <c:v>6693</c:v>
                </c:pt>
                <c:pt idx="7198">
                  <c:v>6699</c:v>
                </c:pt>
                <c:pt idx="7199">
                  <c:v>6702</c:v>
                </c:pt>
                <c:pt idx="7200">
                  <c:v>6700</c:v>
                </c:pt>
                <c:pt idx="7201">
                  <c:v>6702</c:v>
                </c:pt>
                <c:pt idx="7202">
                  <c:v>6698</c:v>
                </c:pt>
                <c:pt idx="7203">
                  <c:v>6698</c:v>
                </c:pt>
                <c:pt idx="7204">
                  <c:v>6702</c:v>
                </c:pt>
                <c:pt idx="7205">
                  <c:v>6705</c:v>
                </c:pt>
                <c:pt idx="7206">
                  <c:v>6704</c:v>
                </c:pt>
                <c:pt idx="7207">
                  <c:v>6706</c:v>
                </c:pt>
                <c:pt idx="7208">
                  <c:v>6708</c:v>
                </c:pt>
                <c:pt idx="7209">
                  <c:v>6707</c:v>
                </c:pt>
                <c:pt idx="7210">
                  <c:v>6712</c:v>
                </c:pt>
                <c:pt idx="7211">
                  <c:v>6711</c:v>
                </c:pt>
                <c:pt idx="7212">
                  <c:v>6712</c:v>
                </c:pt>
                <c:pt idx="7213">
                  <c:v>6711</c:v>
                </c:pt>
                <c:pt idx="7214">
                  <c:v>6713</c:v>
                </c:pt>
                <c:pt idx="7215">
                  <c:v>6715</c:v>
                </c:pt>
                <c:pt idx="7216">
                  <c:v>6720</c:v>
                </c:pt>
                <c:pt idx="7217">
                  <c:v>6722</c:v>
                </c:pt>
                <c:pt idx="7218">
                  <c:v>6723</c:v>
                </c:pt>
                <c:pt idx="7219">
                  <c:v>6724</c:v>
                </c:pt>
                <c:pt idx="7220">
                  <c:v>6725</c:v>
                </c:pt>
                <c:pt idx="7221">
                  <c:v>6726</c:v>
                </c:pt>
                <c:pt idx="7222">
                  <c:v>6725</c:v>
                </c:pt>
                <c:pt idx="7223">
                  <c:v>6729</c:v>
                </c:pt>
                <c:pt idx="7224">
                  <c:v>6729</c:v>
                </c:pt>
                <c:pt idx="7225">
                  <c:v>6728</c:v>
                </c:pt>
                <c:pt idx="7226">
                  <c:v>6731</c:v>
                </c:pt>
                <c:pt idx="7227">
                  <c:v>6729</c:v>
                </c:pt>
                <c:pt idx="7228">
                  <c:v>6728</c:v>
                </c:pt>
                <c:pt idx="7229">
                  <c:v>6727</c:v>
                </c:pt>
                <c:pt idx="7230">
                  <c:v>6727</c:v>
                </c:pt>
                <c:pt idx="7231">
                  <c:v>6732</c:v>
                </c:pt>
                <c:pt idx="7232">
                  <c:v>6735</c:v>
                </c:pt>
                <c:pt idx="7233">
                  <c:v>6731</c:v>
                </c:pt>
                <c:pt idx="7234">
                  <c:v>6729</c:v>
                </c:pt>
                <c:pt idx="7235">
                  <c:v>6731</c:v>
                </c:pt>
                <c:pt idx="7236">
                  <c:v>6728</c:v>
                </c:pt>
                <c:pt idx="7237">
                  <c:v>6731</c:v>
                </c:pt>
                <c:pt idx="7238">
                  <c:v>6733</c:v>
                </c:pt>
                <c:pt idx="7239">
                  <c:v>6736</c:v>
                </c:pt>
                <c:pt idx="7240">
                  <c:v>6733</c:v>
                </c:pt>
                <c:pt idx="7241">
                  <c:v>6729</c:v>
                </c:pt>
                <c:pt idx="7242">
                  <c:v>6727</c:v>
                </c:pt>
                <c:pt idx="7243">
                  <c:v>6726</c:v>
                </c:pt>
                <c:pt idx="7244">
                  <c:v>6728</c:v>
                </c:pt>
                <c:pt idx="7245">
                  <c:v>6728</c:v>
                </c:pt>
                <c:pt idx="7246">
                  <c:v>6725</c:v>
                </c:pt>
                <c:pt idx="7247">
                  <c:v>6726</c:v>
                </c:pt>
                <c:pt idx="7248">
                  <c:v>6731</c:v>
                </c:pt>
                <c:pt idx="7249">
                  <c:v>6732</c:v>
                </c:pt>
                <c:pt idx="7250">
                  <c:v>6727</c:v>
                </c:pt>
                <c:pt idx="7251">
                  <c:v>6730</c:v>
                </c:pt>
                <c:pt idx="7252">
                  <c:v>6733</c:v>
                </c:pt>
                <c:pt idx="7253">
                  <c:v>6734</c:v>
                </c:pt>
                <c:pt idx="7254">
                  <c:v>6737</c:v>
                </c:pt>
                <c:pt idx="7255">
                  <c:v>6738</c:v>
                </c:pt>
                <c:pt idx="7256">
                  <c:v>6737</c:v>
                </c:pt>
                <c:pt idx="7257">
                  <c:v>6739</c:v>
                </c:pt>
                <c:pt idx="7258">
                  <c:v>6739</c:v>
                </c:pt>
                <c:pt idx="7259">
                  <c:v>6743</c:v>
                </c:pt>
                <c:pt idx="7260">
                  <c:v>6745</c:v>
                </c:pt>
                <c:pt idx="7261">
                  <c:v>6746</c:v>
                </c:pt>
                <c:pt idx="7262">
                  <c:v>6745</c:v>
                </c:pt>
                <c:pt idx="7263">
                  <c:v>6745</c:v>
                </c:pt>
                <c:pt idx="7264">
                  <c:v>6746</c:v>
                </c:pt>
                <c:pt idx="7265">
                  <c:v>6743</c:v>
                </c:pt>
                <c:pt idx="7266">
                  <c:v>6737</c:v>
                </c:pt>
                <c:pt idx="7267">
                  <c:v>6736</c:v>
                </c:pt>
                <c:pt idx="7268">
                  <c:v>6739</c:v>
                </c:pt>
                <c:pt idx="7269">
                  <c:v>6740</c:v>
                </c:pt>
                <c:pt idx="7270">
                  <c:v>6739</c:v>
                </c:pt>
                <c:pt idx="7271">
                  <c:v>6744</c:v>
                </c:pt>
                <c:pt idx="7272">
                  <c:v>6754</c:v>
                </c:pt>
                <c:pt idx="7273">
                  <c:v>6756</c:v>
                </c:pt>
                <c:pt idx="7274">
                  <c:v>6751</c:v>
                </c:pt>
                <c:pt idx="7275">
                  <c:v>6750</c:v>
                </c:pt>
                <c:pt idx="7276">
                  <c:v>6747</c:v>
                </c:pt>
                <c:pt idx="7277">
                  <c:v>6752</c:v>
                </c:pt>
                <c:pt idx="7278">
                  <c:v>6746</c:v>
                </c:pt>
                <c:pt idx="7279">
                  <c:v>6744</c:v>
                </c:pt>
                <c:pt idx="7280">
                  <c:v>6748</c:v>
                </c:pt>
                <c:pt idx="7281">
                  <c:v>6751</c:v>
                </c:pt>
                <c:pt idx="7282">
                  <c:v>6750</c:v>
                </c:pt>
                <c:pt idx="7283">
                  <c:v>6749</c:v>
                </c:pt>
                <c:pt idx="7284">
                  <c:v>6748</c:v>
                </c:pt>
                <c:pt idx="7285">
                  <c:v>6748</c:v>
                </c:pt>
                <c:pt idx="7286">
                  <c:v>6749</c:v>
                </c:pt>
                <c:pt idx="7287">
                  <c:v>6750</c:v>
                </c:pt>
                <c:pt idx="7288">
                  <c:v>6748</c:v>
                </c:pt>
                <c:pt idx="7289">
                  <c:v>6747</c:v>
                </c:pt>
                <c:pt idx="7290">
                  <c:v>6748</c:v>
                </c:pt>
                <c:pt idx="7291">
                  <c:v>6744</c:v>
                </c:pt>
                <c:pt idx="7292">
                  <c:v>6747</c:v>
                </c:pt>
                <c:pt idx="7293">
                  <c:v>6749</c:v>
                </c:pt>
                <c:pt idx="7294">
                  <c:v>6750</c:v>
                </c:pt>
                <c:pt idx="7295">
                  <c:v>6752</c:v>
                </c:pt>
                <c:pt idx="7296">
                  <c:v>6754</c:v>
                </c:pt>
                <c:pt idx="7297">
                  <c:v>6752</c:v>
                </c:pt>
                <c:pt idx="7298">
                  <c:v>6746</c:v>
                </c:pt>
                <c:pt idx="7299">
                  <c:v>6741</c:v>
                </c:pt>
                <c:pt idx="7300">
                  <c:v>6743</c:v>
                </c:pt>
                <c:pt idx="7301">
                  <c:v>6744</c:v>
                </c:pt>
                <c:pt idx="7302">
                  <c:v>6743</c:v>
                </c:pt>
                <c:pt idx="7303">
                  <c:v>6739</c:v>
                </c:pt>
                <c:pt idx="7304">
                  <c:v>6738</c:v>
                </c:pt>
                <c:pt idx="7305">
                  <c:v>6741</c:v>
                </c:pt>
                <c:pt idx="7306">
                  <c:v>6745</c:v>
                </c:pt>
                <c:pt idx="7307">
                  <c:v>6747</c:v>
                </c:pt>
                <c:pt idx="7308">
                  <c:v>6749</c:v>
                </c:pt>
                <c:pt idx="7309">
                  <c:v>6751</c:v>
                </c:pt>
                <c:pt idx="7310">
                  <c:v>6749</c:v>
                </c:pt>
                <c:pt idx="7311">
                  <c:v>6748</c:v>
                </c:pt>
                <c:pt idx="7312">
                  <c:v>6748</c:v>
                </c:pt>
                <c:pt idx="7313">
                  <c:v>6751</c:v>
                </c:pt>
                <c:pt idx="7314">
                  <c:v>6755</c:v>
                </c:pt>
                <c:pt idx="7315">
                  <c:v>6752</c:v>
                </c:pt>
                <c:pt idx="7316">
                  <c:v>6749</c:v>
                </c:pt>
                <c:pt idx="7317">
                  <c:v>6755</c:v>
                </c:pt>
                <c:pt idx="7318">
                  <c:v>6752</c:v>
                </c:pt>
                <c:pt idx="7319">
                  <c:v>6755</c:v>
                </c:pt>
                <c:pt idx="7320">
                  <c:v>6754</c:v>
                </c:pt>
                <c:pt idx="7321">
                  <c:v>6754</c:v>
                </c:pt>
                <c:pt idx="7322">
                  <c:v>6754</c:v>
                </c:pt>
                <c:pt idx="7323">
                  <c:v>6755</c:v>
                </c:pt>
                <c:pt idx="7324">
                  <c:v>6755</c:v>
                </c:pt>
                <c:pt idx="7325">
                  <c:v>6758</c:v>
                </c:pt>
                <c:pt idx="7326">
                  <c:v>6762</c:v>
                </c:pt>
                <c:pt idx="7327">
                  <c:v>6760</c:v>
                </c:pt>
                <c:pt idx="7328">
                  <c:v>6759</c:v>
                </c:pt>
                <c:pt idx="7329">
                  <c:v>6762</c:v>
                </c:pt>
                <c:pt idx="7330">
                  <c:v>6764</c:v>
                </c:pt>
                <c:pt idx="7331">
                  <c:v>6769</c:v>
                </c:pt>
                <c:pt idx="7332">
                  <c:v>6770</c:v>
                </c:pt>
                <c:pt idx="7333">
                  <c:v>6768</c:v>
                </c:pt>
                <c:pt idx="7334">
                  <c:v>6770</c:v>
                </c:pt>
                <c:pt idx="7335">
                  <c:v>6773</c:v>
                </c:pt>
                <c:pt idx="7336">
                  <c:v>6772</c:v>
                </c:pt>
                <c:pt idx="7337">
                  <c:v>6772</c:v>
                </c:pt>
                <c:pt idx="7338">
                  <c:v>6774</c:v>
                </c:pt>
                <c:pt idx="7339">
                  <c:v>6774</c:v>
                </c:pt>
                <c:pt idx="7340">
                  <c:v>6779</c:v>
                </c:pt>
                <c:pt idx="7341">
                  <c:v>6780</c:v>
                </c:pt>
                <c:pt idx="7342">
                  <c:v>6777</c:v>
                </c:pt>
                <c:pt idx="7343">
                  <c:v>6785</c:v>
                </c:pt>
                <c:pt idx="7344">
                  <c:v>6784</c:v>
                </c:pt>
                <c:pt idx="7345">
                  <c:v>6782</c:v>
                </c:pt>
                <c:pt idx="7346">
                  <c:v>6781</c:v>
                </c:pt>
                <c:pt idx="7347">
                  <c:v>6786</c:v>
                </c:pt>
                <c:pt idx="7348">
                  <c:v>6790</c:v>
                </c:pt>
                <c:pt idx="7349">
                  <c:v>6797</c:v>
                </c:pt>
                <c:pt idx="7350">
                  <c:v>6801</c:v>
                </c:pt>
                <c:pt idx="7351">
                  <c:v>6804</c:v>
                </c:pt>
                <c:pt idx="7352">
                  <c:v>6806</c:v>
                </c:pt>
                <c:pt idx="7353">
                  <c:v>6803</c:v>
                </c:pt>
                <c:pt idx="7354">
                  <c:v>6802</c:v>
                </c:pt>
                <c:pt idx="7355">
                  <c:v>6810</c:v>
                </c:pt>
                <c:pt idx="7356">
                  <c:v>6811</c:v>
                </c:pt>
                <c:pt idx="7357">
                  <c:v>6812</c:v>
                </c:pt>
                <c:pt idx="7358">
                  <c:v>6809</c:v>
                </c:pt>
                <c:pt idx="7359">
                  <c:v>6808</c:v>
                </c:pt>
                <c:pt idx="7360">
                  <c:v>6808</c:v>
                </c:pt>
                <c:pt idx="7361">
                  <c:v>6804</c:v>
                </c:pt>
                <c:pt idx="7362">
                  <c:v>6803</c:v>
                </c:pt>
                <c:pt idx="7363">
                  <c:v>6803</c:v>
                </c:pt>
                <c:pt idx="7364">
                  <c:v>6801</c:v>
                </c:pt>
                <c:pt idx="7365">
                  <c:v>6800</c:v>
                </c:pt>
                <c:pt idx="7366">
                  <c:v>6805</c:v>
                </c:pt>
                <c:pt idx="7367">
                  <c:v>6800</c:v>
                </c:pt>
                <c:pt idx="7368">
                  <c:v>6797</c:v>
                </c:pt>
                <c:pt idx="7369">
                  <c:v>6799</c:v>
                </c:pt>
                <c:pt idx="7370">
                  <c:v>6800</c:v>
                </c:pt>
                <c:pt idx="7371">
                  <c:v>6798</c:v>
                </c:pt>
                <c:pt idx="7372">
                  <c:v>6795</c:v>
                </c:pt>
                <c:pt idx="7373">
                  <c:v>6797</c:v>
                </c:pt>
                <c:pt idx="7374">
                  <c:v>6804</c:v>
                </c:pt>
                <c:pt idx="7375">
                  <c:v>6802</c:v>
                </c:pt>
                <c:pt idx="7376">
                  <c:v>6802</c:v>
                </c:pt>
                <c:pt idx="7377">
                  <c:v>6802</c:v>
                </c:pt>
                <c:pt idx="7378">
                  <c:v>6802</c:v>
                </c:pt>
                <c:pt idx="7379">
                  <c:v>6806</c:v>
                </c:pt>
                <c:pt idx="7380">
                  <c:v>6800</c:v>
                </c:pt>
                <c:pt idx="7381">
                  <c:v>6801</c:v>
                </c:pt>
                <c:pt idx="7382">
                  <c:v>6806</c:v>
                </c:pt>
                <c:pt idx="7383">
                  <c:v>6806</c:v>
                </c:pt>
                <c:pt idx="7384">
                  <c:v>6807</c:v>
                </c:pt>
                <c:pt idx="7385">
                  <c:v>6811</c:v>
                </c:pt>
                <c:pt idx="7386">
                  <c:v>6811</c:v>
                </c:pt>
                <c:pt idx="7387">
                  <c:v>6819</c:v>
                </c:pt>
                <c:pt idx="7388">
                  <c:v>6821</c:v>
                </c:pt>
                <c:pt idx="7389">
                  <c:v>6825</c:v>
                </c:pt>
                <c:pt idx="7390">
                  <c:v>6826</c:v>
                </c:pt>
                <c:pt idx="7391">
                  <c:v>6823</c:v>
                </c:pt>
                <c:pt idx="7392">
                  <c:v>6826</c:v>
                </c:pt>
                <c:pt idx="7393">
                  <c:v>6827</c:v>
                </c:pt>
                <c:pt idx="7394">
                  <c:v>6826</c:v>
                </c:pt>
                <c:pt idx="7395">
                  <c:v>6827</c:v>
                </c:pt>
                <c:pt idx="7396">
                  <c:v>6830</c:v>
                </c:pt>
                <c:pt idx="7397">
                  <c:v>6836</c:v>
                </c:pt>
                <c:pt idx="7398">
                  <c:v>6841</c:v>
                </c:pt>
                <c:pt idx="7399">
                  <c:v>6839</c:v>
                </c:pt>
                <c:pt idx="7400">
                  <c:v>6835</c:v>
                </c:pt>
                <c:pt idx="7401">
                  <c:v>6832</c:v>
                </c:pt>
                <c:pt idx="7402">
                  <c:v>6834</c:v>
                </c:pt>
                <c:pt idx="7403">
                  <c:v>6837</c:v>
                </c:pt>
                <c:pt idx="7404">
                  <c:v>6838</c:v>
                </c:pt>
                <c:pt idx="7405">
                  <c:v>6840</c:v>
                </c:pt>
                <c:pt idx="7406">
                  <c:v>6841</c:v>
                </c:pt>
                <c:pt idx="7407">
                  <c:v>6844</c:v>
                </c:pt>
                <c:pt idx="7408">
                  <c:v>6845</c:v>
                </c:pt>
                <c:pt idx="7409">
                  <c:v>6844</c:v>
                </c:pt>
                <c:pt idx="7410">
                  <c:v>6846</c:v>
                </c:pt>
                <c:pt idx="7411">
                  <c:v>6846</c:v>
                </c:pt>
                <c:pt idx="7412">
                  <c:v>6846</c:v>
                </c:pt>
                <c:pt idx="7413">
                  <c:v>6844</c:v>
                </c:pt>
                <c:pt idx="7414">
                  <c:v>6843</c:v>
                </c:pt>
                <c:pt idx="7415">
                  <c:v>6846</c:v>
                </c:pt>
                <c:pt idx="7416">
                  <c:v>6847</c:v>
                </c:pt>
                <c:pt idx="7417">
                  <c:v>6843</c:v>
                </c:pt>
                <c:pt idx="7418">
                  <c:v>6843</c:v>
                </c:pt>
                <c:pt idx="7419">
                  <c:v>6845</c:v>
                </c:pt>
                <c:pt idx="7420">
                  <c:v>6843</c:v>
                </c:pt>
                <c:pt idx="7421">
                  <c:v>6848</c:v>
                </c:pt>
                <c:pt idx="7422">
                  <c:v>6846</c:v>
                </c:pt>
                <c:pt idx="7423">
                  <c:v>6844</c:v>
                </c:pt>
                <c:pt idx="7424">
                  <c:v>6839</c:v>
                </c:pt>
                <c:pt idx="7425">
                  <c:v>6842</c:v>
                </c:pt>
                <c:pt idx="7426">
                  <c:v>6847</c:v>
                </c:pt>
                <c:pt idx="7427">
                  <c:v>6850</c:v>
                </c:pt>
                <c:pt idx="7428">
                  <c:v>6846</c:v>
                </c:pt>
                <c:pt idx="7429">
                  <c:v>6850</c:v>
                </c:pt>
                <c:pt idx="7430">
                  <c:v>6856</c:v>
                </c:pt>
                <c:pt idx="7431">
                  <c:v>6859</c:v>
                </c:pt>
                <c:pt idx="7432">
                  <c:v>6860</c:v>
                </c:pt>
                <c:pt idx="7433">
                  <c:v>6859</c:v>
                </c:pt>
                <c:pt idx="7434">
                  <c:v>6858</c:v>
                </c:pt>
                <c:pt idx="7435">
                  <c:v>6864</c:v>
                </c:pt>
                <c:pt idx="7436">
                  <c:v>6864</c:v>
                </c:pt>
                <c:pt idx="7437">
                  <c:v>6865</c:v>
                </c:pt>
                <c:pt idx="7438">
                  <c:v>6868</c:v>
                </c:pt>
                <c:pt idx="7439">
                  <c:v>6868</c:v>
                </c:pt>
                <c:pt idx="7440">
                  <c:v>6873</c:v>
                </c:pt>
                <c:pt idx="7441">
                  <c:v>6878</c:v>
                </c:pt>
                <c:pt idx="7442">
                  <c:v>6880</c:v>
                </c:pt>
                <c:pt idx="7443">
                  <c:v>6882</c:v>
                </c:pt>
                <c:pt idx="7444">
                  <c:v>6884</c:v>
                </c:pt>
                <c:pt idx="7445">
                  <c:v>6883</c:v>
                </c:pt>
                <c:pt idx="7446">
                  <c:v>6885</c:v>
                </c:pt>
                <c:pt idx="7447">
                  <c:v>6890</c:v>
                </c:pt>
                <c:pt idx="7448">
                  <c:v>6889</c:v>
                </c:pt>
                <c:pt idx="7449">
                  <c:v>6888</c:v>
                </c:pt>
                <c:pt idx="7450">
                  <c:v>6891</c:v>
                </c:pt>
                <c:pt idx="7451">
                  <c:v>6897</c:v>
                </c:pt>
                <c:pt idx="7452">
                  <c:v>6902</c:v>
                </c:pt>
                <c:pt idx="7453">
                  <c:v>6904</c:v>
                </c:pt>
                <c:pt idx="7454">
                  <c:v>6905</c:v>
                </c:pt>
                <c:pt idx="7455">
                  <c:v>6900</c:v>
                </c:pt>
                <c:pt idx="7456">
                  <c:v>6905</c:v>
                </c:pt>
                <c:pt idx="7457">
                  <c:v>6908</c:v>
                </c:pt>
                <c:pt idx="7458">
                  <c:v>6910</c:v>
                </c:pt>
                <c:pt idx="7459">
                  <c:v>6914</c:v>
                </c:pt>
                <c:pt idx="7460">
                  <c:v>6916</c:v>
                </c:pt>
                <c:pt idx="7461">
                  <c:v>6914</c:v>
                </c:pt>
                <c:pt idx="7462">
                  <c:v>6914</c:v>
                </c:pt>
                <c:pt idx="7463">
                  <c:v>6917</c:v>
                </c:pt>
                <c:pt idx="7464">
                  <c:v>6915</c:v>
                </c:pt>
                <c:pt idx="7465">
                  <c:v>6917</c:v>
                </c:pt>
                <c:pt idx="7466">
                  <c:v>6919</c:v>
                </c:pt>
                <c:pt idx="7467">
                  <c:v>6917</c:v>
                </c:pt>
                <c:pt idx="7468">
                  <c:v>6916</c:v>
                </c:pt>
                <c:pt idx="7469">
                  <c:v>6918</c:v>
                </c:pt>
                <c:pt idx="7470">
                  <c:v>6918</c:v>
                </c:pt>
                <c:pt idx="7471">
                  <c:v>6915</c:v>
                </c:pt>
                <c:pt idx="7472">
                  <c:v>6912</c:v>
                </c:pt>
                <c:pt idx="7473">
                  <c:v>6913</c:v>
                </c:pt>
                <c:pt idx="7474">
                  <c:v>6913</c:v>
                </c:pt>
                <c:pt idx="7475">
                  <c:v>6915</c:v>
                </c:pt>
                <c:pt idx="7476">
                  <c:v>6917</c:v>
                </c:pt>
                <c:pt idx="7477">
                  <c:v>6915</c:v>
                </c:pt>
                <c:pt idx="7478">
                  <c:v>6913</c:v>
                </c:pt>
                <c:pt idx="7479">
                  <c:v>6919</c:v>
                </c:pt>
                <c:pt idx="7480">
                  <c:v>6920</c:v>
                </c:pt>
                <c:pt idx="7481">
                  <c:v>6918</c:v>
                </c:pt>
                <c:pt idx="7482">
                  <c:v>6916</c:v>
                </c:pt>
                <c:pt idx="7483">
                  <c:v>6916</c:v>
                </c:pt>
                <c:pt idx="7484">
                  <c:v>6919</c:v>
                </c:pt>
                <c:pt idx="7485">
                  <c:v>6920</c:v>
                </c:pt>
                <c:pt idx="7486">
                  <c:v>6918</c:v>
                </c:pt>
                <c:pt idx="7487">
                  <c:v>6920</c:v>
                </c:pt>
                <c:pt idx="7488">
                  <c:v>6925</c:v>
                </c:pt>
                <c:pt idx="7489">
                  <c:v>6924</c:v>
                </c:pt>
                <c:pt idx="7490">
                  <c:v>6923</c:v>
                </c:pt>
                <c:pt idx="7491">
                  <c:v>6923</c:v>
                </c:pt>
                <c:pt idx="7492">
                  <c:v>6926</c:v>
                </c:pt>
                <c:pt idx="7493">
                  <c:v>6927</c:v>
                </c:pt>
                <c:pt idx="7494">
                  <c:v>6920</c:v>
                </c:pt>
                <c:pt idx="7495">
                  <c:v>6917</c:v>
                </c:pt>
                <c:pt idx="7496">
                  <c:v>6923</c:v>
                </c:pt>
                <c:pt idx="7497">
                  <c:v>6926</c:v>
                </c:pt>
                <c:pt idx="7498">
                  <c:v>6929</c:v>
                </c:pt>
                <c:pt idx="7499">
                  <c:v>6929</c:v>
                </c:pt>
                <c:pt idx="7500">
                  <c:v>6930</c:v>
                </c:pt>
                <c:pt idx="7501">
                  <c:v>6937</c:v>
                </c:pt>
                <c:pt idx="7502">
                  <c:v>6938</c:v>
                </c:pt>
                <c:pt idx="7503">
                  <c:v>6943</c:v>
                </c:pt>
                <c:pt idx="7504">
                  <c:v>6944</c:v>
                </c:pt>
                <c:pt idx="7505">
                  <c:v>6937</c:v>
                </c:pt>
                <c:pt idx="7506">
                  <c:v>6938</c:v>
                </c:pt>
                <c:pt idx="7507">
                  <c:v>6936</c:v>
                </c:pt>
                <c:pt idx="7508">
                  <c:v>6932</c:v>
                </c:pt>
                <c:pt idx="7509">
                  <c:v>6931</c:v>
                </c:pt>
                <c:pt idx="7510">
                  <c:v>6933</c:v>
                </c:pt>
                <c:pt idx="7511">
                  <c:v>6935</c:v>
                </c:pt>
                <c:pt idx="7512">
                  <c:v>6932</c:v>
                </c:pt>
                <c:pt idx="7513">
                  <c:v>6931</c:v>
                </c:pt>
                <c:pt idx="7514">
                  <c:v>6932</c:v>
                </c:pt>
                <c:pt idx="7515">
                  <c:v>6932</c:v>
                </c:pt>
                <c:pt idx="7516">
                  <c:v>6932</c:v>
                </c:pt>
                <c:pt idx="7517">
                  <c:v>6929</c:v>
                </c:pt>
                <c:pt idx="7518">
                  <c:v>6930</c:v>
                </c:pt>
                <c:pt idx="7519">
                  <c:v>6930</c:v>
                </c:pt>
                <c:pt idx="7520">
                  <c:v>6926</c:v>
                </c:pt>
                <c:pt idx="7521">
                  <c:v>6929</c:v>
                </c:pt>
                <c:pt idx="7522">
                  <c:v>6931</c:v>
                </c:pt>
                <c:pt idx="7523">
                  <c:v>6937</c:v>
                </c:pt>
                <c:pt idx="7524">
                  <c:v>6943</c:v>
                </c:pt>
                <c:pt idx="7525">
                  <c:v>6943</c:v>
                </c:pt>
                <c:pt idx="7526">
                  <c:v>6943</c:v>
                </c:pt>
                <c:pt idx="7527">
                  <c:v>6946</c:v>
                </c:pt>
                <c:pt idx="7528">
                  <c:v>6947</c:v>
                </c:pt>
                <c:pt idx="7529">
                  <c:v>6947</c:v>
                </c:pt>
                <c:pt idx="7530">
                  <c:v>6948</c:v>
                </c:pt>
                <c:pt idx="7531">
                  <c:v>6946</c:v>
                </c:pt>
                <c:pt idx="7532">
                  <c:v>6943</c:v>
                </c:pt>
                <c:pt idx="7533">
                  <c:v>6943</c:v>
                </c:pt>
                <c:pt idx="7534">
                  <c:v>6947</c:v>
                </c:pt>
                <c:pt idx="7535">
                  <c:v>6950</c:v>
                </c:pt>
                <c:pt idx="7536">
                  <c:v>6952</c:v>
                </c:pt>
                <c:pt idx="7537">
                  <c:v>6953</c:v>
                </c:pt>
                <c:pt idx="7538">
                  <c:v>6956</c:v>
                </c:pt>
                <c:pt idx="7539">
                  <c:v>6963</c:v>
                </c:pt>
                <c:pt idx="7540">
                  <c:v>6964</c:v>
                </c:pt>
                <c:pt idx="7541">
                  <c:v>6962</c:v>
                </c:pt>
                <c:pt idx="7542">
                  <c:v>6968</c:v>
                </c:pt>
                <c:pt idx="7543">
                  <c:v>6971</c:v>
                </c:pt>
                <c:pt idx="7544">
                  <c:v>6971</c:v>
                </c:pt>
                <c:pt idx="7545">
                  <c:v>6972</c:v>
                </c:pt>
                <c:pt idx="7546">
                  <c:v>6974</c:v>
                </c:pt>
                <c:pt idx="7547">
                  <c:v>6974</c:v>
                </c:pt>
                <c:pt idx="7548">
                  <c:v>6972</c:v>
                </c:pt>
                <c:pt idx="7549">
                  <c:v>6974</c:v>
                </c:pt>
                <c:pt idx="7550">
                  <c:v>6976</c:v>
                </c:pt>
                <c:pt idx="7551">
                  <c:v>6975</c:v>
                </c:pt>
                <c:pt idx="7552">
                  <c:v>6980</c:v>
                </c:pt>
                <c:pt idx="7553">
                  <c:v>6982</c:v>
                </c:pt>
                <c:pt idx="7554">
                  <c:v>6979</c:v>
                </c:pt>
                <c:pt idx="7555">
                  <c:v>6975</c:v>
                </c:pt>
                <c:pt idx="7556">
                  <c:v>6974</c:v>
                </c:pt>
                <c:pt idx="7557">
                  <c:v>6971</c:v>
                </c:pt>
                <c:pt idx="7558">
                  <c:v>6970</c:v>
                </c:pt>
                <c:pt idx="7559">
                  <c:v>6970</c:v>
                </c:pt>
                <c:pt idx="7560">
                  <c:v>6972</c:v>
                </c:pt>
                <c:pt idx="7561">
                  <c:v>6976</c:v>
                </c:pt>
                <c:pt idx="7562">
                  <c:v>6978</c:v>
                </c:pt>
                <c:pt idx="7563">
                  <c:v>6976</c:v>
                </c:pt>
                <c:pt idx="7564">
                  <c:v>6972</c:v>
                </c:pt>
                <c:pt idx="7565">
                  <c:v>6973</c:v>
                </c:pt>
                <c:pt idx="7566">
                  <c:v>6976</c:v>
                </c:pt>
                <c:pt idx="7567">
                  <c:v>6982</c:v>
                </c:pt>
                <c:pt idx="7568">
                  <c:v>6984</c:v>
                </c:pt>
                <c:pt idx="7569">
                  <c:v>6981</c:v>
                </c:pt>
                <c:pt idx="7570">
                  <c:v>6980</c:v>
                </c:pt>
                <c:pt idx="7571">
                  <c:v>6983</c:v>
                </c:pt>
                <c:pt idx="7572">
                  <c:v>6989</c:v>
                </c:pt>
                <c:pt idx="7573">
                  <c:v>6985</c:v>
                </c:pt>
                <c:pt idx="7574">
                  <c:v>6984</c:v>
                </c:pt>
                <c:pt idx="7575">
                  <c:v>6985</c:v>
                </c:pt>
                <c:pt idx="7576">
                  <c:v>6989</c:v>
                </c:pt>
                <c:pt idx="7577">
                  <c:v>6993</c:v>
                </c:pt>
                <c:pt idx="7578">
                  <c:v>7001</c:v>
                </c:pt>
                <c:pt idx="7579">
                  <c:v>7002</c:v>
                </c:pt>
                <c:pt idx="7580">
                  <c:v>7004</c:v>
                </c:pt>
                <c:pt idx="7581">
                  <c:v>6999</c:v>
                </c:pt>
                <c:pt idx="7582">
                  <c:v>6998</c:v>
                </c:pt>
                <c:pt idx="7583">
                  <c:v>7000</c:v>
                </c:pt>
                <c:pt idx="7584">
                  <c:v>7004</c:v>
                </c:pt>
                <c:pt idx="7585">
                  <c:v>7012</c:v>
                </c:pt>
                <c:pt idx="7586">
                  <c:v>7014</c:v>
                </c:pt>
                <c:pt idx="7587">
                  <c:v>7017</c:v>
                </c:pt>
                <c:pt idx="7588">
                  <c:v>7017</c:v>
                </c:pt>
                <c:pt idx="7589">
                  <c:v>7011</c:v>
                </c:pt>
                <c:pt idx="7590">
                  <c:v>7013</c:v>
                </c:pt>
                <c:pt idx="7591">
                  <c:v>7015</c:v>
                </c:pt>
                <c:pt idx="7592">
                  <c:v>7020</c:v>
                </c:pt>
                <c:pt idx="7593">
                  <c:v>7022</c:v>
                </c:pt>
                <c:pt idx="7594">
                  <c:v>7024</c:v>
                </c:pt>
                <c:pt idx="7595">
                  <c:v>7029</c:v>
                </c:pt>
                <c:pt idx="7596">
                  <c:v>7033</c:v>
                </c:pt>
                <c:pt idx="7597">
                  <c:v>7035</c:v>
                </c:pt>
                <c:pt idx="7598">
                  <c:v>7041</c:v>
                </c:pt>
                <c:pt idx="7599">
                  <c:v>7043</c:v>
                </c:pt>
                <c:pt idx="7600">
                  <c:v>7046</c:v>
                </c:pt>
                <c:pt idx="7601">
                  <c:v>7051</c:v>
                </c:pt>
                <c:pt idx="7602">
                  <c:v>7056</c:v>
                </c:pt>
                <c:pt idx="7603">
                  <c:v>7061</c:v>
                </c:pt>
                <c:pt idx="7604">
                  <c:v>7064</c:v>
                </c:pt>
                <c:pt idx="7605">
                  <c:v>7071</c:v>
                </c:pt>
                <c:pt idx="7606">
                  <c:v>7066</c:v>
                </c:pt>
                <c:pt idx="7607">
                  <c:v>7070</c:v>
                </c:pt>
                <c:pt idx="7608">
                  <c:v>7071</c:v>
                </c:pt>
                <c:pt idx="7609">
                  <c:v>7067</c:v>
                </c:pt>
                <c:pt idx="7610">
                  <c:v>7073</c:v>
                </c:pt>
                <c:pt idx="7611">
                  <c:v>7078</c:v>
                </c:pt>
                <c:pt idx="7612">
                  <c:v>7089</c:v>
                </c:pt>
                <c:pt idx="7613">
                  <c:v>7091</c:v>
                </c:pt>
                <c:pt idx="7614">
                  <c:v>7086</c:v>
                </c:pt>
                <c:pt idx="7615">
                  <c:v>7083</c:v>
                </c:pt>
                <c:pt idx="7616">
                  <c:v>7091</c:v>
                </c:pt>
                <c:pt idx="7617">
                  <c:v>7090</c:v>
                </c:pt>
                <c:pt idx="7618">
                  <c:v>7091</c:v>
                </c:pt>
                <c:pt idx="7619">
                  <c:v>7090</c:v>
                </c:pt>
                <c:pt idx="7620">
                  <c:v>7095</c:v>
                </c:pt>
                <c:pt idx="7621">
                  <c:v>7102</c:v>
                </c:pt>
                <c:pt idx="7622">
                  <c:v>7098</c:v>
                </c:pt>
                <c:pt idx="7623">
                  <c:v>7099</c:v>
                </c:pt>
                <c:pt idx="7624">
                  <c:v>7097</c:v>
                </c:pt>
                <c:pt idx="7625">
                  <c:v>7094</c:v>
                </c:pt>
                <c:pt idx="7626">
                  <c:v>7094</c:v>
                </c:pt>
                <c:pt idx="7627">
                  <c:v>7089</c:v>
                </c:pt>
                <c:pt idx="7628">
                  <c:v>7089</c:v>
                </c:pt>
                <c:pt idx="7629">
                  <c:v>7084</c:v>
                </c:pt>
                <c:pt idx="7630">
                  <c:v>7083</c:v>
                </c:pt>
                <c:pt idx="7631">
                  <c:v>7085</c:v>
                </c:pt>
                <c:pt idx="7632">
                  <c:v>7083</c:v>
                </c:pt>
                <c:pt idx="7633">
                  <c:v>7090</c:v>
                </c:pt>
                <c:pt idx="7634">
                  <c:v>7094</c:v>
                </c:pt>
                <c:pt idx="7635">
                  <c:v>7092</c:v>
                </c:pt>
                <c:pt idx="7636">
                  <c:v>7095</c:v>
                </c:pt>
                <c:pt idx="7637">
                  <c:v>7096</c:v>
                </c:pt>
                <c:pt idx="7638">
                  <c:v>7099</c:v>
                </c:pt>
                <c:pt idx="7639">
                  <c:v>7100</c:v>
                </c:pt>
                <c:pt idx="7640">
                  <c:v>7099</c:v>
                </c:pt>
                <c:pt idx="7641">
                  <c:v>7105</c:v>
                </c:pt>
                <c:pt idx="7642">
                  <c:v>7104</c:v>
                </c:pt>
                <c:pt idx="7643">
                  <c:v>7101</c:v>
                </c:pt>
                <c:pt idx="7644">
                  <c:v>7101</c:v>
                </c:pt>
                <c:pt idx="7645">
                  <c:v>7103</c:v>
                </c:pt>
                <c:pt idx="7646">
                  <c:v>7098</c:v>
                </c:pt>
                <c:pt idx="7647">
                  <c:v>7098</c:v>
                </c:pt>
                <c:pt idx="7648">
                  <c:v>7100</c:v>
                </c:pt>
                <c:pt idx="7649">
                  <c:v>7104</c:v>
                </c:pt>
                <c:pt idx="7650">
                  <c:v>7105</c:v>
                </c:pt>
                <c:pt idx="7651">
                  <c:v>7110</c:v>
                </c:pt>
                <c:pt idx="7652">
                  <c:v>7109</c:v>
                </c:pt>
                <c:pt idx="7653">
                  <c:v>7111</c:v>
                </c:pt>
                <c:pt idx="7654">
                  <c:v>7114</c:v>
                </c:pt>
                <c:pt idx="7655">
                  <c:v>7113</c:v>
                </c:pt>
                <c:pt idx="7656">
                  <c:v>7119</c:v>
                </c:pt>
                <c:pt idx="7657">
                  <c:v>7122</c:v>
                </c:pt>
                <c:pt idx="7658">
                  <c:v>7126</c:v>
                </c:pt>
                <c:pt idx="7659">
                  <c:v>7130</c:v>
                </c:pt>
                <c:pt idx="7660">
                  <c:v>7131</c:v>
                </c:pt>
                <c:pt idx="7661">
                  <c:v>7126</c:v>
                </c:pt>
                <c:pt idx="7662">
                  <c:v>7125</c:v>
                </c:pt>
                <c:pt idx="7663">
                  <c:v>7129</c:v>
                </c:pt>
                <c:pt idx="7664">
                  <c:v>7126</c:v>
                </c:pt>
                <c:pt idx="7665">
                  <c:v>7128</c:v>
                </c:pt>
                <c:pt idx="7666">
                  <c:v>7133</c:v>
                </c:pt>
                <c:pt idx="7667">
                  <c:v>7139</c:v>
                </c:pt>
                <c:pt idx="7668">
                  <c:v>7140</c:v>
                </c:pt>
                <c:pt idx="7669">
                  <c:v>7144</c:v>
                </c:pt>
                <c:pt idx="7670">
                  <c:v>7145</c:v>
                </c:pt>
                <c:pt idx="7671">
                  <c:v>7145</c:v>
                </c:pt>
                <c:pt idx="7672">
                  <c:v>7147</c:v>
                </c:pt>
                <c:pt idx="7673">
                  <c:v>7148</c:v>
                </c:pt>
                <c:pt idx="7674">
                  <c:v>7157</c:v>
                </c:pt>
                <c:pt idx="7675">
                  <c:v>7165</c:v>
                </c:pt>
                <c:pt idx="7676">
                  <c:v>7165</c:v>
                </c:pt>
                <c:pt idx="7677">
                  <c:v>7168</c:v>
                </c:pt>
                <c:pt idx="7678">
                  <c:v>7176</c:v>
                </c:pt>
                <c:pt idx="7679">
                  <c:v>7183</c:v>
                </c:pt>
                <c:pt idx="7680">
                  <c:v>7185</c:v>
                </c:pt>
                <c:pt idx="7681">
                  <c:v>7190</c:v>
                </c:pt>
                <c:pt idx="7682">
                  <c:v>7192</c:v>
                </c:pt>
                <c:pt idx="7683">
                  <c:v>7198</c:v>
                </c:pt>
                <c:pt idx="7684">
                  <c:v>7202</c:v>
                </c:pt>
                <c:pt idx="7685">
                  <c:v>7203</c:v>
                </c:pt>
                <c:pt idx="7686">
                  <c:v>7207</c:v>
                </c:pt>
                <c:pt idx="7687">
                  <c:v>7209</c:v>
                </c:pt>
                <c:pt idx="7688">
                  <c:v>7212</c:v>
                </c:pt>
                <c:pt idx="7689">
                  <c:v>7213</c:v>
                </c:pt>
                <c:pt idx="7690">
                  <c:v>7218</c:v>
                </c:pt>
                <c:pt idx="7691">
                  <c:v>7220</c:v>
                </c:pt>
                <c:pt idx="7692">
                  <c:v>7221</c:v>
                </c:pt>
                <c:pt idx="7693">
                  <c:v>7228</c:v>
                </c:pt>
                <c:pt idx="7694">
                  <c:v>7231</c:v>
                </c:pt>
                <c:pt idx="7695">
                  <c:v>7227</c:v>
                </c:pt>
                <c:pt idx="7696">
                  <c:v>7227</c:v>
                </c:pt>
                <c:pt idx="7697">
                  <c:v>7223</c:v>
                </c:pt>
                <c:pt idx="7698">
                  <c:v>7226</c:v>
                </c:pt>
                <c:pt idx="7699">
                  <c:v>7228</c:v>
                </c:pt>
                <c:pt idx="7700">
                  <c:v>7228</c:v>
                </c:pt>
                <c:pt idx="7701">
                  <c:v>7230</c:v>
                </c:pt>
                <c:pt idx="7702">
                  <c:v>7234</c:v>
                </c:pt>
                <c:pt idx="7703">
                  <c:v>7237</c:v>
                </c:pt>
                <c:pt idx="7704">
                  <c:v>7238</c:v>
                </c:pt>
                <c:pt idx="7705">
                  <c:v>7238</c:v>
                </c:pt>
                <c:pt idx="7706">
                  <c:v>7238</c:v>
                </c:pt>
                <c:pt idx="7707">
                  <c:v>7239</c:v>
                </c:pt>
                <c:pt idx="7708">
                  <c:v>7238</c:v>
                </c:pt>
                <c:pt idx="7709">
                  <c:v>7241</c:v>
                </c:pt>
                <c:pt idx="7710">
                  <c:v>7250</c:v>
                </c:pt>
                <c:pt idx="7711">
                  <c:v>7245</c:v>
                </c:pt>
                <c:pt idx="7712">
                  <c:v>7249</c:v>
                </c:pt>
                <c:pt idx="7713">
                  <c:v>7251</c:v>
                </c:pt>
                <c:pt idx="7714">
                  <c:v>7253</c:v>
                </c:pt>
                <c:pt idx="7715">
                  <c:v>7252</c:v>
                </c:pt>
                <c:pt idx="7716">
                  <c:v>7252</c:v>
                </c:pt>
                <c:pt idx="7717">
                  <c:v>7251</c:v>
                </c:pt>
                <c:pt idx="7718">
                  <c:v>7253</c:v>
                </c:pt>
                <c:pt idx="7719">
                  <c:v>7254</c:v>
                </c:pt>
                <c:pt idx="7720">
                  <c:v>7261</c:v>
                </c:pt>
                <c:pt idx="7721">
                  <c:v>7267</c:v>
                </c:pt>
                <c:pt idx="7722">
                  <c:v>7266</c:v>
                </c:pt>
                <c:pt idx="7723">
                  <c:v>7266</c:v>
                </c:pt>
                <c:pt idx="7724">
                  <c:v>7269</c:v>
                </c:pt>
                <c:pt idx="7725">
                  <c:v>7277</c:v>
                </c:pt>
                <c:pt idx="7726">
                  <c:v>7277</c:v>
                </c:pt>
                <c:pt idx="7727">
                  <c:v>7281</c:v>
                </c:pt>
                <c:pt idx="7728">
                  <c:v>7288</c:v>
                </c:pt>
                <c:pt idx="7729">
                  <c:v>7290</c:v>
                </c:pt>
                <c:pt idx="7730">
                  <c:v>7297</c:v>
                </c:pt>
                <c:pt idx="7731">
                  <c:v>7299</c:v>
                </c:pt>
                <c:pt idx="7732">
                  <c:v>7302</c:v>
                </c:pt>
                <c:pt idx="7733">
                  <c:v>7308</c:v>
                </c:pt>
                <c:pt idx="7734">
                  <c:v>7313</c:v>
                </c:pt>
                <c:pt idx="7735">
                  <c:v>7319</c:v>
                </c:pt>
                <c:pt idx="7736">
                  <c:v>7328</c:v>
                </c:pt>
                <c:pt idx="7737">
                  <c:v>7332</c:v>
                </c:pt>
                <c:pt idx="7738">
                  <c:v>7339</c:v>
                </c:pt>
                <c:pt idx="7739">
                  <c:v>7340</c:v>
                </c:pt>
                <c:pt idx="7740">
                  <c:v>7340</c:v>
                </c:pt>
                <c:pt idx="7741">
                  <c:v>7349</c:v>
                </c:pt>
                <c:pt idx="7742">
                  <c:v>7352</c:v>
                </c:pt>
                <c:pt idx="7743">
                  <c:v>7348</c:v>
                </c:pt>
                <c:pt idx="7744">
                  <c:v>7347</c:v>
                </c:pt>
                <c:pt idx="7745">
                  <c:v>7344</c:v>
                </c:pt>
                <c:pt idx="7746">
                  <c:v>7348</c:v>
                </c:pt>
                <c:pt idx="7747">
                  <c:v>7353</c:v>
                </c:pt>
                <c:pt idx="7748">
                  <c:v>7349</c:v>
                </c:pt>
                <c:pt idx="7749">
                  <c:v>7349</c:v>
                </c:pt>
                <c:pt idx="7750">
                  <c:v>7350</c:v>
                </c:pt>
                <c:pt idx="7751">
                  <c:v>7354</c:v>
                </c:pt>
                <c:pt idx="7752">
                  <c:v>7351</c:v>
                </c:pt>
                <c:pt idx="7753">
                  <c:v>7348</c:v>
                </c:pt>
                <c:pt idx="7754">
                  <c:v>7350</c:v>
                </c:pt>
                <c:pt idx="7755">
                  <c:v>7352</c:v>
                </c:pt>
                <c:pt idx="7756">
                  <c:v>7358</c:v>
                </c:pt>
                <c:pt idx="7757">
                  <c:v>7355</c:v>
                </c:pt>
                <c:pt idx="7758">
                  <c:v>7347</c:v>
                </c:pt>
                <c:pt idx="7759">
                  <c:v>7344</c:v>
                </c:pt>
                <c:pt idx="7760">
                  <c:v>7348</c:v>
                </c:pt>
                <c:pt idx="7761">
                  <c:v>7349</c:v>
                </c:pt>
                <c:pt idx="7762">
                  <c:v>7346</c:v>
                </c:pt>
                <c:pt idx="7763">
                  <c:v>7344</c:v>
                </c:pt>
                <c:pt idx="7764">
                  <c:v>7340</c:v>
                </c:pt>
                <c:pt idx="7765">
                  <c:v>7338</c:v>
                </c:pt>
                <c:pt idx="7766">
                  <c:v>7331</c:v>
                </c:pt>
                <c:pt idx="7767">
                  <c:v>7332</c:v>
                </c:pt>
                <c:pt idx="7768">
                  <c:v>7329</c:v>
                </c:pt>
                <c:pt idx="7769">
                  <c:v>7329</c:v>
                </c:pt>
                <c:pt idx="7770">
                  <c:v>7331</c:v>
                </c:pt>
                <c:pt idx="7771">
                  <c:v>7335</c:v>
                </c:pt>
                <c:pt idx="7772">
                  <c:v>7339</c:v>
                </c:pt>
                <c:pt idx="7773">
                  <c:v>7339</c:v>
                </c:pt>
                <c:pt idx="7774">
                  <c:v>7346</c:v>
                </c:pt>
                <c:pt idx="7775">
                  <c:v>7348</c:v>
                </c:pt>
                <c:pt idx="7776">
                  <c:v>7345</c:v>
                </c:pt>
                <c:pt idx="7777">
                  <c:v>7348</c:v>
                </c:pt>
                <c:pt idx="7778">
                  <c:v>7353</c:v>
                </c:pt>
                <c:pt idx="7779">
                  <c:v>7354</c:v>
                </c:pt>
                <c:pt idx="7780">
                  <c:v>7352</c:v>
                </c:pt>
                <c:pt idx="7781">
                  <c:v>7355</c:v>
                </c:pt>
                <c:pt idx="7782">
                  <c:v>7362</c:v>
                </c:pt>
                <c:pt idx="7783">
                  <c:v>7365</c:v>
                </c:pt>
                <c:pt idx="7784">
                  <c:v>7372</c:v>
                </c:pt>
                <c:pt idx="7785">
                  <c:v>7369</c:v>
                </c:pt>
                <c:pt idx="7786">
                  <c:v>7376</c:v>
                </c:pt>
                <c:pt idx="7787">
                  <c:v>7382</c:v>
                </c:pt>
                <c:pt idx="7788">
                  <c:v>7388</c:v>
                </c:pt>
                <c:pt idx="7789">
                  <c:v>7396</c:v>
                </c:pt>
                <c:pt idx="7790">
                  <c:v>7399</c:v>
                </c:pt>
                <c:pt idx="7791">
                  <c:v>7405</c:v>
                </c:pt>
                <c:pt idx="7792">
                  <c:v>7409</c:v>
                </c:pt>
                <c:pt idx="7793">
                  <c:v>7418</c:v>
                </c:pt>
                <c:pt idx="7794">
                  <c:v>7430</c:v>
                </c:pt>
                <c:pt idx="7795">
                  <c:v>7433</c:v>
                </c:pt>
                <c:pt idx="7796">
                  <c:v>7442</c:v>
                </c:pt>
                <c:pt idx="7797">
                  <c:v>7451</c:v>
                </c:pt>
                <c:pt idx="7798">
                  <c:v>7464</c:v>
                </c:pt>
                <c:pt idx="7799">
                  <c:v>7470</c:v>
                </c:pt>
                <c:pt idx="7800">
                  <c:v>7481</c:v>
                </c:pt>
                <c:pt idx="7801">
                  <c:v>7496</c:v>
                </c:pt>
                <c:pt idx="7802">
                  <c:v>7505</c:v>
                </c:pt>
                <c:pt idx="7803">
                  <c:v>7511</c:v>
                </c:pt>
                <c:pt idx="7804">
                  <c:v>7521</c:v>
                </c:pt>
                <c:pt idx="7805">
                  <c:v>7521</c:v>
                </c:pt>
                <c:pt idx="7806">
                  <c:v>7527</c:v>
                </c:pt>
                <c:pt idx="7807">
                  <c:v>7531</c:v>
                </c:pt>
                <c:pt idx="7808">
                  <c:v>7536</c:v>
                </c:pt>
                <c:pt idx="7809">
                  <c:v>7538</c:v>
                </c:pt>
                <c:pt idx="7810">
                  <c:v>7544</c:v>
                </c:pt>
                <c:pt idx="7811">
                  <c:v>7547</c:v>
                </c:pt>
                <c:pt idx="7812">
                  <c:v>7547</c:v>
                </c:pt>
                <c:pt idx="7813">
                  <c:v>7557</c:v>
                </c:pt>
                <c:pt idx="7814">
                  <c:v>7558</c:v>
                </c:pt>
                <c:pt idx="7815">
                  <c:v>7566</c:v>
                </c:pt>
                <c:pt idx="7816">
                  <c:v>7571</c:v>
                </c:pt>
                <c:pt idx="7817">
                  <c:v>7580</c:v>
                </c:pt>
                <c:pt idx="7818">
                  <c:v>7579</c:v>
                </c:pt>
                <c:pt idx="7819">
                  <c:v>7582</c:v>
                </c:pt>
                <c:pt idx="7820">
                  <c:v>7586</c:v>
                </c:pt>
                <c:pt idx="7821">
                  <c:v>7590</c:v>
                </c:pt>
                <c:pt idx="7822">
                  <c:v>7592</c:v>
                </c:pt>
                <c:pt idx="7823">
                  <c:v>7593</c:v>
                </c:pt>
                <c:pt idx="7824">
                  <c:v>7599</c:v>
                </c:pt>
                <c:pt idx="7825">
                  <c:v>7601</c:v>
                </c:pt>
                <c:pt idx="7826">
                  <c:v>7602</c:v>
                </c:pt>
                <c:pt idx="7827">
                  <c:v>7601</c:v>
                </c:pt>
                <c:pt idx="7828">
                  <c:v>7607</c:v>
                </c:pt>
                <c:pt idx="7829">
                  <c:v>7610</c:v>
                </c:pt>
                <c:pt idx="7830">
                  <c:v>7611</c:v>
                </c:pt>
                <c:pt idx="7831">
                  <c:v>7612</c:v>
                </c:pt>
                <c:pt idx="7832">
                  <c:v>7609</c:v>
                </c:pt>
                <c:pt idx="7833">
                  <c:v>7606</c:v>
                </c:pt>
                <c:pt idx="7834">
                  <c:v>7607</c:v>
                </c:pt>
                <c:pt idx="7835">
                  <c:v>7609</c:v>
                </c:pt>
                <c:pt idx="7836">
                  <c:v>7610</c:v>
                </c:pt>
                <c:pt idx="7837">
                  <c:v>7609</c:v>
                </c:pt>
                <c:pt idx="7838">
                  <c:v>7614</c:v>
                </c:pt>
                <c:pt idx="7839">
                  <c:v>7609</c:v>
                </c:pt>
                <c:pt idx="7840">
                  <c:v>7605</c:v>
                </c:pt>
                <c:pt idx="7841">
                  <c:v>7605</c:v>
                </c:pt>
                <c:pt idx="7842">
                  <c:v>7603</c:v>
                </c:pt>
                <c:pt idx="7843">
                  <c:v>7604</c:v>
                </c:pt>
                <c:pt idx="7844">
                  <c:v>7604</c:v>
                </c:pt>
                <c:pt idx="7845">
                  <c:v>7600</c:v>
                </c:pt>
                <c:pt idx="7846">
                  <c:v>7604</c:v>
                </c:pt>
                <c:pt idx="7847">
                  <c:v>7599</c:v>
                </c:pt>
                <c:pt idx="7848">
                  <c:v>7601</c:v>
                </c:pt>
                <c:pt idx="7849">
                  <c:v>7600</c:v>
                </c:pt>
                <c:pt idx="7850">
                  <c:v>7598</c:v>
                </c:pt>
                <c:pt idx="7851">
                  <c:v>7596</c:v>
                </c:pt>
                <c:pt idx="7852">
                  <c:v>7594</c:v>
                </c:pt>
                <c:pt idx="7853">
                  <c:v>7595</c:v>
                </c:pt>
                <c:pt idx="7854">
                  <c:v>7595</c:v>
                </c:pt>
                <c:pt idx="7855">
                  <c:v>7594</c:v>
                </c:pt>
                <c:pt idx="7856">
                  <c:v>7597</c:v>
                </c:pt>
                <c:pt idx="7857">
                  <c:v>7591</c:v>
                </c:pt>
                <c:pt idx="7858">
                  <c:v>7586</c:v>
                </c:pt>
                <c:pt idx="7859">
                  <c:v>7586</c:v>
                </c:pt>
                <c:pt idx="7860">
                  <c:v>7587</c:v>
                </c:pt>
                <c:pt idx="7861">
                  <c:v>7581</c:v>
                </c:pt>
                <c:pt idx="7862">
                  <c:v>7582</c:v>
                </c:pt>
                <c:pt idx="7863">
                  <c:v>7584</c:v>
                </c:pt>
                <c:pt idx="7864">
                  <c:v>7588</c:v>
                </c:pt>
                <c:pt idx="7865">
                  <c:v>7592</c:v>
                </c:pt>
                <c:pt idx="7866">
                  <c:v>7601</c:v>
                </c:pt>
                <c:pt idx="7867">
                  <c:v>7603</c:v>
                </c:pt>
                <c:pt idx="7868">
                  <c:v>7603</c:v>
                </c:pt>
                <c:pt idx="7869">
                  <c:v>7610</c:v>
                </c:pt>
                <c:pt idx="7870">
                  <c:v>7615</c:v>
                </c:pt>
                <c:pt idx="7871">
                  <c:v>7615</c:v>
                </c:pt>
                <c:pt idx="7872">
                  <c:v>7622</c:v>
                </c:pt>
                <c:pt idx="7873">
                  <c:v>7636</c:v>
                </c:pt>
                <c:pt idx="7874">
                  <c:v>7642</c:v>
                </c:pt>
                <c:pt idx="7875">
                  <c:v>7647</c:v>
                </c:pt>
                <c:pt idx="7876">
                  <c:v>7651</c:v>
                </c:pt>
                <c:pt idx="7877">
                  <c:v>7653</c:v>
                </c:pt>
                <c:pt idx="7878">
                  <c:v>7660</c:v>
                </c:pt>
                <c:pt idx="7879">
                  <c:v>7668</c:v>
                </c:pt>
                <c:pt idx="7880">
                  <c:v>7670</c:v>
                </c:pt>
                <c:pt idx="7881">
                  <c:v>7677</c:v>
                </c:pt>
                <c:pt idx="7882">
                  <c:v>7688</c:v>
                </c:pt>
                <c:pt idx="7883">
                  <c:v>7688</c:v>
                </c:pt>
                <c:pt idx="7884">
                  <c:v>7699</c:v>
                </c:pt>
                <c:pt idx="7885">
                  <c:v>7709</c:v>
                </c:pt>
                <c:pt idx="7886">
                  <c:v>7714</c:v>
                </c:pt>
                <c:pt idx="7887">
                  <c:v>7720</c:v>
                </c:pt>
                <c:pt idx="7888">
                  <c:v>7727</c:v>
                </c:pt>
                <c:pt idx="7889">
                  <c:v>7732</c:v>
                </c:pt>
                <c:pt idx="7890">
                  <c:v>7733</c:v>
                </c:pt>
                <c:pt idx="7891">
                  <c:v>7741</c:v>
                </c:pt>
                <c:pt idx="7892">
                  <c:v>7747</c:v>
                </c:pt>
                <c:pt idx="7893">
                  <c:v>7754</c:v>
                </c:pt>
                <c:pt idx="7894">
                  <c:v>7755</c:v>
                </c:pt>
                <c:pt idx="7895">
                  <c:v>7765</c:v>
                </c:pt>
                <c:pt idx="7896">
                  <c:v>7771</c:v>
                </c:pt>
                <c:pt idx="7897">
                  <c:v>7783</c:v>
                </c:pt>
                <c:pt idx="7898">
                  <c:v>7789</c:v>
                </c:pt>
                <c:pt idx="7899">
                  <c:v>7792</c:v>
                </c:pt>
                <c:pt idx="7900">
                  <c:v>7795</c:v>
                </c:pt>
                <c:pt idx="7901">
                  <c:v>7797</c:v>
                </c:pt>
                <c:pt idx="7902">
                  <c:v>7806</c:v>
                </c:pt>
                <c:pt idx="7903">
                  <c:v>7808</c:v>
                </c:pt>
                <c:pt idx="7904">
                  <c:v>7810</c:v>
                </c:pt>
                <c:pt idx="7905">
                  <c:v>7816</c:v>
                </c:pt>
                <c:pt idx="7906">
                  <c:v>7825</c:v>
                </c:pt>
                <c:pt idx="7907">
                  <c:v>7830</c:v>
                </c:pt>
                <c:pt idx="7908">
                  <c:v>7835</c:v>
                </c:pt>
                <c:pt idx="7909">
                  <c:v>7838</c:v>
                </c:pt>
                <c:pt idx="7910">
                  <c:v>7834</c:v>
                </c:pt>
                <c:pt idx="7911">
                  <c:v>7834</c:v>
                </c:pt>
                <c:pt idx="7912">
                  <c:v>7830</c:v>
                </c:pt>
                <c:pt idx="7913">
                  <c:v>7831</c:v>
                </c:pt>
                <c:pt idx="7914">
                  <c:v>7832</c:v>
                </c:pt>
                <c:pt idx="7915">
                  <c:v>7836</c:v>
                </c:pt>
                <c:pt idx="7916">
                  <c:v>7841</c:v>
                </c:pt>
                <c:pt idx="7917">
                  <c:v>7839</c:v>
                </c:pt>
                <c:pt idx="7918">
                  <c:v>7837</c:v>
                </c:pt>
                <c:pt idx="7919">
                  <c:v>7833</c:v>
                </c:pt>
                <c:pt idx="7920">
                  <c:v>7832</c:v>
                </c:pt>
                <c:pt idx="7921">
                  <c:v>7834</c:v>
                </c:pt>
                <c:pt idx="7922">
                  <c:v>7826</c:v>
                </c:pt>
                <c:pt idx="7923">
                  <c:v>7826</c:v>
                </c:pt>
                <c:pt idx="7924">
                  <c:v>7829</c:v>
                </c:pt>
                <c:pt idx="7925">
                  <c:v>7832</c:v>
                </c:pt>
                <c:pt idx="7926">
                  <c:v>7830</c:v>
                </c:pt>
                <c:pt idx="7927">
                  <c:v>7830</c:v>
                </c:pt>
                <c:pt idx="7928">
                  <c:v>7827</c:v>
                </c:pt>
                <c:pt idx="7929">
                  <c:v>7827</c:v>
                </c:pt>
                <c:pt idx="7930">
                  <c:v>7831</c:v>
                </c:pt>
                <c:pt idx="7931">
                  <c:v>7836</c:v>
                </c:pt>
                <c:pt idx="7932">
                  <c:v>7836</c:v>
                </c:pt>
                <c:pt idx="7933">
                  <c:v>7834</c:v>
                </c:pt>
                <c:pt idx="7934">
                  <c:v>7833</c:v>
                </c:pt>
                <c:pt idx="7935">
                  <c:v>7839</c:v>
                </c:pt>
                <c:pt idx="7936">
                  <c:v>7841</c:v>
                </c:pt>
                <c:pt idx="7937">
                  <c:v>7843</c:v>
                </c:pt>
                <c:pt idx="7938">
                  <c:v>7852</c:v>
                </c:pt>
                <c:pt idx="7939">
                  <c:v>7858</c:v>
                </c:pt>
                <c:pt idx="7940">
                  <c:v>7860</c:v>
                </c:pt>
                <c:pt idx="7941">
                  <c:v>7866</c:v>
                </c:pt>
                <c:pt idx="7942">
                  <c:v>7869</c:v>
                </c:pt>
                <c:pt idx="7943">
                  <c:v>7875</c:v>
                </c:pt>
                <c:pt idx="7944">
                  <c:v>7874</c:v>
                </c:pt>
                <c:pt idx="7945">
                  <c:v>7883</c:v>
                </c:pt>
                <c:pt idx="7946">
                  <c:v>7888</c:v>
                </c:pt>
                <c:pt idx="7947">
                  <c:v>7894</c:v>
                </c:pt>
                <c:pt idx="7948">
                  <c:v>7898</c:v>
                </c:pt>
                <c:pt idx="7949">
                  <c:v>7900</c:v>
                </c:pt>
                <c:pt idx="7950">
                  <c:v>7901</c:v>
                </c:pt>
                <c:pt idx="7951">
                  <c:v>7908</c:v>
                </c:pt>
                <c:pt idx="7952">
                  <c:v>7918</c:v>
                </c:pt>
                <c:pt idx="7953">
                  <c:v>7923</c:v>
                </c:pt>
                <c:pt idx="7954">
                  <c:v>7928</c:v>
                </c:pt>
                <c:pt idx="7955">
                  <c:v>7927</c:v>
                </c:pt>
                <c:pt idx="7956">
                  <c:v>7929</c:v>
                </c:pt>
                <c:pt idx="7957">
                  <c:v>7937</c:v>
                </c:pt>
                <c:pt idx="7958">
                  <c:v>7935</c:v>
                </c:pt>
                <c:pt idx="7959">
                  <c:v>7935</c:v>
                </c:pt>
                <c:pt idx="7960">
                  <c:v>7938</c:v>
                </c:pt>
                <c:pt idx="7961">
                  <c:v>7941</c:v>
                </c:pt>
                <c:pt idx="7962">
                  <c:v>7951</c:v>
                </c:pt>
                <c:pt idx="7963">
                  <c:v>7958</c:v>
                </c:pt>
                <c:pt idx="7964">
                  <c:v>7968</c:v>
                </c:pt>
                <c:pt idx="7965">
                  <c:v>7969</c:v>
                </c:pt>
                <c:pt idx="7966">
                  <c:v>7974</c:v>
                </c:pt>
                <c:pt idx="7967">
                  <c:v>7982</c:v>
                </c:pt>
                <c:pt idx="7968">
                  <c:v>7990</c:v>
                </c:pt>
                <c:pt idx="7969">
                  <c:v>7995</c:v>
                </c:pt>
                <c:pt idx="7970">
                  <c:v>7998</c:v>
                </c:pt>
                <c:pt idx="7971">
                  <c:v>8007</c:v>
                </c:pt>
                <c:pt idx="7972">
                  <c:v>8009</c:v>
                </c:pt>
                <c:pt idx="7973">
                  <c:v>8014</c:v>
                </c:pt>
                <c:pt idx="7974">
                  <c:v>8022</c:v>
                </c:pt>
                <c:pt idx="7975">
                  <c:v>8034</c:v>
                </c:pt>
                <c:pt idx="7976">
                  <c:v>8040</c:v>
                </c:pt>
                <c:pt idx="7977">
                  <c:v>8048</c:v>
                </c:pt>
                <c:pt idx="7978">
                  <c:v>8059</c:v>
                </c:pt>
                <c:pt idx="7979">
                  <c:v>8063</c:v>
                </c:pt>
                <c:pt idx="7980">
                  <c:v>8070</c:v>
                </c:pt>
                <c:pt idx="7981">
                  <c:v>8077</c:v>
                </c:pt>
                <c:pt idx="7982">
                  <c:v>8082</c:v>
                </c:pt>
                <c:pt idx="7983">
                  <c:v>8095</c:v>
                </c:pt>
                <c:pt idx="7984">
                  <c:v>8104</c:v>
                </c:pt>
                <c:pt idx="7985">
                  <c:v>8107</c:v>
                </c:pt>
                <c:pt idx="7986">
                  <c:v>8119</c:v>
                </c:pt>
                <c:pt idx="7987">
                  <c:v>8129</c:v>
                </c:pt>
                <c:pt idx="7988">
                  <c:v>8137</c:v>
                </c:pt>
                <c:pt idx="7989">
                  <c:v>8143</c:v>
                </c:pt>
                <c:pt idx="7990">
                  <c:v>8151</c:v>
                </c:pt>
                <c:pt idx="7991">
                  <c:v>8157</c:v>
                </c:pt>
                <c:pt idx="7992">
                  <c:v>8159</c:v>
                </c:pt>
                <c:pt idx="7993">
                  <c:v>8165</c:v>
                </c:pt>
                <c:pt idx="7994">
                  <c:v>8166</c:v>
                </c:pt>
                <c:pt idx="7995">
                  <c:v>8168</c:v>
                </c:pt>
                <c:pt idx="7996">
                  <c:v>8177</c:v>
                </c:pt>
                <c:pt idx="7997">
                  <c:v>8185</c:v>
                </c:pt>
                <c:pt idx="7998">
                  <c:v>8186</c:v>
                </c:pt>
                <c:pt idx="7999">
                  <c:v>8193</c:v>
                </c:pt>
                <c:pt idx="8000">
                  <c:v>8198</c:v>
                </c:pt>
                <c:pt idx="8001">
                  <c:v>8201</c:v>
                </c:pt>
                <c:pt idx="8002">
                  <c:v>8208</c:v>
                </c:pt>
                <c:pt idx="8003">
                  <c:v>8212</c:v>
                </c:pt>
                <c:pt idx="8004">
                  <c:v>8215</c:v>
                </c:pt>
                <c:pt idx="8005">
                  <c:v>8216</c:v>
                </c:pt>
                <c:pt idx="8006">
                  <c:v>8217</c:v>
                </c:pt>
                <c:pt idx="8007">
                  <c:v>8223</c:v>
                </c:pt>
                <c:pt idx="8008">
                  <c:v>8228</c:v>
                </c:pt>
                <c:pt idx="8009">
                  <c:v>8229</c:v>
                </c:pt>
                <c:pt idx="8010">
                  <c:v>8236</c:v>
                </c:pt>
                <c:pt idx="8011">
                  <c:v>8235</c:v>
                </c:pt>
                <c:pt idx="8012">
                  <c:v>8238</c:v>
                </c:pt>
                <c:pt idx="8013">
                  <c:v>8243</c:v>
                </c:pt>
                <c:pt idx="8014">
                  <c:v>8249</c:v>
                </c:pt>
                <c:pt idx="8015">
                  <c:v>8252</c:v>
                </c:pt>
                <c:pt idx="8016">
                  <c:v>8253</c:v>
                </c:pt>
                <c:pt idx="8017">
                  <c:v>8261</c:v>
                </c:pt>
                <c:pt idx="8018">
                  <c:v>8258</c:v>
                </c:pt>
                <c:pt idx="8019">
                  <c:v>8254</c:v>
                </c:pt>
                <c:pt idx="8020">
                  <c:v>8247</c:v>
                </c:pt>
                <c:pt idx="8021">
                  <c:v>8247</c:v>
                </c:pt>
                <c:pt idx="8022">
                  <c:v>8245</c:v>
                </c:pt>
                <c:pt idx="8023">
                  <c:v>8247</c:v>
                </c:pt>
                <c:pt idx="8024">
                  <c:v>8246</c:v>
                </c:pt>
                <c:pt idx="8025">
                  <c:v>8250</c:v>
                </c:pt>
                <c:pt idx="8026">
                  <c:v>8254</c:v>
                </c:pt>
                <c:pt idx="8027">
                  <c:v>8257</c:v>
                </c:pt>
                <c:pt idx="8028">
                  <c:v>8259</c:v>
                </c:pt>
                <c:pt idx="8029">
                  <c:v>8265</c:v>
                </c:pt>
                <c:pt idx="8030">
                  <c:v>8269</c:v>
                </c:pt>
                <c:pt idx="8031">
                  <c:v>8273</c:v>
                </c:pt>
                <c:pt idx="8032">
                  <c:v>8277</c:v>
                </c:pt>
                <c:pt idx="8033">
                  <c:v>8275</c:v>
                </c:pt>
                <c:pt idx="8034">
                  <c:v>8277</c:v>
                </c:pt>
                <c:pt idx="8035">
                  <c:v>8271</c:v>
                </c:pt>
                <c:pt idx="8036">
                  <c:v>8271</c:v>
                </c:pt>
                <c:pt idx="8037">
                  <c:v>8276</c:v>
                </c:pt>
                <c:pt idx="8038">
                  <c:v>8274</c:v>
                </c:pt>
                <c:pt idx="8039">
                  <c:v>8274</c:v>
                </c:pt>
                <c:pt idx="8040">
                  <c:v>8276</c:v>
                </c:pt>
                <c:pt idx="8041">
                  <c:v>8277</c:v>
                </c:pt>
                <c:pt idx="8042">
                  <c:v>8283</c:v>
                </c:pt>
                <c:pt idx="8043">
                  <c:v>8279</c:v>
                </c:pt>
                <c:pt idx="8044">
                  <c:v>8284</c:v>
                </c:pt>
                <c:pt idx="8045">
                  <c:v>8288</c:v>
                </c:pt>
                <c:pt idx="8046">
                  <c:v>8288</c:v>
                </c:pt>
                <c:pt idx="8047">
                  <c:v>8292</c:v>
                </c:pt>
                <c:pt idx="8048">
                  <c:v>8298</c:v>
                </c:pt>
                <c:pt idx="8049">
                  <c:v>8306</c:v>
                </c:pt>
                <c:pt idx="8050">
                  <c:v>8309</c:v>
                </c:pt>
                <c:pt idx="8051">
                  <c:v>8307</c:v>
                </c:pt>
                <c:pt idx="8052">
                  <c:v>8314</c:v>
                </c:pt>
                <c:pt idx="8053">
                  <c:v>8321</c:v>
                </c:pt>
                <c:pt idx="8054">
                  <c:v>8323</c:v>
                </c:pt>
                <c:pt idx="8055">
                  <c:v>8323</c:v>
                </c:pt>
                <c:pt idx="8056">
                  <c:v>8326</c:v>
                </c:pt>
                <c:pt idx="8057">
                  <c:v>8336</c:v>
                </c:pt>
                <c:pt idx="8058">
                  <c:v>8334</c:v>
                </c:pt>
                <c:pt idx="8059">
                  <c:v>8336</c:v>
                </c:pt>
                <c:pt idx="8060">
                  <c:v>8342</c:v>
                </c:pt>
                <c:pt idx="8061">
                  <c:v>8338</c:v>
                </c:pt>
                <c:pt idx="8062">
                  <c:v>8347</c:v>
                </c:pt>
                <c:pt idx="8063">
                  <c:v>8359</c:v>
                </c:pt>
                <c:pt idx="8064">
                  <c:v>8358</c:v>
                </c:pt>
                <c:pt idx="8065">
                  <c:v>8362</c:v>
                </c:pt>
                <c:pt idx="8066">
                  <c:v>8365</c:v>
                </c:pt>
                <c:pt idx="8067">
                  <c:v>8371</c:v>
                </c:pt>
                <c:pt idx="8068">
                  <c:v>8378</c:v>
                </c:pt>
                <c:pt idx="8069">
                  <c:v>8384</c:v>
                </c:pt>
                <c:pt idx="8070">
                  <c:v>8388</c:v>
                </c:pt>
                <c:pt idx="8071">
                  <c:v>8391</c:v>
                </c:pt>
                <c:pt idx="8072">
                  <c:v>8393</c:v>
                </c:pt>
                <c:pt idx="8073">
                  <c:v>8396</c:v>
                </c:pt>
                <c:pt idx="8074">
                  <c:v>8403</c:v>
                </c:pt>
                <c:pt idx="8075">
                  <c:v>8409</c:v>
                </c:pt>
                <c:pt idx="8076">
                  <c:v>8411</c:v>
                </c:pt>
                <c:pt idx="8077">
                  <c:v>8412</c:v>
                </c:pt>
                <c:pt idx="8078">
                  <c:v>8423</c:v>
                </c:pt>
                <c:pt idx="8079">
                  <c:v>8433</c:v>
                </c:pt>
                <c:pt idx="8080">
                  <c:v>8438</c:v>
                </c:pt>
                <c:pt idx="8081">
                  <c:v>8442</c:v>
                </c:pt>
                <c:pt idx="8082">
                  <c:v>8448</c:v>
                </c:pt>
                <c:pt idx="8083">
                  <c:v>8456</c:v>
                </c:pt>
                <c:pt idx="8084">
                  <c:v>8464</c:v>
                </c:pt>
                <c:pt idx="8085">
                  <c:v>8467</c:v>
                </c:pt>
                <c:pt idx="8086">
                  <c:v>8473</c:v>
                </c:pt>
                <c:pt idx="8087">
                  <c:v>8481</c:v>
                </c:pt>
                <c:pt idx="8088">
                  <c:v>8486</c:v>
                </c:pt>
                <c:pt idx="8089">
                  <c:v>8485</c:v>
                </c:pt>
                <c:pt idx="8090">
                  <c:v>8479</c:v>
                </c:pt>
                <c:pt idx="8091">
                  <c:v>8482</c:v>
                </c:pt>
                <c:pt idx="8092">
                  <c:v>8485</c:v>
                </c:pt>
                <c:pt idx="8093">
                  <c:v>8493</c:v>
                </c:pt>
                <c:pt idx="8094">
                  <c:v>8500</c:v>
                </c:pt>
                <c:pt idx="8095">
                  <c:v>8505</c:v>
                </c:pt>
                <c:pt idx="8096">
                  <c:v>8503</c:v>
                </c:pt>
                <c:pt idx="8097">
                  <c:v>8510</c:v>
                </c:pt>
                <c:pt idx="8098">
                  <c:v>8514</c:v>
                </c:pt>
                <c:pt idx="8099">
                  <c:v>8522</c:v>
                </c:pt>
                <c:pt idx="8100">
                  <c:v>8533</c:v>
                </c:pt>
                <c:pt idx="8101">
                  <c:v>8541</c:v>
                </c:pt>
                <c:pt idx="8102">
                  <c:v>8547</c:v>
                </c:pt>
                <c:pt idx="8103">
                  <c:v>8554</c:v>
                </c:pt>
                <c:pt idx="8104">
                  <c:v>8557</c:v>
                </c:pt>
                <c:pt idx="8105">
                  <c:v>8562</c:v>
                </c:pt>
                <c:pt idx="8106">
                  <c:v>8570</c:v>
                </c:pt>
                <c:pt idx="8107">
                  <c:v>8575</c:v>
                </c:pt>
                <c:pt idx="8108">
                  <c:v>8584</c:v>
                </c:pt>
                <c:pt idx="8109">
                  <c:v>8595</c:v>
                </c:pt>
                <c:pt idx="8110">
                  <c:v>8597</c:v>
                </c:pt>
                <c:pt idx="8111">
                  <c:v>8607</c:v>
                </c:pt>
                <c:pt idx="8112">
                  <c:v>8610</c:v>
                </c:pt>
                <c:pt idx="8113">
                  <c:v>8613</c:v>
                </c:pt>
                <c:pt idx="8114">
                  <c:v>8619</c:v>
                </c:pt>
                <c:pt idx="8115">
                  <c:v>8619</c:v>
                </c:pt>
                <c:pt idx="8116">
                  <c:v>8627</c:v>
                </c:pt>
                <c:pt idx="8117">
                  <c:v>8632</c:v>
                </c:pt>
                <c:pt idx="8118">
                  <c:v>8636</c:v>
                </c:pt>
                <c:pt idx="8119">
                  <c:v>8651</c:v>
                </c:pt>
                <c:pt idx="8120">
                  <c:v>8660</c:v>
                </c:pt>
                <c:pt idx="8121">
                  <c:v>8667</c:v>
                </c:pt>
                <c:pt idx="8122">
                  <c:v>8680</c:v>
                </c:pt>
                <c:pt idx="8123">
                  <c:v>8683</c:v>
                </c:pt>
                <c:pt idx="8124">
                  <c:v>8694</c:v>
                </c:pt>
                <c:pt idx="8125">
                  <c:v>8701</c:v>
                </c:pt>
                <c:pt idx="8126">
                  <c:v>8709</c:v>
                </c:pt>
                <c:pt idx="8127">
                  <c:v>8717</c:v>
                </c:pt>
                <c:pt idx="8128">
                  <c:v>8719</c:v>
                </c:pt>
                <c:pt idx="8129">
                  <c:v>8723</c:v>
                </c:pt>
                <c:pt idx="8130">
                  <c:v>8722</c:v>
                </c:pt>
                <c:pt idx="8131">
                  <c:v>8726</c:v>
                </c:pt>
                <c:pt idx="8132">
                  <c:v>8735</c:v>
                </c:pt>
                <c:pt idx="8133">
                  <c:v>8742</c:v>
                </c:pt>
                <c:pt idx="8134">
                  <c:v>8746</c:v>
                </c:pt>
                <c:pt idx="8135">
                  <c:v>8752</c:v>
                </c:pt>
                <c:pt idx="8136">
                  <c:v>8753</c:v>
                </c:pt>
                <c:pt idx="8137">
                  <c:v>8764</c:v>
                </c:pt>
                <c:pt idx="8138">
                  <c:v>8773</c:v>
                </c:pt>
                <c:pt idx="8139">
                  <c:v>8779</c:v>
                </c:pt>
                <c:pt idx="8140">
                  <c:v>8785</c:v>
                </c:pt>
                <c:pt idx="8141">
                  <c:v>8791</c:v>
                </c:pt>
                <c:pt idx="8142">
                  <c:v>8800</c:v>
                </c:pt>
                <c:pt idx="8143">
                  <c:v>8800</c:v>
                </c:pt>
                <c:pt idx="8144">
                  <c:v>8809</c:v>
                </c:pt>
                <c:pt idx="8145">
                  <c:v>8818</c:v>
                </c:pt>
                <c:pt idx="8146">
                  <c:v>8821</c:v>
                </c:pt>
                <c:pt idx="8147">
                  <c:v>8828</c:v>
                </c:pt>
                <c:pt idx="8148">
                  <c:v>8831</c:v>
                </c:pt>
                <c:pt idx="8149">
                  <c:v>8829</c:v>
                </c:pt>
                <c:pt idx="8150">
                  <c:v>8827</c:v>
                </c:pt>
                <c:pt idx="8151">
                  <c:v>8831</c:v>
                </c:pt>
                <c:pt idx="8152">
                  <c:v>8838</c:v>
                </c:pt>
                <c:pt idx="8153">
                  <c:v>8839</c:v>
                </c:pt>
                <c:pt idx="8154">
                  <c:v>8845</c:v>
                </c:pt>
                <c:pt idx="8155">
                  <c:v>8848</c:v>
                </c:pt>
                <c:pt idx="8156">
                  <c:v>8853</c:v>
                </c:pt>
                <c:pt idx="8157">
                  <c:v>8861</c:v>
                </c:pt>
                <c:pt idx="8158">
                  <c:v>8862</c:v>
                </c:pt>
                <c:pt idx="8159">
                  <c:v>8870</c:v>
                </c:pt>
                <c:pt idx="8160">
                  <c:v>8879</c:v>
                </c:pt>
                <c:pt idx="8161">
                  <c:v>8883</c:v>
                </c:pt>
                <c:pt idx="8162">
                  <c:v>8885</c:v>
                </c:pt>
                <c:pt idx="8163">
                  <c:v>8888</c:v>
                </c:pt>
                <c:pt idx="8164">
                  <c:v>8895</c:v>
                </c:pt>
                <c:pt idx="8165">
                  <c:v>8899</c:v>
                </c:pt>
                <c:pt idx="8166">
                  <c:v>8896</c:v>
                </c:pt>
                <c:pt idx="8167">
                  <c:v>8900</c:v>
                </c:pt>
                <c:pt idx="8168">
                  <c:v>8904</c:v>
                </c:pt>
                <c:pt idx="8169">
                  <c:v>8910</c:v>
                </c:pt>
                <c:pt idx="8170">
                  <c:v>8911</c:v>
                </c:pt>
                <c:pt idx="8171">
                  <c:v>8912</c:v>
                </c:pt>
                <c:pt idx="8172">
                  <c:v>8919</c:v>
                </c:pt>
                <c:pt idx="8173">
                  <c:v>8927</c:v>
                </c:pt>
                <c:pt idx="8174">
                  <c:v>8930</c:v>
                </c:pt>
                <c:pt idx="8175">
                  <c:v>8932</c:v>
                </c:pt>
                <c:pt idx="8176">
                  <c:v>8942</c:v>
                </c:pt>
                <c:pt idx="8177">
                  <c:v>8946</c:v>
                </c:pt>
                <c:pt idx="8178">
                  <c:v>8956</c:v>
                </c:pt>
                <c:pt idx="8179">
                  <c:v>8960</c:v>
                </c:pt>
                <c:pt idx="8180">
                  <c:v>8967</c:v>
                </c:pt>
                <c:pt idx="8181">
                  <c:v>8967</c:v>
                </c:pt>
                <c:pt idx="8182">
                  <c:v>8971</c:v>
                </c:pt>
                <c:pt idx="8183">
                  <c:v>8974</c:v>
                </c:pt>
                <c:pt idx="8184">
                  <c:v>8976</c:v>
                </c:pt>
                <c:pt idx="8185">
                  <c:v>8980</c:v>
                </c:pt>
                <c:pt idx="8186">
                  <c:v>8981</c:v>
                </c:pt>
                <c:pt idx="8187">
                  <c:v>8983</c:v>
                </c:pt>
                <c:pt idx="8188">
                  <c:v>8985</c:v>
                </c:pt>
                <c:pt idx="8189">
                  <c:v>8988</c:v>
                </c:pt>
                <c:pt idx="8190">
                  <c:v>8985</c:v>
                </c:pt>
                <c:pt idx="8191">
                  <c:v>8984</c:v>
                </c:pt>
                <c:pt idx="8192">
                  <c:v>8980</c:v>
                </c:pt>
                <c:pt idx="8193">
                  <c:v>8976</c:v>
                </c:pt>
                <c:pt idx="8194">
                  <c:v>8972</c:v>
                </c:pt>
                <c:pt idx="8195">
                  <c:v>8970</c:v>
                </c:pt>
                <c:pt idx="8196">
                  <c:v>8969</c:v>
                </c:pt>
                <c:pt idx="8197">
                  <c:v>8966</c:v>
                </c:pt>
                <c:pt idx="8198">
                  <c:v>8970</c:v>
                </c:pt>
                <c:pt idx="8199">
                  <c:v>8970</c:v>
                </c:pt>
                <c:pt idx="8200">
                  <c:v>8972</c:v>
                </c:pt>
                <c:pt idx="8201">
                  <c:v>8974</c:v>
                </c:pt>
                <c:pt idx="8202">
                  <c:v>8980</c:v>
                </c:pt>
                <c:pt idx="8203">
                  <c:v>8980</c:v>
                </c:pt>
                <c:pt idx="8204">
                  <c:v>8984</c:v>
                </c:pt>
                <c:pt idx="8205">
                  <c:v>8990</c:v>
                </c:pt>
                <c:pt idx="8206">
                  <c:v>8995</c:v>
                </c:pt>
                <c:pt idx="8207">
                  <c:v>8993</c:v>
                </c:pt>
                <c:pt idx="8208">
                  <c:v>8996</c:v>
                </c:pt>
                <c:pt idx="8209">
                  <c:v>9006</c:v>
                </c:pt>
                <c:pt idx="8210">
                  <c:v>9012</c:v>
                </c:pt>
                <c:pt idx="8211">
                  <c:v>9011</c:v>
                </c:pt>
                <c:pt idx="8212">
                  <c:v>9014</c:v>
                </c:pt>
                <c:pt idx="8213">
                  <c:v>9016</c:v>
                </c:pt>
                <c:pt idx="8214">
                  <c:v>9022</c:v>
                </c:pt>
                <c:pt idx="8215">
                  <c:v>9033</c:v>
                </c:pt>
                <c:pt idx="8216">
                  <c:v>9044</c:v>
                </c:pt>
                <c:pt idx="8217">
                  <c:v>9052</c:v>
                </c:pt>
                <c:pt idx="8218">
                  <c:v>9064</c:v>
                </c:pt>
                <c:pt idx="8219">
                  <c:v>9073</c:v>
                </c:pt>
                <c:pt idx="8220">
                  <c:v>9086</c:v>
                </c:pt>
                <c:pt idx="8221">
                  <c:v>9099</c:v>
                </c:pt>
                <c:pt idx="8222">
                  <c:v>9111</c:v>
                </c:pt>
                <c:pt idx="8223">
                  <c:v>9124</c:v>
                </c:pt>
                <c:pt idx="8224">
                  <c:v>9131</c:v>
                </c:pt>
                <c:pt idx="8225">
                  <c:v>9141</c:v>
                </c:pt>
                <c:pt idx="8226">
                  <c:v>9148</c:v>
                </c:pt>
                <c:pt idx="8227">
                  <c:v>9150</c:v>
                </c:pt>
                <c:pt idx="8228">
                  <c:v>9156</c:v>
                </c:pt>
                <c:pt idx="8229">
                  <c:v>9157</c:v>
                </c:pt>
                <c:pt idx="8230">
                  <c:v>9160</c:v>
                </c:pt>
                <c:pt idx="8231">
                  <c:v>9162</c:v>
                </c:pt>
                <c:pt idx="8232">
                  <c:v>9162</c:v>
                </c:pt>
                <c:pt idx="8233">
                  <c:v>9161</c:v>
                </c:pt>
                <c:pt idx="8234">
                  <c:v>9165</c:v>
                </c:pt>
                <c:pt idx="8235">
                  <c:v>9170</c:v>
                </c:pt>
                <c:pt idx="8236">
                  <c:v>9169</c:v>
                </c:pt>
                <c:pt idx="8237">
                  <c:v>9169</c:v>
                </c:pt>
                <c:pt idx="8238">
                  <c:v>9172</c:v>
                </c:pt>
                <c:pt idx="8239">
                  <c:v>9176</c:v>
                </c:pt>
                <c:pt idx="8240">
                  <c:v>9184</c:v>
                </c:pt>
                <c:pt idx="8241">
                  <c:v>9188</c:v>
                </c:pt>
                <c:pt idx="8242">
                  <c:v>9194</c:v>
                </c:pt>
                <c:pt idx="8243">
                  <c:v>9200</c:v>
                </c:pt>
                <c:pt idx="8244">
                  <c:v>9208</c:v>
                </c:pt>
                <c:pt idx="8245">
                  <c:v>9212</c:v>
                </c:pt>
                <c:pt idx="8246">
                  <c:v>9216</c:v>
                </c:pt>
                <c:pt idx="8247">
                  <c:v>9229</c:v>
                </c:pt>
                <c:pt idx="8248">
                  <c:v>9236</c:v>
                </c:pt>
                <c:pt idx="8249">
                  <c:v>9245</c:v>
                </c:pt>
                <c:pt idx="8250">
                  <c:v>9254</c:v>
                </c:pt>
                <c:pt idx="8251">
                  <c:v>9257</c:v>
                </c:pt>
                <c:pt idx="8252">
                  <c:v>9264</c:v>
                </c:pt>
                <c:pt idx="8253">
                  <c:v>9273</c:v>
                </c:pt>
                <c:pt idx="8254">
                  <c:v>9278</c:v>
                </c:pt>
                <c:pt idx="8255">
                  <c:v>9285</c:v>
                </c:pt>
                <c:pt idx="8256">
                  <c:v>9294</c:v>
                </c:pt>
                <c:pt idx="8257">
                  <c:v>9295</c:v>
                </c:pt>
                <c:pt idx="8258">
                  <c:v>9306</c:v>
                </c:pt>
                <c:pt idx="8259">
                  <c:v>9317</c:v>
                </c:pt>
                <c:pt idx="8260">
                  <c:v>9328</c:v>
                </c:pt>
                <c:pt idx="8261">
                  <c:v>9337</c:v>
                </c:pt>
                <c:pt idx="8262">
                  <c:v>9347</c:v>
                </c:pt>
                <c:pt idx="8263">
                  <c:v>9354</c:v>
                </c:pt>
                <c:pt idx="8264">
                  <c:v>9361</c:v>
                </c:pt>
                <c:pt idx="8265">
                  <c:v>9366</c:v>
                </c:pt>
                <c:pt idx="8266">
                  <c:v>9370</c:v>
                </c:pt>
                <c:pt idx="8267">
                  <c:v>9375</c:v>
                </c:pt>
                <c:pt idx="8268">
                  <c:v>9381</c:v>
                </c:pt>
                <c:pt idx="8269">
                  <c:v>9388</c:v>
                </c:pt>
                <c:pt idx="8270">
                  <c:v>9392</c:v>
                </c:pt>
                <c:pt idx="8271">
                  <c:v>9396</c:v>
                </c:pt>
                <c:pt idx="8272">
                  <c:v>9397</c:v>
                </c:pt>
                <c:pt idx="8273">
                  <c:v>9391</c:v>
                </c:pt>
                <c:pt idx="8274">
                  <c:v>9390</c:v>
                </c:pt>
                <c:pt idx="8275">
                  <c:v>9391</c:v>
                </c:pt>
                <c:pt idx="8276">
                  <c:v>9397</c:v>
                </c:pt>
                <c:pt idx="8277">
                  <c:v>9389</c:v>
                </c:pt>
                <c:pt idx="8278">
                  <c:v>9388</c:v>
                </c:pt>
                <c:pt idx="8279">
                  <c:v>9389</c:v>
                </c:pt>
                <c:pt idx="8280">
                  <c:v>9392</c:v>
                </c:pt>
                <c:pt idx="8281">
                  <c:v>9393</c:v>
                </c:pt>
                <c:pt idx="8282">
                  <c:v>9403</c:v>
                </c:pt>
                <c:pt idx="8283">
                  <c:v>9412</c:v>
                </c:pt>
                <c:pt idx="8284">
                  <c:v>9415</c:v>
                </c:pt>
                <c:pt idx="8285">
                  <c:v>9423</c:v>
                </c:pt>
                <c:pt idx="8286">
                  <c:v>9435</c:v>
                </c:pt>
                <c:pt idx="8287">
                  <c:v>9432</c:v>
                </c:pt>
                <c:pt idx="8288">
                  <c:v>9431</c:v>
                </c:pt>
                <c:pt idx="8289">
                  <c:v>9440</c:v>
                </c:pt>
                <c:pt idx="8290">
                  <c:v>9447</c:v>
                </c:pt>
                <c:pt idx="8291">
                  <c:v>9450</c:v>
                </c:pt>
                <c:pt idx="8292">
                  <c:v>9459</c:v>
                </c:pt>
                <c:pt idx="8293">
                  <c:v>9459</c:v>
                </c:pt>
                <c:pt idx="8294">
                  <c:v>9468</c:v>
                </c:pt>
                <c:pt idx="8295">
                  <c:v>9473</c:v>
                </c:pt>
                <c:pt idx="8296">
                  <c:v>9475</c:v>
                </c:pt>
                <c:pt idx="8297">
                  <c:v>9477</c:v>
                </c:pt>
                <c:pt idx="8298">
                  <c:v>9475</c:v>
                </c:pt>
                <c:pt idx="8299">
                  <c:v>9478</c:v>
                </c:pt>
                <c:pt idx="8300">
                  <c:v>9480</c:v>
                </c:pt>
                <c:pt idx="8301">
                  <c:v>9483</c:v>
                </c:pt>
                <c:pt idx="8302">
                  <c:v>9486</c:v>
                </c:pt>
                <c:pt idx="8303">
                  <c:v>9496</c:v>
                </c:pt>
                <c:pt idx="8304">
                  <c:v>9500</c:v>
                </c:pt>
                <c:pt idx="8305">
                  <c:v>9504</c:v>
                </c:pt>
                <c:pt idx="8306">
                  <c:v>9513</c:v>
                </c:pt>
                <c:pt idx="8307">
                  <c:v>9517</c:v>
                </c:pt>
                <c:pt idx="8308">
                  <c:v>9525</c:v>
                </c:pt>
                <c:pt idx="8309">
                  <c:v>9526</c:v>
                </c:pt>
                <c:pt idx="8310">
                  <c:v>9532</c:v>
                </c:pt>
                <c:pt idx="8311">
                  <c:v>9544</c:v>
                </c:pt>
                <c:pt idx="8312">
                  <c:v>9555</c:v>
                </c:pt>
                <c:pt idx="8313">
                  <c:v>9562</c:v>
                </c:pt>
                <c:pt idx="8314">
                  <c:v>9564</c:v>
                </c:pt>
                <c:pt idx="8315">
                  <c:v>9563</c:v>
                </c:pt>
                <c:pt idx="8316">
                  <c:v>9572</c:v>
                </c:pt>
                <c:pt idx="8317">
                  <c:v>9574</c:v>
                </c:pt>
                <c:pt idx="8318">
                  <c:v>9582</c:v>
                </c:pt>
                <c:pt idx="8319">
                  <c:v>9583</c:v>
                </c:pt>
                <c:pt idx="8320">
                  <c:v>9595</c:v>
                </c:pt>
                <c:pt idx="8321">
                  <c:v>9593</c:v>
                </c:pt>
                <c:pt idx="8322">
                  <c:v>9601</c:v>
                </c:pt>
                <c:pt idx="8323">
                  <c:v>9607</c:v>
                </c:pt>
                <c:pt idx="8324">
                  <c:v>9609</c:v>
                </c:pt>
                <c:pt idx="8325">
                  <c:v>9613</c:v>
                </c:pt>
                <c:pt idx="8326">
                  <c:v>9615</c:v>
                </c:pt>
                <c:pt idx="8327">
                  <c:v>9621</c:v>
                </c:pt>
                <c:pt idx="8328">
                  <c:v>9632</c:v>
                </c:pt>
                <c:pt idx="8329">
                  <c:v>9644</c:v>
                </c:pt>
                <c:pt idx="8330">
                  <c:v>9653</c:v>
                </c:pt>
                <c:pt idx="8331">
                  <c:v>9666</c:v>
                </c:pt>
                <c:pt idx="8332">
                  <c:v>9675</c:v>
                </c:pt>
                <c:pt idx="8333">
                  <c:v>9681</c:v>
                </c:pt>
                <c:pt idx="8334">
                  <c:v>9683</c:v>
                </c:pt>
                <c:pt idx="8335">
                  <c:v>9685</c:v>
                </c:pt>
                <c:pt idx="8336">
                  <c:v>9693</c:v>
                </c:pt>
                <c:pt idx="8337">
                  <c:v>9700</c:v>
                </c:pt>
                <c:pt idx="8338">
                  <c:v>9697</c:v>
                </c:pt>
                <c:pt idx="8339">
                  <c:v>9698</c:v>
                </c:pt>
                <c:pt idx="8340">
                  <c:v>9692</c:v>
                </c:pt>
                <c:pt idx="8341">
                  <c:v>9689</c:v>
                </c:pt>
                <c:pt idx="8342">
                  <c:v>9690</c:v>
                </c:pt>
                <c:pt idx="8343">
                  <c:v>9690</c:v>
                </c:pt>
                <c:pt idx="8344">
                  <c:v>9688</c:v>
                </c:pt>
                <c:pt idx="8345">
                  <c:v>9686</c:v>
                </c:pt>
                <c:pt idx="8346">
                  <c:v>9684</c:v>
                </c:pt>
                <c:pt idx="8347">
                  <c:v>9679</c:v>
                </c:pt>
                <c:pt idx="8348">
                  <c:v>9672</c:v>
                </c:pt>
                <c:pt idx="8349">
                  <c:v>9674</c:v>
                </c:pt>
                <c:pt idx="8350">
                  <c:v>9669</c:v>
                </c:pt>
                <c:pt idx="8351">
                  <c:v>9663</c:v>
                </c:pt>
                <c:pt idx="8352">
                  <c:v>9664</c:v>
                </c:pt>
                <c:pt idx="8353">
                  <c:v>9667</c:v>
                </c:pt>
                <c:pt idx="8354">
                  <c:v>9666</c:v>
                </c:pt>
                <c:pt idx="8355">
                  <c:v>9668</c:v>
                </c:pt>
                <c:pt idx="8356">
                  <c:v>9669</c:v>
                </c:pt>
                <c:pt idx="8357">
                  <c:v>9670</c:v>
                </c:pt>
                <c:pt idx="8358">
                  <c:v>9668</c:v>
                </c:pt>
                <c:pt idx="8359">
                  <c:v>9670</c:v>
                </c:pt>
                <c:pt idx="8360">
                  <c:v>9673</c:v>
                </c:pt>
                <c:pt idx="8361">
                  <c:v>9672</c:v>
                </c:pt>
                <c:pt idx="8362">
                  <c:v>9673</c:v>
                </c:pt>
                <c:pt idx="8363">
                  <c:v>9675</c:v>
                </c:pt>
                <c:pt idx="8364">
                  <c:v>9674</c:v>
                </c:pt>
                <c:pt idx="8365">
                  <c:v>9679</c:v>
                </c:pt>
                <c:pt idx="8366">
                  <c:v>9689</c:v>
                </c:pt>
                <c:pt idx="8367">
                  <c:v>9699</c:v>
                </c:pt>
                <c:pt idx="8368">
                  <c:v>9699</c:v>
                </c:pt>
                <c:pt idx="8369">
                  <c:v>9706</c:v>
                </c:pt>
                <c:pt idx="8370">
                  <c:v>9712</c:v>
                </c:pt>
                <c:pt idx="8371">
                  <c:v>9721</c:v>
                </c:pt>
                <c:pt idx="8372">
                  <c:v>9731</c:v>
                </c:pt>
                <c:pt idx="8373">
                  <c:v>9738</c:v>
                </c:pt>
                <c:pt idx="8374">
                  <c:v>9750</c:v>
                </c:pt>
                <c:pt idx="8375">
                  <c:v>9760</c:v>
                </c:pt>
                <c:pt idx="8376">
                  <c:v>9773</c:v>
                </c:pt>
                <c:pt idx="8377">
                  <c:v>9783</c:v>
                </c:pt>
                <c:pt idx="8378">
                  <c:v>9799</c:v>
                </c:pt>
                <c:pt idx="8379">
                  <c:v>9814</c:v>
                </c:pt>
                <c:pt idx="8380">
                  <c:v>9827</c:v>
                </c:pt>
                <c:pt idx="8381">
                  <c:v>9840</c:v>
                </c:pt>
                <c:pt idx="8382">
                  <c:v>9855</c:v>
                </c:pt>
                <c:pt idx="8383">
                  <c:v>9869</c:v>
                </c:pt>
                <c:pt idx="8384">
                  <c:v>9883</c:v>
                </c:pt>
                <c:pt idx="8385">
                  <c:v>9894</c:v>
                </c:pt>
                <c:pt idx="8386">
                  <c:v>9904</c:v>
                </c:pt>
                <c:pt idx="8387">
                  <c:v>9915</c:v>
                </c:pt>
                <c:pt idx="8388">
                  <c:v>9925</c:v>
                </c:pt>
                <c:pt idx="8389">
                  <c:v>9935</c:v>
                </c:pt>
                <c:pt idx="8390">
                  <c:v>9942</c:v>
                </c:pt>
                <c:pt idx="8391">
                  <c:v>9950</c:v>
                </c:pt>
                <c:pt idx="8392">
                  <c:v>9954</c:v>
                </c:pt>
                <c:pt idx="8393">
                  <c:v>9961</c:v>
                </c:pt>
                <c:pt idx="8394">
                  <c:v>9962</c:v>
                </c:pt>
                <c:pt idx="8395">
                  <c:v>9964</c:v>
                </c:pt>
                <c:pt idx="8396">
                  <c:v>9965</c:v>
                </c:pt>
                <c:pt idx="8397">
                  <c:v>9971</c:v>
                </c:pt>
                <c:pt idx="8398">
                  <c:v>9974</c:v>
                </c:pt>
                <c:pt idx="8399">
                  <c:v>9985</c:v>
                </c:pt>
                <c:pt idx="8400">
                  <c:v>9994</c:v>
                </c:pt>
                <c:pt idx="8401">
                  <c:v>9998</c:v>
                </c:pt>
                <c:pt idx="8402">
                  <c:v>10005</c:v>
                </c:pt>
                <c:pt idx="8403">
                  <c:v>10012</c:v>
                </c:pt>
                <c:pt idx="8404">
                  <c:v>10019</c:v>
                </c:pt>
                <c:pt idx="8405">
                  <c:v>10026</c:v>
                </c:pt>
                <c:pt idx="8406">
                  <c:v>10037</c:v>
                </c:pt>
                <c:pt idx="8407">
                  <c:v>10045</c:v>
                </c:pt>
                <c:pt idx="8408">
                  <c:v>10051</c:v>
                </c:pt>
                <c:pt idx="8409">
                  <c:v>10051</c:v>
                </c:pt>
                <c:pt idx="8410">
                  <c:v>10051</c:v>
                </c:pt>
                <c:pt idx="8411">
                  <c:v>10053</c:v>
                </c:pt>
                <c:pt idx="8412">
                  <c:v>10055</c:v>
                </c:pt>
                <c:pt idx="8413">
                  <c:v>10054</c:v>
                </c:pt>
                <c:pt idx="8414">
                  <c:v>10056</c:v>
                </c:pt>
                <c:pt idx="8415">
                  <c:v>10056</c:v>
                </c:pt>
                <c:pt idx="8416">
                  <c:v>10057</c:v>
                </c:pt>
                <c:pt idx="8417">
                  <c:v>10058</c:v>
                </c:pt>
                <c:pt idx="8418">
                  <c:v>10059</c:v>
                </c:pt>
                <c:pt idx="8419">
                  <c:v>10061</c:v>
                </c:pt>
                <c:pt idx="8420">
                  <c:v>10061</c:v>
                </c:pt>
                <c:pt idx="8421">
                  <c:v>10065</c:v>
                </c:pt>
                <c:pt idx="8422">
                  <c:v>10070</c:v>
                </c:pt>
                <c:pt idx="8423">
                  <c:v>10075</c:v>
                </c:pt>
                <c:pt idx="8424">
                  <c:v>10082</c:v>
                </c:pt>
                <c:pt idx="8425">
                  <c:v>10088</c:v>
                </c:pt>
                <c:pt idx="8426">
                  <c:v>10093</c:v>
                </c:pt>
                <c:pt idx="8427">
                  <c:v>10102</c:v>
                </c:pt>
                <c:pt idx="8428">
                  <c:v>10105</c:v>
                </c:pt>
                <c:pt idx="8429">
                  <c:v>10107</c:v>
                </c:pt>
                <c:pt idx="8430">
                  <c:v>10111</c:v>
                </c:pt>
                <c:pt idx="8431">
                  <c:v>10109</c:v>
                </c:pt>
                <c:pt idx="8432">
                  <c:v>10104</c:v>
                </c:pt>
                <c:pt idx="8433">
                  <c:v>10104</c:v>
                </c:pt>
                <c:pt idx="8434">
                  <c:v>10109</c:v>
                </c:pt>
                <c:pt idx="8435">
                  <c:v>10106</c:v>
                </c:pt>
                <c:pt idx="8436">
                  <c:v>10111</c:v>
                </c:pt>
                <c:pt idx="8437">
                  <c:v>10115</c:v>
                </c:pt>
                <c:pt idx="8438">
                  <c:v>10114</c:v>
                </c:pt>
                <c:pt idx="8439">
                  <c:v>10112</c:v>
                </c:pt>
                <c:pt idx="8440">
                  <c:v>10120</c:v>
                </c:pt>
                <c:pt idx="8441">
                  <c:v>10126</c:v>
                </c:pt>
                <c:pt idx="8442">
                  <c:v>10129</c:v>
                </c:pt>
                <c:pt idx="8443">
                  <c:v>10131</c:v>
                </c:pt>
                <c:pt idx="8444">
                  <c:v>10138</c:v>
                </c:pt>
                <c:pt idx="8445">
                  <c:v>10140</c:v>
                </c:pt>
                <c:pt idx="8446">
                  <c:v>10145</c:v>
                </c:pt>
                <c:pt idx="8447">
                  <c:v>10155</c:v>
                </c:pt>
                <c:pt idx="8448">
                  <c:v>10162</c:v>
                </c:pt>
                <c:pt idx="8449">
                  <c:v>10164</c:v>
                </c:pt>
                <c:pt idx="8450">
                  <c:v>10174</c:v>
                </c:pt>
                <c:pt idx="8451">
                  <c:v>10183</c:v>
                </c:pt>
                <c:pt idx="8452">
                  <c:v>10189</c:v>
                </c:pt>
                <c:pt idx="8453">
                  <c:v>10193</c:v>
                </c:pt>
                <c:pt idx="8454">
                  <c:v>10204</c:v>
                </c:pt>
                <c:pt idx="8455">
                  <c:v>10206</c:v>
                </c:pt>
                <c:pt idx="8456">
                  <c:v>10210</c:v>
                </c:pt>
                <c:pt idx="8457">
                  <c:v>10212</c:v>
                </c:pt>
                <c:pt idx="8458">
                  <c:v>10213</c:v>
                </c:pt>
                <c:pt idx="8459">
                  <c:v>10214</c:v>
                </c:pt>
                <c:pt idx="8460">
                  <c:v>10214</c:v>
                </c:pt>
                <c:pt idx="8461">
                  <c:v>10217</c:v>
                </c:pt>
                <c:pt idx="8462">
                  <c:v>10215</c:v>
                </c:pt>
                <c:pt idx="8463">
                  <c:v>10220</c:v>
                </c:pt>
                <c:pt idx="8464">
                  <c:v>10225</c:v>
                </c:pt>
                <c:pt idx="8465">
                  <c:v>10227</c:v>
                </c:pt>
                <c:pt idx="8466">
                  <c:v>10231</c:v>
                </c:pt>
                <c:pt idx="8467">
                  <c:v>10236</c:v>
                </c:pt>
                <c:pt idx="8468">
                  <c:v>10244</c:v>
                </c:pt>
                <c:pt idx="8469">
                  <c:v>10245</c:v>
                </c:pt>
                <c:pt idx="8470">
                  <c:v>10249</c:v>
                </c:pt>
                <c:pt idx="8471">
                  <c:v>10253</c:v>
                </c:pt>
                <c:pt idx="8472">
                  <c:v>10260</c:v>
                </c:pt>
                <c:pt idx="8473">
                  <c:v>10259</c:v>
                </c:pt>
                <c:pt idx="8474">
                  <c:v>10259</c:v>
                </c:pt>
                <c:pt idx="8475">
                  <c:v>10266</c:v>
                </c:pt>
                <c:pt idx="8476">
                  <c:v>10265</c:v>
                </c:pt>
                <c:pt idx="8477">
                  <c:v>10265</c:v>
                </c:pt>
                <c:pt idx="8478">
                  <c:v>10263</c:v>
                </c:pt>
                <c:pt idx="8479">
                  <c:v>10267</c:v>
                </c:pt>
                <c:pt idx="8480">
                  <c:v>10262</c:v>
                </c:pt>
                <c:pt idx="8481">
                  <c:v>10263</c:v>
                </c:pt>
                <c:pt idx="8482">
                  <c:v>10258</c:v>
                </c:pt>
                <c:pt idx="8483">
                  <c:v>10255</c:v>
                </c:pt>
                <c:pt idx="8484">
                  <c:v>10254</c:v>
                </c:pt>
                <c:pt idx="8485">
                  <c:v>10256</c:v>
                </c:pt>
                <c:pt idx="8486">
                  <c:v>10255</c:v>
                </c:pt>
                <c:pt idx="8487">
                  <c:v>10252</c:v>
                </c:pt>
                <c:pt idx="8488">
                  <c:v>10255</c:v>
                </c:pt>
                <c:pt idx="8489">
                  <c:v>10261</c:v>
                </c:pt>
                <c:pt idx="8490">
                  <c:v>10270</c:v>
                </c:pt>
                <c:pt idx="8491">
                  <c:v>10274</c:v>
                </c:pt>
                <c:pt idx="8492">
                  <c:v>10278</c:v>
                </c:pt>
                <c:pt idx="8493">
                  <c:v>10284</c:v>
                </c:pt>
                <c:pt idx="8494">
                  <c:v>10287</c:v>
                </c:pt>
                <c:pt idx="8495">
                  <c:v>10287</c:v>
                </c:pt>
                <c:pt idx="8496">
                  <c:v>10292</c:v>
                </c:pt>
                <c:pt idx="8497">
                  <c:v>10298</c:v>
                </c:pt>
                <c:pt idx="8498">
                  <c:v>10301</c:v>
                </c:pt>
                <c:pt idx="8499">
                  <c:v>10306</c:v>
                </c:pt>
                <c:pt idx="8500">
                  <c:v>10310</c:v>
                </c:pt>
                <c:pt idx="8501">
                  <c:v>10315</c:v>
                </c:pt>
                <c:pt idx="8502">
                  <c:v>10324</c:v>
                </c:pt>
                <c:pt idx="8503">
                  <c:v>10326</c:v>
                </c:pt>
                <c:pt idx="8504">
                  <c:v>10327</c:v>
                </c:pt>
                <c:pt idx="8505">
                  <c:v>10332</c:v>
                </c:pt>
                <c:pt idx="8506">
                  <c:v>10337</c:v>
                </c:pt>
                <c:pt idx="8507">
                  <c:v>10346</c:v>
                </c:pt>
                <c:pt idx="8508">
                  <c:v>10356</c:v>
                </c:pt>
                <c:pt idx="8509">
                  <c:v>10367</c:v>
                </c:pt>
                <c:pt idx="8510">
                  <c:v>10378</c:v>
                </c:pt>
                <c:pt idx="8511">
                  <c:v>10391</c:v>
                </c:pt>
                <c:pt idx="8512">
                  <c:v>10405</c:v>
                </c:pt>
                <c:pt idx="8513">
                  <c:v>10409</c:v>
                </c:pt>
                <c:pt idx="8514">
                  <c:v>10415</c:v>
                </c:pt>
                <c:pt idx="8515">
                  <c:v>10424</c:v>
                </c:pt>
                <c:pt idx="8516">
                  <c:v>10437</c:v>
                </c:pt>
                <c:pt idx="8517">
                  <c:v>10443</c:v>
                </c:pt>
                <c:pt idx="8518">
                  <c:v>10445</c:v>
                </c:pt>
                <c:pt idx="8519">
                  <c:v>10450</c:v>
                </c:pt>
                <c:pt idx="8520">
                  <c:v>10446</c:v>
                </c:pt>
                <c:pt idx="8521">
                  <c:v>10445</c:v>
                </c:pt>
                <c:pt idx="8522">
                  <c:v>10449</c:v>
                </c:pt>
                <c:pt idx="8523">
                  <c:v>10454</c:v>
                </c:pt>
                <c:pt idx="8524">
                  <c:v>10459</c:v>
                </c:pt>
                <c:pt idx="8525">
                  <c:v>10463</c:v>
                </c:pt>
                <c:pt idx="8526">
                  <c:v>10469</c:v>
                </c:pt>
                <c:pt idx="8527">
                  <c:v>10477</c:v>
                </c:pt>
                <c:pt idx="8528">
                  <c:v>10483</c:v>
                </c:pt>
                <c:pt idx="8529">
                  <c:v>10490</c:v>
                </c:pt>
                <c:pt idx="8530">
                  <c:v>10492</c:v>
                </c:pt>
                <c:pt idx="8531">
                  <c:v>10497</c:v>
                </c:pt>
                <c:pt idx="8532">
                  <c:v>10501</c:v>
                </c:pt>
                <c:pt idx="8533">
                  <c:v>10500</c:v>
                </c:pt>
                <c:pt idx="8534">
                  <c:v>10500</c:v>
                </c:pt>
                <c:pt idx="8535">
                  <c:v>10505</c:v>
                </c:pt>
                <c:pt idx="8536">
                  <c:v>10501</c:v>
                </c:pt>
                <c:pt idx="8537">
                  <c:v>10501</c:v>
                </c:pt>
                <c:pt idx="8538">
                  <c:v>10499</c:v>
                </c:pt>
                <c:pt idx="8539">
                  <c:v>10495</c:v>
                </c:pt>
                <c:pt idx="8540">
                  <c:v>10496</c:v>
                </c:pt>
                <c:pt idx="8541">
                  <c:v>10498</c:v>
                </c:pt>
                <c:pt idx="8542">
                  <c:v>10499</c:v>
                </c:pt>
                <c:pt idx="8543">
                  <c:v>10501</c:v>
                </c:pt>
                <c:pt idx="8544">
                  <c:v>10503</c:v>
                </c:pt>
                <c:pt idx="8545">
                  <c:v>10506</c:v>
                </c:pt>
                <c:pt idx="8546">
                  <c:v>10512</c:v>
                </c:pt>
                <c:pt idx="8547">
                  <c:v>10511</c:v>
                </c:pt>
                <c:pt idx="8548">
                  <c:v>10507</c:v>
                </c:pt>
                <c:pt idx="8549">
                  <c:v>10510</c:v>
                </c:pt>
                <c:pt idx="8550">
                  <c:v>10511</c:v>
                </c:pt>
                <c:pt idx="8551">
                  <c:v>10514</c:v>
                </c:pt>
                <c:pt idx="8552">
                  <c:v>10515</c:v>
                </c:pt>
                <c:pt idx="8553">
                  <c:v>10517</c:v>
                </c:pt>
                <c:pt idx="8554">
                  <c:v>10518</c:v>
                </c:pt>
                <c:pt idx="8555">
                  <c:v>10518</c:v>
                </c:pt>
                <c:pt idx="8556">
                  <c:v>10516</c:v>
                </c:pt>
                <c:pt idx="8557">
                  <c:v>10524</c:v>
                </c:pt>
                <c:pt idx="8558">
                  <c:v>10524</c:v>
                </c:pt>
                <c:pt idx="8559">
                  <c:v>10520</c:v>
                </c:pt>
                <c:pt idx="8560">
                  <c:v>10528</c:v>
                </c:pt>
                <c:pt idx="8561">
                  <c:v>10538</c:v>
                </c:pt>
                <c:pt idx="8562">
                  <c:v>10548</c:v>
                </c:pt>
                <c:pt idx="8563">
                  <c:v>10557</c:v>
                </c:pt>
                <c:pt idx="8564">
                  <c:v>10567</c:v>
                </c:pt>
                <c:pt idx="8565">
                  <c:v>10581</c:v>
                </c:pt>
                <c:pt idx="8566">
                  <c:v>10592</c:v>
                </c:pt>
                <c:pt idx="8567">
                  <c:v>10603</c:v>
                </c:pt>
                <c:pt idx="8568">
                  <c:v>10610</c:v>
                </c:pt>
                <c:pt idx="8569">
                  <c:v>10621</c:v>
                </c:pt>
                <c:pt idx="8570">
                  <c:v>10632</c:v>
                </c:pt>
                <c:pt idx="8571">
                  <c:v>10644</c:v>
                </c:pt>
                <c:pt idx="8572">
                  <c:v>10647</c:v>
                </c:pt>
                <c:pt idx="8573">
                  <c:v>10657</c:v>
                </c:pt>
                <c:pt idx="8574">
                  <c:v>10664</c:v>
                </c:pt>
                <c:pt idx="8575">
                  <c:v>10675</c:v>
                </c:pt>
                <c:pt idx="8576">
                  <c:v>10685</c:v>
                </c:pt>
                <c:pt idx="8577">
                  <c:v>10692</c:v>
                </c:pt>
                <c:pt idx="8578">
                  <c:v>10704</c:v>
                </c:pt>
                <c:pt idx="8579">
                  <c:v>10711</c:v>
                </c:pt>
                <c:pt idx="8580">
                  <c:v>10726</c:v>
                </c:pt>
                <c:pt idx="8581">
                  <c:v>10741</c:v>
                </c:pt>
                <c:pt idx="8582">
                  <c:v>10754</c:v>
                </c:pt>
                <c:pt idx="8583">
                  <c:v>10769</c:v>
                </c:pt>
                <c:pt idx="8584">
                  <c:v>10775</c:v>
                </c:pt>
                <c:pt idx="8585">
                  <c:v>10790</c:v>
                </c:pt>
                <c:pt idx="8586">
                  <c:v>10797</c:v>
                </c:pt>
                <c:pt idx="8587">
                  <c:v>10806</c:v>
                </c:pt>
                <c:pt idx="8588">
                  <c:v>10812</c:v>
                </c:pt>
                <c:pt idx="8589">
                  <c:v>10812</c:v>
                </c:pt>
                <c:pt idx="8590">
                  <c:v>10817</c:v>
                </c:pt>
                <c:pt idx="8591">
                  <c:v>10809</c:v>
                </c:pt>
                <c:pt idx="8592">
                  <c:v>10804</c:v>
                </c:pt>
                <c:pt idx="8593">
                  <c:v>10800</c:v>
                </c:pt>
                <c:pt idx="8594">
                  <c:v>10797</c:v>
                </c:pt>
                <c:pt idx="8595">
                  <c:v>10792</c:v>
                </c:pt>
                <c:pt idx="8596">
                  <c:v>10785</c:v>
                </c:pt>
                <c:pt idx="8597">
                  <c:v>10781</c:v>
                </c:pt>
                <c:pt idx="8598">
                  <c:v>10779</c:v>
                </c:pt>
                <c:pt idx="8599">
                  <c:v>10775</c:v>
                </c:pt>
                <c:pt idx="8600">
                  <c:v>10770</c:v>
                </c:pt>
                <c:pt idx="8601">
                  <c:v>10772</c:v>
                </c:pt>
                <c:pt idx="8602">
                  <c:v>10776</c:v>
                </c:pt>
                <c:pt idx="8603">
                  <c:v>10770</c:v>
                </c:pt>
                <c:pt idx="8604">
                  <c:v>10766</c:v>
                </c:pt>
                <c:pt idx="8605">
                  <c:v>10765</c:v>
                </c:pt>
                <c:pt idx="8606">
                  <c:v>10770</c:v>
                </c:pt>
                <c:pt idx="8607">
                  <c:v>10774</c:v>
                </c:pt>
                <c:pt idx="8608">
                  <c:v>10780</c:v>
                </c:pt>
                <c:pt idx="8609">
                  <c:v>10783</c:v>
                </c:pt>
                <c:pt idx="8610">
                  <c:v>10789</c:v>
                </c:pt>
                <c:pt idx="8611">
                  <c:v>10787</c:v>
                </c:pt>
                <c:pt idx="8612">
                  <c:v>10786</c:v>
                </c:pt>
                <c:pt idx="8613">
                  <c:v>10791</c:v>
                </c:pt>
                <c:pt idx="8614">
                  <c:v>10796</c:v>
                </c:pt>
                <c:pt idx="8615">
                  <c:v>10798</c:v>
                </c:pt>
                <c:pt idx="8616">
                  <c:v>10798</c:v>
                </c:pt>
                <c:pt idx="8617">
                  <c:v>10793</c:v>
                </c:pt>
                <c:pt idx="8618">
                  <c:v>10796</c:v>
                </c:pt>
                <c:pt idx="8619">
                  <c:v>10801</c:v>
                </c:pt>
                <c:pt idx="8620">
                  <c:v>10804</c:v>
                </c:pt>
                <c:pt idx="8621">
                  <c:v>10804</c:v>
                </c:pt>
                <c:pt idx="8622">
                  <c:v>10806</c:v>
                </c:pt>
                <c:pt idx="8623">
                  <c:v>10808</c:v>
                </c:pt>
                <c:pt idx="8624">
                  <c:v>10818</c:v>
                </c:pt>
                <c:pt idx="8625">
                  <c:v>10824</c:v>
                </c:pt>
                <c:pt idx="8626">
                  <c:v>10833</c:v>
                </c:pt>
                <c:pt idx="8627">
                  <c:v>10834</c:v>
                </c:pt>
                <c:pt idx="8628">
                  <c:v>10838</c:v>
                </c:pt>
                <c:pt idx="8629">
                  <c:v>10849</c:v>
                </c:pt>
                <c:pt idx="8630">
                  <c:v>10857</c:v>
                </c:pt>
                <c:pt idx="8631">
                  <c:v>10863</c:v>
                </c:pt>
                <c:pt idx="8632">
                  <c:v>10872</c:v>
                </c:pt>
                <c:pt idx="8633">
                  <c:v>10890</c:v>
                </c:pt>
                <c:pt idx="8634">
                  <c:v>10891</c:v>
                </c:pt>
                <c:pt idx="8635">
                  <c:v>10900</c:v>
                </c:pt>
                <c:pt idx="8636">
                  <c:v>10902</c:v>
                </c:pt>
                <c:pt idx="8637">
                  <c:v>10908</c:v>
                </c:pt>
                <c:pt idx="8638">
                  <c:v>10911</c:v>
                </c:pt>
                <c:pt idx="8639">
                  <c:v>10915</c:v>
                </c:pt>
                <c:pt idx="8640">
                  <c:v>10914</c:v>
                </c:pt>
                <c:pt idx="8641">
                  <c:v>10912</c:v>
                </c:pt>
                <c:pt idx="8642">
                  <c:v>10915</c:v>
                </c:pt>
                <c:pt idx="8643">
                  <c:v>10918</c:v>
                </c:pt>
                <c:pt idx="8644">
                  <c:v>10920</c:v>
                </c:pt>
                <c:pt idx="8645">
                  <c:v>10917</c:v>
                </c:pt>
                <c:pt idx="8646">
                  <c:v>10917</c:v>
                </c:pt>
                <c:pt idx="8647">
                  <c:v>10918</c:v>
                </c:pt>
                <c:pt idx="8648">
                  <c:v>10926</c:v>
                </c:pt>
                <c:pt idx="8649">
                  <c:v>10930</c:v>
                </c:pt>
                <c:pt idx="8650">
                  <c:v>10936</c:v>
                </c:pt>
                <c:pt idx="8651">
                  <c:v>10943</c:v>
                </c:pt>
                <c:pt idx="8652">
                  <c:v>10947</c:v>
                </c:pt>
                <c:pt idx="8653">
                  <c:v>10952</c:v>
                </c:pt>
                <c:pt idx="8654">
                  <c:v>10952</c:v>
                </c:pt>
                <c:pt idx="8655">
                  <c:v>10953</c:v>
                </c:pt>
                <c:pt idx="8656">
                  <c:v>10951</c:v>
                </c:pt>
                <c:pt idx="8657">
                  <c:v>10952</c:v>
                </c:pt>
                <c:pt idx="8658">
                  <c:v>10957</c:v>
                </c:pt>
                <c:pt idx="8659">
                  <c:v>10958</c:v>
                </c:pt>
                <c:pt idx="8660">
                  <c:v>10956</c:v>
                </c:pt>
                <c:pt idx="8661">
                  <c:v>10959</c:v>
                </c:pt>
                <c:pt idx="8662">
                  <c:v>10956</c:v>
                </c:pt>
                <c:pt idx="8663">
                  <c:v>10952</c:v>
                </c:pt>
                <c:pt idx="8664">
                  <c:v>10953</c:v>
                </c:pt>
                <c:pt idx="8665">
                  <c:v>10948</c:v>
                </c:pt>
                <c:pt idx="8666">
                  <c:v>10948</c:v>
                </c:pt>
                <c:pt idx="8667">
                  <c:v>10952</c:v>
                </c:pt>
                <c:pt idx="8668">
                  <c:v>10954</c:v>
                </c:pt>
                <c:pt idx="8669">
                  <c:v>10954</c:v>
                </c:pt>
                <c:pt idx="8670">
                  <c:v>10954</c:v>
                </c:pt>
                <c:pt idx="8671">
                  <c:v>10957</c:v>
                </c:pt>
                <c:pt idx="8672">
                  <c:v>10958</c:v>
                </c:pt>
                <c:pt idx="8673">
                  <c:v>10963</c:v>
                </c:pt>
                <c:pt idx="8674">
                  <c:v>10972</c:v>
                </c:pt>
                <c:pt idx="8675">
                  <c:v>10975</c:v>
                </c:pt>
                <c:pt idx="8676">
                  <c:v>10979</c:v>
                </c:pt>
                <c:pt idx="8677">
                  <c:v>10983</c:v>
                </c:pt>
                <c:pt idx="8678">
                  <c:v>10987</c:v>
                </c:pt>
                <c:pt idx="8679">
                  <c:v>10989</c:v>
                </c:pt>
                <c:pt idx="8680">
                  <c:v>10987</c:v>
                </c:pt>
                <c:pt idx="8681">
                  <c:v>10985</c:v>
                </c:pt>
                <c:pt idx="8682">
                  <c:v>10991</c:v>
                </c:pt>
                <c:pt idx="8683">
                  <c:v>11009</c:v>
                </c:pt>
                <c:pt idx="8684">
                  <c:v>11022</c:v>
                </c:pt>
                <c:pt idx="8685">
                  <c:v>11029</c:v>
                </c:pt>
                <c:pt idx="8686">
                  <c:v>11037</c:v>
                </c:pt>
                <c:pt idx="8687">
                  <c:v>11045</c:v>
                </c:pt>
                <c:pt idx="8688">
                  <c:v>11054</c:v>
                </c:pt>
                <c:pt idx="8689">
                  <c:v>11067</c:v>
                </c:pt>
                <c:pt idx="8690">
                  <c:v>11081</c:v>
                </c:pt>
                <c:pt idx="8691">
                  <c:v>11093</c:v>
                </c:pt>
                <c:pt idx="8692">
                  <c:v>11105</c:v>
                </c:pt>
                <c:pt idx="8693">
                  <c:v>11115</c:v>
                </c:pt>
                <c:pt idx="8694">
                  <c:v>11131</c:v>
                </c:pt>
                <c:pt idx="8695">
                  <c:v>11148</c:v>
                </c:pt>
                <c:pt idx="8696">
                  <c:v>11163</c:v>
                </c:pt>
                <c:pt idx="8697">
                  <c:v>11177</c:v>
                </c:pt>
                <c:pt idx="8698">
                  <c:v>11193</c:v>
                </c:pt>
                <c:pt idx="8699">
                  <c:v>11200</c:v>
                </c:pt>
                <c:pt idx="8700">
                  <c:v>11204</c:v>
                </c:pt>
                <c:pt idx="8701">
                  <c:v>11215</c:v>
                </c:pt>
                <c:pt idx="8702">
                  <c:v>11228</c:v>
                </c:pt>
                <c:pt idx="8703">
                  <c:v>11240</c:v>
                </c:pt>
                <c:pt idx="8704">
                  <c:v>11252</c:v>
                </c:pt>
                <c:pt idx="8705">
                  <c:v>11266</c:v>
                </c:pt>
                <c:pt idx="8706">
                  <c:v>11282</c:v>
                </c:pt>
                <c:pt idx="8707">
                  <c:v>11294</c:v>
                </c:pt>
                <c:pt idx="8708">
                  <c:v>11302</c:v>
                </c:pt>
                <c:pt idx="8709">
                  <c:v>11315</c:v>
                </c:pt>
                <c:pt idx="8710">
                  <c:v>11330</c:v>
                </c:pt>
                <c:pt idx="8711">
                  <c:v>11341</c:v>
                </c:pt>
                <c:pt idx="8712">
                  <c:v>11355</c:v>
                </c:pt>
                <c:pt idx="8713">
                  <c:v>11368</c:v>
                </c:pt>
                <c:pt idx="8714">
                  <c:v>11372</c:v>
                </c:pt>
                <c:pt idx="8715">
                  <c:v>11377</c:v>
                </c:pt>
                <c:pt idx="8716">
                  <c:v>11377</c:v>
                </c:pt>
                <c:pt idx="8717">
                  <c:v>11383</c:v>
                </c:pt>
                <c:pt idx="8718">
                  <c:v>11392</c:v>
                </c:pt>
                <c:pt idx="8719">
                  <c:v>11390</c:v>
                </c:pt>
                <c:pt idx="8720">
                  <c:v>11387</c:v>
                </c:pt>
                <c:pt idx="8721">
                  <c:v>11388</c:v>
                </c:pt>
                <c:pt idx="8722">
                  <c:v>11390</c:v>
                </c:pt>
                <c:pt idx="8723">
                  <c:v>11393</c:v>
                </c:pt>
                <c:pt idx="8724">
                  <c:v>11393</c:v>
                </c:pt>
                <c:pt idx="8725">
                  <c:v>11397</c:v>
                </c:pt>
                <c:pt idx="8726">
                  <c:v>11395</c:v>
                </c:pt>
                <c:pt idx="8727">
                  <c:v>11400</c:v>
                </c:pt>
                <c:pt idx="8728">
                  <c:v>11405</c:v>
                </c:pt>
                <c:pt idx="8729">
                  <c:v>11414</c:v>
                </c:pt>
                <c:pt idx="8730">
                  <c:v>11421</c:v>
                </c:pt>
                <c:pt idx="8731">
                  <c:v>11427</c:v>
                </c:pt>
                <c:pt idx="8732">
                  <c:v>11428</c:v>
                </c:pt>
                <c:pt idx="8733">
                  <c:v>11429</c:v>
                </c:pt>
                <c:pt idx="8734">
                  <c:v>11428</c:v>
                </c:pt>
                <c:pt idx="8735">
                  <c:v>11418</c:v>
                </c:pt>
                <c:pt idx="8736">
                  <c:v>11414</c:v>
                </c:pt>
                <c:pt idx="8737">
                  <c:v>11412</c:v>
                </c:pt>
                <c:pt idx="8738">
                  <c:v>11407</c:v>
                </c:pt>
                <c:pt idx="8739">
                  <c:v>11399</c:v>
                </c:pt>
                <c:pt idx="8740">
                  <c:v>11388</c:v>
                </c:pt>
                <c:pt idx="8741">
                  <c:v>11382</c:v>
                </c:pt>
                <c:pt idx="8742">
                  <c:v>11375</c:v>
                </c:pt>
                <c:pt idx="8743">
                  <c:v>11361</c:v>
                </c:pt>
                <c:pt idx="8744">
                  <c:v>11355</c:v>
                </c:pt>
                <c:pt idx="8745">
                  <c:v>11352</c:v>
                </c:pt>
                <c:pt idx="8746">
                  <c:v>11345</c:v>
                </c:pt>
                <c:pt idx="8747">
                  <c:v>11341</c:v>
                </c:pt>
                <c:pt idx="8748">
                  <c:v>11341</c:v>
                </c:pt>
                <c:pt idx="8749">
                  <c:v>11338</c:v>
                </c:pt>
                <c:pt idx="8750">
                  <c:v>11334</c:v>
                </c:pt>
                <c:pt idx="8751">
                  <c:v>11329</c:v>
                </c:pt>
                <c:pt idx="8752">
                  <c:v>11333</c:v>
                </c:pt>
                <c:pt idx="8753">
                  <c:v>11331</c:v>
                </c:pt>
                <c:pt idx="8754">
                  <c:v>11331</c:v>
                </c:pt>
                <c:pt idx="8755">
                  <c:v>11322</c:v>
                </c:pt>
                <c:pt idx="8756">
                  <c:v>11315</c:v>
                </c:pt>
                <c:pt idx="8757">
                  <c:v>11313</c:v>
                </c:pt>
                <c:pt idx="8758">
                  <c:v>11308</c:v>
                </c:pt>
                <c:pt idx="8759">
                  <c:v>11302</c:v>
                </c:pt>
                <c:pt idx="8760">
                  <c:v>11293</c:v>
                </c:pt>
                <c:pt idx="8761">
                  <c:v>11283</c:v>
                </c:pt>
                <c:pt idx="8762">
                  <c:v>11277</c:v>
                </c:pt>
                <c:pt idx="8763">
                  <c:v>11271</c:v>
                </c:pt>
                <c:pt idx="8764">
                  <c:v>11267</c:v>
                </c:pt>
                <c:pt idx="8765">
                  <c:v>11264</c:v>
                </c:pt>
                <c:pt idx="8766">
                  <c:v>11259</c:v>
                </c:pt>
                <c:pt idx="8767">
                  <c:v>11264</c:v>
                </c:pt>
                <c:pt idx="8768">
                  <c:v>11261</c:v>
                </c:pt>
                <c:pt idx="8769">
                  <c:v>11270</c:v>
                </c:pt>
                <c:pt idx="8770">
                  <c:v>11275</c:v>
                </c:pt>
                <c:pt idx="8771">
                  <c:v>11270</c:v>
                </c:pt>
                <c:pt idx="8772">
                  <c:v>11272</c:v>
                </c:pt>
                <c:pt idx="8773">
                  <c:v>11277</c:v>
                </c:pt>
                <c:pt idx="8774">
                  <c:v>11281</c:v>
                </c:pt>
                <c:pt idx="8775">
                  <c:v>11282</c:v>
                </c:pt>
                <c:pt idx="8776">
                  <c:v>11291</c:v>
                </c:pt>
                <c:pt idx="8777">
                  <c:v>11297</c:v>
                </c:pt>
                <c:pt idx="8778">
                  <c:v>11300</c:v>
                </c:pt>
                <c:pt idx="8779">
                  <c:v>11308</c:v>
                </c:pt>
                <c:pt idx="8780">
                  <c:v>11312</c:v>
                </c:pt>
                <c:pt idx="8781">
                  <c:v>11314</c:v>
                </c:pt>
                <c:pt idx="8782">
                  <c:v>11325</c:v>
                </c:pt>
                <c:pt idx="8783">
                  <c:v>11327</c:v>
                </c:pt>
                <c:pt idx="8784">
                  <c:v>11334</c:v>
                </c:pt>
                <c:pt idx="8785">
                  <c:v>11342</c:v>
                </c:pt>
                <c:pt idx="8786">
                  <c:v>11343</c:v>
                </c:pt>
                <c:pt idx="8787">
                  <c:v>11350</c:v>
                </c:pt>
                <c:pt idx="8788">
                  <c:v>11358</c:v>
                </c:pt>
                <c:pt idx="8789">
                  <c:v>11362</c:v>
                </c:pt>
                <c:pt idx="8790">
                  <c:v>11365</c:v>
                </c:pt>
                <c:pt idx="8791">
                  <c:v>11377</c:v>
                </c:pt>
                <c:pt idx="8792">
                  <c:v>11387</c:v>
                </c:pt>
                <c:pt idx="8793">
                  <c:v>11391</c:v>
                </c:pt>
                <c:pt idx="8794">
                  <c:v>11395</c:v>
                </c:pt>
                <c:pt idx="8795">
                  <c:v>11397</c:v>
                </c:pt>
                <c:pt idx="8796">
                  <c:v>11391</c:v>
                </c:pt>
                <c:pt idx="8797">
                  <c:v>11396</c:v>
                </c:pt>
                <c:pt idx="8798">
                  <c:v>11401</c:v>
                </c:pt>
                <c:pt idx="8799">
                  <c:v>11405</c:v>
                </c:pt>
                <c:pt idx="8800">
                  <c:v>11409</c:v>
                </c:pt>
                <c:pt idx="8801">
                  <c:v>11416</c:v>
                </c:pt>
                <c:pt idx="8802">
                  <c:v>11429</c:v>
                </c:pt>
                <c:pt idx="8803">
                  <c:v>11436</c:v>
                </c:pt>
                <c:pt idx="8804">
                  <c:v>11438</c:v>
                </c:pt>
                <c:pt idx="8805">
                  <c:v>11444</c:v>
                </c:pt>
                <c:pt idx="8806">
                  <c:v>11455</c:v>
                </c:pt>
                <c:pt idx="8807">
                  <c:v>11461</c:v>
                </c:pt>
                <c:pt idx="8808">
                  <c:v>11470</c:v>
                </c:pt>
                <c:pt idx="8809">
                  <c:v>11474</c:v>
                </c:pt>
                <c:pt idx="8810">
                  <c:v>11485</c:v>
                </c:pt>
                <c:pt idx="8811">
                  <c:v>11492</c:v>
                </c:pt>
                <c:pt idx="8812">
                  <c:v>11499</c:v>
                </c:pt>
                <c:pt idx="8813">
                  <c:v>11503</c:v>
                </c:pt>
                <c:pt idx="8814">
                  <c:v>11508</c:v>
                </c:pt>
                <c:pt idx="8815">
                  <c:v>11523</c:v>
                </c:pt>
                <c:pt idx="8816">
                  <c:v>11529</c:v>
                </c:pt>
                <c:pt idx="8817">
                  <c:v>11534</c:v>
                </c:pt>
                <c:pt idx="8818">
                  <c:v>11535</c:v>
                </c:pt>
                <c:pt idx="8819">
                  <c:v>11537</c:v>
                </c:pt>
                <c:pt idx="8820">
                  <c:v>11534</c:v>
                </c:pt>
                <c:pt idx="8821">
                  <c:v>11536</c:v>
                </c:pt>
                <c:pt idx="8822">
                  <c:v>11540</c:v>
                </c:pt>
                <c:pt idx="8823">
                  <c:v>11544</c:v>
                </c:pt>
                <c:pt idx="8824">
                  <c:v>11559</c:v>
                </c:pt>
                <c:pt idx="8825">
                  <c:v>11562</c:v>
                </c:pt>
                <c:pt idx="8826">
                  <c:v>11576</c:v>
                </c:pt>
                <c:pt idx="8827">
                  <c:v>11582</c:v>
                </c:pt>
                <c:pt idx="8828">
                  <c:v>11589</c:v>
                </c:pt>
                <c:pt idx="8829">
                  <c:v>11597</c:v>
                </c:pt>
                <c:pt idx="8830">
                  <c:v>11598</c:v>
                </c:pt>
                <c:pt idx="8831">
                  <c:v>11602</c:v>
                </c:pt>
                <c:pt idx="8832">
                  <c:v>11609</c:v>
                </c:pt>
                <c:pt idx="8833">
                  <c:v>11616</c:v>
                </c:pt>
                <c:pt idx="8834">
                  <c:v>11622</c:v>
                </c:pt>
                <c:pt idx="8835">
                  <c:v>11628</c:v>
                </c:pt>
                <c:pt idx="8836">
                  <c:v>11629</c:v>
                </c:pt>
                <c:pt idx="8837">
                  <c:v>11633</c:v>
                </c:pt>
                <c:pt idx="8838">
                  <c:v>11632</c:v>
                </c:pt>
                <c:pt idx="8839">
                  <c:v>11636</c:v>
                </c:pt>
                <c:pt idx="8840">
                  <c:v>11639</c:v>
                </c:pt>
                <c:pt idx="8841">
                  <c:v>11641</c:v>
                </c:pt>
                <c:pt idx="8842">
                  <c:v>11642</c:v>
                </c:pt>
                <c:pt idx="8843">
                  <c:v>11642</c:v>
                </c:pt>
                <c:pt idx="8844">
                  <c:v>11644</c:v>
                </c:pt>
                <c:pt idx="8845">
                  <c:v>11641</c:v>
                </c:pt>
                <c:pt idx="8846">
                  <c:v>11635</c:v>
                </c:pt>
                <c:pt idx="8847">
                  <c:v>11634</c:v>
                </c:pt>
                <c:pt idx="8848">
                  <c:v>11633</c:v>
                </c:pt>
                <c:pt idx="8849">
                  <c:v>11635</c:v>
                </c:pt>
                <c:pt idx="8850">
                  <c:v>11635</c:v>
                </c:pt>
                <c:pt idx="8851">
                  <c:v>11635</c:v>
                </c:pt>
                <c:pt idx="8852">
                  <c:v>11639</c:v>
                </c:pt>
                <c:pt idx="8853">
                  <c:v>11646</c:v>
                </c:pt>
                <c:pt idx="8854">
                  <c:v>11647</c:v>
                </c:pt>
                <c:pt idx="8855">
                  <c:v>11654</c:v>
                </c:pt>
                <c:pt idx="8856">
                  <c:v>11653</c:v>
                </c:pt>
                <c:pt idx="8857">
                  <c:v>11657</c:v>
                </c:pt>
                <c:pt idx="8858">
                  <c:v>11655</c:v>
                </c:pt>
                <c:pt idx="8859">
                  <c:v>11660</c:v>
                </c:pt>
                <c:pt idx="8860">
                  <c:v>11668</c:v>
                </c:pt>
                <c:pt idx="8861">
                  <c:v>11669</c:v>
                </c:pt>
                <c:pt idx="8862">
                  <c:v>11669</c:v>
                </c:pt>
                <c:pt idx="8863">
                  <c:v>11673</c:v>
                </c:pt>
                <c:pt idx="8864">
                  <c:v>11678</c:v>
                </c:pt>
                <c:pt idx="8865">
                  <c:v>11688</c:v>
                </c:pt>
                <c:pt idx="8866">
                  <c:v>11700</c:v>
                </c:pt>
                <c:pt idx="8867">
                  <c:v>11700</c:v>
                </c:pt>
                <c:pt idx="8868">
                  <c:v>11704</c:v>
                </c:pt>
                <c:pt idx="8869">
                  <c:v>11714</c:v>
                </c:pt>
                <c:pt idx="8870">
                  <c:v>11723</c:v>
                </c:pt>
                <c:pt idx="8871">
                  <c:v>11730</c:v>
                </c:pt>
                <c:pt idx="8872">
                  <c:v>11732</c:v>
                </c:pt>
                <c:pt idx="8873">
                  <c:v>11739</c:v>
                </c:pt>
                <c:pt idx="8874">
                  <c:v>11744</c:v>
                </c:pt>
                <c:pt idx="8875">
                  <c:v>11749</c:v>
                </c:pt>
                <c:pt idx="8876">
                  <c:v>11754</c:v>
                </c:pt>
                <c:pt idx="8877">
                  <c:v>11757</c:v>
                </c:pt>
                <c:pt idx="8878">
                  <c:v>11753</c:v>
                </c:pt>
                <c:pt idx="8879">
                  <c:v>11752</c:v>
                </c:pt>
                <c:pt idx="8880">
                  <c:v>11755</c:v>
                </c:pt>
                <c:pt idx="8881">
                  <c:v>11755</c:v>
                </c:pt>
                <c:pt idx="8882">
                  <c:v>11751</c:v>
                </c:pt>
                <c:pt idx="8883">
                  <c:v>11751</c:v>
                </c:pt>
                <c:pt idx="8884">
                  <c:v>11751</c:v>
                </c:pt>
                <c:pt idx="8885">
                  <c:v>11753</c:v>
                </c:pt>
                <c:pt idx="8886">
                  <c:v>11761</c:v>
                </c:pt>
                <c:pt idx="8887">
                  <c:v>11754</c:v>
                </c:pt>
                <c:pt idx="8888">
                  <c:v>11752</c:v>
                </c:pt>
                <c:pt idx="8889">
                  <c:v>11755</c:v>
                </c:pt>
                <c:pt idx="8890">
                  <c:v>11760</c:v>
                </c:pt>
                <c:pt idx="8891">
                  <c:v>11769</c:v>
                </c:pt>
                <c:pt idx="8892">
                  <c:v>11772</c:v>
                </c:pt>
                <c:pt idx="8893">
                  <c:v>11781</c:v>
                </c:pt>
                <c:pt idx="8894">
                  <c:v>11788</c:v>
                </c:pt>
                <c:pt idx="8895">
                  <c:v>11788</c:v>
                </c:pt>
                <c:pt idx="8896">
                  <c:v>11788</c:v>
                </c:pt>
                <c:pt idx="8897">
                  <c:v>11787</c:v>
                </c:pt>
                <c:pt idx="8898">
                  <c:v>11789</c:v>
                </c:pt>
                <c:pt idx="8899">
                  <c:v>11788</c:v>
                </c:pt>
                <c:pt idx="8900">
                  <c:v>11792</c:v>
                </c:pt>
                <c:pt idx="8901">
                  <c:v>11796</c:v>
                </c:pt>
                <c:pt idx="8902">
                  <c:v>11795</c:v>
                </c:pt>
                <c:pt idx="8903">
                  <c:v>11794</c:v>
                </c:pt>
                <c:pt idx="8904">
                  <c:v>11797</c:v>
                </c:pt>
                <c:pt idx="8905">
                  <c:v>11793</c:v>
                </c:pt>
                <c:pt idx="8906">
                  <c:v>11800</c:v>
                </c:pt>
                <c:pt idx="8907">
                  <c:v>11804</c:v>
                </c:pt>
                <c:pt idx="8908">
                  <c:v>11807</c:v>
                </c:pt>
                <c:pt idx="8909">
                  <c:v>11816</c:v>
                </c:pt>
                <c:pt idx="8910">
                  <c:v>11823</c:v>
                </c:pt>
                <c:pt idx="8911">
                  <c:v>11832</c:v>
                </c:pt>
                <c:pt idx="8912">
                  <c:v>11839</c:v>
                </c:pt>
                <c:pt idx="8913">
                  <c:v>11844</c:v>
                </c:pt>
                <c:pt idx="8914">
                  <c:v>11847</c:v>
                </c:pt>
                <c:pt idx="8915">
                  <c:v>11850</c:v>
                </c:pt>
                <c:pt idx="8916">
                  <c:v>11851</c:v>
                </c:pt>
                <c:pt idx="8917">
                  <c:v>11852</c:v>
                </c:pt>
                <c:pt idx="8918">
                  <c:v>11858</c:v>
                </c:pt>
                <c:pt idx="8919">
                  <c:v>11855</c:v>
                </c:pt>
                <c:pt idx="8920">
                  <c:v>11852</c:v>
                </c:pt>
                <c:pt idx="8921">
                  <c:v>11858</c:v>
                </c:pt>
                <c:pt idx="8922">
                  <c:v>11861</c:v>
                </c:pt>
                <c:pt idx="8923">
                  <c:v>11863</c:v>
                </c:pt>
                <c:pt idx="8924">
                  <c:v>11861</c:v>
                </c:pt>
                <c:pt idx="8925">
                  <c:v>11859</c:v>
                </c:pt>
                <c:pt idx="8926">
                  <c:v>11858</c:v>
                </c:pt>
                <c:pt idx="8927">
                  <c:v>11863</c:v>
                </c:pt>
                <c:pt idx="8928">
                  <c:v>11866</c:v>
                </c:pt>
                <c:pt idx="8929">
                  <c:v>11866</c:v>
                </c:pt>
                <c:pt idx="8930">
                  <c:v>11865</c:v>
                </c:pt>
                <c:pt idx="8931">
                  <c:v>11869</c:v>
                </c:pt>
                <c:pt idx="8932">
                  <c:v>11872</c:v>
                </c:pt>
                <c:pt idx="8933">
                  <c:v>11876</c:v>
                </c:pt>
                <c:pt idx="8934">
                  <c:v>11878</c:v>
                </c:pt>
                <c:pt idx="8935">
                  <c:v>11883</c:v>
                </c:pt>
                <c:pt idx="8936">
                  <c:v>11885</c:v>
                </c:pt>
                <c:pt idx="8937">
                  <c:v>11894</c:v>
                </c:pt>
                <c:pt idx="8938">
                  <c:v>11894</c:v>
                </c:pt>
                <c:pt idx="8939">
                  <c:v>11895</c:v>
                </c:pt>
                <c:pt idx="8940">
                  <c:v>11903</c:v>
                </c:pt>
                <c:pt idx="8941">
                  <c:v>11907</c:v>
                </c:pt>
                <c:pt idx="8942">
                  <c:v>11911</c:v>
                </c:pt>
                <c:pt idx="8943">
                  <c:v>11918</c:v>
                </c:pt>
                <c:pt idx="8944">
                  <c:v>11922</c:v>
                </c:pt>
                <c:pt idx="8945">
                  <c:v>11933</c:v>
                </c:pt>
                <c:pt idx="8946">
                  <c:v>11941</c:v>
                </c:pt>
                <c:pt idx="8947">
                  <c:v>11945</c:v>
                </c:pt>
                <c:pt idx="8948">
                  <c:v>11951</c:v>
                </c:pt>
                <c:pt idx="8949">
                  <c:v>11954</c:v>
                </c:pt>
                <c:pt idx="8950">
                  <c:v>11963</c:v>
                </c:pt>
                <c:pt idx="8951">
                  <c:v>11964</c:v>
                </c:pt>
                <c:pt idx="8952">
                  <c:v>11968</c:v>
                </c:pt>
                <c:pt idx="8953">
                  <c:v>11966</c:v>
                </c:pt>
                <c:pt idx="8954">
                  <c:v>11964</c:v>
                </c:pt>
                <c:pt idx="8955">
                  <c:v>11966</c:v>
                </c:pt>
                <c:pt idx="8956">
                  <c:v>11969</c:v>
                </c:pt>
                <c:pt idx="8957">
                  <c:v>11965</c:v>
                </c:pt>
                <c:pt idx="8958">
                  <c:v>11958</c:v>
                </c:pt>
                <c:pt idx="8959">
                  <c:v>11954</c:v>
                </c:pt>
                <c:pt idx="8960">
                  <c:v>11953</c:v>
                </c:pt>
                <c:pt idx="8961">
                  <c:v>11952</c:v>
                </c:pt>
                <c:pt idx="8962">
                  <c:v>11945</c:v>
                </c:pt>
                <c:pt idx="8963">
                  <c:v>11944</c:v>
                </c:pt>
                <c:pt idx="8964">
                  <c:v>11941</c:v>
                </c:pt>
                <c:pt idx="8965">
                  <c:v>11937</c:v>
                </c:pt>
                <c:pt idx="8966">
                  <c:v>11933</c:v>
                </c:pt>
                <c:pt idx="8967">
                  <c:v>11930</c:v>
                </c:pt>
                <c:pt idx="8968">
                  <c:v>11929</c:v>
                </c:pt>
                <c:pt idx="8969">
                  <c:v>11929</c:v>
                </c:pt>
                <c:pt idx="8970">
                  <c:v>11930</c:v>
                </c:pt>
                <c:pt idx="8971">
                  <c:v>11928</c:v>
                </c:pt>
                <c:pt idx="8972">
                  <c:v>11928</c:v>
                </c:pt>
                <c:pt idx="8973">
                  <c:v>11923</c:v>
                </c:pt>
                <c:pt idx="8974">
                  <c:v>11929</c:v>
                </c:pt>
                <c:pt idx="8975">
                  <c:v>11932</c:v>
                </c:pt>
                <c:pt idx="8976">
                  <c:v>11931</c:v>
                </c:pt>
                <c:pt idx="8977">
                  <c:v>11928</c:v>
                </c:pt>
                <c:pt idx="8978">
                  <c:v>11925</c:v>
                </c:pt>
                <c:pt idx="8979">
                  <c:v>11925</c:v>
                </c:pt>
                <c:pt idx="8980">
                  <c:v>11920</c:v>
                </c:pt>
                <c:pt idx="8981">
                  <c:v>11915</c:v>
                </c:pt>
                <c:pt idx="8982">
                  <c:v>11915</c:v>
                </c:pt>
                <c:pt idx="8983">
                  <c:v>11921</c:v>
                </c:pt>
                <c:pt idx="8984">
                  <c:v>11929</c:v>
                </c:pt>
                <c:pt idx="8985">
                  <c:v>11935</c:v>
                </c:pt>
                <c:pt idx="8986">
                  <c:v>11943</c:v>
                </c:pt>
                <c:pt idx="8987">
                  <c:v>11954</c:v>
                </c:pt>
                <c:pt idx="8988">
                  <c:v>11961</c:v>
                </c:pt>
                <c:pt idx="8989">
                  <c:v>11963</c:v>
                </c:pt>
                <c:pt idx="8990">
                  <c:v>11975</c:v>
                </c:pt>
                <c:pt idx="8991">
                  <c:v>11987</c:v>
                </c:pt>
                <c:pt idx="8992">
                  <c:v>11989</c:v>
                </c:pt>
                <c:pt idx="8993">
                  <c:v>11992</c:v>
                </c:pt>
                <c:pt idx="8994">
                  <c:v>12000</c:v>
                </c:pt>
                <c:pt idx="8995">
                  <c:v>12012</c:v>
                </c:pt>
                <c:pt idx="8996">
                  <c:v>12010</c:v>
                </c:pt>
                <c:pt idx="8997">
                  <c:v>12008</c:v>
                </c:pt>
                <c:pt idx="8998">
                  <c:v>12011</c:v>
                </c:pt>
                <c:pt idx="8999">
                  <c:v>12006</c:v>
                </c:pt>
                <c:pt idx="9000">
                  <c:v>12000</c:v>
                </c:pt>
                <c:pt idx="9001">
                  <c:v>11991</c:v>
                </c:pt>
                <c:pt idx="9002">
                  <c:v>11988</c:v>
                </c:pt>
                <c:pt idx="9003">
                  <c:v>11993</c:v>
                </c:pt>
                <c:pt idx="9004">
                  <c:v>12001</c:v>
                </c:pt>
                <c:pt idx="9005">
                  <c:v>12002</c:v>
                </c:pt>
                <c:pt idx="9006">
                  <c:v>12008</c:v>
                </c:pt>
                <c:pt idx="9007">
                  <c:v>12012</c:v>
                </c:pt>
                <c:pt idx="9008">
                  <c:v>12012</c:v>
                </c:pt>
                <c:pt idx="9009">
                  <c:v>12018</c:v>
                </c:pt>
                <c:pt idx="9010">
                  <c:v>12026</c:v>
                </c:pt>
                <c:pt idx="9011">
                  <c:v>12033</c:v>
                </c:pt>
                <c:pt idx="9012">
                  <c:v>12043</c:v>
                </c:pt>
                <c:pt idx="9013">
                  <c:v>12048</c:v>
                </c:pt>
                <c:pt idx="9014">
                  <c:v>12058</c:v>
                </c:pt>
                <c:pt idx="9015">
                  <c:v>12075</c:v>
                </c:pt>
                <c:pt idx="9016">
                  <c:v>12083</c:v>
                </c:pt>
                <c:pt idx="9017">
                  <c:v>12090</c:v>
                </c:pt>
                <c:pt idx="9018">
                  <c:v>12094</c:v>
                </c:pt>
                <c:pt idx="9019">
                  <c:v>12104</c:v>
                </c:pt>
                <c:pt idx="9020">
                  <c:v>12115</c:v>
                </c:pt>
                <c:pt idx="9021">
                  <c:v>12122</c:v>
                </c:pt>
                <c:pt idx="9022">
                  <c:v>12130</c:v>
                </c:pt>
                <c:pt idx="9023">
                  <c:v>12131</c:v>
                </c:pt>
                <c:pt idx="9024">
                  <c:v>12141</c:v>
                </c:pt>
                <c:pt idx="9025">
                  <c:v>12148</c:v>
                </c:pt>
                <c:pt idx="9026">
                  <c:v>12150</c:v>
                </c:pt>
                <c:pt idx="9027">
                  <c:v>12147</c:v>
                </c:pt>
                <c:pt idx="9028">
                  <c:v>12147</c:v>
                </c:pt>
                <c:pt idx="9029">
                  <c:v>12153</c:v>
                </c:pt>
                <c:pt idx="9030">
                  <c:v>12150</c:v>
                </c:pt>
                <c:pt idx="9031">
                  <c:v>12147</c:v>
                </c:pt>
                <c:pt idx="9032">
                  <c:v>12141</c:v>
                </c:pt>
                <c:pt idx="9033">
                  <c:v>12137</c:v>
                </c:pt>
                <c:pt idx="9034">
                  <c:v>12131</c:v>
                </c:pt>
                <c:pt idx="9035">
                  <c:v>12123</c:v>
                </c:pt>
                <c:pt idx="9036">
                  <c:v>12114</c:v>
                </c:pt>
                <c:pt idx="9037">
                  <c:v>12105</c:v>
                </c:pt>
                <c:pt idx="9038">
                  <c:v>12098</c:v>
                </c:pt>
                <c:pt idx="9039">
                  <c:v>12088</c:v>
                </c:pt>
                <c:pt idx="9040">
                  <c:v>12082</c:v>
                </c:pt>
                <c:pt idx="9041">
                  <c:v>12070</c:v>
                </c:pt>
                <c:pt idx="9042">
                  <c:v>12061</c:v>
                </c:pt>
                <c:pt idx="9043">
                  <c:v>12052</c:v>
                </c:pt>
                <c:pt idx="9044">
                  <c:v>12045</c:v>
                </c:pt>
                <c:pt idx="9045">
                  <c:v>12032</c:v>
                </c:pt>
                <c:pt idx="9046">
                  <c:v>12023</c:v>
                </c:pt>
                <c:pt idx="9047">
                  <c:v>12014</c:v>
                </c:pt>
                <c:pt idx="9048">
                  <c:v>12006</c:v>
                </c:pt>
                <c:pt idx="9049">
                  <c:v>11997</c:v>
                </c:pt>
                <c:pt idx="9050">
                  <c:v>11987</c:v>
                </c:pt>
                <c:pt idx="9051">
                  <c:v>11981</c:v>
                </c:pt>
                <c:pt idx="9052">
                  <c:v>11974</c:v>
                </c:pt>
                <c:pt idx="9053">
                  <c:v>11968</c:v>
                </c:pt>
                <c:pt idx="9054">
                  <c:v>11966</c:v>
                </c:pt>
                <c:pt idx="9055">
                  <c:v>11962</c:v>
                </c:pt>
                <c:pt idx="9056">
                  <c:v>11969</c:v>
                </c:pt>
                <c:pt idx="9057">
                  <c:v>11973</c:v>
                </c:pt>
                <c:pt idx="9058">
                  <c:v>11983</c:v>
                </c:pt>
                <c:pt idx="9059">
                  <c:v>12001</c:v>
                </c:pt>
                <c:pt idx="9060">
                  <c:v>12014</c:v>
                </c:pt>
                <c:pt idx="9061">
                  <c:v>12026</c:v>
                </c:pt>
                <c:pt idx="9062">
                  <c:v>12033</c:v>
                </c:pt>
                <c:pt idx="9063">
                  <c:v>12044</c:v>
                </c:pt>
                <c:pt idx="9064">
                  <c:v>12057</c:v>
                </c:pt>
                <c:pt idx="9065">
                  <c:v>12064</c:v>
                </c:pt>
                <c:pt idx="9066">
                  <c:v>12065</c:v>
                </c:pt>
                <c:pt idx="9067">
                  <c:v>12074</c:v>
                </c:pt>
                <c:pt idx="9068">
                  <c:v>12079</c:v>
                </c:pt>
                <c:pt idx="9069">
                  <c:v>12087</c:v>
                </c:pt>
                <c:pt idx="9070">
                  <c:v>12097</c:v>
                </c:pt>
                <c:pt idx="9071">
                  <c:v>12105</c:v>
                </c:pt>
                <c:pt idx="9072">
                  <c:v>12110</c:v>
                </c:pt>
                <c:pt idx="9073">
                  <c:v>12113</c:v>
                </c:pt>
                <c:pt idx="9074">
                  <c:v>12118</c:v>
                </c:pt>
                <c:pt idx="9075">
                  <c:v>12123</c:v>
                </c:pt>
                <c:pt idx="9076">
                  <c:v>12128</c:v>
                </c:pt>
                <c:pt idx="9077">
                  <c:v>12129</c:v>
                </c:pt>
                <c:pt idx="9078">
                  <c:v>12129</c:v>
                </c:pt>
                <c:pt idx="9079">
                  <c:v>12136</c:v>
                </c:pt>
                <c:pt idx="9080">
                  <c:v>12143</c:v>
                </c:pt>
                <c:pt idx="9081">
                  <c:v>12148</c:v>
                </c:pt>
                <c:pt idx="9082">
                  <c:v>12153</c:v>
                </c:pt>
                <c:pt idx="9083">
                  <c:v>12157</c:v>
                </c:pt>
                <c:pt idx="9084">
                  <c:v>12162</c:v>
                </c:pt>
                <c:pt idx="9085">
                  <c:v>12155</c:v>
                </c:pt>
                <c:pt idx="9086">
                  <c:v>12160</c:v>
                </c:pt>
                <c:pt idx="9087">
                  <c:v>12157</c:v>
                </c:pt>
                <c:pt idx="9088">
                  <c:v>12151</c:v>
                </c:pt>
                <c:pt idx="9089">
                  <c:v>12150</c:v>
                </c:pt>
                <c:pt idx="9090">
                  <c:v>12149</c:v>
                </c:pt>
                <c:pt idx="9091">
                  <c:v>12152</c:v>
                </c:pt>
                <c:pt idx="9092">
                  <c:v>12157</c:v>
                </c:pt>
                <c:pt idx="9093">
                  <c:v>12159</c:v>
                </c:pt>
                <c:pt idx="9094">
                  <c:v>12161</c:v>
                </c:pt>
                <c:pt idx="9095">
                  <c:v>12169</c:v>
                </c:pt>
                <c:pt idx="9096">
                  <c:v>12173</c:v>
                </c:pt>
                <c:pt idx="9097">
                  <c:v>12177</c:v>
                </c:pt>
                <c:pt idx="9098">
                  <c:v>12179</c:v>
                </c:pt>
                <c:pt idx="9099">
                  <c:v>12190</c:v>
                </c:pt>
                <c:pt idx="9100">
                  <c:v>12198</c:v>
                </c:pt>
                <c:pt idx="9101">
                  <c:v>12201</c:v>
                </c:pt>
                <c:pt idx="9102">
                  <c:v>12212</c:v>
                </c:pt>
                <c:pt idx="9103">
                  <c:v>12218</c:v>
                </c:pt>
                <c:pt idx="9104">
                  <c:v>12221</c:v>
                </c:pt>
                <c:pt idx="9105">
                  <c:v>12228</c:v>
                </c:pt>
                <c:pt idx="9106">
                  <c:v>12235</c:v>
                </c:pt>
                <c:pt idx="9107">
                  <c:v>12236</c:v>
                </c:pt>
                <c:pt idx="9108">
                  <c:v>12244</c:v>
                </c:pt>
                <c:pt idx="9109">
                  <c:v>12246</c:v>
                </c:pt>
                <c:pt idx="9110">
                  <c:v>12252</c:v>
                </c:pt>
                <c:pt idx="9111">
                  <c:v>12254</c:v>
                </c:pt>
                <c:pt idx="9112">
                  <c:v>12258</c:v>
                </c:pt>
                <c:pt idx="9113">
                  <c:v>12259</c:v>
                </c:pt>
                <c:pt idx="9114">
                  <c:v>12261</c:v>
                </c:pt>
                <c:pt idx="9115">
                  <c:v>12262</c:v>
                </c:pt>
                <c:pt idx="9116">
                  <c:v>12265</c:v>
                </c:pt>
                <c:pt idx="9117">
                  <c:v>12268</c:v>
                </c:pt>
                <c:pt idx="9118">
                  <c:v>12269</c:v>
                </c:pt>
                <c:pt idx="9119">
                  <c:v>12267</c:v>
                </c:pt>
                <c:pt idx="9120">
                  <c:v>12264</c:v>
                </c:pt>
                <c:pt idx="9121">
                  <c:v>12264</c:v>
                </c:pt>
                <c:pt idx="9122">
                  <c:v>12266</c:v>
                </c:pt>
                <c:pt idx="9123">
                  <c:v>12258</c:v>
                </c:pt>
                <c:pt idx="9124">
                  <c:v>12251</c:v>
                </c:pt>
                <c:pt idx="9125">
                  <c:v>12247</c:v>
                </c:pt>
                <c:pt idx="9126">
                  <c:v>12245</c:v>
                </c:pt>
                <c:pt idx="9127">
                  <c:v>12242</c:v>
                </c:pt>
                <c:pt idx="9128">
                  <c:v>12236</c:v>
                </c:pt>
                <c:pt idx="9129">
                  <c:v>12229</c:v>
                </c:pt>
                <c:pt idx="9130">
                  <c:v>12222</c:v>
                </c:pt>
                <c:pt idx="9131">
                  <c:v>12208</c:v>
                </c:pt>
                <c:pt idx="9132">
                  <c:v>12204</c:v>
                </c:pt>
                <c:pt idx="9133">
                  <c:v>12204</c:v>
                </c:pt>
                <c:pt idx="9134">
                  <c:v>12198</c:v>
                </c:pt>
                <c:pt idx="9135">
                  <c:v>12196</c:v>
                </c:pt>
                <c:pt idx="9136">
                  <c:v>12196</c:v>
                </c:pt>
                <c:pt idx="9137">
                  <c:v>12199</c:v>
                </c:pt>
                <c:pt idx="9138">
                  <c:v>12202</c:v>
                </c:pt>
                <c:pt idx="9139">
                  <c:v>12208</c:v>
                </c:pt>
                <c:pt idx="9140">
                  <c:v>12210</c:v>
                </c:pt>
                <c:pt idx="9141">
                  <c:v>12218</c:v>
                </c:pt>
                <c:pt idx="9142">
                  <c:v>12217</c:v>
                </c:pt>
                <c:pt idx="9143">
                  <c:v>12223</c:v>
                </c:pt>
                <c:pt idx="9144">
                  <c:v>12224</c:v>
                </c:pt>
                <c:pt idx="9145">
                  <c:v>12226</c:v>
                </c:pt>
                <c:pt idx="9146">
                  <c:v>12225</c:v>
                </c:pt>
                <c:pt idx="9147">
                  <c:v>12225</c:v>
                </c:pt>
                <c:pt idx="9148">
                  <c:v>12229</c:v>
                </c:pt>
                <c:pt idx="9149">
                  <c:v>12229</c:v>
                </c:pt>
                <c:pt idx="9150">
                  <c:v>12228</c:v>
                </c:pt>
                <c:pt idx="9151">
                  <c:v>12231</c:v>
                </c:pt>
                <c:pt idx="9152">
                  <c:v>12239</c:v>
                </c:pt>
                <c:pt idx="9153">
                  <c:v>12242</c:v>
                </c:pt>
                <c:pt idx="9154">
                  <c:v>12249</c:v>
                </c:pt>
                <c:pt idx="9155">
                  <c:v>12256</c:v>
                </c:pt>
                <c:pt idx="9156">
                  <c:v>12260</c:v>
                </c:pt>
                <c:pt idx="9157">
                  <c:v>12266</c:v>
                </c:pt>
                <c:pt idx="9158">
                  <c:v>12276</c:v>
                </c:pt>
                <c:pt idx="9159">
                  <c:v>12289</c:v>
                </c:pt>
                <c:pt idx="9160">
                  <c:v>12293</c:v>
                </c:pt>
                <c:pt idx="9161">
                  <c:v>12294</c:v>
                </c:pt>
                <c:pt idx="9162">
                  <c:v>12299</c:v>
                </c:pt>
                <c:pt idx="9163">
                  <c:v>12305</c:v>
                </c:pt>
                <c:pt idx="9164">
                  <c:v>12309</c:v>
                </c:pt>
                <c:pt idx="9165">
                  <c:v>12310</c:v>
                </c:pt>
                <c:pt idx="9166">
                  <c:v>12307</c:v>
                </c:pt>
                <c:pt idx="9167">
                  <c:v>12305</c:v>
                </c:pt>
                <c:pt idx="9168">
                  <c:v>12308</c:v>
                </c:pt>
                <c:pt idx="9169">
                  <c:v>12310</c:v>
                </c:pt>
                <c:pt idx="9170">
                  <c:v>12315</c:v>
                </c:pt>
                <c:pt idx="9171">
                  <c:v>12319</c:v>
                </c:pt>
                <c:pt idx="9172">
                  <c:v>12325</c:v>
                </c:pt>
                <c:pt idx="9173">
                  <c:v>12322</c:v>
                </c:pt>
                <c:pt idx="9174">
                  <c:v>12318</c:v>
                </c:pt>
                <c:pt idx="9175">
                  <c:v>12317</c:v>
                </c:pt>
                <c:pt idx="9176">
                  <c:v>12313</c:v>
                </c:pt>
                <c:pt idx="9177">
                  <c:v>12310</c:v>
                </c:pt>
                <c:pt idx="9178">
                  <c:v>12307</c:v>
                </c:pt>
                <c:pt idx="9179">
                  <c:v>12304</c:v>
                </c:pt>
                <c:pt idx="9180">
                  <c:v>12297</c:v>
                </c:pt>
                <c:pt idx="9181">
                  <c:v>12288</c:v>
                </c:pt>
                <c:pt idx="9182">
                  <c:v>12283</c:v>
                </c:pt>
                <c:pt idx="9183">
                  <c:v>12282</c:v>
                </c:pt>
                <c:pt idx="9184">
                  <c:v>12277</c:v>
                </c:pt>
                <c:pt idx="9185">
                  <c:v>12276</c:v>
                </c:pt>
                <c:pt idx="9186">
                  <c:v>12271</c:v>
                </c:pt>
                <c:pt idx="9187">
                  <c:v>12265</c:v>
                </c:pt>
                <c:pt idx="9188">
                  <c:v>12262</c:v>
                </c:pt>
                <c:pt idx="9189">
                  <c:v>12254</c:v>
                </c:pt>
                <c:pt idx="9190">
                  <c:v>12251</c:v>
                </c:pt>
                <c:pt idx="9191">
                  <c:v>12256</c:v>
                </c:pt>
                <c:pt idx="9192">
                  <c:v>12257</c:v>
                </c:pt>
                <c:pt idx="9193">
                  <c:v>12256</c:v>
                </c:pt>
                <c:pt idx="9194">
                  <c:v>12254</c:v>
                </c:pt>
                <c:pt idx="9195">
                  <c:v>12256</c:v>
                </c:pt>
                <c:pt idx="9196">
                  <c:v>12264</c:v>
                </c:pt>
                <c:pt idx="9197">
                  <c:v>12271</c:v>
                </c:pt>
                <c:pt idx="9198">
                  <c:v>12280</c:v>
                </c:pt>
                <c:pt idx="9199">
                  <c:v>12293</c:v>
                </c:pt>
                <c:pt idx="9200">
                  <c:v>12302</c:v>
                </c:pt>
                <c:pt idx="9201">
                  <c:v>12314</c:v>
                </c:pt>
                <c:pt idx="9202">
                  <c:v>12325</c:v>
                </c:pt>
                <c:pt idx="9203">
                  <c:v>12336</c:v>
                </c:pt>
                <c:pt idx="9204">
                  <c:v>12344</c:v>
                </c:pt>
                <c:pt idx="9205">
                  <c:v>12353</c:v>
                </c:pt>
                <c:pt idx="9206">
                  <c:v>12360</c:v>
                </c:pt>
                <c:pt idx="9207">
                  <c:v>12369</c:v>
                </c:pt>
                <c:pt idx="9208">
                  <c:v>12378</c:v>
                </c:pt>
                <c:pt idx="9209">
                  <c:v>12388</c:v>
                </c:pt>
                <c:pt idx="9210">
                  <c:v>12399</c:v>
                </c:pt>
                <c:pt idx="9211">
                  <c:v>12411</c:v>
                </c:pt>
                <c:pt idx="9212">
                  <c:v>12415</c:v>
                </c:pt>
                <c:pt idx="9213">
                  <c:v>12419</c:v>
                </c:pt>
                <c:pt idx="9214">
                  <c:v>12427</c:v>
                </c:pt>
                <c:pt idx="9215">
                  <c:v>12429</c:v>
                </c:pt>
                <c:pt idx="9216">
                  <c:v>12436</c:v>
                </c:pt>
                <c:pt idx="9217">
                  <c:v>12438</c:v>
                </c:pt>
                <c:pt idx="9218">
                  <c:v>12435</c:v>
                </c:pt>
                <c:pt idx="9219">
                  <c:v>12431</c:v>
                </c:pt>
                <c:pt idx="9220">
                  <c:v>12425</c:v>
                </c:pt>
                <c:pt idx="9221">
                  <c:v>12423</c:v>
                </c:pt>
                <c:pt idx="9222">
                  <c:v>12420</c:v>
                </c:pt>
                <c:pt idx="9223">
                  <c:v>12418</c:v>
                </c:pt>
                <c:pt idx="9224">
                  <c:v>12415</c:v>
                </c:pt>
                <c:pt idx="9225">
                  <c:v>12411</c:v>
                </c:pt>
                <c:pt idx="9226">
                  <c:v>12406</c:v>
                </c:pt>
                <c:pt idx="9227">
                  <c:v>12396</c:v>
                </c:pt>
                <c:pt idx="9228">
                  <c:v>12390</c:v>
                </c:pt>
                <c:pt idx="9229">
                  <c:v>12384</c:v>
                </c:pt>
                <c:pt idx="9230">
                  <c:v>12373</c:v>
                </c:pt>
                <c:pt idx="9231">
                  <c:v>12356</c:v>
                </c:pt>
                <c:pt idx="9232">
                  <c:v>12344</c:v>
                </c:pt>
                <c:pt idx="9233">
                  <c:v>12337</c:v>
                </c:pt>
                <c:pt idx="9234">
                  <c:v>12331</c:v>
                </c:pt>
                <c:pt idx="9235">
                  <c:v>12320</c:v>
                </c:pt>
                <c:pt idx="9236">
                  <c:v>12312</c:v>
                </c:pt>
                <c:pt idx="9237">
                  <c:v>12308</c:v>
                </c:pt>
                <c:pt idx="9238">
                  <c:v>12300</c:v>
                </c:pt>
                <c:pt idx="9239">
                  <c:v>12292</c:v>
                </c:pt>
                <c:pt idx="9240">
                  <c:v>12285</c:v>
                </c:pt>
                <c:pt idx="9241">
                  <c:v>12281</c:v>
                </c:pt>
                <c:pt idx="9242">
                  <c:v>12279</c:v>
                </c:pt>
                <c:pt idx="9243">
                  <c:v>12278</c:v>
                </c:pt>
                <c:pt idx="9244">
                  <c:v>12279</c:v>
                </c:pt>
                <c:pt idx="9245">
                  <c:v>12282</c:v>
                </c:pt>
                <c:pt idx="9246">
                  <c:v>12280</c:v>
                </c:pt>
                <c:pt idx="9247">
                  <c:v>12283</c:v>
                </c:pt>
                <c:pt idx="9248">
                  <c:v>12294</c:v>
                </c:pt>
                <c:pt idx="9249">
                  <c:v>12306</c:v>
                </c:pt>
                <c:pt idx="9250">
                  <c:v>12313</c:v>
                </c:pt>
                <c:pt idx="9251">
                  <c:v>12326</c:v>
                </c:pt>
                <c:pt idx="9252">
                  <c:v>12340</c:v>
                </c:pt>
                <c:pt idx="9253">
                  <c:v>12341</c:v>
                </c:pt>
                <c:pt idx="9254">
                  <c:v>12343</c:v>
                </c:pt>
                <c:pt idx="9255">
                  <c:v>12350</c:v>
                </c:pt>
                <c:pt idx="9256">
                  <c:v>12357</c:v>
                </c:pt>
                <c:pt idx="9257">
                  <c:v>12362</c:v>
                </c:pt>
                <c:pt idx="9258">
                  <c:v>12372</c:v>
                </c:pt>
                <c:pt idx="9259">
                  <c:v>12377</c:v>
                </c:pt>
                <c:pt idx="9260">
                  <c:v>12378</c:v>
                </c:pt>
                <c:pt idx="9261">
                  <c:v>12381</c:v>
                </c:pt>
                <c:pt idx="9262">
                  <c:v>12386</c:v>
                </c:pt>
                <c:pt idx="9263">
                  <c:v>12391</c:v>
                </c:pt>
                <c:pt idx="9264">
                  <c:v>12402</c:v>
                </c:pt>
                <c:pt idx="9265">
                  <c:v>12415</c:v>
                </c:pt>
                <c:pt idx="9266">
                  <c:v>12424</c:v>
                </c:pt>
                <c:pt idx="9267">
                  <c:v>12434</c:v>
                </c:pt>
                <c:pt idx="9268">
                  <c:v>12446</c:v>
                </c:pt>
                <c:pt idx="9269">
                  <c:v>12453</c:v>
                </c:pt>
                <c:pt idx="9270">
                  <c:v>12464</c:v>
                </c:pt>
                <c:pt idx="9271">
                  <c:v>12472</c:v>
                </c:pt>
                <c:pt idx="9272">
                  <c:v>12486</c:v>
                </c:pt>
                <c:pt idx="9273">
                  <c:v>12491</c:v>
                </c:pt>
                <c:pt idx="9274">
                  <c:v>12494</c:v>
                </c:pt>
                <c:pt idx="9275">
                  <c:v>12499</c:v>
                </c:pt>
                <c:pt idx="9276">
                  <c:v>12503</c:v>
                </c:pt>
                <c:pt idx="9277">
                  <c:v>12509</c:v>
                </c:pt>
                <c:pt idx="9278">
                  <c:v>12511</c:v>
                </c:pt>
                <c:pt idx="9279">
                  <c:v>12514</c:v>
                </c:pt>
                <c:pt idx="9280">
                  <c:v>12512</c:v>
                </c:pt>
                <c:pt idx="9281">
                  <c:v>12515</c:v>
                </c:pt>
                <c:pt idx="9282">
                  <c:v>12519</c:v>
                </c:pt>
                <c:pt idx="9283">
                  <c:v>12520</c:v>
                </c:pt>
                <c:pt idx="9284">
                  <c:v>12516</c:v>
                </c:pt>
                <c:pt idx="9285">
                  <c:v>12518</c:v>
                </c:pt>
                <c:pt idx="9286">
                  <c:v>12523</c:v>
                </c:pt>
                <c:pt idx="9287">
                  <c:v>12522</c:v>
                </c:pt>
                <c:pt idx="9288">
                  <c:v>12520</c:v>
                </c:pt>
                <c:pt idx="9289">
                  <c:v>12526</c:v>
                </c:pt>
                <c:pt idx="9290">
                  <c:v>12529</c:v>
                </c:pt>
                <c:pt idx="9291">
                  <c:v>12529</c:v>
                </c:pt>
                <c:pt idx="9292">
                  <c:v>12522</c:v>
                </c:pt>
                <c:pt idx="9293">
                  <c:v>12517</c:v>
                </c:pt>
                <c:pt idx="9294">
                  <c:v>12514</c:v>
                </c:pt>
                <c:pt idx="9295">
                  <c:v>12507</c:v>
                </c:pt>
                <c:pt idx="9296">
                  <c:v>12505</c:v>
                </c:pt>
                <c:pt idx="9297">
                  <c:v>12498</c:v>
                </c:pt>
                <c:pt idx="9298">
                  <c:v>12487</c:v>
                </c:pt>
                <c:pt idx="9299">
                  <c:v>12487</c:v>
                </c:pt>
                <c:pt idx="9300">
                  <c:v>12483</c:v>
                </c:pt>
                <c:pt idx="9301">
                  <c:v>12472</c:v>
                </c:pt>
                <c:pt idx="9302">
                  <c:v>12467</c:v>
                </c:pt>
                <c:pt idx="9303">
                  <c:v>12461</c:v>
                </c:pt>
                <c:pt idx="9304">
                  <c:v>12457</c:v>
                </c:pt>
                <c:pt idx="9305">
                  <c:v>12458</c:v>
                </c:pt>
                <c:pt idx="9306">
                  <c:v>12450</c:v>
                </c:pt>
                <c:pt idx="9307">
                  <c:v>12443</c:v>
                </c:pt>
                <c:pt idx="9308">
                  <c:v>12442</c:v>
                </c:pt>
                <c:pt idx="9309">
                  <c:v>12438</c:v>
                </c:pt>
                <c:pt idx="9310">
                  <c:v>12438</c:v>
                </c:pt>
                <c:pt idx="9311">
                  <c:v>12443</c:v>
                </c:pt>
                <c:pt idx="9312">
                  <c:v>12446</c:v>
                </c:pt>
                <c:pt idx="9313">
                  <c:v>12444</c:v>
                </c:pt>
                <c:pt idx="9314">
                  <c:v>12448</c:v>
                </c:pt>
                <c:pt idx="9315">
                  <c:v>12447</c:v>
                </c:pt>
                <c:pt idx="9316">
                  <c:v>12449</c:v>
                </c:pt>
                <c:pt idx="9317">
                  <c:v>12449</c:v>
                </c:pt>
                <c:pt idx="9318">
                  <c:v>12451</c:v>
                </c:pt>
                <c:pt idx="9319">
                  <c:v>12453</c:v>
                </c:pt>
                <c:pt idx="9320">
                  <c:v>12455</c:v>
                </c:pt>
                <c:pt idx="9321">
                  <c:v>12462</c:v>
                </c:pt>
                <c:pt idx="9322">
                  <c:v>12465</c:v>
                </c:pt>
                <c:pt idx="9323">
                  <c:v>12470</c:v>
                </c:pt>
                <c:pt idx="9324">
                  <c:v>12470</c:v>
                </c:pt>
                <c:pt idx="9325">
                  <c:v>12474</c:v>
                </c:pt>
                <c:pt idx="9326">
                  <c:v>12478</c:v>
                </c:pt>
                <c:pt idx="9327">
                  <c:v>12482</c:v>
                </c:pt>
                <c:pt idx="9328">
                  <c:v>12481</c:v>
                </c:pt>
                <c:pt idx="9329">
                  <c:v>12484</c:v>
                </c:pt>
                <c:pt idx="9330">
                  <c:v>12483</c:v>
                </c:pt>
                <c:pt idx="9331">
                  <c:v>12484</c:v>
                </c:pt>
                <c:pt idx="9332">
                  <c:v>12482</c:v>
                </c:pt>
                <c:pt idx="9333">
                  <c:v>12485</c:v>
                </c:pt>
                <c:pt idx="9334">
                  <c:v>12490</c:v>
                </c:pt>
                <c:pt idx="9335">
                  <c:v>12498</c:v>
                </c:pt>
                <c:pt idx="9336">
                  <c:v>12500</c:v>
                </c:pt>
                <c:pt idx="9337">
                  <c:v>12506</c:v>
                </c:pt>
                <c:pt idx="9338">
                  <c:v>12512</c:v>
                </c:pt>
                <c:pt idx="9339">
                  <c:v>12517</c:v>
                </c:pt>
                <c:pt idx="9340">
                  <c:v>12520</c:v>
                </c:pt>
                <c:pt idx="9341">
                  <c:v>12517</c:v>
                </c:pt>
                <c:pt idx="9342">
                  <c:v>12521</c:v>
                </c:pt>
                <c:pt idx="9343">
                  <c:v>12518</c:v>
                </c:pt>
                <c:pt idx="9344">
                  <c:v>12516</c:v>
                </c:pt>
                <c:pt idx="9345">
                  <c:v>12513</c:v>
                </c:pt>
                <c:pt idx="9346">
                  <c:v>12506</c:v>
                </c:pt>
                <c:pt idx="9347">
                  <c:v>12500</c:v>
                </c:pt>
                <c:pt idx="9348">
                  <c:v>12497</c:v>
                </c:pt>
                <c:pt idx="9349">
                  <c:v>12493</c:v>
                </c:pt>
                <c:pt idx="9350">
                  <c:v>12477</c:v>
                </c:pt>
                <c:pt idx="9351">
                  <c:v>12468</c:v>
                </c:pt>
                <c:pt idx="9352">
                  <c:v>12467</c:v>
                </c:pt>
                <c:pt idx="9353">
                  <c:v>12456</c:v>
                </c:pt>
                <c:pt idx="9354">
                  <c:v>12447</c:v>
                </c:pt>
                <c:pt idx="9355">
                  <c:v>12448</c:v>
                </c:pt>
                <c:pt idx="9356">
                  <c:v>12441</c:v>
                </c:pt>
                <c:pt idx="9357">
                  <c:v>12434</c:v>
                </c:pt>
                <c:pt idx="9358">
                  <c:v>12429</c:v>
                </c:pt>
                <c:pt idx="9359">
                  <c:v>12424</c:v>
                </c:pt>
                <c:pt idx="9360">
                  <c:v>12422</c:v>
                </c:pt>
                <c:pt idx="9361">
                  <c:v>12420</c:v>
                </c:pt>
                <c:pt idx="9362">
                  <c:v>12417</c:v>
                </c:pt>
                <c:pt idx="9363">
                  <c:v>12408</c:v>
                </c:pt>
                <c:pt idx="9364">
                  <c:v>12407</c:v>
                </c:pt>
                <c:pt idx="9365">
                  <c:v>12398</c:v>
                </c:pt>
                <c:pt idx="9366">
                  <c:v>12396</c:v>
                </c:pt>
                <c:pt idx="9367">
                  <c:v>12388</c:v>
                </c:pt>
                <c:pt idx="9368">
                  <c:v>12380</c:v>
                </c:pt>
                <c:pt idx="9369">
                  <c:v>12374</c:v>
                </c:pt>
                <c:pt idx="9370">
                  <c:v>12362</c:v>
                </c:pt>
                <c:pt idx="9371">
                  <c:v>12354</c:v>
                </c:pt>
                <c:pt idx="9372">
                  <c:v>12342</c:v>
                </c:pt>
                <c:pt idx="9373">
                  <c:v>12337</c:v>
                </c:pt>
                <c:pt idx="9374">
                  <c:v>12334</c:v>
                </c:pt>
                <c:pt idx="9375">
                  <c:v>12328</c:v>
                </c:pt>
                <c:pt idx="9376">
                  <c:v>12325</c:v>
                </c:pt>
                <c:pt idx="9377">
                  <c:v>12327</c:v>
                </c:pt>
                <c:pt idx="9378">
                  <c:v>12324</c:v>
                </c:pt>
                <c:pt idx="9379">
                  <c:v>12327</c:v>
                </c:pt>
                <c:pt idx="9380">
                  <c:v>12327</c:v>
                </c:pt>
                <c:pt idx="9381">
                  <c:v>12324</c:v>
                </c:pt>
                <c:pt idx="9382">
                  <c:v>12326</c:v>
                </c:pt>
                <c:pt idx="9383">
                  <c:v>12322</c:v>
                </c:pt>
                <c:pt idx="9384">
                  <c:v>12327</c:v>
                </c:pt>
                <c:pt idx="9385">
                  <c:v>12329</c:v>
                </c:pt>
                <c:pt idx="9386">
                  <c:v>12331</c:v>
                </c:pt>
                <c:pt idx="9387">
                  <c:v>12333</c:v>
                </c:pt>
                <c:pt idx="9388">
                  <c:v>12336</c:v>
                </c:pt>
                <c:pt idx="9389">
                  <c:v>12334</c:v>
                </c:pt>
                <c:pt idx="9390">
                  <c:v>12333</c:v>
                </c:pt>
                <c:pt idx="9391">
                  <c:v>12332</c:v>
                </c:pt>
                <c:pt idx="9392">
                  <c:v>12330</c:v>
                </c:pt>
                <c:pt idx="9393">
                  <c:v>12339</c:v>
                </c:pt>
                <c:pt idx="9394">
                  <c:v>12345</c:v>
                </c:pt>
                <c:pt idx="9395">
                  <c:v>12352</c:v>
                </c:pt>
                <c:pt idx="9396">
                  <c:v>12361</c:v>
                </c:pt>
                <c:pt idx="9397">
                  <c:v>12361</c:v>
                </c:pt>
                <c:pt idx="9398">
                  <c:v>12362</c:v>
                </c:pt>
                <c:pt idx="9399">
                  <c:v>12367</c:v>
                </c:pt>
                <c:pt idx="9400">
                  <c:v>12371</c:v>
                </c:pt>
                <c:pt idx="9401">
                  <c:v>12373</c:v>
                </c:pt>
                <c:pt idx="9402">
                  <c:v>12378</c:v>
                </c:pt>
                <c:pt idx="9403">
                  <c:v>12384</c:v>
                </c:pt>
                <c:pt idx="9404">
                  <c:v>12394</c:v>
                </c:pt>
                <c:pt idx="9405">
                  <c:v>12396</c:v>
                </c:pt>
                <c:pt idx="9406">
                  <c:v>12407</c:v>
                </c:pt>
                <c:pt idx="9407">
                  <c:v>12414</c:v>
                </c:pt>
                <c:pt idx="9408">
                  <c:v>12419</c:v>
                </c:pt>
                <c:pt idx="9409">
                  <c:v>12422</c:v>
                </c:pt>
                <c:pt idx="9410">
                  <c:v>12427</c:v>
                </c:pt>
                <c:pt idx="9411">
                  <c:v>12433</c:v>
                </c:pt>
                <c:pt idx="9412">
                  <c:v>12437</c:v>
                </c:pt>
                <c:pt idx="9413">
                  <c:v>12437</c:v>
                </c:pt>
                <c:pt idx="9414">
                  <c:v>12445</c:v>
                </c:pt>
                <c:pt idx="9415">
                  <c:v>12448</c:v>
                </c:pt>
                <c:pt idx="9416">
                  <c:v>12451</c:v>
                </c:pt>
                <c:pt idx="9417">
                  <c:v>12453</c:v>
                </c:pt>
                <c:pt idx="9418">
                  <c:v>12464</c:v>
                </c:pt>
                <c:pt idx="9419">
                  <c:v>12470</c:v>
                </c:pt>
                <c:pt idx="9420">
                  <c:v>12477</c:v>
                </c:pt>
                <c:pt idx="9421">
                  <c:v>12484</c:v>
                </c:pt>
                <c:pt idx="9422">
                  <c:v>12488</c:v>
                </c:pt>
                <c:pt idx="9423">
                  <c:v>12497</c:v>
                </c:pt>
                <c:pt idx="9424">
                  <c:v>12497</c:v>
                </c:pt>
                <c:pt idx="9425">
                  <c:v>12496</c:v>
                </c:pt>
                <c:pt idx="9426">
                  <c:v>12498</c:v>
                </c:pt>
                <c:pt idx="9427">
                  <c:v>12503</c:v>
                </c:pt>
                <c:pt idx="9428">
                  <c:v>12506</c:v>
                </c:pt>
                <c:pt idx="9429">
                  <c:v>12519</c:v>
                </c:pt>
                <c:pt idx="9430">
                  <c:v>12530</c:v>
                </c:pt>
                <c:pt idx="9431">
                  <c:v>12537</c:v>
                </c:pt>
                <c:pt idx="9432">
                  <c:v>12542</c:v>
                </c:pt>
                <c:pt idx="9433">
                  <c:v>12552</c:v>
                </c:pt>
                <c:pt idx="9434">
                  <c:v>12556</c:v>
                </c:pt>
                <c:pt idx="9435">
                  <c:v>12558</c:v>
                </c:pt>
                <c:pt idx="9436">
                  <c:v>12561</c:v>
                </c:pt>
                <c:pt idx="9437">
                  <c:v>12564</c:v>
                </c:pt>
                <c:pt idx="9438">
                  <c:v>12562</c:v>
                </c:pt>
                <c:pt idx="9439">
                  <c:v>12563</c:v>
                </c:pt>
                <c:pt idx="9440">
                  <c:v>12560</c:v>
                </c:pt>
                <c:pt idx="9441">
                  <c:v>12561</c:v>
                </c:pt>
                <c:pt idx="9442">
                  <c:v>12563</c:v>
                </c:pt>
                <c:pt idx="9443">
                  <c:v>12568</c:v>
                </c:pt>
                <c:pt idx="9444">
                  <c:v>12569</c:v>
                </c:pt>
                <c:pt idx="9445">
                  <c:v>12571</c:v>
                </c:pt>
                <c:pt idx="9446">
                  <c:v>12577</c:v>
                </c:pt>
                <c:pt idx="9447">
                  <c:v>12572</c:v>
                </c:pt>
                <c:pt idx="9448">
                  <c:v>12567</c:v>
                </c:pt>
                <c:pt idx="9449">
                  <c:v>12561</c:v>
                </c:pt>
                <c:pt idx="9450">
                  <c:v>12557</c:v>
                </c:pt>
                <c:pt idx="9451">
                  <c:v>12553</c:v>
                </c:pt>
                <c:pt idx="9452">
                  <c:v>12547</c:v>
                </c:pt>
                <c:pt idx="9453">
                  <c:v>12544</c:v>
                </c:pt>
                <c:pt idx="9454">
                  <c:v>12538</c:v>
                </c:pt>
                <c:pt idx="9455">
                  <c:v>12535</c:v>
                </c:pt>
                <c:pt idx="9456">
                  <c:v>12531</c:v>
                </c:pt>
                <c:pt idx="9457">
                  <c:v>12524</c:v>
                </c:pt>
                <c:pt idx="9458">
                  <c:v>12521</c:v>
                </c:pt>
                <c:pt idx="9459">
                  <c:v>12518</c:v>
                </c:pt>
                <c:pt idx="9460">
                  <c:v>12508</c:v>
                </c:pt>
                <c:pt idx="9461">
                  <c:v>12499</c:v>
                </c:pt>
                <c:pt idx="9462">
                  <c:v>12495</c:v>
                </c:pt>
                <c:pt idx="9463">
                  <c:v>12495</c:v>
                </c:pt>
                <c:pt idx="9464">
                  <c:v>12488</c:v>
                </c:pt>
                <c:pt idx="9465">
                  <c:v>12481</c:v>
                </c:pt>
                <c:pt idx="9466">
                  <c:v>12470</c:v>
                </c:pt>
                <c:pt idx="9467">
                  <c:v>12463</c:v>
                </c:pt>
                <c:pt idx="9468">
                  <c:v>12460</c:v>
                </c:pt>
                <c:pt idx="9469">
                  <c:v>12461</c:v>
                </c:pt>
                <c:pt idx="9470">
                  <c:v>12466</c:v>
                </c:pt>
                <c:pt idx="9471">
                  <c:v>12468</c:v>
                </c:pt>
                <c:pt idx="9472">
                  <c:v>12469</c:v>
                </c:pt>
                <c:pt idx="9473">
                  <c:v>12470</c:v>
                </c:pt>
                <c:pt idx="9474">
                  <c:v>12470</c:v>
                </c:pt>
                <c:pt idx="9475">
                  <c:v>12472</c:v>
                </c:pt>
                <c:pt idx="9476">
                  <c:v>12475</c:v>
                </c:pt>
                <c:pt idx="9477">
                  <c:v>12475</c:v>
                </c:pt>
                <c:pt idx="9478">
                  <c:v>12475</c:v>
                </c:pt>
                <c:pt idx="9479">
                  <c:v>12469</c:v>
                </c:pt>
                <c:pt idx="9480">
                  <c:v>12464</c:v>
                </c:pt>
                <c:pt idx="9481">
                  <c:v>12462</c:v>
                </c:pt>
                <c:pt idx="9482">
                  <c:v>12459</c:v>
                </c:pt>
                <c:pt idx="9483">
                  <c:v>12456</c:v>
                </c:pt>
                <c:pt idx="9484">
                  <c:v>12459</c:v>
                </c:pt>
                <c:pt idx="9485">
                  <c:v>12458</c:v>
                </c:pt>
                <c:pt idx="9486">
                  <c:v>12459</c:v>
                </c:pt>
                <c:pt idx="9487">
                  <c:v>12461</c:v>
                </c:pt>
                <c:pt idx="9488">
                  <c:v>12462</c:v>
                </c:pt>
                <c:pt idx="9489">
                  <c:v>12464</c:v>
                </c:pt>
                <c:pt idx="9490">
                  <c:v>12470</c:v>
                </c:pt>
                <c:pt idx="9491">
                  <c:v>12476</c:v>
                </c:pt>
                <c:pt idx="9492">
                  <c:v>12486</c:v>
                </c:pt>
                <c:pt idx="9493">
                  <c:v>12498</c:v>
                </c:pt>
                <c:pt idx="9494">
                  <c:v>12509</c:v>
                </c:pt>
                <c:pt idx="9495">
                  <c:v>12523</c:v>
                </c:pt>
                <c:pt idx="9496">
                  <c:v>12532</c:v>
                </c:pt>
                <c:pt idx="9497">
                  <c:v>12539</c:v>
                </c:pt>
                <c:pt idx="9498">
                  <c:v>12553</c:v>
                </c:pt>
                <c:pt idx="9499">
                  <c:v>12565</c:v>
                </c:pt>
                <c:pt idx="9500">
                  <c:v>12571</c:v>
                </c:pt>
                <c:pt idx="9501">
                  <c:v>12571</c:v>
                </c:pt>
                <c:pt idx="9502">
                  <c:v>12578</c:v>
                </c:pt>
                <c:pt idx="9503">
                  <c:v>12587</c:v>
                </c:pt>
                <c:pt idx="9504">
                  <c:v>12590</c:v>
                </c:pt>
                <c:pt idx="9505">
                  <c:v>12595</c:v>
                </c:pt>
                <c:pt idx="9506">
                  <c:v>12601</c:v>
                </c:pt>
                <c:pt idx="9507">
                  <c:v>12606</c:v>
                </c:pt>
                <c:pt idx="9508">
                  <c:v>12610</c:v>
                </c:pt>
                <c:pt idx="9509">
                  <c:v>12615</c:v>
                </c:pt>
                <c:pt idx="9510">
                  <c:v>12626</c:v>
                </c:pt>
                <c:pt idx="9511">
                  <c:v>12638</c:v>
                </c:pt>
                <c:pt idx="9512">
                  <c:v>12642</c:v>
                </c:pt>
                <c:pt idx="9513">
                  <c:v>12648</c:v>
                </c:pt>
                <c:pt idx="9514">
                  <c:v>12655</c:v>
                </c:pt>
                <c:pt idx="9515">
                  <c:v>12662</c:v>
                </c:pt>
                <c:pt idx="9516">
                  <c:v>12667</c:v>
                </c:pt>
                <c:pt idx="9517">
                  <c:v>12668</c:v>
                </c:pt>
                <c:pt idx="9518">
                  <c:v>12671</c:v>
                </c:pt>
                <c:pt idx="9519">
                  <c:v>12667</c:v>
                </c:pt>
                <c:pt idx="9520">
                  <c:v>12659</c:v>
                </c:pt>
                <c:pt idx="9521">
                  <c:v>12655</c:v>
                </c:pt>
                <c:pt idx="9522">
                  <c:v>12654</c:v>
                </c:pt>
                <c:pt idx="9523">
                  <c:v>12651</c:v>
                </c:pt>
                <c:pt idx="9524">
                  <c:v>12645</c:v>
                </c:pt>
                <c:pt idx="9525">
                  <c:v>12627</c:v>
                </c:pt>
                <c:pt idx="9526">
                  <c:v>12609</c:v>
                </c:pt>
                <c:pt idx="9527">
                  <c:v>12593</c:v>
                </c:pt>
                <c:pt idx="9528">
                  <c:v>12584</c:v>
                </c:pt>
                <c:pt idx="9529">
                  <c:v>12573</c:v>
                </c:pt>
                <c:pt idx="9530">
                  <c:v>12556</c:v>
                </c:pt>
                <c:pt idx="9531">
                  <c:v>12545</c:v>
                </c:pt>
                <c:pt idx="9532">
                  <c:v>12532</c:v>
                </c:pt>
                <c:pt idx="9533">
                  <c:v>12521</c:v>
                </c:pt>
                <c:pt idx="9534">
                  <c:v>12517</c:v>
                </c:pt>
                <c:pt idx="9535">
                  <c:v>12515</c:v>
                </c:pt>
                <c:pt idx="9536">
                  <c:v>12514</c:v>
                </c:pt>
                <c:pt idx="9537">
                  <c:v>12511</c:v>
                </c:pt>
                <c:pt idx="9538">
                  <c:v>12512</c:v>
                </c:pt>
                <c:pt idx="9539">
                  <c:v>12508</c:v>
                </c:pt>
                <c:pt idx="9540">
                  <c:v>12509</c:v>
                </c:pt>
                <c:pt idx="9541">
                  <c:v>12506</c:v>
                </c:pt>
                <c:pt idx="9542">
                  <c:v>12505</c:v>
                </c:pt>
                <c:pt idx="9543">
                  <c:v>12506</c:v>
                </c:pt>
                <c:pt idx="9544">
                  <c:v>12508</c:v>
                </c:pt>
                <c:pt idx="9545">
                  <c:v>12512</c:v>
                </c:pt>
                <c:pt idx="9546">
                  <c:v>12512</c:v>
                </c:pt>
                <c:pt idx="9547">
                  <c:v>12509</c:v>
                </c:pt>
                <c:pt idx="9548">
                  <c:v>12515</c:v>
                </c:pt>
                <c:pt idx="9549">
                  <c:v>12521</c:v>
                </c:pt>
                <c:pt idx="9550">
                  <c:v>12519</c:v>
                </c:pt>
                <c:pt idx="9551">
                  <c:v>12524</c:v>
                </c:pt>
                <c:pt idx="9552">
                  <c:v>12523</c:v>
                </c:pt>
                <c:pt idx="9553">
                  <c:v>12529</c:v>
                </c:pt>
                <c:pt idx="9554">
                  <c:v>12529</c:v>
                </c:pt>
                <c:pt idx="9555">
                  <c:v>12526</c:v>
                </c:pt>
                <c:pt idx="9556">
                  <c:v>12530</c:v>
                </c:pt>
                <c:pt idx="9557">
                  <c:v>12532</c:v>
                </c:pt>
                <c:pt idx="9558">
                  <c:v>12537</c:v>
                </c:pt>
                <c:pt idx="9559">
                  <c:v>12544</c:v>
                </c:pt>
                <c:pt idx="9560">
                  <c:v>12548</c:v>
                </c:pt>
                <c:pt idx="9561">
                  <c:v>12554</c:v>
                </c:pt>
                <c:pt idx="9562">
                  <c:v>12555</c:v>
                </c:pt>
                <c:pt idx="9563">
                  <c:v>12555</c:v>
                </c:pt>
                <c:pt idx="9564">
                  <c:v>12564</c:v>
                </c:pt>
                <c:pt idx="9565">
                  <c:v>12562</c:v>
                </c:pt>
                <c:pt idx="9566">
                  <c:v>12558</c:v>
                </c:pt>
                <c:pt idx="9567">
                  <c:v>12559</c:v>
                </c:pt>
                <c:pt idx="9568">
                  <c:v>12552</c:v>
                </c:pt>
                <c:pt idx="9569">
                  <c:v>12547</c:v>
                </c:pt>
                <c:pt idx="9570">
                  <c:v>12544</c:v>
                </c:pt>
                <c:pt idx="9571">
                  <c:v>12542</c:v>
                </c:pt>
                <c:pt idx="9572">
                  <c:v>12534</c:v>
                </c:pt>
                <c:pt idx="9573">
                  <c:v>12533</c:v>
                </c:pt>
                <c:pt idx="9574">
                  <c:v>12531</c:v>
                </c:pt>
                <c:pt idx="9575">
                  <c:v>12528</c:v>
                </c:pt>
                <c:pt idx="9576">
                  <c:v>12523</c:v>
                </c:pt>
                <c:pt idx="9577">
                  <c:v>12518</c:v>
                </c:pt>
                <c:pt idx="9578">
                  <c:v>12516</c:v>
                </c:pt>
                <c:pt idx="9579">
                  <c:v>12509</c:v>
                </c:pt>
                <c:pt idx="9580">
                  <c:v>12499</c:v>
                </c:pt>
                <c:pt idx="9581">
                  <c:v>12496</c:v>
                </c:pt>
                <c:pt idx="9582">
                  <c:v>12495</c:v>
                </c:pt>
                <c:pt idx="9583">
                  <c:v>12492</c:v>
                </c:pt>
                <c:pt idx="9584">
                  <c:v>12491</c:v>
                </c:pt>
                <c:pt idx="9585">
                  <c:v>12490</c:v>
                </c:pt>
                <c:pt idx="9586">
                  <c:v>12487</c:v>
                </c:pt>
                <c:pt idx="9587">
                  <c:v>12489</c:v>
                </c:pt>
                <c:pt idx="9588">
                  <c:v>12483</c:v>
                </c:pt>
                <c:pt idx="9589">
                  <c:v>12485</c:v>
                </c:pt>
                <c:pt idx="9590">
                  <c:v>12480</c:v>
                </c:pt>
                <c:pt idx="9591">
                  <c:v>12476</c:v>
                </c:pt>
                <c:pt idx="9592">
                  <c:v>12473</c:v>
                </c:pt>
                <c:pt idx="9593">
                  <c:v>12472</c:v>
                </c:pt>
                <c:pt idx="9594">
                  <c:v>12466</c:v>
                </c:pt>
                <c:pt idx="9595">
                  <c:v>12460</c:v>
                </c:pt>
                <c:pt idx="9596">
                  <c:v>12458</c:v>
                </c:pt>
                <c:pt idx="9597">
                  <c:v>12458</c:v>
                </c:pt>
                <c:pt idx="9598">
                  <c:v>12454</c:v>
                </c:pt>
                <c:pt idx="9599">
                  <c:v>12442</c:v>
                </c:pt>
                <c:pt idx="9600">
                  <c:v>12442</c:v>
                </c:pt>
                <c:pt idx="9601">
                  <c:v>12436</c:v>
                </c:pt>
                <c:pt idx="9602">
                  <c:v>12428</c:v>
                </c:pt>
                <c:pt idx="9603">
                  <c:v>12424</c:v>
                </c:pt>
                <c:pt idx="9604">
                  <c:v>12424</c:v>
                </c:pt>
                <c:pt idx="9605">
                  <c:v>12427</c:v>
                </c:pt>
                <c:pt idx="9606">
                  <c:v>12426</c:v>
                </c:pt>
                <c:pt idx="9607">
                  <c:v>12423</c:v>
                </c:pt>
                <c:pt idx="9608">
                  <c:v>12420</c:v>
                </c:pt>
                <c:pt idx="9609">
                  <c:v>12417</c:v>
                </c:pt>
                <c:pt idx="9610">
                  <c:v>12418</c:v>
                </c:pt>
                <c:pt idx="9611">
                  <c:v>12412</c:v>
                </c:pt>
                <c:pt idx="9612">
                  <c:v>12409</c:v>
                </c:pt>
                <c:pt idx="9613">
                  <c:v>12412</c:v>
                </c:pt>
                <c:pt idx="9614">
                  <c:v>12415</c:v>
                </c:pt>
                <c:pt idx="9615">
                  <c:v>12417</c:v>
                </c:pt>
                <c:pt idx="9616">
                  <c:v>12419</c:v>
                </c:pt>
                <c:pt idx="9617">
                  <c:v>12420</c:v>
                </c:pt>
                <c:pt idx="9618">
                  <c:v>12420</c:v>
                </c:pt>
                <c:pt idx="9619">
                  <c:v>12426</c:v>
                </c:pt>
                <c:pt idx="9620">
                  <c:v>12432</c:v>
                </c:pt>
                <c:pt idx="9621">
                  <c:v>12436</c:v>
                </c:pt>
                <c:pt idx="9622">
                  <c:v>12441</c:v>
                </c:pt>
                <c:pt idx="9623">
                  <c:v>12441</c:v>
                </c:pt>
                <c:pt idx="9624">
                  <c:v>12443</c:v>
                </c:pt>
                <c:pt idx="9625">
                  <c:v>12447</c:v>
                </c:pt>
                <c:pt idx="9626">
                  <c:v>12447</c:v>
                </c:pt>
                <c:pt idx="9627">
                  <c:v>12450</c:v>
                </c:pt>
                <c:pt idx="9628">
                  <c:v>12452</c:v>
                </c:pt>
                <c:pt idx="9629">
                  <c:v>12467</c:v>
                </c:pt>
                <c:pt idx="9630">
                  <c:v>12476</c:v>
                </c:pt>
                <c:pt idx="9631">
                  <c:v>12487</c:v>
                </c:pt>
                <c:pt idx="9632">
                  <c:v>12490</c:v>
                </c:pt>
                <c:pt idx="9633">
                  <c:v>12499</c:v>
                </c:pt>
                <c:pt idx="9634">
                  <c:v>12504</c:v>
                </c:pt>
                <c:pt idx="9635">
                  <c:v>12511</c:v>
                </c:pt>
                <c:pt idx="9636">
                  <c:v>12512</c:v>
                </c:pt>
                <c:pt idx="9637">
                  <c:v>12508</c:v>
                </c:pt>
                <c:pt idx="9638">
                  <c:v>12506</c:v>
                </c:pt>
                <c:pt idx="9639">
                  <c:v>12504</c:v>
                </c:pt>
                <c:pt idx="9640">
                  <c:v>12499</c:v>
                </c:pt>
                <c:pt idx="9641">
                  <c:v>12494</c:v>
                </c:pt>
                <c:pt idx="9642">
                  <c:v>12489</c:v>
                </c:pt>
                <c:pt idx="9643">
                  <c:v>12486</c:v>
                </c:pt>
                <c:pt idx="9644">
                  <c:v>12477</c:v>
                </c:pt>
                <c:pt idx="9645">
                  <c:v>12470</c:v>
                </c:pt>
                <c:pt idx="9646">
                  <c:v>12468</c:v>
                </c:pt>
                <c:pt idx="9647">
                  <c:v>12462</c:v>
                </c:pt>
                <c:pt idx="9648">
                  <c:v>12462</c:v>
                </c:pt>
                <c:pt idx="9649">
                  <c:v>12461</c:v>
                </c:pt>
                <c:pt idx="9650">
                  <c:v>12454</c:v>
                </c:pt>
                <c:pt idx="9651">
                  <c:v>12443</c:v>
                </c:pt>
                <c:pt idx="9652">
                  <c:v>12444</c:v>
                </c:pt>
                <c:pt idx="9653">
                  <c:v>12442</c:v>
                </c:pt>
                <c:pt idx="9654">
                  <c:v>12444</c:v>
                </c:pt>
                <c:pt idx="9655">
                  <c:v>12446</c:v>
                </c:pt>
                <c:pt idx="9656">
                  <c:v>12449</c:v>
                </c:pt>
                <c:pt idx="9657">
                  <c:v>12445</c:v>
                </c:pt>
                <c:pt idx="9658">
                  <c:v>12440</c:v>
                </c:pt>
                <c:pt idx="9659">
                  <c:v>12433</c:v>
                </c:pt>
                <c:pt idx="9660">
                  <c:v>12432</c:v>
                </c:pt>
                <c:pt idx="9661">
                  <c:v>12433</c:v>
                </c:pt>
                <c:pt idx="9662">
                  <c:v>12429</c:v>
                </c:pt>
                <c:pt idx="9663">
                  <c:v>12426</c:v>
                </c:pt>
                <c:pt idx="9664">
                  <c:v>12425</c:v>
                </c:pt>
                <c:pt idx="9665">
                  <c:v>12428</c:v>
                </c:pt>
                <c:pt idx="9666">
                  <c:v>12428</c:v>
                </c:pt>
                <c:pt idx="9667">
                  <c:v>12429</c:v>
                </c:pt>
                <c:pt idx="9668">
                  <c:v>12429</c:v>
                </c:pt>
                <c:pt idx="9669">
                  <c:v>12434</c:v>
                </c:pt>
                <c:pt idx="9670">
                  <c:v>12431</c:v>
                </c:pt>
                <c:pt idx="9671">
                  <c:v>12440</c:v>
                </c:pt>
                <c:pt idx="9672">
                  <c:v>12446</c:v>
                </c:pt>
                <c:pt idx="9673">
                  <c:v>12447</c:v>
                </c:pt>
                <c:pt idx="9674">
                  <c:v>12449</c:v>
                </c:pt>
                <c:pt idx="9675">
                  <c:v>12453</c:v>
                </c:pt>
                <c:pt idx="9676">
                  <c:v>12462</c:v>
                </c:pt>
                <c:pt idx="9677">
                  <c:v>12469</c:v>
                </c:pt>
                <c:pt idx="9678">
                  <c:v>12474</c:v>
                </c:pt>
                <c:pt idx="9679">
                  <c:v>12481</c:v>
                </c:pt>
                <c:pt idx="9680">
                  <c:v>12488</c:v>
                </c:pt>
                <c:pt idx="9681">
                  <c:v>12487</c:v>
                </c:pt>
                <c:pt idx="9682">
                  <c:v>12492</c:v>
                </c:pt>
                <c:pt idx="9683">
                  <c:v>12493</c:v>
                </c:pt>
                <c:pt idx="9684">
                  <c:v>12498</c:v>
                </c:pt>
                <c:pt idx="9685">
                  <c:v>12501</c:v>
                </c:pt>
                <c:pt idx="9686">
                  <c:v>12500</c:v>
                </c:pt>
                <c:pt idx="9687">
                  <c:v>12500</c:v>
                </c:pt>
                <c:pt idx="9688">
                  <c:v>12503</c:v>
                </c:pt>
                <c:pt idx="9689">
                  <c:v>12507</c:v>
                </c:pt>
                <c:pt idx="9690">
                  <c:v>12508</c:v>
                </c:pt>
                <c:pt idx="9691">
                  <c:v>12510</c:v>
                </c:pt>
                <c:pt idx="9692">
                  <c:v>12512</c:v>
                </c:pt>
                <c:pt idx="9693">
                  <c:v>12510</c:v>
                </c:pt>
                <c:pt idx="9694">
                  <c:v>12513</c:v>
                </c:pt>
                <c:pt idx="9695">
                  <c:v>12513</c:v>
                </c:pt>
                <c:pt idx="9696">
                  <c:v>12518</c:v>
                </c:pt>
                <c:pt idx="9697">
                  <c:v>12519</c:v>
                </c:pt>
                <c:pt idx="9698">
                  <c:v>12523</c:v>
                </c:pt>
                <c:pt idx="9699">
                  <c:v>12525</c:v>
                </c:pt>
                <c:pt idx="9700">
                  <c:v>12532</c:v>
                </c:pt>
                <c:pt idx="9701">
                  <c:v>12534</c:v>
                </c:pt>
                <c:pt idx="9702">
                  <c:v>12534</c:v>
                </c:pt>
                <c:pt idx="9703">
                  <c:v>12537</c:v>
                </c:pt>
                <c:pt idx="9704">
                  <c:v>12542</c:v>
                </c:pt>
                <c:pt idx="9705">
                  <c:v>12543</c:v>
                </c:pt>
                <c:pt idx="9706">
                  <c:v>12541</c:v>
                </c:pt>
                <c:pt idx="9707">
                  <c:v>12540</c:v>
                </c:pt>
                <c:pt idx="9708">
                  <c:v>12544</c:v>
                </c:pt>
                <c:pt idx="9709">
                  <c:v>12546</c:v>
                </c:pt>
                <c:pt idx="9710">
                  <c:v>12549</c:v>
                </c:pt>
                <c:pt idx="9711">
                  <c:v>12546</c:v>
                </c:pt>
                <c:pt idx="9712">
                  <c:v>12547</c:v>
                </c:pt>
                <c:pt idx="9713">
                  <c:v>12544</c:v>
                </c:pt>
                <c:pt idx="9714">
                  <c:v>12540</c:v>
                </c:pt>
                <c:pt idx="9715">
                  <c:v>12535</c:v>
                </c:pt>
                <c:pt idx="9716">
                  <c:v>12525</c:v>
                </c:pt>
                <c:pt idx="9717">
                  <c:v>12517</c:v>
                </c:pt>
                <c:pt idx="9718">
                  <c:v>12511</c:v>
                </c:pt>
                <c:pt idx="9719">
                  <c:v>12502</c:v>
                </c:pt>
                <c:pt idx="9720">
                  <c:v>12497</c:v>
                </c:pt>
                <c:pt idx="9721">
                  <c:v>12493</c:v>
                </c:pt>
                <c:pt idx="9722">
                  <c:v>12482</c:v>
                </c:pt>
                <c:pt idx="9723">
                  <c:v>12475</c:v>
                </c:pt>
                <c:pt idx="9724">
                  <c:v>12466</c:v>
                </c:pt>
                <c:pt idx="9725">
                  <c:v>12462</c:v>
                </c:pt>
                <c:pt idx="9726">
                  <c:v>12461</c:v>
                </c:pt>
                <c:pt idx="9727">
                  <c:v>12451</c:v>
                </c:pt>
                <c:pt idx="9728">
                  <c:v>12442</c:v>
                </c:pt>
                <c:pt idx="9729">
                  <c:v>12436</c:v>
                </c:pt>
                <c:pt idx="9730">
                  <c:v>12425</c:v>
                </c:pt>
                <c:pt idx="9731">
                  <c:v>12423</c:v>
                </c:pt>
                <c:pt idx="9732">
                  <c:v>12418</c:v>
                </c:pt>
                <c:pt idx="9733">
                  <c:v>12421</c:v>
                </c:pt>
                <c:pt idx="9734">
                  <c:v>12421</c:v>
                </c:pt>
                <c:pt idx="9735">
                  <c:v>12418</c:v>
                </c:pt>
                <c:pt idx="9736">
                  <c:v>12414</c:v>
                </c:pt>
                <c:pt idx="9737">
                  <c:v>12415</c:v>
                </c:pt>
                <c:pt idx="9738">
                  <c:v>12411</c:v>
                </c:pt>
                <c:pt idx="9739">
                  <c:v>12410</c:v>
                </c:pt>
                <c:pt idx="9740">
                  <c:v>12408</c:v>
                </c:pt>
                <c:pt idx="9741">
                  <c:v>12403</c:v>
                </c:pt>
                <c:pt idx="9742">
                  <c:v>12405</c:v>
                </c:pt>
                <c:pt idx="9743">
                  <c:v>12410</c:v>
                </c:pt>
                <c:pt idx="9744">
                  <c:v>12412</c:v>
                </c:pt>
                <c:pt idx="9745">
                  <c:v>12418</c:v>
                </c:pt>
                <c:pt idx="9746">
                  <c:v>12416</c:v>
                </c:pt>
                <c:pt idx="9747">
                  <c:v>12417</c:v>
                </c:pt>
                <c:pt idx="9748">
                  <c:v>12416</c:v>
                </c:pt>
                <c:pt idx="9749">
                  <c:v>12418</c:v>
                </c:pt>
                <c:pt idx="9750">
                  <c:v>12423</c:v>
                </c:pt>
                <c:pt idx="9751">
                  <c:v>12422</c:v>
                </c:pt>
                <c:pt idx="9752">
                  <c:v>12418</c:v>
                </c:pt>
                <c:pt idx="9753">
                  <c:v>12415</c:v>
                </c:pt>
                <c:pt idx="9754">
                  <c:v>12413</c:v>
                </c:pt>
                <c:pt idx="9755">
                  <c:v>12408</c:v>
                </c:pt>
                <c:pt idx="9756">
                  <c:v>12404</c:v>
                </c:pt>
                <c:pt idx="9757">
                  <c:v>12404</c:v>
                </c:pt>
                <c:pt idx="9758">
                  <c:v>12401</c:v>
                </c:pt>
                <c:pt idx="9759">
                  <c:v>12397</c:v>
                </c:pt>
                <c:pt idx="9760">
                  <c:v>12393</c:v>
                </c:pt>
                <c:pt idx="9761">
                  <c:v>12381</c:v>
                </c:pt>
                <c:pt idx="9762">
                  <c:v>12373</c:v>
                </c:pt>
                <c:pt idx="9763">
                  <c:v>12363</c:v>
                </c:pt>
                <c:pt idx="9764">
                  <c:v>12360</c:v>
                </c:pt>
                <c:pt idx="9765">
                  <c:v>12350</c:v>
                </c:pt>
                <c:pt idx="9766">
                  <c:v>12342</c:v>
                </c:pt>
                <c:pt idx="9767">
                  <c:v>12337</c:v>
                </c:pt>
                <c:pt idx="9768">
                  <c:v>12333</c:v>
                </c:pt>
                <c:pt idx="9769">
                  <c:v>12323</c:v>
                </c:pt>
                <c:pt idx="9770">
                  <c:v>12322</c:v>
                </c:pt>
                <c:pt idx="9771">
                  <c:v>12322</c:v>
                </c:pt>
                <c:pt idx="9772">
                  <c:v>12321</c:v>
                </c:pt>
                <c:pt idx="9773">
                  <c:v>12313</c:v>
                </c:pt>
                <c:pt idx="9774">
                  <c:v>12305</c:v>
                </c:pt>
                <c:pt idx="9775">
                  <c:v>12304</c:v>
                </c:pt>
                <c:pt idx="9776">
                  <c:v>12292</c:v>
                </c:pt>
                <c:pt idx="9777">
                  <c:v>12287</c:v>
                </c:pt>
                <c:pt idx="9778">
                  <c:v>12288</c:v>
                </c:pt>
                <c:pt idx="9779">
                  <c:v>12291</c:v>
                </c:pt>
                <c:pt idx="9780">
                  <c:v>12290</c:v>
                </c:pt>
                <c:pt idx="9781">
                  <c:v>12293</c:v>
                </c:pt>
                <c:pt idx="9782">
                  <c:v>12298</c:v>
                </c:pt>
                <c:pt idx="9783">
                  <c:v>12299</c:v>
                </c:pt>
                <c:pt idx="9784">
                  <c:v>12303</c:v>
                </c:pt>
                <c:pt idx="9785">
                  <c:v>12301</c:v>
                </c:pt>
                <c:pt idx="9786">
                  <c:v>12302</c:v>
                </c:pt>
                <c:pt idx="9787">
                  <c:v>12304</c:v>
                </c:pt>
                <c:pt idx="9788">
                  <c:v>12303</c:v>
                </c:pt>
                <c:pt idx="9789">
                  <c:v>12300</c:v>
                </c:pt>
                <c:pt idx="9790">
                  <c:v>12307</c:v>
                </c:pt>
                <c:pt idx="9791">
                  <c:v>12313</c:v>
                </c:pt>
                <c:pt idx="9792">
                  <c:v>12313</c:v>
                </c:pt>
                <c:pt idx="9793">
                  <c:v>12310</c:v>
                </c:pt>
                <c:pt idx="9794">
                  <c:v>12307</c:v>
                </c:pt>
                <c:pt idx="9795">
                  <c:v>12307</c:v>
                </c:pt>
                <c:pt idx="9796">
                  <c:v>12306</c:v>
                </c:pt>
                <c:pt idx="9797">
                  <c:v>12305</c:v>
                </c:pt>
                <c:pt idx="9798">
                  <c:v>12304</c:v>
                </c:pt>
                <c:pt idx="9799">
                  <c:v>12304</c:v>
                </c:pt>
                <c:pt idx="9800">
                  <c:v>12309</c:v>
                </c:pt>
                <c:pt idx="9801">
                  <c:v>12307</c:v>
                </c:pt>
                <c:pt idx="9802">
                  <c:v>12312</c:v>
                </c:pt>
                <c:pt idx="9803">
                  <c:v>12318</c:v>
                </c:pt>
                <c:pt idx="9804">
                  <c:v>12322</c:v>
                </c:pt>
                <c:pt idx="9805">
                  <c:v>12332</c:v>
                </c:pt>
                <c:pt idx="9806">
                  <c:v>12341</c:v>
                </c:pt>
                <c:pt idx="9807">
                  <c:v>12338</c:v>
                </c:pt>
                <c:pt idx="9808">
                  <c:v>12340</c:v>
                </c:pt>
                <c:pt idx="9809">
                  <c:v>12337</c:v>
                </c:pt>
                <c:pt idx="9810">
                  <c:v>12333</c:v>
                </c:pt>
                <c:pt idx="9811">
                  <c:v>12327</c:v>
                </c:pt>
                <c:pt idx="9812">
                  <c:v>12324</c:v>
                </c:pt>
                <c:pt idx="9813">
                  <c:v>12327</c:v>
                </c:pt>
                <c:pt idx="9814">
                  <c:v>12332</c:v>
                </c:pt>
                <c:pt idx="9815">
                  <c:v>12339</c:v>
                </c:pt>
                <c:pt idx="9816">
                  <c:v>12343</c:v>
                </c:pt>
                <c:pt idx="9817">
                  <c:v>12346</c:v>
                </c:pt>
                <c:pt idx="9818">
                  <c:v>12346</c:v>
                </c:pt>
                <c:pt idx="9819">
                  <c:v>12344</c:v>
                </c:pt>
                <c:pt idx="9820">
                  <c:v>12342</c:v>
                </c:pt>
                <c:pt idx="9821">
                  <c:v>12342</c:v>
                </c:pt>
                <c:pt idx="9822">
                  <c:v>12342</c:v>
                </c:pt>
                <c:pt idx="9823">
                  <c:v>12343</c:v>
                </c:pt>
                <c:pt idx="9824">
                  <c:v>12341</c:v>
                </c:pt>
                <c:pt idx="9825">
                  <c:v>12343</c:v>
                </c:pt>
                <c:pt idx="9826">
                  <c:v>12343</c:v>
                </c:pt>
                <c:pt idx="9827">
                  <c:v>12337</c:v>
                </c:pt>
                <c:pt idx="9828">
                  <c:v>12338</c:v>
                </c:pt>
                <c:pt idx="9829">
                  <c:v>12336</c:v>
                </c:pt>
                <c:pt idx="9830">
                  <c:v>12331</c:v>
                </c:pt>
                <c:pt idx="9831">
                  <c:v>12329</c:v>
                </c:pt>
                <c:pt idx="9832">
                  <c:v>12330</c:v>
                </c:pt>
                <c:pt idx="9833">
                  <c:v>12329</c:v>
                </c:pt>
                <c:pt idx="9834">
                  <c:v>12328</c:v>
                </c:pt>
                <c:pt idx="9835">
                  <c:v>12330</c:v>
                </c:pt>
                <c:pt idx="9836">
                  <c:v>12333</c:v>
                </c:pt>
                <c:pt idx="9837">
                  <c:v>12336</c:v>
                </c:pt>
                <c:pt idx="9838">
                  <c:v>12340</c:v>
                </c:pt>
                <c:pt idx="9839">
                  <c:v>12337</c:v>
                </c:pt>
                <c:pt idx="9840">
                  <c:v>12345</c:v>
                </c:pt>
                <c:pt idx="9841">
                  <c:v>12347</c:v>
                </c:pt>
                <c:pt idx="9842">
                  <c:v>12349</c:v>
                </c:pt>
                <c:pt idx="9843">
                  <c:v>12341</c:v>
                </c:pt>
                <c:pt idx="9844">
                  <c:v>12345</c:v>
                </c:pt>
                <c:pt idx="9845">
                  <c:v>12340</c:v>
                </c:pt>
                <c:pt idx="9846">
                  <c:v>12337</c:v>
                </c:pt>
                <c:pt idx="9847">
                  <c:v>12331</c:v>
                </c:pt>
                <c:pt idx="9848">
                  <c:v>12331</c:v>
                </c:pt>
                <c:pt idx="9849">
                  <c:v>12327</c:v>
                </c:pt>
                <c:pt idx="9850">
                  <c:v>12323</c:v>
                </c:pt>
                <c:pt idx="9851">
                  <c:v>12320</c:v>
                </c:pt>
                <c:pt idx="9852">
                  <c:v>12319</c:v>
                </c:pt>
                <c:pt idx="9853">
                  <c:v>12316</c:v>
                </c:pt>
                <c:pt idx="9854">
                  <c:v>12318</c:v>
                </c:pt>
                <c:pt idx="9855">
                  <c:v>12315</c:v>
                </c:pt>
                <c:pt idx="9856">
                  <c:v>12314</c:v>
                </c:pt>
                <c:pt idx="9857">
                  <c:v>12310</c:v>
                </c:pt>
                <c:pt idx="9858">
                  <c:v>12309</c:v>
                </c:pt>
                <c:pt idx="9859">
                  <c:v>12308</c:v>
                </c:pt>
                <c:pt idx="9860">
                  <c:v>12306</c:v>
                </c:pt>
                <c:pt idx="9861">
                  <c:v>12301</c:v>
                </c:pt>
                <c:pt idx="9862">
                  <c:v>12292</c:v>
                </c:pt>
                <c:pt idx="9863">
                  <c:v>12279</c:v>
                </c:pt>
                <c:pt idx="9864">
                  <c:v>12270</c:v>
                </c:pt>
                <c:pt idx="9865">
                  <c:v>12258</c:v>
                </c:pt>
                <c:pt idx="9866">
                  <c:v>12253</c:v>
                </c:pt>
                <c:pt idx="9867">
                  <c:v>12250</c:v>
                </c:pt>
                <c:pt idx="9868">
                  <c:v>12240</c:v>
                </c:pt>
                <c:pt idx="9869">
                  <c:v>12231</c:v>
                </c:pt>
                <c:pt idx="9870">
                  <c:v>12224</c:v>
                </c:pt>
                <c:pt idx="9871">
                  <c:v>12220</c:v>
                </c:pt>
                <c:pt idx="9872">
                  <c:v>12214</c:v>
                </c:pt>
                <c:pt idx="9873">
                  <c:v>12208</c:v>
                </c:pt>
                <c:pt idx="9874">
                  <c:v>12204</c:v>
                </c:pt>
                <c:pt idx="9875">
                  <c:v>12207</c:v>
                </c:pt>
                <c:pt idx="9876">
                  <c:v>12208</c:v>
                </c:pt>
                <c:pt idx="9877">
                  <c:v>12209</c:v>
                </c:pt>
                <c:pt idx="9878">
                  <c:v>12201</c:v>
                </c:pt>
                <c:pt idx="9879">
                  <c:v>12196</c:v>
                </c:pt>
                <c:pt idx="9880">
                  <c:v>12189</c:v>
                </c:pt>
                <c:pt idx="9881">
                  <c:v>12185</c:v>
                </c:pt>
                <c:pt idx="9882">
                  <c:v>12177</c:v>
                </c:pt>
                <c:pt idx="9883">
                  <c:v>12176</c:v>
                </c:pt>
                <c:pt idx="9884">
                  <c:v>12167</c:v>
                </c:pt>
                <c:pt idx="9885">
                  <c:v>12162</c:v>
                </c:pt>
                <c:pt idx="9886">
                  <c:v>12165</c:v>
                </c:pt>
                <c:pt idx="9887">
                  <c:v>12157</c:v>
                </c:pt>
                <c:pt idx="9888">
                  <c:v>12159</c:v>
                </c:pt>
                <c:pt idx="9889">
                  <c:v>12160</c:v>
                </c:pt>
                <c:pt idx="9890">
                  <c:v>12156</c:v>
                </c:pt>
                <c:pt idx="9891">
                  <c:v>12154</c:v>
                </c:pt>
                <c:pt idx="9892">
                  <c:v>12153</c:v>
                </c:pt>
                <c:pt idx="9893">
                  <c:v>12151</c:v>
                </c:pt>
                <c:pt idx="9894">
                  <c:v>12147</c:v>
                </c:pt>
                <c:pt idx="9895">
                  <c:v>12148</c:v>
                </c:pt>
                <c:pt idx="9896">
                  <c:v>12145</c:v>
                </c:pt>
                <c:pt idx="9897">
                  <c:v>12148</c:v>
                </c:pt>
                <c:pt idx="9898">
                  <c:v>12151</c:v>
                </c:pt>
                <c:pt idx="9899">
                  <c:v>12156</c:v>
                </c:pt>
                <c:pt idx="9900">
                  <c:v>12160</c:v>
                </c:pt>
                <c:pt idx="9901">
                  <c:v>12174</c:v>
                </c:pt>
                <c:pt idx="9902">
                  <c:v>12183</c:v>
                </c:pt>
                <c:pt idx="9903">
                  <c:v>12184</c:v>
                </c:pt>
                <c:pt idx="9904">
                  <c:v>12187</c:v>
                </c:pt>
                <c:pt idx="9905">
                  <c:v>12192</c:v>
                </c:pt>
                <c:pt idx="9906">
                  <c:v>12193</c:v>
                </c:pt>
                <c:pt idx="9907">
                  <c:v>12198</c:v>
                </c:pt>
                <c:pt idx="9908">
                  <c:v>12202</c:v>
                </c:pt>
                <c:pt idx="9909">
                  <c:v>12208</c:v>
                </c:pt>
                <c:pt idx="9910">
                  <c:v>12213</c:v>
                </c:pt>
                <c:pt idx="9911">
                  <c:v>12216</c:v>
                </c:pt>
                <c:pt idx="9912">
                  <c:v>12222</c:v>
                </c:pt>
                <c:pt idx="9913">
                  <c:v>12227</c:v>
                </c:pt>
                <c:pt idx="9914">
                  <c:v>12233</c:v>
                </c:pt>
                <c:pt idx="9915">
                  <c:v>12235</c:v>
                </c:pt>
                <c:pt idx="9916">
                  <c:v>12241</c:v>
                </c:pt>
                <c:pt idx="9917">
                  <c:v>12243</c:v>
                </c:pt>
                <c:pt idx="9918">
                  <c:v>12249</c:v>
                </c:pt>
                <c:pt idx="9919">
                  <c:v>12260</c:v>
                </c:pt>
                <c:pt idx="9920">
                  <c:v>12271</c:v>
                </c:pt>
                <c:pt idx="9921">
                  <c:v>12282</c:v>
                </c:pt>
                <c:pt idx="9922">
                  <c:v>12284</c:v>
                </c:pt>
                <c:pt idx="9923">
                  <c:v>12281</c:v>
                </c:pt>
                <c:pt idx="9924">
                  <c:v>12283</c:v>
                </c:pt>
                <c:pt idx="9925">
                  <c:v>12276</c:v>
                </c:pt>
                <c:pt idx="9926">
                  <c:v>12269</c:v>
                </c:pt>
                <c:pt idx="9927">
                  <c:v>12261</c:v>
                </c:pt>
                <c:pt idx="9928">
                  <c:v>12255</c:v>
                </c:pt>
                <c:pt idx="9929">
                  <c:v>12253</c:v>
                </c:pt>
                <c:pt idx="9930">
                  <c:v>12242</c:v>
                </c:pt>
                <c:pt idx="9931">
                  <c:v>12223</c:v>
                </c:pt>
                <c:pt idx="9932">
                  <c:v>12220</c:v>
                </c:pt>
                <c:pt idx="9933">
                  <c:v>12216</c:v>
                </c:pt>
                <c:pt idx="9934">
                  <c:v>12207</c:v>
                </c:pt>
                <c:pt idx="9935">
                  <c:v>12202</c:v>
                </c:pt>
                <c:pt idx="9936">
                  <c:v>12193</c:v>
                </c:pt>
                <c:pt idx="9937">
                  <c:v>12185</c:v>
                </c:pt>
                <c:pt idx="9938">
                  <c:v>12176</c:v>
                </c:pt>
                <c:pt idx="9939">
                  <c:v>12171</c:v>
                </c:pt>
                <c:pt idx="9940">
                  <c:v>12166</c:v>
                </c:pt>
                <c:pt idx="9941">
                  <c:v>12163</c:v>
                </c:pt>
                <c:pt idx="9942">
                  <c:v>12165</c:v>
                </c:pt>
                <c:pt idx="9943">
                  <c:v>12169</c:v>
                </c:pt>
                <c:pt idx="9944">
                  <c:v>12166</c:v>
                </c:pt>
                <c:pt idx="9945">
                  <c:v>12166</c:v>
                </c:pt>
                <c:pt idx="9946">
                  <c:v>12162</c:v>
                </c:pt>
                <c:pt idx="9947">
                  <c:v>12153</c:v>
                </c:pt>
                <c:pt idx="9948">
                  <c:v>12146</c:v>
                </c:pt>
                <c:pt idx="9949">
                  <c:v>12144</c:v>
                </c:pt>
                <c:pt idx="9950">
                  <c:v>12139</c:v>
                </c:pt>
                <c:pt idx="9951">
                  <c:v>12133</c:v>
                </c:pt>
                <c:pt idx="9952">
                  <c:v>12129</c:v>
                </c:pt>
                <c:pt idx="9953">
                  <c:v>12123</c:v>
                </c:pt>
                <c:pt idx="9954">
                  <c:v>12111</c:v>
                </c:pt>
                <c:pt idx="9955">
                  <c:v>12107</c:v>
                </c:pt>
                <c:pt idx="9956">
                  <c:v>12109</c:v>
                </c:pt>
                <c:pt idx="9957">
                  <c:v>12108</c:v>
                </c:pt>
                <c:pt idx="9958">
                  <c:v>12108</c:v>
                </c:pt>
                <c:pt idx="9959">
                  <c:v>12106</c:v>
                </c:pt>
                <c:pt idx="9960">
                  <c:v>12104</c:v>
                </c:pt>
                <c:pt idx="9961">
                  <c:v>12107</c:v>
                </c:pt>
                <c:pt idx="9962">
                  <c:v>12114</c:v>
                </c:pt>
                <c:pt idx="9963">
                  <c:v>12118</c:v>
                </c:pt>
                <c:pt idx="9964">
                  <c:v>12122</c:v>
                </c:pt>
                <c:pt idx="9965">
                  <c:v>12124</c:v>
                </c:pt>
                <c:pt idx="9966">
                  <c:v>12124</c:v>
                </c:pt>
                <c:pt idx="9967">
                  <c:v>12128</c:v>
                </c:pt>
                <c:pt idx="9968">
                  <c:v>12126</c:v>
                </c:pt>
                <c:pt idx="9969">
                  <c:v>12124</c:v>
                </c:pt>
                <c:pt idx="9970">
                  <c:v>12123</c:v>
                </c:pt>
                <c:pt idx="9971">
                  <c:v>12119</c:v>
                </c:pt>
                <c:pt idx="9972">
                  <c:v>12116</c:v>
                </c:pt>
                <c:pt idx="9973">
                  <c:v>12113</c:v>
                </c:pt>
                <c:pt idx="9974">
                  <c:v>12112</c:v>
                </c:pt>
                <c:pt idx="9975">
                  <c:v>12114</c:v>
                </c:pt>
                <c:pt idx="9976">
                  <c:v>12120</c:v>
                </c:pt>
                <c:pt idx="9977">
                  <c:v>12122</c:v>
                </c:pt>
                <c:pt idx="9978">
                  <c:v>12125</c:v>
                </c:pt>
                <c:pt idx="9979">
                  <c:v>12126</c:v>
                </c:pt>
                <c:pt idx="9980">
                  <c:v>12130</c:v>
                </c:pt>
                <c:pt idx="9981">
                  <c:v>12139</c:v>
                </c:pt>
                <c:pt idx="9982">
                  <c:v>12145</c:v>
                </c:pt>
                <c:pt idx="9983">
                  <c:v>12145</c:v>
                </c:pt>
                <c:pt idx="9984">
                  <c:v>12145</c:v>
                </c:pt>
                <c:pt idx="9985">
                  <c:v>12147</c:v>
                </c:pt>
                <c:pt idx="9986">
                  <c:v>12141</c:v>
                </c:pt>
                <c:pt idx="9987">
                  <c:v>12145</c:v>
                </c:pt>
                <c:pt idx="9988">
                  <c:v>12146</c:v>
                </c:pt>
                <c:pt idx="9989">
                  <c:v>12140</c:v>
                </c:pt>
                <c:pt idx="9990">
                  <c:v>12139</c:v>
                </c:pt>
                <c:pt idx="9991">
                  <c:v>12139</c:v>
                </c:pt>
                <c:pt idx="9992">
                  <c:v>12138</c:v>
                </c:pt>
                <c:pt idx="9993">
                  <c:v>12130</c:v>
                </c:pt>
                <c:pt idx="9994">
                  <c:v>12122</c:v>
                </c:pt>
                <c:pt idx="9995">
                  <c:v>12113</c:v>
                </c:pt>
                <c:pt idx="9996">
                  <c:v>12104</c:v>
                </c:pt>
                <c:pt idx="9997">
                  <c:v>12097</c:v>
                </c:pt>
                <c:pt idx="9998">
                  <c:v>12088</c:v>
                </c:pt>
                <c:pt idx="9999">
                  <c:v>12086</c:v>
                </c:pt>
                <c:pt idx="10000">
                  <c:v>12080</c:v>
                </c:pt>
                <c:pt idx="10001">
                  <c:v>12071</c:v>
                </c:pt>
                <c:pt idx="10002">
                  <c:v>12056</c:v>
                </c:pt>
                <c:pt idx="10003">
                  <c:v>12047</c:v>
                </c:pt>
                <c:pt idx="10004">
                  <c:v>12040</c:v>
                </c:pt>
                <c:pt idx="10005">
                  <c:v>12029</c:v>
                </c:pt>
                <c:pt idx="10006">
                  <c:v>12020</c:v>
                </c:pt>
                <c:pt idx="10007">
                  <c:v>12012</c:v>
                </c:pt>
                <c:pt idx="10008">
                  <c:v>12005</c:v>
                </c:pt>
                <c:pt idx="10009">
                  <c:v>11999</c:v>
                </c:pt>
                <c:pt idx="10010">
                  <c:v>11993</c:v>
                </c:pt>
                <c:pt idx="10011">
                  <c:v>11993</c:v>
                </c:pt>
                <c:pt idx="10012">
                  <c:v>11993</c:v>
                </c:pt>
                <c:pt idx="10013">
                  <c:v>11995</c:v>
                </c:pt>
                <c:pt idx="10014">
                  <c:v>11995</c:v>
                </c:pt>
                <c:pt idx="10015">
                  <c:v>12002</c:v>
                </c:pt>
                <c:pt idx="10016">
                  <c:v>12001</c:v>
                </c:pt>
                <c:pt idx="10017">
                  <c:v>12001</c:v>
                </c:pt>
                <c:pt idx="10018">
                  <c:v>12001</c:v>
                </c:pt>
                <c:pt idx="10019">
                  <c:v>12004</c:v>
                </c:pt>
                <c:pt idx="10020">
                  <c:v>12006</c:v>
                </c:pt>
                <c:pt idx="10021">
                  <c:v>12004</c:v>
                </c:pt>
                <c:pt idx="10022">
                  <c:v>12005</c:v>
                </c:pt>
                <c:pt idx="10023">
                  <c:v>12002</c:v>
                </c:pt>
                <c:pt idx="10024">
                  <c:v>12006</c:v>
                </c:pt>
                <c:pt idx="10025">
                  <c:v>12007</c:v>
                </c:pt>
                <c:pt idx="10026">
                  <c:v>12010</c:v>
                </c:pt>
                <c:pt idx="10027">
                  <c:v>12016</c:v>
                </c:pt>
                <c:pt idx="10028">
                  <c:v>12016</c:v>
                </c:pt>
                <c:pt idx="10029">
                  <c:v>12019</c:v>
                </c:pt>
                <c:pt idx="10030">
                  <c:v>12019</c:v>
                </c:pt>
                <c:pt idx="10031">
                  <c:v>12021</c:v>
                </c:pt>
                <c:pt idx="10032">
                  <c:v>12023</c:v>
                </c:pt>
                <c:pt idx="10033">
                  <c:v>12021</c:v>
                </c:pt>
                <c:pt idx="10034">
                  <c:v>12025</c:v>
                </c:pt>
                <c:pt idx="10035">
                  <c:v>12032</c:v>
                </c:pt>
                <c:pt idx="10036">
                  <c:v>12039</c:v>
                </c:pt>
                <c:pt idx="10037">
                  <c:v>12041</c:v>
                </c:pt>
                <c:pt idx="10038">
                  <c:v>12047</c:v>
                </c:pt>
                <c:pt idx="10039">
                  <c:v>12054</c:v>
                </c:pt>
                <c:pt idx="10040">
                  <c:v>12063</c:v>
                </c:pt>
                <c:pt idx="10041">
                  <c:v>12066</c:v>
                </c:pt>
                <c:pt idx="10042">
                  <c:v>12072</c:v>
                </c:pt>
                <c:pt idx="10043">
                  <c:v>12076</c:v>
                </c:pt>
                <c:pt idx="10044">
                  <c:v>12077</c:v>
                </c:pt>
                <c:pt idx="10045">
                  <c:v>12076</c:v>
                </c:pt>
                <c:pt idx="10046">
                  <c:v>12076</c:v>
                </c:pt>
                <c:pt idx="10047">
                  <c:v>12079</c:v>
                </c:pt>
                <c:pt idx="10048">
                  <c:v>12075</c:v>
                </c:pt>
                <c:pt idx="10049">
                  <c:v>12077</c:v>
                </c:pt>
                <c:pt idx="10050">
                  <c:v>12074</c:v>
                </c:pt>
                <c:pt idx="10051">
                  <c:v>12072</c:v>
                </c:pt>
                <c:pt idx="10052">
                  <c:v>12077</c:v>
                </c:pt>
                <c:pt idx="10053">
                  <c:v>12075</c:v>
                </c:pt>
                <c:pt idx="10054">
                  <c:v>12067</c:v>
                </c:pt>
                <c:pt idx="10055">
                  <c:v>12056</c:v>
                </c:pt>
                <c:pt idx="10056">
                  <c:v>12049</c:v>
                </c:pt>
                <c:pt idx="10057">
                  <c:v>12042</c:v>
                </c:pt>
                <c:pt idx="10058">
                  <c:v>12040</c:v>
                </c:pt>
                <c:pt idx="10059">
                  <c:v>12037</c:v>
                </c:pt>
                <c:pt idx="10060">
                  <c:v>12033</c:v>
                </c:pt>
                <c:pt idx="10061">
                  <c:v>12026</c:v>
                </c:pt>
                <c:pt idx="10062">
                  <c:v>12025</c:v>
                </c:pt>
                <c:pt idx="10063">
                  <c:v>12019</c:v>
                </c:pt>
                <c:pt idx="10064">
                  <c:v>12012</c:v>
                </c:pt>
                <c:pt idx="10065">
                  <c:v>12011</c:v>
                </c:pt>
                <c:pt idx="10066">
                  <c:v>12009</c:v>
                </c:pt>
                <c:pt idx="10067">
                  <c:v>12001</c:v>
                </c:pt>
                <c:pt idx="10068">
                  <c:v>11997</c:v>
                </c:pt>
                <c:pt idx="10069">
                  <c:v>11992</c:v>
                </c:pt>
                <c:pt idx="10070">
                  <c:v>11982</c:v>
                </c:pt>
                <c:pt idx="10071">
                  <c:v>11978</c:v>
                </c:pt>
                <c:pt idx="10072">
                  <c:v>11968</c:v>
                </c:pt>
                <c:pt idx="10073">
                  <c:v>11962</c:v>
                </c:pt>
                <c:pt idx="10074">
                  <c:v>11956</c:v>
                </c:pt>
                <c:pt idx="10075">
                  <c:v>11947</c:v>
                </c:pt>
                <c:pt idx="10076">
                  <c:v>11943</c:v>
                </c:pt>
                <c:pt idx="10077">
                  <c:v>11941</c:v>
                </c:pt>
                <c:pt idx="10078">
                  <c:v>11936</c:v>
                </c:pt>
                <c:pt idx="10079">
                  <c:v>11929</c:v>
                </c:pt>
                <c:pt idx="10080">
                  <c:v>11923</c:v>
                </c:pt>
                <c:pt idx="10081">
                  <c:v>11924</c:v>
                </c:pt>
                <c:pt idx="10082">
                  <c:v>11926</c:v>
                </c:pt>
                <c:pt idx="10083">
                  <c:v>11936</c:v>
                </c:pt>
                <c:pt idx="10084">
                  <c:v>11943</c:v>
                </c:pt>
                <c:pt idx="10085">
                  <c:v>11949</c:v>
                </c:pt>
                <c:pt idx="10086">
                  <c:v>11951</c:v>
                </c:pt>
                <c:pt idx="10087">
                  <c:v>11961</c:v>
                </c:pt>
                <c:pt idx="10088">
                  <c:v>11976</c:v>
                </c:pt>
                <c:pt idx="10089">
                  <c:v>11984</c:v>
                </c:pt>
                <c:pt idx="10090">
                  <c:v>11988</c:v>
                </c:pt>
                <c:pt idx="10091">
                  <c:v>11995</c:v>
                </c:pt>
                <c:pt idx="10092">
                  <c:v>11994</c:v>
                </c:pt>
                <c:pt idx="10093">
                  <c:v>11998</c:v>
                </c:pt>
                <c:pt idx="10094">
                  <c:v>12003</c:v>
                </c:pt>
                <c:pt idx="10095">
                  <c:v>12005</c:v>
                </c:pt>
                <c:pt idx="10096">
                  <c:v>12006</c:v>
                </c:pt>
                <c:pt idx="10097">
                  <c:v>12004</c:v>
                </c:pt>
                <c:pt idx="10098">
                  <c:v>12007</c:v>
                </c:pt>
                <c:pt idx="10099">
                  <c:v>12014</c:v>
                </c:pt>
                <c:pt idx="10100">
                  <c:v>12017</c:v>
                </c:pt>
                <c:pt idx="10101">
                  <c:v>12018</c:v>
                </c:pt>
                <c:pt idx="10102">
                  <c:v>12022</c:v>
                </c:pt>
                <c:pt idx="10103">
                  <c:v>12027</c:v>
                </c:pt>
                <c:pt idx="10104">
                  <c:v>12035</c:v>
                </c:pt>
                <c:pt idx="10105">
                  <c:v>12038</c:v>
                </c:pt>
                <c:pt idx="10106">
                  <c:v>12043</c:v>
                </c:pt>
                <c:pt idx="10107">
                  <c:v>12052</c:v>
                </c:pt>
                <c:pt idx="10108">
                  <c:v>12049</c:v>
                </c:pt>
                <c:pt idx="10109">
                  <c:v>12048</c:v>
                </c:pt>
                <c:pt idx="10110">
                  <c:v>12045</c:v>
                </c:pt>
                <c:pt idx="10111">
                  <c:v>12044</c:v>
                </c:pt>
                <c:pt idx="10112">
                  <c:v>12042</c:v>
                </c:pt>
                <c:pt idx="10113">
                  <c:v>12038</c:v>
                </c:pt>
                <c:pt idx="10114">
                  <c:v>12028</c:v>
                </c:pt>
                <c:pt idx="10115">
                  <c:v>12016</c:v>
                </c:pt>
                <c:pt idx="10116">
                  <c:v>12005</c:v>
                </c:pt>
                <c:pt idx="10117">
                  <c:v>11997</c:v>
                </c:pt>
                <c:pt idx="10118">
                  <c:v>11985</c:v>
                </c:pt>
                <c:pt idx="10119">
                  <c:v>11980</c:v>
                </c:pt>
                <c:pt idx="10120">
                  <c:v>11974</c:v>
                </c:pt>
                <c:pt idx="10121">
                  <c:v>11968</c:v>
                </c:pt>
                <c:pt idx="10122">
                  <c:v>11959</c:v>
                </c:pt>
                <c:pt idx="10123">
                  <c:v>11948</c:v>
                </c:pt>
                <c:pt idx="10124">
                  <c:v>11941</c:v>
                </c:pt>
                <c:pt idx="10125">
                  <c:v>11935</c:v>
                </c:pt>
                <c:pt idx="10126">
                  <c:v>11931</c:v>
                </c:pt>
                <c:pt idx="10127">
                  <c:v>11924</c:v>
                </c:pt>
                <c:pt idx="10128">
                  <c:v>11915</c:v>
                </c:pt>
                <c:pt idx="10129">
                  <c:v>11910</c:v>
                </c:pt>
                <c:pt idx="10130">
                  <c:v>11905</c:v>
                </c:pt>
                <c:pt idx="10131">
                  <c:v>11901</c:v>
                </c:pt>
                <c:pt idx="10132">
                  <c:v>11903</c:v>
                </c:pt>
                <c:pt idx="10133">
                  <c:v>11894</c:v>
                </c:pt>
                <c:pt idx="10134">
                  <c:v>11888</c:v>
                </c:pt>
                <c:pt idx="10135">
                  <c:v>11881</c:v>
                </c:pt>
                <c:pt idx="10136">
                  <c:v>11879</c:v>
                </c:pt>
                <c:pt idx="10137">
                  <c:v>11870</c:v>
                </c:pt>
                <c:pt idx="10138">
                  <c:v>11865</c:v>
                </c:pt>
                <c:pt idx="10139">
                  <c:v>11862</c:v>
                </c:pt>
                <c:pt idx="10140">
                  <c:v>11865</c:v>
                </c:pt>
                <c:pt idx="10141">
                  <c:v>11859</c:v>
                </c:pt>
                <c:pt idx="10142">
                  <c:v>11859</c:v>
                </c:pt>
                <c:pt idx="10143">
                  <c:v>11864</c:v>
                </c:pt>
                <c:pt idx="10144">
                  <c:v>11859</c:v>
                </c:pt>
                <c:pt idx="10145">
                  <c:v>11852</c:v>
                </c:pt>
                <c:pt idx="10146">
                  <c:v>11850</c:v>
                </c:pt>
                <c:pt idx="10147">
                  <c:v>11848</c:v>
                </c:pt>
                <c:pt idx="10148">
                  <c:v>11846</c:v>
                </c:pt>
                <c:pt idx="10149">
                  <c:v>11847</c:v>
                </c:pt>
                <c:pt idx="10150">
                  <c:v>11843</c:v>
                </c:pt>
                <c:pt idx="10151">
                  <c:v>11842</c:v>
                </c:pt>
                <c:pt idx="10152">
                  <c:v>11843</c:v>
                </c:pt>
                <c:pt idx="10153">
                  <c:v>11843</c:v>
                </c:pt>
                <c:pt idx="10154">
                  <c:v>11844</c:v>
                </c:pt>
                <c:pt idx="10155">
                  <c:v>11849</c:v>
                </c:pt>
                <c:pt idx="10156">
                  <c:v>11848</c:v>
                </c:pt>
                <c:pt idx="10157">
                  <c:v>11849</c:v>
                </c:pt>
                <c:pt idx="10158">
                  <c:v>11851</c:v>
                </c:pt>
                <c:pt idx="10159">
                  <c:v>11858</c:v>
                </c:pt>
                <c:pt idx="10160">
                  <c:v>11863</c:v>
                </c:pt>
                <c:pt idx="10161">
                  <c:v>11873</c:v>
                </c:pt>
                <c:pt idx="10162">
                  <c:v>11876</c:v>
                </c:pt>
                <c:pt idx="10163">
                  <c:v>11875</c:v>
                </c:pt>
                <c:pt idx="10164">
                  <c:v>11877</c:v>
                </c:pt>
                <c:pt idx="10165">
                  <c:v>11878</c:v>
                </c:pt>
                <c:pt idx="10166">
                  <c:v>11874</c:v>
                </c:pt>
                <c:pt idx="10167">
                  <c:v>11874</c:v>
                </c:pt>
                <c:pt idx="10168">
                  <c:v>11873</c:v>
                </c:pt>
                <c:pt idx="10169">
                  <c:v>11865</c:v>
                </c:pt>
                <c:pt idx="10170">
                  <c:v>11859</c:v>
                </c:pt>
                <c:pt idx="10171">
                  <c:v>11848</c:v>
                </c:pt>
                <c:pt idx="10172">
                  <c:v>11844</c:v>
                </c:pt>
                <c:pt idx="10173">
                  <c:v>11842</c:v>
                </c:pt>
                <c:pt idx="10174">
                  <c:v>11837</c:v>
                </c:pt>
                <c:pt idx="10175">
                  <c:v>11834</c:v>
                </c:pt>
                <c:pt idx="10176">
                  <c:v>11833</c:v>
                </c:pt>
                <c:pt idx="10177">
                  <c:v>11830</c:v>
                </c:pt>
                <c:pt idx="10178">
                  <c:v>11821</c:v>
                </c:pt>
                <c:pt idx="10179">
                  <c:v>11815</c:v>
                </c:pt>
                <c:pt idx="10180">
                  <c:v>11809</c:v>
                </c:pt>
                <c:pt idx="10181">
                  <c:v>11805</c:v>
                </c:pt>
                <c:pt idx="10182">
                  <c:v>11801</c:v>
                </c:pt>
                <c:pt idx="10183">
                  <c:v>11793</c:v>
                </c:pt>
                <c:pt idx="10184">
                  <c:v>11793</c:v>
                </c:pt>
                <c:pt idx="10185">
                  <c:v>11788</c:v>
                </c:pt>
                <c:pt idx="10186">
                  <c:v>11780</c:v>
                </c:pt>
                <c:pt idx="10187">
                  <c:v>11782</c:v>
                </c:pt>
                <c:pt idx="10188">
                  <c:v>11786</c:v>
                </c:pt>
                <c:pt idx="10189">
                  <c:v>11787</c:v>
                </c:pt>
                <c:pt idx="10190">
                  <c:v>11786</c:v>
                </c:pt>
                <c:pt idx="10191">
                  <c:v>11777</c:v>
                </c:pt>
                <c:pt idx="10192">
                  <c:v>11780</c:v>
                </c:pt>
                <c:pt idx="10193">
                  <c:v>11779</c:v>
                </c:pt>
                <c:pt idx="10194">
                  <c:v>11779</c:v>
                </c:pt>
                <c:pt idx="10195">
                  <c:v>11776</c:v>
                </c:pt>
                <c:pt idx="10196">
                  <c:v>11771</c:v>
                </c:pt>
                <c:pt idx="10197">
                  <c:v>11771</c:v>
                </c:pt>
                <c:pt idx="10198">
                  <c:v>11774</c:v>
                </c:pt>
                <c:pt idx="10199">
                  <c:v>11779</c:v>
                </c:pt>
                <c:pt idx="10200">
                  <c:v>11785</c:v>
                </c:pt>
                <c:pt idx="10201">
                  <c:v>11793</c:v>
                </c:pt>
                <c:pt idx="10202">
                  <c:v>11797</c:v>
                </c:pt>
                <c:pt idx="10203">
                  <c:v>11794</c:v>
                </c:pt>
                <c:pt idx="10204">
                  <c:v>11792</c:v>
                </c:pt>
                <c:pt idx="10205">
                  <c:v>11791</c:v>
                </c:pt>
                <c:pt idx="10206">
                  <c:v>11789</c:v>
                </c:pt>
                <c:pt idx="10207">
                  <c:v>11778</c:v>
                </c:pt>
                <c:pt idx="10208">
                  <c:v>11769</c:v>
                </c:pt>
                <c:pt idx="10209">
                  <c:v>11767</c:v>
                </c:pt>
                <c:pt idx="10210">
                  <c:v>11762</c:v>
                </c:pt>
                <c:pt idx="10211">
                  <c:v>11751</c:v>
                </c:pt>
                <c:pt idx="10212">
                  <c:v>11745</c:v>
                </c:pt>
                <c:pt idx="10213">
                  <c:v>11742</c:v>
                </c:pt>
                <c:pt idx="10214">
                  <c:v>11738</c:v>
                </c:pt>
                <c:pt idx="10215">
                  <c:v>11736</c:v>
                </c:pt>
                <c:pt idx="10216">
                  <c:v>11730</c:v>
                </c:pt>
                <c:pt idx="10217">
                  <c:v>11728</c:v>
                </c:pt>
                <c:pt idx="10218">
                  <c:v>11726</c:v>
                </c:pt>
                <c:pt idx="10219">
                  <c:v>11717</c:v>
                </c:pt>
                <c:pt idx="10220">
                  <c:v>11707</c:v>
                </c:pt>
                <c:pt idx="10221">
                  <c:v>11701</c:v>
                </c:pt>
                <c:pt idx="10222">
                  <c:v>11696</c:v>
                </c:pt>
                <c:pt idx="10223">
                  <c:v>11689</c:v>
                </c:pt>
                <c:pt idx="10224">
                  <c:v>11687</c:v>
                </c:pt>
                <c:pt idx="10225">
                  <c:v>11681</c:v>
                </c:pt>
                <c:pt idx="10226">
                  <c:v>11679</c:v>
                </c:pt>
                <c:pt idx="10227">
                  <c:v>11672</c:v>
                </c:pt>
                <c:pt idx="10228">
                  <c:v>11671</c:v>
                </c:pt>
                <c:pt idx="10229">
                  <c:v>11666</c:v>
                </c:pt>
                <c:pt idx="10230">
                  <c:v>11656</c:v>
                </c:pt>
                <c:pt idx="10231">
                  <c:v>11651</c:v>
                </c:pt>
                <c:pt idx="10232">
                  <c:v>11650</c:v>
                </c:pt>
                <c:pt idx="10233">
                  <c:v>11650</c:v>
                </c:pt>
                <c:pt idx="10234">
                  <c:v>11649</c:v>
                </c:pt>
                <c:pt idx="10235">
                  <c:v>11656</c:v>
                </c:pt>
                <c:pt idx="10236">
                  <c:v>11669</c:v>
                </c:pt>
                <c:pt idx="10237">
                  <c:v>11681</c:v>
                </c:pt>
                <c:pt idx="10238">
                  <c:v>11685</c:v>
                </c:pt>
                <c:pt idx="10239">
                  <c:v>11697</c:v>
                </c:pt>
                <c:pt idx="10240">
                  <c:v>11708</c:v>
                </c:pt>
                <c:pt idx="10241">
                  <c:v>11715</c:v>
                </c:pt>
                <c:pt idx="10242">
                  <c:v>11727</c:v>
                </c:pt>
                <c:pt idx="10243">
                  <c:v>11731</c:v>
                </c:pt>
                <c:pt idx="10244">
                  <c:v>11746</c:v>
                </c:pt>
                <c:pt idx="10245">
                  <c:v>11751</c:v>
                </c:pt>
                <c:pt idx="10246">
                  <c:v>11757</c:v>
                </c:pt>
                <c:pt idx="10247">
                  <c:v>11761</c:v>
                </c:pt>
                <c:pt idx="10248">
                  <c:v>11762</c:v>
                </c:pt>
                <c:pt idx="10249">
                  <c:v>11760</c:v>
                </c:pt>
                <c:pt idx="10250">
                  <c:v>11765</c:v>
                </c:pt>
                <c:pt idx="10251">
                  <c:v>11765</c:v>
                </c:pt>
                <c:pt idx="10252">
                  <c:v>11762</c:v>
                </c:pt>
                <c:pt idx="10253">
                  <c:v>11764</c:v>
                </c:pt>
                <c:pt idx="10254">
                  <c:v>11769</c:v>
                </c:pt>
                <c:pt idx="10255">
                  <c:v>11770</c:v>
                </c:pt>
                <c:pt idx="10256">
                  <c:v>11770</c:v>
                </c:pt>
                <c:pt idx="10257">
                  <c:v>11772</c:v>
                </c:pt>
                <c:pt idx="10258">
                  <c:v>11766</c:v>
                </c:pt>
                <c:pt idx="10259">
                  <c:v>11765</c:v>
                </c:pt>
                <c:pt idx="10260">
                  <c:v>11765</c:v>
                </c:pt>
                <c:pt idx="10261">
                  <c:v>11761</c:v>
                </c:pt>
                <c:pt idx="10262">
                  <c:v>11756</c:v>
                </c:pt>
                <c:pt idx="10263">
                  <c:v>11749</c:v>
                </c:pt>
                <c:pt idx="10264">
                  <c:v>11745</c:v>
                </c:pt>
                <c:pt idx="10265">
                  <c:v>11742</c:v>
                </c:pt>
                <c:pt idx="10266">
                  <c:v>11730</c:v>
                </c:pt>
                <c:pt idx="10267">
                  <c:v>11723</c:v>
                </c:pt>
                <c:pt idx="10268">
                  <c:v>11712</c:v>
                </c:pt>
                <c:pt idx="10269">
                  <c:v>11704</c:v>
                </c:pt>
                <c:pt idx="10270">
                  <c:v>11693</c:v>
                </c:pt>
                <c:pt idx="10271">
                  <c:v>11689</c:v>
                </c:pt>
                <c:pt idx="10272">
                  <c:v>11685</c:v>
                </c:pt>
                <c:pt idx="10273">
                  <c:v>11678</c:v>
                </c:pt>
                <c:pt idx="10274">
                  <c:v>11674</c:v>
                </c:pt>
                <c:pt idx="10275">
                  <c:v>11668</c:v>
                </c:pt>
                <c:pt idx="10276">
                  <c:v>11667</c:v>
                </c:pt>
                <c:pt idx="10277">
                  <c:v>11664</c:v>
                </c:pt>
                <c:pt idx="10278">
                  <c:v>11660</c:v>
                </c:pt>
                <c:pt idx="10279">
                  <c:v>11659</c:v>
                </c:pt>
                <c:pt idx="10280">
                  <c:v>11656</c:v>
                </c:pt>
                <c:pt idx="10281">
                  <c:v>11652</c:v>
                </c:pt>
                <c:pt idx="10282">
                  <c:v>11645</c:v>
                </c:pt>
                <c:pt idx="10283">
                  <c:v>11641</c:v>
                </c:pt>
                <c:pt idx="10284">
                  <c:v>11637</c:v>
                </c:pt>
                <c:pt idx="10285">
                  <c:v>11641</c:v>
                </c:pt>
                <c:pt idx="10286">
                  <c:v>11636</c:v>
                </c:pt>
                <c:pt idx="10287">
                  <c:v>11634</c:v>
                </c:pt>
                <c:pt idx="10288">
                  <c:v>11630</c:v>
                </c:pt>
                <c:pt idx="10289">
                  <c:v>11632</c:v>
                </c:pt>
                <c:pt idx="10290">
                  <c:v>11622</c:v>
                </c:pt>
                <c:pt idx="10291">
                  <c:v>11619</c:v>
                </c:pt>
                <c:pt idx="10292">
                  <c:v>11615</c:v>
                </c:pt>
                <c:pt idx="10293">
                  <c:v>11613</c:v>
                </c:pt>
                <c:pt idx="10294">
                  <c:v>11613</c:v>
                </c:pt>
                <c:pt idx="10295">
                  <c:v>11622</c:v>
                </c:pt>
                <c:pt idx="10296">
                  <c:v>11624</c:v>
                </c:pt>
                <c:pt idx="10297">
                  <c:v>11622</c:v>
                </c:pt>
                <c:pt idx="10298">
                  <c:v>11622</c:v>
                </c:pt>
                <c:pt idx="10299">
                  <c:v>11632</c:v>
                </c:pt>
                <c:pt idx="10300">
                  <c:v>11630</c:v>
                </c:pt>
                <c:pt idx="10301">
                  <c:v>11632</c:v>
                </c:pt>
                <c:pt idx="10302">
                  <c:v>11631</c:v>
                </c:pt>
                <c:pt idx="10303">
                  <c:v>11627</c:v>
                </c:pt>
                <c:pt idx="10304">
                  <c:v>11627</c:v>
                </c:pt>
                <c:pt idx="10305">
                  <c:v>11619</c:v>
                </c:pt>
                <c:pt idx="10306">
                  <c:v>11619</c:v>
                </c:pt>
                <c:pt idx="10307">
                  <c:v>11617</c:v>
                </c:pt>
                <c:pt idx="10308">
                  <c:v>11613</c:v>
                </c:pt>
                <c:pt idx="10309">
                  <c:v>11612</c:v>
                </c:pt>
                <c:pt idx="10310">
                  <c:v>11608</c:v>
                </c:pt>
                <c:pt idx="10311">
                  <c:v>11604</c:v>
                </c:pt>
                <c:pt idx="10312">
                  <c:v>11601</c:v>
                </c:pt>
                <c:pt idx="10313">
                  <c:v>11595</c:v>
                </c:pt>
                <c:pt idx="10314">
                  <c:v>11592</c:v>
                </c:pt>
                <c:pt idx="10315">
                  <c:v>11588</c:v>
                </c:pt>
                <c:pt idx="10316">
                  <c:v>11581</c:v>
                </c:pt>
                <c:pt idx="10317">
                  <c:v>11579</c:v>
                </c:pt>
                <c:pt idx="10318">
                  <c:v>11578</c:v>
                </c:pt>
                <c:pt idx="10319">
                  <c:v>11571</c:v>
                </c:pt>
                <c:pt idx="10320">
                  <c:v>11564</c:v>
                </c:pt>
                <c:pt idx="10321">
                  <c:v>11564</c:v>
                </c:pt>
                <c:pt idx="10322">
                  <c:v>11558</c:v>
                </c:pt>
                <c:pt idx="10323">
                  <c:v>11553</c:v>
                </c:pt>
                <c:pt idx="10324">
                  <c:v>11547</c:v>
                </c:pt>
                <c:pt idx="10325">
                  <c:v>11547</c:v>
                </c:pt>
                <c:pt idx="10326">
                  <c:v>11545</c:v>
                </c:pt>
                <c:pt idx="10327">
                  <c:v>11537</c:v>
                </c:pt>
                <c:pt idx="10328">
                  <c:v>11534</c:v>
                </c:pt>
                <c:pt idx="10329">
                  <c:v>11534</c:v>
                </c:pt>
                <c:pt idx="10330">
                  <c:v>11529</c:v>
                </c:pt>
                <c:pt idx="10331">
                  <c:v>11526</c:v>
                </c:pt>
                <c:pt idx="10332">
                  <c:v>11522</c:v>
                </c:pt>
                <c:pt idx="10333">
                  <c:v>11520</c:v>
                </c:pt>
                <c:pt idx="10334">
                  <c:v>11520</c:v>
                </c:pt>
                <c:pt idx="10335">
                  <c:v>11520</c:v>
                </c:pt>
                <c:pt idx="10336">
                  <c:v>11513</c:v>
                </c:pt>
                <c:pt idx="10337">
                  <c:v>11511</c:v>
                </c:pt>
                <c:pt idx="10338">
                  <c:v>11514</c:v>
                </c:pt>
                <c:pt idx="10339">
                  <c:v>11513</c:v>
                </c:pt>
                <c:pt idx="10340">
                  <c:v>11507</c:v>
                </c:pt>
                <c:pt idx="10341">
                  <c:v>11508</c:v>
                </c:pt>
                <c:pt idx="10342">
                  <c:v>11503</c:v>
                </c:pt>
                <c:pt idx="10343">
                  <c:v>11500</c:v>
                </c:pt>
                <c:pt idx="10344">
                  <c:v>11501</c:v>
                </c:pt>
                <c:pt idx="10345">
                  <c:v>11501</c:v>
                </c:pt>
                <c:pt idx="10346">
                  <c:v>11508</c:v>
                </c:pt>
                <c:pt idx="10347">
                  <c:v>11506</c:v>
                </c:pt>
                <c:pt idx="10348">
                  <c:v>11510</c:v>
                </c:pt>
                <c:pt idx="10349">
                  <c:v>11513</c:v>
                </c:pt>
                <c:pt idx="10350">
                  <c:v>11512</c:v>
                </c:pt>
                <c:pt idx="10351">
                  <c:v>11512</c:v>
                </c:pt>
                <c:pt idx="10352">
                  <c:v>11510</c:v>
                </c:pt>
                <c:pt idx="10353">
                  <c:v>11511</c:v>
                </c:pt>
                <c:pt idx="10354">
                  <c:v>11518</c:v>
                </c:pt>
                <c:pt idx="10355">
                  <c:v>11520</c:v>
                </c:pt>
                <c:pt idx="10356">
                  <c:v>11520</c:v>
                </c:pt>
                <c:pt idx="10357">
                  <c:v>11524</c:v>
                </c:pt>
                <c:pt idx="10358">
                  <c:v>11527</c:v>
                </c:pt>
                <c:pt idx="10359">
                  <c:v>11526</c:v>
                </c:pt>
                <c:pt idx="10360">
                  <c:v>11523</c:v>
                </c:pt>
                <c:pt idx="10361">
                  <c:v>11518</c:v>
                </c:pt>
                <c:pt idx="10362">
                  <c:v>11521</c:v>
                </c:pt>
                <c:pt idx="10363">
                  <c:v>11520</c:v>
                </c:pt>
                <c:pt idx="10364">
                  <c:v>11518</c:v>
                </c:pt>
                <c:pt idx="10365">
                  <c:v>11511</c:v>
                </c:pt>
                <c:pt idx="10366">
                  <c:v>11503</c:v>
                </c:pt>
                <c:pt idx="10367">
                  <c:v>11494</c:v>
                </c:pt>
                <c:pt idx="10368">
                  <c:v>11489</c:v>
                </c:pt>
                <c:pt idx="10369">
                  <c:v>11483</c:v>
                </c:pt>
                <c:pt idx="10370">
                  <c:v>11481</c:v>
                </c:pt>
                <c:pt idx="10371">
                  <c:v>11475</c:v>
                </c:pt>
                <c:pt idx="10372">
                  <c:v>11476</c:v>
                </c:pt>
                <c:pt idx="10373">
                  <c:v>11484</c:v>
                </c:pt>
                <c:pt idx="10374">
                  <c:v>11488</c:v>
                </c:pt>
                <c:pt idx="10375">
                  <c:v>11490</c:v>
                </c:pt>
                <c:pt idx="10376">
                  <c:v>11499</c:v>
                </c:pt>
                <c:pt idx="10377">
                  <c:v>11502</c:v>
                </c:pt>
                <c:pt idx="10378">
                  <c:v>11511</c:v>
                </c:pt>
                <c:pt idx="10379">
                  <c:v>11515</c:v>
                </c:pt>
                <c:pt idx="10380">
                  <c:v>11522</c:v>
                </c:pt>
                <c:pt idx="10381">
                  <c:v>11524</c:v>
                </c:pt>
                <c:pt idx="10382">
                  <c:v>11525</c:v>
                </c:pt>
                <c:pt idx="10383">
                  <c:v>11524</c:v>
                </c:pt>
                <c:pt idx="10384">
                  <c:v>11527</c:v>
                </c:pt>
                <c:pt idx="10385">
                  <c:v>11527</c:v>
                </c:pt>
                <c:pt idx="10386">
                  <c:v>11527</c:v>
                </c:pt>
                <c:pt idx="10387">
                  <c:v>11535</c:v>
                </c:pt>
                <c:pt idx="10388">
                  <c:v>11534</c:v>
                </c:pt>
                <c:pt idx="10389">
                  <c:v>11534</c:v>
                </c:pt>
                <c:pt idx="10390">
                  <c:v>11532</c:v>
                </c:pt>
                <c:pt idx="10391">
                  <c:v>11533</c:v>
                </c:pt>
                <c:pt idx="10392">
                  <c:v>11537</c:v>
                </c:pt>
                <c:pt idx="10393">
                  <c:v>11543</c:v>
                </c:pt>
                <c:pt idx="10394">
                  <c:v>11553</c:v>
                </c:pt>
                <c:pt idx="10395">
                  <c:v>11561</c:v>
                </c:pt>
                <c:pt idx="10396">
                  <c:v>11573</c:v>
                </c:pt>
                <c:pt idx="10397">
                  <c:v>11580</c:v>
                </c:pt>
                <c:pt idx="10398">
                  <c:v>11591</c:v>
                </c:pt>
                <c:pt idx="10399">
                  <c:v>11595</c:v>
                </c:pt>
                <c:pt idx="10400">
                  <c:v>11598</c:v>
                </c:pt>
                <c:pt idx="10401">
                  <c:v>11597</c:v>
                </c:pt>
                <c:pt idx="10402">
                  <c:v>11595</c:v>
                </c:pt>
                <c:pt idx="10403">
                  <c:v>11592</c:v>
                </c:pt>
                <c:pt idx="10404">
                  <c:v>11588</c:v>
                </c:pt>
                <c:pt idx="10405">
                  <c:v>11582</c:v>
                </c:pt>
                <c:pt idx="10406">
                  <c:v>11578</c:v>
                </c:pt>
                <c:pt idx="10407">
                  <c:v>11580</c:v>
                </c:pt>
                <c:pt idx="10408">
                  <c:v>11579</c:v>
                </c:pt>
                <c:pt idx="10409">
                  <c:v>11576</c:v>
                </c:pt>
                <c:pt idx="10410">
                  <c:v>11574</c:v>
                </c:pt>
                <c:pt idx="10411">
                  <c:v>11576</c:v>
                </c:pt>
                <c:pt idx="10412">
                  <c:v>11580</c:v>
                </c:pt>
                <c:pt idx="10413">
                  <c:v>11579</c:v>
                </c:pt>
                <c:pt idx="10414">
                  <c:v>11569</c:v>
                </c:pt>
                <c:pt idx="10415">
                  <c:v>11561</c:v>
                </c:pt>
                <c:pt idx="10416">
                  <c:v>11553</c:v>
                </c:pt>
                <c:pt idx="10417">
                  <c:v>11550</c:v>
                </c:pt>
                <c:pt idx="10418">
                  <c:v>11541</c:v>
                </c:pt>
                <c:pt idx="10419">
                  <c:v>11533</c:v>
                </c:pt>
                <c:pt idx="10420">
                  <c:v>11527</c:v>
                </c:pt>
                <c:pt idx="10421">
                  <c:v>11517</c:v>
                </c:pt>
                <c:pt idx="10422">
                  <c:v>11505</c:v>
                </c:pt>
                <c:pt idx="10423">
                  <c:v>11501</c:v>
                </c:pt>
                <c:pt idx="10424">
                  <c:v>11499</c:v>
                </c:pt>
                <c:pt idx="10425">
                  <c:v>11498</c:v>
                </c:pt>
                <c:pt idx="10426">
                  <c:v>11492</c:v>
                </c:pt>
                <c:pt idx="10427">
                  <c:v>11486</c:v>
                </c:pt>
                <c:pt idx="10428">
                  <c:v>11479</c:v>
                </c:pt>
                <c:pt idx="10429">
                  <c:v>11479</c:v>
                </c:pt>
                <c:pt idx="10430">
                  <c:v>11481</c:v>
                </c:pt>
                <c:pt idx="10431">
                  <c:v>11479</c:v>
                </c:pt>
                <c:pt idx="10432">
                  <c:v>11483</c:v>
                </c:pt>
                <c:pt idx="10433">
                  <c:v>11474</c:v>
                </c:pt>
                <c:pt idx="10434">
                  <c:v>11475</c:v>
                </c:pt>
                <c:pt idx="10435">
                  <c:v>11474</c:v>
                </c:pt>
                <c:pt idx="10436">
                  <c:v>11465</c:v>
                </c:pt>
                <c:pt idx="10437">
                  <c:v>11461</c:v>
                </c:pt>
                <c:pt idx="10438">
                  <c:v>11452</c:v>
                </c:pt>
                <c:pt idx="10439">
                  <c:v>11445</c:v>
                </c:pt>
                <c:pt idx="10440">
                  <c:v>11443</c:v>
                </c:pt>
                <c:pt idx="10441">
                  <c:v>11437</c:v>
                </c:pt>
                <c:pt idx="10442">
                  <c:v>11431</c:v>
                </c:pt>
                <c:pt idx="10443">
                  <c:v>11430</c:v>
                </c:pt>
                <c:pt idx="10444">
                  <c:v>11431</c:v>
                </c:pt>
                <c:pt idx="10445">
                  <c:v>11440</c:v>
                </c:pt>
                <c:pt idx="10446">
                  <c:v>11444</c:v>
                </c:pt>
                <c:pt idx="10447">
                  <c:v>11445</c:v>
                </c:pt>
                <c:pt idx="10448">
                  <c:v>11447</c:v>
                </c:pt>
                <c:pt idx="10449">
                  <c:v>11435</c:v>
                </c:pt>
                <c:pt idx="10450">
                  <c:v>11434</c:v>
                </c:pt>
                <c:pt idx="10451">
                  <c:v>11428</c:v>
                </c:pt>
                <c:pt idx="10452">
                  <c:v>11420</c:v>
                </c:pt>
                <c:pt idx="10453">
                  <c:v>11415</c:v>
                </c:pt>
                <c:pt idx="10454">
                  <c:v>11410</c:v>
                </c:pt>
                <c:pt idx="10455">
                  <c:v>11410</c:v>
                </c:pt>
                <c:pt idx="10456">
                  <c:v>11407</c:v>
                </c:pt>
                <c:pt idx="10457">
                  <c:v>11404</c:v>
                </c:pt>
                <c:pt idx="10458">
                  <c:v>11402</c:v>
                </c:pt>
                <c:pt idx="10459">
                  <c:v>11400</c:v>
                </c:pt>
                <c:pt idx="10460">
                  <c:v>11397</c:v>
                </c:pt>
                <c:pt idx="10461">
                  <c:v>11388</c:v>
                </c:pt>
                <c:pt idx="10462">
                  <c:v>11381</c:v>
                </c:pt>
                <c:pt idx="10463">
                  <c:v>11380</c:v>
                </c:pt>
                <c:pt idx="10464">
                  <c:v>11381</c:v>
                </c:pt>
                <c:pt idx="10465">
                  <c:v>11383</c:v>
                </c:pt>
                <c:pt idx="10466">
                  <c:v>11387</c:v>
                </c:pt>
                <c:pt idx="10467">
                  <c:v>11386</c:v>
                </c:pt>
                <c:pt idx="10468">
                  <c:v>11385</c:v>
                </c:pt>
                <c:pt idx="10469">
                  <c:v>11385</c:v>
                </c:pt>
                <c:pt idx="10470">
                  <c:v>11386</c:v>
                </c:pt>
                <c:pt idx="10471">
                  <c:v>11380</c:v>
                </c:pt>
                <c:pt idx="10472">
                  <c:v>11379</c:v>
                </c:pt>
                <c:pt idx="10473">
                  <c:v>11379</c:v>
                </c:pt>
                <c:pt idx="10474">
                  <c:v>11373</c:v>
                </c:pt>
                <c:pt idx="10475">
                  <c:v>11363</c:v>
                </c:pt>
                <c:pt idx="10476">
                  <c:v>11354</c:v>
                </c:pt>
                <c:pt idx="10477">
                  <c:v>11347</c:v>
                </c:pt>
                <c:pt idx="10478">
                  <c:v>11345</c:v>
                </c:pt>
                <c:pt idx="10479">
                  <c:v>11344</c:v>
                </c:pt>
                <c:pt idx="10480">
                  <c:v>11348</c:v>
                </c:pt>
                <c:pt idx="10481">
                  <c:v>11347</c:v>
                </c:pt>
                <c:pt idx="10482">
                  <c:v>11350</c:v>
                </c:pt>
                <c:pt idx="10483">
                  <c:v>11352</c:v>
                </c:pt>
                <c:pt idx="10484">
                  <c:v>11350</c:v>
                </c:pt>
                <c:pt idx="10485">
                  <c:v>11351</c:v>
                </c:pt>
                <c:pt idx="10486">
                  <c:v>11349</c:v>
                </c:pt>
                <c:pt idx="10487">
                  <c:v>11352</c:v>
                </c:pt>
                <c:pt idx="10488">
                  <c:v>11354</c:v>
                </c:pt>
                <c:pt idx="10489">
                  <c:v>11354</c:v>
                </c:pt>
                <c:pt idx="10490">
                  <c:v>11352</c:v>
                </c:pt>
                <c:pt idx="10491">
                  <c:v>11352</c:v>
                </c:pt>
                <c:pt idx="10492">
                  <c:v>11355</c:v>
                </c:pt>
                <c:pt idx="10493">
                  <c:v>11355</c:v>
                </c:pt>
                <c:pt idx="10494">
                  <c:v>11360</c:v>
                </c:pt>
                <c:pt idx="10495">
                  <c:v>11354</c:v>
                </c:pt>
                <c:pt idx="10496">
                  <c:v>11351</c:v>
                </c:pt>
                <c:pt idx="10497">
                  <c:v>11344</c:v>
                </c:pt>
                <c:pt idx="10498">
                  <c:v>11345</c:v>
                </c:pt>
                <c:pt idx="10499">
                  <c:v>11345</c:v>
                </c:pt>
                <c:pt idx="10500">
                  <c:v>11343</c:v>
                </c:pt>
                <c:pt idx="10501">
                  <c:v>11346</c:v>
                </c:pt>
                <c:pt idx="10502">
                  <c:v>11342</c:v>
                </c:pt>
                <c:pt idx="10503">
                  <c:v>11341</c:v>
                </c:pt>
                <c:pt idx="10504">
                  <c:v>11338</c:v>
                </c:pt>
                <c:pt idx="10505">
                  <c:v>11334</c:v>
                </c:pt>
                <c:pt idx="10506">
                  <c:v>11330</c:v>
                </c:pt>
                <c:pt idx="10507">
                  <c:v>11324</c:v>
                </c:pt>
                <c:pt idx="10508">
                  <c:v>11321</c:v>
                </c:pt>
                <c:pt idx="10509">
                  <c:v>11322</c:v>
                </c:pt>
                <c:pt idx="10510">
                  <c:v>11321</c:v>
                </c:pt>
                <c:pt idx="10511">
                  <c:v>11319</c:v>
                </c:pt>
                <c:pt idx="10512">
                  <c:v>11312</c:v>
                </c:pt>
                <c:pt idx="10513">
                  <c:v>11309</c:v>
                </c:pt>
                <c:pt idx="10514">
                  <c:v>11307</c:v>
                </c:pt>
                <c:pt idx="10515">
                  <c:v>11302</c:v>
                </c:pt>
                <c:pt idx="10516">
                  <c:v>11294</c:v>
                </c:pt>
                <c:pt idx="10517">
                  <c:v>11289</c:v>
                </c:pt>
                <c:pt idx="10518">
                  <c:v>11286</c:v>
                </c:pt>
                <c:pt idx="10519">
                  <c:v>11283</c:v>
                </c:pt>
                <c:pt idx="10520">
                  <c:v>11282</c:v>
                </c:pt>
                <c:pt idx="10521">
                  <c:v>11277</c:v>
                </c:pt>
                <c:pt idx="10522">
                  <c:v>11271</c:v>
                </c:pt>
                <c:pt idx="10523">
                  <c:v>11273</c:v>
                </c:pt>
                <c:pt idx="10524">
                  <c:v>11270</c:v>
                </c:pt>
                <c:pt idx="10525">
                  <c:v>11269</c:v>
                </c:pt>
                <c:pt idx="10526">
                  <c:v>11263</c:v>
                </c:pt>
                <c:pt idx="10527">
                  <c:v>11262</c:v>
                </c:pt>
                <c:pt idx="10528">
                  <c:v>11264</c:v>
                </c:pt>
                <c:pt idx="10529">
                  <c:v>11263</c:v>
                </c:pt>
                <c:pt idx="10530">
                  <c:v>11263</c:v>
                </c:pt>
                <c:pt idx="10531">
                  <c:v>11268</c:v>
                </c:pt>
                <c:pt idx="10532">
                  <c:v>11276</c:v>
                </c:pt>
                <c:pt idx="10533">
                  <c:v>11277</c:v>
                </c:pt>
                <c:pt idx="10534">
                  <c:v>11285</c:v>
                </c:pt>
                <c:pt idx="10535">
                  <c:v>11290</c:v>
                </c:pt>
                <c:pt idx="10536">
                  <c:v>11294</c:v>
                </c:pt>
                <c:pt idx="10537">
                  <c:v>11300</c:v>
                </c:pt>
                <c:pt idx="10538">
                  <c:v>11299</c:v>
                </c:pt>
                <c:pt idx="10539">
                  <c:v>11295</c:v>
                </c:pt>
                <c:pt idx="10540">
                  <c:v>11298</c:v>
                </c:pt>
                <c:pt idx="10541">
                  <c:v>11294</c:v>
                </c:pt>
                <c:pt idx="10542">
                  <c:v>11291</c:v>
                </c:pt>
                <c:pt idx="10543">
                  <c:v>11284</c:v>
                </c:pt>
                <c:pt idx="10544">
                  <c:v>11278</c:v>
                </c:pt>
                <c:pt idx="10545">
                  <c:v>11272</c:v>
                </c:pt>
                <c:pt idx="10546">
                  <c:v>11276</c:v>
                </c:pt>
                <c:pt idx="10547">
                  <c:v>11274</c:v>
                </c:pt>
                <c:pt idx="10548">
                  <c:v>11270</c:v>
                </c:pt>
                <c:pt idx="10549">
                  <c:v>11262</c:v>
                </c:pt>
                <c:pt idx="10550">
                  <c:v>11260</c:v>
                </c:pt>
                <c:pt idx="10551">
                  <c:v>11255</c:v>
                </c:pt>
                <c:pt idx="10552">
                  <c:v>11246</c:v>
                </c:pt>
                <c:pt idx="10553">
                  <c:v>11240</c:v>
                </c:pt>
                <c:pt idx="10554">
                  <c:v>11235</c:v>
                </c:pt>
                <c:pt idx="10555">
                  <c:v>11233</c:v>
                </c:pt>
                <c:pt idx="10556">
                  <c:v>11231</c:v>
                </c:pt>
                <c:pt idx="10557">
                  <c:v>11225</c:v>
                </c:pt>
                <c:pt idx="10558">
                  <c:v>11221</c:v>
                </c:pt>
                <c:pt idx="10559">
                  <c:v>11209</c:v>
                </c:pt>
                <c:pt idx="10560">
                  <c:v>11208</c:v>
                </c:pt>
                <c:pt idx="10561">
                  <c:v>11205</c:v>
                </c:pt>
                <c:pt idx="10562">
                  <c:v>11197</c:v>
                </c:pt>
                <c:pt idx="10563">
                  <c:v>11192</c:v>
                </c:pt>
                <c:pt idx="10564">
                  <c:v>11185</c:v>
                </c:pt>
                <c:pt idx="10565">
                  <c:v>11176</c:v>
                </c:pt>
                <c:pt idx="10566">
                  <c:v>11167</c:v>
                </c:pt>
                <c:pt idx="10567">
                  <c:v>11163</c:v>
                </c:pt>
                <c:pt idx="10568">
                  <c:v>11163</c:v>
                </c:pt>
                <c:pt idx="10569">
                  <c:v>11164</c:v>
                </c:pt>
                <c:pt idx="10570">
                  <c:v>11164</c:v>
                </c:pt>
                <c:pt idx="10571">
                  <c:v>11168</c:v>
                </c:pt>
                <c:pt idx="10572">
                  <c:v>11166</c:v>
                </c:pt>
                <c:pt idx="10573">
                  <c:v>11157</c:v>
                </c:pt>
                <c:pt idx="10574">
                  <c:v>11152</c:v>
                </c:pt>
                <c:pt idx="10575">
                  <c:v>11152</c:v>
                </c:pt>
                <c:pt idx="10576">
                  <c:v>11149</c:v>
                </c:pt>
                <c:pt idx="10577">
                  <c:v>11141</c:v>
                </c:pt>
                <c:pt idx="10578">
                  <c:v>11141</c:v>
                </c:pt>
                <c:pt idx="10579">
                  <c:v>11134</c:v>
                </c:pt>
                <c:pt idx="10580">
                  <c:v>11126</c:v>
                </c:pt>
                <c:pt idx="10581">
                  <c:v>11123</c:v>
                </c:pt>
                <c:pt idx="10582">
                  <c:v>11113</c:v>
                </c:pt>
                <c:pt idx="10583">
                  <c:v>11111</c:v>
                </c:pt>
                <c:pt idx="10584">
                  <c:v>11106</c:v>
                </c:pt>
                <c:pt idx="10585">
                  <c:v>11096</c:v>
                </c:pt>
                <c:pt idx="10586">
                  <c:v>11089</c:v>
                </c:pt>
                <c:pt idx="10587">
                  <c:v>11088</c:v>
                </c:pt>
                <c:pt idx="10588">
                  <c:v>11088</c:v>
                </c:pt>
                <c:pt idx="10589">
                  <c:v>11092</c:v>
                </c:pt>
                <c:pt idx="10590">
                  <c:v>11092</c:v>
                </c:pt>
                <c:pt idx="10591">
                  <c:v>11095</c:v>
                </c:pt>
                <c:pt idx="10592">
                  <c:v>11096</c:v>
                </c:pt>
                <c:pt idx="10593">
                  <c:v>11104</c:v>
                </c:pt>
                <c:pt idx="10594">
                  <c:v>11101</c:v>
                </c:pt>
                <c:pt idx="10595">
                  <c:v>11101</c:v>
                </c:pt>
                <c:pt idx="10596">
                  <c:v>11105</c:v>
                </c:pt>
                <c:pt idx="10597">
                  <c:v>11112</c:v>
                </c:pt>
                <c:pt idx="10598">
                  <c:v>11113</c:v>
                </c:pt>
                <c:pt idx="10599">
                  <c:v>11117</c:v>
                </c:pt>
                <c:pt idx="10600">
                  <c:v>11120</c:v>
                </c:pt>
                <c:pt idx="10601">
                  <c:v>11118</c:v>
                </c:pt>
                <c:pt idx="10602">
                  <c:v>11116</c:v>
                </c:pt>
                <c:pt idx="10603">
                  <c:v>11120</c:v>
                </c:pt>
                <c:pt idx="10604">
                  <c:v>11118</c:v>
                </c:pt>
                <c:pt idx="10605">
                  <c:v>11118</c:v>
                </c:pt>
                <c:pt idx="10606">
                  <c:v>11117</c:v>
                </c:pt>
                <c:pt idx="10607">
                  <c:v>11116</c:v>
                </c:pt>
                <c:pt idx="10608">
                  <c:v>11119</c:v>
                </c:pt>
                <c:pt idx="10609">
                  <c:v>11118</c:v>
                </c:pt>
                <c:pt idx="10610">
                  <c:v>11119</c:v>
                </c:pt>
                <c:pt idx="10611">
                  <c:v>11119</c:v>
                </c:pt>
                <c:pt idx="10612">
                  <c:v>11122</c:v>
                </c:pt>
                <c:pt idx="10613">
                  <c:v>11118</c:v>
                </c:pt>
                <c:pt idx="10614">
                  <c:v>11118</c:v>
                </c:pt>
                <c:pt idx="10615">
                  <c:v>11118</c:v>
                </c:pt>
                <c:pt idx="10616">
                  <c:v>11111</c:v>
                </c:pt>
                <c:pt idx="10617">
                  <c:v>11103</c:v>
                </c:pt>
                <c:pt idx="10618">
                  <c:v>11097</c:v>
                </c:pt>
                <c:pt idx="10619">
                  <c:v>11090</c:v>
                </c:pt>
                <c:pt idx="10620">
                  <c:v>11083</c:v>
                </c:pt>
                <c:pt idx="10621">
                  <c:v>11077</c:v>
                </c:pt>
                <c:pt idx="10622">
                  <c:v>11066</c:v>
                </c:pt>
                <c:pt idx="10623">
                  <c:v>11060</c:v>
                </c:pt>
                <c:pt idx="10624">
                  <c:v>11052</c:v>
                </c:pt>
                <c:pt idx="10625">
                  <c:v>11045</c:v>
                </c:pt>
                <c:pt idx="10626">
                  <c:v>11041</c:v>
                </c:pt>
                <c:pt idx="10627">
                  <c:v>11039</c:v>
                </c:pt>
                <c:pt idx="10628">
                  <c:v>11028</c:v>
                </c:pt>
                <c:pt idx="10629">
                  <c:v>11016</c:v>
                </c:pt>
                <c:pt idx="10630">
                  <c:v>11009</c:v>
                </c:pt>
                <c:pt idx="10631">
                  <c:v>11001</c:v>
                </c:pt>
                <c:pt idx="10632">
                  <c:v>10997</c:v>
                </c:pt>
                <c:pt idx="10633">
                  <c:v>10992</c:v>
                </c:pt>
                <c:pt idx="10634">
                  <c:v>10983</c:v>
                </c:pt>
                <c:pt idx="10635">
                  <c:v>10976</c:v>
                </c:pt>
                <c:pt idx="10636">
                  <c:v>10973</c:v>
                </c:pt>
                <c:pt idx="10637">
                  <c:v>10972</c:v>
                </c:pt>
                <c:pt idx="10638">
                  <c:v>10970</c:v>
                </c:pt>
                <c:pt idx="10639">
                  <c:v>10965</c:v>
                </c:pt>
                <c:pt idx="10640">
                  <c:v>10962</c:v>
                </c:pt>
                <c:pt idx="10641">
                  <c:v>10963</c:v>
                </c:pt>
                <c:pt idx="10642">
                  <c:v>10962</c:v>
                </c:pt>
                <c:pt idx="10643">
                  <c:v>10960</c:v>
                </c:pt>
                <c:pt idx="10644">
                  <c:v>10961</c:v>
                </c:pt>
                <c:pt idx="10645">
                  <c:v>10961</c:v>
                </c:pt>
                <c:pt idx="10646">
                  <c:v>10962</c:v>
                </c:pt>
                <c:pt idx="10647">
                  <c:v>10963</c:v>
                </c:pt>
                <c:pt idx="10648">
                  <c:v>10963</c:v>
                </c:pt>
                <c:pt idx="10649">
                  <c:v>10969</c:v>
                </c:pt>
                <c:pt idx="10650">
                  <c:v>10973</c:v>
                </c:pt>
                <c:pt idx="10651">
                  <c:v>10974</c:v>
                </c:pt>
                <c:pt idx="10652">
                  <c:v>10974</c:v>
                </c:pt>
                <c:pt idx="10653">
                  <c:v>10977</c:v>
                </c:pt>
                <c:pt idx="10654">
                  <c:v>10976</c:v>
                </c:pt>
                <c:pt idx="10655">
                  <c:v>10972</c:v>
                </c:pt>
                <c:pt idx="10656">
                  <c:v>10973</c:v>
                </c:pt>
                <c:pt idx="10657">
                  <c:v>10972</c:v>
                </c:pt>
                <c:pt idx="10658">
                  <c:v>10971</c:v>
                </c:pt>
                <c:pt idx="10659">
                  <c:v>10971</c:v>
                </c:pt>
                <c:pt idx="10660">
                  <c:v>10973</c:v>
                </c:pt>
                <c:pt idx="10661">
                  <c:v>10978</c:v>
                </c:pt>
                <c:pt idx="10662">
                  <c:v>10980</c:v>
                </c:pt>
                <c:pt idx="10663">
                  <c:v>10983</c:v>
                </c:pt>
                <c:pt idx="10664">
                  <c:v>10987</c:v>
                </c:pt>
                <c:pt idx="10665">
                  <c:v>10995</c:v>
                </c:pt>
                <c:pt idx="10666">
                  <c:v>11005</c:v>
                </c:pt>
                <c:pt idx="10667">
                  <c:v>11010</c:v>
                </c:pt>
                <c:pt idx="10668">
                  <c:v>11016</c:v>
                </c:pt>
                <c:pt idx="10669">
                  <c:v>11019</c:v>
                </c:pt>
                <c:pt idx="10670">
                  <c:v>11021</c:v>
                </c:pt>
                <c:pt idx="10671">
                  <c:v>11022</c:v>
                </c:pt>
                <c:pt idx="10672">
                  <c:v>11025</c:v>
                </c:pt>
                <c:pt idx="10673">
                  <c:v>11027</c:v>
                </c:pt>
                <c:pt idx="10674">
                  <c:v>11032</c:v>
                </c:pt>
                <c:pt idx="10675">
                  <c:v>11040</c:v>
                </c:pt>
                <c:pt idx="10676">
                  <c:v>11043</c:v>
                </c:pt>
                <c:pt idx="10677">
                  <c:v>11050</c:v>
                </c:pt>
                <c:pt idx="10678">
                  <c:v>11058</c:v>
                </c:pt>
                <c:pt idx="10679">
                  <c:v>11060</c:v>
                </c:pt>
                <c:pt idx="10680">
                  <c:v>11062</c:v>
                </c:pt>
                <c:pt idx="10681">
                  <c:v>11070</c:v>
                </c:pt>
                <c:pt idx="10682">
                  <c:v>11075</c:v>
                </c:pt>
                <c:pt idx="10683">
                  <c:v>11084</c:v>
                </c:pt>
                <c:pt idx="10684">
                  <c:v>11090</c:v>
                </c:pt>
                <c:pt idx="10685">
                  <c:v>11099</c:v>
                </c:pt>
                <c:pt idx="10686">
                  <c:v>11108</c:v>
                </c:pt>
                <c:pt idx="10687">
                  <c:v>11115</c:v>
                </c:pt>
                <c:pt idx="10688">
                  <c:v>11124</c:v>
                </c:pt>
                <c:pt idx="10689">
                  <c:v>11131</c:v>
                </c:pt>
                <c:pt idx="10690">
                  <c:v>11138</c:v>
                </c:pt>
                <c:pt idx="10691">
                  <c:v>11143</c:v>
                </c:pt>
                <c:pt idx="10692">
                  <c:v>11148</c:v>
                </c:pt>
                <c:pt idx="10693">
                  <c:v>11152</c:v>
                </c:pt>
                <c:pt idx="10694">
                  <c:v>11157</c:v>
                </c:pt>
                <c:pt idx="10695">
                  <c:v>11162</c:v>
                </c:pt>
                <c:pt idx="10696">
                  <c:v>11167</c:v>
                </c:pt>
                <c:pt idx="10697">
                  <c:v>11172</c:v>
                </c:pt>
                <c:pt idx="10698">
                  <c:v>11174</c:v>
                </c:pt>
                <c:pt idx="10699">
                  <c:v>11172</c:v>
                </c:pt>
                <c:pt idx="10700">
                  <c:v>11174</c:v>
                </c:pt>
                <c:pt idx="10701">
                  <c:v>11176</c:v>
                </c:pt>
                <c:pt idx="10702">
                  <c:v>11174</c:v>
                </c:pt>
                <c:pt idx="10703">
                  <c:v>11169</c:v>
                </c:pt>
                <c:pt idx="10704">
                  <c:v>11164</c:v>
                </c:pt>
                <c:pt idx="10705">
                  <c:v>11153</c:v>
                </c:pt>
                <c:pt idx="10706">
                  <c:v>11153</c:v>
                </c:pt>
                <c:pt idx="10707">
                  <c:v>11148</c:v>
                </c:pt>
                <c:pt idx="10708">
                  <c:v>11139</c:v>
                </c:pt>
                <c:pt idx="10709">
                  <c:v>11130</c:v>
                </c:pt>
                <c:pt idx="10710">
                  <c:v>11122</c:v>
                </c:pt>
                <c:pt idx="10711">
                  <c:v>11112</c:v>
                </c:pt>
                <c:pt idx="10712">
                  <c:v>11099</c:v>
                </c:pt>
                <c:pt idx="10713">
                  <c:v>11094</c:v>
                </c:pt>
                <c:pt idx="10714">
                  <c:v>11087</c:v>
                </c:pt>
                <c:pt idx="10715">
                  <c:v>11073</c:v>
                </c:pt>
                <c:pt idx="10716">
                  <c:v>11066</c:v>
                </c:pt>
                <c:pt idx="10717">
                  <c:v>11055</c:v>
                </c:pt>
                <c:pt idx="10718">
                  <c:v>11044</c:v>
                </c:pt>
                <c:pt idx="10719">
                  <c:v>11038</c:v>
                </c:pt>
                <c:pt idx="10720">
                  <c:v>11029</c:v>
                </c:pt>
                <c:pt idx="10721">
                  <c:v>11024</c:v>
                </c:pt>
                <c:pt idx="10722">
                  <c:v>11012</c:v>
                </c:pt>
                <c:pt idx="10723">
                  <c:v>11004</c:v>
                </c:pt>
                <c:pt idx="10724">
                  <c:v>11004</c:v>
                </c:pt>
                <c:pt idx="10725">
                  <c:v>10996</c:v>
                </c:pt>
                <c:pt idx="10726">
                  <c:v>10993</c:v>
                </c:pt>
                <c:pt idx="10727">
                  <c:v>10994</c:v>
                </c:pt>
                <c:pt idx="10728">
                  <c:v>10992</c:v>
                </c:pt>
                <c:pt idx="10729">
                  <c:v>10996</c:v>
                </c:pt>
                <c:pt idx="10730">
                  <c:v>11000</c:v>
                </c:pt>
                <c:pt idx="10731">
                  <c:v>11006</c:v>
                </c:pt>
                <c:pt idx="10732">
                  <c:v>11015</c:v>
                </c:pt>
                <c:pt idx="10733">
                  <c:v>11021</c:v>
                </c:pt>
                <c:pt idx="10734">
                  <c:v>11032</c:v>
                </c:pt>
                <c:pt idx="10735">
                  <c:v>11040</c:v>
                </c:pt>
                <c:pt idx="10736">
                  <c:v>11048</c:v>
                </c:pt>
                <c:pt idx="10737">
                  <c:v>11054</c:v>
                </c:pt>
                <c:pt idx="10738">
                  <c:v>11059</c:v>
                </c:pt>
                <c:pt idx="10739">
                  <c:v>11071</c:v>
                </c:pt>
                <c:pt idx="10740">
                  <c:v>11072</c:v>
                </c:pt>
                <c:pt idx="10741">
                  <c:v>11069</c:v>
                </c:pt>
                <c:pt idx="10742">
                  <c:v>11073</c:v>
                </c:pt>
                <c:pt idx="10743">
                  <c:v>11072</c:v>
                </c:pt>
                <c:pt idx="10744">
                  <c:v>11073</c:v>
                </c:pt>
                <c:pt idx="10745">
                  <c:v>11075</c:v>
                </c:pt>
                <c:pt idx="10746">
                  <c:v>11074</c:v>
                </c:pt>
                <c:pt idx="10747">
                  <c:v>11077</c:v>
                </c:pt>
                <c:pt idx="10748">
                  <c:v>11077</c:v>
                </c:pt>
                <c:pt idx="10749">
                  <c:v>11080</c:v>
                </c:pt>
                <c:pt idx="10750">
                  <c:v>11078</c:v>
                </c:pt>
                <c:pt idx="10751">
                  <c:v>11074</c:v>
                </c:pt>
                <c:pt idx="10752">
                  <c:v>11067</c:v>
                </c:pt>
                <c:pt idx="10753">
                  <c:v>11060</c:v>
                </c:pt>
                <c:pt idx="10754">
                  <c:v>11054</c:v>
                </c:pt>
                <c:pt idx="10755">
                  <c:v>11049</c:v>
                </c:pt>
                <c:pt idx="10756">
                  <c:v>11043</c:v>
                </c:pt>
                <c:pt idx="10757">
                  <c:v>11030</c:v>
                </c:pt>
                <c:pt idx="10758">
                  <c:v>11027</c:v>
                </c:pt>
                <c:pt idx="10759">
                  <c:v>11018</c:v>
                </c:pt>
                <c:pt idx="10760">
                  <c:v>11010</c:v>
                </c:pt>
                <c:pt idx="10761">
                  <c:v>11005</c:v>
                </c:pt>
                <c:pt idx="10762">
                  <c:v>10999</c:v>
                </c:pt>
                <c:pt idx="10763">
                  <c:v>10992</c:v>
                </c:pt>
                <c:pt idx="10764">
                  <c:v>10979</c:v>
                </c:pt>
                <c:pt idx="10765">
                  <c:v>10971</c:v>
                </c:pt>
                <c:pt idx="10766">
                  <c:v>10963</c:v>
                </c:pt>
                <c:pt idx="10767">
                  <c:v>10958</c:v>
                </c:pt>
                <c:pt idx="10768">
                  <c:v>10948</c:v>
                </c:pt>
                <c:pt idx="10769">
                  <c:v>10942</c:v>
                </c:pt>
                <c:pt idx="10770">
                  <c:v>10932</c:v>
                </c:pt>
                <c:pt idx="10771">
                  <c:v>10924</c:v>
                </c:pt>
                <c:pt idx="10772">
                  <c:v>10914</c:v>
                </c:pt>
                <c:pt idx="10773">
                  <c:v>10909</c:v>
                </c:pt>
                <c:pt idx="10774">
                  <c:v>10902</c:v>
                </c:pt>
                <c:pt idx="10775">
                  <c:v>10900</c:v>
                </c:pt>
                <c:pt idx="10776">
                  <c:v>10895</c:v>
                </c:pt>
                <c:pt idx="10777">
                  <c:v>10886</c:v>
                </c:pt>
                <c:pt idx="10778">
                  <c:v>10877</c:v>
                </c:pt>
                <c:pt idx="10779">
                  <c:v>10871</c:v>
                </c:pt>
                <c:pt idx="10780">
                  <c:v>10867</c:v>
                </c:pt>
                <c:pt idx="10781">
                  <c:v>10860</c:v>
                </c:pt>
                <c:pt idx="10782">
                  <c:v>10851</c:v>
                </c:pt>
                <c:pt idx="10783">
                  <c:v>10850</c:v>
                </c:pt>
                <c:pt idx="10784">
                  <c:v>10848</c:v>
                </c:pt>
                <c:pt idx="10785">
                  <c:v>10844</c:v>
                </c:pt>
                <c:pt idx="10786">
                  <c:v>10833</c:v>
                </c:pt>
                <c:pt idx="10787">
                  <c:v>10826</c:v>
                </c:pt>
                <c:pt idx="10788">
                  <c:v>10827</c:v>
                </c:pt>
                <c:pt idx="10789">
                  <c:v>10826</c:v>
                </c:pt>
                <c:pt idx="10790">
                  <c:v>10822</c:v>
                </c:pt>
                <c:pt idx="10791">
                  <c:v>10822</c:v>
                </c:pt>
                <c:pt idx="10792">
                  <c:v>10822</c:v>
                </c:pt>
                <c:pt idx="10793">
                  <c:v>10812</c:v>
                </c:pt>
                <c:pt idx="10794">
                  <c:v>10810</c:v>
                </c:pt>
                <c:pt idx="10795">
                  <c:v>10811</c:v>
                </c:pt>
                <c:pt idx="10796">
                  <c:v>10815</c:v>
                </c:pt>
                <c:pt idx="10797">
                  <c:v>10817</c:v>
                </c:pt>
                <c:pt idx="10798">
                  <c:v>10826</c:v>
                </c:pt>
                <c:pt idx="10799">
                  <c:v>10837</c:v>
                </c:pt>
                <c:pt idx="10800">
                  <c:v>10844</c:v>
                </c:pt>
                <c:pt idx="10801">
                  <c:v>10856</c:v>
                </c:pt>
                <c:pt idx="10802">
                  <c:v>10863</c:v>
                </c:pt>
                <c:pt idx="10803">
                  <c:v>10864</c:v>
                </c:pt>
                <c:pt idx="10804">
                  <c:v>10873</c:v>
                </c:pt>
                <c:pt idx="10805">
                  <c:v>10878</c:v>
                </c:pt>
                <c:pt idx="10806">
                  <c:v>10883</c:v>
                </c:pt>
                <c:pt idx="10807">
                  <c:v>10889</c:v>
                </c:pt>
                <c:pt idx="10808">
                  <c:v>10889</c:v>
                </c:pt>
                <c:pt idx="10809">
                  <c:v>10890</c:v>
                </c:pt>
                <c:pt idx="10810">
                  <c:v>10891</c:v>
                </c:pt>
                <c:pt idx="10811">
                  <c:v>10889</c:v>
                </c:pt>
                <c:pt idx="10812">
                  <c:v>10891</c:v>
                </c:pt>
                <c:pt idx="10813">
                  <c:v>10892</c:v>
                </c:pt>
                <c:pt idx="10814">
                  <c:v>10896</c:v>
                </c:pt>
                <c:pt idx="10815">
                  <c:v>10906</c:v>
                </c:pt>
                <c:pt idx="10816">
                  <c:v>10912</c:v>
                </c:pt>
                <c:pt idx="10817">
                  <c:v>10911</c:v>
                </c:pt>
                <c:pt idx="10818">
                  <c:v>10904</c:v>
                </c:pt>
                <c:pt idx="10819">
                  <c:v>10902</c:v>
                </c:pt>
                <c:pt idx="10820">
                  <c:v>10897</c:v>
                </c:pt>
                <c:pt idx="10821">
                  <c:v>10889</c:v>
                </c:pt>
                <c:pt idx="10822">
                  <c:v>10883</c:v>
                </c:pt>
                <c:pt idx="10823">
                  <c:v>10876</c:v>
                </c:pt>
                <c:pt idx="10824">
                  <c:v>10868</c:v>
                </c:pt>
                <c:pt idx="10825">
                  <c:v>10860</c:v>
                </c:pt>
                <c:pt idx="10826">
                  <c:v>10858</c:v>
                </c:pt>
                <c:pt idx="10827">
                  <c:v>10851</c:v>
                </c:pt>
                <c:pt idx="10828">
                  <c:v>10835</c:v>
                </c:pt>
                <c:pt idx="10829">
                  <c:v>10827</c:v>
                </c:pt>
                <c:pt idx="10830">
                  <c:v>10818</c:v>
                </c:pt>
                <c:pt idx="10831">
                  <c:v>10801</c:v>
                </c:pt>
                <c:pt idx="10832">
                  <c:v>10788</c:v>
                </c:pt>
                <c:pt idx="10833">
                  <c:v>10782</c:v>
                </c:pt>
                <c:pt idx="10834">
                  <c:v>10780</c:v>
                </c:pt>
                <c:pt idx="10835">
                  <c:v>10778</c:v>
                </c:pt>
                <c:pt idx="10836">
                  <c:v>10770</c:v>
                </c:pt>
                <c:pt idx="10837">
                  <c:v>10766</c:v>
                </c:pt>
                <c:pt idx="10838">
                  <c:v>10763</c:v>
                </c:pt>
                <c:pt idx="10839">
                  <c:v>10754</c:v>
                </c:pt>
                <c:pt idx="10840">
                  <c:v>10746</c:v>
                </c:pt>
                <c:pt idx="10841">
                  <c:v>10739</c:v>
                </c:pt>
                <c:pt idx="10842">
                  <c:v>10731</c:v>
                </c:pt>
                <c:pt idx="10843">
                  <c:v>10722</c:v>
                </c:pt>
                <c:pt idx="10844">
                  <c:v>10716</c:v>
                </c:pt>
                <c:pt idx="10845">
                  <c:v>10712</c:v>
                </c:pt>
                <c:pt idx="10846">
                  <c:v>10704</c:v>
                </c:pt>
                <c:pt idx="10847">
                  <c:v>10697</c:v>
                </c:pt>
                <c:pt idx="10848">
                  <c:v>10693</c:v>
                </c:pt>
                <c:pt idx="10849">
                  <c:v>10689</c:v>
                </c:pt>
                <c:pt idx="10850">
                  <c:v>10694</c:v>
                </c:pt>
                <c:pt idx="10851">
                  <c:v>10696</c:v>
                </c:pt>
                <c:pt idx="10852">
                  <c:v>10696</c:v>
                </c:pt>
                <c:pt idx="10853">
                  <c:v>10702</c:v>
                </c:pt>
                <c:pt idx="10854">
                  <c:v>10701</c:v>
                </c:pt>
                <c:pt idx="10855">
                  <c:v>10703</c:v>
                </c:pt>
                <c:pt idx="10856">
                  <c:v>10708</c:v>
                </c:pt>
                <c:pt idx="10857">
                  <c:v>10711</c:v>
                </c:pt>
                <c:pt idx="10858">
                  <c:v>10713</c:v>
                </c:pt>
                <c:pt idx="10859">
                  <c:v>10718</c:v>
                </c:pt>
                <c:pt idx="10860">
                  <c:v>10720</c:v>
                </c:pt>
                <c:pt idx="10861">
                  <c:v>10719</c:v>
                </c:pt>
                <c:pt idx="10862">
                  <c:v>10717</c:v>
                </c:pt>
                <c:pt idx="10863">
                  <c:v>10714</c:v>
                </c:pt>
                <c:pt idx="10864">
                  <c:v>10711</c:v>
                </c:pt>
                <c:pt idx="10865">
                  <c:v>10705</c:v>
                </c:pt>
                <c:pt idx="10866">
                  <c:v>10697</c:v>
                </c:pt>
                <c:pt idx="10867">
                  <c:v>10695</c:v>
                </c:pt>
                <c:pt idx="10868">
                  <c:v>10692</c:v>
                </c:pt>
                <c:pt idx="10869">
                  <c:v>10697</c:v>
                </c:pt>
                <c:pt idx="10870">
                  <c:v>10699</c:v>
                </c:pt>
                <c:pt idx="10871">
                  <c:v>10704</c:v>
                </c:pt>
                <c:pt idx="10872">
                  <c:v>10709</c:v>
                </c:pt>
                <c:pt idx="10873">
                  <c:v>10711</c:v>
                </c:pt>
                <c:pt idx="10874">
                  <c:v>10716</c:v>
                </c:pt>
                <c:pt idx="10875">
                  <c:v>10718</c:v>
                </c:pt>
                <c:pt idx="10876">
                  <c:v>10725</c:v>
                </c:pt>
                <c:pt idx="10877">
                  <c:v>10732</c:v>
                </c:pt>
                <c:pt idx="10878">
                  <c:v>10740</c:v>
                </c:pt>
                <c:pt idx="10879">
                  <c:v>10736</c:v>
                </c:pt>
                <c:pt idx="10880">
                  <c:v>10735</c:v>
                </c:pt>
                <c:pt idx="10881">
                  <c:v>10736</c:v>
                </c:pt>
                <c:pt idx="10882">
                  <c:v>10736</c:v>
                </c:pt>
                <c:pt idx="10883">
                  <c:v>10727</c:v>
                </c:pt>
                <c:pt idx="10884">
                  <c:v>10721</c:v>
                </c:pt>
                <c:pt idx="10885">
                  <c:v>10719</c:v>
                </c:pt>
                <c:pt idx="10886">
                  <c:v>10715</c:v>
                </c:pt>
                <c:pt idx="10887">
                  <c:v>10714</c:v>
                </c:pt>
                <c:pt idx="10888">
                  <c:v>10711</c:v>
                </c:pt>
                <c:pt idx="10889">
                  <c:v>10708</c:v>
                </c:pt>
                <c:pt idx="10890">
                  <c:v>10710</c:v>
                </c:pt>
                <c:pt idx="10891">
                  <c:v>10707</c:v>
                </c:pt>
                <c:pt idx="10892">
                  <c:v>10709</c:v>
                </c:pt>
                <c:pt idx="10893">
                  <c:v>10712</c:v>
                </c:pt>
                <c:pt idx="10894">
                  <c:v>10716</c:v>
                </c:pt>
                <c:pt idx="10895">
                  <c:v>10722</c:v>
                </c:pt>
                <c:pt idx="10896">
                  <c:v>10724</c:v>
                </c:pt>
                <c:pt idx="10897">
                  <c:v>10726</c:v>
                </c:pt>
                <c:pt idx="10898">
                  <c:v>10724</c:v>
                </c:pt>
                <c:pt idx="10899">
                  <c:v>10729</c:v>
                </c:pt>
                <c:pt idx="10900">
                  <c:v>10720</c:v>
                </c:pt>
                <c:pt idx="10901">
                  <c:v>10717</c:v>
                </c:pt>
                <c:pt idx="10902">
                  <c:v>10712</c:v>
                </c:pt>
                <c:pt idx="10903">
                  <c:v>10712</c:v>
                </c:pt>
                <c:pt idx="10904">
                  <c:v>10713</c:v>
                </c:pt>
                <c:pt idx="10905">
                  <c:v>10711</c:v>
                </c:pt>
                <c:pt idx="10906">
                  <c:v>10709</c:v>
                </c:pt>
                <c:pt idx="10907">
                  <c:v>10702</c:v>
                </c:pt>
                <c:pt idx="10908">
                  <c:v>10705</c:v>
                </c:pt>
                <c:pt idx="10909">
                  <c:v>10705</c:v>
                </c:pt>
                <c:pt idx="10910">
                  <c:v>10708</c:v>
                </c:pt>
                <c:pt idx="10911">
                  <c:v>10707</c:v>
                </c:pt>
                <c:pt idx="10912">
                  <c:v>10709</c:v>
                </c:pt>
                <c:pt idx="10913">
                  <c:v>10708</c:v>
                </c:pt>
                <c:pt idx="10914">
                  <c:v>10710</c:v>
                </c:pt>
                <c:pt idx="10915">
                  <c:v>10711</c:v>
                </c:pt>
                <c:pt idx="10916">
                  <c:v>10711</c:v>
                </c:pt>
                <c:pt idx="10917">
                  <c:v>10708</c:v>
                </c:pt>
                <c:pt idx="10918">
                  <c:v>10707</c:v>
                </c:pt>
                <c:pt idx="10919">
                  <c:v>10704</c:v>
                </c:pt>
                <c:pt idx="10920">
                  <c:v>10694</c:v>
                </c:pt>
                <c:pt idx="10921">
                  <c:v>10687</c:v>
                </c:pt>
                <c:pt idx="10922">
                  <c:v>10686</c:v>
                </c:pt>
                <c:pt idx="10923">
                  <c:v>10686</c:v>
                </c:pt>
                <c:pt idx="10924">
                  <c:v>10681</c:v>
                </c:pt>
                <c:pt idx="10925">
                  <c:v>10681</c:v>
                </c:pt>
                <c:pt idx="10926">
                  <c:v>10676</c:v>
                </c:pt>
                <c:pt idx="10927">
                  <c:v>10674</c:v>
                </c:pt>
                <c:pt idx="10928">
                  <c:v>10668</c:v>
                </c:pt>
                <c:pt idx="10929">
                  <c:v>10662</c:v>
                </c:pt>
                <c:pt idx="10930">
                  <c:v>10658</c:v>
                </c:pt>
                <c:pt idx="10931">
                  <c:v>10657</c:v>
                </c:pt>
                <c:pt idx="10932">
                  <c:v>10655</c:v>
                </c:pt>
                <c:pt idx="10933">
                  <c:v>10646</c:v>
                </c:pt>
                <c:pt idx="10934">
                  <c:v>10638</c:v>
                </c:pt>
                <c:pt idx="10935">
                  <c:v>10635</c:v>
                </c:pt>
                <c:pt idx="10936">
                  <c:v>10619</c:v>
                </c:pt>
                <c:pt idx="10937">
                  <c:v>10614</c:v>
                </c:pt>
                <c:pt idx="10938">
                  <c:v>10606</c:v>
                </c:pt>
                <c:pt idx="10939">
                  <c:v>10594</c:v>
                </c:pt>
                <c:pt idx="10940">
                  <c:v>10589</c:v>
                </c:pt>
                <c:pt idx="10941">
                  <c:v>10580</c:v>
                </c:pt>
                <c:pt idx="10942">
                  <c:v>10578</c:v>
                </c:pt>
                <c:pt idx="10943">
                  <c:v>10572</c:v>
                </c:pt>
                <c:pt idx="10944">
                  <c:v>10567</c:v>
                </c:pt>
                <c:pt idx="10945">
                  <c:v>10562</c:v>
                </c:pt>
                <c:pt idx="10946">
                  <c:v>10556</c:v>
                </c:pt>
                <c:pt idx="10947">
                  <c:v>10548</c:v>
                </c:pt>
                <c:pt idx="10948">
                  <c:v>10540</c:v>
                </c:pt>
                <c:pt idx="10949">
                  <c:v>10537</c:v>
                </c:pt>
                <c:pt idx="10950">
                  <c:v>10537</c:v>
                </c:pt>
                <c:pt idx="10951">
                  <c:v>10537</c:v>
                </c:pt>
                <c:pt idx="10952">
                  <c:v>10536</c:v>
                </c:pt>
                <c:pt idx="10953">
                  <c:v>10530</c:v>
                </c:pt>
                <c:pt idx="10954">
                  <c:v>10523</c:v>
                </c:pt>
                <c:pt idx="10955">
                  <c:v>10516</c:v>
                </c:pt>
                <c:pt idx="10956">
                  <c:v>10512</c:v>
                </c:pt>
                <c:pt idx="10957">
                  <c:v>10509</c:v>
                </c:pt>
                <c:pt idx="10958">
                  <c:v>10504</c:v>
                </c:pt>
                <c:pt idx="10959">
                  <c:v>10502</c:v>
                </c:pt>
                <c:pt idx="10960">
                  <c:v>10503</c:v>
                </c:pt>
                <c:pt idx="10961">
                  <c:v>10507</c:v>
                </c:pt>
                <c:pt idx="10962">
                  <c:v>10507</c:v>
                </c:pt>
                <c:pt idx="10963">
                  <c:v>10508</c:v>
                </c:pt>
                <c:pt idx="10964">
                  <c:v>10513</c:v>
                </c:pt>
                <c:pt idx="10965">
                  <c:v>10518</c:v>
                </c:pt>
                <c:pt idx="10966">
                  <c:v>10520</c:v>
                </c:pt>
                <c:pt idx="10967">
                  <c:v>10520</c:v>
                </c:pt>
                <c:pt idx="10968">
                  <c:v>10524</c:v>
                </c:pt>
                <c:pt idx="10969">
                  <c:v>10528</c:v>
                </c:pt>
                <c:pt idx="10970">
                  <c:v>10529</c:v>
                </c:pt>
                <c:pt idx="10971">
                  <c:v>10528</c:v>
                </c:pt>
                <c:pt idx="10972">
                  <c:v>10526</c:v>
                </c:pt>
                <c:pt idx="10973">
                  <c:v>10527</c:v>
                </c:pt>
                <c:pt idx="10974">
                  <c:v>10526</c:v>
                </c:pt>
                <c:pt idx="10975">
                  <c:v>10525</c:v>
                </c:pt>
                <c:pt idx="10976">
                  <c:v>10528</c:v>
                </c:pt>
                <c:pt idx="10977">
                  <c:v>10533</c:v>
                </c:pt>
                <c:pt idx="10978">
                  <c:v>10542</c:v>
                </c:pt>
                <c:pt idx="10979">
                  <c:v>10542</c:v>
                </c:pt>
                <c:pt idx="10980">
                  <c:v>10547</c:v>
                </c:pt>
                <c:pt idx="10981">
                  <c:v>10555</c:v>
                </c:pt>
                <c:pt idx="10982">
                  <c:v>10556</c:v>
                </c:pt>
                <c:pt idx="10983">
                  <c:v>10556</c:v>
                </c:pt>
                <c:pt idx="10984">
                  <c:v>10556</c:v>
                </c:pt>
                <c:pt idx="10985">
                  <c:v>10553</c:v>
                </c:pt>
                <c:pt idx="10986">
                  <c:v>10556</c:v>
                </c:pt>
                <c:pt idx="10987">
                  <c:v>10549</c:v>
                </c:pt>
                <c:pt idx="10988">
                  <c:v>10543</c:v>
                </c:pt>
                <c:pt idx="10989">
                  <c:v>10533</c:v>
                </c:pt>
                <c:pt idx="10990">
                  <c:v>10528</c:v>
                </c:pt>
                <c:pt idx="10991">
                  <c:v>10518</c:v>
                </c:pt>
                <c:pt idx="10992">
                  <c:v>10512</c:v>
                </c:pt>
                <c:pt idx="10993">
                  <c:v>10504</c:v>
                </c:pt>
                <c:pt idx="10994">
                  <c:v>10497</c:v>
                </c:pt>
                <c:pt idx="10995">
                  <c:v>10491</c:v>
                </c:pt>
                <c:pt idx="10996">
                  <c:v>10482</c:v>
                </c:pt>
                <c:pt idx="10997">
                  <c:v>10470</c:v>
                </c:pt>
                <c:pt idx="10998">
                  <c:v>10460</c:v>
                </c:pt>
                <c:pt idx="10999">
                  <c:v>10454</c:v>
                </c:pt>
                <c:pt idx="11000">
                  <c:v>10449</c:v>
                </c:pt>
                <c:pt idx="11001">
                  <c:v>10441</c:v>
                </c:pt>
                <c:pt idx="11002">
                  <c:v>10435</c:v>
                </c:pt>
                <c:pt idx="11003">
                  <c:v>10434</c:v>
                </c:pt>
                <c:pt idx="11004">
                  <c:v>10434</c:v>
                </c:pt>
                <c:pt idx="11005">
                  <c:v>10438</c:v>
                </c:pt>
                <c:pt idx="11006">
                  <c:v>10442</c:v>
                </c:pt>
                <c:pt idx="11007">
                  <c:v>10440</c:v>
                </c:pt>
                <c:pt idx="11008">
                  <c:v>10446</c:v>
                </c:pt>
                <c:pt idx="11009">
                  <c:v>10451</c:v>
                </c:pt>
                <c:pt idx="11010">
                  <c:v>10450</c:v>
                </c:pt>
                <c:pt idx="11011">
                  <c:v>10451</c:v>
                </c:pt>
                <c:pt idx="11012">
                  <c:v>10454</c:v>
                </c:pt>
                <c:pt idx="11013">
                  <c:v>10457</c:v>
                </c:pt>
                <c:pt idx="11014">
                  <c:v>10453</c:v>
                </c:pt>
                <c:pt idx="11015">
                  <c:v>10452</c:v>
                </c:pt>
                <c:pt idx="11016">
                  <c:v>10458</c:v>
                </c:pt>
                <c:pt idx="11017">
                  <c:v>10464</c:v>
                </c:pt>
                <c:pt idx="11018">
                  <c:v>10467</c:v>
                </c:pt>
                <c:pt idx="11019">
                  <c:v>10467</c:v>
                </c:pt>
                <c:pt idx="11020">
                  <c:v>10473</c:v>
                </c:pt>
                <c:pt idx="11021">
                  <c:v>10483</c:v>
                </c:pt>
                <c:pt idx="11022">
                  <c:v>10488</c:v>
                </c:pt>
                <c:pt idx="11023">
                  <c:v>10488</c:v>
                </c:pt>
                <c:pt idx="11024">
                  <c:v>10488</c:v>
                </c:pt>
                <c:pt idx="11025">
                  <c:v>10488</c:v>
                </c:pt>
                <c:pt idx="11026">
                  <c:v>10480</c:v>
                </c:pt>
                <c:pt idx="11027">
                  <c:v>10484</c:v>
                </c:pt>
                <c:pt idx="11028">
                  <c:v>10489</c:v>
                </c:pt>
                <c:pt idx="11029">
                  <c:v>10487</c:v>
                </c:pt>
                <c:pt idx="11030">
                  <c:v>10487</c:v>
                </c:pt>
                <c:pt idx="11031">
                  <c:v>10492</c:v>
                </c:pt>
                <c:pt idx="11032">
                  <c:v>10488</c:v>
                </c:pt>
                <c:pt idx="11033">
                  <c:v>10482</c:v>
                </c:pt>
                <c:pt idx="11034">
                  <c:v>10482</c:v>
                </c:pt>
                <c:pt idx="11035">
                  <c:v>10470</c:v>
                </c:pt>
                <c:pt idx="11036">
                  <c:v>10467</c:v>
                </c:pt>
                <c:pt idx="11037">
                  <c:v>10455</c:v>
                </c:pt>
                <c:pt idx="11038">
                  <c:v>10446</c:v>
                </c:pt>
                <c:pt idx="11039">
                  <c:v>10435</c:v>
                </c:pt>
                <c:pt idx="11040">
                  <c:v>10424</c:v>
                </c:pt>
                <c:pt idx="11041">
                  <c:v>10411</c:v>
                </c:pt>
                <c:pt idx="11042">
                  <c:v>10401</c:v>
                </c:pt>
                <c:pt idx="11043">
                  <c:v>10394</c:v>
                </c:pt>
                <c:pt idx="11044">
                  <c:v>10388</c:v>
                </c:pt>
                <c:pt idx="11045">
                  <c:v>10379</c:v>
                </c:pt>
                <c:pt idx="11046">
                  <c:v>10376</c:v>
                </c:pt>
                <c:pt idx="11047">
                  <c:v>10372</c:v>
                </c:pt>
                <c:pt idx="11048">
                  <c:v>10362</c:v>
                </c:pt>
                <c:pt idx="11049">
                  <c:v>10353</c:v>
                </c:pt>
                <c:pt idx="11050">
                  <c:v>10346</c:v>
                </c:pt>
                <c:pt idx="11051">
                  <c:v>10344</c:v>
                </c:pt>
                <c:pt idx="11052">
                  <c:v>10339</c:v>
                </c:pt>
                <c:pt idx="11053">
                  <c:v>10338</c:v>
                </c:pt>
                <c:pt idx="11054">
                  <c:v>10341</c:v>
                </c:pt>
                <c:pt idx="11055">
                  <c:v>10345</c:v>
                </c:pt>
                <c:pt idx="11056">
                  <c:v>10351</c:v>
                </c:pt>
                <c:pt idx="11057">
                  <c:v>10355</c:v>
                </c:pt>
                <c:pt idx="11058">
                  <c:v>10360</c:v>
                </c:pt>
                <c:pt idx="11059">
                  <c:v>10361</c:v>
                </c:pt>
                <c:pt idx="11060">
                  <c:v>10364</c:v>
                </c:pt>
                <c:pt idx="11061">
                  <c:v>10365</c:v>
                </c:pt>
                <c:pt idx="11062">
                  <c:v>10368</c:v>
                </c:pt>
                <c:pt idx="11063">
                  <c:v>10368</c:v>
                </c:pt>
                <c:pt idx="11064">
                  <c:v>10368</c:v>
                </c:pt>
                <c:pt idx="11065">
                  <c:v>10370</c:v>
                </c:pt>
                <c:pt idx="11066">
                  <c:v>10370</c:v>
                </c:pt>
                <c:pt idx="11067">
                  <c:v>10371</c:v>
                </c:pt>
                <c:pt idx="11068">
                  <c:v>10372</c:v>
                </c:pt>
                <c:pt idx="11069">
                  <c:v>10379</c:v>
                </c:pt>
                <c:pt idx="11070">
                  <c:v>10386</c:v>
                </c:pt>
                <c:pt idx="11071">
                  <c:v>10389</c:v>
                </c:pt>
                <c:pt idx="11072">
                  <c:v>10396</c:v>
                </c:pt>
                <c:pt idx="11073">
                  <c:v>10403</c:v>
                </c:pt>
                <c:pt idx="11074">
                  <c:v>10413</c:v>
                </c:pt>
                <c:pt idx="11075">
                  <c:v>10415</c:v>
                </c:pt>
                <c:pt idx="11076">
                  <c:v>10421</c:v>
                </c:pt>
                <c:pt idx="11077">
                  <c:v>10422</c:v>
                </c:pt>
                <c:pt idx="11078">
                  <c:v>10426</c:v>
                </c:pt>
                <c:pt idx="11079">
                  <c:v>10430</c:v>
                </c:pt>
                <c:pt idx="11080">
                  <c:v>10430</c:v>
                </c:pt>
                <c:pt idx="11081">
                  <c:v>10429</c:v>
                </c:pt>
                <c:pt idx="11082">
                  <c:v>10431</c:v>
                </c:pt>
                <c:pt idx="11083">
                  <c:v>10435</c:v>
                </c:pt>
                <c:pt idx="11084">
                  <c:v>10436</c:v>
                </c:pt>
                <c:pt idx="11085">
                  <c:v>10441</c:v>
                </c:pt>
                <c:pt idx="11086">
                  <c:v>10441</c:v>
                </c:pt>
                <c:pt idx="11087">
                  <c:v>10443</c:v>
                </c:pt>
                <c:pt idx="11088">
                  <c:v>10440</c:v>
                </c:pt>
                <c:pt idx="11089">
                  <c:v>10443</c:v>
                </c:pt>
                <c:pt idx="11090">
                  <c:v>10446</c:v>
                </c:pt>
                <c:pt idx="11091">
                  <c:v>10449</c:v>
                </c:pt>
                <c:pt idx="11092">
                  <c:v>10449</c:v>
                </c:pt>
                <c:pt idx="11093">
                  <c:v>10447</c:v>
                </c:pt>
                <c:pt idx="11094">
                  <c:v>10446</c:v>
                </c:pt>
                <c:pt idx="11095">
                  <c:v>10442</c:v>
                </c:pt>
                <c:pt idx="11096">
                  <c:v>10434</c:v>
                </c:pt>
                <c:pt idx="11097">
                  <c:v>10425</c:v>
                </c:pt>
                <c:pt idx="11098">
                  <c:v>10420</c:v>
                </c:pt>
                <c:pt idx="11099">
                  <c:v>10413</c:v>
                </c:pt>
                <c:pt idx="11100">
                  <c:v>10401</c:v>
                </c:pt>
                <c:pt idx="11101">
                  <c:v>10396</c:v>
                </c:pt>
                <c:pt idx="11102">
                  <c:v>10386</c:v>
                </c:pt>
                <c:pt idx="11103">
                  <c:v>10377</c:v>
                </c:pt>
                <c:pt idx="11104">
                  <c:v>10365</c:v>
                </c:pt>
                <c:pt idx="11105">
                  <c:v>10352</c:v>
                </c:pt>
                <c:pt idx="11106">
                  <c:v>10346</c:v>
                </c:pt>
                <c:pt idx="11107">
                  <c:v>10340</c:v>
                </c:pt>
                <c:pt idx="11108">
                  <c:v>10339</c:v>
                </c:pt>
                <c:pt idx="11109">
                  <c:v>10333</c:v>
                </c:pt>
                <c:pt idx="11110">
                  <c:v>10334</c:v>
                </c:pt>
                <c:pt idx="11111">
                  <c:v>10332</c:v>
                </c:pt>
                <c:pt idx="11112">
                  <c:v>10326</c:v>
                </c:pt>
                <c:pt idx="11113">
                  <c:v>10318</c:v>
                </c:pt>
                <c:pt idx="11114">
                  <c:v>10309</c:v>
                </c:pt>
                <c:pt idx="11115">
                  <c:v>10303</c:v>
                </c:pt>
                <c:pt idx="11116">
                  <c:v>10293</c:v>
                </c:pt>
                <c:pt idx="11117">
                  <c:v>10286</c:v>
                </c:pt>
                <c:pt idx="11118">
                  <c:v>10282</c:v>
                </c:pt>
                <c:pt idx="11119">
                  <c:v>10282</c:v>
                </c:pt>
                <c:pt idx="11120">
                  <c:v>10282</c:v>
                </c:pt>
                <c:pt idx="11121">
                  <c:v>10279</c:v>
                </c:pt>
                <c:pt idx="11122">
                  <c:v>10286</c:v>
                </c:pt>
                <c:pt idx="11123">
                  <c:v>10290</c:v>
                </c:pt>
                <c:pt idx="11124">
                  <c:v>10290</c:v>
                </c:pt>
                <c:pt idx="11125">
                  <c:v>10291</c:v>
                </c:pt>
                <c:pt idx="11126">
                  <c:v>10289</c:v>
                </c:pt>
                <c:pt idx="11127">
                  <c:v>10291</c:v>
                </c:pt>
                <c:pt idx="11128">
                  <c:v>10294</c:v>
                </c:pt>
                <c:pt idx="11129">
                  <c:v>10296</c:v>
                </c:pt>
                <c:pt idx="11130">
                  <c:v>10292</c:v>
                </c:pt>
                <c:pt idx="11131">
                  <c:v>10297</c:v>
                </c:pt>
                <c:pt idx="11132">
                  <c:v>10305</c:v>
                </c:pt>
                <c:pt idx="11133">
                  <c:v>10310</c:v>
                </c:pt>
                <c:pt idx="11134">
                  <c:v>10315</c:v>
                </c:pt>
                <c:pt idx="11135">
                  <c:v>10325</c:v>
                </c:pt>
                <c:pt idx="11136">
                  <c:v>10335</c:v>
                </c:pt>
                <c:pt idx="11137">
                  <c:v>10336</c:v>
                </c:pt>
                <c:pt idx="11138">
                  <c:v>10337</c:v>
                </c:pt>
                <c:pt idx="11139">
                  <c:v>10338</c:v>
                </c:pt>
                <c:pt idx="11140">
                  <c:v>10329</c:v>
                </c:pt>
                <c:pt idx="11141">
                  <c:v>10322</c:v>
                </c:pt>
                <c:pt idx="11142">
                  <c:v>10324</c:v>
                </c:pt>
                <c:pt idx="11143">
                  <c:v>10326</c:v>
                </c:pt>
                <c:pt idx="11144">
                  <c:v>10326</c:v>
                </c:pt>
                <c:pt idx="11145">
                  <c:v>10326</c:v>
                </c:pt>
                <c:pt idx="11146">
                  <c:v>10327</c:v>
                </c:pt>
                <c:pt idx="11147">
                  <c:v>10329</c:v>
                </c:pt>
                <c:pt idx="11148">
                  <c:v>10328</c:v>
                </c:pt>
                <c:pt idx="11149">
                  <c:v>10322</c:v>
                </c:pt>
                <c:pt idx="11150">
                  <c:v>10317</c:v>
                </c:pt>
                <c:pt idx="11151">
                  <c:v>10313</c:v>
                </c:pt>
                <c:pt idx="11152">
                  <c:v>10308</c:v>
                </c:pt>
                <c:pt idx="11153">
                  <c:v>10302</c:v>
                </c:pt>
                <c:pt idx="11154">
                  <c:v>10296</c:v>
                </c:pt>
                <c:pt idx="11155">
                  <c:v>10287</c:v>
                </c:pt>
                <c:pt idx="11156">
                  <c:v>10277</c:v>
                </c:pt>
                <c:pt idx="11157">
                  <c:v>10275</c:v>
                </c:pt>
                <c:pt idx="11158">
                  <c:v>10275</c:v>
                </c:pt>
                <c:pt idx="11159">
                  <c:v>10274</c:v>
                </c:pt>
                <c:pt idx="11160">
                  <c:v>10274</c:v>
                </c:pt>
                <c:pt idx="11161">
                  <c:v>10268</c:v>
                </c:pt>
                <c:pt idx="11162">
                  <c:v>10267</c:v>
                </c:pt>
                <c:pt idx="11163">
                  <c:v>10263</c:v>
                </c:pt>
                <c:pt idx="11164">
                  <c:v>10264</c:v>
                </c:pt>
                <c:pt idx="11165">
                  <c:v>10262</c:v>
                </c:pt>
                <c:pt idx="11166">
                  <c:v>10267</c:v>
                </c:pt>
                <c:pt idx="11167">
                  <c:v>10268</c:v>
                </c:pt>
                <c:pt idx="11168">
                  <c:v>10271</c:v>
                </c:pt>
                <c:pt idx="11169">
                  <c:v>10268</c:v>
                </c:pt>
                <c:pt idx="11170">
                  <c:v>10264</c:v>
                </c:pt>
                <c:pt idx="11171">
                  <c:v>10268</c:v>
                </c:pt>
                <c:pt idx="11172">
                  <c:v>10274</c:v>
                </c:pt>
                <c:pt idx="11173">
                  <c:v>10273</c:v>
                </c:pt>
                <c:pt idx="11174">
                  <c:v>10270</c:v>
                </c:pt>
                <c:pt idx="11175">
                  <c:v>10259</c:v>
                </c:pt>
                <c:pt idx="11176">
                  <c:v>10258</c:v>
                </c:pt>
                <c:pt idx="11177">
                  <c:v>10260</c:v>
                </c:pt>
                <c:pt idx="11178">
                  <c:v>10257</c:v>
                </c:pt>
                <c:pt idx="11179">
                  <c:v>10262</c:v>
                </c:pt>
                <c:pt idx="11180">
                  <c:v>10259</c:v>
                </c:pt>
                <c:pt idx="11181">
                  <c:v>10262</c:v>
                </c:pt>
                <c:pt idx="11182">
                  <c:v>10264</c:v>
                </c:pt>
                <c:pt idx="11183">
                  <c:v>10272</c:v>
                </c:pt>
                <c:pt idx="11184">
                  <c:v>10272</c:v>
                </c:pt>
                <c:pt idx="11185">
                  <c:v>10273</c:v>
                </c:pt>
                <c:pt idx="11186">
                  <c:v>10271</c:v>
                </c:pt>
                <c:pt idx="11187">
                  <c:v>10268</c:v>
                </c:pt>
                <c:pt idx="11188">
                  <c:v>10269</c:v>
                </c:pt>
                <c:pt idx="11189">
                  <c:v>10265</c:v>
                </c:pt>
                <c:pt idx="11190">
                  <c:v>10260</c:v>
                </c:pt>
                <c:pt idx="11191">
                  <c:v>10259</c:v>
                </c:pt>
                <c:pt idx="11192">
                  <c:v>10257</c:v>
                </c:pt>
                <c:pt idx="11193">
                  <c:v>10253</c:v>
                </c:pt>
                <c:pt idx="11194">
                  <c:v>10252</c:v>
                </c:pt>
                <c:pt idx="11195">
                  <c:v>10241</c:v>
                </c:pt>
                <c:pt idx="11196">
                  <c:v>10239</c:v>
                </c:pt>
                <c:pt idx="11197">
                  <c:v>10231</c:v>
                </c:pt>
                <c:pt idx="11198">
                  <c:v>10225</c:v>
                </c:pt>
                <c:pt idx="11199">
                  <c:v>10216</c:v>
                </c:pt>
                <c:pt idx="11200">
                  <c:v>10208</c:v>
                </c:pt>
                <c:pt idx="11201">
                  <c:v>10200</c:v>
                </c:pt>
                <c:pt idx="11202">
                  <c:v>10193</c:v>
                </c:pt>
                <c:pt idx="11203">
                  <c:v>10187</c:v>
                </c:pt>
                <c:pt idx="11204">
                  <c:v>10181</c:v>
                </c:pt>
                <c:pt idx="11205">
                  <c:v>10177</c:v>
                </c:pt>
                <c:pt idx="11206">
                  <c:v>10171</c:v>
                </c:pt>
                <c:pt idx="11207">
                  <c:v>10168</c:v>
                </c:pt>
                <c:pt idx="11208">
                  <c:v>10167</c:v>
                </c:pt>
                <c:pt idx="11209">
                  <c:v>10161</c:v>
                </c:pt>
                <c:pt idx="11210">
                  <c:v>10159</c:v>
                </c:pt>
                <c:pt idx="11211">
                  <c:v>10155</c:v>
                </c:pt>
                <c:pt idx="11212">
                  <c:v>10154</c:v>
                </c:pt>
                <c:pt idx="11213">
                  <c:v>10153</c:v>
                </c:pt>
                <c:pt idx="11214">
                  <c:v>10154</c:v>
                </c:pt>
                <c:pt idx="11215">
                  <c:v>10152</c:v>
                </c:pt>
                <c:pt idx="11216">
                  <c:v>10149</c:v>
                </c:pt>
                <c:pt idx="11217">
                  <c:v>10143</c:v>
                </c:pt>
                <c:pt idx="11218">
                  <c:v>10142</c:v>
                </c:pt>
                <c:pt idx="11219">
                  <c:v>10138</c:v>
                </c:pt>
                <c:pt idx="11220">
                  <c:v>10133</c:v>
                </c:pt>
                <c:pt idx="11221">
                  <c:v>10135</c:v>
                </c:pt>
                <c:pt idx="11222">
                  <c:v>10137</c:v>
                </c:pt>
                <c:pt idx="11223">
                  <c:v>10139</c:v>
                </c:pt>
                <c:pt idx="11224">
                  <c:v>10143</c:v>
                </c:pt>
                <c:pt idx="11225">
                  <c:v>10149</c:v>
                </c:pt>
                <c:pt idx="11226">
                  <c:v>10157</c:v>
                </c:pt>
                <c:pt idx="11227">
                  <c:v>10165</c:v>
                </c:pt>
                <c:pt idx="11228">
                  <c:v>10164</c:v>
                </c:pt>
                <c:pt idx="11229">
                  <c:v>10170</c:v>
                </c:pt>
                <c:pt idx="11230">
                  <c:v>10175</c:v>
                </c:pt>
                <c:pt idx="11231">
                  <c:v>10177</c:v>
                </c:pt>
                <c:pt idx="11232">
                  <c:v>10181</c:v>
                </c:pt>
                <c:pt idx="11233">
                  <c:v>10185</c:v>
                </c:pt>
                <c:pt idx="11234">
                  <c:v>10190</c:v>
                </c:pt>
                <c:pt idx="11235">
                  <c:v>10198</c:v>
                </c:pt>
                <c:pt idx="11236">
                  <c:v>10207</c:v>
                </c:pt>
                <c:pt idx="11237">
                  <c:v>10205</c:v>
                </c:pt>
                <c:pt idx="11238">
                  <c:v>10207</c:v>
                </c:pt>
                <c:pt idx="11239">
                  <c:v>10210</c:v>
                </c:pt>
                <c:pt idx="11240">
                  <c:v>10207</c:v>
                </c:pt>
                <c:pt idx="11241">
                  <c:v>10209</c:v>
                </c:pt>
                <c:pt idx="11242">
                  <c:v>10211</c:v>
                </c:pt>
                <c:pt idx="11243">
                  <c:v>10217</c:v>
                </c:pt>
                <c:pt idx="11244">
                  <c:v>10216</c:v>
                </c:pt>
                <c:pt idx="11245">
                  <c:v>10214</c:v>
                </c:pt>
                <c:pt idx="11246">
                  <c:v>10211</c:v>
                </c:pt>
                <c:pt idx="11247">
                  <c:v>10212</c:v>
                </c:pt>
                <c:pt idx="11248">
                  <c:v>10209</c:v>
                </c:pt>
                <c:pt idx="11249">
                  <c:v>10207</c:v>
                </c:pt>
                <c:pt idx="11250">
                  <c:v>10209</c:v>
                </c:pt>
                <c:pt idx="11251">
                  <c:v>10204</c:v>
                </c:pt>
                <c:pt idx="11252">
                  <c:v>10201</c:v>
                </c:pt>
                <c:pt idx="11253">
                  <c:v>10195</c:v>
                </c:pt>
                <c:pt idx="11254">
                  <c:v>10191</c:v>
                </c:pt>
                <c:pt idx="11255">
                  <c:v>10181</c:v>
                </c:pt>
                <c:pt idx="11256">
                  <c:v>10170</c:v>
                </c:pt>
                <c:pt idx="11257">
                  <c:v>10159</c:v>
                </c:pt>
                <c:pt idx="11258">
                  <c:v>10149</c:v>
                </c:pt>
                <c:pt idx="11259">
                  <c:v>10138</c:v>
                </c:pt>
                <c:pt idx="11260">
                  <c:v>10127</c:v>
                </c:pt>
                <c:pt idx="11261">
                  <c:v>10118</c:v>
                </c:pt>
                <c:pt idx="11262">
                  <c:v>10101</c:v>
                </c:pt>
                <c:pt idx="11263">
                  <c:v>10088</c:v>
                </c:pt>
                <c:pt idx="11264">
                  <c:v>10072</c:v>
                </c:pt>
                <c:pt idx="11265">
                  <c:v>10056</c:v>
                </c:pt>
                <c:pt idx="11266">
                  <c:v>10048</c:v>
                </c:pt>
                <c:pt idx="11267">
                  <c:v>10037</c:v>
                </c:pt>
                <c:pt idx="11268">
                  <c:v>10028</c:v>
                </c:pt>
                <c:pt idx="11269">
                  <c:v>10021</c:v>
                </c:pt>
                <c:pt idx="11270">
                  <c:v>10015</c:v>
                </c:pt>
                <c:pt idx="11271">
                  <c:v>10011</c:v>
                </c:pt>
                <c:pt idx="11272">
                  <c:v>10006</c:v>
                </c:pt>
                <c:pt idx="11273">
                  <c:v>10001</c:v>
                </c:pt>
                <c:pt idx="11274">
                  <c:v>10001</c:v>
                </c:pt>
                <c:pt idx="11275">
                  <c:v>10000</c:v>
                </c:pt>
                <c:pt idx="11276">
                  <c:v>10003</c:v>
                </c:pt>
                <c:pt idx="11277">
                  <c:v>10003</c:v>
                </c:pt>
                <c:pt idx="11278">
                  <c:v>10006</c:v>
                </c:pt>
                <c:pt idx="11279">
                  <c:v>10011</c:v>
                </c:pt>
                <c:pt idx="11280">
                  <c:v>10012</c:v>
                </c:pt>
                <c:pt idx="11281">
                  <c:v>10016</c:v>
                </c:pt>
                <c:pt idx="11282">
                  <c:v>10025</c:v>
                </c:pt>
                <c:pt idx="11283">
                  <c:v>10026</c:v>
                </c:pt>
                <c:pt idx="11284">
                  <c:v>10034</c:v>
                </c:pt>
                <c:pt idx="11285">
                  <c:v>10035</c:v>
                </c:pt>
                <c:pt idx="11286">
                  <c:v>10036</c:v>
                </c:pt>
                <c:pt idx="11287">
                  <c:v>10042</c:v>
                </c:pt>
                <c:pt idx="11288">
                  <c:v>10047</c:v>
                </c:pt>
                <c:pt idx="11289">
                  <c:v>10056</c:v>
                </c:pt>
                <c:pt idx="11290">
                  <c:v>10069</c:v>
                </c:pt>
                <c:pt idx="11291">
                  <c:v>10080</c:v>
                </c:pt>
                <c:pt idx="11292">
                  <c:v>10085</c:v>
                </c:pt>
                <c:pt idx="11293">
                  <c:v>10091</c:v>
                </c:pt>
                <c:pt idx="11294">
                  <c:v>10095</c:v>
                </c:pt>
                <c:pt idx="11295">
                  <c:v>10101</c:v>
                </c:pt>
                <c:pt idx="11296">
                  <c:v>10107</c:v>
                </c:pt>
                <c:pt idx="11297">
                  <c:v>10108</c:v>
                </c:pt>
                <c:pt idx="11298">
                  <c:v>10110</c:v>
                </c:pt>
                <c:pt idx="11299">
                  <c:v>10106</c:v>
                </c:pt>
                <c:pt idx="11300">
                  <c:v>10114</c:v>
                </c:pt>
                <c:pt idx="11301">
                  <c:v>10117</c:v>
                </c:pt>
                <c:pt idx="11302">
                  <c:v>10116</c:v>
                </c:pt>
                <c:pt idx="11303">
                  <c:v>10114</c:v>
                </c:pt>
                <c:pt idx="11304">
                  <c:v>10113</c:v>
                </c:pt>
                <c:pt idx="11305">
                  <c:v>10117</c:v>
                </c:pt>
                <c:pt idx="11306">
                  <c:v>10116</c:v>
                </c:pt>
                <c:pt idx="11307">
                  <c:v>10118</c:v>
                </c:pt>
                <c:pt idx="11308">
                  <c:v>10119</c:v>
                </c:pt>
                <c:pt idx="11309">
                  <c:v>10120</c:v>
                </c:pt>
                <c:pt idx="11310">
                  <c:v>10119</c:v>
                </c:pt>
                <c:pt idx="11311">
                  <c:v>10116</c:v>
                </c:pt>
                <c:pt idx="11312">
                  <c:v>10110</c:v>
                </c:pt>
                <c:pt idx="11313">
                  <c:v>10112</c:v>
                </c:pt>
                <c:pt idx="11314">
                  <c:v>10110</c:v>
                </c:pt>
                <c:pt idx="11315">
                  <c:v>10104</c:v>
                </c:pt>
                <c:pt idx="11316">
                  <c:v>10104</c:v>
                </c:pt>
                <c:pt idx="11317">
                  <c:v>10100</c:v>
                </c:pt>
                <c:pt idx="11318">
                  <c:v>10096</c:v>
                </c:pt>
                <c:pt idx="11319">
                  <c:v>10088</c:v>
                </c:pt>
                <c:pt idx="11320">
                  <c:v>10092</c:v>
                </c:pt>
                <c:pt idx="11321">
                  <c:v>10090</c:v>
                </c:pt>
                <c:pt idx="11322">
                  <c:v>10085</c:v>
                </c:pt>
                <c:pt idx="11323">
                  <c:v>10085</c:v>
                </c:pt>
                <c:pt idx="11324">
                  <c:v>10082</c:v>
                </c:pt>
                <c:pt idx="11325">
                  <c:v>10081</c:v>
                </c:pt>
                <c:pt idx="11326">
                  <c:v>10079</c:v>
                </c:pt>
                <c:pt idx="11327">
                  <c:v>10077</c:v>
                </c:pt>
                <c:pt idx="11328">
                  <c:v>10067</c:v>
                </c:pt>
                <c:pt idx="11329">
                  <c:v>10053</c:v>
                </c:pt>
                <c:pt idx="11330">
                  <c:v>10050</c:v>
                </c:pt>
                <c:pt idx="11331">
                  <c:v>10044</c:v>
                </c:pt>
                <c:pt idx="11332">
                  <c:v>10029</c:v>
                </c:pt>
                <c:pt idx="11333">
                  <c:v>10026</c:v>
                </c:pt>
                <c:pt idx="11334">
                  <c:v>10021</c:v>
                </c:pt>
                <c:pt idx="11335">
                  <c:v>10017</c:v>
                </c:pt>
                <c:pt idx="11336">
                  <c:v>10016</c:v>
                </c:pt>
                <c:pt idx="11337">
                  <c:v>10011</c:v>
                </c:pt>
                <c:pt idx="11338">
                  <c:v>10008</c:v>
                </c:pt>
                <c:pt idx="11339">
                  <c:v>10002</c:v>
                </c:pt>
                <c:pt idx="11340">
                  <c:v>9996</c:v>
                </c:pt>
                <c:pt idx="11341">
                  <c:v>9990</c:v>
                </c:pt>
                <c:pt idx="11342">
                  <c:v>9990</c:v>
                </c:pt>
                <c:pt idx="11343">
                  <c:v>9980</c:v>
                </c:pt>
                <c:pt idx="11344">
                  <c:v>9974</c:v>
                </c:pt>
                <c:pt idx="11345">
                  <c:v>9966</c:v>
                </c:pt>
                <c:pt idx="11346">
                  <c:v>9966</c:v>
                </c:pt>
                <c:pt idx="11347">
                  <c:v>9961</c:v>
                </c:pt>
                <c:pt idx="11348">
                  <c:v>9964</c:v>
                </c:pt>
                <c:pt idx="11349">
                  <c:v>9962</c:v>
                </c:pt>
                <c:pt idx="11350">
                  <c:v>9961</c:v>
                </c:pt>
                <c:pt idx="11351">
                  <c:v>9961</c:v>
                </c:pt>
                <c:pt idx="11352">
                  <c:v>9956</c:v>
                </c:pt>
                <c:pt idx="11353">
                  <c:v>9951</c:v>
                </c:pt>
                <c:pt idx="11354">
                  <c:v>9953</c:v>
                </c:pt>
                <c:pt idx="11355">
                  <c:v>9956</c:v>
                </c:pt>
                <c:pt idx="11356">
                  <c:v>9960</c:v>
                </c:pt>
                <c:pt idx="11357">
                  <c:v>9961</c:v>
                </c:pt>
                <c:pt idx="11358">
                  <c:v>9958</c:v>
                </c:pt>
                <c:pt idx="11359">
                  <c:v>9959</c:v>
                </c:pt>
                <c:pt idx="11360">
                  <c:v>9960</c:v>
                </c:pt>
                <c:pt idx="11361">
                  <c:v>9963</c:v>
                </c:pt>
                <c:pt idx="11362">
                  <c:v>9963</c:v>
                </c:pt>
                <c:pt idx="11363">
                  <c:v>9965</c:v>
                </c:pt>
                <c:pt idx="11364">
                  <c:v>9963</c:v>
                </c:pt>
                <c:pt idx="11365">
                  <c:v>9967</c:v>
                </c:pt>
                <c:pt idx="11366">
                  <c:v>9966</c:v>
                </c:pt>
                <c:pt idx="11367">
                  <c:v>9968</c:v>
                </c:pt>
                <c:pt idx="11368">
                  <c:v>9970</c:v>
                </c:pt>
                <c:pt idx="11369">
                  <c:v>9974</c:v>
                </c:pt>
                <c:pt idx="11370">
                  <c:v>9980</c:v>
                </c:pt>
                <c:pt idx="11371">
                  <c:v>9979</c:v>
                </c:pt>
                <c:pt idx="11372">
                  <c:v>9979</c:v>
                </c:pt>
                <c:pt idx="11373">
                  <c:v>9980</c:v>
                </c:pt>
                <c:pt idx="11374">
                  <c:v>9977</c:v>
                </c:pt>
                <c:pt idx="11375">
                  <c:v>9978</c:v>
                </c:pt>
                <c:pt idx="11376">
                  <c:v>9983</c:v>
                </c:pt>
                <c:pt idx="11377">
                  <c:v>9982</c:v>
                </c:pt>
                <c:pt idx="11378">
                  <c:v>9979</c:v>
                </c:pt>
                <c:pt idx="11379">
                  <c:v>9977</c:v>
                </c:pt>
                <c:pt idx="11380">
                  <c:v>9976</c:v>
                </c:pt>
                <c:pt idx="11381">
                  <c:v>9979</c:v>
                </c:pt>
                <c:pt idx="11382">
                  <c:v>9979</c:v>
                </c:pt>
                <c:pt idx="11383">
                  <c:v>9975</c:v>
                </c:pt>
                <c:pt idx="11384">
                  <c:v>9971</c:v>
                </c:pt>
                <c:pt idx="11385">
                  <c:v>9969</c:v>
                </c:pt>
                <c:pt idx="11386">
                  <c:v>9965</c:v>
                </c:pt>
                <c:pt idx="11387">
                  <c:v>9961</c:v>
                </c:pt>
                <c:pt idx="11388">
                  <c:v>9952</c:v>
                </c:pt>
                <c:pt idx="11389">
                  <c:v>9945</c:v>
                </c:pt>
                <c:pt idx="11390">
                  <c:v>9942</c:v>
                </c:pt>
                <c:pt idx="11391">
                  <c:v>9939</c:v>
                </c:pt>
                <c:pt idx="11392">
                  <c:v>9937</c:v>
                </c:pt>
                <c:pt idx="11393">
                  <c:v>9931</c:v>
                </c:pt>
                <c:pt idx="11394">
                  <c:v>9922</c:v>
                </c:pt>
                <c:pt idx="11395">
                  <c:v>9919</c:v>
                </c:pt>
                <c:pt idx="11396">
                  <c:v>9917</c:v>
                </c:pt>
                <c:pt idx="11397">
                  <c:v>9915</c:v>
                </c:pt>
                <c:pt idx="11398">
                  <c:v>9906</c:v>
                </c:pt>
                <c:pt idx="11399">
                  <c:v>9902</c:v>
                </c:pt>
                <c:pt idx="11400">
                  <c:v>9899</c:v>
                </c:pt>
                <c:pt idx="11401">
                  <c:v>9894</c:v>
                </c:pt>
                <c:pt idx="11402">
                  <c:v>9891</c:v>
                </c:pt>
                <c:pt idx="11403">
                  <c:v>9886</c:v>
                </c:pt>
                <c:pt idx="11404">
                  <c:v>9885</c:v>
                </c:pt>
                <c:pt idx="11405">
                  <c:v>9884</c:v>
                </c:pt>
                <c:pt idx="11406">
                  <c:v>9882</c:v>
                </c:pt>
                <c:pt idx="11407">
                  <c:v>9880</c:v>
                </c:pt>
                <c:pt idx="11408">
                  <c:v>9873</c:v>
                </c:pt>
                <c:pt idx="11409">
                  <c:v>9864</c:v>
                </c:pt>
                <c:pt idx="11410">
                  <c:v>9855</c:v>
                </c:pt>
                <c:pt idx="11411">
                  <c:v>9846</c:v>
                </c:pt>
                <c:pt idx="11412">
                  <c:v>9840</c:v>
                </c:pt>
                <c:pt idx="11413">
                  <c:v>9834</c:v>
                </c:pt>
                <c:pt idx="11414">
                  <c:v>9834</c:v>
                </c:pt>
                <c:pt idx="11415">
                  <c:v>9840</c:v>
                </c:pt>
                <c:pt idx="11416">
                  <c:v>9843</c:v>
                </c:pt>
                <c:pt idx="11417">
                  <c:v>9843</c:v>
                </c:pt>
                <c:pt idx="11418">
                  <c:v>9840</c:v>
                </c:pt>
                <c:pt idx="11419">
                  <c:v>9838</c:v>
                </c:pt>
                <c:pt idx="11420">
                  <c:v>9840</c:v>
                </c:pt>
                <c:pt idx="11421">
                  <c:v>9846</c:v>
                </c:pt>
                <c:pt idx="11422">
                  <c:v>9847</c:v>
                </c:pt>
                <c:pt idx="11423">
                  <c:v>9849</c:v>
                </c:pt>
                <c:pt idx="11424">
                  <c:v>9843</c:v>
                </c:pt>
                <c:pt idx="11425">
                  <c:v>9842</c:v>
                </c:pt>
                <c:pt idx="11426">
                  <c:v>9839</c:v>
                </c:pt>
                <c:pt idx="11427">
                  <c:v>9831</c:v>
                </c:pt>
                <c:pt idx="11428">
                  <c:v>9824</c:v>
                </c:pt>
                <c:pt idx="11429">
                  <c:v>9824</c:v>
                </c:pt>
                <c:pt idx="11430">
                  <c:v>9822</c:v>
                </c:pt>
                <c:pt idx="11431">
                  <c:v>9818</c:v>
                </c:pt>
                <c:pt idx="11432">
                  <c:v>9815</c:v>
                </c:pt>
                <c:pt idx="11433">
                  <c:v>9812</c:v>
                </c:pt>
                <c:pt idx="11434">
                  <c:v>9813</c:v>
                </c:pt>
                <c:pt idx="11435">
                  <c:v>9807</c:v>
                </c:pt>
                <c:pt idx="11436">
                  <c:v>9809</c:v>
                </c:pt>
                <c:pt idx="11437">
                  <c:v>9809</c:v>
                </c:pt>
                <c:pt idx="11438">
                  <c:v>9804</c:v>
                </c:pt>
                <c:pt idx="11439">
                  <c:v>9804</c:v>
                </c:pt>
                <c:pt idx="11440">
                  <c:v>9809</c:v>
                </c:pt>
                <c:pt idx="11441">
                  <c:v>9812</c:v>
                </c:pt>
                <c:pt idx="11442">
                  <c:v>9810</c:v>
                </c:pt>
                <c:pt idx="11443">
                  <c:v>9807</c:v>
                </c:pt>
                <c:pt idx="11444">
                  <c:v>9806</c:v>
                </c:pt>
                <c:pt idx="11445">
                  <c:v>9804</c:v>
                </c:pt>
                <c:pt idx="11446">
                  <c:v>9805</c:v>
                </c:pt>
                <c:pt idx="11447">
                  <c:v>9797</c:v>
                </c:pt>
                <c:pt idx="11448">
                  <c:v>9794</c:v>
                </c:pt>
                <c:pt idx="11449">
                  <c:v>9796</c:v>
                </c:pt>
                <c:pt idx="11450">
                  <c:v>9794</c:v>
                </c:pt>
                <c:pt idx="11451">
                  <c:v>9787</c:v>
                </c:pt>
                <c:pt idx="11452">
                  <c:v>9786</c:v>
                </c:pt>
                <c:pt idx="11453">
                  <c:v>9790</c:v>
                </c:pt>
                <c:pt idx="11454">
                  <c:v>9793</c:v>
                </c:pt>
                <c:pt idx="11455">
                  <c:v>9793</c:v>
                </c:pt>
                <c:pt idx="11456">
                  <c:v>9788</c:v>
                </c:pt>
                <c:pt idx="11457">
                  <c:v>9790</c:v>
                </c:pt>
                <c:pt idx="11458">
                  <c:v>9794</c:v>
                </c:pt>
                <c:pt idx="11459">
                  <c:v>9793</c:v>
                </c:pt>
                <c:pt idx="11460">
                  <c:v>9788</c:v>
                </c:pt>
                <c:pt idx="11461">
                  <c:v>9791</c:v>
                </c:pt>
                <c:pt idx="11462">
                  <c:v>9793</c:v>
                </c:pt>
                <c:pt idx="11463">
                  <c:v>9793</c:v>
                </c:pt>
                <c:pt idx="11464">
                  <c:v>9792</c:v>
                </c:pt>
                <c:pt idx="11465">
                  <c:v>9790</c:v>
                </c:pt>
                <c:pt idx="11466">
                  <c:v>9786</c:v>
                </c:pt>
                <c:pt idx="11467">
                  <c:v>9788</c:v>
                </c:pt>
                <c:pt idx="11468">
                  <c:v>9793</c:v>
                </c:pt>
                <c:pt idx="11469">
                  <c:v>9794</c:v>
                </c:pt>
                <c:pt idx="11470">
                  <c:v>9800</c:v>
                </c:pt>
                <c:pt idx="11471">
                  <c:v>9800</c:v>
                </c:pt>
                <c:pt idx="11472">
                  <c:v>9797</c:v>
                </c:pt>
                <c:pt idx="11473">
                  <c:v>9801</c:v>
                </c:pt>
                <c:pt idx="11474">
                  <c:v>9799</c:v>
                </c:pt>
                <c:pt idx="11475">
                  <c:v>9796</c:v>
                </c:pt>
                <c:pt idx="11476">
                  <c:v>9800</c:v>
                </c:pt>
                <c:pt idx="11477">
                  <c:v>9800</c:v>
                </c:pt>
                <c:pt idx="11478">
                  <c:v>9799</c:v>
                </c:pt>
                <c:pt idx="11479">
                  <c:v>9801</c:v>
                </c:pt>
                <c:pt idx="11480">
                  <c:v>9803</c:v>
                </c:pt>
                <c:pt idx="11481">
                  <c:v>9807</c:v>
                </c:pt>
                <c:pt idx="11482">
                  <c:v>9807</c:v>
                </c:pt>
                <c:pt idx="11483">
                  <c:v>9802</c:v>
                </c:pt>
                <c:pt idx="11484">
                  <c:v>9803</c:v>
                </c:pt>
                <c:pt idx="11485">
                  <c:v>9803</c:v>
                </c:pt>
                <c:pt idx="11486">
                  <c:v>9796</c:v>
                </c:pt>
                <c:pt idx="11487">
                  <c:v>9798</c:v>
                </c:pt>
                <c:pt idx="11488">
                  <c:v>9784</c:v>
                </c:pt>
                <c:pt idx="11489">
                  <c:v>9776</c:v>
                </c:pt>
                <c:pt idx="11490">
                  <c:v>9769</c:v>
                </c:pt>
                <c:pt idx="11491">
                  <c:v>9755</c:v>
                </c:pt>
                <c:pt idx="11492">
                  <c:v>9752</c:v>
                </c:pt>
                <c:pt idx="11493">
                  <c:v>9745</c:v>
                </c:pt>
                <c:pt idx="11494">
                  <c:v>9733</c:v>
                </c:pt>
                <c:pt idx="11495">
                  <c:v>9730</c:v>
                </c:pt>
                <c:pt idx="11496">
                  <c:v>9726</c:v>
                </c:pt>
                <c:pt idx="11497">
                  <c:v>9723</c:v>
                </c:pt>
                <c:pt idx="11498">
                  <c:v>9721</c:v>
                </c:pt>
                <c:pt idx="11499">
                  <c:v>9718</c:v>
                </c:pt>
                <c:pt idx="11500">
                  <c:v>9709</c:v>
                </c:pt>
                <c:pt idx="11501">
                  <c:v>9694</c:v>
                </c:pt>
                <c:pt idx="11502">
                  <c:v>9688</c:v>
                </c:pt>
                <c:pt idx="11503">
                  <c:v>9685</c:v>
                </c:pt>
                <c:pt idx="11504">
                  <c:v>9683</c:v>
                </c:pt>
                <c:pt idx="11505">
                  <c:v>9677</c:v>
                </c:pt>
                <c:pt idx="11506">
                  <c:v>9675</c:v>
                </c:pt>
                <c:pt idx="11507">
                  <c:v>9679</c:v>
                </c:pt>
                <c:pt idx="11508">
                  <c:v>9678</c:v>
                </c:pt>
                <c:pt idx="11509">
                  <c:v>9675</c:v>
                </c:pt>
                <c:pt idx="11510">
                  <c:v>9676</c:v>
                </c:pt>
                <c:pt idx="11511">
                  <c:v>9679</c:v>
                </c:pt>
                <c:pt idx="11512">
                  <c:v>9674</c:v>
                </c:pt>
                <c:pt idx="11513">
                  <c:v>9675</c:v>
                </c:pt>
                <c:pt idx="11514">
                  <c:v>9670</c:v>
                </c:pt>
                <c:pt idx="11515">
                  <c:v>9668</c:v>
                </c:pt>
                <c:pt idx="11516">
                  <c:v>9669</c:v>
                </c:pt>
                <c:pt idx="11517">
                  <c:v>9672</c:v>
                </c:pt>
                <c:pt idx="11518">
                  <c:v>9669</c:v>
                </c:pt>
                <c:pt idx="11519">
                  <c:v>9672</c:v>
                </c:pt>
                <c:pt idx="11520">
                  <c:v>9675</c:v>
                </c:pt>
                <c:pt idx="11521">
                  <c:v>9675</c:v>
                </c:pt>
                <c:pt idx="11522">
                  <c:v>9672</c:v>
                </c:pt>
                <c:pt idx="11523">
                  <c:v>9670</c:v>
                </c:pt>
                <c:pt idx="11524">
                  <c:v>9661</c:v>
                </c:pt>
                <c:pt idx="11525">
                  <c:v>9650</c:v>
                </c:pt>
                <c:pt idx="11526">
                  <c:v>9650</c:v>
                </c:pt>
                <c:pt idx="11527">
                  <c:v>9644</c:v>
                </c:pt>
                <c:pt idx="11528">
                  <c:v>9642</c:v>
                </c:pt>
                <c:pt idx="11529">
                  <c:v>9640</c:v>
                </c:pt>
                <c:pt idx="11530">
                  <c:v>9642</c:v>
                </c:pt>
                <c:pt idx="11531">
                  <c:v>9643</c:v>
                </c:pt>
                <c:pt idx="11532">
                  <c:v>9641</c:v>
                </c:pt>
                <c:pt idx="11533">
                  <c:v>9641</c:v>
                </c:pt>
                <c:pt idx="11534">
                  <c:v>9635</c:v>
                </c:pt>
                <c:pt idx="11535">
                  <c:v>9626</c:v>
                </c:pt>
                <c:pt idx="11536">
                  <c:v>9624</c:v>
                </c:pt>
                <c:pt idx="11537">
                  <c:v>9624</c:v>
                </c:pt>
                <c:pt idx="11538">
                  <c:v>9617</c:v>
                </c:pt>
                <c:pt idx="11539">
                  <c:v>9614</c:v>
                </c:pt>
                <c:pt idx="11540">
                  <c:v>9607</c:v>
                </c:pt>
                <c:pt idx="11541">
                  <c:v>9598</c:v>
                </c:pt>
                <c:pt idx="11542">
                  <c:v>9589</c:v>
                </c:pt>
                <c:pt idx="11543">
                  <c:v>9583</c:v>
                </c:pt>
                <c:pt idx="11544">
                  <c:v>9579</c:v>
                </c:pt>
                <c:pt idx="11545">
                  <c:v>9583</c:v>
                </c:pt>
                <c:pt idx="11546">
                  <c:v>9583</c:v>
                </c:pt>
                <c:pt idx="11547">
                  <c:v>9578</c:v>
                </c:pt>
                <c:pt idx="11548">
                  <c:v>9576</c:v>
                </c:pt>
                <c:pt idx="11549">
                  <c:v>9579</c:v>
                </c:pt>
                <c:pt idx="11550">
                  <c:v>9570</c:v>
                </c:pt>
                <c:pt idx="11551">
                  <c:v>9567</c:v>
                </c:pt>
                <c:pt idx="11552">
                  <c:v>9568</c:v>
                </c:pt>
                <c:pt idx="11553">
                  <c:v>9569</c:v>
                </c:pt>
                <c:pt idx="11554">
                  <c:v>9564</c:v>
                </c:pt>
                <c:pt idx="11555">
                  <c:v>9566</c:v>
                </c:pt>
                <c:pt idx="11556">
                  <c:v>9563</c:v>
                </c:pt>
                <c:pt idx="11557">
                  <c:v>9565</c:v>
                </c:pt>
                <c:pt idx="11558">
                  <c:v>9562</c:v>
                </c:pt>
                <c:pt idx="11559">
                  <c:v>9557</c:v>
                </c:pt>
                <c:pt idx="11560">
                  <c:v>9553</c:v>
                </c:pt>
                <c:pt idx="11561">
                  <c:v>9556</c:v>
                </c:pt>
                <c:pt idx="11562">
                  <c:v>9556</c:v>
                </c:pt>
                <c:pt idx="11563">
                  <c:v>9556</c:v>
                </c:pt>
                <c:pt idx="11564">
                  <c:v>9553</c:v>
                </c:pt>
                <c:pt idx="11565">
                  <c:v>9554</c:v>
                </c:pt>
                <c:pt idx="11566">
                  <c:v>9556</c:v>
                </c:pt>
                <c:pt idx="11567">
                  <c:v>9553</c:v>
                </c:pt>
                <c:pt idx="11568">
                  <c:v>9557</c:v>
                </c:pt>
                <c:pt idx="11569">
                  <c:v>9554</c:v>
                </c:pt>
                <c:pt idx="11570">
                  <c:v>9561</c:v>
                </c:pt>
                <c:pt idx="11571">
                  <c:v>9561</c:v>
                </c:pt>
                <c:pt idx="11572">
                  <c:v>9565</c:v>
                </c:pt>
                <c:pt idx="11573">
                  <c:v>9564</c:v>
                </c:pt>
                <c:pt idx="11574">
                  <c:v>9565</c:v>
                </c:pt>
                <c:pt idx="11575">
                  <c:v>9569</c:v>
                </c:pt>
                <c:pt idx="11576">
                  <c:v>9566</c:v>
                </c:pt>
                <c:pt idx="11577">
                  <c:v>9566</c:v>
                </c:pt>
                <c:pt idx="11578">
                  <c:v>9573</c:v>
                </c:pt>
                <c:pt idx="11579">
                  <c:v>9577</c:v>
                </c:pt>
                <c:pt idx="11580">
                  <c:v>9587</c:v>
                </c:pt>
                <c:pt idx="11581">
                  <c:v>9594</c:v>
                </c:pt>
                <c:pt idx="11582">
                  <c:v>9596</c:v>
                </c:pt>
                <c:pt idx="11583">
                  <c:v>9592</c:v>
                </c:pt>
                <c:pt idx="11584">
                  <c:v>9588</c:v>
                </c:pt>
                <c:pt idx="11585">
                  <c:v>9588</c:v>
                </c:pt>
                <c:pt idx="11586">
                  <c:v>9582</c:v>
                </c:pt>
                <c:pt idx="11587">
                  <c:v>9573</c:v>
                </c:pt>
                <c:pt idx="11588">
                  <c:v>9565</c:v>
                </c:pt>
                <c:pt idx="11589">
                  <c:v>9566</c:v>
                </c:pt>
                <c:pt idx="11590">
                  <c:v>9562</c:v>
                </c:pt>
                <c:pt idx="11591">
                  <c:v>9559</c:v>
                </c:pt>
                <c:pt idx="11592">
                  <c:v>9557</c:v>
                </c:pt>
                <c:pt idx="11593">
                  <c:v>9560</c:v>
                </c:pt>
                <c:pt idx="11594">
                  <c:v>9562</c:v>
                </c:pt>
                <c:pt idx="11595">
                  <c:v>9561</c:v>
                </c:pt>
                <c:pt idx="11596">
                  <c:v>9559</c:v>
                </c:pt>
                <c:pt idx="11597">
                  <c:v>9558</c:v>
                </c:pt>
                <c:pt idx="11598">
                  <c:v>9554</c:v>
                </c:pt>
                <c:pt idx="11599">
                  <c:v>9550</c:v>
                </c:pt>
                <c:pt idx="11600">
                  <c:v>9546</c:v>
                </c:pt>
                <c:pt idx="11601">
                  <c:v>9552</c:v>
                </c:pt>
                <c:pt idx="11602">
                  <c:v>9548</c:v>
                </c:pt>
                <c:pt idx="11603">
                  <c:v>9546</c:v>
                </c:pt>
                <c:pt idx="11604">
                  <c:v>9543</c:v>
                </c:pt>
                <c:pt idx="11605">
                  <c:v>9534</c:v>
                </c:pt>
                <c:pt idx="11606">
                  <c:v>9531</c:v>
                </c:pt>
                <c:pt idx="11607">
                  <c:v>9527</c:v>
                </c:pt>
                <c:pt idx="11608">
                  <c:v>9523</c:v>
                </c:pt>
                <c:pt idx="11609">
                  <c:v>9522</c:v>
                </c:pt>
                <c:pt idx="11610">
                  <c:v>9513</c:v>
                </c:pt>
                <c:pt idx="11611">
                  <c:v>9516</c:v>
                </c:pt>
                <c:pt idx="11612">
                  <c:v>9523</c:v>
                </c:pt>
                <c:pt idx="11613">
                  <c:v>9521</c:v>
                </c:pt>
                <c:pt idx="11614">
                  <c:v>9517</c:v>
                </c:pt>
                <c:pt idx="11615">
                  <c:v>9514</c:v>
                </c:pt>
                <c:pt idx="11616">
                  <c:v>9514</c:v>
                </c:pt>
                <c:pt idx="11617">
                  <c:v>9515</c:v>
                </c:pt>
                <c:pt idx="11618">
                  <c:v>9520</c:v>
                </c:pt>
                <c:pt idx="11619">
                  <c:v>9517</c:v>
                </c:pt>
                <c:pt idx="11620">
                  <c:v>9512</c:v>
                </c:pt>
                <c:pt idx="11621">
                  <c:v>9508</c:v>
                </c:pt>
                <c:pt idx="11622">
                  <c:v>9509</c:v>
                </c:pt>
                <c:pt idx="11623">
                  <c:v>9511</c:v>
                </c:pt>
                <c:pt idx="11624">
                  <c:v>9515</c:v>
                </c:pt>
                <c:pt idx="11625">
                  <c:v>9516</c:v>
                </c:pt>
                <c:pt idx="11626">
                  <c:v>9512</c:v>
                </c:pt>
                <c:pt idx="11627">
                  <c:v>9515</c:v>
                </c:pt>
                <c:pt idx="11628">
                  <c:v>9517</c:v>
                </c:pt>
                <c:pt idx="11629">
                  <c:v>9516</c:v>
                </c:pt>
                <c:pt idx="11630">
                  <c:v>9512</c:v>
                </c:pt>
                <c:pt idx="11631">
                  <c:v>9512</c:v>
                </c:pt>
                <c:pt idx="11632">
                  <c:v>9515</c:v>
                </c:pt>
                <c:pt idx="11633">
                  <c:v>9516</c:v>
                </c:pt>
                <c:pt idx="11634">
                  <c:v>9517</c:v>
                </c:pt>
                <c:pt idx="11635">
                  <c:v>9514</c:v>
                </c:pt>
                <c:pt idx="11636">
                  <c:v>9517</c:v>
                </c:pt>
                <c:pt idx="11637">
                  <c:v>9521</c:v>
                </c:pt>
                <c:pt idx="11638">
                  <c:v>9523</c:v>
                </c:pt>
                <c:pt idx="11639">
                  <c:v>9518</c:v>
                </c:pt>
                <c:pt idx="11640">
                  <c:v>9516</c:v>
                </c:pt>
                <c:pt idx="11641">
                  <c:v>9519</c:v>
                </c:pt>
                <c:pt idx="11642">
                  <c:v>9515</c:v>
                </c:pt>
                <c:pt idx="11643">
                  <c:v>9504</c:v>
                </c:pt>
                <c:pt idx="11644">
                  <c:v>9494</c:v>
                </c:pt>
                <c:pt idx="11645">
                  <c:v>9488</c:v>
                </c:pt>
                <c:pt idx="11646">
                  <c:v>9481</c:v>
                </c:pt>
                <c:pt idx="11647">
                  <c:v>9473</c:v>
                </c:pt>
                <c:pt idx="11648">
                  <c:v>9470</c:v>
                </c:pt>
                <c:pt idx="11649">
                  <c:v>9461</c:v>
                </c:pt>
                <c:pt idx="11650">
                  <c:v>9460</c:v>
                </c:pt>
                <c:pt idx="11651">
                  <c:v>9452</c:v>
                </c:pt>
                <c:pt idx="11652">
                  <c:v>9449</c:v>
                </c:pt>
                <c:pt idx="11653">
                  <c:v>9450</c:v>
                </c:pt>
                <c:pt idx="11654">
                  <c:v>9449</c:v>
                </c:pt>
                <c:pt idx="11655">
                  <c:v>9443</c:v>
                </c:pt>
                <c:pt idx="11656">
                  <c:v>9434</c:v>
                </c:pt>
                <c:pt idx="11657">
                  <c:v>9432</c:v>
                </c:pt>
                <c:pt idx="11658">
                  <c:v>9423</c:v>
                </c:pt>
                <c:pt idx="11659">
                  <c:v>9422</c:v>
                </c:pt>
                <c:pt idx="11660">
                  <c:v>9424</c:v>
                </c:pt>
                <c:pt idx="11661">
                  <c:v>9422</c:v>
                </c:pt>
                <c:pt idx="11662">
                  <c:v>9416</c:v>
                </c:pt>
                <c:pt idx="11663">
                  <c:v>9406</c:v>
                </c:pt>
                <c:pt idx="11664">
                  <c:v>9399</c:v>
                </c:pt>
                <c:pt idx="11665">
                  <c:v>9395</c:v>
                </c:pt>
                <c:pt idx="11666">
                  <c:v>9392</c:v>
                </c:pt>
                <c:pt idx="11667">
                  <c:v>9389</c:v>
                </c:pt>
                <c:pt idx="11668">
                  <c:v>9381</c:v>
                </c:pt>
                <c:pt idx="11669">
                  <c:v>9373</c:v>
                </c:pt>
                <c:pt idx="11670">
                  <c:v>9368</c:v>
                </c:pt>
                <c:pt idx="11671">
                  <c:v>9362</c:v>
                </c:pt>
                <c:pt idx="11672">
                  <c:v>9363</c:v>
                </c:pt>
                <c:pt idx="11673">
                  <c:v>9365</c:v>
                </c:pt>
                <c:pt idx="11674">
                  <c:v>9367</c:v>
                </c:pt>
                <c:pt idx="11675">
                  <c:v>9371</c:v>
                </c:pt>
                <c:pt idx="11676">
                  <c:v>9374</c:v>
                </c:pt>
                <c:pt idx="11677">
                  <c:v>9375</c:v>
                </c:pt>
                <c:pt idx="11678">
                  <c:v>9377</c:v>
                </c:pt>
                <c:pt idx="11679">
                  <c:v>9377</c:v>
                </c:pt>
                <c:pt idx="11680">
                  <c:v>9376</c:v>
                </c:pt>
                <c:pt idx="11681">
                  <c:v>9375</c:v>
                </c:pt>
                <c:pt idx="11682">
                  <c:v>9372</c:v>
                </c:pt>
                <c:pt idx="11683">
                  <c:v>9371</c:v>
                </c:pt>
                <c:pt idx="11684">
                  <c:v>9371</c:v>
                </c:pt>
                <c:pt idx="11685">
                  <c:v>9373</c:v>
                </c:pt>
                <c:pt idx="11686">
                  <c:v>9375</c:v>
                </c:pt>
                <c:pt idx="11687">
                  <c:v>9378</c:v>
                </c:pt>
                <c:pt idx="11688">
                  <c:v>9378</c:v>
                </c:pt>
                <c:pt idx="11689">
                  <c:v>9379</c:v>
                </c:pt>
                <c:pt idx="11690">
                  <c:v>9381</c:v>
                </c:pt>
                <c:pt idx="11691">
                  <c:v>9381</c:v>
                </c:pt>
                <c:pt idx="11692">
                  <c:v>9387</c:v>
                </c:pt>
                <c:pt idx="11693">
                  <c:v>9395</c:v>
                </c:pt>
                <c:pt idx="11694">
                  <c:v>9402</c:v>
                </c:pt>
                <c:pt idx="11695">
                  <c:v>9410</c:v>
                </c:pt>
                <c:pt idx="11696">
                  <c:v>9416</c:v>
                </c:pt>
                <c:pt idx="11697">
                  <c:v>9423</c:v>
                </c:pt>
                <c:pt idx="11698">
                  <c:v>9426</c:v>
                </c:pt>
                <c:pt idx="11699">
                  <c:v>9438</c:v>
                </c:pt>
                <c:pt idx="11700">
                  <c:v>9449</c:v>
                </c:pt>
                <c:pt idx="11701">
                  <c:v>9458</c:v>
                </c:pt>
                <c:pt idx="11702">
                  <c:v>9462</c:v>
                </c:pt>
                <c:pt idx="11703">
                  <c:v>9462</c:v>
                </c:pt>
                <c:pt idx="11704">
                  <c:v>9468</c:v>
                </c:pt>
                <c:pt idx="11705">
                  <c:v>9470</c:v>
                </c:pt>
                <c:pt idx="11706">
                  <c:v>9472</c:v>
                </c:pt>
                <c:pt idx="11707">
                  <c:v>9480</c:v>
                </c:pt>
                <c:pt idx="11708">
                  <c:v>9487</c:v>
                </c:pt>
                <c:pt idx="11709">
                  <c:v>9492</c:v>
                </c:pt>
                <c:pt idx="11710">
                  <c:v>9497</c:v>
                </c:pt>
                <c:pt idx="11711">
                  <c:v>9498</c:v>
                </c:pt>
                <c:pt idx="11712">
                  <c:v>9500</c:v>
                </c:pt>
                <c:pt idx="11713">
                  <c:v>9504</c:v>
                </c:pt>
                <c:pt idx="11714">
                  <c:v>9507</c:v>
                </c:pt>
                <c:pt idx="11715">
                  <c:v>9508</c:v>
                </c:pt>
                <c:pt idx="11716">
                  <c:v>9502</c:v>
                </c:pt>
                <c:pt idx="11717">
                  <c:v>9489</c:v>
                </c:pt>
                <c:pt idx="11718">
                  <c:v>9491</c:v>
                </c:pt>
                <c:pt idx="11719">
                  <c:v>9488</c:v>
                </c:pt>
                <c:pt idx="11720">
                  <c:v>9477</c:v>
                </c:pt>
                <c:pt idx="11721">
                  <c:v>9468</c:v>
                </c:pt>
                <c:pt idx="11722">
                  <c:v>9455</c:v>
                </c:pt>
                <c:pt idx="11723">
                  <c:v>9440</c:v>
                </c:pt>
                <c:pt idx="11724">
                  <c:v>9428</c:v>
                </c:pt>
                <c:pt idx="11725">
                  <c:v>9420</c:v>
                </c:pt>
                <c:pt idx="11726">
                  <c:v>9410</c:v>
                </c:pt>
                <c:pt idx="11727">
                  <c:v>9394</c:v>
                </c:pt>
                <c:pt idx="11728">
                  <c:v>9381</c:v>
                </c:pt>
                <c:pt idx="11729">
                  <c:v>9375</c:v>
                </c:pt>
                <c:pt idx="11730">
                  <c:v>9366</c:v>
                </c:pt>
                <c:pt idx="11731">
                  <c:v>9361</c:v>
                </c:pt>
                <c:pt idx="11732">
                  <c:v>9354</c:v>
                </c:pt>
                <c:pt idx="11733">
                  <c:v>9350</c:v>
                </c:pt>
                <c:pt idx="11734">
                  <c:v>9347</c:v>
                </c:pt>
                <c:pt idx="11735">
                  <c:v>9351</c:v>
                </c:pt>
                <c:pt idx="11736">
                  <c:v>9347</c:v>
                </c:pt>
                <c:pt idx="11737">
                  <c:v>9345</c:v>
                </c:pt>
                <c:pt idx="11738">
                  <c:v>9342</c:v>
                </c:pt>
                <c:pt idx="11739">
                  <c:v>9332</c:v>
                </c:pt>
                <c:pt idx="11740">
                  <c:v>9328</c:v>
                </c:pt>
                <c:pt idx="11741">
                  <c:v>9323</c:v>
                </c:pt>
                <c:pt idx="11742">
                  <c:v>9317</c:v>
                </c:pt>
                <c:pt idx="11743">
                  <c:v>9306</c:v>
                </c:pt>
                <c:pt idx="11744">
                  <c:v>9300</c:v>
                </c:pt>
                <c:pt idx="11745">
                  <c:v>9298</c:v>
                </c:pt>
                <c:pt idx="11746">
                  <c:v>9293</c:v>
                </c:pt>
                <c:pt idx="11747">
                  <c:v>9291</c:v>
                </c:pt>
                <c:pt idx="11748">
                  <c:v>9293</c:v>
                </c:pt>
                <c:pt idx="11749">
                  <c:v>9294</c:v>
                </c:pt>
                <c:pt idx="11750">
                  <c:v>9290</c:v>
                </c:pt>
                <c:pt idx="11751">
                  <c:v>9296</c:v>
                </c:pt>
                <c:pt idx="11752">
                  <c:v>9304</c:v>
                </c:pt>
                <c:pt idx="11753">
                  <c:v>9305</c:v>
                </c:pt>
                <c:pt idx="11754">
                  <c:v>9309</c:v>
                </c:pt>
                <c:pt idx="11755">
                  <c:v>9309</c:v>
                </c:pt>
                <c:pt idx="11756">
                  <c:v>9315</c:v>
                </c:pt>
                <c:pt idx="11757">
                  <c:v>9319</c:v>
                </c:pt>
                <c:pt idx="11758">
                  <c:v>9325</c:v>
                </c:pt>
                <c:pt idx="11759">
                  <c:v>9320</c:v>
                </c:pt>
                <c:pt idx="11760">
                  <c:v>9321</c:v>
                </c:pt>
                <c:pt idx="11761">
                  <c:v>9321</c:v>
                </c:pt>
                <c:pt idx="11762">
                  <c:v>9316</c:v>
                </c:pt>
                <c:pt idx="11763">
                  <c:v>9316</c:v>
                </c:pt>
                <c:pt idx="11764">
                  <c:v>9313</c:v>
                </c:pt>
                <c:pt idx="11765">
                  <c:v>9323</c:v>
                </c:pt>
                <c:pt idx="11766">
                  <c:v>9325</c:v>
                </c:pt>
                <c:pt idx="11767">
                  <c:v>9327</c:v>
                </c:pt>
                <c:pt idx="11768">
                  <c:v>9330</c:v>
                </c:pt>
                <c:pt idx="11769">
                  <c:v>9327</c:v>
                </c:pt>
                <c:pt idx="11770">
                  <c:v>9328</c:v>
                </c:pt>
                <c:pt idx="11771">
                  <c:v>9328</c:v>
                </c:pt>
                <c:pt idx="11772">
                  <c:v>9327</c:v>
                </c:pt>
                <c:pt idx="11773">
                  <c:v>9323</c:v>
                </c:pt>
                <c:pt idx="11774">
                  <c:v>9323</c:v>
                </c:pt>
                <c:pt idx="11775">
                  <c:v>9322</c:v>
                </c:pt>
                <c:pt idx="11776">
                  <c:v>9320</c:v>
                </c:pt>
                <c:pt idx="11777">
                  <c:v>9320</c:v>
                </c:pt>
                <c:pt idx="11778">
                  <c:v>9318</c:v>
                </c:pt>
                <c:pt idx="11779">
                  <c:v>9317</c:v>
                </c:pt>
                <c:pt idx="11780">
                  <c:v>9315</c:v>
                </c:pt>
                <c:pt idx="11781">
                  <c:v>9308</c:v>
                </c:pt>
                <c:pt idx="11782">
                  <c:v>9300</c:v>
                </c:pt>
                <c:pt idx="11783">
                  <c:v>9296</c:v>
                </c:pt>
                <c:pt idx="11784">
                  <c:v>9294</c:v>
                </c:pt>
                <c:pt idx="11785">
                  <c:v>9290</c:v>
                </c:pt>
                <c:pt idx="11786">
                  <c:v>9295</c:v>
                </c:pt>
                <c:pt idx="11787">
                  <c:v>9290</c:v>
                </c:pt>
                <c:pt idx="11788">
                  <c:v>9283</c:v>
                </c:pt>
                <c:pt idx="11789">
                  <c:v>9277</c:v>
                </c:pt>
                <c:pt idx="11790">
                  <c:v>9268</c:v>
                </c:pt>
                <c:pt idx="11791">
                  <c:v>9261</c:v>
                </c:pt>
                <c:pt idx="11792">
                  <c:v>9259</c:v>
                </c:pt>
                <c:pt idx="11793">
                  <c:v>9256</c:v>
                </c:pt>
                <c:pt idx="11794">
                  <c:v>9247</c:v>
                </c:pt>
                <c:pt idx="11795">
                  <c:v>9240</c:v>
                </c:pt>
                <c:pt idx="11796">
                  <c:v>9230</c:v>
                </c:pt>
                <c:pt idx="11797">
                  <c:v>9221</c:v>
                </c:pt>
                <c:pt idx="11798">
                  <c:v>9214</c:v>
                </c:pt>
                <c:pt idx="11799">
                  <c:v>9202</c:v>
                </c:pt>
                <c:pt idx="11800">
                  <c:v>9195</c:v>
                </c:pt>
                <c:pt idx="11801">
                  <c:v>9184</c:v>
                </c:pt>
                <c:pt idx="11802">
                  <c:v>9172</c:v>
                </c:pt>
                <c:pt idx="11803">
                  <c:v>9168</c:v>
                </c:pt>
                <c:pt idx="11804">
                  <c:v>9168</c:v>
                </c:pt>
                <c:pt idx="11805">
                  <c:v>9171</c:v>
                </c:pt>
                <c:pt idx="11806">
                  <c:v>9168</c:v>
                </c:pt>
                <c:pt idx="11807">
                  <c:v>9168</c:v>
                </c:pt>
                <c:pt idx="11808">
                  <c:v>9161</c:v>
                </c:pt>
                <c:pt idx="11809">
                  <c:v>9162</c:v>
                </c:pt>
                <c:pt idx="11810">
                  <c:v>9169</c:v>
                </c:pt>
                <c:pt idx="11811">
                  <c:v>9169</c:v>
                </c:pt>
                <c:pt idx="11812">
                  <c:v>9174</c:v>
                </c:pt>
                <c:pt idx="11813">
                  <c:v>9173</c:v>
                </c:pt>
                <c:pt idx="11814">
                  <c:v>9173</c:v>
                </c:pt>
                <c:pt idx="11815">
                  <c:v>9171</c:v>
                </c:pt>
                <c:pt idx="11816">
                  <c:v>9175</c:v>
                </c:pt>
                <c:pt idx="11817">
                  <c:v>9175</c:v>
                </c:pt>
                <c:pt idx="11818">
                  <c:v>9180</c:v>
                </c:pt>
                <c:pt idx="11819">
                  <c:v>9184</c:v>
                </c:pt>
                <c:pt idx="11820">
                  <c:v>9188</c:v>
                </c:pt>
                <c:pt idx="11821">
                  <c:v>9193</c:v>
                </c:pt>
                <c:pt idx="11822">
                  <c:v>9195</c:v>
                </c:pt>
                <c:pt idx="11823">
                  <c:v>9196</c:v>
                </c:pt>
                <c:pt idx="11824">
                  <c:v>9202</c:v>
                </c:pt>
                <c:pt idx="11825">
                  <c:v>9209</c:v>
                </c:pt>
                <c:pt idx="11826">
                  <c:v>9209</c:v>
                </c:pt>
                <c:pt idx="11827">
                  <c:v>9208</c:v>
                </c:pt>
                <c:pt idx="11828">
                  <c:v>9211</c:v>
                </c:pt>
                <c:pt idx="11829">
                  <c:v>9219</c:v>
                </c:pt>
                <c:pt idx="11830">
                  <c:v>9223</c:v>
                </c:pt>
                <c:pt idx="11831">
                  <c:v>9222</c:v>
                </c:pt>
                <c:pt idx="11832">
                  <c:v>9223</c:v>
                </c:pt>
                <c:pt idx="11833">
                  <c:v>9229</c:v>
                </c:pt>
                <c:pt idx="11834">
                  <c:v>9233</c:v>
                </c:pt>
                <c:pt idx="11835">
                  <c:v>9230</c:v>
                </c:pt>
                <c:pt idx="11836">
                  <c:v>9236</c:v>
                </c:pt>
                <c:pt idx="11837">
                  <c:v>9233</c:v>
                </c:pt>
                <c:pt idx="11838">
                  <c:v>9231</c:v>
                </c:pt>
                <c:pt idx="11839">
                  <c:v>9232</c:v>
                </c:pt>
                <c:pt idx="11840">
                  <c:v>9228</c:v>
                </c:pt>
                <c:pt idx="11841">
                  <c:v>9226</c:v>
                </c:pt>
                <c:pt idx="11842">
                  <c:v>9225</c:v>
                </c:pt>
                <c:pt idx="11843">
                  <c:v>9231</c:v>
                </c:pt>
                <c:pt idx="11844">
                  <c:v>9230</c:v>
                </c:pt>
                <c:pt idx="11845">
                  <c:v>9219</c:v>
                </c:pt>
                <c:pt idx="11846">
                  <c:v>9222</c:v>
                </c:pt>
                <c:pt idx="11847">
                  <c:v>9225</c:v>
                </c:pt>
                <c:pt idx="11848">
                  <c:v>9221</c:v>
                </c:pt>
                <c:pt idx="11849">
                  <c:v>9221</c:v>
                </c:pt>
                <c:pt idx="11850">
                  <c:v>9221</c:v>
                </c:pt>
                <c:pt idx="11851">
                  <c:v>9215</c:v>
                </c:pt>
                <c:pt idx="11852">
                  <c:v>9217</c:v>
                </c:pt>
                <c:pt idx="11853">
                  <c:v>9215</c:v>
                </c:pt>
                <c:pt idx="11854">
                  <c:v>9207</c:v>
                </c:pt>
                <c:pt idx="11855">
                  <c:v>9203</c:v>
                </c:pt>
                <c:pt idx="11856">
                  <c:v>9200</c:v>
                </c:pt>
                <c:pt idx="11857">
                  <c:v>9197</c:v>
                </c:pt>
                <c:pt idx="11858">
                  <c:v>9194</c:v>
                </c:pt>
                <c:pt idx="11859">
                  <c:v>9197</c:v>
                </c:pt>
                <c:pt idx="11860">
                  <c:v>9195</c:v>
                </c:pt>
                <c:pt idx="11861">
                  <c:v>9192</c:v>
                </c:pt>
                <c:pt idx="11862">
                  <c:v>9192</c:v>
                </c:pt>
                <c:pt idx="11863">
                  <c:v>9192</c:v>
                </c:pt>
                <c:pt idx="11864">
                  <c:v>9187</c:v>
                </c:pt>
                <c:pt idx="11865">
                  <c:v>9181</c:v>
                </c:pt>
                <c:pt idx="11866">
                  <c:v>9179</c:v>
                </c:pt>
                <c:pt idx="11867">
                  <c:v>9179</c:v>
                </c:pt>
                <c:pt idx="11868">
                  <c:v>9179</c:v>
                </c:pt>
                <c:pt idx="11869">
                  <c:v>9174</c:v>
                </c:pt>
                <c:pt idx="11870">
                  <c:v>9175</c:v>
                </c:pt>
                <c:pt idx="11871">
                  <c:v>9174</c:v>
                </c:pt>
                <c:pt idx="11872">
                  <c:v>9171</c:v>
                </c:pt>
                <c:pt idx="11873">
                  <c:v>9169</c:v>
                </c:pt>
                <c:pt idx="11874">
                  <c:v>9168</c:v>
                </c:pt>
                <c:pt idx="11875">
                  <c:v>9162</c:v>
                </c:pt>
                <c:pt idx="11876">
                  <c:v>9155</c:v>
                </c:pt>
                <c:pt idx="11877">
                  <c:v>9145</c:v>
                </c:pt>
                <c:pt idx="11878">
                  <c:v>9143</c:v>
                </c:pt>
                <c:pt idx="11879">
                  <c:v>9136</c:v>
                </c:pt>
                <c:pt idx="11880">
                  <c:v>9132</c:v>
                </c:pt>
                <c:pt idx="11881">
                  <c:v>9132</c:v>
                </c:pt>
                <c:pt idx="11882">
                  <c:v>9128</c:v>
                </c:pt>
                <c:pt idx="11883">
                  <c:v>9123</c:v>
                </c:pt>
                <c:pt idx="11884">
                  <c:v>9124</c:v>
                </c:pt>
                <c:pt idx="11885">
                  <c:v>9119</c:v>
                </c:pt>
                <c:pt idx="11886">
                  <c:v>9116</c:v>
                </c:pt>
                <c:pt idx="11887">
                  <c:v>9114</c:v>
                </c:pt>
                <c:pt idx="11888">
                  <c:v>9110</c:v>
                </c:pt>
                <c:pt idx="11889">
                  <c:v>9109</c:v>
                </c:pt>
                <c:pt idx="11890">
                  <c:v>9108</c:v>
                </c:pt>
                <c:pt idx="11891">
                  <c:v>9107</c:v>
                </c:pt>
                <c:pt idx="11892">
                  <c:v>9111</c:v>
                </c:pt>
                <c:pt idx="11893">
                  <c:v>9111</c:v>
                </c:pt>
                <c:pt idx="11894">
                  <c:v>9106</c:v>
                </c:pt>
                <c:pt idx="11895">
                  <c:v>9099</c:v>
                </c:pt>
                <c:pt idx="11896">
                  <c:v>9102</c:v>
                </c:pt>
                <c:pt idx="11897">
                  <c:v>9104</c:v>
                </c:pt>
                <c:pt idx="11898">
                  <c:v>9107</c:v>
                </c:pt>
                <c:pt idx="11899">
                  <c:v>9107</c:v>
                </c:pt>
                <c:pt idx="11900">
                  <c:v>9114</c:v>
                </c:pt>
                <c:pt idx="11901">
                  <c:v>9117</c:v>
                </c:pt>
                <c:pt idx="11902">
                  <c:v>9119</c:v>
                </c:pt>
                <c:pt idx="11903">
                  <c:v>9127</c:v>
                </c:pt>
                <c:pt idx="11904">
                  <c:v>9127</c:v>
                </c:pt>
                <c:pt idx="11905">
                  <c:v>9127</c:v>
                </c:pt>
                <c:pt idx="11906">
                  <c:v>9125</c:v>
                </c:pt>
                <c:pt idx="11907">
                  <c:v>9122</c:v>
                </c:pt>
                <c:pt idx="11908">
                  <c:v>9120</c:v>
                </c:pt>
                <c:pt idx="11909">
                  <c:v>9119</c:v>
                </c:pt>
                <c:pt idx="11910">
                  <c:v>9113</c:v>
                </c:pt>
                <c:pt idx="11911">
                  <c:v>9112</c:v>
                </c:pt>
                <c:pt idx="11912">
                  <c:v>9112</c:v>
                </c:pt>
                <c:pt idx="11913">
                  <c:v>9112</c:v>
                </c:pt>
                <c:pt idx="11914">
                  <c:v>9113</c:v>
                </c:pt>
                <c:pt idx="11915">
                  <c:v>9112</c:v>
                </c:pt>
                <c:pt idx="11916">
                  <c:v>9113</c:v>
                </c:pt>
                <c:pt idx="11917">
                  <c:v>9116</c:v>
                </c:pt>
                <c:pt idx="11918">
                  <c:v>9125</c:v>
                </c:pt>
                <c:pt idx="11919">
                  <c:v>9132</c:v>
                </c:pt>
                <c:pt idx="11920">
                  <c:v>9137</c:v>
                </c:pt>
                <c:pt idx="11921">
                  <c:v>9147</c:v>
                </c:pt>
                <c:pt idx="11922">
                  <c:v>9150</c:v>
                </c:pt>
                <c:pt idx="11923">
                  <c:v>9156</c:v>
                </c:pt>
                <c:pt idx="11924">
                  <c:v>9162</c:v>
                </c:pt>
                <c:pt idx="11925">
                  <c:v>9165</c:v>
                </c:pt>
                <c:pt idx="11926">
                  <c:v>9170</c:v>
                </c:pt>
                <c:pt idx="11927">
                  <c:v>9177</c:v>
                </c:pt>
                <c:pt idx="11928">
                  <c:v>9182</c:v>
                </c:pt>
                <c:pt idx="11929">
                  <c:v>9181</c:v>
                </c:pt>
                <c:pt idx="11930">
                  <c:v>9179</c:v>
                </c:pt>
                <c:pt idx="11931">
                  <c:v>9177</c:v>
                </c:pt>
                <c:pt idx="11932">
                  <c:v>9172</c:v>
                </c:pt>
                <c:pt idx="11933">
                  <c:v>9179</c:v>
                </c:pt>
                <c:pt idx="11934">
                  <c:v>9184</c:v>
                </c:pt>
                <c:pt idx="11935">
                  <c:v>9188</c:v>
                </c:pt>
                <c:pt idx="11936">
                  <c:v>9195</c:v>
                </c:pt>
                <c:pt idx="11937">
                  <c:v>9203</c:v>
                </c:pt>
                <c:pt idx="11938">
                  <c:v>9205</c:v>
                </c:pt>
                <c:pt idx="11939">
                  <c:v>9205</c:v>
                </c:pt>
                <c:pt idx="11940">
                  <c:v>9215</c:v>
                </c:pt>
                <c:pt idx="11941">
                  <c:v>9223</c:v>
                </c:pt>
                <c:pt idx="11942">
                  <c:v>9227</c:v>
                </c:pt>
                <c:pt idx="11943">
                  <c:v>9228</c:v>
                </c:pt>
                <c:pt idx="11944">
                  <c:v>9233</c:v>
                </c:pt>
                <c:pt idx="11945">
                  <c:v>9232</c:v>
                </c:pt>
                <c:pt idx="11946">
                  <c:v>9231</c:v>
                </c:pt>
                <c:pt idx="11947">
                  <c:v>9234</c:v>
                </c:pt>
                <c:pt idx="11948">
                  <c:v>9233</c:v>
                </c:pt>
                <c:pt idx="11949">
                  <c:v>9231</c:v>
                </c:pt>
                <c:pt idx="11950">
                  <c:v>9231</c:v>
                </c:pt>
                <c:pt idx="11951">
                  <c:v>9233</c:v>
                </c:pt>
                <c:pt idx="11952">
                  <c:v>9232</c:v>
                </c:pt>
                <c:pt idx="11953">
                  <c:v>9229</c:v>
                </c:pt>
                <c:pt idx="11954">
                  <c:v>9227</c:v>
                </c:pt>
                <c:pt idx="11955">
                  <c:v>9222</c:v>
                </c:pt>
                <c:pt idx="11956">
                  <c:v>9212</c:v>
                </c:pt>
                <c:pt idx="11957">
                  <c:v>9200</c:v>
                </c:pt>
                <c:pt idx="11958">
                  <c:v>9198</c:v>
                </c:pt>
                <c:pt idx="11959">
                  <c:v>9194</c:v>
                </c:pt>
                <c:pt idx="11960">
                  <c:v>9192</c:v>
                </c:pt>
                <c:pt idx="11961">
                  <c:v>9190</c:v>
                </c:pt>
                <c:pt idx="11962">
                  <c:v>9188</c:v>
                </c:pt>
                <c:pt idx="11963">
                  <c:v>9185</c:v>
                </c:pt>
                <c:pt idx="11964">
                  <c:v>9181</c:v>
                </c:pt>
                <c:pt idx="11965">
                  <c:v>9175</c:v>
                </c:pt>
                <c:pt idx="11966">
                  <c:v>9168</c:v>
                </c:pt>
                <c:pt idx="11967">
                  <c:v>9161</c:v>
                </c:pt>
                <c:pt idx="11968">
                  <c:v>9152</c:v>
                </c:pt>
                <c:pt idx="11969">
                  <c:v>9140</c:v>
                </c:pt>
                <c:pt idx="11970">
                  <c:v>9128</c:v>
                </c:pt>
                <c:pt idx="11971">
                  <c:v>9120</c:v>
                </c:pt>
                <c:pt idx="11972">
                  <c:v>9112</c:v>
                </c:pt>
                <c:pt idx="11973">
                  <c:v>9107</c:v>
                </c:pt>
                <c:pt idx="11974">
                  <c:v>9103</c:v>
                </c:pt>
                <c:pt idx="11975">
                  <c:v>9096</c:v>
                </c:pt>
                <c:pt idx="11976">
                  <c:v>9087</c:v>
                </c:pt>
                <c:pt idx="11977">
                  <c:v>9082</c:v>
                </c:pt>
                <c:pt idx="11978">
                  <c:v>9082</c:v>
                </c:pt>
                <c:pt idx="11979">
                  <c:v>9070</c:v>
                </c:pt>
                <c:pt idx="11980">
                  <c:v>9065</c:v>
                </c:pt>
                <c:pt idx="11981">
                  <c:v>9059</c:v>
                </c:pt>
                <c:pt idx="11982">
                  <c:v>9050</c:v>
                </c:pt>
                <c:pt idx="11983">
                  <c:v>9050</c:v>
                </c:pt>
                <c:pt idx="11984">
                  <c:v>9051</c:v>
                </c:pt>
                <c:pt idx="11985">
                  <c:v>9045</c:v>
                </c:pt>
                <c:pt idx="11986">
                  <c:v>9042</c:v>
                </c:pt>
                <c:pt idx="11987">
                  <c:v>9041</c:v>
                </c:pt>
                <c:pt idx="11988">
                  <c:v>9037</c:v>
                </c:pt>
                <c:pt idx="11989">
                  <c:v>9032</c:v>
                </c:pt>
                <c:pt idx="11990">
                  <c:v>9027</c:v>
                </c:pt>
                <c:pt idx="11991">
                  <c:v>9019</c:v>
                </c:pt>
                <c:pt idx="11992">
                  <c:v>9019</c:v>
                </c:pt>
                <c:pt idx="11993">
                  <c:v>9014</c:v>
                </c:pt>
                <c:pt idx="11994">
                  <c:v>9008</c:v>
                </c:pt>
                <c:pt idx="11995">
                  <c:v>9000</c:v>
                </c:pt>
                <c:pt idx="11996">
                  <c:v>8995</c:v>
                </c:pt>
                <c:pt idx="11997">
                  <c:v>8989</c:v>
                </c:pt>
                <c:pt idx="11998">
                  <c:v>8990</c:v>
                </c:pt>
                <c:pt idx="11999">
                  <c:v>8987</c:v>
                </c:pt>
                <c:pt idx="12000">
                  <c:v>8982</c:v>
                </c:pt>
                <c:pt idx="12001">
                  <c:v>8978</c:v>
                </c:pt>
                <c:pt idx="12002">
                  <c:v>8974</c:v>
                </c:pt>
                <c:pt idx="12003">
                  <c:v>8965</c:v>
                </c:pt>
                <c:pt idx="12004">
                  <c:v>8957</c:v>
                </c:pt>
                <c:pt idx="12005">
                  <c:v>8948</c:v>
                </c:pt>
                <c:pt idx="12006">
                  <c:v>8942</c:v>
                </c:pt>
                <c:pt idx="12007">
                  <c:v>8944</c:v>
                </c:pt>
                <c:pt idx="12008">
                  <c:v>8940</c:v>
                </c:pt>
                <c:pt idx="12009">
                  <c:v>8940</c:v>
                </c:pt>
                <c:pt idx="12010">
                  <c:v>8940</c:v>
                </c:pt>
                <c:pt idx="12011">
                  <c:v>8935</c:v>
                </c:pt>
                <c:pt idx="12012">
                  <c:v>8938</c:v>
                </c:pt>
                <c:pt idx="12013">
                  <c:v>8942</c:v>
                </c:pt>
                <c:pt idx="12014">
                  <c:v>8949</c:v>
                </c:pt>
                <c:pt idx="12015">
                  <c:v>8956</c:v>
                </c:pt>
                <c:pt idx="12016">
                  <c:v>8959</c:v>
                </c:pt>
                <c:pt idx="12017">
                  <c:v>8965</c:v>
                </c:pt>
                <c:pt idx="12018">
                  <c:v>8967</c:v>
                </c:pt>
                <c:pt idx="12019">
                  <c:v>8966</c:v>
                </c:pt>
                <c:pt idx="12020">
                  <c:v>8969</c:v>
                </c:pt>
                <c:pt idx="12021">
                  <c:v>8972</c:v>
                </c:pt>
                <c:pt idx="12022">
                  <c:v>8977</c:v>
                </c:pt>
                <c:pt idx="12023">
                  <c:v>8980</c:v>
                </c:pt>
                <c:pt idx="12024">
                  <c:v>8986</c:v>
                </c:pt>
                <c:pt idx="12025">
                  <c:v>8990</c:v>
                </c:pt>
                <c:pt idx="12026">
                  <c:v>8991</c:v>
                </c:pt>
                <c:pt idx="12027">
                  <c:v>8992</c:v>
                </c:pt>
                <c:pt idx="12028">
                  <c:v>9002</c:v>
                </c:pt>
                <c:pt idx="12029">
                  <c:v>9011</c:v>
                </c:pt>
                <c:pt idx="12030">
                  <c:v>9016</c:v>
                </c:pt>
                <c:pt idx="12031">
                  <c:v>9021</c:v>
                </c:pt>
                <c:pt idx="12032">
                  <c:v>9026</c:v>
                </c:pt>
                <c:pt idx="12033">
                  <c:v>9026</c:v>
                </c:pt>
                <c:pt idx="12034">
                  <c:v>9027</c:v>
                </c:pt>
                <c:pt idx="12035">
                  <c:v>9025</c:v>
                </c:pt>
                <c:pt idx="12036">
                  <c:v>9021</c:v>
                </c:pt>
                <c:pt idx="12037">
                  <c:v>9019</c:v>
                </c:pt>
                <c:pt idx="12038">
                  <c:v>9012</c:v>
                </c:pt>
                <c:pt idx="12039">
                  <c:v>8999</c:v>
                </c:pt>
                <c:pt idx="12040">
                  <c:v>8998</c:v>
                </c:pt>
                <c:pt idx="12041">
                  <c:v>8999</c:v>
                </c:pt>
                <c:pt idx="12042">
                  <c:v>8990</c:v>
                </c:pt>
                <c:pt idx="12043">
                  <c:v>8985</c:v>
                </c:pt>
                <c:pt idx="12044">
                  <c:v>8976</c:v>
                </c:pt>
                <c:pt idx="12045">
                  <c:v>8966</c:v>
                </c:pt>
                <c:pt idx="12046">
                  <c:v>8958</c:v>
                </c:pt>
                <c:pt idx="12047">
                  <c:v>8953</c:v>
                </c:pt>
                <c:pt idx="12048">
                  <c:v>8948</c:v>
                </c:pt>
                <c:pt idx="12049">
                  <c:v>8942</c:v>
                </c:pt>
                <c:pt idx="12050">
                  <c:v>8934</c:v>
                </c:pt>
                <c:pt idx="12051">
                  <c:v>8925</c:v>
                </c:pt>
                <c:pt idx="12052">
                  <c:v>8924</c:v>
                </c:pt>
                <c:pt idx="12053">
                  <c:v>8919</c:v>
                </c:pt>
                <c:pt idx="12054">
                  <c:v>8918</c:v>
                </c:pt>
                <c:pt idx="12055">
                  <c:v>8921</c:v>
                </c:pt>
                <c:pt idx="12056">
                  <c:v>8919</c:v>
                </c:pt>
                <c:pt idx="12057">
                  <c:v>8915</c:v>
                </c:pt>
                <c:pt idx="12058">
                  <c:v>8914</c:v>
                </c:pt>
                <c:pt idx="12059">
                  <c:v>8914</c:v>
                </c:pt>
                <c:pt idx="12060">
                  <c:v>8911</c:v>
                </c:pt>
                <c:pt idx="12061">
                  <c:v>8915</c:v>
                </c:pt>
                <c:pt idx="12062">
                  <c:v>8913</c:v>
                </c:pt>
                <c:pt idx="12063">
                  <c:v>8914</c:v>
                </c:pt>
                <c:pt idx="12064">
                  <c:v>8919</c:v>
                </c:pt>
                <c:pt idx="12065">
                  <c:v>8922</c:v>
                </c:pt>
                <c:pt idx="12066">
                  <c:v>8922</c:v>
                </c:pt>
                <c:pt idx="12067">
                  <c:v>8931</c:v>
                </c:pt>
                <c:pt idx="12068">
                  <c:v>8932</c:v>
                </c:pt>
                <c:pt idx="12069">
                  <c:v>8940</c:v>
                </c:pt>
                <c:pt idx="12070">
                  <c:v>8944</c:v>
                </c:pt>
                <c:pt idx="12071">
                  <c:v>8947</c:v>
                </c:pt>
                <c:pt idx="12072">
                  <c:v>8944</c:v>
                </c:pt>
                <c:pt idx="12073">
                  <c:v>8946</c:v>
                </c:pt>
                <c:pt idx="12074">
                  <c:v>8948</c:v>
                </c:pt>
                <c:pt idx="12075">
                  <c:v>8946</c:v>
                </c:pt>
                <c:pt idx="12076">
                  <c:v>8945</c:v>
                </c:pt>
                <c:pt idx="12077">
                  <c:v>8948</c:v>
                </c:pt>
                <c:pt idx="12078">
                  <c:v>8947</c:v>
                </c:pt>
                <c:pt idx="12079">
                  <c:v>8953</c:v>
                </c:pt>
                <c:pt idx="12080">
                  <c:v>8953</c:v>
                </c:pt>
                <c:pt idx="12081">
                  <c:v>8955</c:v>
                </c:pt>
                <c:pt idx="12082">
                  <c:v>8953</c:v>
                </c:pt>
                <c:pt idx="12083">
                  <c:v>8954</c:v>
                </c:pt>
                <c:pt idx="12084">
                  <c:v>8953</c:v>
                </c:pt>
                <c:pt idx="12085">
                  <c:v>8954</c:v>
                </c:pt>
                <c:pt idx="12086">
                  <c:v>8951</c:v>
                </c:pt>
                <c:pt idx="12087">
                  <c:v>8948</c:v>
                </c:pt>
                <c:pt idx="12088">
                  <c:v>8946</c:v>
                </c:pt>
                <c:pt idx="12089">
                  <c:v>8941</c:v>
                </c:pt>
                <c:pt idx="12090">
                  <c:v>8936</c:v>
                </c:pt>
                <c:pt idx="12091">
                  <c:v>8930</c:v>
                </c:pt>
                <c:pt idx="12092">
                  <c:v>8928</c:v>
                </c:pt>
                <c:pt idx="12093">
                  <c:v>8921</c:v>
                </c:pt>
                <c:pt idx="12094">
                  <c:v>8916</c:v>
                </c:pt>
                <c:pt idx="12095">
                  <c:v>8911</c:v>
                </c:pt>
                <c:pt idx="12096">
                  <c:v>8908</c:v>
                </c:pt>
                <c:pt idx="12097">
                  <c:v>8908</c:v>
                </c:pt>
                <c:pt idx="12098">
                  <c:v>8910</c:v>
                </c:pt>
                <c:pt idx="12099">
                  <c:v>8908</c:v>
                </c:pt>
                <c:pt idx="12100">
                  <c:v>8910</c:v>
                </c:pt>
                <c:pt idx="12101">
                  <c:v>8907</c:v>
                </c:pt>
                <c:pt idx="12102">
                  <c:v>8909</c:v>
                </c:pt>
                <c:pt idx="12103">
                  <c:v>8906</c:v>
                </c:pt>
                <c:pt idx="12104">
                  <c:v>8908</c:v>
                </c:pt>
                <c:pt idx="12105">
                  <c:v>8906</c:v>
                </c:pt>
                <c:pt idx="12106">
                  <c:v>8899</c:v>
                </c:pt>
                <c:pt idx="12107">
                  <c:v>8899</c:v>
                </c:pt>
                <c:pt idx="12108">
                  <c:v>8898</c:v>
                </c:pt>
                <c:pt idx="12109">
                  <c:v>8894</c:v>
                </c:pt>
                <c:pt idx="12110">
                  <c:v>8889</c:v>
                </c:pt>
                <c:pt idx="12111">
                  <c:v>8890</c:v>
                </c:pt>
                <c:pt idx="12112">
                  <c:v>8892</c:v>
                </c:pt>
                <c:pt idx="12113">
                  <c:v>8889</c:v>
                </c:pt>
                <c:pt idx="12114">
                  <c:v>8886</c:v>
                </c:pt>
                <c:pt idx="12115">
                  <c:v>8889</c:v>
                </c:pt>
                <c:pt idx="12116">
                  <c:v>8889</c:v>
                </c:pt>
                <c:pt idx="12117">
                  <c:v>8887</c:v>
                </c:pt>
                <c:pt idx="12118">
                  <c:v>8885</c:v>
                </c:pt>
                <c:pt idx="12119">
                  <c:v>8888</c:v>
                </c:pt>
                <c:pt idx="12120">
                  <c:v>8888</c:v>
                </c:pt>
                <c:pt idx="12121">
                  <c:v>8892</c:v>
                </c:pt>
                <c:pt idx="12122">
                  <c:v>8894</c:v>
                </c:pt>
                <c:pt idx="12123">
                  <c:v>8898</c:v>
                </c:pt>
                <c:pt idx="12124">
                  <c:v>8904</c:v>
                </c:pt>
                <c:pt idx="12125">
                  <c:v>8901</c:v>
                </c:pt>
                <c:pt idx="12126">
                  <c:v>8902</c:v>
                </c:pt>
                <c:pt idx="12127">
                  <c:v>8898</c:v>
                </c:pt>
                <c:pt idx="12128">
                  <c:v>8898</c:v>
                </c:pt>
                <c:pt idx="12129">
                  <c:v>8896</c:v>
                </c:pt>
                <c:pt idx="12130">
                  <c:v>8896</c:v>
                </c:pt>
                <c:pt idx="12131">
                  <c:v>8891</c:v>
                </c:pt>
                <c:pt idx="12132">
                  <c:v>8891</c:v>
                </c:pt>
                <c:pt idx="12133">
                  <c:v>8884</c:v>
                </c:pt>
                <c:pt idx="12134">
                  <c:v>8886</c:v>
                </c:pt>
                <c:pt idx="12135">
                  <c:v>8892</c:v>
                </c:pt>
                <c:pt idx="12136">
                  <c:v>8892</c:v>
                </c:pt>
                <c:pt idx="12137">
                  <c:v>8891</c:v>
                </c:pt>
                <c:pt idx="12138">
                  <c:v>8895</c:v>
                </c:pt>
                <c:pt idx="12139">
                  <c:v>8898</c:v>
                </c:pt>
                <c:pt idx="12140">
                  <c:v>8901</c:v>
                </c:pt>
                <c:pt idx="12141">
                  <c:v>8899</c:v>
                </c:pt>
                <c:pt idx="12142">
                  <c:v>8897</c:v>
                </c:pt>
                <c:pt idx="12143">
                  <c:v>8899</c:v>
                </c:pt>
                <c:pt idx="12144">
                  <c:v>8893</c:v>
                </c:pt>
                <c:pt idx="12145">
                  <c:v>8896</c:v>
                </c:pt>
                <c:pt idx="12146">
                  <c:v>8899</c:v>
                </c:pt>
                <c:pt idx="12147">
                  <c:v>8897</c:v>
                </c:pt>
                <c:pt idx="12148">
                  <c:v>8893</c:v>
                </c:pt>
                <c:pt idx="12149">
                  <c:v>8892</c:v>
                </c:pt>
                <c:pt idx="12150">
                  <c:v>8892</c:v>
                </c:pt>
                <c:pt idx="12151">
                  <c:v>8886</c:v>
                </c:pt>
                <c:pt idx="12152">
                  <c:v>8886</c:v>
                </c:pt>
                <c:pt idx="12153">
                  <c:v>8885</c:v>
                </c:pt>
                <c:pt idx="12154">
                  <c:v>8884</c:v>
                </c:pt>
                <c:pt idx="12155">
                  <c:v>8877</c:v>
                </c:pt>
                <c:pt idx="12156">
                  <c:v>8872</c:v>
                </c:pt>
                <c:pt idx="12157">
                  <c:v>8869</c:v>
                </c:pt>
                <c:pt idx="12158">
                  <c:v>8861</c:v>
                </c:pt>
                <c:pt idx="12159">
                  <c:v>8858</c:v>
                </c:pt>
                <c:pt idx="12160">
                  <c:v>8855</c:v>
                </c:pt>
                <c:pt idx="12161">
                  <c:v>8848</c:v>
                </c:pt>
                <c:pt idx="12162">
                  <c:v>8842</c:v>
                </c:pt>
                <c:pt idx="12163">
                  <c:v>8837</c:v>
                </c:pt>
                <c:pt idx="12164">
                  <c:v>8831</c:v>
                </c:pt>
                <c:pt idx="12165">
                  <c:v>8824</c:v>
                </c:pt>
                <c:pt idx="12166">
                  <c:v>8818</c:v>
                </c:pt>
                <c:pt idx="12167">
                  <c:v>8809</c:v>
                </c:pt>
                <c:pt idx="12168">
                  <c:v>8802</c:v>
                </c:pt>
                <c:pt idx="12169">
                  <c:v>8802</c:v>
                </c:pt>
                <c:pt idx="12170">
                  <c:v>8801</c:v>
                </c:pt>
                <c:pt idx="12171">
                  <c:v>8795</c:v>
                </c:pt>
                <c:pt idx="12172">
                  <c:v>8788</c:v>
                </c:pt>
                <c:pt idx="12173">
                  <c:v>8783</c:v>
                </c:pt>
                <c:pt idx="12174">
                  <c:v>8777</c:v>
                </c:pt>
                <c:pt idx="12175">
                  <c:v>8769</c:v>
                </c:pt>
                <c:pt idx="12176">
                  <c:v>8764</c:v>
                </c:pt>
                <c:pt idx="12177">
                  <c:v>8762</c:v>
                </c:pt>
                <c:pt idx="12178">
                  <c:v>8758</c:v>
                </c:pt>
                <c:pt idx="12179">
                  <c:v>8754</c:v>
                </c:pt>
                <c:pt idx="12180">
                  <c:v>8754</c:v>
                </c:pt>
                <c:pt idx="12181">
                  <c:v>8752</c:v>
                </c:pt>
                <c:pt idx="12182">
                  <c:v>8749</c:v>
                </c:pt>
                <c:pt idx="12183">
                  <c:v>8742</c:v>
                </c:pt>
                <c:pt idx="12184">
                  <c:v>8742</c:v>
                </c:pt>
                <c:pt idx="12185">
                  <c:v>8740</c:v>
                </c:pt>
                <c:pt idx="12186">
                  <c:v>8737</c:v>
                </c:pt>
                <c:pt idx="12187">
                  <c:v>8731</c:v>
                </c:pt>
                <c:pt idx="12188">
                  <c:v>8728</c:v>
                </c:pt>
                <c:pt idx="12189">
                  <c:v>8728</c:v>
                </c:pt>
                <c:pt idx="12190">
                  <c:v>8725</c:v>
                </c:pt>
                <c:pt idx="12191">
                  <c:v>8726</c:v>
                </c:pt>
                <c:pt idx="12192">
                  <c:v>8733</c:v>
                </c:pt>
                <c:pt idx="12193">
                  <c:v>8736</c:v>
                </c:pt>
                <c:pt idx="12194">
                  <c:v>8734</c:v>
                </c:pt>
                <c:pt idx="12195">
                  <c:v>8734</c:v>
                </c:pt>
                <c:pt idx="12196">
                  <c:v>8744</c:v>
                </c:pt>
                <c:pt idx="12197">
                  <c:v>8749</c:v>
                </c:pt>
                <c:pt idx="12198">
                  <c:v>8752</c:v>
                </c:pt>
                <c:pt idx="12199">
                  <c:v>8753</c:v>
                </c:pt>
                <c:pt idx="12200">
                  <c:v>8759</c:v>
                </c:pt>
                <c:pt idx="12201">
                  <c:v>8757</c:v>
                </c:pt>
                <c:pt idx="12202">
                  <c:v>8752</c:v>
                </c:pt>
                <c:pt idx="12203">
                  <c:v>8766</c:v>
                </c:pt>
                <c:pt idx="12204">
                  <c:v>8769</c:v>
                </c:pt>
                <c:pt idx="12205">
                  <c:v>8770</c:v>
                </c:pt>
                <c:pt idx="12206">
                  <c:v>8771</c:v>
                </c:pt>
                <c:pt idx="12207">
                  <c:v>8775</c:v>
                </c:pt>
                <c:pt idx="12208">
                  <c:v>8781</c:v>
                </c:pt>
                <c:pt idx="12209">
                  <c:v>8781</c:v>
                </c:pt>
                <c:pt idx="12210">
                  <c:v>8788</c:v>
                </c:pt>
                <c:pt idx="12211">
                  <c:v>8792</c:v>
                </c:pt>
                <c:pt idx="12212">
                  <c:v>8798</c:v>
                </c:pt>
                <c:pt idx="12213">
                  <c:v>8798</c:v>
                </c:pt>
                <c:pt idx="12214">
                  <c:v>8796</c:v>
                </c:pt>
                <c:pt idx="12215">
                  <c:v>8798</c:v>
                </c:pt>
                <c:pt idx="12216">
                  <c:v>8803</c:v>
                </c:pt>
                <c:pt idx="12217">
                  <c:v>8799</c:v>
                </c:pt>
                <c:pt idx="12218">
                  <c:v>8807</c:v>
                </c:pt>
                <c:pt idx="12219">
                  <c:v>8814</c:v>
                </c:pt>
                <c:pt idx="12220">
                  <c:v>8816</c:v>
                </c:pt>
                <c:pt idx="12221">
                  <c:v>8818</c:v>
                </c:pt>
                <c:pt idx="12222">
                  <c:v>8823</c:v>
                </c:pt>
                <c:pt idx="12223">
                  <c:v>8825</c:v>
                </c:pt>
                <c:pt idx="12224">
                  <c:v>8827</c:v>
                </c:pt>
                <c:pt idx="12225">
                  <c:v>8828</c:v>
                </c:pt>
                <c:pt idx="12226">
                  <c:v>8822</c:v>
                </c:pt>
                <c:pt idx="12227">
                  <c:v>8818</c:v>
                </c:pt>
                <c:pt idx="12228">
                  <c:v>8814</c:v>
                </c:pt>
                <c:pt idx="12229">
                  <c:v>8817</c:v>
                </c:pt>
                <c:pt idx="12230">
                  <c:v>8816</c:v>
                </c:pt>
                <c:pt idx="12231">
                  <c:v>8810</c:v>
                </c:pt>
                <c:pt idx="12232">
                  <c:v>8807</c:v>
                </c:pt>
                <c:pt idx="12233">
                  <c:v>8804</c:v>
                </c:pt>
                <c:pt idx="12234">
                  <c:v>8806</c:v>
                </c:pt>
                <c:pt idx="12235">
                  <c:v>8801</c:v>
                </c:pt>
                <c:pt idx="12236">
                  <c:v>8803</c:v>
                </c:pt>
                <c:pt idx="12237">
                  <c:v>8798</c:v>
                </c:pt>
                <c:pt idx="12238">
                  <c:v>8799</c:v>
                </c:pt>
                <c:pt idx="12239">
                  <c:v>8796</c:v>
                </c:pt>
                <c:pt idx="12240">
                  <c:v>8798</c:v>
                </c:pt>
                <c:pt idx="12241">
                  <c:v>8796</c:v>
                </c:pt>
                <c:pt idx="12242">
                  <c:v>8793</c:v>
                </c:pt>
                <c:pt idx="12243">
                  <c:v>8791</c:v>
                </c:pt>
                <c:pt idx="12244">
                  <c:v>8789</c:v>
                </c:pt>
                <c:pt idx="12245">
                  <c:v>8788</c:v>
                </c:pt>
                <c:pt idx="12246">
                  <c:v>8785</c:v>
                </c:pt>
                <c:pt idx="12247">
                  <c:v>8774</c:v>
                </c:pt>
                <c:pt idx="12248">
                  <c:v>8769</c:v>
                </c:pt>
                <c:pt idx="12249">
                  <c:v>8765</c:v>
                </c:pt>
                <c:pt idx="12250">
                  <c:v>8760</c:v>
                </c:pt>
                <c:pt idx="12251">
                  <c:v>8755</c:v>
                </c:pt>
                <c:pt idx="12252">
                  <c:v>8752</c:v>
                </c:pt>
                <c:pt idx="12253">
                  <c:v>8740</c:v>
                </c:pt>
                <c:pt idx="12254">
                  <c:v>8735</c:v>
                </c:pt>
                <c:pt idx="12255">
                  <c:v>8728</c:v>
                </c:pt>
                <c:pt idx="12256">
                  <c:v>8729</c:v>
                </c:pt>
                <c:pt idx="12257">
                  <c:v>8720</c:v>
                </c:pt>
                <c:pt idx="12258">
                  <c:v>8718</c:v>
                </c:pt>
                <c:pt idx="12259">
                  <c:v>8713</c:v>
                </c:pt>
                <c:pt idx="12260">
                  <c:v>8714</c:v>
                </c:pt>
                <c:pt idx="12261">
                  <c:v>8710</c:v>
                </c:pt>
                <c:pt idx="12262">
                  <c:v>8703</c:v>
                </c:pt>
                <c:pt idx="12263">
                  <c:v>8696</c:v>
                </c:pt>
                <c:pt idx="12264">
                  <c:v>8689</c:v>
                </c:pt>
                <c:pt idx="12265">
                  <c:v>8689</c:v>
                </c:pt>
                <c:pt idx="12266">
                  <c:v>8680</c:v>
                </c:pt>
                <c:pt idx="12267">
                  <c:v>8671</c:v>
                </c:pt>
                <c:pt idx="12268">
                  <c:v>8665</c:v>
                </c:pt>
                <c:pt idx="12269">
                  <c:v>8657</c:v>
                </c:pt>
                <c:pt idx="12270">
                  <c:v>8648</c:v>
                </c:pt>
                <c:pt idx="12271">
                  <c:v>8643</c:v>
                </c:pt>
                <c:pt idx="12272">
                  <c:v>8640</c:v>
                </c:pt>
                <c:pt idx="12273">
                  <c:v>8636</c:v>
                </c:pt>
                <c:pt idx="12274">
                  <c:v>8633</c:v>
                </c:pt>
                <c:pt idx="12275">
                  <c:v>8630</c:v>
                </c:pt>
                <c:pt idx="12276">
                  <c:v>8621</c:v>
                </c:pt>
                <c:pt idx="12277">
                  <c:v>8616</c:v>
                </c:pt>
                <c:pt idx="12278">
                  <c:v>8611</c:v>
                </c:pt>
                <c:pt idx="12279">
                  <c:v>8609</c:v>
                </c:pt>
                <c:pt idx="12280">
                  <c:v>8605</c:v>
                </c:pt>
                <c:pt idx="12281">
                  <c:v>8594</c:v>
                </c:pt>
                <c:pt idx="12282">
                  <c:v>8594</c:v>
                </c:pt>
                <c:pt idx="12283">
                  <c:v>8593</c:v>
                </c:pt>
                <c:pt idx="12284">
                  <c:v>8594</c:v>
                </c:pt>
                <c:pt idx="12285">
                  <c:v>8594</c:v>
                </c:pt>
                <c:pt idx="12286">
                  <c:v>8594</c:v>
                </c:pt>
                <c:pt idx="12287">
                  <c:v>8592</c:v>
                </c:pt>
                <c:pt idx="12288">
                  <c:v>8587</c:v>
                </c:pt>
                <c:pt idx="12289">
                  <c:v>8586</c:v>
                </c:pt>
                <c:pt idx="12290">
                  <c:v>8587</c:v>
                </c:pt>
                <c:pt idx="12291">
                  <c:v>8587</c:v>
                </c:pt>
                <c:pt idx="12292">
                  <c:v>8589</c:v>
                </c:pt>
                <c:pt idx="12293">
                  <c:v>8590</c:v>
                </c:pt>
                <c:pt idx="12294">
                  <c:v>8591</c:v>
                </c:pt>
                <c:pt idx="12295">
                  <c:v>8592</c:v>
                </c:pt>
                <c:pt idx="12296">
                  <c:v>8597</c:v>
                </c:pt>
                <c:pt idx="12297">
                  <c:v>8598</c:v>
                </c:pt>
                <c:pt idx="12298">
                  <c:v>8602</c:v>
                </c:pt>
                <c:pt idx="12299">
                  <c:v>8606</c:v>
                </c:pt>
                <c:pt idx="12300">
                  <c:v>8608</c:v>
                </c:pt>
                <c:pt idx="12301">
                  <c:v>8609</c:v>
                </c:pt>
                <c:pt idx="12302">
                  <c:v>8607</c:v>
                </c:pt>
                <c:pt idx="12303">
                  <c:v>8612</c:v>
                </c:pt>
                <c:pt idx="12304">
                  <c:v>8611</c:v>
                </c:pt>
                <c:pt idx="12305">
                  <c:v>8609</c:v>
                </c:pt>
                <c:pt idx="12306">
                  <c:v>8617</c:v>
                </c:pt>
                <c:pt idx="12307">
                  <c:v>8618</c:v>
                </c:pt>
                <c:pt idx="12308">
                  <c:v>8613</c:v>
                </c:pt>
                <c:pt idx="12309">
                  <c:v>8614</c:v>
                </c:pt>
                <c:pt idx="12310">
                  <c:v>8619</c:v>
                </c:pt>
                <c:pt idx="12311">
                  <c:v>8617</c:v>
                </c:pt>
                <c:pt idx="12312">
                  <c:v>8611</c:v>
                </c:pt>
                <c:pt idx="12313">
                  <c:v>8608</c:v>
                </c:pt>
                <c:pt idx="12314">
                  <c:v>8606</c:v>
                </c:pt>
                <c:pt idx="12315">
                  <c:v>8610</c:v>
                </c:pt>
                <c:pt idx="12316">
                  <c:v>8605</c:v>
                </c:pt>
                <c:pt idx="12317">
                  <c:v>8601</c:v>
                </c:pt>
                <c:pt idx="12318">
                  <c:v>8598</c:v>
                </c:pt>
                <c:pt idx="12319">
                  <c:v>8596</c:v>
                </c:pt>
                <c:pt idx="12320">
                  <c:v>8596</c:v>
                </c:pt>
                <c:pt idx="12321">
                  <c:v>8592</c:v>
                </c:pt>
                <c:pt idx="12322">
                  <c:v>8588</c:v>
                </c:pt>
                <c:pt idx="12323">
                  <c:v>8580</c:v>
                </c:pt>
                <c:pt idx="12324">
                  <c:v>8575</c:v>
                </c:pt>
                <c:pt idx="12325">
                  <c:v>8570</c:v>
                </c:pt>
                <c:pt idx="12326">
                  <c:v>8571</c:v>
                </c:pt>
                <c:pt idx="12327">
                  <c:v>8562</c:v>
                </c:pt>
                <c:pt idx="12328">
                  <c:v>8564</c:v>
                </c:pt>
                <c:pt idx="12329">
                  <c:v>8561</c:v>
                </c:pt>
                <c:pt idx="12330">
                  <c:v>8553</c:v>
                </c:pt>
                <c:pt idx="12331">
                  <c:v>8553</c:v>
                </c:pt>
                <c:pt idx="12332">
                  <c:v>8550</c:v>
                </c:pt>
                <c:pt idx="12333">
                  <c:v>8549</c:v>
                </c:pt>
                <c:pt idx="12334">
                  <c:v>8550</c:v>
                </c:pt>
                <c:pt idx="12335">
                  <c:v>8551</c:v>
                </c:pt>
                <c:pt idx="12336">
                  <c:v>8551</c:v>
                </c:pt>
                <c:pt idx="12337">
                  <c:v>8548</c:v>
                </c:pt>
                <c:pt idx="12338">
                  <c:v>8546</c:v>
                </c:pt>
                <c:pt idx="12339">
                  <c:v>8543</c:v>
                </c:pt>
                <c:pt idx="12340">
                  <c:v>8541</c:v>
                </c:pt>
                <c:pt idx="12341">
                  <c:v>8531</c:v>
                </c:pt>
                <c:pt idx="12342">
                  <c:v>8530</c:v>
                </c:pt>
                <c:pt idx="12343">
                  <c:v>8533</c:v>
                </c:pt>
                <c:pt idx="12344">
                  <c:v>8537</c:v>
                </c:pt>
                <c:pt idx="12345">
                  <c:v>8536</c:v>
                </c:pt>
                <c:pt idx="12346">
                  <c:v>8539</c:v>
                </c:pt>
                <c:pt idx="12347">
                  <c:v>8540</c:v>
                </c:pt>
                <c:pt idx="12348">
                  <c:v>8545</c:v>
                </c:pt>
                <c:pt idx="12349">
                  <c:v>8555</c:v>
                </c:pt>
                <c:pt idx="12350">
                  <c:v>8559</c:v>
                </c:pt>
                <c:pt idx="12351">
                  <c:v>8561</c:v>
                </c:pt>
                <c:pt idx="12352">
                  <c:v>8571</c:v>
                </c:pt>
                <c:pt idx="12353">
                  <c:v>8574</c:v>
                </c:pt>
                <c:pt idx="12354">
                  <c:v>8577</c:v>
                </c:pt>
                <c:pt idx="12355">
                  <c:v>8584</c:v>
                </c:pt>
                <c:pt idx="12356">
                  <c:v>8583</c:v>
                </c:pt>
                <c:pt idx="12357">
                  <c:v>8582</c:v>
                </c:pt>
                <c:pt idx="12358">
                  <c:v>8585</c:v>
                </c:pt>
                <c:pt idx="12359">
                  <c:v>8581</c:v>
                </c:pt>
                <c:pt idx="12360">
                  <c:v>8577</c:v>
                </c:pt>
                <c:pt idx="12361">
                  <c:v>8576</c:v>
                </c:pt>
                <c:pt idx="12362">
                  <c:v>8572</c:v>
                </c:pt>
                <c:pt idx="12363">
                  <c:v>8570</c:v>
                </c:pt>
                <c:pt idx="12364">
                  <c:v>8571</c:v>
                </c:pt>
                <c:pt idx="12365">
                  <c:v>8574</c:v>
                </c:pt>
                <c:pt idx="12366">
                  <c:v>8578</c:v>
                </c:pt>
                <c:pt idx="12367">
                  <c:v>8581</c:v>
                </c:pt>
                <c:pt idx="12368">
                  <c:v>8581</c:v>
                </c:pt>
                <c:pt idx="12369">
                  <c:v>8583</c:v>
                </c:pt>
                <c:pt idx="12370">
                  <c:v>8588</c:v>
                </c:pt>
                <c:pt idx="12371">
                  <c:v>8588</c:v>
                </c:pt>
                <c:pt idx="12372">
                  <c:v>8588</c:v>
                </c:pt>
                <c:pt idx="12373">
                  <c:v>8593</c:v>
                </c:pt>
                <c:pt idx="12374">
                  <c:v>8586</c:v>
                </c:pt>
                <c:pt idx="12375">
                  <c:v>8584</c:v>
                </c:pt>
                <c:pt idx="12376">
                  <c:v>8585</c:v>
                </c:pt>
                <c:pt idx="12377">
                  <c:v>8579</c:v>
                </c:pt>
                <c:pt idx="12378">
                  <c:v>8574</c:v>
                </c:pt>
                <c:pt idx="12379">
                  <c:v>8569</c:v>
                </c:pt>
                <c:pt idx="12380">
                  <c:v>8563</c:v>
                </c:pt>
                <c:pt idx="12381">
                  <c:v>8561</c:v>
                </c:pt>
                <c:pt idx="12382">
                  <c:v>8556</c:v>
                </c:pt>
                <c:pt idx="12383">
                  <c:v>8547</c:v>
                </c:pt>
                <c:pt idx="12384">
                  <c:v>8539</c:v>
                </c:pt>
                <c:pt idx="12385">
                  <c:v>8538</c:v>
                </c:pt>
                <c:pt idx="12386">
                  <c:v>8529</c:v>
                </c:pt>
                <c:pt idx="12387">
                  <c:v>8525</c:v>
                </c:pt>
                <c:pt idx="12388">
                  <c:v>8514</c:v>
                </c:pt>
                <c:pt idx="12389">
                  <c:v>8506</c:v>
                </c:pt>
                <c:pt idx="12390">
                  <c:v>8496</c:v>
                </c:pt>
                <c:pt idx="12391">
                  <c:v>8490</c:v>
                </c:pt>
                <c:pt idx="12392">
                  <c:v>8484</c:v>
                </c:pt>
                <c:pt idx="12393">
                  <c:v>8480</c:v>
                </c:pt>
                <c:pt idx="12394">
                  <c:v>8469</c:v>
                </c:pt>
                <c:pt idx="12395">
                  <c:v>8461</c:v>
                </c:pt>
                <c:pt idx="12396">
                  <c:v>8456</c:v>
                </c:pt>
                <c:pt idx="12397">
                  <c:v>8450</c:v>
                </c:pt>
                <c:pt idx="12398">
                  <c:v>8449</c:v>
                </c:pt>
                <c:pt idx="12399">
                  <c:v>8448</c:v>
                </c:pt>
                <c:pt idx="12400">
                  <c:v>8444</c:v>
                </c:pt>
                <c:pt idx="12401">
                  <c:v>8444</c:v>
                </c:pt>
                <c:pt idx="12402">
                  <c:v>8445</c:v>
                </c:pt>
                <c:pt idx="12403">
                  <c:v>8436</c:v>
                </c:pt>
                <c:pt idx="12404">
                  <c:v>8431</c:v>
                </c:pt>
                <c:pt idx="12405">
                  <c:v>8434</c:v>
                </c:pt>
                <c:pt idx="12406">
                  <c:v>8432</c:v>
                </c:pt>
                <c:pt idx="12407">
                  <c:v>8431</c:v>
                </c:pt>
                <c:pt idx="12408">
                  <c:v>8433</c:v>
                </c:pt>
                <c:pt idx="12409">
                  <c:v>8425</c:v>
                </c:pt>
                <c:pt idx="12410">
                  <c:v>8432</c:v>
                </c:pt>
                <c:pt idx="12411">
                  <c:v>8435</c:v>
                </c:pt>
                <c:pt idx="12412">
                  <c:v>8431</c:v>
                </c:pt>
                <c:pt idx="12413">
                  <c:v>8438</c:v>
                </c:pt>
                <c:pt idx="12414">
                  <c:v>8443</c:v>
                </c:pt>
                <c:pt idx="12415">
                  <c:v>8443</c:v>
                </c:pt>
                <c:pt idx="12416">
                  <c:v>8446</c:v>
                </c:pt>
                <c:pt idx="12417">
                  <c:v>8450</c:v>
                </c:pt>
                <c:pt idx="12418">
                  <c:v>8447</c:v>
                </c:pt>
                <c:pt idx="12419">
                  <c:v>8442</c:v>
                </c:pt>
                <c:pt idx="12420">
                  <c:v>8448</c:v>
                </c:pt>
                <c:pt idx="12421">
                  <c:v>8453</c:v>
                </c:pt>
                <c:pt idx="12422">
                  <c:v>8455</c:v>
                </c:pt>
                <c:pt idx="12423">
                  <c:v>8454</c:v>
                </c:pt>
                <c:pt idx="12424">
                  <c:v>8460</c:v>
                </c:pt>
                <c:pt idx="12425">
                  <c:v>8465</c:v>
                </c:pt>
                <c:pt idx="12426">
                  <c:v>8467</c:v>
                </c:pt>
                <c:pt idx="12427">
                  <c:v>8465</c:v>
                </c:pt>
                <c:pt idx="12428">
                  <c:v>8464</c:v>
                </c:pt>
                <c:pt idx="12429">
                  <c:v>8466</c:v>
                </c:pt>
                <c:pt idx="12430">
                  <c:v>8461</c:v>
                </c:pt>
                <c:pt idx="12431">
                  <c:v>8461</c:v>
                </c:pt>
                <c:pt idx="12432">
                  <c:v>8466</c:v>
                </c:pt>
                <c:pt idx="12433">
                  <c:v>8464</c:v>
                </c:pt>
                <c:pt idx="12434">
                  <c:v>8461</c:v>
                </c:pt>
                <c:pt idx="12435">
                  <c:v>8456</c:v>
                </c:pt>
                <c:pt idx="12436">
                  <c:v>8454</c:v>
                </c:pt>
                <c:pt idx="12437">
                  <c:v>8457</c:v>
                </c:pt>
                <c:pt idx="12438">
                  <c:v>8454</c:v>
                </c:pt>
                <c:pt idx="12439">
                  <c:v>8455</c:v>
                </c:pt>
                <c:pt idx="12440">
                  <c:v>8453</c:v>
                </c:pt>
                <c:pt idx="12441">
                  <c:v>8453</c:v>
                </c:pt>
                <c:pt idx="12442">
                  <c:v>8451</c:v>
                </c:pt>
                <c:pt idx="12443">
                  <c:v>8454</c:v>
                </c:pt>
                <c:pt idx="12444">
                  <c:v>8460</c:v>
                </c:pt>
                <c:pt idx="12445">
                  <c:v>8458</c:v>
                </c:pt>
                <c:pt idx="12446">
                  <c:v>8462</c:v>
                </c:pt>
                <c:pt idx="12447">
                  <c:v>8458</c:v>
                </c:pt>
                <c:pt idx="12448">
                  <c:v>8459</c:v>
                </c:pt>
                <c:pt idx="12449">
                  <c:v>8458</c:v>
                </c:pt>
                <c:pt idx="12450">
                  <c:v>8464</c:v>
                </c:pt>
                <c:pt idx="12451">
                  <c:v>8462</c:v>
                </c:pt>
                <c:pt idx="12452">
                  <c:v>8459</c:v>
                </c:pt>
                <c:pt idx="12453">
                  <c:v>8460</c:v>
                </c:pt>
                <c:pt idx="12454">
                  <c:v>8460</c:v>
                </c:pt>
                <c:pt idx="12455">
                  <c:v>8462</c:v>
                </c:pt>
                <c:pt idx="12456">
                  <c:v>8459</c:v>
                </c:pt>
                <c:pt idx="12457">
                  <c:v>8459</c:v>
                </c:pt>
                <c:pt idx="12458">
                  <c:v>8463</c:v>
                </c:pt>
                <c:pt idx="12459">
                  <c:v>8464</c:v>
                </c:pt>
                <c:pt idx="12460">
                  <c:v>8461</c:v>
                </c:pt>
                <c:pt idx="12461">
                  <c:v>8455</c:v>
                </c:pt>
                <c:pt idx="12462">
                  <c:v>8452</c:v>
                </c:pt>
                <c:pt idx="12463">
                  <c:v>8453</c:v>
                </c:pt>
                <c:pt idx="12464">
                  <c:v>8454</c:v>
                </c:pt>
                <c:pt idx="12465">
                  <c:v>8454</c:v>
                </c:pt>
                <c:pt idx="12466">
                  <c:v>8450</c:v>
                </c:pt>
                <c:pt idx="12467">
                  <c:v>8445</c:v>
                </c:pt>
                <c:pt idx="12468">
                  <c:v>8443</c:v>
                </c:pt>
                <c:pt idx="12469">
                  <c:v>8445</c:v>
                </c:pt>
                <c:pt idx="12470">
                  <c:v>8444</c:v>
                </c:pt>
                <c:pt idx="12471">
                  <c:v>8440</c:v>
                </c:pt>
                <c:pt idx="12472">
                  <c:v>8440</c:v>
                </c:pt>
                <c:pt idx="12473">
                  <c:v>8444</c:v>
                </c:pt>
                <c:pt idx="12474">
                  <c:v>8446</c:v>
                </c:pt>
                <c:pt idx="12475">
                  <c:v>8458</c:v>
                </c:pt>
                <c:pt idx="12476">
                  <c:v>8467</c:v>
                </c:pt>
                <c:pt idx="12477">
                  <c:v>8474</c:v>
                </c:pt>
                <c:pt idx="12478">
                  <c:v>8483</c:v>
                </c:pt>
                <c:pt idx="12479">
                  <c:v>8488</c:v>
                </c:pt>
                <c:pt idx="12480">
                  <c:v>8497</c:v>
                </c:pt>
                <c:pt idx="12481">
                  <c:v>8500</c:v>
                </c:pt>
                <c:pt idx="12482">
                  <c:v>8502</c:v>
                </c:pt>
                <c:pt idx="12483">
                  <c:v>8510</c:v>
                </c:pt>
                <c:pt idx="12484">
                  <c:v>8514</c:v>
                </c:pt>
                <c:pt idx="12485">
                  <c:v>8512</c:v>
                </c:pt>
                <c:pt idx="12486">
                  <c:v>8516</c:v>
                </c:pt>
                <c:pt idx="12487">
                  <c:v>8518</c:v>
                </c:pt>
                <c:pt idx="12488">
                  <c:v>8525</c:v>
                </c:pt>
                <c:pt idx="12489">
                  <c:v>8525</c:v>
                </c:pt>
                <c:pt idx="12490">
                  <c:v>8526</c:v>
                </c:pt>
                <c:pt idx="12491">
                  <c:v>8523</c:v>
                </c:pt>
                <c:pt idx="12492">
                  <c:v>8522</c:v>
                </c:pt>
                <c:pt idx="12493">
                  <c:v>8526</c:v>
                </c:pt>
                <c:pt idx="12494">
                  <c:v>8534</c:v>
                </c:pt>
                <c:pt idx="12495">
                  <c:v>8535</c:v>
                </c:pt>
                <c:pt idx="12496">
                  <c:v>8537</c:v>
                </c:pt>
                <c:pt idx="12497">
                  <c:v>8537</c:v>
                </c:pt>
                <c:pt idx="12498">
                  <c:v>8544</c:v>
                </c:pt>
                <c:pt idx="12499">
                  <c:v>8547</c:v>
                </c:pt>
                <c:pt idx="12500">
                  <c:v>8539</c:v>
                </c:pt>
                <c:pt idx="12501">
                  <c:v>8539</c:v>
                </c:pt>
                <c:pt idx="12502">
                  <c:v>8537</c:v>
                </c:pt>
                <c:pt idx="12503">
                  <c:v>8536</c:v>
                </c:pt>
                <c:pt idx="12504">
                  <c:v>8533</c:v>
                </c:pt>
                <c:pt idx="12505">
                  <c:v>8532</c:v>
                </c:pt>
                <c:pt idx="12506">
                  <c:v>8526</c:v>
                </c:pt>
                <c:pt idx="12507">
                  <c:v>8517</c:v>
                </c:pt>
                <c:pt idx="12508">
                  <c:v>8511</c:v>
                </c:pt>
                <c:pt idx="12509">
                  <c:v>8509</c:v>
                </c:pt>
                <c:pt idx="12510">
                  <c:v>8506</c:v>
                </c:pt>
                <c:pt idx="12511">
                  <c:v>8506</c:v>
                </c:pt>
                <c:pt idx="12512">
                  <c:v>8507</c:v>
                </c:pt>
                <c:pt idx="12513">
                  <c:v>8508</c:v>
                </c:pt>
                <c:pt idx="12514">
                  <c:v>8504</c:v>
                </c:pt>
                <c:pt idx="12515">
                  <c:v>8504</c:v>
                </c:pt>
                <c:pt idx="12516">
                  <c:v>8504</c:v>
                </c:pt>
                <c:pt idx="12517">
                  <c:v>8508</c:v>
                </c:pt>
                <c:pt idx="12518">
                  <c:v>8508</c:v>
                </c:pt>
                <c:pt idx="12519">
                  <c:v>8509</c:v>
                </c:pt>
                <c:pt idx="12520">
                  <c:v>8510</c:v>
                </c:pt>
                <c:pt idx="12521">
                  <c:v>8507</c:v>
                </c:pt>
                <c:pt idx="12522">
                  <c:v>8513</c:v>
                </c:pt>
                <c:pt idx="12523">
                  <c:v>8513</c:v>
                </c:pt>
                <c:pt idx="12524">
                  <c:v>8512</c:v>
                </c:pt>
                <c:pt idx="12525">
                  <c:v>8508</c:v>
                </c:pt>
                <c:pt idx="12526">
                  <c:v>8503</c:v>
                </c:pt>
                <c:pt idx="12527">
                  <c:v>8501</c:v>
                </c:pt>
                <c:pt idx="12528">
                  <c:v>8493</c:v>
                </c:pt>
                <c:pt idx="12529">
                  <c:v>8484</c:v>
                </c:pt>
                <c:pt idx="12530">
                  <c:v>8478</c:v>
                </c:pt>
                <c:pt idx="12531">
                  <c:v>8472</c:v>
                </c:pt>
                <c:pt idx="12532">
                  <c:v>8467</c:v>
                </c:pt>
                <c:pt idx="12533">
                  <c:v>8457</c:v>
                </c:pt>
                <c:pt idx="12534">
                  <c:v>8451</c:v>
                </c:pt>
                <c:pt idx="12535">
                  <c:v>8450</c:v>
                </c:pt>
                <c:pt idx="12536">
                  <c:v>8448</c:v>
                </c:pt>
                <c:pt idx="12537">
                  <c:v>8441</c:v>
                </c:pt>
                <c:pt idx="12538">
                  <c:v>8435</c:v>
                </c:pt>
                <c:pt idx="12539">
                  <c:v>8432</c:v>
                </c:pt>
                <c:pt idx="12540">
                  <c:v>8428</c:v>
                </c:pt>
                <c:pt idx="12541">
                  <c:v>8426</c:v>
                </c:pt>
                <c:pt idx="12542">
                  <c:v>8425</c:v>
                </c:pt>
                <c:pt idx="12543">
                  <c:v>8427</c:v>
                </c:pt>
                <c:pt idx="12544">
                  <c:v>8425</c:v>
                </c:pt>
                <c:pt idx="12545">
                  <c:v>8423</c:v>
                </c:pt>
                <c:pt idx="12546">
                  <c:v>8418</c:v>
                </c:pt>
                <c:pt idx="12547">
                  <c:v>8416</c:v>
                </c:pt>
                <c:pt idx="12548">
                  <c:v>8415</c:v>
                </c:pt>
                <c:pt idx="12549">
                  <c:v>8409</c:v>
                </c:pt>
                <c:pt idx="12550">
                  <c:v>8409</c:v>
                </c:pt>
                <c:pt idx="12551">
                  <c:v>8403</c:v>
                </c:pt>
                <c:pt idx="12552">
                  <c:v>8406</c:v>
                </c:pt>
                <c:pt idx="12553">
                  <c:v>8406</c:v>
                </c:pt>
                <c:pt idx="12554">
                  <c:v>8410</c:v>
                </c:pt>
                <c:pt idx="12555">
                  <c:v>8412</c:v>
                </c:pt>
                <c:pt idx="12556">
                  <c:v>8410</c:v>
                </c:pt>
                <c:pt idx="12557">
                  <c:v>8413</c:v>
                </c:pt>
                <c:pt idx="12558">
                  <c:v>8414</c:v>
                </c:pt>
                <c:pt idx="12559">
                  <c:v>8417</c:v>
                </c:pt>
                <c:pt idx="12560">
                  <c:v>8424</c:v>
                </c:pt>
                <c:pt idx="12561">
                  <c:v>8429</c:v>
                </c:pt>
                <c:pt idx="12562">
                  <c:v>8434</c:v>
                </c:pt>
                <c:pt idx="12563">
                  <c:v>8437</c:v>
                </c:pt>
                <c:pt idx="12564">
                  <c:v>8437</c:v>
                </c:pt>
                <c:pt idx="12565">
                  <c:v>8442</c:v>
                </c:pt>
                <c:pt idx="12566">
                  <c:v>8450</c:v>
                </c:pt>
                <c:pt idx="12567">
                  <c:v>8452</c:v>
                </c:pt>
                <c:pt idx="12568">
                  <c:v>8452</c:v>
                </c:pt>
                <c:pt idx="12569">
                  <c:v>8452</c:v>
                </c:pt>
                <c:pt idx="12570">
                  <c:v>8457</c:v>
                </c:pt>
                <c:pt idx="12571">
                  <c:v>8452</c:v>
                </c:pt>
                <c:pt idx="12572">
                  <c:v>8451</c:v>
                </c:pt>
                <c:pt idx="12573">
                  <c:v>8450</c:v>
                </c:pt>
                <c:pt idx="12574">
                  <c:v>8451</c:v>
                </c:pt>
                <c:pt idx="12575">
                  <c:v>8451</c:v>
                </c:pt>
                <c:pt idx="12576">
                  <c:v>8450</c:v>
                </c:pt>
                <c:pt idx="12577">
                  <c:v>8447</c:v>
                </c:pt>
                <c:pt idx="12578">
                  <c:v>8441</c:v>
                </c:pt>
                <c:pt idx="12579">
                  <c:v>8436</c:v>
                </c:pt>
                <c:pt idx="12580">
                  <c:v>8431</c:v>
                </c:pt>
                <c:pt idx="12581">
                  <c:v>8427</c:v>
                </c:pt>
                <c:pt idx="12582">
                  <c:v>8422</c:v>
                </c:pt>
                <c:pt idx="12583">
                  <c:v>8414</c:v>
                </c:pt>
                <c:pt idx="12584">
                  <c:v>8408</c:v>
                </c:pt>
                <c:pt idx="12585">
                  <c:v>8403</c:v>
                </c:pt>
                <c:pt idx="12586">
                  <c:v>8396</c:v>
                </c:pt>
                <c:pt idx="12587">
                  <c:v>8388</c:v>
                </c:pt>
                <c:pt idx="12588">
                  <c:v>8387</c:v>
                </c:pt>
                <c:pt idx="12589">
                  <c:v>8382</c:v>
                </c:pt>
                <c:pt idx="12590">
                  <c:v>8372</c:v>
                </c:pt>
                <c:pt idx="12591">
                  <c:v>8368</c:v>
                </c:pt>
                <c:pt idx="12592">
                  <c:v>8367</c:v>
                </c:pt>
                <c:pt idx="12593">
                  <c:v>8367</c:v>
                </c:pt>
                <c:pt idx="12594">
                  <c:v>8366</c:v>
                </c:pt>
                <c:pt idx="12595">
                  <c:v>8358</c:v>
                </c:pt>
                <c:pt idx="12596">
                  <c:v>8357</c:v>
                </c:pt>
                <c:pt idx="12597">
                  <c:v>8353</c:v>
                </c:pt>
                <c:pt idx="12598">
                  <c:v>8351</c:v>
                </c:pt>
                <c:pt idx="12599">
                  <c:v>8347</c:v>
                </c:pt>
                <c:pt idx="12600">
                  <c:v>8350</c:v>
                </c:pt>
                <c:pt idx="12601">
                  <c:v>8347</c:v>
                </c:pt>
                <c:pt idx="12602">
                  <c:v>8337</c:v>
                </c:pt>
                <c:pt idx="12603">
                  <c:v>8334</c:v>
                </c:pt>
                <c:pt idx="12604">
                  <c:v>8333</c:v>
                </c:pt>
                <c:pt idx="12605">
                  <c:v>8321</c:v>
                </c:pt>
                <c:pt idx="12606">
                  <c:v>8317</c:v>
                </c:pt>
                <c:pt idx="12607">
                  <c:v>8313</c:v>
                </c:pt>
                <c:pt idx="12608">
                  <c:v>8306</c:v>
                </c:pt>
                <c:pt idx="12609">
                  <c:v>8305</c:v>
                </c:pt>
                <c:pt idx="12610">
                  <c:v>8300</c:v>
                </c:pt>
                <c:pt idx="12611">
                  <c:v>8296</c:v>
                </c:pt>
                <c:pt idx="12612">
                  <c:v>8292</c:v>
                </c:pt>
                <c:pt idx="12613">
                  <c:v>8287</c:v>
                </c:pt>
                <c:pt idx="12614">
                  <c:v>8285</c:v>
                </c:pt>
                <c:pt idx="12615">
                  <c:v>8283</c:v>
                </c:pt>
                <c:pt idx="12616">
                  <c:v>8283</c:v>
                </c:pt>
                <c:pt idx="12617">
                  <c:v>8281</c:v>
                </c:pt>
                <c:pt idx="12618">
                  <c:v>8279</c:v>
                </c:pt>
                <c:pt idx="12619">
                  <c:v>8277</c:v>
                </c:pt>
                <c:pt idx="12620">
                  <c:v>8276</c:v>
                </c:pt>
                <c:pt idx="12621">
                  <c:v>8275</c:v>
                </c:pt>
                <c:pt idx="12622">
                  <c:v>8269</c:v>
                </c:pt>
                <c:pt idx="12623">
                  <c:v>8268</c:v>
                </c:pt>
                <c:pt idx="12624">
                  <c:v>8271</c:v>
                </c:pt>
                <c:pt idx="12625">
                  <c:v>8271</c:v>
                </c:pt>
                <c:pt idx="12626">
                  <c:v>8275</c:v>
                </c:pt>
                <c:pt idx="12627">
                  <c:v>8279</c:v>
                </c:pt>
                <c:pt idx="12628">
                  <c:v>8280</c:v>
                </c:pt>
                <c:pt idx="12629">
                  <c:v>8273</c:v>
                </c:pt>
                <c:pt idx="12630">
                  <c:v>8275</c:v>
                </c:pt>
                <c:pt idx="12631">
                  <c:v>8269</c:v>
                </c:pt>
                <c:pt idx="12632">
                  <c:v>8268</c:v>
                </c:pt>
                <c:pt idx="12633">
                  <c:v>8263</c:v>
                </c:pt>
                <c:pt idx="12634">
                  <c:v>8265</c:v>
                </c:pt>
                <c:pt idx="12635">
                  <c:v>8269</c:v>
                </c:pt>
                <c:pt idx="12636">
                  <c:v>8266</c:v>
                </c:pt>
                <c:pt idx="12637">
                  <c:v>8267</c:v>
                </c:pt>
                <c:pt idx="12638">
                  <c:v>8261</c:v>
                </c:pt>
                <c:pt idx="12639">
                  <c:v>8258</c:v>
                </c:pt>
                <c:pt idx="12640">
                  <c:v>8258</c:v>
                </c:pt>
                <c:pt idx="12641">
                  <c:v>8259</c:v>
                </c:pt>
                <c:pt idx="12642">
                  <c:v>8261</c:v>
                </c:pt>
                <c:pt idx="12643">
                  <c:v>8264</c:v>
                </c:pt>
                <c:pt idx="12644">
                  <c:v>8265</c:v>
                </c:pt>
                <c:pt idx="12645">
                  <c:v>8262</c:v>
                </c:pt>
                <c:pt idx="12646">
                  <c:v>8267</c:v>
                </c:pt>
                <c:pt idx="12647">
                  <c:v>8269</c:v>
                </c:pt>
                <c:pt idx="12648">
                  <c:v>8264</c:v>
                </c:pt>
                <c:pt idx="12649">
                  <c:v>8262</c:v>
                </c:pt>
                <c:pt idx="12650">
                  <c:v>8262</c:v>
                </c:pt>
                <c:pt idx="12651">
                  <c:v>8265</c:v>
                </c:pt>
                <c:pt idx="12652">
                  <c:v>8263</c:v>
                </c:pt>
                <c:pt idx="12653">
                  <c:v>8263</c:v>
                </c:pt>
                <c:pt idx="12654">
                  <c:v>8263</c:v>
                </c:pt>
                <c:pt idx="12655">
                  <c:v>8260</c:v>
                </c:pt>
                <c:pt idx="12656">
                  <c:v>8255</c:v>
                </c:pt>
                <c:pt idx="12657">
                  <c:v>8252</c:v>
                </c:pt>
                <c:pt idx="12658">
                  <c:v>8255</c:v>
                </c:pt>
                <c:pt idx="12659">
                  <c:v>8256</c:v>
                </c:pt>
                <c:pt idx="12660">
                  <c:v>8250</c:v>
                </c:pt>
                <c:pt idx="12661">
                  <c:v>8253</c:v>
                </c:pt>
                <c:pt idx="12662">
                  <c:v>8251</c:v>
                </c:pt>
                <c:pt idx="12663">
                  <c:v>8252</c:v>
                </c:pt>
                <c:pt idx="12664">
                  <c:v>8255</c:v>
                </c:pt>
                <c:pt idx="12665">
                  <c:v>8257</c:v>
                </c:pt>
                <c:pt idx="12666">
                  <c:v>8255</c:v>
                </c:pt>
                <c:pt idx="12667">
                  <c:v>8252</c:v>
                </c:pt>
                <c:pt idx="12668">
                  <c:v>8253</c:v>
                </c:pt>
                <c:pt idx="12669">
                  <c:v>8253</c:v>
                </c:pt>
                <c:pt idx="12670">
                  <c:v>8242</c:v>
                </c:pt>
                <c:pt idx="12671">
                  <c:v>8247</c:v>
                </c:pt>
                <c:pt idx="12672">
                  <c:v>8249</c:v>
                </c:pt>
                <c:pt idx="12673">
                  <c:v>8246</c:v>
                </c:pt>
                <c:pt idx="12674">
                  <c:v>8247</c:v>
                </c:pt>
                <c:pt idx="12675">
                  <c:v>8252</c:v>
                </c:pt>
                <c:pt idx="12676">
                  <c:v>8252</c:v>
                </c:pt>
                <c:pt idx="12677">
                  <c:v>8257</c:v>
                </c:pt>
                <c:pt idx="12678">
                  <c:v>8260</c:v>
                </c:pt>
                <c:pt idx="12679">
                  <c:v>8259</c:v>
                </c:pt>
                <c:pt idx="12680">
                  <c:v>8258</c:v>
                </c:pt>
                <c:pt idx="12681">
                  <c:v>8257</c:v>
                </c:pt>
                <c:pt idx="12682">
                  <c:v>8257</c:v>
                </c:pt>
                <c:pt idx="12683">
                  <c:v>8258</c:v>
                </c:pt>
                <c:pt idx="12684">
                  <c:v>8262</c:v>
                </c:pt>
                <c:pt idx="12685">
                  <c:v>8266</c:v>
                </c:pt>
                <c:pt idx="12686">
                  <c:v>8270</c:v>
                </c:pt>
                <c:pt idx="12687">
                  <c:v>8274</c:v>
                </c:pt>
                <c:pt idx="12688">
                  <c:v>8274</c:v>
                </c:pt>
                <c:pt idx="12689">
                  <c:v>8273</c:v>
                </c:pt>
                <c:pt idx="12690">
                  <c:v>8273</c:v>
                </c:pt>
                <c:pt idx="12691">
                  <c:v>8281</c:v>
                </c:pt>
                <c:pt idx="12692">
                  <c:v>8282</c:v>
                </c:pt>
                <c:pt idx="12693">
                  <c:v>8284</c:v>
                </c:pt>
                <c:pt idx="12694">
                  <c:v>8283</c:v>
                </c:pt>
                <c:pt idx="12695">
                  <c:v>8288</c:v>
                </c:pt>
                <c:pt idx="12696">
                  <c:v>8294</c:v>
                </c:pt>
                <c:pt idx="12697">
                  <c:v>8303</c:v>
                </c:pt>
                <c:pt idx="12698">
                  <c:v>8306</c:v>
                </c:pt>
                <c:pt idx="12699">
                  <c:v>8299</c:v>
                </c:pt>
                <c:pt idx="12700">
                  <c:v>8296</c:v>
                </c:pt>
                <c:pt idx="12701">
                  <c:v>8297</c:v>
                </c:pt>
                <c:pt idx="12702">
                  <c:v>8299</c:v>
                </c:pt>
                <c:pt idx="12703">
                  <c:v>8299</c:v>
                </c:pt>
                <c:pt idx="12704">
                  <c:v>8297</c:v>
                </c:pt>
                <c:pt idx="12705">
                  <c:v>8297</c:v>
                </c:pt>
                <c:pt idx="12706">
                  <c:v>8291</c:v>
                </c:pt>
                <c:pt idx="12707">
                  <c:v>8285</c:v>
                </c:pt>
                <c:pt idx="12708">
                  <c:v>8288</c:v>
                </c:pt>
                <c:pt idx="12709">
                  <c:v>8283</c:v>
                </c:pt>
                <c:pt idx="12710">
                  <c:v>8278</c:v>
                </c:pt>
                <c:pt idx="12711">
                  <c:v>8276</c:v>
                </c:pt>
                <c:pt idx="12712">
                  <c:v>8269</c:v>
                </c:pt>
                <c:pt idx="12713">
                  <c:v>8257</c:v>
                </c:pt>
                <c:pt idx="12714">
                  <c:v>8255</c:v>
                </c:pt>
                <c:pt idx="12715">
                  <c:v>8248</c:v>
                </c:pt>
                <c:pt idx="12716">
                  <c:v>8244</c:v>
                </c:pt>
                <c:pt idx="12717">
                  <c:v>8236</c:v>
                </c:pt>
                <c:pt idx="12718">
                  <c:v>8232</c:v>
                </c:pt>
                <c:pt idx="12719">
                  <c:v>8222</c:v>
                </c:pt>
                <c:pt idx="12720">
                  <c:v>8219</c:v>
                </c:pt>
                <c:pt idx="12721">
                  <c:v>8217</c:v>
                </c:pt>
                <c:pt idx="12722">
                  <c:v>8214</c:v>
                </c:pt>
                <c:pt idx="12723">
                  <c:v>8215</c:v>
                </c:pt>
                <c:pt idx="12724">
                  <c:v>8211</c:v>
                </c:pt>
                <c:pt idx="12725">
                  <c:v>8209</c:v>
                </c:pt>
                <c:pt idx="12726">
                  <c:v>8209</c:v>
                </c:pt>
                <c:pt idx="12727">
                  <c:v>8208</c:v>
                </c:pt>
                <c:pt idx="12728">
                  <c:v>8202</c:v>
                </c:pt>
                <c:pt idx="12729">
                  <c:v>8199</c:v>
                </c:pt>
                <c:pt idx="12730">
                  <c:v>8193</c:v>
                </c:pt>
                <c:pt idx="12731">
                  <c:v>8187</c:v>
                </c:pt>
                <c:pt idx="12732">
                  <c:v>8185</c:v>
                </c:pt>
                <c:pt idx="12733">
                  <c:v>8182</c:v>
                </c:pt>
                <c:pt idx="12734">
                  <c:v>8187</c:v>
                </c:pt>
                <c:pt idx="12735">
                  <c:v>8185</c:v>
                </c:pt>
                <c:pt idx="12736">
                  <c:v>8190</c:v>
                </c:pt>
                <c:pt idx="12737">
                  <c:v>8192</c:v>
                </c:pt>
                <c:pt idx="12738">
                  <c:v>8198</c:v>
                </c:pt>
                <c:pt idx="12739">
                  <c:v>8205</c:v>
                </c:pt>
                <c:pt idx="12740">
                  <c:v>8217</c:v>
                </c:pt>
                <c:pt idx="12741">
                  <c:v>8227</c:v>
                </c:pt>
                <c:pt idx="12742">
                  <c:v>8236</c:v>
                </c:pt>
                <c:pt idx="12743">
                  <c:v>8237</c:v>
                </c:pt>
                <c:pt idx="12744">
                  <c:v>8238</c:v>
                </c:pt>
                <c:pt idx="12745">
                  <c:v>8239</c:v>
                </c:pt>
                <c:pt idx="12746">
                  <c:v>8246</c:v>
                </c:pt>
                <c:pt idx="12747">
                  <c:v>8246</c:v>
                </c:pt>
                <c:pt idx="12748">
                  <c:v>8241</c:v>
                </c:pt>
                <c:pt idx="12749">
                  <c:v>8237</c:v>
                </c:pt>
                <c:pt idx="12750">
                  <c:v>8237</c:v>
                </c:pt>
                <c:pt idx="12751">
                  <c:v>8234</c:v>
                </c:pt>
                <c:pt idx="12752">
                  <c:v>8235</c:v>
                </c:pt>
                <c:pt idx="12753">
                  <c:v>8231</c:v>
                </c:pt>
                <c:pt idx="12754">
                  <c:v>8226</c:v>
                </c:pt>
                <c:pt idx="12755">
                  <c:v>8224</c:v>
                </c:pt>
                <c:pt idx="12756">
                  <c:v>8226</c:v>
                </c:pt>
                <c:pt idx="12757">
                  <c:v>8225</c:v>
                </c:pt>
                <c:pt idx="12758">
                  <c:v>8230</c:v>
                </c:pt>
                <c:pt idx="12759">
                  <c:v>8230</c:v>
                </c:pt>
                <c:pt idx="12760">
                  <c:v>8230</c:v>
                </c:pt>
                <c:pt idx="12761">
                  <c:v>8234</c:v>
                </c:pt>
                <c:pt idx="12762">
                  <c:v>8228</c:v>
                </c:pt>
                <c:pt idx="12763">
                  <c:v>8227</c:v>
                </c:pt>
                <c:pt idx="12764">
                  <c:v>8229</c:v>
                </c:pt>
                <c:pt idx="12765">
                  <c:v>8225</c:v>
                </c:pt>
                <c:pt idx="12766">
                  <c:v>8224</c:v>
                </c:pt>
                <c:pt idx="12767">
                  <c:v>8223</c:v>
                </c:pt>
                <c:pt idx="12768">
                  <c:v>8217</c:v>
                </c:pt>
                <c:pt idx="12769">
                  <c:v>8202</c:v>
                </c:pt>
                <c:pt idx="12770">
                  <c:v>8192</c:v>
                </c:pt>
                <c:pt idx="12771">
                  <c:v>8184</c:v>
                </c:pt>
                <c:pt idx="12772">
                  <c:v>8172</c:v>
                </c:pt>
                <c:pt idx="12773">
                  <c:v>8167</c:v>
                </c:pt>
                <c:pt idx="12774">
                  <c:v>8165</c:v>
                </c:pt>
                <c:pt idx="12775">
                  <c:v>8159</c:v>
                </c:pt>
                <c:pt idx="12776">
                  <c:v>8148</c:v>
                </c:pt>
                <c:pt idx="12777">
                  <c:v>8146</c:v>
                </c:pt>
                <c:pt idx="12778">
                  <c:v>8142</c:v>
                </c:pt>
                <c:pt idx="12779">
                  <c:v>8137</c:v>
                </c:pt>
                <c:pt idx="12780">
                  <c:v>8135</c:v>
                </c:pt>
                <c:pt idx="12781">
                  <c:v>8129</c:v>
                </c:pt>
                <c:pt idx="12782">
                  <c:v>8131</c:v>
                </c:pt>
                <c:pt idx="12783">
                  <c:v>8130</c:v>
                </c:pt>
                <c:pt idx="12784">
                  <c:v>8128</c:v>
                </c:pt>
                <c:pt idx="12785">
                  <c:v>8127</c:v>
                </c:pt>
                <c:pt idx="12786">
                  <c:v>8130</c:v>
                </c:pt>
                <c:pt idx="12787">
                  <c:v>8128</c:v>
                </c:pt>
                <c:pt idx="12788">
                  <c:v>8128</c:v>
                </c:pt>
                <c:pt idx="12789">
                  <c:v>8124</c:v>
                </c:pt>
                <c:pt idx="12790">
                  <c:v>8127</c:v>
                </c:pt>
                <c:pt idx="12791">
                  <c:v>8127</c:v>
                </c:pt>
                <c:pt idx="12792">
                  <c:v>8125</c:v>
                </c:pt>
                <c:pt idx="12793">
                  <c:v>8117</c:v>
                </c:pt>
                <c:pt idx="12794">
                  <c:v>8115</c:v>
                </c:pt>
                <c:pt idx="12795">
                  <c:v>8112</c:v>
                </c:pt>
                <c:pt idx="12796">
                  <c:v>8106</c:v>
                </c:pt>
                <c:pt idx="12797">
                  <c:v>8107</c:v>
                </c:pt>
                <c:pt idx="12798">
                  <c:v>8108</c:v>
                </c:pt>
                <c:pt idx="12799">
                  <c:v>8106</c:v>
                </c:pt>
                <c:pt idx="12800">
                  <c:v>8103</c:v>
                </c:pt>
                <c:pt idx="12801">
                  <c:v>8103</c:v>
                </c:pt>
                <c:pt idx="12802">
                  <c:v>8099</c:v>
                </c:pt>
                <c:pt idx="12803">
                  <c:v>8098</c:v>
                </c:pt>
                <c:pt idx="12804">
                  <c:v>8102</c:v>
                </c:pt>
                <c:pt idx="12805">
                  <c:v>8104</c:v>
                </c:pt>
                <c:pt idx="12806">
                  <c:v>8106</c:v>
                </c:pt>
                <c:pt idx="12807">
                  <c:v>8109</c:v>
                </c:pt>
                <c:pt idx="12808">
                  <c:v>8110</c:v>
                </c:pt>
                <c:pt idx="12809">
                  <c:v>8112</c:v>
                </c:pt>
                <c:pt idx="12810">
                  <c:v>8114</c:v>
                </c:pt>
                <c:pt idx="12811">
                  <c:v>8113</c:v>
                </c:pt>
                <c:pt idx="12812">
                  <c:v>8118</c:v>
                </c:pt>
                <c:pt idx="12813">
                  <c:v>8119</c:v>
                </c:pt>
                <c:pt idx="12814">
                  <c:v>8117</c:v>
                </c:pt>
                <c:pt idx="12815">
                  <c:v>8117</c:v>
                </c:pt>
                <c:pt idx="12816">
                  <c:v>8116</c:v>
                </c:pt>
                <c:pt idx="12817">
                  <c:v>8116</c:v>
                </c:pt>
                <c:pt idx="12818">
                  <c:v>8111</c:v>
                </c:pt>
                <c:pt idx="12819">
                  <c:v>8107</c:v>
                </c:pt>
                <c:pt idx="12820">
                  <c:v>8110</c:v>
                </c:pt>
                <c:pt idx="12821">
                  <c:v>8109</c:v>
                </c:pt>
                <c:pt idx="12822">
                  <c:v>8111</c:v>
                </c:pt>
                <c:pt idx="12823">
                  <c:v>8109</c:v>
                </c:pt>
                <c:pt idx="12824">
                  <c:v>8109</c:v>
                </c:pt>
                <c:pt idx="12825">
                  <c:v>8109</c:v>
                </c:pt>
                <c:pt idx="12826">
                  <c:v>8114</c:v>
                </c:pt>
                <c:pt idx="12827">
                  <c:v>8113</c:v>
                </c:pt>
                <c:pt idx="12828">
                  <c:v>8115</c:v>
                </c:pt>
                <c:pt idx="12829">
                  <c:v>8119</c:v>
                </c:pt>
                <c:pt idx="12830">
                  <c:v>8121</c:v>
                </c:pt>
                <c:pt idx="12831">
                  <c:v>8126</c:v>
                </c:pt>
                <c:pt idx="12832">
                  <c:v>8129</c:v>
                </c:pt>
                <c:pt idx="12833">
                  <c:v>8131</c:v>
                </c:pt>
                <c:pt idx="12834">
                  <c:v>8136</c:v>
                </c:pt>
                <c:pt idx="12835">
                  <c:v>8140</c:v>
                </c:pt>
                <c:pt idx="12836">
                  <c:v>8141</c:v>
                </c:pt>
                <c:pt idx="12837">
                  <c:v>8147</c:v>
                </c:pt>
                <c:pt idx="12838">
                  <c:v>8152</c:v>
                </c:pt>
                <c:pt idx="12839">
                  <c:v>8153</c:v>
                </c:pt>
                <c:pt idx="12840">
                  <c:v>8156</c:v>
                </c:pt>
                <c:pt idx="12841">
                  <c:v>8154</c:v>
                </c:pt>
                <c:pt idx="12842">
                  <c:v>8152</c:v>
                </c:pt>
                <c:pt idx="12843">
                  <c:v>8151</c:v>
                </c:pt>
                <c:pt idx="12844">
                  <c:v>8150</c:v>
                </c:pt>
                <c:pt idx="12845">
                  <c:v>8149</c:v>
                </c:pt>
                <c:pt idx="12846">
                  <c:v>8148</c:v>
                </c:pt>
                <c:pt idx="12847">
                  <c:v>8145</c:v>
                </c:pt>
                <c:pt idx="12848">
                  <c:v>8145</c:v>
                </c:pt>
                <c:pt idx="12849">
                  <c:v>8144</c:v>
                </c:pt>
                <c:pt idx="12850">
                  <c:v>8144</c:v>
                </c:pt>
                <c:pt idx="12851">
                  <c:v>8144</c:v>
                </c:pt>
                <c:pt idx="12852">
                  <c:v>8141</c:v>
                </c:pt>
                <c:pt idx="12853">
                  <c:v>8134</c:v>
                </c:pt>
                <c:pt idx="12854">
                  <c:v>8125</c:v>
                </c:pt>
                <c:pt idx="12855">
                  <c:v>8125</c:v>
                </c:pt>
                <c:pt idx="12856">
                  <c:v>8126</c:v>
                </c:pt>
                <c:pt idx="12857">
                  <c:v>8118</c:v>
                </c:pt>
                <c:pt idx="12858">
                  <c:v>8110</c:v>
                </c:pt>
                <c:pt idx="12859">
                  <c:v>8106</c:v>
                </c:pt>
                <c:pt idx="12860">
                  <c:v>8103</c:v>
                </c:pt>
                <c:pt idx="12861">
                  <c:v>8095</c:v>
                </c:pt>
                <c:pt idx="12862">
                  <c:v>8092</c:v>
                </c:pt>
                <c:pt idx="12863">
                  <c:v>8090</c:v>
                </c:pt>
                <c:pt idx="12864">
                  <c:v>8082</c:v>
                </c:pt>
                <c:pt idx="12865">
                  <c:v>8083</c:v>
                </c:pt>
                <c:pt idx="12866">
                  <c:v>8086</c:v>
                </c:pt>
                <c:pt idx="12867">
                  <c:v>8084</c:v>
                </c:pt>
                <c:pt idx="12868">
                  <c:v>8082</c:v>
                </c:pt>
                <c:pt idx="12869">
                  <c:v>8080</c:v>
                </c:pt>
                <c:pt idx="12870">
                  <c:v>8077</c:v>
                </c:pt>
                <c:pt idx="12871">
                  <c:v>8077</c:v>
                </c:pt>
                <c:pt idx="12872">
                  <c:v>8081</c:v>
                </c:pt>
                <c:pt idx="12873">
                  <c:v>8082</c:v>
                </c:pt>
                <c:pt idx="12874">
                  <c:v>8088</c:v>
                </c:pt>
                <c:pt idx="12875">
                  <c:v>8098</c:v>
                </c:pt>
                <c:pt idx="12876">
                  <c:v>8101</c:v>
                </c:pt>
                <c:pt idx="12877">
                  <c:v>8105</c:v>
                </c:pt>
                <c:pt idx="12878">
                  <c:v>8110</c:v>
                </c:pt>
                <c:pt idx="12879">
                  <c:v>8112</c:v>
                </c:pt>
                <c:pt idx="12880">
                  <c:v>8113</c:v>
                </c:pt>
                <c:pt idx="12881">
                  <c:v>8111</c:v>
                </c:pt>
                <c:pt idx="12882">
                  <c:v>8104</c:v>
                </c:pt>
                <c:pt idx="12883">
                  <c:v>8103</c:v>
                </c:pt>
                <c:pt idx="12884">
                  <c:v>8110</c:v>
                </c:pt>
                <c:pt idx="12885">
                  <c:v>8114</c:v>
                </c:pt>
                <c:pt idx="12886">
                  <c:v>8111</c:v>
                </c:pt>
                <c:pt idx="12887">
                  <c:v>8118</c:v>
                </c:pt>
                <c:pt idx="12888">
                  <c:v>8120</c:v>
                </c:pt>
                <c:pt idx="12889">
                  <c:v>8120</c:v>
                </c:pt>
                <c:pt idx="12890">
                  <c:v>8120</c:v>
                </c:pt>
                <c:pt idx="12891">
                  <c:v>8122</c:v>
                </c:pt>
                <c:pt idx="12892">
                  <c:v>8120</c:v>
                </c:pt>
                <c:pt idx="12893">
                  <c:v>8122</c:v>
                </c:pt>
                <c:pt idx="12894">
                  <c:v>8121</c:v>
                </c:pt>
                <c:pt idx="12895">
                  <c:v>8120</c:v>
                </c:pt>
                <c:pt idx="12896">
                  <c:v>8119</c:v>
                </c:pt>
                <c:pt idx="12897">
                  <c:v>8122</c:v>
                </c:pt>
                <c:pt idx="12898">
                  <c:v>8116</c:v>
                </c:pt>
                <c:pt idx="12899">
                  <c:v>8114</c:v>
                </c:pt>
                <c:pt idx="12900">
                  <c:v>8113</c:v>
                </c:pt>
                <c:pt idx="12901">
                  <c:v>8117</c:v>
                </c:pt>
                <c:pt idx="12902">
                  <c:v>8118</c:v>
                </c:pt>
                <c:pt idx="12903">
                  <c:v>8115</c:v>
                </c:pt>
                <c:pt idx="12904">
                  <c:v>8114</c:v>
                </c:pt>
                <c:pt idx="12905">
                  <c:v>8111</c:v>
                </c:pt>
                <c:pt idx="12906">
                  <c:v>8111</c:v>
                </c:pt>
                <c:pt idx="12907">
                  <c:v>8107</c:v>
                </c:pt>
                <c:pt idx="12908">
                  <c:v>8101</c:v>
                </c:pt>
                <c:pt idx="12909">
                  <c:v>8101</c:v>
                </c:pt>
                <c:pt idx="12910">
                  <c:v>8101</c:v>
                </c:pt>
                <c:pt idx="12911">
                  <c:v>8092</c:v>
                </c:pt>
                <c:pt idx="12912">
                  <c:v>8093</c:v>
                </c:pt>
                <c:pt idx="12913">
                  <c:v>8090</c:v>
                </c:pt>
                <c:pt idx="12914">
                  <c:v>8090</c:v>
                </c:pt>
                <c:pt idx="12915">
                  <c:v>8085</c:v>
                </c:pt>
                <c:pt idx="12916">
                  <c:v>8083</c:v>
                </c:pt>
                <c:pt idx="12917">
                  <c:v>8085</c:v>
                </c:pt>
                <c:pt idx="12918">
                  <c:v>8092</c:v>
                </c:pt>
                <c:pt idx="12919">
                  <c:v>8092</c:v>
                </c:pt>
                <c:pt idx="12920">
                  <c:v>8093</c:v>
                </c:pt>
                <c:pt idx="12921">
                  <c:v>8093</c:v>
                </c:pt>
                <c:pt idx="12922">
                  <c:v>8093</c:v>
                </c:pt>
                <c:pt idx="12923">
                  <c:v>8095</c:v>
                </c:pt>
                <c:pt idx="12924">
                  <c:v>8098</c:v>
                </c:pt>
                <c:pt idx="12925">
                  <c:v>8096</c:v>
                </c:pt>
                <c:pt idx="12926">
                  <c:v>8098</c:v>
                </c:pt>
                <c:pt idx="12927">
                  <c:v>8103</c:v>
                </c:pt>
                <c:pt idx="12928">
                  <c:v>8103</c:v>
                </c:pt>
                <c:pt idx="12929">
                  <c:v>8100</c:v>
                </c:pt>
                <c:pt idx="12930">
                  <c:v>8095</c:v>
                </c:pt>
                <c:pt idx="12931">
                  <c:v>8091</c:v>
                </c:pt>
                <c:pt idx="12932">
                  <c:v>8088</c:v>
                </c:pt>
                <c:pt idx="12933">
                  <c:v>8077</c:v>
                </c:pt>
                <c:pt idx="12934">
                  <c:v>8074</c:v>
                </c:pt>
                <c:pt idx="12935">
                  <c:v>8076</c:v>
                </c:pt>
                <c:pt idx="12936">
                  <c:v>8078</c:v>
                </c:pt>
                <c:pt idx="12937">
                  <c:v>8080</c:v>
                </c:pt>
                <c:pt idx="12938">
                  <c:v>8078</c:v>
                </c:pt>
                <c:pt idx="12939">
                  <c:v>8073</c:v>
                </c:pt>
                <c:pt idx="12940">
                  <c:v>8068</c:v>
                </c:pt>
                <c:pt idx="12941">
                  <c:v>8071</c:v>
                </c:pt>
                <c:pt idx="12942">
                  <c:v>8068</c:v>
                </c:pt>
                <c:pt idx="12943">
                  <c:v>8064</c:v>
                </c:pt>
                <c:pt idx="12944">
                  <c:v>8060</c:v>
                </c:pt>
                <c:pt idx="12945">
                  <c:v>8057</c:v>
                </c:pt>
                <c:pt idx="12946">
                  <c:v>8057</c:v>
                </c:pt>
                <c:pt idx="12947">
                  <c:v>8054</c:v>
                </c:pt>
                <c:pt idx="12948">
                  <c:v>8052</c:v>
                </c:pt>
                <c:pt idx="12949">
                  <c:v>8048</c:v>
                </c:pt>
                <c:pt idx="12950">
                  <c:v>8044</c:v>
                </c:pt>
                <c:pt idx="12951">
                  <c:v>8039</c:v>
                </c:pt>
                <c:pt idx="12952">
                  <c:v>8043</c:v>
                </c:pt>
                <c:pt idx="12953">
                  <c:v>8035</c:v>
                </c:pt>
                <c:pt idx="12954">
                  <c:v>8033</c:v>
                </c:pt>
                <c:pt idx="12955">
                  <c:v>8031</c:v>
                </c:pt>
                <c:pt idx="12956">
                  <c:v>8031</c:v>
                </c:pt>
                <c:pt idx="12957">
                  <c:v>8029</c:v>
                </c:pt>
                <c:pt idx="12958">
                  <c:v>8025</c:v>
                </c:pt>
                <c:pt idx="12959">
                  <c:v>8024</c:v>
                </c:pt>
                <c:pt idx="12960">
                  <c:v>8027</c:v>
                </c:pt>
                <c:pt idx="12961">
                  <c:v>8031</c:v>
                </c:pt>
                <c:pt idx="12962">
                  <c:v>8033</c:v>
                </c:pt>
                <c:pt idx="12963">
                  <c:v>8033</c:v>
                </c:pt>
                <c:pt idx="12964">
                  <c:v>8033</c:v>
                </c:pt>
                <c:pt idx="12965">
                  <c:v>8029</c:v>
                </c:pt>
                <c:pt idx="12966">
                  <c:v>8029</c:v>
                </c:pt>
                <c:pt idx="12967">
                  <c:v>8030</c:v>
                </c:pt>
                <c:pt idx="12968">
                  <c:v>8029</c:v>
                </c:pt>
                <c:pt idx="12969">
                  <c:v>8029</c:v>
                </c:pt>
                <c:pt idx="12970">
                  <c:v>8036</c:v>
                </c:pt>
                <c:pt idx="12971">
                  <c:v>8041</c:v>
                </c:pt>
                <c:pt idx="12972">
                  <c:v>8044</c:v>
                </c:pt>
                <c:pt idx="12973">
                  <c:v>8046</c:v>
                </c:pt>
                <c:pt idx="12974">
                  <c:v>8052</c:v>
                </c:pt>
                <c:pt idx="12975">
                  <c:v>8058</c:v>
                </c:pt>
                <c:pt idx="12976">
                  <c:v>8067</c:v>
                </c:pt>
                <c:pt idx="12977">
                  <c:v>8074</c:v>
                </c:pt>
                <c:pt idx="12978">
                  <c:v>8073</c:v>
                </c:pt>
                <c:pt idx="12979">
                  <c:v>8073</c:v>
                </c:pt>
                <c:pt idx="12980">
                  <c:v>8077</c:v>
                </c:pt>
                <c:pt idx="12981">
                  <c:v>8081</c:v>
                </c:pt>
                <c:pt idx="12982">
                  <c:v>8088</c:v>
                </c:pt>
                <c:pt idx="12983">
                  <c:v>8083</c:v>
                </c:pt>
                <c:pt idx="12984">
                  <c:v>8086</c:v>
                </c:pt>
                <c:pt idx="12985">
                  <c:v>8085</c:v>
                </c:pt>
                <c:pt idx="12986">
                  <c:v>8080</c:v>
                </c:pt>
                <c:pt idx="12987">
                  <c:v>8081</c:v>
                </c:pt>
                <c:pt idx="12988">
                  <c:v>8083</c:v>
                </c:pt>
                <c:pt idx="12989">
                  <c:v>8083</c:v>
                </c:pt>
                <c:pt idx="12990">
                  <c:v>8078</c:v>
                </c:pt>
                <c:pt idx="12991">
                  <c:v>8078</c:v>
                </c:pt>
                <c:pt idx="12992">
                  <c:v>8077</c:v>
                </c:pt>
                <c:pt idx="12993">
                  <c:v>8072</c:v>
                </c:pt>
                <c:pt idx="12994">
                  <c:v>8067</c:v>
                </c:pt>
                <c:pt idx="12995">
                  <c:v>8062</c:v>
                </c:pt>
                <c:pt idx="12996">
                  <c:v>8057</c:v>
                </c:pt>
                <c:pt idx="12997">
                  <c:v>8053</c:v>
                </c:pt>
                <c:pt idx="12998">
                  <c:v>8048</c:v>
                </c:pt>
                <c:pt idx="12999">
                  <c:v>8047</c:v>
                </c:pt>
                <c:pt idx="13000">
                  <c:v>8046</c:v>
                </c:pt>
                <c:pt idx="13001">
                  <c:v>8045</c:v>
                </c:pt>
                <c:pt idx="13002">
                  <c:v>8041</c:v>
                </c:pt>
                <c:pt idx="13003">
                  <c:v>8039</c:v>
                </c:pt>
                <c:pt idx="13004">
                  <c:v>8031</c:v>
                </c:pt>
                <c:pt idx="13005">
                  <c:v>8020</c:v>
                </c:pt>
                <c:pt idx="13006">
                  <c:v>8016</c:v>
                </c:pt>
                <c:pt idx="13007">
                  <c:v>8011</c:v>
                </c:pt>
                <c:pt idx="13008">
                  <c:v>8003</c:v>
                </c:pt>
                <c:pt idx="13009">
                  <c:v>7996</c:v>
                </c:pt>
                <c:pt idx="13010">
                  <c:v>7989</c:v>
                </c:pt>
                <c:pt idx="13011">
                  <c:v>7983</c:v>
                </c:pt>
                <c:pt idx="13012">
                  <c:v>7975</c:v>
                </c:pt>
                <c:pt idx="13013">
                  <c:v>7972</c:v>
                </c:pt>
                <c:pt idx="13014">
                  <c:v>7966</c:v>
                </c:pt>
                <c:pt idx="13015">
                  <c:v>7969</c:v>
                </c:pt>
                <c:pt idx="13016">
                  <c:v>7961</c:v>
                </c:pt>
                <c:pt idx="13017">
                  <c:v>7962</c:v>
                </c:pt>
                <c:pt idx="13018">
                  <c:v>7956</c:v>
                </c:pt>
                <c:pt idx="13019">
                  <c:v>7959</c:v>
                </c:pt>
                <c:pt idx="13020">
                  <c:v>7963</c:v>
                </c:pt>
                <c:pt idx="13021">
                  <c:v>7964</c:v>
                </c:pt>
                <c:pt idx="13022">
                  <c:v>7962</c:v>
                </c:pt>
                <c:pt idx="13023">
                  <c:v>7959</c:v>
                </c:pt>
                <c:pt idx="13024">
                  <c:v>7958</c:v>
                </c:pt>
                <c:pt idx="13025">
                  <c:v>7957</c:v>
                </c:pt>
                <c:pt idx="13026">
                  <c:v>7952</c:v>
                </c:pt>
                <c:pt idx="13027">
                  <c:v>7950</c:v>
                </c:pt>
                <c:pt idx="13028">
                  <c:v>7950</c:v>
                </c:pt>
                <c:pt idx="13029">
                  <c:v>7952</c:v>
                </c:pt>
                <c:pt idx="13030">
                  <c:v>7945</c:v>
                </c:pt>
                <c:pt idx="13031">
                  <c:v>7949</c:v>
                </c:pt>
                <c:pt idx="13032">
                  <c:v>7947</c:v>
                </c:pt>
                <c:pt idx="13033">
                  <c:v>7948</c:v>
                </c:pt>
                <c:pt idx="13034">
                  <c:v>7951</c:v>
                </c:pt>
                <c:pt idx="13035">
                  <c:v>7953</c:v>
                </c:pt>
                <c:pt idx="13036">
                  <c:v>7959</c:v>
                </c:pt>
                <c:pt idx="13037">
                  <c:v>7961</c:v>
                </c:pt>
                <c:pt idx="13038">
                  <c:v>7964</c:v>
                </c:pt>
                <c:pt idx="13039">
                  <c:v>7966</c:v>
                </c:pt>
                <c:pt idx="13040">
                  <c:v>7970</c:v>
                </c:pt>
                <c:pt idx="13041">
                  <c:v>7967</c:v>
                </c:pt>
                <c:pt idx="13042">
                  <c:v>7972</c:v>
                </c:pt>
                <c:pt idx="13043">
                  <c:v>7976</c:v>
                </c:pt>
                <c:pt idx="13044">
                  <c:v>7971</c:v>
                </c:pt>
                <c:pt idx="13045">
                  <c:v>7971</c:v>
                </c:pt>
                <c:pt idx="13046">
                  <c:v>7973</c:v>
                </c:pt>
                <c:pt idx="13047">
                  <c:v>7969</c:v>
                </c:pt>
                <c:pt idx="13048">
                  <c:v>7965</c:v>
                </c:pt>
                <c:pt idx="13049">
                  <c:v>7965</c:v>
                </c:pt>
                <c:pt idx="13050">
                  <c:v>7965</c:v>
                </c:pt>
                <c:pt idx="13051">
                  <c:v>7958</c:v>
                </c:pt>
                <c:pt idx="13052">
                  <c:v>7959</c:v>
                </c:pt>
                <c:pt idx="13053">
                  <c:v>7960</c:v>
                </c:pt>
                <c:pt idx="13054">
                  <c:v>7959</c:v>
                </c:pt>
                <c:pt idx="13055">
                  <c:v>7962</c:v>
                </c:pt>
                <c:pt idx="13056">
                  <c:v>7962</c:v>
                </c:pt>
                <c:pt idx="13057">
                  <c:v>7966</c:v>
                </c:pt>
                <c:pt idx="13058">
                  <c:v>7972</c:v>
                </c:pt>
                <c:pt idx="13059">
                  <c:v>7974</c:v>
                </c:pt>
                <c:pt idx="13060">
                  <c:v>7974</c:v>
                </c:pt>
                <c:pt idx="13061">
                  <c:v>7974</c:v>
                </c:pt>
                <c:pt idx="13062">
                  <c:v>7977</c:v>
                </c:pt>
                <c:pt idx="13063">
                  <c:v>7975</c:v>
                </c:pt>
                <c:pt idx="13064">
                  <c:v>7977</c:v>
                </c:pt>
                <c:pt idx="13065">
                  <c:v>7978</c:v>
                </c:pt>
                <c:pt idx="13066">
                  <c:v>7977</c:v>
                </c:pt>
                <c:pt idx="13067">
                  <c:v>7974</c:v>
                </c:pt>
                <c:pt idx="13068">
                  <c:v>7969</c:v>
                </c:pt>
                <c:pt idx="13069">
                  <c:v>7963</c:v>
                </c:pt>
                <c:pt idx="13070">
                  <c:v>7967</c:v>
                </c:pt>
                <c:pt idx="13071">
                  <c:v>7961</c:v>
                </c:pt>
                <c:pt idx="13072">
                  <c:v>7954</c:v>
                </c:pt>
                <c:pt idx="13073">
                  <c:v>7950</c:v>
                </c:pt>
                <c:pt idx="13074">
                  <c:v>7947</c:v>
                </c:pt>
                <c:pt idx="13075">
                  <c:v>7949</c:v>
                </c:pt>
                <c:pt idx="13076">
                  <c:v>7953</c:v>
                </c:pt>
                <c:pt idx="13077">
                  <c:v>7954</c:v>
                </c:pt>
                <c:pt idx="13078">
                  <c:v>7954</c:v>
                </c:pt>
                <c:pt idx="13079">
                  <c:v>7958</c:v>
                </c:pt>
                <c:pt idx="13080">
                  <c:v>7954</c:v>
                </c:pt>
                <c:pt idx="13081">
                  <c:v>7954</c:v>
                </c:pt>
                <c:pt idx="13082">
                  <c:v>7954</c:v>
                </c:pt>
                <c:pt idx="13083">
                  <c:v>7950</c:v>
                </c:pt>
                <c:pt idx="13084">
                  <c:v>7945</c:v>
                </c:pt>
                <c:pt idx="13085">
                  <c:v>7948</c:v>
                </c:pt>
                <c:pt idx="13086">
                  <c:v>7945</c:v>
                </c:pt>
                <c:pt idx="13087">
                  <c:v>7943</c:v>
                </c:pt>
                <c:pt idx="13088">
                  <c:v>7936</c:v>
                </c:pt>
                <c:pt idx="13089">
                  <c:v>7934</c:v>
                </c:pt>
                <c:pt idx="13090">
                  <c:v>7933</c:v>
                </c:pt>
                <c:pt idx="13091">
                  <c:v>7931</c:v>
                </c:pt>
                <c:pt idx="13092">
                  <c:v>7926</c:v>
                </c:pt>
                <c:pt idx="13093">
                  <c:v>7919</c:v>
                </c:pt>
                <c:pt idx="13094">
                  <c:v>7912</c:v>
                </c:pt>
                <c:pt idx="13095">
                  <c:v>7912</c:v>
                </c:pt>
                <c:pt idx="13096">
                  <c:v>7909</c:v>
                </c:pt>
                <c:pt idx="13097">
                  <c:v>7908</c:v>
                </c:pt>
                <c:pt idx="13098">
                  <c:v>7902</c:v>
                </c:pt>
                <c:pt idx="13099">
                  <c:v>7899</c:v>
                </c:pt>
                <c:pt idx="13100">
                  <c:v>7900</c:v>
                </c:pt>
                <c:pt idx="13101">
                  <c:v>7899</c:v>
                </c:pt>
                <c:pt idx="13102">
                  <c:v>7898</c:v>
                </c:pt>
                <c:pt idx="13103">
                  <c:v>7892</c:v>
                </c:pt>
                <c:pt idx="13104">
                  <c:v>7893</c:v>
                </c:pt>
                <c:pt idx="13105">
                  <c:v>7888</c:v>
                </c:pt>
                <c:pt idx="13106">
                  <c:v>7891</c:v>
                </c:pt>
                <c:pt idx="13107">
                  <c:v>7889</c:v>
                </c:pt>
                <c:pt idx="13108">
                  <c:v>7882</c:v>
                </c:pt>
                <c:pt idx="13109">
                  <c:v>7875</c:v>
                </c:pt>
                <c:pt idx="13110">
                  <c:v>7877</c:v>
                </c:pt>
                <c:pt idx="13111">
                  <c:v>7867</c:v>
                </c:pt>
                <c:pt idx="13112">
                  <c:v>7865</c:v>
                </c:pt>
                <c:pt idx="13113">
                  <c:v>7861</c:v>
                </c:pt>
                <c:pt idx="13114">
                  <c:v>7857</c:v>
                </c:pt>
                <c:pt idx="13115">
                  <c:v>7855</c:v>
                </c:pt>
                <c:pt idx="13116">
                  <c:v>7854</c:v>
                </c:pt>
                <c:pt idx="13117">
                  <c:v>7850</c:v>
                </c:pt>
                <c:pt idx="13118">
                  <c:v>7850</c:v>
                </c:pt>
                <c:pt idx="13119">
                  <c:v>7851</c:v>
                </c:pt>
                <c:pt idx="13120">
                  <c:v>7845</c:v>
                </c:pt>
                <c:pt idx="13121">
                  <c:v>7843</c:v>
                </c:pt>
                <c:pt idx="13122">
                  <c:v>7842</c:v>
                </c:pt>
                <c:pt idx="13123">
                  <c:v>7842</c:v>
                </c:pt>
                <c:pt idx="13124">
                  <c:v>7839</c:v>
                </c:pt>
                <c:pt idx="13125">
                  <c:v>7831</c:v>
                </c:pt>
                <c:pt idx="13126">
                  <c:v>7833</c:v>
                </c:pt>
                <c:pt idx="13127">
                  <c:v>7833</c:v>
                </c:pt>
                <c:pt idx="13128">
                  <c:v>7843</c:v>
                </c:pt>
                <c:pt idx="13129">
                  <c:v>7850</c:v>
                </c:pt>
                <c:pt idx="13130">
                  <c:v>7854</c:v>
                </c:pt>
                <c:pt idx="13131">
                  <c:v>7858</c:v>
                </c:pt>
                <c:pt idx="13132">
                  <c:v>7861</c:v>
                </c:pt>
                <c:pt idx="13133">
                  <c:v>7864</c:v>
                </c:pt>
                <c:pt idx="13134">
                  <c:v>7868</c:v>
                </c:pt>
                <c:pt idx="13135">
                  <c:v>7867</c:v>
                </c:pt>
                <c:pt idx="13136">
                  <c:v>7868</c:v>
                </c:pt>
                <c:pt idx="13137">
                  <c:v>7867</c:v>
                </c:pt>
                <c:pt idx="13138">
                  <c:v>7864</c:v>
                </c:pt>
                <c:pt idx="13139">
                  <c:v>7859</c:v>
                </c:pt>
                <c:pt idx="13140">
                  <c:v>7860</c:v>
                </c:pt>
                <c:pt idx="13141">
                  <c:v>7861</c:v>
                </c:pt>
                <c:pt idx="13142">
                  <c:v>7858</c:v>
                </c:pt>
                <c:pt idx="13143">
                  <c:v>7858</c:v>
                </c:pt>
                <c:pt idx="13144">
                  <c:v>7859</c:v>
                </c:pt>
                <c:pt idx="13145">
                  <c:v>7863</c:v>
                </c:pt>
                <c:pt idx="13146">
                  <c:v>7863</c:v>
                </c:pt>
                <c:pt idx="13147">
                  <c:v>7862</c:v>
                </c:pt>
                <c:pt idx="13148">
                  <c:v>7863</c:v>
                </c:pt>
                <c:pt idx="13149">
                  <c:v>7864</c:v>
                </c:pt>
                <c:pt idx="13150">
                  <c:v>7870</c:v>
                </c:pt>
                <c:pt idx="13151">
                  <c:v>7869</c:v>
                </c:pt>
                <c:pt idx="13152">
                  <c:v>7867</c:v>
                </c:pt>
                <c:pt idx="13153">
                  <c:v>7865</c:v>
                </c:pt>
                <c:pt idx="13154">
                  <c:v>7865</c:v>
                </c:pt>
                <c:pt idx="13155">
                  <c:v>7863</c:v>
                </c:pt>
                <c:pt idx="13156">
                  <c:v>7860</c:v>
                </c:pt>
                <c:pt idx="13157">
                  <c:v>7854</c:v>
                </c:pt>
                <c:pt idx="13158">
                  <c:v>7854</c:v>
                </c:pt>
                <c:pt idx="13159">
                  <c:v>7855</c:v>
                </c:pt>
                <c:pt idx="13160">
                  <c:v>7856</c:v>
                </c:pt>
                <c:pt idx="13161">
                  <c:v>7855</c:v>
                </c:pt>
                <c:pt idx="13162">
                  <c:v>7856</c:v>
                </c:pt>
                <c:pt idx="13163">
                  <c:v>7857</c:v>
                </c:pt>
                <c:pt idx="13164">
                  <c:v>7856</c:v>
                </c:pt>
                <c:pt idx="13165">
                  <c:v>7860</c:v>
                </c:pt>
                <c:pt idx="13166">
                  <c:v>7861</c:v>
                </c:pt>
                <c:pt idx="13167">
                  <c:v>7861</c:v>
                </c:pt>
                <c:pt idx="13168">
                  <c:v>7866</c:v>
                </c:pt>
                <c:pt idx="13169">
                  <c:v>7867</c:v>
                </c:pt>
                <c:pt idx="13170">
                  <c:v>7871</c:v>
                </c:pt>
                <c:pt idx="13171">
                  <c:v>7874</c:v>
                </c:pt>
                <c:pt idx="13172">
                  <c:v>7869</c:v>
                </c:pt>
                <c:pt idx="13173">
                  <c:v>7874</c:v>
                </c:pt>
                <c:pt idx="13174">
                  <c:v>7878</c:v>
                </c:pt>
                <c:pt idx="13175">
                  <c:v>7877</c:v>
                </c:pt>
                <c:pt idx="13176">
                  <c:v>7872</c:v>
                </c:pt>
                <c:pt idx="13177">
                  <c:v>7863</c:v>
                </c:pt>
                <c:pt idx="13178">
                  <c:v>7857</c:v>
                </c:pt>
                <c:pt idx="13179">
                  <c:v>7857</c:v>
                </c:pt>
                <c:pt idx="13180">
                  <c:v>7859</c:v>
                </c:pt>
                <c:pt idx="13181">
                  <c:v>7860</c:v>
                </c:pt>
                <c:pt idx="13182">
                  <c:v>7855</c:v>
                </c:pt>
                <c:pt idx="13183">
                  <c:v>7854</c:v>
                </c:pt>
                <c:pt idx="13184">
                  <c:v>7858</c:v>
                </c:pt>
                <c:pt idx="13185">
                  <c:v>7861</c:v>
                </c:pt>
                <c:pt idx="13186">
                  <c:v>7864</c:v>
                </c:pt>
                <c:pt idx="13187">
                  <c:v>7866</c:v>
                </c:pt>
                <c:pt idx="13188">
                  <c:v>7869</c:v>
                </c:pt>
                <c:pt idx="13189">
                  <c:v>7864</c:v>
                </c:pt>
                <c:pt idx="13190">
                  <c:v>7864</c:v>
                </c:pt>
                <c:pt idx="13191">
                  <c:v>7858</c:v>
                </c:pt>
                <c:pt idx="13192">
                  <c:v>7854</c:v>
                </c:pt>
                <c:pt idx="13193">
                  <c:v>7851</c:v>
                </c:pt>
                <c:pt idx="13194">
                  <c:v>7839</c:v>
                </c:pt>
                <c:pt idx="13195">
                  <c:v>7839</c:v>
                </c:pt>
                <c:pt idx="13196">
                  <c:v>7828</c:v>
                </c:pt>
                <c:pt idx="13197">
                  <c:v>7821</c:v>
                </c:pt>
                <c:pt idx="13198">
                  <c:v>7814</c:v>
                </c:pt>
                <c:pt idx="13199">
                  <c:v>7807</c:v>
                </c:pt>
                <c:pt idx="13200">
                  <c:v>7807</c:v>
                </c:pt>
                <c:pt idx="13201">
                  <c:v>7810</c:v>
                </c:pt>
                <c:pt idx="13202">
                  <c:v>7807</c:v>
                </c:pt>
                <c:pt idx="13203">
                  <c:v>7801</c:v>
                </c:pt>
                <c:pt idx="13204">
                  <c:v>7802</c:v>
                </c:pt>
                <c:pt idx="13205">
                  <c:v>7795</c:v>
                </c:pt>
                <c:pt idx="13206">
                  <c:v>7796</c:v>
                </c:pt>
                <c:pt idx="13207">
                  <c:v>7797</c:v>
                </c:pt>
                <c:pt idx="13208">
                  <c:v>7802</c:v>
                </c:pt>
                <c:pt idx="13209">
                  <c:v>7799</c:v>
                </c:pt>
                <c:pt idx="13210">
                  <c:v>7801</c:v>
                </c:pt>
                <c:pt idx="13211">
                  <c:v>7802</c:v>
                </c:pt>
                <c:pt idx="13212">
                  <c:v>7802</c:v>
                </c:pt>
                <c:pt idx="13213">
                  <c:v>7800</c:v>
                </c:pt>
                <c:pt idx="13214">
                  <c:v>7804</c:v>
                </c:pt>
                <c:pt idx="13215">
                  <c:v>7801</c:v>
                </c:pt>
                <c:pt idx="13216">
                  <c:v>7803</c:v>
                </c:pt>
                <c:pt idx="13217">
                  <c:v>7807</c:v>
                </c:pt>
                <c:pt idx="13218">
                  <c:v>7806</c:v>
                </c:pt>
                <c:pt idx="13219">
                  <c:v>7813</c:v>
                </c:pt>
                <c:pt idx="13220">
                  <c:v>7818</c:v>
                </c:pt>
                <c:pt idx="13221">
                  <c:v>7820</c:v>
                </c:pt>
                <c:pt idx="13222">
                  <c:v>7820</c:v>
                </c:pt>
                <c:pt idx="13223">
                  <c:v>7822</c:v>
                </c:pt>
                <c:pt idx="13224">
                  <c:v>7827</c:v>
                </c:pt>
                <c:pt idx="13225">
                  <c:v>7830</c:v>
                </c:pt>
                <c:pt idx="13226">
                  <c:v>7836</c:v>
                </c:pt>
                <c:pt idx="13227">
                  <c:v>7839</c:v>
                </c:pt>
                <c:pt idx="13228">
                  <c:v>7843</c:v>
                </c:pt>
                <c:pt idx="13229">
                  <c:v>7845</c:v>
                </c:pt>
                <c:pt idx="13230">
                  <c:v>7852</c:v>
                </c:pt>
                <c:pt idx="13231">
                  <c:v>7848</c:v>
                </c:pt>
                <c:pt idx="13232">
                  <c:v>7855</c:v>
                </c:pt>
                <c:pt idx="13233">
                  <c:v>7858</c:v>
                </c:pt>
                <c:pt idx="13234">
                  <c:v>7862</c:v>
                </c:pt>
                <c:pt idx="13235">
                  <c:v>7861</c:v>
                </c:pt>
                <c:pt idx="13236">
                  <c:v>7856</c:v>
                </c:pt>
                <c:pt idx="13237">
                  <c:v>7853</c:v>
                </c:pt>
                <c:pt idx="13238">
                  <c:v>7852</c:v>
                </c:pt>
                <c:pt idx="13239">
                  <c:v>7856</c:v>
                </c:pt>
                <c:pt idx="13240">
                  <c:v>7854</c:v>
                </c:pt>
                <c:pt idx="13241">
                  <c:v>7852</c:v>
                </c:pt>
                <c:pt idx="13242">
                  <c:v>7853</c:v>
                </c:pt>
                <c:pt idx="13243">
                  <c:v>7851</c:v>
                </c:pt>
                <c:pt idx="13244">
                  <c:v>7846</c:v>
                </c:pt>
                <c:pt idx="13245">
                  <c:v>7851</c:v>
                </c:pt>
                <c:pt idx="13246">
                  <c:v>7846</c:v>
                </c:pt>
                <c:pt idx="13247">
                  <c:v>7842</c:v>
                </c:pt>
                <c:pt idx="13248">
                  <c:v>7850</c:v>
                </c:pt>
                <c:pt idx="13249">
                  <c:v>7845</c:v>
                </c:pt>
                <c:pt idx="13250">
                  <c:v>7847</c:v>
                </c:pt>
                <c:pt idx="13251">
                  <c:v>7840</c:v>
                </c:pt>
                <c:pt idx="13252">
                  <c:v>7831</c:v>
                </c:pt>
                <c:pt idx="13253">
                  <c:v>7829</c:v>
                </c:pt>
                <c:pt idx="13254">
                  <c:v>7829</c:v>
                </c:pt>
                <c:pt idx="13255">
                  <c:v>7825</c:v>
                </c:pt>
                <c:pt idx="13256">
                  <c:v>7821</c:v>
                </c:pt>
                <c:pt idx="13257">
                  <c:v>7816</c:v>
                </c:pt>
                <c:pt idx="13258">
                  <c:v>7815</c:v>
                </c:pt>
                <c:pt idx="13259">
                  <c:v>7814</c:v>
                </c:pt>
                <c:pt idx="13260">
                  <c:v>7809</c:v>
                </c:pt>
                <c:pt idx="13261">
                  <c:v>7802</c:v>
                </c:pt>
                <c:pt idx="13262">
                  <c:v>7803</c:v>
                </c:pt>
                <c:pt idx="13263">
                  <c:v>7801</c:v>
                </c:pt>
                <c:pt idx="13264">
                  <c:v>7802</c:v>
                </c:pt>
                <c:pt idx="13265">
                  <c:v>7799</c:v>
                </c:pt>
                <c:pt idx="13266">
                  <c:v>7797</c:v>
                </c:pt>
                <c:pt idx="13267">
                  <c:v>7799</c:v>
                </c:pt>
                <c:pt idx="13268">
                  <c:v>7794</c:v>
                </c:pt>
                <c:pt idx="13269">
                  <c:v>7791</c:v>
                </c:pt>
                <c:pt idx="13270">
                  <c:v>7792</c:v>
                </c:pt>
                <c:pt idx="13271">
                  <c:v>7791</c:v>
                </c:pt>
                <c:pt idx="13272">
                  <c:v>7791</c:v>
                </c:pt>
                <c:pt idx="13273">
                  <c:v>7790</c:v>
                </c:pt>
                <c:pt idx="13274">
                  <c:v>7791</c:v>
                </c:pt>
                <c:pt idx="13275">
                  <c:v>7795</c:v>
                </c:pt>
                <c:pt idx="13276">
                  <c:v>7797</c:v>
                </c:pt>
                <c:pt idx="13277">
                  <c:v>7800</c:v>
                </c:pt>
                <c:pt idx="13278">
                  <c:v>7805</c:v>
                </c:pt>
                <c:pt idx="13279">
                  <c:v>7809</c:v>
                </c:pt>
                <c:pt idx="13280">
                  <c:v>7810</c:v>
                </c:pt>
                <c:pt idx="13281">
                  <c:v>7812</c:v>
                </c:pt>
                <c:pt idx="13282">
                  <c:v>7814</c:v>
                </c:pt>
                <c:pt idx="13283">
                  <c:v>7813</c:v>
                </c:pt>
                <c:pt idx="13284">
                  <c:v>7813</c:v>
                </c:pt>
                <c:pt idx="13285">
                  <c:v>7806</c:v>
                </c:pt>
                <c:pt idx="13286">
                  <c:v>7806</c:v>
                </c:pt>
                <c:pt idx="13287">
                  <c:v>7807</c:v>
                </c:pt>
                <c:pt idx="13288">
                  <c:v>7810</c:v>
                </c:pt>
                <c:pt idx="13289">
                  <c:v>7806</c:v>
                </c:pt>
                <c:pt idx="13290">
                  <c:v>7804</c:v>
                </c:pt>
                <c:pt idx="13291">
                  <c:v>7809</c:v>
                </c:pt>
                <c:pt idx="13292">
                  <c:v>7810</c:v>
                </c:pt>
                <c:pt idx="13293">
                  <c:v>7812</c:v>
                </c:pt>
                <c:pt idx="13294">
                  <c:v>7814</c:v>
                </c:pt>
                <c:pt idx="13295">
                  <c:v>7813</c:v>
                </c:pt>
                <c:pt idx="13296">
                  <c:v>7812</c:v>
                </c:pt>
                <c:pt idx="13297">
                  <c:v>7808</c:v>
                </c:pt>
                <c:pt idx="13298">
                  <c:v>7808</c:v>
                </c:pt>
                <c:pt idx="13299">
                  <c:v>7809</c:v>
                </c:pt>
                <c:pt idx="13300">
                  <c:v>7814</c:v>
                </c:pt>
                <c:pt idx="13301">
                  <c:v>7810</c:v>
                </c:pt>
                <c:pt idx="13302">
                  <c:v>7806</c:v>
                </c:pt>
                <c:pt idx="13303">
                  <c:v>7805</c:v>
                </c:pt>
                <c:pt idx="13304">
                  <c:v>7810</c:v>
                </c:pt>
                <c:pt idx="13305">
                  <c:v>7806</c:v>
                </c:pt>
                <c:pt idx="13306">
                  <c:v>7806</c:v>
                </c:pt>
                <c:pt idx="13307">
                  <c:v>7801</c:v>
                </c:pt>
                <c:pt idx="13308">
                  <c:v>7797</c:v>
                </c:pt>
                <c:pt idx="13309">
                  <c:v>7791</c:v>
                </c:pt>
                <c:pt idx="13310">
                  <c:v>7785</c:v>
                </c:pt>
                <c:pt idx="13311">
                  <c:v>7781</c:v>
                </c:pt>
                <c:pt idx="13312">
                  <c:v>7777</c:v>
                </c:pt>
                <c:pt idx="13313">
                  <c:v>7773</c:v>
                </c:pt>
                <c:pt idx="13314">
                  <c:v>7764</c:v>
                </c:pt>
                <c:pt idx="13315">
                  <c:v>7762</c:v>
                </c:pt>
                <c:pt idx="13316">
                  <c:v>7757</c:v>
                </c:pt>
                <c:pt idx="13317">
                  <c:v>7753</c:v>
                </c:pt>
                <c:pt idx="13318">
                  <c:v>7746</c:v>
                </c:pt>
                <c:pt idx="13319">
                  <c:v>7747</c:v>
                </c:pt>
                <c:pt idx="13320">
                  <c:v>7750</c:v>
                </c:pt>
                <c:pt idx="13321">
                  <c:v>7751</c:v>
                </c:pt>
                <c:pt idx="13322">
                  <c:v>7751</c:v>
                </c:pt>
                <c:pt idx="13323">
                  <c:v>7747</c:v>
                </c:pt>
                <c:pt idx="13324">
                  <c:v>7748</c:v>
                </c:pt>
                <c:pt idx="13325">
                  <c:v>7750</c:v>
                </c:pt>
                <c:pt idx="13326">
                  <c:v>7745</c:v>
                </c:pt>
                <c:pt idx="13327">
                  <c:v>7743</c:v>
                </c:pt>
                <c:pt idx="13328">
                  <c:v>7743</c:v>
                </c:pt>
                <c:pt idx="13329">
                  <c:v>7747</c:v>
                </c:pt>
                <c:pt idx="13330">
                  <c:v>7749</c:v>
                </c:pt>
                <c:pt idx="13331">
                  <c:v>7746</c:v>
                </c:pt>
                <c:pt idx="13332">
                  <c:v>7745</c:v>
                </c:pt>
                <c:pt idx="13333">
                  <c:v>7744</c:v>
                </c:pt>
                <c:pt idx="13334">
                  <c:v>7745</c:v>
                </c:pt>
                <c:pt idx="13335">
                  <c:v>7745</c:v>
                </c:pt>
                <c:pt idx="13336">
                  <c:v>7738</c:v>
                </c:pt>
                <c:pt idx="13337">
                  <c:v>7739</c:v>
                </c:pt>
                <c:pt idx="13338">
                  <c:v>7737</c:v>
                </c:pt>
                <c:pt idx="13339">
                  <c:v>7734</c:v>
                </c:pt>
                <c:pt idx="13340">
                  <c:v>7730</c:v>
                </c:pt>
                <c:pt idx="13341">
                  <c:v>7731</c:v>
                </c:pt>
                <c:pt idx="13342">
                  <c:v>7732</c:v>
                </c:pt>
                <c:pt idx="13343">
                  <c:v>7737</c:v>
                </c:pt>
                <c:pt idx="13344">
                  <c:v>7741</c:v>
                </c:pt>
                <c:pt idx="13345">
                  <c:v>7744</c:v>
                </c:pt>
                <c:pt idx="13346">
                  <c:v>7751</c:v>
                </c:pt>
                <c:pt idx="13347">
                  <c:v>7757</c:v>
                </c:pt>
                <c:pt idx="13348">
                  <c:v>7756</c:v>
                </c:pt>
                <c:pt idx="13349">
                  <c:v>7753</c:v>
                </c:pt>
                <c:pt idx="13350">
                  <c:v>7757</c:v>
                </c:pt>
                <c:pt idx="13351">
                  <c:v>7761</c:v>
                </c:pt>
                <c:pt idx="13352">
                  <c:v>7761</c:v>
                </c:pt>
                <c:pt idx="13353">
                  <c:v>7758</c:v>
                </c:pt>
                <c:pt idx="13354">
                  <c:v>7757</c:v>
                </c:pt>
                <c:pt idx="13355">
                  <c:v>7758</c:v>
                </c:pt>
                <c:pt idx="13356">
                  <c:v>7760</c:v>
                </c:pt>
                <c:pt idx="13357">
                  <c:v>7759</c:v>
                </c:pt>
                <c:pt idx="13358">
                  <c:v>7760</c:v>
                </c:pt>
                <c:pt idx="13359">
                  <c:v>7758</c:v>
                </c:pt>
                <c:pt idx="13360">
                  <c:v>7754</c:v>
                </c:pt>
                <c:pt idx="13361">
                  <c:v>7750</c:v>
                </c:pt>
                <c:pt idx="13362">
                  <c:v>7751</c:v>
                </c:pt>
                <c:pt idx="13363">
                  <c:v>7755</c:v>
                </c:pt>
                <c:pt idx="13364">
                  <c:v>7748</c:v>
                </c:pt>
                <c:pt idx="13365">
                  <c:v>7744</c:v>
                </c:pt>
                <c:pt idx="13366">
                  <c:v>7744</c:v>
                </c:pt>
                <c:pt idx="13367">
                  <c:v>7742</c:v>
                </c:pt>
                <c:pt idx="13368">
                  <c:v>7742</c:v>
                </c:pt>
                <c:pt idx="13369">
                  <c:v>7743</c:v>
                </c:pt>
                <c:pt idx="13370">
                  <c:v>7745</c:v>
                </c:pt>
                <c:pt idx="13371">
                  <c:v>7749</c:v>
                </c:pt>
                <c:pt idx="13372">
                  <c:v>7750</c:v>
                </c:pt>
                <c:pt idx="13373">
                  <c:v>7749</c:v>
                </c:pt>
                <c:pt idx="13374">
                  <c:v>7747</c:v>
                </c:pt>
                <c:pt idx="13375">
                  <c:v>7744</c:v>
                </c:pt>
                <c:pt idx="13376">
                  <c:v>7749</c:v>
                </c:pt>
                <c:pt idx="13377">
                  <c:v>7753</c:v>
                </c:pt>
                <c:pt idx="13378">
                  <c:v>7745</c:v>
                </c:pt>
                <c:pt idx="13379">
                  <c:v>7747</c:v>
                </c:pt>
                <c:pt idx="13380">
                  <c:v>7747</c:v>
                </c:pt>
                <c:pt idx="13381">
                  <c:v>7744</c:v>
                </c:pt>
                <c:pt idx="13382">
                  <c:v>7742</c:v>
                </c:pt>
                <c:pt idx="13383">
                  <c:v>7739</c:v>
                </c:pt>
                <c:pt idx="13384">
                  <c:v>7739</c:v>
                </c:pt>
                <c:pt idx="13385">
                  <c:v>7737</c:v>
                </c:pt>
                <c:pt idx="13386">
                  <c:v>7739</c:v>
                </c:pt>
                <c:pt idx="13387">
                  <c:v>7744</c:v>
                </c:pt>
                <c:pt idx="13388">
                  <c:v>7742</c:v>
                </c:pt>
                <c:pt idx="13389">
                  <c:v>7739</c:v>
                </c:pt>
                <c:pt idx="13390">
                  <c:v>7739</c:v>
                </c:pt>
                <c:pt idx="13391">
                  <c:v>7738</c:v>
                </c:pt>
                <c:pt idx="13392">
                  <c:v>7734</c:v>
                </c:pt>
                <c:pt idx="13393">
                  <c:v>7736</c:v>
                </c:pt>
                <c:pt idx="13394">
                  <c:v>7735</c:v>
                </c:pt>
                <c:pt idx="13395">
                  <c:v>7735</c:v>
                </c:pt>
                <c:pt idx="13396">
                  <c:v>7734</c:v>
                </c:pt>
                <c:pt idx="13397">
                  <c:v>7730</c:v>
                </c:pt>
                <c:pt idx="13398">
                  <c:v>7730</c:v>
                </c:pt>
                <c:pt idx="13399">
                  <c:v>7730</c:v>
                </c:pt>
                <c:pt idx="13400">
                  <c:v>7726</c:v>
                </c:pt>
                <c:pt idx="13401">
                  <c:v>7729</c:v>
                </c:pt>
                <c:pt idx="13402">
                  <c:v>7730</c:v>
                </c:pt>
                <c:pt idx="13403">
                  <c:v>7728</c:v>
                </c:pt>
                <c:pt idx="13404">
                  <c:v>7727</c:v>
                </c:pt>
                <c:pt idx="13405">
                  <c:v>7724</c:v>
                </c:pt>
                <c:pt idx="13406">
                  <c:v>7721</c:v>
                </c:pt>
                <c:pt idx="13407">
                  <c:v>7719</c:v>
                </c:pt>
                <c:pt idx="13408">
                  <c:v>7719</c:v>
                </c:pt>
                <c:pt idx="13409">
                  <c:v>7718</c:v>
                </c:pt>
                <c:pt idx="13410">
                  <c:v>7715</c:v>
                </c:pt>
                <c:pt idx="13411">
                  <c:v>7717</c:v>
                </c:pt>
                <c:pt idx="13412">
                  <c:v>7708</c:v>
                </c:pt>
                <c:pt idx="13413">
                  <c:v>7710</c:v>
                </c:pt>
                <c:pt idx="13414">
                  <c:v>7713</c:v>
                </c:pt>
                <c:pt idx="13415">
                  <c:v>7713</c:v>
                </c:pt>
                <c:pt idx="13416">
                  <c:v>7706</c:v>
                </c:pt>
                <c:pt idx="13417">
                  <c:v>7703</c:v>
                </c:pt>
                <c:pt idx="13418">
                  <c:v>7701</c:v>
                </c:pt>
                <c:pt idx="13419">
                  <c:v>7702</c:v>
                </c:pt>
                <c:pt idx="13420">
                  <c:v>7696</c:v>
                </c:pt>
                <c:pt idx="13421">
                  <c:v>7701</c:v>
                </c:pt>
                <c:pt idx="13422">
                  <c:v>7697</c:v>
                </c:pt>
                <c:pt idx="13423">
                  <c:v>7697</c:v>
                </c:pt>
                <c:pt idx="13424">
                  <c:v>7699</c:v>
                </c:pt>
                <c:pt idx="13425">
                  <c:v>7699</c:v>
                </c:pt>
                <c:pt idx="13426">
                  <c:v>7704</c:v>
                </c:pt>
                <c:pt idx="13427">
                  <c:v>7706</c:v>
                </c:pt>
                <c:pt idx="13428">
                  <c:v>7703</c:v>
                </c:pt>
                <c:pt idx="13429">
                  <c:v>7700</c:v>
                </c:pt>
                <c:pt idx="13430">
                  <c:v>7700</c:v>
                </c:pt>
                <c:pt idx="13431">
                  <c:v>7704</c:v>
                </c:pt>
                <c:pt idx="13432">
                  <c:v>7706</c:v>
                </c:pt>
                <c:pt idx="13433">
                  <c:v>7701</c:v>
                </c:pt>
                <c:pt idx="13434">
                  <c:v>7699</c:v>
                </c:pt>
                <c:pt idx="13435">
                  <c:v>7699</c:v>
                </c:pt>
                <c:pt idx="13436">
                  <c:v>7700</c:v>
                </c:pt>
                <c:pt idx="13437">
                  <c:v>7701</c:v>
                </c:pt>
                <c:pt idx="13438">
                  <c:v>7699</c:v>
                </c:pt>
                <c:pt idx="13439">
                  <c:v>7701</c:v>
                </c:pt>
                <c:pt idx="13440">
                  <c:v>7702</c:v>
                </c:pt>
                <c:pt idx="13441">
                  <c:v>7703</c:v>
                </c:pt>
                <c:pt idx="13442">
                  <c:v>7700</c:v>
                </c:pt>
                <c:pt idx="13443">
                  <c:v>7699</c:v>
                </c:pt>
                <c:pt idx="13444">
                  <c:v>7697</c:v>
                </c:pt>
                <c:pt idx="13445">
                  <c:v>7692</c:v>
                </c:pt>
                <c:pt idx="13446">
                  <c:v>7686</c:v>
                </c:pt>
                <c:pt idx="13447">
                  <c:v>7687</c:v>
                </c:pt>
                <c:pt idx="13448">
                  <c:v>7687</c:v>
                </c:pt>
                <c:pt idx="13449">
                  <c:v>7684</c:v>
                </c:pt>
                <c:pt idx="13450">
                  <c:v>7683</c:v>
                </c:pt>
                <c:pt idx="13451">
                  <c:v>7683</c:v>
                </c:pt>
                <c:pt idx="13452">
                  <c:v>7681</c:v>
                </c:pt>
                <c:pt idx="13453">
                  <c:v>7678</c:v>
                </c:pt>
                <c:pt idx="13454">
                  <c:v>7675</c:v>
                </c:pt>
                <c:pt idx="13455">
                  <c:v>7674</c:v>
                </c:pt>
                <c:pt idx="13456">
                  <c:v>7666</c:v>
                </c:pt>
                <c:pt idx="13457">
                  <c:v>7664</c:v>
                </c:pt>
                <c:pt idx="13458">
                  <c:v>7661</c:v>
                </c:pt>
                <c:pt idx="13459">
                  <c:v>7658</c:v>
                </c:pt>
                <c:pt idx="13460">
                  <c:v>7658</c:v>
                </c:pt>
                <c:pt idx="13461">
                  <c:v>7654</c:v>
                </c:pt>
                <c:pt idx="13462">
                  <c:v>7650</c:v>
                </c:pt>
                <c:pt idx="13463">
                  <c:v>7647</c:v>
                </c:pt>
                <c:pt idx="13464">
                  <c:v>7647</c:v>
                </c:pt>
                <c:pt idx="13465">
                  <c:v>7643</c:v>
                </c:pt>
                <c:pt idx="13466">
                  <c:v>7640</c:v>
                </c:pt>
                <c:pt idx="13467">
                  <c:v>7640</c:v>
                </c:pt>
                <c:pt idx="13468">
                  <c:v>7639</c:v>
                </c:pt>
                <c:pt idx="13469">
                  <c:v>7637</c:v>
                </c:pt>
                <c:pt idx="13470">
                  <c:v>7633</c:v>
                </c:pt>
                <c:pt idx="13471">
                  <c:v>7631</c:v>
                </c:pt>
                <c:pt idx="13472">
                  <c:v>7630</c:v>
                </c:pt>
                <c:pt idx="13473">
                  <c:v>7632</c:v>
                </c:pt>
                <c:pt idx="13474">
                  <c:v>7631</c:v>
                </c:pt>
                <c:pt idx="13475">
                  <c:v>7631</c:v>
                </c:pt>
                <c:pt idx="13476">
                  <c:v>7633</c:v>
                </c:pt>
                <c:pt idx="13477">
                  <c:v>7636</c:v>
                </c:pt>
                <c:pt idx="13478">
                  <c:v>7634</c:v>
                </c:pt>
                <c:pt idx="13479">
                  <c:v>7635</c:v>
                </c:pt>
                <c:pt idx="13480">
                  <c:v>7636</c:v>
                </c:pt>
                <c:pt idx="13481">
                  <c:v>7633</c:v>
                </c:pt>
                <c:pt idx="13482">
                  <c:v>7640</c:v>
                </c:pt>
                <c:pt idx="13483">
                  <c:v>7638</c:v>
                </c:pt>
                <c:pt idx="13484">
                  <c:v>7637</c:v>
                </c:pt>
                <c:pt idx="13485">
                  <c:v>7636</c:v>
                </c:pt>
                <c:pt idx="13486">
                  <c:v>7638</c:v>
                </c:pt>
                <c:pt idx="13487">
                  <c:v>7641</c:v>
                </c:pt>
                <c:pt idx="13488">
                  <c:v>7643</c:v>
                </c:pt>
                <c:pt idx="13489">
                  <c:v>7638</c:v>
                </c:pt>
                <c:pt idx="13490">
                  <c:v>7643</c:v>
                </c:pt>
                <c:pt idx="13491">
                  <c:v>7641</c:v>
                </c:pt>
                <c:pt idx="13492">
                  <c:v>7644</c:v>
                </c:pt>
                <c:pt idx="13493">
                  <c:v>7649</c:v>
                </c:pt>
                <c:pt idx="13494">
                  <c:v>7649</c:v>
                </c:pt>
                <c:pt idx="13495">
                  <c:v>7649</c:v>
                </c:pt>
                <c:pt idx="13496">
                  <c:v>7651</c:v>
                </c:pt>
                <c:pt idx="13497">
                  <c:v>7649</c:v>
                </c:pt>
                <c:pt idx="13498">
                  <c:v>7653</c:v>
                </c:pt>
                <c:pt idx="13499">
                  <c:v>7659</c:v>
                </c:pt>
                <c:pt idx="13500">
                  <c:v>7654</c:v>
                </c:pt>
              </c:numCache>
            </c:numRef>
          </c:yVal>
          <c:smooth val="1"/>
        </c:ser>
        <c:dLbls>
          <c:showLegendKey val="0"/>
          <c:showVal val="0"/>
          <c:showCatName val="0"/>
          <c:showSerName val="0"/>
          <c:showPercent val="0"/>
          <c:showBubbleSize val="0"/>
        </c:dLbls>
        <c:axId val="311989760"/>
        <c:axId val="311991680"/>
      </c:scatterChart>
      <c:valAx>
        <c:axId val="311989760"/>
        <c:scaling>
          <c:orientation val="minMax"/>
          <c:max val="45"/>
          <c:min val="0"/>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de-DE" sz="900">
                    <a:solidFill>
                      <a:sysClr val="windowText" lastClr="000000"/>
                    </a:solidFill>
                  </a:rPr>
                  <a:t>Time (min)</a:t>
                </a:r>
              </a:p>
            </c:rich>
          </c:tx>
          <c:overlay val="0"/>
          <c:spPr>
            <a:noFill/>
            <a:ln>
              <a:noFill/>
            </a:ln>
            <a:effectLst/>
          </c:spPr>
        </c:title>
        <c:numFmt formatCod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mn-lt"/>
                <a:ea typeface="+mn-ea"/>
                <a:cs typeface="+mn-cs"/>
              </a:defRPr>
            </a:pPr>
            <a:endParaRPr lang="es-ES"/>
          </a:p>
        </c:txPr>
        <c:crossAx val="311991680"/>
        <c:crosses val="autoZero"/>
        <c:crossBetween val="midCat"/>
      </c:valAx>
      <c:valAx>
        <c:axId val="311991680"/>
        <c:scaling>
          <c:orientation val="minMax"/>
          <c:min val="60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de-DE" sz="900">
                    <a:solidFill>
                      <a:sysClr val="windowText" lastClr="000000"/>
                    </a:solidFill>
                  </a:rPr>
                  <a:t>mAu</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mn-lt"/>
                <a:ea typeface="+mn-ea"/>
                <a:cs typeface="+mn-cs"/>
              </a:defRPr>
            </a:pPr>
            <a:endParaRPr lang="es-ES"/>
          </a:p>
        </c:txPr>
        <c:crossAx val="311989760"/>
        <c:crosses val="autoZero"/>
        <c:crossBetween val="midCat"/>
        <c:majorUnit val="2000"/>
      </c:valAx>
      <c:spPr>
        <a:noFill/>
        <a:ln>
          <a:noFill/>
        </a:ln>
        <a:effectLst/>
      </c:spPr>
    </c:plotArea>
    <c:plotVisOnly val="1"/>
    <c:dispBlanksAs val="gap"/>
    <c:showDLblsOverMax val="0"/>
  </c:chart>
  <c:spPr>
    <a:solidFill>
      <a:sysClr val="window" lastClr="FFFFFF"/>
    </a:solidFill>
    <a:ln w="9525" cap="flat" cmpd="sng" algn="ctr">
      <a:noFill/>
      <a:round/>
    </a:ln>
    <a:effectLst/>
  </c:spPr>
  <c:txPr>
    <a:bodyPr/>
    <a:lstStyle/>
    <a:p>
      <a:pPr>
        <a:defRPr/>
      </a:pPr>
      <a:endParaRPr lang="es-ES"/>
    </a:p>
  </c:tx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manualLayout>
          <c:layoutTarget val="inner"/>
          <c:xMode val="edge"/>
          <c:yMode val="edge"/>
          <c:x val="0.20770090761555565"/>
          <c:y val="6.7595249223983994E-2"/>
          <c:w val="0.74112880928051927"/>
          <c:h val="0.66899202817039172"/>
        </c:manualLayout>
      </c:layout>
      <c:scatterChart>
        <c:scatterStyle val="smoothMarker"/>
        <c:varyColors val="0"/>
        <c:ser>
          <c:idx val="0"/>
          <c:order val="0"/>
          <c:spPr>
            <a:ln w="19050" cap="rnd">
              <a:solidFill>
                <a:schemeClr val="dk1">
                  <a:tint val="88500"/>
                </a:schemeClr>
              </a:solidFill>
              <a:round/>
            </a:ln>
            <a:effectLst/>
          </c:spPr>
          <c:marker>
            <c:symbol val="none"/>
          </c:marker>
          <c:xVal>
            <c:numRef>
              <c:f>Tabelle2!$C$2:$C$10985</c:f>
              <c:numCache>
                <c:formatCode>0</c:formatCode>
                <c:ptCount val="10984"/>
                <c:pt idx="0">
                  <c:v>0</c:v>
                </c:pt>
                <c:pt idx="1">
                  <c:v>3.3333333333333335E-3</c:v>
                </c:pt>
                <c:pt idx="2">
                  <c:v>6.6666666666666671E-3</c:v>
                </c:pt>
                <c:pt idx="3">
                  <c:v>0.01</c:v>
                </c:pt>
                <c:pt idx="4">
                  <c:v>1.3333333333333334E-2</c:v>
                </c:pt>
                <c:pt idx="5">
                  <c:v>1.6666666666666666E-2</c:v>
                </c:pt>
                <c:pt idx="6">
                  <c:v>0.02</c:v>
                </c:pt>
                <c:pt idx="7">
                  <c:v>2.3333333333333331E-2</c:v>
                </c:pt>
                <c:pt idx="8">
                  <c:v>2.6666666666666668E-2</c:v>
                </c:pt>
                <c:pt idx="9">
                  <c:v>3.0000000000000002E-2</c:v>
                </c:pt>
                <c:pt idx="10">
                  <c:v>3.3333333333333333E-2</c:v>
                </c:pt>
                <c:pt idx="11">
                  <c:v>3.6666666666666667E-2</c:v>
                </c:pt>
                <c:pt idx="12">
                  <c:v>0.04</c:v>
                </c:pt>
                <c:pt idx="13">
                  <c:v>4.3333333333333335E-2</c:v>
                </c:pt>
                <c:pt idx="14">
                  <c:v>4.6666666666666662E-2</c:v>
                </c:pt>
                <c:pt idx="15">
                  <c:v>0.05</c:v>
                </c:pt>
                <c:pt idx="16">
                  <c:v>5.3333333333333337E-2</c:v>
                </c:pt>
                <c:pt idx="17">
                  <c:v>5.6666666666666664E-2</c:v>
                </c:pt>
                <c:pt idx="18">
                  <c:v>6.0000000000000005E-2</c:v>
                </c:pt>
                <c:pt idx="19">
                  <c:v>6.3333333333333325E-2</c:v>
                </c:pt>
                <c:pt idx="20">
                  <c:v>6.6666666666666666E-2</c:v>
                </c:pt>
                <c:pt idx="21">
                  <c:v>7.0000000000000007E-2</c:v>
                </c:pt>
                <c:pt idx="22">
                  <c:v>7.3333333333333334E-2</c:v>
                </c:pt>
                <c:pt idx="23">
                  <c:v>7.6666666666666661E-2</c:v>
                </c:pt>
                <c:pt idx="24">
                  <c:v>0.08</c:v>
                </c:pt>
                <c:pt idx="25">
                  <c:v>8.3333333333333329E-2</c:v>
                </c:pt>
                <c:pt idx="26">
                  <c:v>8.666666666666667E-2</c:v>
                </c:pt>
                <c:pt idx="27">
                  <c:v>9.0000000000000011E-2</c:v>
                </c:pt>
                <c:pt idx="28">
                  <c:v>9.3333333333333324E-2</c:v>
                </c:pt>
                <c:pt idx="29">
                  <c:v>9.6666666666666665E-2</c:v>
                </c:pt>
                <c:pt idx="30">
                  <c:v>0.1</c:v>
                </c:pt>
                <c:pt idx="31">
                  <c:v>0.10333333333333333</c:v>
                </c:pt>
                <c:pt idx="32">
                  <c:v>0.10666666666666667</c:v>
                </c:pt>
                <c:pt idx="33">
                  <c:v>0.11</c:v>
                </c:pt>
                <c:pt idx="34">
                  <c:v>0.11333333333333333</c:v>
                </c:pt>
                <c:pt idx="35">
                  <c:v>0.11666666666666667</c:v>
                </c:pt>
                <c:pt idx="36">
                  <c:v>0.12000000000000001</c:v>
                </c:pt>
                <c:pt idx="37">
                  <c:v>0.12333333333333334</c:v>
                </c:pt>
                <c:pt idx="38">
                  <c:v>0.12666666666666665</c:v>
                </c:pt>
                <c:pt idx="39">
                  <c:v>0.13</c:v>
                </c:pt>
                <c:pt idx="40">
                  <c:v>0.13333333333333333</c:v>
                </c:pt>
                <c:pt idx="41">
                  <c:v>0.13666666666666666</c:v>
                </c:pt>
                <c:pt idx="42">
                  <c:v>0.14000000000000001</c:v>
                </c:pt>
                <c:pt idx="43">
                  <c:v>0.14333333333333334</c:v>
                </c:pt>
                <c:pt idx="44">
                  <c:v>0.14666666666666667</c:v>
                </c:pt>
                <c:pt idx="45">
                  <c:v>0.15</c:v>
                </c:pt>
                <c:pt idx="46">
                  <c:v>0.15333333333333332</c:v>
                </c:pt>
                <c:pt idx="47">
                  <c:v>0.15666666666666668</c:v>
                </c:pt>
                <c:pt idx="48">
                  <c:v>0.16</c:v>
                </c:pt>
                <c:pt idx="49">
                  <c:v>0.16333333333333336</c:v>
                </c:pt>
                <c:pt idx="50">
                  <c:v>0.16666666666666666</c:v>
                </c:pt>
                <c:pt idx="51">
                  <c:v>0.16999999999999998</c:v>
                </c:pt>
                <c:pt idx="52">
                  <c:v>0.17333333333333334</c:v>
                </c:pt>
                <c:pt idx="53">
                  <c:v>0.17666666666666667</c:v>
                </c:pt>
                <c:pt idx="54">
                  <c:v>0.18000000000000002</c:v>
                </c:pt>
                <c:pt idx="55">
                  <c:v>0.18333333333333332</c:v>
                </c:pt>
                <c:pt idx="56">
                  <c:v>0.18666666666666665</c:v>
                </c:pt>
                <c:pt idx="57">
                  <c:v>0.19</c:v>
                </c:pt>
                <c:pt idx="58">
                  <c:v>0.19333333333333333</c:v>
                </c:pt>
                <c:pt idx="59">
                  <c:v>0.19666666666666668</c:v>
                </c:pt>
                <c:pt idx="60">
                  <c:v>0.2</c:v>
                </c:pt>
                <c:pt idx="61">
                  <c:v>0.20333333333333331</c:v>
                </c:pt>
                <c:pt idx="62">
                  <c:v>0.20666666666666667</c:v>
                </c:pt>
                <c:pt idx="63">
                  <c:v>0.21</c:v>
                </c:pt>
                <c:pt idx="64">
                  <c:v>0.21333333333333335</c:v>
                </c:pt>
                <c:pt idx="65">
                  <c:v>0.21666666666666667</c:v>
                </c:pt>
                <c:pt idx="66">
                  <c:v>0.22</c:v>
                </c:pt>
                <c:pt idx="67">
                  <c:v>0.22333333333333333</c:v>
                </c:pt>
                <c:pt idx="68">
                  <c:v>0.22666666666666666</c:v>
                </c:pt>
                <c:pt idx="69">
                  <c:v>0.23</c:v>
                </c:pt>
                <c:pt idx="70">
                  <c:v>0.23333333333333334</c:v>
                </c:pt>
                <c:pt idx="71">
                  <c:v>0.23666666666666666</c:v>
                </c:pt>
                <c:pt idx="72">
                  <c:v>0.24000000000000002</c:v>
                </c:pt>
                <c:pt idx="73">
                  <c:v>0.24333333333333332</c:v>
                </c:pt>
                <c:pt idx="74">
                  <c:v>0.24666666666666667</c:v>
                </c:pt>
                <c:pt idx="75">
                  <c:v>0.25</c:v>
                </c:pt>
                <c:pt idx="76">
                  <c:v>0.2533333333333333</c:v>
                </c:pt>
                <c:pt idx="77">
                  <c:v>0.25666666666666665</c:v>
                </c:pt>
                <c:pt idx="78">
                  <c:v>0.26</c:v>
                </c:pt>
                <c:pt idx="79">
                  <c:v>0.26333333333333336</c:v>
                </c:pt>
                <c:pt idx="80">
                  <c:v>0.26666666666666666</c:v>
                </c:pt>
                <c:pt idx="81">
                  <c:v>0.26999999999999996</c:v>
                </c:pt>
                <c:pt idx="82">
                  <c:v>0.27333333333333332</c:v>
                </c:pt>
                <c:pt idx="83">
                  <c:v>0.27666666666666667</c:v>
                </c:pt>
                <c:pt idx="84">
                  <c:v>0.28000000000000003</c:v>
                </c:pt>
                <c:pt idx="85">
                  <c:v>0.28333333333333333</c:v>
                </c:pt>
                <c:pt idx="86">
                  <c:v>0.28666666666666668</c:v>
                </c:pt>
                <c:pt idx="87">
                  <c:v>0.28999999999999998</c:v>
                </c:pt>
                <c:pt idx="88">
                  <c:v>0.29333333333333333</c:v>
                </c:pt>
                <c:pt idx="89">
                  <c:v>0.29666666666666669</c:v>
                </c:pt>
                <c:pt idx="90">
                  <c:v>0.3</c:v>
                </c:pt>
                <c:pt idx="91">
                  <c:v>0.30333333333333334</c:v>
                </c:pt>
                <c:pt idx="92">
                  <c:v>0.30666666666666664</c:v>
                </c:pt>
                <c:pt idx="93">
                  <c:v>0.31</c:v>
                </c:pt>
                <c:pt idx="94">
                  <c:v>0.31333333333333335</c:v>
                </c:pt>
                <c:pt idx="95">
                  <c:v>0.31666666666666665</c:v>
                </c:pt>
                <c:pt idx="96">
                  <c:v>0.32</c:v>
                </c:pt>
                <c:pt idx="97">
                  <c:v>0.32333333333333331</c:v>
                </c:pt>
                <c:pt idx="98">
                  <c:v>0.32666666666666672</c:v>
                </c:pt>
                <c:pt idx="99">
                  <c:v>0.33</c:v>
                </c:pt>
                <c:pt idx="100">
                  <c:v>0.33333333333333331</c:v>
                </c:pt>
                <c:pt idx="101">
                  <c:v>0.33666666666666667</c:v>
                </c:pt>
                <c:pt idx="102">
                  <c:v>0.33999999999999997</c:v>
                </c:pt>
                <c:pt idx="103">
                  <c:v>0.34333333333333338</c:v>
                </c:pt>
                <c:pt idx="104">
                  <c:v>0.34666666666666668</c:v>
                </c:pt>
                <c:pt idx="105">
                  <c:v>0.35</c:v>
                </c:pt>
                <c:pt idx="106">
                  <c:v>0.35333333333333333</c:v>
                </c:pt>
                <c:pt idx="107">
                  <c:v>0.35666666666666663</c:v>
                </c:pt>
                <c:pt idx="108">
                  <c:v>0.36000000000000004</c:v>
                </c:pt>
                <c:pt idx="109">
                  <c:v>0.36333333333333334</c:v>
                </c:pt>
                <c:pt idx="110">
                  <c:v>0.36666666666666664</c:v>
                </c:pt>
                <c:pt idx="111">
                  <c:v>0.37</c:v>
                </c:pt>
                <c:pt idx="112">
                  <c:v>0.37333333333333329</c:v>
                </c:pt>
                <c:pt idx="113">
                  <c:v>0.37666666666666671</c:v>
                </c:pt>
                <c:pt idx="114">
                  <c:v>0.38</c:v>
                </c:pt>
                <c:pt idx="115">
                  <c:v>0.38333333333333336</c:v>
                </c:pt>
                <c:pt idx="116">
                  <c:v>0.38666666666666666</c:v>
                </c:pt>
                <c:pt idx="117">
                  <c:v>0.38999999999999996</c:v>
                </c:pt>
                <c:pt idx="118">
                  <c:v>0.39333333333333337</c:v>
                </c:pt>
                <c:pt idx="119">
                  <c:v>0.39666666666666667</c:v>
                </c:pt>
                <c:pt idx="120">
                  <c:v>0.4</c:v>
                </c:pt>
                <c:pt idx="121">
                  <c:v>0.40333333333333332</c:v>
                </c:pt>
                <c:pt idx="122">
                  <c:v>0.40666666666666662</c:v>
                </c:pt>
                <c:pt idx="123">
                  <c:v>0.41000000000000003</c:v>
                </c:pt>
                <c:pt idx="124">
                  <c:v>0.41333333333333333</c:v>
                </c:pt>
                <c:pt idx="125">
                  <c:v>0.41666666666666669</c:v>
                </c:pt>
                <c:pt idx="126">
                  <c:v>0.42</c:v>
                </c:pt>
                <c:pt idx="127">
                  <c:v>0.42333333333333328</c:v>
                </c:pt>
                <c:pt idx="128">
                  <c:v>0.42666666666666669</c:v>
                </c:pt>
                <c:pt idx="129">
                  <c:v>0.43</c:v>
                </c:pt>
                <c:pt idx="130">
                  <c:v>0.43333333333333335</c:v>
                </c:pt>
                <c:pt idx="131">
                  <c:v>0.43666666666666665</c:v>
                </c:pt>
                <c:pt idx="132">
                  <c:v>0.44</c:v>
                </c:pt>
                <c:pt idx="133">
                  <c:v>0.44333333333333336</c:v>
                </c:pt>
                <c:pt idx="134">
                  <c:v>0.44666666666666666</c:v>
                </c:pt>
                <c:pt idx="135">
                  <c:v>0.45</c:v>
                </c:pt>
                <c:pt idx="136">
                  <c:v>0.45333333333333331</c:v>
                </c:pt>
                <c:pt idx="137">
                  <c:v>0.45666666666666667</c:v>
                </c:pt>
                <c:pt idx="138">
                  <c:v>0.46</c:v>
                </c:pt>
                <c:pt idx="139">
                  <c:v>0.46333333333333332</c:v>
                </c:pt>
                <c:pt idx="140">
                  <c:v>0.46666666666666667</c:v>
                </c:pt>
                <c:pt idx="141">
                  <c:v>0.47</c:v>
                </c:pt>
                <c:pt idx="142">
                  <c:v>0.47333333333333333</c:v>
                </c:pt>
                <c:pt idx="143">
                  <c:v>0.47666666666666668</c:v>
                </c:pt>
                <c:pt idx="144">
                  <c:v>0.48000000000000004</c:v>
                </c:pt>
                <c:pt idx="145">
                  <c:v>0.48333333333333334</c:v>
                </c:pt>
                <c:pt idx="146">
                  <c:v>0.48666666666666664</c:v>
                </c:pt>
                <c:pt idx="147">
                  <c:v>0.49</c:v>
                </c:pt>
                <c:pt idx="148">
                  <c:v>0.49333333333333335</c:v>
                </c:pt>
                <c:pt idx="149">
                  <c:v>0.4966666666666667</c:v>
                </c:pt>
                <c:pt idx="150">
                  <c:v>0.5</c:v>
                </c:pt>
                <c:pt idx="151">
                  <c:v>0.5033333333333333</c:v>
                </c:pt>
                <c:pt idx="152">
                  <c:v>0.5066666666666666</c:v>
                </c:pt>
                <c:pt idx="153">
                  <c:v>0.51</c:v>
                </c:pt>
                <c:pt idx="154">
                  <c:v>0.51333333333333331</c:v>
                </c:pt>
                <c:pt idx="155">
                  <c:v>0.51666666666666672</c:v>
                </c:pt>
                <c:pt idx="156">
                  <c:v>0.52</c:v>
                </c:pt>
                <c:pt idx="157">
                  <c:v>0.52333333333333332</c:v>
                </c:pt>
                <c:pt idx="158">
                  <c:v>0.52666666666666673</c:v>
                </c:pt>
                <c:pt idx="159">
                  <c:v>0.53</c:v>
                </c:pt>
                <c:pt idx="160">
                  <c:v>0.53333333333333333</c:v>
                </c:pt>
                <c:pt idx="161">
                  <c:v>0.53666666666666674</c:v>
                </c:pt>
                <c:pt idx="162">
                  <c:v>0.53999999999999992</c:v>
                </c:pt>
                <c:pt idx="163">
                  <c:v>0.54333333333333333</c:v>
                </c:pt>
                <c:pt idx="164">
                  <c:v>0.54666666666666663</c:v>
                </c:pt>
                <c:pt idx="165">
                  <c:v>0.55000000000000004</c:v>
                </c:pt>
                <c:pt idx="166">
                  <c:v>0.55333333333333334</c:v>
                </c:pt>
                <c:pt idx="167">
                  <c:v>0.55666666666666664</c:v>
                </c:pt>
                <c:pt idx="168">
                  <c:v>0.56000000000000005</c:v>
                </c:pt>
                <c:pt idx="169">
                  <c:v>0.56333333333333324</c:v>
                </c:pt>
                <c:pt idx="170">
                  <c:v>0.56666666666666665</c:v>
                </c:pt>
                <c:pt idx="171">
                  <c:v>0.57000000000000006</c:v>
                </c:pt>
                <c:pt idx="172">
                  <c:v>0.57333333333333336</c:v>
                </c:pt>
                <c:pt idx="173">
                  <c:v>0.57666666666666666</c:v>
                </c:pt>
                <c:pt idx="174">
                  <c:v>0.57999999999999996</c:v>
                </c:pt>
                <c:pt idx="175">
                  <c:v>0.58333333333333337</c:v>
                </c:pt>
                <c:pt idx="176">
                  <c:v>0.58666666666666667</c:v>
                </c:pt>
                <c:pt idx="177">
                  <c:v>0.59</c:v>
                </c:pt>
                <c:pt idx="178">
                  <c:v>0.59333333333333338</c:v>
                </c:pt>
                <c:pt idx="179">
                  <c:v>0.59666666666666657</c:v>
                </c:pt>
                <c:pt idx="180">
                  <c:v>0.6</c:v>
                </c:pt>
                <c:pt idx="181">
                  <c:v>0.60333333333333339</c:v>
                </c:pt>
                <c:pt idx="182">
                  <c:v>0.60666666666666669</c:v>
                </c:pt>
                <c:pt idx="183">
                  <c:v>0.61</c:v>
                </c:pt>
                <c:pt idx="184">
                  <c:v>0.61333333333333329</c:v>
                </c:pt>
                <c:pt idx="185">
                  <c:v>0.6166666666666667</c:v>
                </c:pt>
                <c:pt idx="186">
                  <c:v>0.62</c:v>
                </c:pt>
                <c:pt idx="187">
                  <c:v>0.62333333333333329</c:v>
                </c:pt>
                <c:pt idx="188">
                  <c:v>0.62666666666666671</c:v>
                </c:pt>
                <c:pt idx="189">
                  <c:v>0.63</c:v>
                </c:pt>
                <c:pt idx="190">
                  <c:v>0.6333333333333333</c:v>
                </c:pt>
                <c:pt idx="191">
                  <c:v>0.63666666666666671</c:v>
                </c:pt>
                <c:pt idx="192">
                  <c:v>0.64</c:v>
                </c:pt>
                <c:pt idx="193">
                  <c:v>0.64333333333333331</c:v>
                </c:pt>
                <c:pt idx="194">
                  <c:v>0.64666666666666661</c:v>
                </c:pt>
                <c:pt idx="195">
                  <c:v>0.65</c:v>
                </c:pt>
                <c:pt idx="196">
                  <c:v>0.65333333333333343</c:v>
                </c:pt>
                <c:pt idx="197">
                  <c:v>0.65666666666666662</c:v>
                </c:pt>
                <c:pt idx="198">
                  <c:v>0.66</c:v>
                </c:pt>
                <c:pt idx="199">
                  <c:v>0.66333333333333333</c:v>
                </c:pt>
                <c:pt idx="200">
                  <c:v>0.66666666666666663</c:v>
                </c:pt>
                <c:pt idx="201">
                  <c:v>0.67</c:v>
                </c:pt>
                <c:pt idx="202">
                  <c:v>0.67333333333333334</c:v>
                </c:pt>
                <c:pt idx="203">
                  <c:v>0.67666666666666664</c:v>
                </c:pt>
                <c:pt idx="204">
                  <c:v>0.67999999999999994</c:v>
                </c:pt>
                <c:pt idx="205">
                  <c:v>0.68333333333333335</c:v>
                </c:pt>
                <c:pt idx="206">
                  <c:v>0.68666666666666676</c:v>
                </c:pt>
                <c:pt idx="207">
                  <c:v>0.69</c:v>
                </c:pt>
                <c:pt idx="208">
                  <c:v>0.69333333333333336</c:v>
                </c:pt>
                <c:pt idx="209">
                  <c:v>0.69666666666666666</c:v>
                </c:pt>
                <c:pt idx="210">
                  <c:v>0.7</c:v>
                </c:pt>
                <c:pt idx="211">
                  <c:v>0.70333333333333337</c:v>
                </c:pt>
                <c:pt idx="212">
                  <c:v>0.70666666666666667</c:v>
                </c:pt>
                <c:pt idx="213">
                  <c:v>0.71000000000000008</c:v>
                </c:pt>
                <c:pt idx="214">
                  <c:v>0.71333333333333326</c:v>
                </c:pt>
                <c:pt idx="215">
                  <c:v>0.71666666666666667</c:v>
                </c:pt>
                <c:pt idx="216">
                  <c:v>0.72000000000000008</c:v>
                </c:pt>
                <c:pt idx="217">
                  <c:v>0.72333333333333327</c:v>
                </c:pt>
                <c:pt idx="218">
                  <c:v>0.72666666666666668</c:v>
                </c:pt>
                <c:pt idx="219">
                  <c:v>0.73</c:v>
                </c:pt>
                <c:pt idx="220">
                  <c:v>0.73333333333333328</c:v>
                </c:pt>
                <c:pt idx="221">
                  <c:v>0.73666666666666669</c:v>
                </c:pt>
                <c:pt idx="222">
                  <c:v>0.74</c:v>
                </c:pt>
                <c:pt idx="223">
                  <c:v>0.7433333333333334</c:v>
                </c:pt>
                <c:pt idx="224">
                  <c:v>0.74666666666666659</c:v>
                </c:pt>
                <c:pt idx="225">
                  <c:v>0.75</c:v>
                </c:pt>
                <c:pt idx="226">
                  <c:v>0.75333333333333341</c:v>
                </c:pt>
                <c:pt idx="227">
                  <c:v>0.7566666666666666</c:v>
                </c:pt>
                <c:pt idx="228">
                  <c:v>0.76</c:v>
                </c:pt>
                <c:pt idx="229">
                  <c:v>0.76333333333333331</c:v>
                </c:pt>
                <c:pt idx="230">
                  <c:v>0.76666666666666672</c:v>
                </c:pt>
                <c:pt idx="231">
                  <c:v>0.77</c:v>
                </c:pt>
                <c:pt idx="232">
                  <c:v>0.77333333333333332</c:v>
                </c:pt>
                <c:pt idx="233">
                  <c:v>0.77666666666666673</c:v>
                </c:pt>
                <c:pt idx="234">
                  <c:v>0.77999999999999992</c:v>
                </c:pt>
                <c:pt idx="235">
                  <c:v>0.78333333333333333</c:v>
                </c:pt>
                <c:pt idx="236">
                  <c:v>0.78666666666666674</c:v>
                </c:pt>
                <c:pt idx="237">
                  <c:v>0.78999999999999992</c:v>
                </c:pt>
                <c:pt idx="238">
                  <c:v>0.79333333333333333</c:v>
                </c:pt>
                <c:pt idx="239">
                  <c:v>0.79666666666666663</c:v>
                </c:pt>
                <c:pt idx="240">
                  <c:v>0.8</c:v>
                </c:pt>
                <c:pt idx="241">
                  <c:v>0.80333333333333334</c:v>
                </c:pt>
                <c:pt idx="242">
                  <c:v>0.80666666666666664</c:v>
                </c:pt>
                <c:pt idx="243">
                  <c:v>0.81</c:v>
                </c:pt>
                <c:pt idx="244">
                  <c:v>0.81333333333333324</c:v>
                </c:pt>
                <c:pt idx="245">
                  <c:v>0.81666666666666665</c:v>
                </c:pt>
                <c:pt idx="246">
                  <c:v>0.82000000000000006</c:v>
                </c:pt>
                <c:pt idx="247">
                  <c:v>0.82333333333333336</c:v>
                </c:pt>
                <c:pt idx="248">
                  <c:v>0.82666666666666666</c:v>
                </c:pt>
                <c:pt idx="249">
                  <c:v>0.83</c:v>
                </c:pt>
                <c:pt idx="250">
                  <c:v>0.83333333333333337</c:v>
                </c:pt>
                <c:pt idx="251">
                  <c:v>0.83666666666666667</c:v>
                </c:pt>
                <c:pt idx="252">
                  <c:v>0.84</c:v>
                </c:pt>
                <c:pt idx="253">
                  <c:v>0.84333333333333338</c:v>
                </c:pt>
                <c:pt idx="254">
                  <c:v>0.84666666666666657</c:v>
                </c:pt>
                <c:pt idx="255">
                  <c:v>0.85</c:v>
                </c:pt>
                <c:pt idx="256">
                  <c:v>0.85333333333333339</c:v>
                </c:pt>
                <c:pt idx="257">
                  <c:v>0.85666666666666669</c:v>
                </c:pt>
                <c:pt idx="258">
                  <c:v>0.86</c:v>
                </c:pt>
                <c:pt idx="259">
                  <c:v>0.86333333333333329</c:v>
                </c:pt>
                <c:pt idx="260">
                  <c:v>0.8666666666666667</c:v>
                </c:pt>
                <c:pt idx="261">
                  <c:v>0.87</c:v>
                </c:pt>
                <c:pt idx="262">
                  <c:v>0.87333333333333329</c:v>
                </c:pt>
                <c:pt idx="263">
                  <c:v>0.87666666666666671</c:v>
                </c:pt>
                <c:pt idx="264">
                  <c:v>0.88</c:v>
                </c:pt>
                <c:pt idx="265">
                  <c:v>0.8833333333333333</c:v>
                </c:pt>
                <c:pt idx="266">
                  <c:v>0.88666666666666671</c:v>
                </c:pt>
                <c:pt idx="267">
                  <c:v>0.89</c:v>
                </c:pt>
                <c:pt idx="268">
                  <c:v>0.89333333333333331</c:v>
                </c:pt>
                <c:pt idx="269">
                  <c:v>0.89666666666666661</c:v>
                </c:pt>
                <c:pt idx="270">
                  <c:v>0.9</c:v>
                </c:pt>
                <c:pt idx="271">
                  <c:v>0.90333333333333343</c:v>
                </c:pt>
                <c:pt idx="272">
                  <c:v>0.90666666666666662</c:v>
                </c:pt>
                <c:pt idx="273">
                  <c:v>0.91</c:v>
                </c:pt>
                <c:pt idx="274">
                  <c:v>0.91333333333333333</c:v>
                </c:pt>
                <c:pt idx="275">
                  <c:v>0.91666666666666663</c:v>
                </c:pt>
                <c:pt idx="276">
                  <c:v>0.92</c:v>
                </c:pt>
                <c:pt idx="277">
                  <c:v>0.92333333333333334</c:v>
                </c:pt>
                <c:pt idx="278">
                  <c:v>0.92666666666666664</c:v>
                </c:pt>
                <c:pt idx="279">
                  <c:v>0.92999999999999994</c:v>
                </c:pt>
                <c:pt idx="280">
                  <c:v>0.93333333333333335</c:v>
                </c:pt>
                <c:pt idx="281">
                  <c:v>0.93666666666666676</c:v>
                </c:pt>
                <c:pt idx="282">
                  <c:v>0.94</c:v>
                </c:pt>
                <c:pt idx="283">
                  <c:v>0.94333333333333336</c:v>
                </c:pt>
                <c:pt idx="284">
                  <c:v>0.94666666666666666</c:v>
                </c:pt>
                <c:pt idx="285">
                  <c:v>0.95</c:v>
                </c:pt>
                <c:pt idx="286">
                  <c:v>0.95333333333333337</c:v>
                </c:pt>
                <c:pt idx="287">
                  <c:v>0.95666666666666667</c:v>
                </c:pt>
                <c:pt idx="288">
                  <c:v>0.96000000000000008</c:v>
                </c:pt>
                <c:pt idx="289">
                  <c:v>0.96333333333333326</c:v>
                </c:pt>
                <c:pt idx="290">
                  <c:v>0.96666666666666667</c:v>
                </c:pt>
                <c:pt idx="291">
                  <c:v>0.97000000000000008</c:v>
                </c:pt>
                <c:pt idx="292">
                  <c:v>0.97333333333333327</c:v>
                </c:pt>
                <c:pt idx="293">
                  <c:v>0.97666666666666668</c:v>
                </c:pt>
                <c:pt idx="294">
                  <c:v>0.98</c:v>
                </c:pt>
                <c:pt idx="295">
                  <c:v>0.98333333333333328</c:v>
                </c:pt>
                <c:pt idx="296">
                  <c:v>0.98666666666666669</c:v>
                </c:pt>
                <c:pt idx="297">
                  <c:v>0.99</c:v>
                </c:pt>
                <c:pt idx="298">
                  <c:v>0.9933333333333334</c:v>
                </c:pt>
                <c:pt idx="299">
                  <c:v>0.99666666666666659</c:v>
                </c:pt>
                <c:pt idx="300">
                  <c:v>1</c:v>
                </c:pt>
                <c:pt idx="301">
                  <c:v>1.0033333333333334</c:v>
                </c:pt>
                <c:pt idx="302">
                  <c:v>1.0066666666666666</c:v>
                </c:pt>
                <c:pt idx="303">
                  <c:v>1.01</c:v>
                </c:pt>
                <c:pt idx="304">
                  <c:v>1.0133333333333332</c:v>
                </c:pt>
                <c:pt idx="305">
                  <c:v>1.0166666666666666</c:v>
                </c:pt>
                <c:pt idx="306">
                  <c:v>1.02</c:v>
                </c:pt>
                <c:pt idx="307">
                  <c:v>1.0233333333333332</c:v>
                </c:pt>
                <c:pt idx="308">
                  <c:v>1.0266666666666666</c:v>
                </c:pt>
                <c:pt idx="309">
                  <c:v>1.03</c:v>
                </c:pt>
                <c:pt idx="310">
                  <c:v>1.0333333333333334</c:v>
                </c:pt>
                <c:pt idx="311">
                  <c:v>1.0366666666666666</c:v>
                </c:pt>
                <c:pt idx="312">
                  <c:v>1.04</c:v>
                </c:pt>
                <c:pt idx="313">
                  <c:v>1.0433333333333334</c:v>
                </c:pt>
                <c:pt idx="314">
                  <c:v>1.0466666666666666</c:v>
                </c:pt>
                <c:pt idx="315">
                  <c:v>1.05</c:v>
                </c:pt>
                <c:pt idx="316">
                  <c:v>1.0533333333333335</c:v>
                </c:pt>
                <c:pt idx="317">
                  <c:v>1.0566666666666666</c:v>
                </c:pt>
                <c:pt idx="318">
                  <c:v>1.06</c:v>
                </c:pt>
                <c:pt idx="319">
                  <c:v>1.0633333333333332</c:v>
                </c:pt>
                <c:pt idx="320">
                  <c:v>1.0666666666666667</c:v>
                </c:pt>
                <c:pt idx="321">
                  <c:v>1.07</c:v>
                </c:pt>
                <c:pt idx="322">
                  <c:v>1.0733333333333335</c:v>
                </c:pt>
                <c:pt idx="323">
                  <c:v>1.0766666666666667</c:v>
                </c:pt>
                <c:pt idx="324">
                  <c:v>1.0799999999999998</c:v>
                </c:pt>
                <c:pt idx="325">
                  <c:v>1.0833333333333333</c:v>
                </c:pt>
                <c:pt idx="326">
                  <c:v>1.0866666666666667</c:v>
                </c:pt>
                <c:pt idx="327">
                  <c:v>1.0900000000000001</c:v>
                </c:pt>
                <c:pt idx="328">
                  <c:v>1.0933333333333333</c:v>
                </c:pt>
                <c:pt idx="329">
                  <c:v>1.0966666666666667</c:v>
                </c:pt>
                <c:pt idx="330">
                  <c:v>1.1000000000000001</c:v>
                </c:pt>
                <c:pt idx="331">
                  <c:v>1.1033333333333333</c:v>
                </c:pt>
                <c:pt idx="332">
                  <c:v>1.1066666666666667</c:v>
                </c:pt>
                <c:pt idx="333">
                  <c:v>1.1099999999999999</c:v>
                </c:pt>
                <c:pt idx="334">
                  <c:v>1.1133333333333333</c:v>
                </c:pt>
                <c:pt idx="335">
                  <c:v>1.1166666666666667</c:v>
                </c:pt>
                <c:pt idx="336">
                  <c:v>1.1200000000000001</c:v>
                </c:pt>
                <c:pt idx="337">
                  <c:v>1.1233333333333335</c:v>
                </c:pt>
                <c:pt idx="338">
                  <c:v>1.1266666666666665</c:v>
                </c:pt>
                <c:pt idx="339">
                  <c:v>1.1299999999999999</c:v>
                </c:pt>
                <c:pt idx="340">
                  <c:v>1.1333333333333333</c:v>
                </c:pt>
                <c:pt idx="341">
                  <c:v>1.1366666666666667</c:v>
                </c:pt>
                <c:pt idx="342">
                  <c:v>1.1400000000000001</c:v>
                </c:pt>
                <c:pt idx="343">
                  <c:v>1.1433333333333333</c:v>
                </c:pt>
                <c:pt idx="344">
                  <c:v>1.1466666666666667</c:v>
                </c:pt>
                <c:pt idx="345">
                  <c:v>1.1499999999999999</c:v>
                </c:pt>
                <c:pt idx="346">
                  <c:v>1.1533333333333333</c:v>
                </c:pt>
                <c:pt idx="347">
                  <c:v>1.1566666666666667</c:v>
                </c:pt>
                <c:pt idx="348">
                  <c:v>1.1599999999999999</c:v>
                </c:pt>
                <c:pt idx="349">
                  <c:v>1.1633333333333333</c:v>
                </c:pt>
                <c:pt idx="350">
                  <c:v>1.1666666666666667</c:v>
                </c:pt>
                <c:pt idx="351">
                  <c:v>1.1700000000000002</c:v>
                </c:pt>
                <c:pt idx="352">
                  <c:v>1.1733333333333333</c:v>
                </c:pt>
                <c:pt idx="353">
                  <c:v>1.1766666666666665</c:v>
                </c:pt>
                <c:pt idx="354">
                  <c:v>1.18</c:v>
                </c:pt>
                <c:pt idx="355">
                  <c:v>1.1833333333333333</c:v>
                </c:pt>
                <c:pt idx="356">
                  <c:v>1.1866666666666668</c:v>
                </c:pt>
                <c:pt idx="357">
                  <c:v>1.1900000000000002</c:v>
                </c:pt>
                <c:pt idx="358">
                  <c:v>1.1933333333333331</c:v>
                </c:pt>
                <c:pt idx="359">
                  <c:v>1.1966666666666665</c:v>
                </c:pt>
                <c:pt idx="360">
                  <c:v>1.2</c:v>
                </c:pt>
                <c:pt idx="361">
                  <c:v>1.2033333333333334</c:v>
                </c:pt>
                <c:pt idx="362">
                  <c:v>1.2066666666666668</c:v>
                </c:pt>
                <c:pt idx="363">
                  <c:v>1.21</c:v>
                </c:pt>
                <c:pt idx="364">
                  <c:v>1.2133333333333334</c:v>
                </c:pt>
                <c:pt idx="365">
                  <c:v>1.2166666666666666</c:v>
                </c:pt>
                <c:pt idx="366">
                  <c:v>1.22</c:v>
                </c:pt>
                <c:pt idx="367">
                  <c:v>1.2233333333333334</c:v>
                </c:pt>
                <c:pt idx="368">
                  <c:v>1.2266666666666666</c:v>
                </c:pt>
                <c:pt idx="369">
                  <c:v>1.23</c:v>
                </c:pt>
                <c:pt idx="370">
                  <c:v>1.2333333333333334</c:v>
                </c:pt>
                <c:pt idx="371">
                  <c:v>1.2366666666666668</c:v>
                </c:pt>
                <c:pt idx="372">
                  <c:v>1.24</c:v>
                </c:pt>
                <c:pt idx="373">
                  <c:v>1.2433333333333332</c:v>
                </c:pt>
                <c:pt idx="374">
                  <c:v>1.2466666666666666</c:v>
                </c:pt>
                <c:pt idx="375">
                  <c:v>1.25</c:v>
                </c:pt>
                <c:pt idx="376">
                  <c:v>1.2533333333333334</c:v>
                </c:pt>
                <c:pt idx="377">
                  <c:v>1.2566666666666668</c:v>
                </c:pt>
                <c:pt idx="378">
                  <c:v>1.26</c:v>
                </c:pt>
                <c:pt idx="379">
                  <c:v>1.2633333333333332</c:v>
                </c:pt>
                <c:pt idx="380">
                  <c:v>1.2666666666666666</c:v>
                </c:pt>
                <c:pt idx="381">
                  <c:v>1.27</c:v>
                </c:pt>
                <c:pt idx="382">
                  <c:v>1.2733333333333334</c:v>
                </c:pt>
                <c:pt idx="383">
                  <c:v>1.2766666666666666</c:v>
                </c:pt>
                <c:pt idx="384">
                  <c:v>1.28</c:v>
                </c:pt>
                <c:pt idx="385">
                  <c:v>1.2833333333333334</c:v>
                </c:pt>
                <c:pt idx="386">
                  <c:v>1.2866666666666666</c:v>
                </c:pt>
                <c:pt idx="387">
                  <c:v>1.29</c:v>
                </c:pt>
                <c:pt idx="388">
                  <c:v>1.2933333333333332</c:v>
                </c:pt>
                <c:pt idx="389">
                  <c:v>1.2966666666666666</c:v>
                </c:pt>
                <c:pt idx="390">
                  <c:v>1.3</c:v>
                </c:pt>
                <c:pt idx="391">
                  <c:v>1.3033333333333335</c:v>
                </c:pt>
                <c:pt idx="392">
                  <c:v>1.3066666666666669</c:v>
                </c:pt>
                <c:pt idx="393">
                  <c:v>1.3099999999999998</c:v>
                </c:pt>
                <c:pt idx="394">
                  <c:v>1.3133333333333332</c:v>
                </c:pt>
                <c:pt idx="395">
                  <c:v>1.3166666666666667</c:v>
                </c:pt>
                <c:pt idx="396">
                  <c:v>1.32</c:v>
                </c:pt>
                <c:pt idx="397">
                  <c:v>1.3233333333333335</c:v>
                </c:pt>
                <c:pt idx="398">
                  <c:v>1.3266666666666667</c:v>
                </c:pt>
                <c:pt idx="399">
                  <c:v>1.3299999999999998</c:v>
                </c:pt>
                <c:pt idx="400">
                  <c:v>1.3333333333333333</c:v>
                </c:pt>
                <c:pt idx="401">
                  <c:v>1.3366666666666667</c:v>
                </c:pt>
                <c:pt idx="402">
                  <c:v>1.34</c:v>
                </c:pt>
                <c:pt idx="403">
                  <c:v>1.3433333333333333</c:v>
                </c:pt>
                <c:pt idx="404">
                  <c:v>1.3466666666666667</c:v>
                </c:pt>
                <c:pt idx="405">
                  <c:v>1.35</c:v>
                </c:pt>
                <c:pt idx="406">
                  <c:v>1.3533333333333333</c:v>
                </c:pt>
                <c:pt idx="407">
                  <c:v>1.3566666666666667</c:v>
                </c:pt>
                <c:pt idx="408">
                  <c:v>1.3599999999999999</c:v>
                </c:pt>
                <c:pt idx="409">
                  <c:v>1.3633333333333333</c:v>
                </c:pt>
                <c:pt idx="410">
                  <c:v>1.3666666666666667</c:v>
                </c:pt>
                <c:pt idx="411">
                  <c:v>1.37</c:v>
                </c:pt>
                <c:pt idx="412">
                  <c:v>1.3733333333333335</c:v>
                </c:pt>
                <c:pt idx="413">
                  <c:v>1.3766666666666665</c:v>
                </c:pt>
                <c:pt idx="414">
                  <c:v>1.38</c:v>
                </c:pt>
                <c:pt idx="415">
                  <c:v>1.3833333333333333</c:v>
                </c:pt>
                <c:pt idx="416">
                  <c:v>1.3866666666666667</c:v>
                </c:pt>
                <c:pt idx="417">
                  <c:v>1.3900000000000001</c:v>
                </c:pt>
                <c:pt idx="418">
                  <c:v>1.3933333333333333</c:v>
                </c:pt>
                <c:pt idx="419">
                  <c:v>1.3966666666666667</c:v>
                </c:pt>
                <c:pt idx="420">
                  <c:v>1.4</c:v>
                </c:pt>
                <c:pt idx="421">
                  <c:v>1.4033333333333333</c:v>
                </c:pt>
                <c:pt idx="422">
                  <c:v>1.4066666666666667</c:v>
                </c:pt>
                <c:pt idx="423">
                  <c:v>1.41</c:v>
                </c:pt>
                <c:pt idx="424">
                  <c:v>1.4133333333333333</c:v>
                </c:pt>
                <c:pt idx="425">
                  <c:v>1.4166666666666667</c:v>
                </c:pt>
                <c:pt idx="426">
                  <c:v>1.4200000000000002</c:v>
                </c:pt>
                <c:pt idx="427">
                  <c:v>1.4233333333333333</c:v>
                </c:pt>
                <c:pt idx="428">
                  <c:v>1.4266666666666665</c:v>
                </c:pt>
                <c:pt idx="429">
                  <c:v>1.43</c:v>
                </c:pt>
                <c:pt idx="430">
                  <c:v>1.4333333333333333</c:v>
                </c:pt>
                <c:pt idx="431">
                  <c:v>1.4366666666666668</c:v>
                </c:pt>
                <c:pt idx="432">
                  <c:v>1.4400000000000002</c:v>
                </c:pt>
                <c:pt idx="433">
                  <c:v>1.4433333333333331</c:v>
                </c:pt>
                <c:pt idx="434">
                  <c:v>1.4466666666666665</c:v>
                </c:pt>
                <c:pt idx="435">
                  <c:v>1.45</c:v>
                </c:pt>
                <c:pt idx="436">
                  <c:v>1.4533333333333334</c:v>
                </c:pt>
                <c:pt idx="437">
                  <c:v>1.4566666666666668</c:v>
                </c:pt>
                <c:pt idx="438">
                  <c:v>1.46</c:v>
                </c:pt>
                <c:pt idx="439">
                  <c:v>1.4633333333333334</c:v>
                </c:pt>
                <c:pt idx="440">
                  <c:v>1.4666666666666666</c:v>
                </c:pt>
                <c:pt idx="441">
                  <c:v>1.47</c:v>
                </c:pt>
                <c:pt idx="442">
                  <c:v>1.4733333333333334</c:v>
                </c:pt>
                <c:pt idx="443">
                  <c:v>1.4766666666666666</c:v>
                </c:pt>
                <c:pt idx="444">
                  <c:v>1.48</c:v>
                </c:pt>
                <c:pt idx="445">
                  <c:v>1.4833333333333334</c:v>
                </c:pt>
                <c:pt idx="446">
                  <c:v>1.4866666666666668</c:v>
                </c:pt>
                <c:pt idx="447">
                  <c:v>1.49</c:v>
                </c:pt>
                <c:pt idx="448">
                  <c:v>1.4933333333333332</c:v>
                </c:pt>
                <c:pt idx="449">
                  <c:v>1.4966666666666666</c:v>
                </c:pt>
                <c:pt idx="450">
                  <c:v>1.5</c:v>
                </c:pt>
                <c:pt idx="451">
                  <c:v>1.5033333333333334</c:v>
                </c:pt>
                <c:pt idx="452">
                  <c:v>1.5066666666666668</c:v>
                </c:pt>
                <c:pt idx="453">
                  <c:v>1.51</c:v>
                </c:pt>
                <c:pt idx="454">
                  <c:v>1.5133333333333332</c:v>
                </c:pt>
                <c:pt idx="455">
                  <c:v>1.5166666666666666</c:v>
                </c:pt>
                <c:pt idx="456">
                  <c:v>1.52</c:v>
                </c:pt>
                <c:pt idx="457">
                  <c:v>1.5233333333333334</c:v>
                </c:pt>
                <c:pt idx="458">
                  <c:v>1.5266666666666666</c:v>
                </c:pt>
                <c:pt idx="459">
                  <c:v>1.53</c:v>
                </c:pt>
                <c:pt idx="460">
                  <c:v>1.5333333333333334</c:v>
                </c:pt>
                <c:pt idx="461">
                  <c:v>1.5366666666666666</c:v>
                </c:pt>
                <c:pt idx="462">
                  <c:v>1.54</c:v>
                </c:pt>
                <c:pt idx="463">
                  <c:v>1.5433333333333332</c:v>
                </c:pt>
                <c:pt idx="464">
                  <c:v>1.5466666666666666</c:v>
                </c:pt>
                <c:pt idx="465">
                  <c:v>1.55</c:v>
                </c:pt>
                <c:pt idx="466">
                  <c:v>1.5533333333333335</c:v>
                </c:pt>
                <c:pt idx="467">
                  <c:v>1.5566666666666669</c:v>
                </c:pt>
                <c:pt idx="468">
                  <c:v>1.5599999999999998</c:v>
                </c:pt>
                <c:pt idx="469">
                  <c:v>1.5633333333333332</c:v>
                </c:pt>
                <c:pt idx="470">
                  <c:v>1.5666666666666667</c:v>
                </c:pt>
                <c:pt idx="471">
                  <c:v>1.57</c:v>
                </c:pt>
                <c:pt idx="472">
                  <c:v>1.5733333333333335</c:v>
                </c:pt>
                <c:pt idx="473">
                  <c:v>1.5766666666666667</c:v>
                </c:pt>
                <c:pt idx="474">
                  <c:v>1.5799999999999998</c:v>
                </c:pt>
                <c:pt idx="475">
                  <c:v>1.5833333333333333</c:v>
                </c:pt>
                <c:pt idx="476">
                  <c:v>1.5866666666666667</c:v>
                </c:pt>
                <c:pt idx="477">
                  <c:v>1.59</c:v>
                </c:pt>
                <c:pt idx="478">
                  <c:v>1.5933333333333333</c:v>
                </c:pt>
                <c:pt idx="479">
                  <c:v>1.5966666666666667</c:v>
                </c:pt>
                <c:pt idx="480">
                  <c:v>1.6</c:v>
                </c:pt>
                <c:pt idx="481">
                  <c:v>1.6033333333333333</c:v>
                </c:pt>
                <c:pt idx="482">
                  <c:v>1.6066666666666667</c:v>
                </c:pt>
                <c:pt idx="483">
                  <c:v>1.6099999999999999</c:v>
                </c:pt>
                <c:pt idx="484">
                  <c:v>1.6133333333333333</c:v>
                </c:pt>
                <c:pt idx="485">
                  <c:v>1.6166666666666667</c:v>
                </c:pt>
                <c:pt idx="486">
                  <c:v>1.62</c:v>
                </c:pt>
                <c:pt idx="487">
                  <c:v>1.6233333333333335</c:v>
                </c:pt>
                <c:pt idx="488">
                  <c:v>1.6266666666666665</c:v>
                </c:pt>
                <c:pt idx="489">
                  <c:v>1.63</c:v>
                </c:pt>
                <c:pt idx="490">
                  <c:v>1.6333333333333333</c:v>
                </c:pt>
                <c:pt idx="491">
                  <c:v>1.6366666666666667</c:v>
                </c:pt>
                <c:pt idx="492">
                  <c:v>1.6400000000000001</c:v>
                </c:pt>
                <c:pt idx="493">
                  <c:v>1.6433333333333333</c:v>
                </c:pt>
                <c:pt idx="494">
                  <c:v>1.6466666666666667</c:v>
                </c:pt>
                <c:pt idx="495">
                  <c:v>1.65</c:v>
                </c:pt>
                <c:pt idx="496">
                  <c:v>1.6533333333333333</c:v>
                </c:pt>
                <c:pt idx="497">
                  <c:v>1.6566666666666667</c:v>
                </c:pt>
                <c:pt idx="498">
                  <c:v>1.66</c:v>
                </c:pt>
                <c:pt idx="499">
                  <c:v>1.6633333333333333</c:v>
                </c:pt>
                <c:pt idx="500">
                  <c:v>1.6666666666666667</c:v>
                </c:pt>
                <c:pt idx="501">
                  <c:v>1.6700000000000002</c:v>
                </c:pt>
                <c:pt idx="502">
                  <c:v>1.6733333333333333</c:v>
                </c:pt>
                <c:pt idx="503">
                  <c:v>1.6766666666666665</c:v>
                </c:pt>
                <c:pt idx="504">
                  <c:v>1.68</c:v>
                </c:pt>
                <c:pt idx="505">
                  <c:v>1.6833333333333333</c:v>
                </c:pt>
                <c:pt idx="506">
                  <c:v>1.6866666666666668</c:v>
                </c:pt>
                <c:pt idx="507">
                  <c:v>1.6900000000000002</c:v>
                </c:pt>
                <c:pt idx="508">
                  <c:v>1.6933333333333331</c:v>
                </c:pt>
                <c:pt idx="509">
                  <c:v>1.6966666666666665</c:v>
                </c:pt>
                <c:pt idx="510">
                  <c:v>1.7</c:v>
                </c:pt>
                <c:pt idx="511">
                  <c:v>1.7033333333333334</c:v>
                </c:pt>
                <c:pt idx="512">
                  <c:v>1.7066666666666668</c:v>
                </c:pt>
                <c:pt idx="513">
                  <c:v>1.71</c:v>
                </c:pt>
                <c:pt idx="514">
                  <c:v>1.7133333333333334</c:v>
                </c:pt>
                <c:pt idx="515">
                  <c:v>1.7166666666666666</c:v>
                </c:pt>
                <c:pt idx="516">
                  <c:v>1.72</c:v>
                </c:pt>
                <c:pt idx="517">
                  <c:v>1.7233333333333334</c:v>
                </c:pt>
                <c:pt idx="518">
                  <c:v>1.7266666666666666</c:v>
                </c:pt>
                <c:pt idx="519">
                  <c:v>1.73</c:v>
                </c:pt>
                <c:pt idx="520">
                  <c:v>1.7333333333333334</c:v>
                </c:pt>
                <c:pt idx="521">
                  <c:v>1.7366666666666668</c:v>
                </c:pt>
                <c:pt idx="522">
                  <c:v>1.74</c:v>
                </c:pt>
                <c:pt idx="523">
                  <c:v>1.7433333333333332</c:v>
                </c:pt>
                <c:pt idx="524">
                  <c:v>1.7466666666666666</c:v>
                </c:pt>
                <c:pt idx="525">
                  <c:v>1.75</c:v>
                </c:pt>
                <c:pt idx="526">
                  <c:v>1.7533333333333334</c:v>
                </c:pt>
                <c:pt idx="527">
                  <c:v>1.7566666666666668</c:v>
                </c:pt>
                <c:pt idx="528">
                  <c:v>1.76</c:v>
                </c:pt>
                <c:pt idx="529">
                  <c:v>1.7633333333333332</c:v>
                </c:pt>
                <c:pt idx="530">
                  <c:v>1.7666666666666666</c:v>
                </c:pt>
                <c:pt idx="531">
                  <c:v>1.77</c:v>
                </c:pt>
                <c:pt idx="532">
                  <c:v>1.7733333333333334</c:v>
                </c:pt>
                <c:pt idx="533">
                  <c:v>1.7766666666666666</c:v>
                </c:pt>
                <c:pt idx="534">
                  <c:v>1.78</c:v>
                </c:pt>
                <c:pt idx="535">
                  <c:v>1.7833333333333334</c:v>
                </c:pt>
                <c:pt idx="536">
                  <c:v>1.7866666666666666</c:v>
                </c:pt>
                <c:pt idx="537">
                  <c:v>1.79</c:v>
                </c:pt>
                <c:pt idx="538">
                  <c:v>1.7933333333333332</c:v>
                </c:pt>
                <c:pt idx="539">
                  <c:v>1.7966666666666666</c:v>
                </c:pt>
                <c:pt idx="540">
                  <c:v>1.8</c:v>
                </c:pt>
                <c:pt idx="541">
                  <c:v>1.8033333333333335</c:v>
                </c:pt>
                <c:pt idx="542">
                  <c:v>1.8066666666666669</c:v>
                </c:pt>
                <c:pt idx="543">
                  <c:v>1.8099999999999998</c:v>
                </c:pt>
                <c:pt idx="544">
                  <c:v>1.8133333333333332</c:v>
                </c:pt>
                <c:pt idx="545">
                  <c:v>1.8166666666666667</c:v>
                </c:pt>
                <c:pt idx="546">
                  <c:v>1.82</c:v>
                </c:pt>
                <c:pt idx="547">
                  <c:v>1.8233333333333335</c:v>
                </c:pt>
                <c:pt idx="548">
                  <c:v>1.8266666666666667</c:v>
                </c:pt>
                <c:pt idx="549">
                  <c:v>1.8299999999999998</c:v>
                </c:pt>
                <c:pt idx="550">
                  <c:v>1.8333333333333333</c:v>
                </c:pt>
                <c:pt idx="551">
                  <c:v>1.8366666666666667</c:v>
                </c:pt>
                <c:pt idx="552">
                  <c:v>1.84</c:v>
                </c:pt>
                <c:pt idx="553">
                  <c:v>1.8433333333333333</c:v>
                </c:pt>
                <c:pt idx="554">
                  <c:v>1.8466666666666667</c:v>
                </c:pt>
                <c:pt idx="555">
                  <c:v>1.85</c:v>
                </c:pt>
                <c:pt idx="556">
                  <c:v>1.8533333333333333</c:v>
                </c:pt>
                <c:pt idx="557">
                  <c:v>1.8566666666666667</c:v>
                </c:pt>
                <c:pt idx="558">
                  <c:v>1.8599999999999999</c:v>
                </c:pt>
                <c:pt idx="559">
                  <c:v>1.8633333333333333</c:v>
                </c:pt>
                <c:pt idx="560">
                  <c:v>1.8666666666666667</c:v>
                </c:pt>
                <c:pt idx="561">
                  <c:v>1.87</c:v>
                </c:pt>
                <c:pt idx="562">
                  <c:v>1.8733333333333335</c:v>
                </c:pt>
                <c:pt idx="563">
                  <c:v>1.8766666666666665</c:v>
                </c:pt>
                <c:pt idx="564">
                  <c:v>1.88</c:v>
                </c:pt>
                <c:pt idx="565">
                  <c:v>1.8833333333333333</c:v>
                </c:pt>
                <c:pt idx="566">
                  <c:v>1.8866666666666667</c:v>
                </c:pt>
                <c:pt idx="567">
                  <c:v>1.8900000000000001</c:v>
                </c:pt>
                <c:pt idx="568">
                  <c:v>1.8933333333333333</c:v>
                </c:pt>
                <c:pt idx="569">
                  <c:v>1.8966666666666667</c:v>
                </c:pt>
                <c:pt idx="570">
                  <c:v>1.9</c:v>
                </c:pt>
                <c:pt idx="571">
                  <c:v>1.9033333333333333</c:v>
                </c:pt>
                <c:pt idx="572">
                  <c:v>1.9066666666666667</c:v>
                </c:pt>
                <c:pt idx="573">
                  <c:v>1.91</c:v>
                </c:pt>
                <c:pt idx="574">
                  <c:v>1.9133333333333333</c:v>
                </c:pt>
                <c:pt idx="575">
                  <c:v>1.9166666666666667</c:v>
                </c:pt>
                <c:pt idx="576">
                  <c:v>1.9200000000000002</c:v>
                </c:pt>
                <c:pt idx="577">
                  <c:v>1.9233333333333333</c:v>
                </c:pt>
                <c:pt idx="578">
                  <c:v>1.9266666666666665</c:v>
                </c:pt>
                <c:pt idx="579">
                  <c:v>1.93</c:v>
                </c:pt>
                <c:pt idx="580">
                  <c:v>1.9333333333333333</c:v>
                </c:pt>
                <c:pt idx="581">
                  <c:v>1.9366666666666668</c:v>
                </c:pt>
                <c:pt idx="582">
                  <c:v>1.9400000000000002</c:v>
                </c:pt>
                <c:pt idx="583">
                  <c:v>1.9433333333333331</c:v>
                </c:pt>
                <c:pt idx="584">
                  <c:v>1.9466666666666665</c:v>
                </c:pt>
                <c:pt idx="585">
                  <c:v>1.95</c:v>
                </c:pt>
                <c:pt idx="586">
                  <c:v>1.9533333333333334</c:v>
                </c:pt>
                <c:pt idx="587">
                  <c:v>1.9566666666666668</c:v>
                </c:pt>
                <c:pt idx="588">
                  <c:v>1.96</c:v>
                </c:pt>
                <c:pt idx="589">
                  <c:v>1.9633333333333334</c:v>
                </c:pt>
                <c:pt idx="590">
                  <c:v>1.9666666666666666</c:v>
                </c:pt>
                <c:pt idx="591">
                  <c:v>1.97</c:v>
                </c:pt>
                <c:pt idx="592">
                  <c:v>1.9733333333333334</c:v>
                </c:pt>
                <c:pt idx="593">
                  <c:v>1.9766666666666666</c:v>
                </c:pt>
                <c:pt idx="594">
                  <c:v>1.98</c:v>
                </c:pt>
                <c:pt idx="595">
                  <c:v>1.9833333333333334</c:v>
                </c:pt>
                <c:pt idx="596">
                  <c:v>1.9866666666666668</c:v>
                </c:pt>
                <c:pt idx="597">
                  <c:v>1.99</c:v>
                </c:pt>
                <c:pt idx="598">
                  <c:v>1.9933333333333332</c:v>
                </c:pt>
                <c:pt idx="599">
                  <c:v>1.9966666666666666</c:v>
                </c:pt>
                <c:pt idx="600">
                  <c:v>2</c:v>
                </c:pt>
                <c:pt idx="601">
                  <c:v>2.0033333333333334</c:v>
                </c:pt>
                <c:pt idx="602">
                  <c:v>2.0066666666666668</c:v>
                </c:pt>
                <c:pt idx="603">
                  <c:v>2.0099999999999998</c:v>
                </c:pt>
                <c:pt idx="604">
                  <c:v>2.0133333333333332</c:v>
                </c:pt>
                <c:pt idx="605">
                  <c:v>2.0166666666666666</c:v>
                </c:pt>
                <c:pt idx="606">
                  <c:v>2.02</c:v>
                </c:pt>
                <c:pt idx="607">
                  <c:v>2.0233333333333334</c:v>
                </c:pt>
                <c:pt idx="608">
                  <c:v>2.0266666666666664</c:v>
                </c:pt>
                <c:pt idx="609">
                  <c:v>2.0299999999999998</c:v>
                </c:pt>
                <c:pt idx="610">
                  <c:v>2.0333333333333332</c:v>
                </c:pt>
                <c:pt idx="611">
                  <c:v>2.0366666666666666</c:v>
                </c:pt>
                <c:pt idx="612">
                  <c:v>2.04</c:v>
                </c:pt>
                <c:pt idx="613">
                  <c:v>2.0433333333333334</c:v>
                </c:pt>
                <c:pt idx="614">
                  <c:v>2.0466666666666664</c:v>
                </c:pt>
                <c:pt idx="615">
                  <c:v>2.0499999999999998</c:v>
                </c:pt>
                <c:pt idx="616">
                  <c:v>2.0533333333333332</c:v>
                </c:pt>
                <c:pt idx="617">
                  <c:v>2.0566666666666666</c:v>
                </c:pt>
                <c:pt idx="618">
                  <c:v>2.06</c:v>
                </c:pt>
                <c:pt idx="619">
                  <c:v>2.0633333333333335</c:v>
                </c:pt>
                <c:pt idx="620">
                  <c:v>2.0666666666666669</c:v>
                </c:pt>
                <c:pt idx="621">
                  <c:v>2.0699999999999998</c:v>
                </c:pt>
                <c:pt idx="622">
                  <c:v>2.0733333333333333</c:v>
                </c:pt>
                <c:pt idx="623">
                  <c:v>2.0766666666666667</c:v>
                </c:pt>
                <c:pt idx="624">
                  <c:v>2.08</c:v>
                </c:pt>
                <c:pt idx="625">
                  <c:v>2.0833333333333335</c:v>
                </c:pt>
                <c:pt idx="626">
                  <c:v>2.0866666666666669</c:v>
                </c:pt>
                <c:pt idx="627">
                  <c:v>2.0900000000000003</c:v>
                </c:pt>
                <c:pt idx="628">
                  <c:v>2.0933333333333333</c:v>
                </c:pt>
                <c:pt idx="629">
                  <c:v>2.0966666666666667</c:v>
                </c:pt>
                <c:pt idx="630">
                  <c:v>2.1</c:v>
                </c:pt>
                <c:pt idx="631">
                  <c:v>2.1033333333333335</c:v>
                </c:pt>
                <c:pt idx="632">
                  <c:v>2.1066666666666669</c:v>
                </c:pt>
                <c:pt idx="633">
                  <c:v>2.11</c:v>
                </c:pt>
                <c:pt idx="634">
                  <c:v>2.1133333333333333</c:v>
                </c:pt>
                <c:pt idx="635">
                  <c:v>2.1166666666666667</c:v>
                </c:pt>
                <c:pt idx="636">
                  <c:v>2.12</c:v>
                </c:pt>
                <c:pt idx="637">
                  <c:v>2.1233333333333335</c:v>
                </c:pt>
                <c:pt idx="638">
                  <c:v>2.1266666666666665</c:v>
                </c:pt>
                <c:pt idx="639">
                  <c:v>2.13</c:v>
                </c:pt>
                <c:pt idx="640">
                  <c:v>2.1333333333333333</c:v>
                </c:pt>
                <c:pt idx="641">
                  <c:v>2.1366666666666663</c:v>
                </c:pt>
                <c:pt idx="642">
                  <c:v>2.14</c:v>
                </c:pt>
                <c:pt idx="643">
                  <c:v>2.1433333333333331</c:v>
                </c:pt>
                <c:pt idx="644">
                  <c:v>2.1466666666666669</c:v>
                </c:pt>
                <c:pt idx="645">
                  <c:v>2.15</c:v>
                </c:pt>
                <c:pt idx="646">
                  <c:v>2.1533333333333333</c:v>
                </c:pt>
                <c:pt idx="647">
                  <c:v>2.1566666666666667</c:v>
                </c:pt>
                <c:pt idx="648">
                  <c:v>2.1599999999999997</c:v>
                </c:pt>
                <c:pt idx="649">
                  <c:v>2.1633333333333336</c:v>
                </c:pt>
                <c:pt idx="650">
                  <c:v>2.1666666666666665</c:v>
                </c:pt>
                <c:pt idx="651">
                  <c:v>2.17</c:v>
                </c:pt>
                <c:pt idx="652">
                  <c:v>2.1733333333333333</c:v>
                </c:pt>
                <c:pt idx="653">
                  <c:v>2.1766666666666667</c:v>
                </c:pt>
                <c:pt idx="654">
                  <c:v>2.1800000000000002</c:v>
                </c:pt>
                <c:pt idx="655">
                  <c:v>2.1833333333333331</c:v>
                </c:pt>
                <c:pt idx="656">
                  <c:v>2.1866666666666665</c:v>
                </c:pt>
                <c:pt idx="657">
                  <c:v>2.19</c:v>
                </c:pt>
                <c:pt idx="658">
                  <c:v>2.1933333333333334</c:v>
                </c:pt>
                <c:pt idx="659">
                  <c:v>2.1966666666666668</c:v>
                </c:pt>
                <c:pt idx="660">
                  <c:v>2.2000000000000002</c:v>
                </c:pt>
                <c:pt idx="661">
                  <c:v>2.2033333333333331</c:v>
                </c:pt>
                <c:pt idx="662">
                  <c:v>2.2066666666666666</c:v>
                </c:pt>
                <c:pt idx="663">
                  <c:v>2.21</c:v>
                </c:pt>
                <c:pt idx="664">
                  <c:v>2.2133333333333334</c:v>
                </c:pt>
                <c:pt idx="665">
                  <c:v>2.2166666666666668</c:v>
                </c:pt>
                <c:pt idx="666">
                  <c:v>2.2199999999999998</c:v>
                </c:pt>
                <c:pt idx="667">
                  <c:v>2.2233333333333336</c:v>
                </c:pt>
                <c:pt idx="668">
                  <c:v>2.2266666666666666</c:v>
                </c:pt>
                <c:pt idx="669">
                  <c:v>2.23</c:v>
                </c:pt>
                <c:pt idx="670">
                  <c:v>2.2333333333333334</c:v>
                </c:pt>
                <c:pt idx="671">
                  <c:v>2.2366666666666664</c:v>
                </c:pt>
                <c:pt idx="672">
                  <c:v>2.2400000000000002</c:v>
                </c:pt>
                <c:pt idx="673">
                  <c:v>2.2433333333333332</c:v>
                </c:pt>
                <c:pt idx="674">
                  <c:v>2.246666666666667</c:v>
                </c:pt>
                <c:pt idx="675">
                  <c:v>2.25</c:v>
                </c:pt>
                <c:pt idx="676">
                  <c:v>2.253333333333333</c:v>
                </c:pt>
                <c:pt idx="677">
                  <c:v>2.2566666666666668</c:v>
                </c:pt>
                <c:pt idx="678">
                  <c:v>2.2599999999999998</c:v>
                </c:pt>
                <c:pt idx="679">
                  <c:v>2.2633333333333336</c:v>
                </c:pt>
                <c:pt idx="680">
                  <c:v>2.2666666666666666</c:v>
                </c:pt>
                <c:pt idx="681">
                  <c:v>2.27</c:v>
                </c:pt>
                <c:pt idx="682">
                  <c:v>2.2733333333333334</c:v>
                </c:pt>
                <c:pt idx="683">
                  <c:v>2.2766666666666664</c:v>
                </c:pt>
                <c:pt idx="684">
                  <c:v>2.2800000000000002</c:v>
                </c:pt>
                <c:pt idx="685">
                  <c:v>2.2833333333333332</c:v>
                </c:pt>
                <c:pt idx="686">
                  <c:v>2.2866666666666666</c:v>
                </c:pt>
                <c:pt idx="687">
                  <c:v>2.29</c:v>
                </c:pt>
                <c:pt idx="688">
                  <c:v>2.2933333333333334</c:v>
                </c:pt>
                <c:pt idx="689">
                  <c:v>2.2966666666666669</c:v>
                </c:pt>
                <c:pt idx="690">
                  <c:v>2.2999999999999998</c:v>
                </c:pt>
                <c:pt idx="691">
                  <c:v>2.3033333333333332</c:v>
                </c:pt>
                <c:pt idx="692">
                  <c:v>2.3066666666666666</c:v>
                </c:pt>
                <c:pt idx="693">
                  <c:v>2.31</c:v>
                </c:pt>
                <c:pt idx="694">
                  <c:v>2.3133333333333335</c:v>
                </c:pt>
                <c:pt idx="695">
                  <c:v>2.3166666666666669</c:v>
                </c:pt>
                <c:pt idx="696">
                  <c:v>2.3199999999999998</c:v>
                </c:pt>
                <c:pt idx="697">
                  <c:v>2.3233333333333333</c:v>
                </c:pt>
                <c:pt idx="698">
                  <c:v>2.3266666666666667</c:v>
                </c:pt>
                <c:pt idx="699">
                  <c:v>2.33</c:v>
                </c:pt>
                <c:pt idx="700">
                  <c:v>2.3333333333333335</c:v>
                </c:pt>
                <c:pt idx="701">
                  <c:v>2.3366666666666664</c:v>
                </c:pt>
                <c:pt idx="702">
                  <c:v>2.3400000000000003</c:v>
                </c:pt>
                <c:pt idx="703">
                  <c:v>2.3433333333333333</c:v>
                </c:pt>
                <c:pt idx="704">
                  <c:v>2.3466666666666667</c:v>
                </c:pt>
                <c:pt idx="705">
                  <c:v>2.35</c:v>
                </c:pt>
                <c:pt idx="706">
                  <c:v>2.3533333333333331</c:v>
                </c:pt>
                <c:pt idx="707">
                  <c:v>2.3566666666666669</c:v>
                </c:pt>
                <c:pt idx="708">
                  <c:v>2.36</c:v>
                </c:pt>
                <c:pt idx="709">
                  <c:v>2.3633333333333337</c:v>
                </c:pt>
                <c:pt idx="710">
                  <c:v>2.3666666666666667</c:v>
                </c:pt>
                <c:pt idx="711">
                  <c:v>2.3699999999999997</c:v>
                </c:pt>
                <c:pt idx="712">
                  <c:v>2.3733333333333335</c:v>
                </c:pt>
                <c:pt idx="713">
                  <c:v>2.3766666666666665</c:v>
                </c:pt>
                <c:pt idx="714">
                  <c:v>2.3800000000000003</c:v>
                </c:pt>
                <c:pt idx="715">
                  <c:v>2.3833333333333333</c:v>
                </c:pt>
                <c:pt idx="716">
                  <c:v>2.3866666666666663</c:v>
                </c:pt>
                <c:pt idx="717">
                  <c:v>2.39</c:v>
                </c:pt>
                <c:pt idx="718">
                  <c:v>2.3933333333333331</c:v>
                </c:pt>
                <c:pt idx="719">
                  <c:v>2.3966666666666669</c:v>
                </c:pt>
                <c:pt idx="720">
                  <c:v>2.4</c:v>
                </c:pt>
                <c:pt idx="721">
                  <c:v>2.4033333333333333</c:v>
                </c:pt>
                <c:pt idx="722">
                  <c:v>2.4066666666666667</c:v>
                </c:pt>
                <c:pt idx="723">
                  <c:v>2.4099999999999997</c:v>
                </c:pt>
                <c:pt idx="724">
                  <c:v>2.4133333333333336</c:v>
                </c:pt>
                <c:pt idx="725">
                  <c:v>2.4166666666666665</c:v>
                </c:pt>
                <c:pt idx="726">
                  <c:v>2.42</c:v>
                </c:pt>
                <c:pt idx="727">
                  <c:v>2.4233333333333333</c:v>
                </c:pt>
                <c:pt idx="728">
                  <c:v>2.4266666666666667</c:v>
                </c:pt>
                <c:pt idx="729">
                  <c:v>2.4300000000000002</c:v>
                </c:pt>
                <c:pt idx="730">
                  <c:v>2.4333333333333331</c:v>
                </c:pt>
                <c:pt idx="731">
                  <c:v>2.4366666666666665</c:v>
                </c:pt>
                <c:pt idx="732">
                  <c:v>2.44</c:v>
                </c:pt>
                <c:pt idx="733">
                  <c:v>2.4433333333333334</c:v>
                </c:pt>
                <c:pt idx="734">
                  <c:v>2.4466666666666668</c:v>
                </c:pt>
                <c:pt idx="735">
                  <c:v>2.4500000000000002</c:v>
                </c:pt>
                <c:pt idx="736">
                  <c:v>2.4533333333333331</c:v>
                </c:pt>
                <c:pt idx="737">
                  <c:v>2.4566666666666666</c:v>
                </c:pt>
                <c:pt idx="738">
                  <c:v>2.46</c:v>
                </c:pt>
                <c:pt idx="739">
                  <c:v>2.4633333333333334</c:v>
                </c:pt>
                <c:pt idx="740">
                  <c:v>2.4666666666666668</c:v>
                </c:pt>
                <c:pt idx="741">
                  <c:v>2.4699999999999998</c:v>
                </c:pt>
                <c:pt idx="742">
                  <c:v>2.4733333333333336</c:v>
                </c:pt>
                <c:pt idx="743">
                  <c:v>2.4766666666666666</c:v>
                </c:pt>
                <c:pt idx="744">
                  <c:v>2.48</c:v>
                </c:pt>
                <c:pt idx="745">
                  <c:v>2.4833333333333334</c:v>
                </c:pt>
                <c:pt idx="746">
                  <c:v>2.4866666666666664</c:v>
                </c:pt>
                <c:pt idx="747">
                  <c:v>2.4900000000000002</c:v>
                </c:pt>
                <c:pt idx="748">
                  <c:v>2.4933333333333332</c:v>
                </c:pt>
                <c:pt idx="749">
                  <c:v>2.496666666666667</c:v>
                </c:pt>
                <c:pt idx="750">
                  <c:v>2.5</c:v>
                </c:pt>
                <c:pt idx="751">
                  <c:v>2.503333333333333</c:v>
                </c:pt>
                <c:pt idx="752">
                  <c:v>2.5066666666666668</c:v>
                </c:pt>
                <c:pt idx="753">
                  <c:v>2.5099999999999998</c:v>
                </c:pt>
                <c:pt idx="754">
                  <c:v>2.5133333333333336</c:v>
                </c:pt>
                <c:pt idx="755">
                  <c:v>2.5166666666666666</c:v>
                </c:pt>
                <c:pt idx="756">
                  <c:v>2.52</c:v>
                </c:pt>
                <c:pt idx="757">
                  <c:v>2.5233333333333334</c:v>
                </c:pt>
                <c:pt idx="758">
                  <c:v>2.5266666666666664</c:v>
                </c:pt>
                <c:pt idx="759">
                  <c:v>2.5300000000000002</c:v>
                </c:pt>
                <c:pt idx="760">
                  <c:v>2.5333333333333332</c:v>
                </c:pt>
                <c:pt idx="761">
                  <c:v>2.5366666666666666</c:v>
                </c:pt>
                <c:pt idx="762">
                  <c:v>2.54</c:v>
                </c:pt>
                <c:pt idx="763">
                  <c:v>2.5433333333333334</c:v>
                </c:pt>
                <c:pt idx="764">
                  <c:v>2.5466666666666669</c:v>
                </c:pt>
                <c:pt idx="765">
                  <c:v>2.5499999999999998</c:v>
                </c:pt>
                <c:pt idx="766">
                  <c:v>2.5533333333333332</c:v>
                </c:pt>
                <c:pt idx="767">
                  <c:v>2.5566666666666666</c:v>
                </c:pt>
                <c:pt idx="768">
                  <c:v>2.56</c:v>
                </c:pt>
                <c:pt idx="769">
                  <c:v>2.5633333333333335</c:v>
                </c:pt>
                <c:pt idx="770">
                  <c:v>2.5666666666666669</c:v>
                </c:pt>
                <c:pt idx="771">
                  <c:v>2.57</c:v>
                </c:pt>
                <c:pt idx="772">
                  <c:v>2.5733333333333333</c:v>
                </c:pt>
                <c:pt idx="773">
                  <c:v>2.5766666666666667</c:v>
                </c:pt>
                <c:pt idx="774">
                  <c:v>2.58</c:v>
                </c:pt>
                <c:pt idx="775">
                  <c:v>2.5833333333333335</c:v>
                </c:pt>
                <c:pt idx="776">
                  <c:v>2.5866666666666664</c:v>
                </c:pt>
                <c:pt idx="777">
                  <c:v>2.5900000000000003</c:v>
                </c:pt>
                <c:pt idx="778">
                  <c:v>2.5933333333333333</c:v>
                </c:pt>
                <c:pt idx="779">
                  <c:v>2.5966666666666667</c:v>
                </c:pt>
                <c:pt idx="780">
                  <c:v>2.6</c:v>
                </c:pt>
                <c:pt idx="781">
                  <c:v>2.6033333333333331</c:v>
                </c:pt>
                <c:pt idx="782">
                  <c:v>2.6066666666666669</c:v>
                </c:pt>
                <c:pt idx="783">
                  <c:v>2.61</c:v>
                </c:pt>
                <c:pt idx="784">
                  <c:v>2.6133333333333337</c:v>
                </c:pt>
                <c:pt idx="785">
                  <c:v>2.6166666666666667</c:v>
                </c:pt>
                <c:pt idx="786">
                  <c:v>2.6199999999999997</c:v>
                </c:pt>
                <c:pt idx="787">
                  <c:v>2.6233333333333335</c:v>
                </c:pt>
                <c:pt idx="788">
                  <c:v>2.6266666666666665</c:v>
                </c:pt>
                <c:pt idx="789">
                  <c:v>2.6300000000000003</c:v>
                </c:pt>
                <c:pt idx="790">
                  <c:v>2.6333333333333333</c:v>
                </c:pt>
                <c:pt idx="791">
                  <c:v>2.6366666666666663</c:v>
                </c:pt>
                <c:pt idx="792">
                  <c:v>2.64</c:v>
                </c:pt>
                <c:pt idx="793">
                  <c:v>2.6433333333333331</c:v>
                </c:pt>
                <c:pt idx="794">
                  <c:v>2.6466666666666669</c:v>
                </c:pt>
                <c:pt idx="795">
                  <c:v>2.65</c:v>
                </c:pt>
                <c:pt idx="796">
                  <c:v>2.6533333333333333</c:v>
                </c:pt>
                <c:pt idx="797">
                  <c:v>2.6566666666666667</c:v>
                </c:pt>
                <c:pt idx="798">
                  <c:v>2.6599999999999997</c:v>
                </c:pt>
                <c:pt idx="799">
                  <c:v>2.6633333333333336</c:v>
                </c:pt>
                <c:pt idx="800">
                  <c:v>2.6666666666666665</c:v>
                </c:pt>
                <c:pt idx="801">
                  <c:v>2.67</c:v>
                </c:pt>
                <c:pt idx="802">
                  <c:v>2.6733333333333333</c:v>
                </c:pt>
                <c:pt idx="803">
                  <c:v>2.6766666666666667</c:v>
                </c:pt>
                <c:pt idx="804">
                  <c:v>2.68</c:v>
                </c:pt>
                <c:pt idx="805">
                  <c:v>2.6833333333333331</c:v>
                </c:pt>
                <c:pt idx="806">
                  <c:v>2.6866666666666665</c:v>
                </c:pt>
                <c:pt idx="807">
                  <c:v>2.69</c:v>
                </c:pt>
                <c:pt idx="808">
                  <c:v>2.6933333333333334</c:v>
                </c:pt>
                <c:pt idx="809">
                  <c:v>2.6966666666666668</c:v>
                </c:pt>
                <c:pt idx="810">
                  <c:v>2.7</c:v>
                </c:pt>
                <c:pt idx="811">
                  <c:v>2.7033333333333331</c:v>
                </c:pt>
                <c:pt idx="812">
                  <c:v>2.7066666666666666</c:v>
                </c:pt>
                <c:pt idx="813">
                  <c:v>2.71</c:v>
                </c:pt>
                <c:pt idx="814">
                  <c:v>2.7133333333333334</c:v>
                </c:pt>
                <c:pt idx="815">
                  <c:v>2.7166666666666668</c:v>
                </c:pt>
                <c:pt idx="816">
                  <c:v>2.7199999999999998</c:v>
                </c:pt>
                <c:pt idx="817">
                  <c:v>2.7233333333333336</c:v>
                </c:pt>
                <c:pt idx="818">
                  <c:v>2.7266666666666666</c:v>
                </c:pt>
                <c:pt idx="819">
                  <c:v>2.73</c:v>
                </c:pt>
                <c:pt idx="820">
                  <c:v>2.7333333333333334</c:v>
                </c:pt>
                <c:pt idx="821">
                  <c:v>2.7366666666666664</c:v>
                </c:pt>
                <c:pt idx="822">
                  <c:v>2.74</c:v>
                </c:pt>
                <c:pt idx="823">
                  <c:v>2.7433333333333332</c:v>
                </c:pt>
                <c:pt idx="824">
                  <c:v>2.746666666666667</c:v>
                </c:pt>
                <c:pt idx="825">
                  <c:v>2.75</c:v>
                </c:pt>
                <c:pt idx="826">
                  <c:v>2.753333333333333</c:v>
                </c:pt>
                <c:pt idx="827">
                  <c:v>2.7566666666666668</c:v>
                </c:pt>
                <c:pt idx="828">
                  <c:v>2.76</c:v>
                </c:pt>
                <c:pt idx="829">
                  <c:v>2.7633333333333336</c:v>
                </c:pt>
                <c:pt idx="830">
                  <c:v>2.7666666666666666</c:v>
                </c:pt>
                <c:pt idx="831">
                  <c:v>2.77</c:v>
                </c:pt>
                <c:pt idx="832">
                  <c:v>2.7733333333333334</c:v>
                </c:pt>
                <c:pt idx="833">
                  <c:v>2.7766666666666664</c:v>
                </c:pt>
                <c:pt idx="834">
                  <c:v>2.7800000000000002</c:v>
                </c:pt>
                <c:pt idx="835">
                  <c:v>2.7833333333333332</c:v>
                </c:pt>
                <c:pt idx="836">
                  <c:v>2.7866666666666666</c:v>
                </c:pt>
                <c:pt idx="837">
                  <c:v>2.79</c:v>
                </c:pt>
                <c:pt idx="838">
                  <c:v>2.7933333333333334</c:v>
                </c:pt>
                <c:pt idx="839">
                  <c:v>2.7966666666666669</c:v>
                </c:pt>
                <c:pt idx="840">
                  <c:v>2.8</c:v>
                </c:pt>
                <c:pt idx="841">
                  <c:v>2.8033333333333332</c:v>
                </c:pt>
                <c:pt idx="842">
                  <c:v>2.8066666666666666</c:v>
                </c:pt>
                <c:pt idx="843">
                  <c:v>2.81</c:v>
                </c:pt>
                <c:pt idx="844">
                  <c:v>2.8133333333333335</c:v>
                </c:pt>
                <c:pt idx="845">
                  <c:v>2.8166666666666669</c:v>
                </c:pt>
                <c:pt idx="846">
                  <c:v>2.82</c:v>
                </c:pt>
                <c:pt idx="847">
                  <c:v>2.8233333333333333</c:v>
                </c:pt>
                <c:pt idx="848">
                  <c:v>2.8266666666666667</c:v>
                </c:pt>
                <c:pt idx="849">
                  <c:v>2.83</c:v>
                </c:pt>
                <c:pt idx="850">
                  <c:v>2.8333333333333335</c:v>
                </c:pt>
                <c:pt idx="851">
                  <c:v>2.8366666666666664</c:v>
                </c:pt>
                <c:pt idx="852">
                  <c:v>2.8400000000000003</c:v>
                </c:pt>
                <c:pt idx="853">
                  <c:v>2.8433333333333333</c:v>
                </c:pt>
                <c:pt idx="854">
                  <c:v>2.8466666666666667</c:v>
                </c:pt>
                <c:pt idx="855">
                  <c:v>2.85</c:v>
                </c:pt>
                <c:pt idx="856">
                  <c:v>2.8533333333333331</c:v>
                </c:pt>
                <c:pt idx="857">
                  <c:v>2.8566666666666669</c:v>
                </c:pt>
                <c:pt idx="858">
                  <c:v>2.86</c:v>
                </c:pt>
                <c:pt idx="859">
                  <c:v>2.8633333333333337</c:v>
                </c:pt>
                <c:pt idx="860">
                  <c:v>2.8666666666666667</c:v>
                </c:pt>
                <c:pt idx="861">
                  <c:v>2.8699999999999997</c:v>
                </c:pt>
                <c:pt idx="862">
                  <c:v>2.8733333333333335</c:v>
                </c:pt>
                <c:pt idx="863">
                  <c:v>2.8766666666666665</c:v>
                </c:pt>
                <c:pt idx="864">
                  <c:v>2.8800000000000003</c:v>
                </c:pt>
                <c:pt idx="865">
                  <c:v>2.8833333333333333</c:v>
                </c:pt>
                <c:pt idx="866">
                  <c:v>2.8866666666666663</c:v>
                </c:pt>
                <c:pt idx="867">
                  <c:v>2.89</c:v>
                </c:pt>
                <c:pt idx="868">
                  <c:v>2.8933333333333331</c:v>
                </c:pt>
                <c:pt idx="869">
                  <c:v>2.8966666666666669</c:v>
                </c:pt>
                <c:pt idx="870">
                  <c:v>2.9</c:v>
                </c:pt>
                <c:pt idx="871">
                  <c:v>2.9033333333333333</c:v>
                </c:pt>
                <c:pt idx="872">
                  <c:v>2.9066666666666667</c:v>
                </c:pt>
                <c:pt idx="873">
                  <c:v>2.9099999999999997</c:v>
                </c:pt>
                <c:pt idx="874">
                  <c:v>2.9133333333333336</c:v>
                </c:pt>
                <c:pt idx="875">
                  <c:v>2.9166666666666665</c:v>
                </c:pt>
                <c:pt idx="876">
                  <c:v>2.92</c:v>
                </c:pt>
                <c:pt idx="877">
                  <c:v>2.9233333333333333</c:v>
                </c:pt>
                <c:pt idx="878">
                  <c:v>2.9266666666666667</c:v>
                </c:pt>
                <c:pt idx="879">
                  <c:v>2.93</c:v>
                </c:pt>
                <c:pt idx="880">
                  <c:v>2.9333333333333331</c:v>
                </c:pt>
                <c:pt idx="881">
                  <c:v>2.9366666666666665</c:v>
                </c:pt>
                <c:pt idx="882">
                  <c:v>2.94</c:v>
                </c:pt>
                <c:pt idx="883">
                  <c:v>2.9433333333333334</c:v>
                </c:pt>
                <c:pt idx="884">
                  <c:v>2.9466666666666668</c:v>
                </c:pt>
                <c:pt idx="885">
                  <c:v>2.95</c:v>
                </c:pt>
                <c:pt idx="886">
                  <c:v>2.9533333333333331</c:v>
                </c:pt>
                <c:pt idx="887">
                  <c:v>2.9566666666666666</c:v>
                </c:pt>
                <c:pt idx="888">
                  <c:v>2.96</c:v>
                </c:pt>
                <c:pt idx="889">
                  <c:v>2.9633333333333334</c:v>
                </c:pt>
                <c:pt idx="890">
                  <c:v>2.9666666666666668</c:v>
                </c:pt>
                <c:pt idx="891">
                  <c:v>2.9699999999999998</c:v>
                </c:pt>
                <c:pt idx="892">
                  <c:v>2.9733333333333336</c:v>
                </c:pt>
                <c:pt idx="893">
                  <c:v>2.9766666666666666</c:v>
                </c:pt>
                <c:pt idx="894">
                  <c:v>2.98</c:v>
                </c:pt>
                <c:pt idx="895">
                  <c:v>2.9833333333333334</c:v>
                </c:pt>
                <c:pt idx="896">
                  <c:v>2.9866666666666664</c:v>
                </c:pt>
                <c:pt idx="897">
                  <c:v>2.99</c:v>
                </c:pt>
                <c:pt idx="898">
                  <c:v>2.9933333333333332</c:v>
                </c:pt>
                <c:pt idx="899">
                  <c:v>2.996666666666667</c:v>
                </c:pt>
                <c:pt idx="900">
                  <c:v>3</c:v>
                </c:pt>
                <c:pt idx="901">
                  <c:v>3.003333333333333</c:v>
                </c:pt>
                <c:pt idx="902">
                  <c:v>3.0066666666666668</c:v>
                </c:pt>
                <c:pt idx="903">
                  <c:v>3.01</c:v>
                </c:pt>
                <c:pt idx="904">
                  <c:v>3.0133333333333336</c:v>
                </c:pt>
                <c:pt idx="905">
                  <c:v>3.0166666666666666</c:v>
                </c:pt>
                <c:pt idx="906">
                  <c:v>3.02</c:v>
                </c:pt>
                <c:pt idx="907">
                  <c:v>3.0233333333333334</c:v>
                </c:pt>
                <c:pt idx="908">
                  <c:v>3.0266666666666664</c:v>
                </c:pt>
                <c:pt idx="909">
                  <c:v>3.0300000000000002</c:v>
                </c:pt>
                <c:pt idx="910">
                  <c:v>3.0333333333333332</c:v>
                </c:pt>
                <c:pt idx="911">
                  <c:v>3.0366666666666666</c:v>
                </c:pt>
                <c:pt idx="912">
                  <c:v>3.04</c:v>
                </c:pt>
                <c:pt idx="913">
                  <c:v>3.0433333333333334</c:v>
                </c:pt>
                <c:pt idx="914">
                  <c:v>3.0466666666666669</c:v>
                </c:pt>
                <c:pt idx="915">
                  <c:v>3.05</c:v>
                </c:pt>
                <c:pt idx="916">
                  <c:v>3.0533333333333332</c:v>
                </c:pt>
                <c:pt idx="917">
                  <c:v>3.0566666666666666</c:v>
                </c:pt>
                <c:pt idx="918">
                  <c:v>3.06</c:v>
                </c:pt>
                <c:pt idx="919">
                  <c:v>3.0633333333333335</c:v>
                </c:pt>
                <c:pt idx="920">
                  <c:v>3.0666666666666669</c:v>
                </c:pt>
                <c:pt idx="921">
                  <c:v>3.07</c:v>
                </c:pt>
                <c:pt idx="922">
                  <c:v>3.0733333333333333</c:v>
                </c:pt>
                <c:pt idx="923">
                  <c:v>3.0766666666666667</c:v>
                </c:pt>
                <c:pt idx="924">
                  <c:v>3.08</c:v>
                </c:pt>
                <c:pt idx="925">
                  <c:v>3.0833333333333335</c:v>
                </c:pt>
                <c:pt idx="926">
                  <c:v>3.0866666666666664</c:v>
                </c:pt>
                <c:pt idx="927">
                  <c:v>3.0900000000000003</c:v>
                </c:pt>
                <c:pt idx="928">
                  <c:v>3.0933333333333333</c:v>
                </c:pt>
                <c:pt idx="929">
                  <c:v>3.0966666666666667</c:v>
                </c:pt>
                <c:pt idx="930">
                  <c:v>3.1</c:v>
                </c:pt>
                <c:pt idx="931">
                  <c:v>3.1033333333333331</c:v>
                </c:pt>
                <c:pt idx="932">
                  <c:v>3.1066666666666669</c:v>
                </c:pt>
                <c:pt idx="933">
                  <c:v>3.11</c:v>
                </c:pt>
                <c:pt idx="934">
                  <c:v>3.1133333333333337</c:v>
                </c:pt>
                <c:pt idx="935">
                  <c:v>3.1166666666666667</c:v>
                </c:pt>
                <c:pt idx="936">
                  <c:v>3.1199999999999997</c:v>
                </c:pt>
                <c:pt idx="937">
                  <c:v>3.1233333333333335</c:v>
                </c:pt>
                <c:pt idx="938">
                  <c:v>3.1266666666666665</c:v>
                </c:pt>
                <c:pt idx="939">
                  <c:v>3.1300000000000003</c:v>
                </c:pt>
                <c:pt idx="940">
                  <c:v>3.1333333333333333</c:v>
                </c:pt>
                <c:pt idx="941">
                  <c:v>3.1366666666666663</c:v>
                </c:pt>
                <c:pt idx="942">
                  <c:v>3.14</c:v>
                </c:pt>
                <c:pt idx="943">
                  <c:v>3.1433333333333331</c:v>
                </c:pt>
                <c:pt idx="944">
                  <c:v>3.1466666666666669</c:v>
                </c:pt>
                <c:pt idx="945">
                  <c:v>3.15</c:v>
                </c:pt>
                <c:pt idx="946">
                  <c:v>3.1533333333333333</c:v>
                </c:pt>
                <c:pt idx="947">
                  <c:v>3.1566666666666667</c:v>
                </c:pt>
                <c:pt idx="948">
                  <c:v>3.1599999999999997</c:v>
                </c:pt>
                <c:pt idx="949">
                  <c:v>3.1633333333333336</c:v>
                </c:pt>
                <c:pt idx="950">
                  <c:v>3.1666666666666665</c:v>
                </c:pt>
                <c:pt idx="951">
                  <c:v>3.17</c:v>
                </c:pt>
                <c:pt idx="952">
                  <c:v>3.1733333333333333</c:v>
                </c:pt>
                <c:pt idx="953">
                  <c:v>3.1766666666666667</c:v>
                </c:pt>
                <c:pt idx="954">
                  <c:v>3.18</c:v>
                </c:pt>
                <c:pt idx="955">
                  <c:v>3.1833333333333331</c:v>
                </c:pt>
                <c:pt idx="956">
                  <c:v>3.1866666666666665</c:v>
                </c:pt>
                <c:pt idx="957">
                  <c:v>3.19</c:v>
                </c:pt>
                <c:pt idx="958">
                  <c:v>3.1933333333333334</c:v>
                </c:pt>
                <c:pt idx="959">
                  <c:v>3.1966666666666668</c:v>
                </c:pt>
                <c:pt idx="960">
                  <c:v>3.2</c:v>
                </c:pt>
                <c:pt idx="961">
                  <c:v>3.2033333333333331</c:v>
                </c:pt>
                <c:pt idx="962">
                  <c:v>3.2066666666666666</c:v>
                </c:pt>
                <c:pt idx="963">
                  <c:v>3.21</c:v>
                </c:pt>
                <c:pt idx="964">
                  <c:v>3.2133333333333334</c:v>
                </c:pt>
                <c:pt idx="965">
                  <c:v>3.2166666666666668</c:v>
                </c:pt>
                <c:pt idx="966">
                  <c:v>3.2199999999999998</c:v>
                </c:pt>
                <c:pt idx="967">
                  <c:v>3.2233333333333336</c:v>
                </c:pt>
                <c:pt idx="968">
                  <c:v>3.2266666666666666</c:v>
                </c:pt>
                <c:pt idx="969">
                  <c:v>3.23</c:v>
                </c:pt>
                <c:pt idx="970">
                  <c:v>3.2333333333333334</c:v>
                </c:pt>
                <c:pt idx="971">
                  <c:v>3.2366666666666664</c:v>
                </c:pt>
                <c:pt idx="972">
                  <c:v>3.24</c:v>
                </c:pt>
                <c:pt idx="973">
                  <c:v>3.2433333333333332</c:v>
                </c:pt>
                <c:pt idx="974">
                  <c:v>3.246666666666667</c:v>
                </c:pt>
                <c:pt idx="975">
                  <c:v>3.25</c:v>
                </c:pt>
                <c:pt idx="976">
                  <c:v>3.253333333333333</c:v>
                </c:pt>
                <c:pt idx="977">
                  <c:v>3.2566666666666668</c:v>
                </c:pt>
                <c:pt idx="978">
                  <c:v>3.26</c:v>
                </c:pt>
                <c:pt idx="979">
                  <c:v>3.2633333333333336</c:v>
                </c:pt>
                <c:pt idx="980">
                  <c:v>3.2666666666666666</c:v>
                </c:pt>
                <c:pt idx="981">
                  <c:v>3.27</c:v>
                </c:pt>
                <c:pt idx="982">
                  <c:v>3.2733333333333334</c:v>
                </c:pt>
                <c:pt idx="983">
                  <c:v>3.2766666666666664</c:v>
                </c:pt>
                <c:pt idx="984">
                  <c:v>3.2800000000000002</c:v>
                </c:pt>
                <c:pt idx="985">
                  <c:v>3.2833333333333332</c:v>
                </c:pt>
                <c:pt idx="986">
                  <c:v>3.2866666666666666</c:v>
                </c:pt>
                <c:pt idx="987">
                  <c:v>3.29</c:v>
                </c:pt>
                <c:pt idx="988">
                  <c:v>3.2933333333333334</c:v>
                </c:pt>
                <c:pt idx="989">
                  <c:v>3.2966666666666669</c:v>
                </c:pt>
                <c:pt idx="990">
                  <c:v>3.3</c:v>
                </c:pt>
                <c:pt idx="991">
                  <c:v>3.3033333333333332</c:v>
                </c:pt>
                <c:pt idx="992">
                  <c:v>3.3066666666666666</c:v>
                </c:pt>
                <c:pt idx="993">
                  <c:v>3.31</c:v>
                </c:pt>
                <c:pt idx="994">
                  <c:v>3.3133333333333335</c:v>
                </c:pt>
                <c:pt idx="995">
                  <c:v>3.3166666666666669</c:v>
                </c:pt>
                <c:pt idx="996">
                  <c:v>3.32</c:v>
                </c:pt>
                <c:pt idx="997">
                  <c:v>3.3233333333333333</c:v>
                </c:pt>
                <c:pt idx="998">
                  <c:v>3.3266666666666667</c:v>
                </c:pt>
                <c:pt idx="999">
                  <c:v>3.33</c:v>
                </c:pt>
                <c:pt idx="1000">
                  <c:v>3.3333333333333335</c:v>
                </c:pt>
                <c:pt idx="1001">
                  <c:v>3.3366666666666664</c:v>
                </c:pt>
                <c:pt idx="1002">
                  <c:v>3.3400000000000003</c:v>
                </c:pt>
                <c:pt idx="1003">
                  <c:v>3.3433333333333333</c:v>
                </c:pt>
                <c:pt idx="1004">
                  <c:v>3.3466666666666667</c:v>
                </c:pt>
                <c:pt idx="1005">
                  <c:v>3.35</c:v>
                </c:pt>
                <c:pt idx="1006">
                  <c:v>3.3533333333333331</c:v>
                </c:pt>
                <c:pt idx="1007">
                  <c:v>3.3566666666666669</c:v>
                </c:pt>
                <c:pt idx="1008">
                  <c:v>3.36</c:v>
                </c:pt>
                <c:pt idx="1009">
                  <c:v>3.3633333333333337</c:v>
                </c:pt>
                <c:pt idx="1010">
                  <c:v>3.3666666666666667</c:v>
                </c:pt>
                <c:pt idx="1011">
                  <c:v>3.3699999999999997</c:v>
                </c:pt>
                <c:pt idx="1012">
                  <c:v>3.3733333333333335</c:v>
                </c:pt>
                <c:pt idx="1013">
                  <c:v>3.3766666666666665</c:v>
                </c:pt>
                <c:pt idx="1014">
                  <c:v>3.3800000000000003</c:v>
                </c:pt>
                <c:pt idx="1015">
                  <c:v>3.3833333333333333</c:v>
                </c:pt>
                <c:pt idx="1016">
                  <c:v>3.3866666666666663</c:v>
                </c:pt>
                <c:pt idx="1017">
                  <c:v>3.39</c:v>
                </c:pt>
                <c:pt idx="1018">
                  <c:v>3.3933333333333331</c:v>
                </c:pt>
                <c:pt idx="1019">
                  <c:v>3.3966666666666669</c:v>
                </c:pt>
                <c:pt idx="1020">
                  <c:v>3.4</c:v>
                </c:pt>
                <c:pt idx="1021">
                  <c:v>3.4033333333333333</c:v>
                </c:pt>
                <c:pt idx="1022">
                  <c:v>3.4066666666666667</c:v>
                </c:pt>
                <c:pt idx="1023">
                  <c:v>3.4099999999999997</c:v>
                </c:pt>
                <c:pt idx="1024">
                  <c:v>3.4133333333333336</c:v>
                </c:pt>
                <c:pt idx="1025">
                  <c:v>3.4166666666666665</c:v>
                </c:pt>
                <c:pt idx="1026">
                  <c:v>3.42</c:v>
                </c:pt>
                <c:pt idx="1027">
                  <c:v>3.4233333333333333</c:v>
                </c:pt>
                <c:pt idx="1028">
                  <c:v>3.4266666666666667</c:v>
                </c:pt>
                <c:pt idx="1029">
                  <c:v>3.43</c:v>
                </c:pt>
                <c:pt idx="1030">
                  <c:v>3.4333333333333331</c:v>
                </c:pt>
                <c:pt idx="1031">
                  <c:v>3.4366666666666665</c:v>
                </c:pt>
                <c:pt idx="1032">
                  <c:v>3.44</c:v>
                </c:pt>
                <c:pt idx="1033">
                  <c:v>3.4433333333333334</c:v>
                </c:pt>
                <c:pt idx="1034">
                  <c:v>3.4466666666666668</c:v>
                </c:pt>
                <c:pt idx="1035">
                  <c:v>3.45</c:v>
                </c:pt>
                <c:pt idx="1036">
                  <c:v>3.4533333333333331</c:v>
                </c:pt>
                <c:pt idx="1037">
                  <c:v>3.4566666666666666</c:v>
                </c:pt>
                <c:pt idx="1038">
                  <c:v>3.46</c:v>
                </c:pt>
                <c:pt idx="1039">
                  <c:v>3.4633333333333334</c:v>
                </c:pt>
                <c:pt idx="1040">
                  <c:v>3.4666666666666668</c:v>
                </c:pt>
                <c:pt idx="1041">
                  <c:v>3.4699999999999998</c:v>
                </c:pt>
                <c:pt idx="1042">
                  <c:v>3.4733333333333336</c:v>
                </c:pt>
                <c:pt idx="1043">
                  <c:v>3.4766666666666666</c:v>
                </c:pt>
                <c:pt idx="1044">
                  <c:v>3.48</c:v>
                </c:pt>
                <c:pt idx="1045">
                  <c:v>3.4833333333333334</c:v>
                </c:pt>
                <c:pt idx="1046">
                  <c:v>3.4866666666666664</c:v>
                </c:pt>
                <c:pt idx="1047">
                  <c:v>3.49</c:v>
                </c:pt>
                <c:pt idx="1048">
                  <c:v>3.4933333333333332</c:v>
                </c:pt>
                <c:pt idx="1049">
                  <c:v>3.496666666666667</c:v>
                </c:pt>
                <c:pt idx="1050">
                  <c:v>3.5</c:v>
                </c:pt>
                <c:pt idx="1051">
                  <c:v>3.503333333333333</c:v>
                </c:pt>
                <c:pt idx="1052">
                  <c:v>3.5066666666666668</c:v>
                </c:pt>
                <c:pt idx="1053">
                  <c:v>3.51</c:v>
                </c:pt>
                <c:pt idx="1054">
                  <c:v>3.5133333333333336</c:v>
                </c:pt>
                <c:pt idx="1055">
                  <c:v>3.5166666666666666</c:v>
                </c:pt>
                <c:pt idx="1056">
                  <c:v>3.52</c:v>
                </c:pt>
                <c:pt idx="1057">
                  <c:v>3.5233333333333334</c:v>
                </c:pt>
                <c:pt idx="1058">
                  <c:v>3.5266666666666664</c:v>
                </c:pt>
                <c:pt idx="1059">
                  <c:v>3.5300000000000002</c:v>
                </c:pt>
                <c:pt idx="1060">
                  <c:v>3.5333333333333332</c:v>
                </c:pt>
                <c:pt idx="1061">
                  <c:v>3.5366666666666666</c:v>
                </c:pt>
                <c:pt idx="1062">
                  <c:v>3.54</c:v>
                </c:pt>
                <c:pt idx="1063">
                  <c:v>3.5433333333333334</c:v>
                </c:pt>
                <c:pt idx="1064">
                  <c:v>3.5466666666666669</c:v>
                </c:pt>
                <c:pt idx="1065">
                  <c:v>3.55</c:v>
                </c:pt>
                <c:pt idx="1066">
                  <c:v>3.5533333333333332</c:v>
                </c:pt>
                <c:pt idx="1067">
                  <c:v>3.5566666666666666</c:v>
                </c:pt>
                <c:pt idx="1068">
                  <c:v>3.56</c:v>
                </c:pt>
                <c:pt idx="1069">
                  <c:v>3.5633333333333335</c:v>
                </c:pt>
                <c:pt idx="1070">
                  <c:v>3.5666666666666669</c:v>
                </c:pt>
                <c:pt idx="1071">
                  <c:v>3.57</c:v>
                </c:pt>
                <c:pt idx="1072">
                  <c:v>3.5733333333333333</c:v>
                </c:pt>
                <c:pt idx="1073">
                  <c:v>3.5766666666666667</c:v>
                </c:pt>
                <c:pt idx="1074">
                  <c:v>3.58</c:v>
                </c:pt>
                <c:pt idx="1075">
                  <c:v>3.5833333333333335</c:v>
                </c:pt>
                <c:pt idx="1076">
                  <c:v>3.5866666666666664</c:v>
                </c:pt>
                <c:pt idx="1077">
                  <c:v>3.5900000000000003</c:v>
                </c:pt>
                <c:pt idx="1078">
                  <c:v>3.5933333333333333</c:v>
                </c:pt>
                <c:pt idx="1079">
                  <c:v>3.5966666666666667</c:v>
                </c:pt>
                <c:pt idx="1080">
                  <c:v>3.6</c:v>
                </c:pt>
                <c:pt idx="1081">
                  <c:v>3.6033333333333331</c:v>
                </c:pt>
                <c:pt idx="1082">
                  <c:v>3.6066666666666669</c:v>
                </c:pt>
                <c:pt idx="1083">
                  <c:v>3.61</c:v>
                </c:pt>
                <c:pt idx="1084">
                  <c:v>3.6133333333333337</c:v>
                </c:pt>
                <c:pt idx="1085">
                  <c:v>3.6166666666666667</c:v>
                </c:pt>
                <c:pt idx="1086">
                  <c:v>3.6199999999999997</c:v>
                </c:pt>
                <c:pt idx="1087">
                  <c:v>3.6233333333333335</c:v>
                </c:pt>
                <c:pt idx="1088">
                  <c:v>3.6266666666666665</c:v>
                </c:pt>
                <c:pt idx="1089">
                  <c:v>3.6300000000000003</c:v>
                </c:pt>
                <c:pt idx="1090">
                  <c:v>3.6333333333333333</c:v>
                </c:pt>
                <c:pt idx="1091">
                  <c:v>3.6366666666666663</c:v>
                </c:pt>
                <c:pt idx="1092">
                  <c:v>3.64</c:v>
                </c:pt>
                <c:pt idx="1093">
                  <c:v>3.6433333333333331</c:v>
                </c:pt>
                <c:pt idx="1094">
                  <c:v>3.6466666666666669</c:v>
                </c:pt>
                <c:pt idx="1095">
                  <c:v>3.65</c:v>
                </c:pt>
                <c:pt idx="1096">
                  <c:v>3.6533333333333333</c:v>
                </c:pt>
                <c:pt idx="1097">
                  <c:v>3.6566666666666667</c:v>
                </c:pt>
                <c:pt idx="1098">
                  <c:v>3.6599999999999997</c:v>
                </c:pt>
                <c:pt idx="1099">
                  <c:v>3.6633333333333336</c:v>
                </c:pt>
                <c:pt idx="1100">
                  <c:v>3.6666666666666665</c:v>
                </c:pt>
                <c:pt idx="1101">
                  <c:v>3.67</c:v>
                </c:pt>
                <c:pt idx="1102">
                  <c:v>3.6733333333333333</c:v>
                </c:pt>
                <c:pt idx="1103">
                  <c:v>3.6766666666666667</c:v>
                </c:pt>
                <c:pt idx="1104">
                  <c:v>3.68</c:v>
                </c:pt>
                <c:pt idx="1105">
                  <c:v>3.6833333333333331</c:v>
                </c:pt>
                <c:pt idx="1106">
                  <c:v>3.6866666666666665</c:v>
                </c:pt>
                <c:pt idx="1107">
                  <c:v>3.69</c:v>
                </c:pt>
                <c:pt idx="1108">
                  <c:v>3.6933333333333334</c:v>
                </c:pt>
                <c:pt idx="1109">
                  <c:v>3.6966666666666668</c:v>
                </c:pt>
                <c:pt idx="1110">
                  <c:v>3.7</c:v>
                </c:pt>
                <c:pt idx="1111">
                  <c:v>3.7033333333333331</c:v>
                </c:pt>
                <c:pt idx="1112">
                  <c:v>3.7066666666666666</c:v>
                </c:pt>
                <c:pt idx="1113">
                  <c:v>3.71</c:v>
                </c:pt>
                <c:pt idx="1114">
                  <c:v>3.7133333333333334</c:v>
                </c:pt>
                <c:pt idx="1115">
                  <c:v>3.7166666666666668</c:v>
                </c:pt>
                <c:pt idx="1116">
                  <c:v>3.7199999999999998</c:v>
                </c:pt>
                <c:pt idx="1117">
                  <c:v>3.7233333333333336</c:v>
                </c:pt>
                <c:pt idx="1118">
                  <c:v>3.7266666666666666</c:v>
                </c:pt>
                <c:pt idx="1119">
                  <c:v>3.73</c:v>
                </c:pt>
                <c:pt idx="1120">
                  <c:v>3.7333333333333334</c:v>
                </c:pt>
                <c:pt idx="1121">
                  <c:v>3.7366666666666664</c:v>
                </c:pt>
                <c:pt idx="1122">
                  <c:v>3.74</c:v>
                </c:pt>
                <c:pt idx="1123">
                  <c:v>3.7433333333333332</c:v>
                </c:pt>
                <c:pt idx="1124">
                  <c:v>3.746666666666667</c:v>
                </c:pt>
                <c:pt idx="1125">
                  <c:v>3.75</c:v>
                </c:pt>
                <c:pt idx="1126">
                  <c:v>3.753333333333333</c:v>
                </c:pt>
                <c:pt idx="1127">
                  <c:v>3.7566666666666668</c:v>
                </c:pt>
                <c:pt idx="1128">
                  <c:v>3.76</c:v>
                </c:pt>
                <c:pt idx="1129">
                  <c:v>3.7633333333333336</c:v>
                </c:pt>
                <c:pt idx="1130">
                  <c:v>3.7666666666666666</c:v>
                </c:pt>
                <c:pt idx="1131">
                  <c:v>3.77</c:v>
                </c:pt>
                <c:pt idx="1132">
                  <c:v>3.7733333333333334</c:v>
                </c:pt>
                <c:pt idx="1133">
                  <c:v>3.7766666666666664</c:v>
                </c:pt>
                <c:pt idx="1134">
                  <c:v>3.7800000000000002</c:v>
                </c:pt>
                <c:pt idx="1135">
                  <c:v>3.7833333333333332</c:v>
                </c:pt>
                <c:pt idx="1136">
                  <c:v>3.7866666666666666</c:v>
                </c:pt>
                <c:pt idx="1137">
                  <c:v>3.79</c:v>
                </c:pt>
                <c:pt idx="1138">
                  <c:v>3.7933333333333334</c:v>
                </c:pt>
                <c:pt idx="1139">
                  <c:v>3.7966666666666669</c:v>
                </c:pt>
                <c:pt idx="1140">
                  <c:v>3.8</c:v>
                </c:pt>
                <c:pt idx="1141">
                  <c:v>3.8033333333333332</c:v>
                </c:pt>
                <c:pt idx="1142">
                  <c:v>3.8066666666666666</c:v>
                </c:pt>
                <c:pt idx="1143">
                  <c:v>3.81</c:v>
                </c:pt>
                <c:pt idx="1144">
                  <c:v>3.8133333333333335</c:v>
                </c:pt>
                <c:pt idx="1145">
                  <c:v>3.8166666666666669</c:v>
                </c:pt>
                <c:pt idx="1146">
                  <c:v>3.82</c:v>
                </c:pt>
                <c:pt idx="1147">
                  <c:v>3.8233333333333333</c:v>
                </c:pt>
                <c:pt idx="1148">
                  <c:v>3.8266666666666667</c:v>
                </c:pt>
                <c:pt idx="1149">
                  <c:v>3.83</c:v>
                </c:pt>
                <c:pt idx="1150">
                  <c:v>3.8333333333333335</c:v>
                </c:pt>
                <c:pt idx="1151">
                  <c:v>3.8366666666666664</c:v>
                </c:pt>
                <c:pt idx="1152">
                  <c:v>3.8400000000000003</c:v>
                </c:pt>
                <c:pt idx="1153">
                  <c:v>3.8433333333333333</c:v>
                </c:pt>
                <c:pt idx="1154">
                  <c:v>3.8466666666666667</c:v>
                </c:pt>
                <c:pt idx="1155">
                  <c:v>3.85</c:v>
                </c:pt>
                <c:pt idx="1156">
                  <c:v>3.8533333333333331</c:v>
                </c:pt>
                <c:pt idx="1157">
                  <c:v>3.8566666666666669</c:v>
                </c:pt>
                <c:pt idx="1158">
                  <c:v>3.86</c:v>
                </c:pt>
                <c:pt idx="1159">
                  <c:v>3.8633333333333337</c:v>
                </c:pt>
                <c:pt idx="1160">
                  <c:v>3.8666666666666667</c:v>
                </c:pt>
                <c:pt idx="1161">
                  <c:v>3.8699999999999997</c:v>
                </c:pt>
                <c:pt idx="1162">
                  <c:v>3.8733333333333335</c:v>
                </c:pt>
                <c:pt idx="1163">
                  <c:v>3.8766666666666665</c:v>
                </c:pt>
                <c:pt idx="1164">
                  <c:v>3.8800000000000003</c:v>
                </c:pt>
                <c:pt idx="1165">
                  <c:v>3.8833333333333333</c:v>
                </c:pt>
                <c:pt idx="1166">
                  <c:v>3.8866666666666663</c:v>
                </c:pt>
                <c:pt idx="1167">
                  <c:v>3.89</c:v>
                </c:pt>
                <c:pt idx="1168">
                  <c:v>3.8933333333333331</c:v>
                </c:pt>
                <c:pt idx="1169">
                  <c:v>3.8966666666666669</c:v>
                </c:pt>
                <c:pt idx="1170">
                  <c:v>3.9</c:v>
                </c:pt>
                <c:pt idx="1171">
                  <c:v>3.9033333333333333</c:v>
                </c:pt>
                <c:pt idx="1172">
                  <c:v>3.9066666666666667</c:v>
                </c:pt>
                <c:pt idx="1173">
                  <c:v>3.9099999999999997</c:v>
                </c:pt>
                <c:pt idx="1174">
                  <c:v>3.9133333333333336</c:v>
                </c:pt>
                <c:pt idx="1175">
                  <c:v>3.9166666666666665</c:v>
                </c:pt>
                <c:pt idx="1176">
                  <c:v>3.92</c:v>
                </c:pt>
                <c:pt idx="1177">
                  <c:v>3.9233333333333333</c:v>
                </c:pt>
                <c:pt idx="1178">
                  <c:v>3.9266666666666667</c:v>
                </c:pt>
                <c:pt idx="1179">
                  <c:v>3.93</c:v>
                </c:pt>
                <c:pt idx="1180">
                  <c:v>3.9333333333333331</c:v>
                </c:pt>
                <c:pt idx="1181">
                  <c:v>3.9366666666666665</c:v>
                </c:pt>
                <c:pt idx="1182">
                  <c:v>3.94</c:v>
                </c:pt>
                <c:pt idx="1183">
                  <c:v>3.9433333333333334</c:v>
                </c:pt>
                <c:pt idx="1184">
                  <c:v>3.9466666666666668</c:v>
                </c:pt>
                <c:pt idx="1185">
                  <c:v>3.95</c:v>
                </c:pt>
                <c:pt idx="1186">
                  <c:v>3.9533333333333331</c:v>
                </c:pt>
                <c:pt idx="1187">
                  <c:v>3.9566666666666666</c:v>
                </c:pt>
                <c:pt idx="1188">
                  <c:v>3.96</c:v>
                </c:pt>
                <c:pt idx="1189">
                  <c:v>3.9633333333333334</c:v>
                </c:pt>
                <c:pt idx="1190">
                  <c:v>3.9666666666666668</c:v>
                </c:pt>
                <c:pt idx="1191">
                  <c:v>3.9699999999999998</c:v>
                </c:pt>
                <c:pt idx="1192">
                  <c:v>3.9733333333333336</c:v>
                </c:pt>
                <c:pt idx="1193">
                  <c:v>3.9766666666666666</c:v>
                </c:pt>
                <c:pt idx="1194">
                  <c:v>3.98</c:v>
                </c:pt>
                <c:pt idx="1195">
                  <c:v>3.9833333333333334</c:v>
                </c:pt>
                <c:pt idx="1196">
                  <c:v>3.9866666666666664</c:v>
                </c:pt>
                <c:pt idx="1197">
                  <c:v>3.99</c:v>
                </c:pt>
                <c:pt idx="1198">
                  <c:v>3.9933333333333332</c:v>
                </c:pt>
                <c:pt idx="1199">
                  <c:v>3.996666666666667</c:v>
                </c:pt>
                <c:pt idx="1200">
                  <c:v>4</c:v>
                </c:pt>
                <c:pt idx="1201">
                  <c:v>4.003333333333333</c:v>
                </c:pt>
                <c:pt idx="1202">
                  <c:v>4.0066666666666668</c:v>
                </c:pt>
                <c:pt idx="1203">
                  <c:v>4.01</c:v>
                </c:pt>
                <c:pt idx="1204">
                  <c:v>4.0133333333333336</c:v>
                </c:pt>
                <c:pt idx="1205">
                  <c:v>4.0166666666666666</c:v>
                </c:pt>
                <c:pt idx="1206">
                  <c:v>4.0199999999999996</c:v>
                </c:pt>
                <c:pt idx="1207">
                  <c:v>4.0233333333333334</c:v>
                </c:pt>
                <c:pt idx="1208">
                  <c:v>4.0266666666666664</c:v>
                </c:pt>
                <c:pt idx="1209">
                  <c:v>4.03</c:v>
                </c:pt>
                <c:pt idx="1210">
                  <c:v>4.0333333333333332</c:v>
                </c:pt>
                <c:pt idx="1211">
                  <c:v>4.0366666666666662</c:v>
                </c:pt>
                <c:pt idx="1212">
                  <c:v>4.04</c:v>
                </c:pt>
                <c:pt idx="1213">
                  <c:v>4.043333333333333</c:v>
                </c:pt>
                <c:pt idx="1214">
                  <c:v>4.0466666666666669</c:v>
                </c:pt>
                <c:pt idx="1215">
                  <c:v>4.05</c:v>
                </c:pt>
                <c:pt idx="1216">
                  <c:v>4.0533333333333328</c:v>
                </c:pt>
                <c:pt idx="1217">
                  <c:v>4.0566666666666666</c:v>
                </c:pt>
                <c:pt idx="1218">
                  <c:v>4.0599999999999996</c:v>
                </c:pt>
                <c:pt idx="1219">
                  <c:v>4.0633333333333335</c:v>
                </c:pt>
                <c:pt idx="1220">
                  <c:v>4.0666666666666664</c:v>
                </c:pt>
                <c:pt idx="1221">
                  <c:v>4.0699999999999994</c:v>
                </c:pt>
                <c:pt idx="1222">
                  <c:v>4.0733333333333333</c:v>
                </c:pt>
                <c:pt idx="1223">
                  <c:v>4.0766666666666662</c:v>
                </c:pt>
                <c:pt idx="1224">
                  <c:v>4.08</c:v>
                </c:pt>
                <c:pt idx="1225">
                  <c:v>4.083333333333333</c:v>
                </c:pt>
                <c:pt idx="1226">
                  <c:v>4.0866666666666669</c:v>
                </c:pt>
                <c:pt idx="1227">
                  <c:v>4.09</c:v>
                </c:pt>
                <c:pt idx="1228">
                  <c:v>4.0933333333333328</c:v>
                </c:pt>
                <c:pt idx="1229">
                  <c:v>4.0966666666666667</c:v>
                </c:pt>
                <c:pt idx="1230">
                  <c:v>4.0999999999999996</c:v>
                </c:pt>
                <c:pt idx="1231">
                  <c:v>4.1033333333333335</c:v>
                </c:pt>
                <c:pt idx="1232">
                  <c:v>4.1066666666666665</c:v>
                </c:pt>
                <c:pt idx="1233">
                  <c:v>4.1100000000000003</c:v>
                </c:pt>
                <c:pt idx="1234">
                  <c:v>4.1133333333333333</c:v>
                </c:pt>
                <c:pt idx="1235">
                  <c:v>4.1166666666666663</c:v>
                </c:pt>
                <c:pt idx="1236">
                  <c:v>4.12</c:v>
                </c:pt>
                <c:pt idx="1237">
                  <c:v>4.1233333333333331</c:v>
                </c:pt>
                <c:pt idx="1238">
                  <c:v>4.1266666666666669</c:v>
                </c:pt>
                <c:pt idx="1239">
                  <c:v>4.13</c:v>
                </c:pt>
                <c:pt idx="1240">
                  <c:v>4.1333333333333337</c:v>
                </c:pt>
                <c:pt idx="1241">
                  <c:v>4.1366666666666667</c:v>
                </c:pt>
                <c:pt idx="1242">
                  <c:v>4.1399999999999997</c:v>
                </c:pt>
                <c:pt idx="1243">
                  <c:v>4.1433333333333335</c:v>
                </c:pt>
                <c:pt idx="1244">
                  <c:v>4.1466666666666665</c:v>
                </c:pt>
                <c:pt idx="1245">
                  <c:v>4.1500000000000004</c:v>
                </c:pt>
                <c:pt idx="1246">
                  <c:v>4.1533333333333333</c:v>
                </c:pt>
                <c:pt idx="1247">
                  <c:v>4.1566666666666672</c:v>
                </c:pt>
                <c:pt idx="1248">
                  <c:v>4.16</c:v>
                </c:pt>
                <c:pt idx="1249">
                  <c:v>4.1633333333333331</c:v>
                </c:pt>
                <c:pt idx="1250">
                  <c:v>4.166666666666667</c:v>
                </c:pt>
                <c:pt idx="1251">
                  <c:v>4.17</c:v>
                </c:pt>
                <c:pt idx="1252">
                  <c:v>4.1733333333333338</c:v>
                </c:pt>
                <c:pt idx="1253">
                  <c:v>4.1766666666666667</c:v>
                </c:pt>
                <c:pt idx="1254">
                  <c:v>4.1800000000000006</c:v>
                </c:pt>
                <c:pt idx="1255">
                  <c:v>4.1833333333333336</c:v>
                </c:pt>
                <c:pt idx="1256">
                  <c:v>4.1866666666666665</c:v>
                </c:pt>
                <c:pt idx="1257">
                  <c:v>4.1900000000000004</c:v>
                </c:pt>
                <c:pt idx="1258">
                  <c:v>4.1933333333333334</c:v>
                </c:pt>
                <c:pt idx="1259">
                  <c:v>4.1966666666666672</c:v>
                </c:pt>
                <c:pt idx="1260">
                  <c:v>4.2</c:v>
                </c:pt>
                <c:pt idx="1261">
                  <c:v>4.2033333333333331</c:v>
                </c:pt>
                <c:pt idx="1262">
                  <c:v>4.206666666666667</c:v>
                </c:pt>
                <c:pt idx="1263">
                  <c:v>4.21</c:v>
                </c:pt>
                <c:pt idx="1264">
                  <c:v>4.2133333333333338</c:v>
                </c:pt>
                <c:pt idx="1265">
                  <c:v>4.2166666666666668</c:v>
                </c:pt>
                <c:pt idx="1266">
                  <c:v>4.22</c:v>
                </c:pt>
                <c:pt idx="1267">
                  <c:v>4.2233333333333336</c:v>
                </c:pt>
                <c:pt idx="1268">
                  <c:v>4.2266666666666666</c:v>
                </c:pt>
                <c:pt idx="1269">
                  <c:v>4.2300000000000004</c:v>
                </c:pt>
                <c:pt idx="1270">
                  <c:v>4.2333333333333334</c:v>
                </c:pt>
                <c:pt idx="1271">
                  <c:v>4.2366666666666664</c:v>
                </c:pt>
                <c:pt idx="1272">
                  <c:v>4.24</c:v>
                </c:pt>
                <c:pt idx="1273">
                  <c:v>4.2433333333333332</c:v>
                </c:pt>
                <c:pt idx="1274">
                  <c:v>4.246666666666667</c:v>
                </c:pt>
                <c:pt idx="1275">
                  <c:v>4.25</c:v>
                </c:pt>
                <c:pt idx="1276">
                  <c:v>4.253333333333333</c:v>
                </c:pt>
                <c:pt idx="1277">
                  <c:v>4.2566666666666668</c:v>
                </c:pt>
                <c:pt idx="1278">
                  <c:v>4.26</c:v>
                </c:pt>
                <c:pt idx="1279">
                  <c:v>4.2633333333333336</c:v>
                </c:pt>
                <c:pt idx="1280">
                  <c:v>4.2666666666666666</c:v>
                </c:pt>
                <c:pt idx="1281">
                  <c:v>4.2699999999999996</c:v>
                </c:pt>
                <c:pt idx="1282">
                  <c:v>4.2733333333333325</c:v>
                </c:pt>
                <c:pt idx="1283">
                  <c:v>4.2766666666666673</c:v>
                </c:pt>
                <c:pt idx="1284">
                  <c:v>4.28</c:v>
                </c:pt>
                <c:pt idx="1285">
                  <c:v>4.2833333333333332</c:v>
                </c:pt>
                <c:pt idx="1286">
                  <c:v>4.2866666666666662</c:v>
                </c:pt>
                <c:pt idx="1287">
                  <c:v>4.29</c:v>
                </c:pt>
                <c:pt idx="1288">
                  <c:v>4.2933333333333339</c:v>
                </c:pt>
                <c:pt idx="1289">
                  <c:v>4.2966666666666669</c:v>
                </c:pt>
                <c:pt idx="1290">
                  <c:v>4.3</c:v>
                </c:pt>
                <c:pt idx="1291">
                  <c:v>4.3033333333333328</c:v>
                </c:pt>
                <c:pt idx="1292">
                  <c:v>4.3066666666666666</c:v>
                </c:pt>
                <c:pt idx="1293">
                  <c:v>4.3100000000000005</c:v>
                </c:pt>
                <c:pt idx="1294">
                  <c:v>4.3133333333333335</c:v>
                </c:pt>
                <c:pt idx="1295">
                  <c:v>4.3166666666666664</c:v>
                </c:pt>
                <c:pt idx="1296">
                  <c:v>4.3199999999999994</c:v>
                </c:pt>
                <c:pt idx="1297">
                  <c:v>4.3233333333333333</c:v>
                </c:pt>
                <c:pt idx="1298">
                  <c:v>4.3266666666666671</c:v>
                </c:pt>
                <c:pt idx="1299">
                  <c:v>4.33</c:v>
                </c:pt>
                <c:pt idx="1300">
                  <c:v>4.333333333333333</c:v>
                </c:pt>
                <c:pt idx="1301">
                  <c:v>4.3366666666666669</c:v>
                </c:pt>
                <c:pt idx="1302">
                  <c:v>4.34</c:v>
                </c:pt>
                <c:pt idx="1303">
                  <c:v>4.3433333333333337</c:v>
                </c:pt>
                <c:pt idx="1304">
                  <c:v>4.3466666666666667</c:v>
                </c:pt>
                <c:pt idx="1305">
                  <c:v>4.3499999999999996</c:v>
                </c:pt>
                <c:pt idx="1306">
                  <c:v>4.3533333333333335</c:v>
                </c:pt>
                <c:pt idx="1307">
                  <c:v>4.3566666666666665</c:v>
                </c:pt>
                <c:pt idx="1308">
                  <c:v>4.3600000000000003</c:v>
                </c:pt>
                <c:pt idx="1309">
                  <c:v>4.3633333333333333</c:v>
                </c:pt>
                <c:pt idx="1310">
                  <c:v>4.3666666666666663</c:v>
                </c:pt>
                <c:pt idx="1311">
                  <c:v>4.37</c:v>
                </c:pt>
                <c:pt idx="1312">
                  <c:v>4.3733333333333331</c:v>
                </c:pt>
                <c:pt idx="1313">
                  <c:v>4.3766666666666669</c:v>
                </c:pt>
                <c:pt idx="1314">
                  <c:v>4.38</c:v>
                </c:pt>
                <c:pt idx="1315">
                  <c:v>4.3833333333333337</c:v>
                </c:pt>
                <c:pt idx="1316">
                  <c:v>4.3866666666666667</c:v>
                </c:pt>
                <c:pt idx="1317">
                  <c:v>4.3899999999999997</c:v>
                </c:pt>
                <c:pt idx="1318">
                  <c:v>4.3933333333333335</c:v>
                </c:pt>
                <c:pt idx="1319">
                  <c:v>4.3966666666666665</c:v>
                </c:pt>
                <c:pt idx="1320">
                  <c:v>4.4000000000000004</c:v>
                </c:pt>
                <c:pt idx="1321">
                  <c:v>4.4033333333333333</c:v>
                </c:pt>
                <c:pt idx="1322">
                  <c:v>4.4066666666666663</c:v>
                </c:pt>
                <c:pt idx="1323">
                  <c:v>4.41</c:v>
                </c:pt>
                <c:pt idx="1324">
                  <c:v>4.4133333333333331</c:v>
                </c:pt>
                <c:pt idx="1325">
                  <c:v>4.416666666666667</c:v>
                </c:pt>
                <c:pt idx="1326">
                  <c:v>4.42</c:v>
                </c:pt>
                <c:pt idx="1327">
                  <c:v>4.4233333333333329</c:v>
                </c:pt>
                <c:pt idx="1328">
                  <c:v>4.4266666666666667</c:v>
                </c:pt>
                <c:pt idx="1329">
                  <c:v>4.4300000000000006</c:v>
                </c:pt>
                <c:pt idx="1330">
                  <c:v>4.4333333333333336</c:v>
                </c:pt>
                <c:pt idx="1331">
                  <c:v>4.4366666666666665</c:v>
                </c:pt>
                <c:pt idx="1332">
                  <c:v>4.4399999999999995</c:v>
                </c:pt>
                <c:pt idx="1333">
                  <c:v>4.4433333333333334</c:v>
                </c:pt>
                <c:pt idx="1334">
                  <c:v>4.4466666666666672</c:v>
                </c:pt>
                <c:pt idx="1335">
                  <c:v>4.45</c:v>
                </c:pt>
                <c:pt idx="1336">
                  <c:v>4.4533333333333331</c:v>
                </c:pt>
                <c:pt idx="1337">
                  <c:v>4.4566666666666661</c:v>
                </c:pt>
                <c:pt idx="1338">
                  <c:v>4.46</c:v>
                </c:pt>
                <c:pt idx="1339">
                  <c:v>4.4633333333333338</c:v>
                </c:pt>
                <c:pt idx="1340">
                  <c:v>4.4666666666666668</c:v>
                </c:pt>
                <c:pt idx="1341">
                  <c:v>4.47</c:v>
                </c:pt>
                <c:pt idx="1342">
                  <c:v>4.4733333333333327</c:v>
                </c:pt>
                <c:pt idx="1343">
                  <c:v>4.4766666666666675</c:v>
                </c:pt>
                <c:pt idx="1344">
                  <c:v>4.4800000000000004</c:v>
                </c:pt>
                <c:pt idx="1345">
                  <c:v>4.4833333333333334</c:v>
                </c:pt>
                <c:pt idx="1346">
                  <c:v>4.4866666666666664</c:v>
                </c:pt>
                <c:pt idx="1347">
                  <c:v>4.4899999999999993</c:v>
                </c:pt>
                <c:pt idx="1348">
                  <c:v>4.4933333333333341</c:v>
                </c:pt>
                <c:pt idx="1349">
                  <c:v>4.496666666666667</c:v>
                </c:pt>
                <c:pt idx="1350">
                  <c:v>4.5</c:v>
                </c:pt>
                <c:pt idx="1351">
                  <c:v>4.503333333333333</c:v>
                </c:pt>
                <c:pt idx="1352">
                  <c:v>4.5066666666666659</c:v>
                </c:pt>
                <c:pt idx="1353">
                  <c:v>4.5100000000000007</c:v>
                </c:pt>
                <c:pt idx="1354">
                  <c:v>4.5133333333333336</c:v>
                </c:pt>
                <c:pt idx="1355">
                  <c:v>4.5166666666666666</c:v>
                </c:pt>
                <c:pt idx="1356">
                  <c:v>4.5199999999999996</c:v>
                </c:pt>
                <c:pt idx="1357">
                  <c:v>4.5233333333333325</c:v>
                </c:pt>
                <c:pt idx="1358">
                  <c:v>4.5266666666666673</c:v>
                </c:pt>
                <c:pt idx="1359">
                  <c:v>4.53</c:v>
                </c:pt>
                <c:pt idx="1360">
                  <c:v>4.5333333333333332</c:v>
                </c:pt>
                <c:pt idx="1361">
                  <c:v>4.5366666666666662</c:v>
                </c:pt>
                <c:pt idx="1362">
                  <c:v>4.54</c:v>
                </c:pt>
                <c:pt idx="1363">
                  <c:v>4.5433333333333339</c:v>
                </c:pt>
                <c:pt idx="1364">
                  <c:v>4.5466666666666669</c:v>
                </c:pt>
                <c:pt idx="1365">
                  <c:v>4.55</c:v>
                </c:pt>
                <c:pt idx="1366">
                  <c:v>4.5533333333333328</c:v>
                </c:pt>
                <c:pt idx="1367">
                  <c:v>4.5566666666666666</c:v>
                </c:pt>
                <c:pt idx="1368">
                  <c:v>4.5600000000000005</c:v>
                </c:pt>
                <c:pt idx="1369">
                  <c:v>4.5633333333333335</c:v>
                </c:pt>
                <c:pt idx="1370">
                  <c:v>4.5666666666666664</c:v>
                </c:pt>
                <c:pt idx="1371">
                  <c:v>4.5699999999999994</c:v>
                </c:pt>
                <c:pt idx="1372">
                  <c:v>4.5733333333333333</c:v>
                </c:pt>
                <c:pt idx="1373">
                  <c:v>4.5766666666666671</c:v>
                </c:pt>
                <c:pt idx="1374">
                  <c:v>4.58</c:v>
                </c:pt>
                <c:pt idx="1375">
                  <c:v>4.583333333333333</c:v>
                </c:pt>
                <c:pt idx="1376">
                  <c:v>4.5866666666666669</c:v>
                </c:pt>
                <c:pt idx="1377">
                  <c:v>4.59</c:v>
                </c:pt>
                <c:pt idx="1378">
                  <c:v>4.5933333333333337</c:v>
                </c:pt>
                <c:pt idx="1379">
                  <c:v>4.5966666666666667</c:v>
                </c:pt>
                <c:pt idx="1380">
                  <c:v>4.5999999999999996</c:v>
                </c:pt>
                <c:pt idx="1381">
                  <c:v>4.6033333333333335</c:v>
                </c:pt>
                <c:pt idx="1382">
                  <c:v>4.6066666666666665</c:v>
                </c:pt>
                <c:pt idx="1383">
                  <c:v>4.6100000000000003</c:v>
                </c:pt>
                <c:pt idx="1384">
                  <c:v>4.6133333333333333</c:v>
                </c:pt>
                <c:pt idx="1385">
                  <c:v>4.6166666666666663</c:v>
                </c:pt>
                <c:pt idx="1386">
                  <c:v>4.62</c:v>
                </c:pt>
                <c:pt idx="1387">
                  <c:v>4.6233333333333331</c:v>
                </c:pt>
                <c:pt idx="1388">
                  <c:v>4.6266666666666669</c:v>
                </c:pt>
                <c:pt idx="1389">
                  <c:v>4.63</c:v>
                </c:pt>
                <c:pt idx="1390">
                  <c:v>4.6333333333333337</c:v>
                </c:pt>
                <c:pt idx="1391">
                  <c:v>4.6366666666666667</c:v>
                </c:pt>
                <c:pt idx="1392">
                  <c:v>4.6399999999999997</c:v>
                </c:pt>
                <c:pt idx="1393">
                  <c:v>4.6433333333333335</c:v>
                </c:pt>
                <c:pt idx="1394">
                  <c:v>4.6466666666666665</c:v>
                </c:pt>
                <c:pt idx="1395">
                  <c:v>4.6500000000000004</c:v>
                </c:pt>
                <c:pt idx="1396">
                  <c:v>4.6533333333333333</c:v>
                </c:pt>
                <c:pt idx="1397">
                  <c:v>4.6566666666666663</c:v>
                </c:pt>
                <c:pt idx="1398">
                  <c:v>4.66</c:v>
                </c:pt>
                <c:pt idx="1399">
                  <c:v>4.6633333333333331</c:v>
                </c:pt>
                <c:pt idx="1400">
                  <c:v>4.666666666666667</c:v>
                </c:pt>
                <c:pt idx="1401">
                  <c:v>4.67</c:v>
                </c:pt>
                <c:pt idx="1402">
                  <c:v>4.6733333333333329</c:v>
                </c:pt>
                <c:pt idx="1403">
                  <c:v>4.6766666666666667</c:v>
                </c:pt>
                <c:pt idx="1404">
                  <c:v>4.6800000000000006</c:v>
                </c:pt>
                <c:pt idx="1405">
                  <c:v>4.6833333333333336</c:v>
                </c:pt>
                <c:pt idx="1406">
                  <c:v>4.6866666666666665</c:v>
                </c:pt>
                <c:pt idx="1407">
                  <c:v>4.6899999999999995</c:v>
                </c:pt>
                <c:pt idx="1408">
                  <c:v>4.6933333333333334</c:v>
                </c:pt>
                <c:pt idx="1409">
                  <c:v>4.6966666666666672</c:v>
                </c:pt>
                <c:pt idx="1410">
                  <c:v>4.7</c:v>
                </c:pt>
                <c:pt idx="1411">
                  <c:v>4.7033333333333331</c:v>
                </c:pt>
                <c:pt idx="1412">
                  <c:v>4.7066666666666661</c:v>
                </c:pt>
                <c:pt idx="1413">
                  <c:v>4.71</c:v>
                </c:pt>
                <c:pt idx="1414">
                  <c:v>4.7133333333333338</c:v>
                </c:pt>
                <c:pt idx="1415">
                  <c:v>4.7166666666666668</c:v>
                </c:pt>
                <c:pt idx="1416">
                  <c:v>4.72</c:v>
                </c:pt>
                <c:pt idx="1417">
                  <c:v>4.7233333333333327</c:v>
                </c:pt>
                <c:pt idx="1418">
                  <c:v>4.7266666666666675</c:v>
                </c:pt>
                <c:pt idx="1419">
                  <c:v>4.7300000000000004</c:v>
                </c:pt>
                <c:pt idx="1420">
                  <c:v>4.7333333333333334</c:v>
                </c:pt>
                <c:pt idx="1421">
                  <c:v>4.7366666666666664</c:v>
                </c:pt>
                <c:pt idx="1422">
                  <c:v>4.7399999999999993</c:v>
                </c:pt>
                <c:pt idx="1423">
                  <c:v>4.7433333333333341</c:v>
                </c:pt>
                <c:pt idx="1424">
                  <c:v>4.746666666666667</c:v>
                </c:pt>
                <c:pt idx="1425">
                  <c:v>4.75</c:v>
                </c:pt>
                <c:pt idx="1426">
                  <c:v>4.753333333333333</c:v>
                </c:pt>
                <c:pt idx="1427">
                  <c:v>4.7566666666666659</c:v>
                </c:pt>
                <c:pt idx="1428">
                  <c:v>4.7600000000000007</c:v>
                </c:pt>
                <c:pt idx="1429">
                  <c:v>4.7633333333333336</c:v>
                </c:pt>
                <c:pt idx="1430">
                  <c:v>4.7666666666666666</c:v>
                </c:pt>
                <c:pt idx="1431">
                  <c:v>4.7699999999999996</c:v>
                </c:pt>
                <c:pt idx="1432">
                  <c:v>4.7733333333333325</c:v>
                </c:pt>
                <c:pt idx="1433">
                  <c:v>4.7766666666666673</c:v>
                </c:pt>
                <c:pt idx="1434">
                  <c:v>4.78</c:v>
                </c:pt>
                <c:pt idx="1435">
                  <c:v>4.7833333333333332</c:v>
                </c:pt>
                <c:pt idx="1436">
                  <c:v>4.7866666666666662</c:v>
                </c:pt>
                <c:pt idx="1437">
                  <c:v>4.79</c:v>
                </c:pt>
                <c:pt idx="1438">
                  <c:v>4.7933333333333339</c:v>
                </c:pt>
                <c:pt idx="1439">
                  <c:v>4.7966666666666669</c:v>
                </c:pt>
                <c:pt idx="1440">
                  <c:v>4.8</c:v>
                </c:pt>
                <c:pt idx="1441">
                  <c:v>4.8033333333333328</c:v>
                </c:pt>
                <c:pt idx="1442">
                  <c:v>4.8066666666666666</c:v>
                </c:pt>
                <c:pt idx="1443">
                  <c:v>4.8100000000000005</c:v>
                </c:pt>
                <c:pt idx="1444">
                  <c:v>4.8133333333333335</c:v>
                </c:pt>
                <c:pt idx="1445">
                  <c:v>4.8166666666666664</c:v>
                </c:pt>
                <c:pt idx="1446">
                  <c:v>4.8199999999999994</c:v>
                </c:pt>
                <c:pt idx="1447">
                  <c:v>4.8233333333333333</c:v>
                </c:pt>
                <c:pt idx="1448">
                  <c:v>4.8266666666666671</c:v>
                </c:pt>
                <c:pt idx="1449">
                  <c:v>4.83</c:v>
                </c:pt>
                <c:pt idx="1450">
                  <c:v>4.833333333333333</c:v>
                </c:pt>
                <c:pt idx="1451">
                  <c:v>4.8366666666666669</c:v>
                </c:pt>
                <c:pt idx="1452">
                  <c:v>4.84</c:v>
                </c:pt>
                <c:pt idx="1453">
                  <c:v>4.8433333333333337</c:v>
                </c:pt>
                <c:pt idx="1454">
                  <c:v>4.8466666666666667</c:v>
                </c:pt>
                <c:pt idx="1455">
                  <c:v>4.8499999999999996</c:v>
                </c:pt>
                <c:pt idx="1456">
                  <c:v>4.8533333333333335</c:v>
                </c:pt>
                <c:pt idx="1457">
                  <c:v>4.8566666666666665</c:v>
                </c:pt>
                <c:pt idx="1458">
                  <c:v>4.8600000000000003</c:v>
                </c:pt>
                <c:pt idx="1459">
                  <c:v>4.8633333333333333</c:v>
                </c:pt>
                <c:pt idx="1460">
                  <c:v>4.8666666666666663</c:v>
                </c:pt>
                <c:pt idx="1461">
                  <c:v>4.87</c:v>
                </c:pt>
                <c:pt idx="1462">
                  <c:v>4.8733333333333331</c:v>
                </c:pt>
                <c:pt idx="1463">
                  <c:v>4.8766666666666669</c:v>
                </c:pt>
                <c:pt idx="1464">
                  <c:v>4.88</c:v>
                </c:pt>
                <c:pt idx="1465">
                  <c:v>4.8833333333333337</c:v>
                </c:pt>
                <c:pt idx="1466">
                  <c:v>4.8866666666666667</c:v>
                </c:pt>
                <c:pt idx="1467">
                  <c:v>4.8899999999999997</c:v>
                </c:pt>
                <c:pt idx="1468">
                  <c:v>4.8933333333333335</c:v>
                </c:pt>
                <c:pt idx="1469">
                  <c:v>4.8966666666666665</c:v>
                </c:pt>
                <c:pt idx="1470">
                  <c:v>4.9000000000000004</c:v>
                </c:pt>
                <c:pt idx="1471">
                  <c:v>4.9033333333333333</c:v>
                </c:pt>
                <c:pt idx="1472">
                  <c:v>4.9066666666666663</c:v>
                </c:pt>
                <c:pt idx="1473">
                  <c:v>4.91</c:v>
                </c:pt>
                <c:pt idx="1474">
                  <c:v>4.9133333333333331</c:v>
                </c:pt>
                <c:pt idx="1475">
                  <c:v>4.916666666666667</c:v>
                </c:pt>
                <c:pt idx="1476">
                  <c:v>4.92</c:v>
                </c:pt>
                <c:pt idx="1477">
                  <c:v>4.9233333333333329</c:v>
                </c:pt>
                <c:pt idx="1478">
                  <c:v>4.9266666666666667</c:v>
                </c:pt>
                <c:pt idx="1479">
                  <c:v>4.9300000000000006</c:v>
                </c:pt>
                <c:pt idx="1480">
                  <c:v>4.9333333333333336</c:v>
                </c:pt>
                <c:pt idx="1481">
                  <c:v>4.9366666666666665</c:v>
                </c:pt>
                <c:pt idx="1482">
                  <c:v>4.9399999999999995</c:v>
                </c:pt>
                <c:pt idx="1483">
                  <c:v>4.9433333333333334</c:v>
                </c:pt>
                <c:pt idx="1484">
                  <c:v>4.9466666666666672</c:v>
                </c:pt>
                <c:pt idx="1485">
                  <c:v>4.95</c:v>
                </c:pt>
                <c:pt idx="1486">
                  <c:v>4.9533333333333331</c:v>
                </c:pt>
                <c:pt idx="1487">
                  <c:v>4.9566666666666661</c:v>
                </c:pt>
                <c:pt idx="1488">
                  <c:v>4.96</c:v>
                </c:pt>
                <c:pt idx="1489">
                  <c:v>4.9633333333333338</c:v>
                </c:pt>
                <c:pt idx="1490">
                  <c:v>4.9666666666666668</c:v>
                </c:pt>
                <c:pt idx="1491">
                  <c:v>4.97</c:v>
                </c:pt>
                <c:pt idx="1492">
                  <c:v>4.9733333333333327</c:v>
                </c:pt>
                <c:pt idx="1493">
                  <c:v>4.9766666666666675</c:v>
                </c:pt>
                <c:pt idx="1494">
                  <c:v>4.9800000000000004</c:v>
                </c:pt>
                <c:pt idx="1495">
                  <c:v>4.9833333333333334</c:v>
                </c:pt>
                <c:pt idx="1496">
                  <c:v>4.9866666666666664</c:v>
                </c:pt>
                <c:pt idx="1497">
                  <c:v>4.9899999999999993</c:v>
                </c:pt>
                <c:pt idx="1498">
                  <c:v>4.9933333333333341</c:v>
                </c:pt>
                <c:pt idx="1499">
                  <c:v>4.996666666666667</c:v>
                </c:pt>
                <c:pt idx="1500">
                  <c:v>5</c:v>
                </c:pt>
                <c:pt idx="1501">
                  <c:v>5.003333333333333</c:v>
                </c:pt>
                <c:pt idx="1502">
                  <c:v>5.0066666666666659</c:v>
                </c:pt>
                <c:pt idx="1503">
                  <c:v>5.0100000000000007</c:v>
                </c:pt>
                <c:pt idx="1504">
                  <c:v>5.0133333333333336</c:v>
                </c:pt>
                <c:pt idx="1505">
                  <c:v>5.0166666666666666</c:v>
                </c:pt>
                <c:pt idx="1506">
                  <c:v>5.0199999999999996</c:v>
                </c:pt>
                <c:pt idx="1507">
                  <c:v>5.0233333333333325</c:v>
                </c:pt>
                <c:pt idx="1508">
                  <c:v>5.0266666666666673</c:v>
                </c:pt>
                <c:pt idx="1509">
                  <c:v>5.03</c:v>
                </c:pt>
                <c:pt idx="1510">
                  <c:v>5.0333333333333332</c:v>
                </c:pt>
                <c:pt idx="1511">
                  <c:v>5.0366666666666662</c:v>
                </c:pt>
                <c:pt idx="1512">
                  <c:v>5.04</c:v>
                </c:pt>
                <c:pt idx="1513">
                  <c:v>5.0433333333333339</c:v>
                </c:pt>
                <c:pt idx="1514">
                  <c:v>5.0466666666666669</c:v>
                </c:pt>
                <c:pt idx="1515">
                  <c:v>5.05</c:v>
                </c:pt>
                <c:pt idx="1516">
                  <c:v>5.0533333333333328</c:v>
                </c:pt>
                <c:pt idx="1517">
                  <c:v>5.0566666666666666</c:v>
                </c:pt>
                <c:pt idx="1518">
                  <c:v>5.0600000000000005</c:v>
                </c:pt>
                <c:pt idx="1519">
                  <c:v>5.0633333333333335</c:v>
                </c:pt>
                <c:pt idx="1520">
                  <c:v>5.0666666666666664</c:v>
                </c:pt>
                <c:pt idx="1521">
                  <c:v>5.0699999999999994</c:v>
                </c:pt>
                <c:pt idx="1522">
                  <c:v>5.0733333333333333</c:v>
                </c:pt>
                <c:pt idx="1523">
                  <c:v>5.0766666666666671</c:v>
                </c:pt>
                <c:pt idx="1524">
                  <c:v>5.08</c:v>
                </c:pt>
                <c:pt idx="1525">
                  <c:v>5.083333333333333</c:v>
                </c:pt>
                <c:pt idx="1526">
                  <c:v>5.0866666666666669</c:v>
                </c:pt>
                <c:pt idx="1527">
                  <c:v>5.09</c:v>
                </c:pt>
                <c:pt idx="1528">
                  <c:v>5.0933333333333337</c:v>
                </c:pt>
                <c:pt idx="1529">
                  <c:v>5.0966666666666667</c:v>
                </c:pt>
                <c:pt idx="1530">
                  <c:v>5.0999999999999996</c:v>
                </c:pt>
                <c:pt idx="1531">
                  <c:v>5.1033333333333335</c:v>
                </c:pt>
                <c:pt idx="1532">
                  <c:v>5.1066666666666665</c:v>
                </c:pt>
                <c:pt idx="1533">
                  <c:v>5.1100000000000003</c:v>
                </c:pt>
                <c:pt idx="1534">
                  <c:v>5.1133333333333333</c:v>
                </c:pt>
                <c:pt idx="1535">
                  <c:v>5.1166666666666663</c:v>
                </c:pt>
                <c:pt idx="1536">
                  <c:v>5.12</c:v>
                </c:pt>
                <c:pt idx="1537">
                  <c:v>5.1233333333333331</c:v>
                </c:pt>
                <c:pt idx="1538">
                  <c:v>5.1266666666666669</c:v>
                </c:pt>
                <c:pt idx="1539">
                  <c:v>5.13</c:v>
                </c:pt>
                <c:pt idx="1540">
                  <c:v>5.1333333333333337</c:v>
                </c:pt>
                <c:pt idx="1541">
                  <c:v>5.1366666666666667</c:v>
                </c:pt>
                <c:pt idx="1542">
                  <c:v>5.14</c:v>
                </c:pt>
                <c:pt idx="1543">
                  <c:v>5.1433333333333335</c:v>
                </c:pt>
                <c:pt idx="1544">
                  <c:v>5.1466666666666665</c:v>
                </c:pt>
                <c:pt idx="1545">
                  <c:v>5.15</c:v>
                </c:pt>
                <c:pt idx="1546">
                  <c:v>5.1533333333333333</c:v>
                </c:pt>
                <c:pt idx="1547">
                  <c:v>5.1566666666666663</c:v>
                </c:pt>
                <c:pt idx="1548">
                  <c:v>5.16</c:v>
                </c:pt>
                <c:pt idx="1549">
                  <c:v>5.1633333333333331</c:v>
                </c:pt>
                <c:pt idx="1550">
                  <c:v>5.166666666666667</c:v>
                </c:pt>
                <c:pt idx="1551">
                  <c:v>5.17</c:v>
                </c:pt>
                <c:pt idx="1552">
                  <c:v>5.1733333333333329</c:v>
                </c:pt>
                <c:pt idx="1553">
                  <c:v>5.1766666666666667</c:v>
                </c:pt>
                <c:pt idx="1554">
                  <c:v>5.1800000000000006</c:v>
                </c:pt>
                <c:pt idx="1555">
                  <c:v>5.1833333333333336</c:v>
                </c:pt>
                <c:pt idx="1556">
                  <c:v>5.1866666666666665</c:v>
                </c:pt>
                <c:pt idx="1557">
                  <c:v>5.1899999999999995</c:v>
                </c:pt>
                <c:pt idx="1558">
                  <c:v>5.1933333333333334</c:v>
                </c:pt>
                <c:pt idx="1559">
                  <c:v>5.1966666666666672</c:v>
                </c:pt>
                <c:pt idx="1560">
                  <c:v>5.2</c:v>
                </c:pt>
                <c:pt idx="1561">
                  <c:v>5.2033333333333331</c:v>
                </c:pt>
                <c:pt idx="1562">
                  <c:v>5.2066666666666661</c:v>
                </c:pt>
                <c:pt idx="1563">
                  <c:v>5.21</c:v>
                </c:pt>
                <c:pt idx="1564">
                  <c:v>5.2133333333333338</c:v>
                </c:pt>
                <c:pt idx="1565">
                  <c:v>5.2166666666666668</c:v>
                </c:pt>
                <c:pt idx="1566">
                  <c:v>5.22</c:v>
                </c:pt>
                <c:pt idx="1567">
                  <c:v>5.2233333333333327</c:v>
                </c:pt>
                <c:pt idx="1568">
                  <c:v>5.2266666666666675</c:v>
                </c:pt>
                <c:pt idx="1569">
                  <c:v>5.23</c:v>
                </c:pt>
                <c:pt idx="1570">
                  <c:v>5.2333333333333334</c:v>
                </c:pt>
                <c:pt idx="1571">
                  <c:v>5.2366666666666664</c:v>
                </c:pt>
                <c:pt idx="1572">
                  <c:v>5.2399999999999993</c:v>
                </c:pt>
                <c:pt idx="1573">
                  <c:v>5.2433333333333341</c:v>
                </c:pt>
                <c:pt idx="1574">
                  <c:v>5.246666666666667</c:v>
                </c:pt>
                <c:pt idx="1575">
                  <c:v>5.25</c:v>
                </c:pt>
                <c:pt idx="1576">
                  <c:v>5.253333333333333</c:v>
                </c:pt>
                <c:pt idx="1577">
                  <c:v>5.2566666666666659</c:v>
                </c:pt>
                <c:pt idx="1578">
                  <c:v>5.2600000000000007</c:v>
                </c:pt>
                <c:pt idx="1579">
                  <c:v>5.2633333333333336</c:v>
                </c:pt>
                <c:pt idx="1580">
                  <c:v>5.2666666666666666</c:v>
                </c:pt>
                <c:pt idx="1581">
                  <c:v>5.27</c:v>
                </c:pt>
                <c:pt idx="1582">
                  <c:v>5.2733333333333325</c:v>
                </c:pt>
                <c:pt idx="1583">
                  <c:v>5.2766666666666673</c:v>
                </c:pt>
                <c:pt idx="1584">
                  <c:v>5.28</c:v>
                </c:pt>
                <c:pt idx="1585">
                  <c:v>5.2833333333333332</c:v>
                </c:pt>
                <c:pt idx="1586">
                  <c:v>5.2866666666666662</c:v>
                </c:pt>
                <c:pt idx="1587">
                  <c:v>5.29</c:v>
                </c:pt>
                <c:pt idx="1588">
                  <c:v>5.2933333333333339</c:v>
                </c:pt>
                <c:pt idx="1589">
                  <c:v>5.2966666666666669</c:v>
                </c:pt>
                <c:pt idx="1590">
                  <c:v>5.3</c:v>
                </c:pt>
                <c:pt idx="1591">
                  <c:v>5.3033333333333328</c:v>
                </c:pt>
                <c:pt idx="1592">
                  <c:v>5.3066666666666666</c:v>
                </c:pt>
                <c:pt idx="1593">
                  <c:v>5.3100000000000005</c:v>
                </c:pt>
                <c:pt idx="1594">
                  <c:v>5.3133333333333335</c:v>
                </c:pt>
                <c:pt idx="1595">
                  <c:v>5.3166666666666664</c:v>
                </c:pt>
                <c:pt idx="1596">
                  <c:v>5.3199999999999994</c:v>
                </c:pt>
                <c:pt idx="1597">
                  <c:v>5.3233333333333333</c:v>
                </c:pt>
                <c:pt idx="1598">
                  <c:v>5.3266666666666671</c:v>
                </c:pt>
                <c:pt idx="1599">
                  <c:v>5.33</c:v>
                </c:pt>
                <c:pt idx="1600">
                  <c:v>5.333333333333333</c:v>
                </c:pt>
                <c:pt idx="1601">
                  <c:v>5.3366666666666669</c:v>
                </c:pt>
                <c:pt idx="1602">
                  <c:v>5.34</c:v>
                </c:pt>
                <c:pt idx="1603">
                  <c:v>5.3433333333333337</c:v>
                </c:pt>
                <c:pt idx="1604">
                  <c:v>5.3466666666666667</c:v>
                </c:pt>
                <c:pt idx="1605">
                  <c:v>5.35</c:v>
                </c:pt>
                <c:pt idx="1606">
                  <c:v>5.3533333333333335</c:v>
                </c:pt>
                <c:pt idx="1607">
                  <c:v>5.3566666666666665</c:v>
                </c:pt>
                <c:pt idx="1608">
                  <c:v>5.36</c:v>
                </c:pt>
                <c:pt idx="1609">
                  <c:v>5.3633333333333333</c:v>
                </c:pt>
                <c:pt idx="1610">
                  <c:v>5.3666666666666663</c:v>
                </c:pt>
                <c:pt idx="1611">
                  <c:v>5.37</c:v>
                </c:pt>
                <c:pt idx="1612">
                  <c:v>5.3733333333333331</c:v>
                </c:pt>
                <c:pt idx="1613">
                  <c:v>5.3766666666666669</c:v>
                </c:pt>
                <c:pt idx="1614">
                  <c:v>5.38</c:v>
                </c:pt>
                <c:pt idx="1615">
                  <c:v>5.3833333333333337</c:v>
                </c:pt>
                <c:pt idx="1616">
                  <c:v>5.3866666666666667</c:v>
                </c:pt>
                <c:pt idx="1617">
                  <c:v>5.39</c:v>
                </c:pt>
                <c:pt idx="1618">
                  <c:v>5.3933333333333335</c:v>
                </c:pt>
                <c:pt idx="1619">
                  <c:v>5.3966666666666665</c:v>
                </c:pt>
                <c:pt idx="1620">
                  <c:v>5.4</c:v>
                </c:pt>
                <c:pt idx="1621">
                  <c:v>5.4033333333333333</c:v>
                </c:pt>
                <c:pt idx="1622">
                  <c:v>5.4066666666666663</c:v>
                </c:pt>
                <c:pt idx="1623">
                  <c:v>5.41</c:v>
                </c:pt>
                <c:pt idx="1624">
                  <c:v>5.4133333333333331</c:v>
                </c:pt>
                <c:pt idx="1625">
                  <c:v>5.416666666666667</c:v>
                </c:pt>
                <c:pt idx="1626">
                  <c:v>5.42</c:v>
                </c:pt>
                <c:pt idx="1627">
                  <c:v>5.4233333333333329</c:v>
                </c:pt>
                <c:pt idx="1628">
                  <c:v>5.4266666666666667</c:v>
                </c:pt>
                <c:pt idx="1629">
                  <c:v>5.4300000000000006</c:v>
                </c:pt>
                <c:pt idx="1630">
                  <c:v>5.4333333333333336</c:v>
                </c:pt>
                <c:pt idx="1631">
                  <c:v>5.4366666666666665</c:v>
                </c:pt>
                <c:pt idx="1632">
                  <c:v>5.4399999999999995</c:v>
                </c:pt>
                <c:pt idx="1633">
                  <c:v>5.4433333333333334</c:v>
                </c:pt>
                <c:pt idx="1634">
                  <c:v>5.4466666666666672</c:v>
                </c:pt>
                <c:pt idx="1635">
                  <c:v>5.45</c:v>
                </c:pt>
                <c:pt idx="1636">
                  <c:v>5.4533333333333331</c:v>
                </c:pt>
                <c:pt idx="1637">
                  <c:v>5.4566666666666661</c:v>
                </c:pt>
                <c:pt idx="1638">
                  <c:v>5.46</c:v>
                </c:pt>
                <c:pt idx="1639">
                  <c:v>5.4633333333333338</c:v>
                </c:pt>
                <c:pt idx="1640">
                  <c:v>5.4666666666666668</c:v>
                </c:pt>
                <c:pt idx="1641">
                  <c:v>5.47</c:v>
                </c:pt>
                <c:pt idx="1642">
                  <c:v>5.4733333333333327</c:v>
                </c:pt>
                <c:pt idx="1643">
                  <c:v>5.4766666666666675</c:v>
                </c:pt>
                <c:pt idx="1644">
                  <c:v>5.48</c:v>
                </c:pt>
                <c:pt idx="1645">
                  <c:v>5.4833333333333334</c:v>
                </c:pt>
                <c:pt idx="1646">
                  <c:v>5.4866666666666664</c:v>
                </c:pt>
                <c:pt idx="1647">
                  <c:v>5.4899999999999993</c:v>
                </c:pt>
                <c:pt idx="1648">
                  <c:v>5.4933333333333341</c:v>
                </c:pt>
                <c:pt idx="1649">
                  <c:v>5.496666666666667</c:v>
                </c:pt>
                <c:pt idx="1650">
                  <c:v>5.5</c:v>
                </c:pt>
                <c:pt idx="1651">
                  <c:v>5.503333333333333</c:v>
                </c:pt>
                <c:pt idx="1652">
                  <c:v>5.5066666666666659</c:v>
                </c:pt>
                <c:pt idx="1653">
                  <c:v>5.5100000000000007</c:v>
                </c:pt>
                <c:pt idx="1654">
                  <c:v>5.5133333333333336</c:v>
                </c:pt>
                <c:pt idx="1655">
                  <c:v>5.5166666666666666</c:v>
                </c:pt>
                <c:pt idx="1656">
                  <c:v>5.52</c:v>
                </c:pt>
                <c:pt idx="1657">
                  <c:v>5.5233333333333325</c:v>
                </c:pt>
                <c:pt idx="1658">
                  <c:v>5.5266666666666673</c:v>
                </c:pt>
                <c:pt idx="1659">
                  <c:v>5.53</c:v>
                </c:pt>
                <c:pt idx="1660">
                  <c:v>5.5333333333333332</c:v>
                </c:pt>
                <c:pt idx="1661">
                  <c:v>5.5366666666666662</c:v>
                </c:pt>
                <c:pt idx="1662">
                  <c:v>5.54</c:v>
                </c:pt>
                <c:pt idx="1663">
                  <c:v>5.5433333333333339</c:v>
                </c:pt>
                <c:pt idx="1664">
                  <c:v>5.5466666666666669</c:v>
                </c:pt>
                <c:pt idx="1665">
                  <c:v>5.55</c:v>
                </c:pt>
                <c:pt idx="1666">
                  <c:v>5.5533333333333328</c:v>
                </c:pt>
                <c:pt idx="1667">
                  <c:v>5.5566666666666666</c:v>
                </c:pt>
                <c:pt idx="1668">
                  <c:v>5.5600000000000005</c:v>
                </c:pt>
                <c:pt idx="1669">
                  <c:v>5.5633333333333335</c:v>
                </c:pt>
                <c:pt idx="1670">
                  <c:v>5.5666666666666664</c:v>
                </c:pt>
                <c:pt idx="1671">
                  <c:v>5.5699999999999994</c:v>
                </c:pt>
                <c:pt idx="1672">
                  <c:v>5.5733333333333333</c:v>
                </c:pt>
                <c:pt idx="1673">
                  <c:v>5.5766666666666671</c:v>
                </c:pt>
                <c:pt idx="1674">
                  <c:v>5.58</c:v>
                </c:pt>
                <c:pt idx="1675">
                  <c:v>5.583333333333333</c:v>
                </c:pt>
                <c:pt idx="1676">
                  <c:v>5.5866666666666669</c:v>
                </c:pt>
                <c:pt idx="1677">
                  <c:v>5.59</c:v>
                </c:pt>
                <c:pt idx="1678">
                  <c:v>5.5933333333333337</c:v>
                </c:pt>
                <c:pt idx="1679">
                  <c:v>5.5966666666666667</c:v>
                </c:pt>
                <c:pt idx="1680">
                  <c:v>5.6</c:v>
                </c:pt>
                <c:pt idx="1681">
                  <c:v>5.6033333333333335</c:v>
                </c:pt>
                <c:pt idx="1682">
                  <c:v>5.6066666666666665</c:v>
                </c:pt>
                <c:pt idx="1683">
                  <c:v>5.61</c:v>
                </c:pt>
                <c:pt idx="1684">
                  <c:v>5.6133333333333333</c:v>
                </c:pt>
                <c:pt idx="1685">
                  <c:v>5.6166666666666663</c:v>
                </c:pt>
                <c:pt idx="1686">
                  <c:v>5.62</c:v>
                </c:pt>
                <c:pt idx="1687">
                  <c:v>5.6233333333333331</c:v>
                </c:pt>
                <c:pt idx="1688">
                  <c:v>5.6266666666666669</c:v>
                </c:pt>
                <c:pt idx="1689">
                  <c:v>5.63</c:v>
                </c:pt>
                <c:pt idx="1690">
                  <c:v>5.6333333333333337</c:v>
                </c:pt>
                <c:pt idx="1691">
                  <c:v>5.6366666666666667</c:v>
                </c:pt>
                <c:pt idx="1692">
                  <c:v>5.64</c:v>
                </c:pt>
                <c:pt idx="1693">
                  <c:v>5.6433333333333335</c:v>
                </c:pt>
                <c:pt idx="1694">
                  <c:v>5.6466666666666665</c:v>
                </c:pt>
                <c:pt idx="1695">
                  <c:v>5.65</c:v>
                </c:pt>
                <c:pt idx="1696">
                  <c:v>5.6533333333333333</c:v>
                </c:pt>
                <c:pt idx="1697">
                  <c:v>5.6566666666666663</c:v>
                </c:pt>
                <c:pt idx="1698">
                  <c:v>5.66</c:v>
                </c:pt>
                <c:pt idx="1699">
                  <c:v>5.6633333333333331</c:v>
                </c:pt>
                <c:pt idx="1700">
                  <c:v>5.666666666666667</c:v>
                </c:pt>
                <c:pt idx="1701">
                  <c:v>5.67</c:v>
                </c:pt>
                <c:pt idx="1702">
                  <c:v>5.6733333333333329</c:v>
                </c:pt>
                <c:pt idx="1703">
                  <c:v>5.6766666666666667</c:v>
                </c:pt>
                <c:pt idx="1704">
                  <c:v>5.6800000000000006</c:v>
                </c:pt>
                <c:pt idx="1705">
                  <c:v>5.6833333333333336</c:v>
                </c:pt>
                <c:pt idx="1706">
                  <c:v>5.6866666666666665</c:v>
                </c:pt>
                <c:pt idx="1707">
                  <c:v>5.6899999999999995</c:v>
                </c:pt>
                <c:pt idx="1708">
                  <c:v>5.6933333333333334</c:v>
                </c:pt>
                <c:pt idx="1709">
                  <c:v>5.6966666666666672</c:v>
                </c:pt>
                <c:pt idx="1710">
                  <c:v>5.7</c:v>
                </c:pt>
                <c:pt idx="1711">
                  <c:v>5.7033333333333331</c:v>
                </c:pt>
                <c:pt idx="1712">
                  <c:v>5.7066666666666661</c:v>
                </c:pt>
                <c:pt idx="1713">
                  <c:v>5.71</c:v>
                </c:pt>
                <c:pt idx="1714">
                  <c:v>5.7133333333333338</c:v>
                </c:pt>
                <c:pt idx="1715">
                  <c:v>5.7166666666666668</c:v>
                </c:pt>
                <c:pt idx="1716">
                  <c:v>5.72</c:v>
                </c:pt>
                <c:pt idx="1717">
                  <c:v>5.7233333333333327</c:v>
                </c:pt>
                <c:pt idx="1718">
                  <c:v>5.7266666666666675</c:v>
                </c:pt>
                <c:pt idx="1719">
                  <c:v>5.73</c:v>
                </c:pt>
                <c:pt idx="1720">
                  <c:v>5.7333333333333334</c:v>
                </c:pt>
                <c:pt idx="1721">
                  <c:v>5.7366666666666664</c:v>
                </c:pt>
                <c:pt idx="1722">
                  <c:v>5.7399999999999993</c:v>
                </c:pt>
                <c:pt idx="1723">
                  <c:v>5.7433333333333341</c:v>
                </c:pt>
                <c:pt idx="1724">
                  <c:v>5.746666666666667</c:v>
                </c:pt>
                <c:pt idx="1725">
                  <c:v>5.75</c:v>
                </c:pt>
                <c:pt idx="1726">
                  <c:v>5.753333333333333</c:v>
                </c:pt>
                <c:pt idx="1727">
                  <c:v>5.7566666666666659</c:v>
                </c:pt>
                <c:pt idx="1728">
                  <c:v>5.7600000000000007</c:v>
                </c:pt>
                <c:pt idx="1729">
                  <c:v>5.7633333333333336</c:v>
                </c:pt>
                <c:pt idx="1730">
                  <c:v>5.7666666666666666</c:v>
                </c:pt>
                <c:pt idx="1731">
                  <c:v>5.77</c:v>
                </c:pt>
                <c:pt idx="1732">
                  <c:v>5.7733333333333325</c:v>
                </c:pt>
                <c:pt idx="1733">
                  <c:v>5.7766666666666673</c:v>
                </c:pt>
                <c:pt idx="1734">
                  <c:v>5.78</c:v>
                </c:pt>
                <c:pt idx="1735">
                  <c:v>5.7833333333333332</c:v>
                </c:pt>
                <c:pt idx="1736">
                  <c:v>5.7866666666666662</c:v>
                </c:pt>
                <c:pt idx="1737">
                  <c:v>5.79</c:v>
                </c:pt>
                <c:pt idx="1738">
                  <c:v>5.7933333333333339</c:v>
                </c:pt>
                <c:pt idx="1739">
                  <c:v>5.7966666666666669</c:v>
                </c:pt>
                <c:pt idx="1740">
                  <c:v>5.8</c:v>
                </c:pt>
                <c:pt idx="1741">
                  <c:v>5.8033333333333328</c:v>
                </c:pt>
                <c:pt idx="1742">
                  <c:v>5.8066666666666666</c:v>
                </c:pt>
                <c:pt idx="1743">
                  <c:v>5.8100000000000005</c:v>
                </c:pt>
                <c:pt idx="1744">
                  <c:v>5.8133333333333335</c:v>
                </c:pt>
                <c:pt idx="1745">
                  <c:v>5.8166666666666664</c:v>
                </c:pt>
                <c:pt idx="1746">
                  <c:v>5.8199999999999994</c:v>
                </c:pt>
                <c:pt idx="1747">
                  <c:v>5.8233333333333333</c:v>
                </c:pt>
                <c:pt idx="1748">
                  <c:v>5.8266666666666671</c:v>
                </c:pt>
                <c:pt idx="1749">
                  <c:v>5.83</c:v>
                </c:pt>
                <c:pt idx="1750">
                  <c:v>5.833333333333333</c:v>
                </c:pt>
                <c:pt idx="1751">
                  <c:v>5.8366666666666669</c:v>
                </c:pt>
                <c:pt idx="1752">
                  <c:v>5.84</c:v>
                </c:pt>
                <c:pt idx="1753">
                  <c:v>5.8433333333333337</c:v>
                </c:pt>
                <c:pt idx="1754">
                  <c:v>5.8466666666666667</c:v>
                </c:pt>
                <c:pt idx="1755">
                  <c:v>5.85</c:v>
                </c:pt>
                <c:pt idx="1756">
                  <c:v>5.8533333333333335</c:v>
                </c:pt>
                <c:pt idx="1757">
                  <c:v>5.8566666666666665</c:v>
                </c:pt>
                <c:pt idx="1758">
                  <c:v>5.86</c:v>
                </c:pt>
                <c:pt idx="1759">
                  <c:v>5.8633333333333333</c:v>
                </c:pt>
                <c:pt idx="1760">
                  <c:v>5.8666666666666663</c:v>
                </c:pt>
                <c:pt idx="1761">
                  <c:v>5.87</c:v>
                </c:pt>
                <c:pt idx="1762">
                  <c:v>5.8733333333333331</c:v>
                </c:pt>
                <c:pt idx="1763">
                  <c:v>5.8766666666666669</c:v>
                </c:pt>
                <c:pt idx="1764">
                  <c:v>5.88</c:v>
                </c:pt>
                <c:pt idx="1765">
                  <c:v>5.8833333333333337</c:v>
                </c:pt>
                <c:pt idx="1766">
                  <c:v>5.8866666666666667</c:v>
                </c:pt>
                <c:pt idx="1767">
                  <c:v>5.89</c:v>
                </c:pt>
                <c:pt idx="1768">
                  <c:v>5.8933333333333335</c:v>
                </c:pt>
                <c:pt idx="1769">
                  <c:v>5.8966666666666665</c:v>
                </c:pt>
                <c:pt idx="1770">
                  <c:v>5.9</c:v>
                </c:pt>
                <c:pt idx="1771">
                  <c:v>5.9033333333333333</c:v>
                </c:pt>
                <c:pt idx="1772">
                  <c:v>5.9066666666666663</c:v>
                </c:pt>
                <c:pt idx="1773">
                  <c:v>5.91</c:v>
                </c:pt>
                <c:pt idx="1774">
                  <c:v>5.9133333333333331</c:v>
                </c:pt>
                <c:pt idx="1775">
                  <c:v>5.916666666666667</c:v>
                </c:pt>
                <c:pt idx="1776">
                  <c:v>5.92</c:v>
                </c:pt>
                <c:pt idx="1777">
                  <c:v>5.9233333333333329</c:v>
                </c:pt>
                <c:pt idx="1778">
                  <c:v>5.9266666666666667</c:v>
                </c:pt>
                <c:pt idx="1779">
                  <c:v>5.9300000000000006</c:v>
                </c:pt>
                <c:pt idx="1780">
                  <c:v>5.9333333333333336</c:v>
                </c:pt>
                <c:pt idx="1781">
                  <c:v>5.9366666666666665</c:v>
                </c:pt>
                <c:pt idx="1782">
                  <c:v>5.9399999999999995</c:v>
                </c:pt>
                <c:pt idx="1783">
                  <c:v>5.9433333333333334</c:v>
                </c:pt>
                <c:pt idx="1784">
                  <c:v>5.9466666666666672</c:v>
                </c:pt>
                <c:pt idx="1785">
                  <c:v>5.95</c:v>
                </c:pt>
                <c:pt idx="1786">
                  <c:v>5.9533333333333331</c:v>
                </c:pt>
                <c:pt idx="1787">
                  <c:v>5.9566666666666661</c:v>
                </c:pt>
                <c:pt idx="1788">
                  <c:v>5.96</c:v>
                </c:pt>
                <c:pt idx="1789">
                  <c:v>5.9633333333333338</c:v>
                </c:pt>
                <c:pt idx="1790">
                  <c:v>5.9666666666666668</c:v>
                </c:pt>
                <c:pt idx="1791">
                  <c:v>5.97</c:v>
                </c:pt>
                <c:pt idx="1792">
                  <c:v>5.9733333333333327</c:v>
                </c:pt>
                <c:pt idx="1793">
                  <c:v>5.9766666666666675</c:v>
                </c:pt>
                <c:pt idx="1794">
                  <c:v>5.98</c:v>
                </c:pt>
                <c:pt idx="1795">
                  <c:v>5.9833333333333334</c:v>
                </c:pt>
                <c:pt idx="1796">
                  <c:v>5.9866666666666664</c:v>
                </c:pt>
                <c:pt idx="1797">
                  <c:v>5.9899999999999993</c:v>
                </c:pt>
                <c:pt idx="1798">
                  <c:v>5.9933333333333341</c:v>
                </c:pt>
                <c:pt idx="1799">
                  <c:v>5.996666666666667</c:v>
                </c:pt>
                <c:pt idx="1800">
                  <c:v>6</c:v>
                </c:pt>
                <c:pt idx="1801">
                  <c:v>6.003333333333333</c:v>
                </c:pt>
                <c:pt idx="1802">
                  <c:v>6.0066666666666659</c:v>
                </c:pt>
                <c:pt idx="1803">
                  <c:v>6.0100000000000007</c:v>
                </c:pt>
                <c:pt idx="1804">
                  <c:v>6.0133333333333336</c:v>
                </c:pt>
                <c:pt idx="1805">
                  <c:v>6.0166666666666666</c:v>
                </c:pt>
                <c:pt idx="1806">
                  <c:v>6.02</c:v>
                </c:pt>
                <c:pt idx="1807">
                  <c:v>6.0233333333333325</c:v>
                </c:pt>
                <c:pt idx="1808">
                  <c:v>6.0266666666666673</c:v>
                </c:pt>
                <c:pt idx="1809">
                  <c:v>6.03</c:v>
                </c:pt>
                <c:pt idx="1810">
                  <c:v>6.0333333333333332</c:v>
                </c:pt>
                <c:pt idx="1811">
                  <c:v>6.0366666666666662</c:v>
                </c:pt>
                <c:pt idx="1812">
                  <c:v>6.04</c:v>
                </c:pt>
                <c:pt idx="1813">
                  <c:v>6.0433333333333339</c:v>
                </c:pt>
                <c:pt idx="1814">
                  <c:v>6.0466666666666669</c:v>
                </c:pt>
                <c:pt idx="1815">
                  <c:v>6.05</c:v>
                </c:pt>
                <c:pt idx="1816">
                  <c:v>6.0533333333333328</c:v>
                </c:pt>
                <c:pt idx="1817">
                  <c:v>6.0566666666666666</c:v>
                </c:pt>
                <c:pt idx="1818">
                  <c:v>6.0600000000000005</c:v>
                </c:pt>
                <c:pt idx="1819">
                  <c:v>6.0633333333333335</c:v>
                </c:pt>
                <c:pt idx="1820">
                  <c:v>6.0666666666666664</c:v>
                </c:pt>
                <c:pt idx="1821">
                  <c:v>6.0699999999999994</c:v>
                </c:pt>
                <c:pt idx="1822">
                  <c:v>6.0733333333333333</c:v>
                </c:pt>
                <c:pt idx="1823">
                  <c:v>6.0766666666666671</c:v>
                </c:pt>
                <c:pt idx="1824">
                  <c:v>6.08</c:v>
                </c:pt>
                <c:pt idx="1825">
                  <c:v>6.083333333333333</c:v>
                </c:pt>
                <c:pt idx="1826">
                  <c:v>6.0866666666666669</c:v>
                </c:pt>
                <c:pt idx="1827">
                  <c:v>6.09</c:v>
                </c:pt>
                <c:pt idx="1828">
                  <c:v>6.0933333333333337</c:v>
                </c:pt>
                <c:pt idx="1829">
                  <c:v>6.0966666666666667</c:v>
                </c:pt>
                <c:pt idx="1830">
                  <c:v>6.1</c:v>
                </c:pt>
                <c:pt idx="1831">
                  <c:v>6.1033333333333335</c:v>
                </c:pt>
                <c:pt idx="1832">
                  <c:v>6.1066666666666665</c:v>
                </c:pt>
                <c:pt idx="1833">
                  <c:v>6.11</c:v>
                </c:pt>
                <c:pt idx="1834">
                  <c:v>6.1133333333333333</c:v>
                </c:pt>
                <c:pt idx="1835">
                  <c:v>6.1166666666666663</c:v>
                </c:pt>
                <c:pt idx="1836">
                  <c:v>6.12</c:v>
                </c:pt>
                <c:pt idx="1837">
                  <c:v>6.1233333333333331</c:v>
                </c:pt>
                <c:pt idx="1838">
                  <c:v>6.1266666666666669</c:v>
                </c:pt>
                <c:pt idx="1839">
                  <c:v>6.13</c:v>
                </c:pt>
                <c:pt idx="1840">
                  <c:v>6.1333333333333337</c:v>
                </c:pt>
                <c:pt idx="1841">
                  <c:v>6.1366666666666667</c:v>
                </c:pt>
                <c:pt idx="1842">
                  <c:v>6.14</c:v>
                </c:pt>
                <c:pt idx="1843">
                  <c:v>6.1433333333333335</c:v>
                </c:pt>
                <c:pt idx="1844">
                  <c:v>6.1466666666666665</c:v>
                </c:pt>
                <c:pt idx="1845">
                  <c:v>6.15</c:v>
                </c:pt>
                <c:pt idx="1846">
                  <c:v>6.1533333333333333</c:v>
                </c:pt>
                <c:pt idx="1847">
                  <c:v>6.1566666666666663</c:v>
                </c:pt>
                <c:pt idx="1848">
                  <c:v>6.16</c:v>
                </c:pt>
                <c:pt idx="1849">
                  <c:v>6.1633333333333331</c:v>
                </c:pt>
                <c:pt idx="1850">
                  <c:v>6.166666666666667</c:v>
                </c:pt>
                <c:pt idx="1851">
                  <c:v>6.17</c:v>
                </c:pt>
                <c:pt idx="1852">
                  <c:v>6.1733333333333329</c:v>
                </c:pt>
                <c:pt idx="1853">
                  <c:v>6.1766666666666667</c:v>
                </c:pt>
                <c:pt idx="1854">
                  <c:v>6.1800000000000006</c:v>
                </c:pt>
                <c:pt idx="1855">
                  <c:v>6.1833333333333336</c:v>
                </c:pt>
                <c:pt idx="1856">
                  <c:v>6.1866666666666665</c:v>
                </c:pt>
                <c:pt idx="1857">
                  <c:v>6.1899999999999995</c:v>
                </c:pt>
                <c:pt idx="1858">
                  <c:v>6.1933333333333334</c:v>
                </c:pt>
                <c:pt idx="1859">
                  <c:v>6.1966666666666672</c:v>
                </c:pt>
                <c:pt idx="1860">
                  <c:v>6.2</c:v>
                </c:pt>
                <c:pt idx="1861">
                  <c:v>6.2033333333333331</c:v>
                </c:pt>
                <c:pt idx="1862">
                  <c:v>6.2066666666666661</c:v>
                </c:pt>
                <c:pt idx="1863">
                  <c:v>6.21</c:v>
                </c:pt>
                <c:pt idx="1864">
                  <c:v>6.2133333333333338</c:v>
                </c:pt>
                <c:pt idx="1865">
                  <c:v>6.2166666666666668</c:v>
                </c:pt>
                <c:pt idx="1866">
                  <c:v>6.22</c:v>
                </c:pt>
                <c:pt idx="1867">
                  <c:v>6.2233333333333327</c:v>
                </c:pt>
                <c:pt idx="1868">
                  <c:v>6.2266666666666675</c:v>
                </c:pt>
                <c:pt idx="1869">
                  <c:v>6.23</c:v>
                </c:pt>
                <c:pt idx="1870">
                  <c:v>6.2333333333333334</c:v>
                </c:pt>
                <c:pt idx="1871">
                  <c:v>6.2366666666666664</c:v>
                </c:pt>
                <c:pt idx="1872">
                  <c:v>6.2399999999999993</c:v>
                </c:pt>
                <c:pt idx="1873">
                  <c:v>6.2433333333333341</c:v>
                </c:pt>
                <c:pt idx="1874">
                  <c:v>6.246666666666667</c:v>
                </c:pt>
                <c:pt idx="1875">
                  <c:v>6.25</c:v>
                </c:pt>
                <c:pt idx="1876">
                  <c:v>6.253333333333333</c:v>
                </c:pt>
                <c:pt idx="1877">
                  <c:v>6.2566666666666659</c:v>
                </c:pt>
                <c:pt idx="1878">
                  <c:v>6.2600000000000007</c:v>
                </c:pt>
                <c:pt idx="1879">
                  <c:v>6.2633333333333336</c:v>
                </c:pt>
                <c:pt idx="1880">
                  <c:v>6.2666666666666666</c:v>
                </c:pt>
                <c:pt idx="1881">
                  <c:v>6.27</c:v>
                </c:pt>
                <c:pt idx="1882">
                  <c:v>6.2733333333333325</c:v>
                </c:pt>
                <c:pt idx="1883">
                  <c:v>6.2766666666666673</c:v>
                </c:pt>
                <c:pt idx="1884">
                  <c:v>6.28</c:v>
                </c:pt>
                <c:pt idx="1885">
                  <c:v>6.2833333333333332</c:v>
                </c:pt>
                <c:pt idx="1886">
                  <c:v>6.2866666666666662</c:v>
                </c:pt>
                <c:pt idx="1887">
                  <c:v>6.29</c:v>
                </c:pt>
                <c:pt idx="1888">
                  <c:v>6.2933333333333339</c:v>
                </c:pt>
                <c:pt idx="1889">
                  <c:v>6.2966666666666669</c:v>
                </c:pt>
                <c:pt idx="1890">
                  <c:v>6.3</c:v>
                </c:pt>
                <c:pt idx="1891">
                  <c:v>6.3033333333333328</c:v>
                </c:pt>
                <c:pt idx="1892">
                  <c:v>6.3066666666666666</c:v>
                </c:pt>
                <c:pt idx="1893">
                  <c:v>6.3100000000000005</c:v>
                </c:pt>
                <c:pt idx="1894">
                  <c:v>6.3133333333333335</c:v>
                </c:pt>
                <c:pt idx="1895">
                  <c:v>6.3166666666666664</c:v>
                </c:pt>
                <c:pt idx="1896">
                  <c:v>6.3199999999999994</c:v>
                </c:pt>
                <c:pt idx="1897">
                  <c:v>6.3233333333333333</c:v>
                </c:pt>
                <c:pt idx="1898">
                  <c:v>6.3266666666666671</c:v>
                </c:pt>
                <c:pt idx="1899">
                  <c:v>6.33</c:v>
                </c:pt>
                <c:pt idx="1900">
                  <c:v>6.333333333333333</c:v>
                </c:pt>
                <c:pt idx="1901">
                  <c:v>6.3366666666666669</c:v>
                </c:pt>
                <c:pt idx="1902">
                  <c:v>6.34</c:v>
                </c:pt>
                <c:pt idx="1903">
                  <c:v>6.3433333333333337</c:v>
                </c:pt>
                <c:pt idx="1904">
                  <c:v>6.3466666666666667</c:v>
                </c:pt>
                <c:pt idx="1905">
                  <c:v>6.35</c:v>
                </c:pt>
                <c:pt idx="1906">
                  <c:v>6.3533333333333335</c:v>
                </c:pt>
                <c:pt idx="1907">
                  <c:v>6.3566666666666665</c:v>
                </c:pt>
                <c:pt idx="1908">
                  <c:v>6.36</c:v>
                </c:pt>
                <c:pt idx="1909">
                  <c:v>6.3633333333333333</c:v>
                </c:pt>
                <c:pt idx="1910">
                  <c:v>6.3666666666666663</c:v>
                </c:pt>
                <c:pt idx="1911">
                  <c:v>6.37</c:v>
                </c:pt>
                <c:pt idx="1912">
                  <c:v>6.3733333333333331</c:v>
                </c:pt>
                <c:pt idx="1913">
                  <c:v>6.3766666666666669</c:v>
                </c:pt>
                <c:pt idx="1914">
                  <c:v>6.38</c:v>
                </c:pt>
                <c:pt idx="1915">
                  <c:v>6.3833333333333337</c:v>
                </c:pt>
                <c:pt idx="1916">
                  <c:v>6.3866666666666667</c:v>
                </c:pt>
                <c:pt idx="1917">
                  <c:v>6.39</c:v>
                </c:pt>
                <c:pt idx="1918">
                  <c:v>6.3933333333333335</c:v>
                </c:pt>
                <c:pt idx="1919">
                  <c:v>6.3966666666666665</c:v>
                </c:pt>
                <c:pt idx="1920">
                  <c:v>6.4</c:v>
                </c:pt>
                <c:pt idx="1921">
                  <c:v>6.4033333333333333</c:v>
                </c:pt>
                <c:pt idx="1922">
                  <c:v>6.4066666666666663</c:v>
                </c:pt>
                <c:pt idx="1923">
                  <c:v>6.41</c:v>
                </c:pt>
                <c:pt idx="1924">
                  <c:v>6.4133333333333331</c:v>
                </c:pt>
                <c:pt idx="1925">
                  <c:v>6.416666666666667</c:v>
                </c:pt>
                <c:pt idx="1926">
                  <c:v>6.42</c:v>
                </c:pt>
                <c:pt idx="1927">
                  <c:v>6.4233333333333329</c:v>
                </c:pt>
                <c:pt idx="1928">
                  <c:v>6.4266666666666667</c:v>
                </c:pt>
                <c:pt idx="1929">
                  <c:v>6.4300000000000006</c:v>
                </c:pt>
                <c:pt idx="1930">
                  <c:v>6.4333333333333336</c:v>
                </c:pt>
                <c:pt idx="1931">
                  <c:v>6.4366666666666665</c:v>
                </c:pt>
                <c:pt idx="1932">
                  <c:v>6.4399999999999995</c:v>
                </c:pt>
                <c:pt idx="1933">
                  <c:v>6.4433333333333334</c:v>
                </c:pt>
                <c:pt idx="1934">
                  <c:v>6.4466666666666672</c:v>
                </c:pt>
                <c:pt idx="1935">
                  <c:v>6.45</c:v>
                </c:pt>
                <c:pt idx="1936">
                  <c:v>6.4533333333333331</c:v>
                </c:pt>
                <c:pt idx="1937">
                  <c:v>6.4566666666666661</c:v>
                </c:pt>
                <c:pt idx="1938">
                  <c:v>6.46</c:v>
                </c:pt>
                <c:pt idx="1939">
                  <c:v>6.4633333333333338</c:v>
                </c:pt>
                <c:pt idx="1940">
                  <c:v>6.4666666666666668</c:v>
                </c:pt>
                <c:pt idx="1941">
                  <c:v>6.47</c:v>
                </c:pt>
                <c:pt idx="1942">
                  <c:v>6.4733333333333327</c:v>
                </c:pt>
                <c:pt idx="1943">
                  <c:v>6.4766666666666675</c:v>
                </c:pt>
                <c:pt idx="1944">
                  <c:v>6.48</c:v>
                </c:pt>
                <c:pt idx="1945">
                  <c:v>6.4833333333333334</c:v>
                </c:pt>
                <c:pt idx="1946">
                  <c:v>6.4866666666666664</c:v>
                </c:pt>
                <c:pt idx="1947">
                  <c:v>6.4899999999999993</c:v>
                </c:pt>
                <c:pt idx="1948">
                  <c:v>6.4933333333333341</c:v>
                </c:pt>
                <c:pt idx="1949">
                  <c:v>6.496666666666667</c:v>
                </c:pt>
                <c:pt idx="1950">
                  <c:v>6.5</c:v>
                </c:pt>
                <c:pt idx="1951">
                  <c:v>6.503333333333333</c:v>
                </c:pt>
                <c:pt idx="1952">
                  <c:v>6.5066666666666659</c:v>
                </c:pt>
                <c:pt idx="1953">
                  <c:v>6.5100000000000007</c:v>
                </c:pt>
                <c:pt idx="1954">
                  <c:v>6.5133333333333336</c:v>
                </c:pt>
                <c:pt idx="1955">
                  <c:v>6.5166666666666666</c:v>
                </c:pt>
                <c:pt idx="1956">
                  <c:v>6.52</c:v>
                </c:pt>
                <c:pt idx="1957">
                  <c:v>6.5233333333333325</c:v>
                </c:pt>
                <c:pt idx="1958">
                  <c:v>6.5266666666666673</c:v>
                </c:pt>
                <c:pt idx="1959">
                  <c:v>6.53</c:v>
                </c:pt>
                <c:pt idx="1960">
                  <c:v>6.5333333333333332</c:v>
                </c:pt>
                <c:pt idx="1961">
                  <c:v>6.5366666666666662</c:v>
                </c:pt>
                <c:pt idx="1962">
                  <c:v>6.54</c:v>
                </c:pt>
                <c:pt idx="1963">
                  <c:v>6.5433333333333339</c:v>
                </c:pt>
                <c:pt idx="1964">
                  <c:v>6.5466666666666669</c:v>
                </c:pt>
                <c:pt idx="1965">
                  <c:v>6.55</c:v>
                </c:pt>
                <c:pt idx="1966">
                  <c:v>6.5533333333333328</c:v>
                </c:pt>
                <c:pt idx="1967">
                  <c:v>6.5566666666666666</c:v>
                </c:pt>
                <c:pt idx="1968">
                  <c:v>6.5600000000000005</c:v>
                </c:pt>
                <c:pt idx="1969">
                  <c:v>6.5633333333333335</c:v>
                </c:pt>
                <c:pt idx="1970">
                  <c:v>6.5666666666666664</c:v>
                </c:pt>
                <c:pt idx="1971">
                  <c:v>6.5699999999999994</c:v>
                </c:pt>
                <c:pt idx="1972">
                  <c:v>6.5733333333333333</c:v>
                </c:pt>
                <c:pt idx="1973">
                  <c:v>6.5766666666666671</c:v>
                </c:pt>
                <c:pt idx="1974">
                  <c:v>6.58</c:v>
                </c:pt>
                <c:pt idx="1975">
                  <c:v>6.583333333333333</c:v>
                </c:pt>
                <c:pt idx="1976">
                  <c:v>6.5866666666666669</c:v>
                </c:pt>
                <c:pt idx="1977">
                  <c:v>6.59</c:v>
                </c:pt>
                <c:pt idx="1978">
                  <c:v>6.5933333333333337</c:v>
                </c:pt>
                <c:pt idx="1979">
                  <c:v>6.5966666666666667</c:v>
                </c:pt>
                <c:pt idx="1980">
                  <c:v>6.6</c:v>
                </c:pt>
                <c:pt idx="1981">
                  <c:v>6.6033333333333335</c:v>
                </c:pt>
                <c:pt idx="1982">
                  <c:v>6.6066666666666665</c:v>
                </c:pt>
                <c:pt idx="1983">
                  <c:v>6.61</c:v>
                </c:pt>
                <c:pt idx="1984">
                  <c:v>6.6133333333333333</c:v>
                </c:pt>
                <c:pt idx="1985">
                  <c:v>6.6166666666666663</c:v>
                </c:pt>
                <c:pt idx="1986">
                  <c:v>6.62</c:v>
                </c:pt>
                <c:pt idx="1987">
                  <c:v>6.6233333333333331</c:v>
                </c:pt>
                <c:pt idx="1988">
                  <c:v>6.6266666666666669</c:v>
                </c:pt>
                <c:pt idx="1989">
                  <c:v>6.63</c:v>
                </c:pt>
                <c:pt idx="1990">
                  <c:v>6.6333333333333337</c:v>
                </c:pt>
                <c:pt idx="1991">
                  <c:v>6.6366666666666667</c:v>
                </c:pt>
                <c:pt idx="1992">
                  <c:v>6.64</c:v>
                </c:pt>
                <c:pt idx="1993">
                  <c:v>6.6433333333333335</c:v>
                </c:pt>
                <c:pt idx="1994">
                  <c:v>6.6466666666666665</c:v>
                </c:pt>
                <c:pt idx="1995">
                  <c:v>6.65</c:v>
                </c:pt>
                <c:pt idx="1996">
                  <c:v>6.6533333333333333</c:v>
                </c:pt>
                <c:pt idx="1997">
                  <c:v>6.6566666666666663</c:v>
                </c:pt>
                <c:pt idx="1998">
                  <c:v>6.66</c:v>
                </c:pt>
                <c:pt idx="1999">
                  <c:v>6.6633333333333331</c:v>
                </c:pt>
                <c:pt idx="2000">
                  <c:v>6.666666666666667</c:v>
                </c:pt>
                <c:pt idx="2001">
                  <c:v>6.67</c:v>
                </c:pt>
                <c:pt idx="2002">
                  <c:v>6.6733333333333329</c:v>
                </c:pt>
                <c:pt idx="2003">
                  <c:v>6.6766666666666667</c:v>
                </c:pt>
                <c:pt idx="2004">
                  <c:v>6.6800000000000006</c:v>
                </c:pt>
                <c:pt idx="2005">
                  <c:v>6.6833333333333336</c:v>
                </c:pt>
                <c:pt idx="2006">
                  <c:v>6.6866666666666665</c:v>
                </c:pt>
                <c:pt idx="2007">
                  <c:v>6.6899999999999995</c:v>
                </c:pt>
                <c:pt idx="2008">
                  <c:v>6.6933333333333334</c:v>
                </c:pt>
                <c:pt idx="2009">
                  <c:v>6.6966666666666672</c:v>
                </c:pt>
                <c:pt idx="2010">
                  <c:v>6.7</c:v>
                </c:pt>
                <c:pt idx="2011">
                  <c:v>6.7033333333333331</c:v>
                </c:pt>
                <c:pt idx="2012">
                  <c:v>6.7066666666666661</c:v>
                </c:pt>
                <c:pt idx="2013">
                  <c:v>6.71</c:v>
                </c:pt>
                <c:pt idx="2014">
                  <c:v>6.7133333333333338</c:v>
                </c:pt>
                <c:pt idx="2015">
                  <c:v>6.7166666666666668</c:v>
                </c:pt>
                <c:pt idx="2016">
                  <c:v>6.72</c:v>
                </c:pt>
                <c:pt idx="2017">
                  <c:v>6.7233333333333327</c:v>
                </c:pt>
                <c:pt idx="2018">
                  <c:v>6.7266666666666675</c:v>
                </c:pt>
                <c:pt idx="2019">
                  <c:v>6.73</c:v>
                </c:pt>
                <c:pt idx="2020">
                  <c:v>6.7333333333333334</c:v>
                </c:pt>
                <c:pt idx="2021">
                  <c:v>6.7366666666666664</c:v>
                </c:pt>
                <c:pt idx="2022">
                  <c:v>6.7399999999999993</c:v>
                </c:pt>
                <c:pt idx="2023">
                  <c:v>6.7433333333333341</c:v>
                </c:pt>
                <c:pt idx="2024">
                  <c:v>6.746666666666667</c:v>
                </c:pt>
                <c:pt idx="2025">
                  <c:v>6.75</c:v>
                </c:pt>
                <c:pt idx="2026">
                  <c:v>6.753333333333333</c:v>
                </c:pt>
                <c:pt idx="2027">
                  <c:v>6.7566666666666659</c:v>
                </c:pt>
                <c:pt idx="2028">
                  <c:v>6.7600000000000007</c:v>
                </c:pt>
                <c:pt idx="2029">
                  <c:v>6.7633333333333336</c:v>
                </c:pt>
                <c:pt idx="2030">
                  <c:v>6.7666666666666666</c:v>
                </c:pt>
                <c:pt idx="2031">
                  <c:v>6.77</c:v>
                </c:pt>
                <c:pt idx="2032">
                  <c:v>6.7733333333333325</c:v>
                </c:pt>
                <c:pt idx="2033">
                  <c:v>6.7766666666666673</c:v>
                </c:pt>
                <c:pt idx="2034">
                  <c:v>6.78</c:v>
                </c:pt>
                <c:pt idx="2035">
                  <c:v>6.7833333333333332</c:v>
                </c:pt>
                <c:pt idx="2036">
                  <c:v>6.7866666666666662</c:v>
                </c:pt>
                <c:pt idx="2037">
                  <c:v>6.79</c:v>
                </c:pt>
                <c:pt idx="2038">
                  <c:v>6.7933333333333339</c:v>
                </c:pt>
                <c:pt idx="2039">
                  <c:v>6.7966666666666669</c:v>
                </c:pt>
                <c:pt idx="2040">
                  <c:v>6.8</c:v>
                </c:pt>
                <c:pt idx="2041">
                  <c:v>6.8033333333333328</c:v>
                </c:pt>
                <c:pt idx="2042">
                  <c:v>6.8066666666666666</c:v>
                </c:pt>
                <c:pt idx="2043">
                  <c:v>6.8100000000000005</c:v>
                </c:pt>
                <c:pt idx="2044">
                  <c:v>6.8133333333333335</c:v>
                </c:pt>
                <c:pt idx="2045">
                  <c:v>6.8166666666666664</c:v>
                </c:pt>
                <c:pt idx="2046">
                  <c:v>6.8199999999999994</c:v>
                </c:pt>
                <c:pt idx="2047">
                  <c:v>6.8233333333333333</c:v>
                </c:pt>
                <c:pt idx="2048">
                  <c:v>6.8266666666666671</c:v>
                </c:pt>
                <c:pt idx="2049">
                  <c:v>6.83</c:v>
                </c:pt>
                <c:pt idx="2050">
                  <c:v>6.833333333333333</c:v>
                </c:pt>
                <c:pt idx="2051">
                  <c:v>6.8366666666666669</c:v>
                </c:pt>
                <c:pt idx="2052">
                  <c:v>6.84</c:v>
                </c:pt>
                <c:pt idx="2053">
                  <c:v>6.8433333333333337</c:v>
                </c:pt>
                <c:pt idx="2054">
                  <c:v>6.8466666666666667</c:v>
                </c:pt>
                <c:pt idx="2055">
                  <c:v>6.85</c:v>
                </c:pt>
                <c:pt idx="2056">
                  <c:v>6.8533333333333335</c:v>
                </c:pt>
                <c:pt idx="2057">
                  <c:v>6.8566666666666665</c:v>
                </c:pt>
                <c:pt idx="2058">
                  <c:v>6.86</c:v>
                </c:pt>
                <c:pt idx="2059">
                  <c:v>6.8633333333333333</c:v>
                </c:pt>
                <c:pt idx="2060">
                  <c:v>6.8666666666666663</c:v>
                </c:pt>
                <c:pt idx="2061">
                  <c:v>6.87</c:v>
                </c:pt>
                <c:pt idx="2062">
                  <c:v>6.8733333333333331</c:v>
                </c:pt>
                <c:pt idx="2063">
                  <c:v>6.8766666666666669</c:v>
                </c:pt>
                <c:pt idx="2064">
                  <c:v>6.88</c:v>
                </c:pt>
                <c:pt idx="2065">
                  <c:v>6.8833333333333337</c:v>
                </c:pt>
                <c:pt idx="2066">
                  <c:v>6.8866666666666667</c:v>
                </c:pt>
                <c:pt idx="2067">
                  <c:v>6.89</c:v>
                </c:pt>
                <c:pt idx="2068">
                  <c:v>6.8933333333333335</c:v>
                </c:pt>
                <c:pt idx="2069">
                  <c:v>6.8966666666666665</c:v>
                </c:pt>
                <c:pt idx="2070">
                  <c:v>6.9</c:v>
                </c:pt>
                <c:pt idx="2071">
                  <c:v>6.9033333333333333</c:v>
                </c:pt>
                <c:pt idx="2072">
                  <c:v>6.9066666666666663</c:v>
                </c:pt>
                <c:pt idx="2073">
                  <c:v>6.91</c:v>
                </c:pt>
                <c:pt idx="2074">
                  <c:v>6.9133333333333331</c:v>
                </c:pt>
                <c:pt idx="2075">
                  <c:v>6.916666666666667</c:v>
                </c:pt>
                <c:pt idx="2076">
                  <c:v>6.92</c:v>
                </c:pt>
                <c:pt idx="2077">
                  <c:v>6.9233333333333329</c:v>
                </c:pt>
                <c:pt idx="2078">
                  <c:v>6.9266666666666667</c:v>
                </c:pt>
                <c:pt idx="2079">
                  <c:v>6.9300000000000006</c:v>
                </c:pt>
                <c:pt idx="2080">
                  <c:v>6.9333333333333336</c:v>
                </c:pt>
                <c:pt idx="2081">
                  <c:v>6.9366666666666665</c:v>
                </c:pt>
                <c:pt idx="2082">
                  <c:v>6.9399999999999995</c:v>
                </c:pt>
                <c:pt idx="2083">
                  <c:v>6.9433333333333334</c:v>
                </c:pt>
                <c:pt idx="2084">
                  <c:v>6.9466666666666672</c:v>
                </c:pt>
                <c:pt idx="2085">
                  <c:v>6.95</c:v>
                </c:pt>
                <c:pt idx="2086">
                  <c:v>6.9533333333333331</c:v>
                </c:pt>
                <c:pt idx="2087">
                  <c:v>6.9566666666666661</c:v>
                </c:pt>
                <c:pt idx="2088">
                  <c:v>6.96</c:v>
                </c:pt>
                <c:pt idx="2089">
                  <c:v>6.9633333333333338</c:v>
                </c:pt>
                <c:pt idx="2090">
                  <c:v>6.9666666666666668</c:v>
                </c:pt>
                <c:pt idx="2091">
                  <c:v>6.97</c:v>
                </c:pt>
                <c:pt idx="2092">
                  <c:v>6.9733333333333327</c:v>
                </c:pt>
                <c:pt idx="2093">
                  <c:v>6.9766666666666675</c:v>
                </c:pt>
                <c:pt idx="2094">
                  <c:v>6.98</c:v>
                </c:pt>
                <c:pt idx="2095">
                  <c:v>6.9833333333333334</c:v>
                </c:pt>
                <c:pt idx="2096">
                  <c:v>6.9866666666666664</c:v>
                </c:pt>
                <c:pt idx="2097">
                  <c:v>6.9899999999999993</c:v>
                </c:pt>
                <c:pt idx="2098">
                  <c:v>6.9933333333333341</c:v>
                </c:pt>
                <c:pt idx="2099">
                  <c:v>6.996666666666667</c:v>
                </c:pt>
                <c:pt idx="2100">
                  <c:v>7</c:v>
                </c:pt>
                <c:pt idx="2101">
                  <c:v>7.003333333333333</c:v>
                </c:pt>
                <c:pt idx="2102">
                  <c:v>7.0066666666666659</c:v>
                </c:pt>
                <c:pt idx="2103">
                  <c:v>7.0100000000000007</c:v>
                </c:pt>
                <c:pt idx="2104">
                  <c:v>7.0133333333333336</c:v>
                </c:pt>
                <c:pt idx="2105">
                  <c:v>7.0166666666666666</c:v>
                </c:pt>
                <c:pt idx="2106">
                  <c:v>7.02</c:v>
                </c:pt>
                <c:pt idx="2107">
                  <c:v>7.0233333333333325</c:v>
                </c:pt>
                <c:pt idx="2108">
                  <c:v>7.0266666666666673</c:v>
                </c:pt>
                <c:pt idx="2109">
                  <c:v>7.03</c:v>
                </c:pt>
                <c:pt idx="2110">
                  <c:v>7.0333333333333332</c:v>
                </c:pt>
                <c:pt idx="2111">
                  <c:v>7.0366666666666662</c:v>
                </c:pt>
                <c:pt idx="2112">
                  <c:v>7.04</c:v>
                </c:pt>
                <c:pt idx="2113">
                  <c:v>7.0433333333333339</c:v>
                </c:pt>
                <c:pt idx="2114">
                  <c:v>7.0466666666666669</c:v>
                </c:pt>
                <c:pt idx="2115">
                  <c:v>7.05</c:v>
                </c:pt>
                <c:pt idx="2116">
                  <c:v>7.0533333333333328</c:v>
                </c:pt>
                <c:pt idx="2117">
                  <c:v>7.0566666666666666</c:v>
                </c:pt>
                <c:pt idx="2118">
                  <c:v>7.0600000000000005</c:v>
                </c:pt>
                <c:pt idx="2119">
                  <c:v>7.0633333333333335</c:v>
                </c:pt>
                <c:pt idx="2120">
                  <c:v>7.0666666666666664</c:v>
                </c:pt>
                <c:pt idx="2121">
                  <c:v>7.0699999999999994</c:v>
                </c:pt>
                <c:pt idx="2122">
                  <c:v>7.0733333333333333</c:v>
                </c:pt>
                <c:pt idx="2123">
                  <c:v>7.0766666666666671</c:v>
                </c:pt>
                <c:pt idx="2124">
                  <c:v>7.08</c:v>
                </c:pt>
                <c:pt idx="2125">
                  <c:v>7.083333333333333</c:v>
                </c:pt>
                <c:pt idx="2126">
                  <c:v>7.0866666666666669</c:v>
                </c:pt>
                <c:pt idx="2127">
                  <c:v>7.09</c:v>
                </c:pt>
                <c:pt idx="2128">
                  <c:v>7.0933333333333337</c:v>
                </c:pt>
                <c:pt idx="2129">
                  <c:v>7.0966666666666667</c:v>
                </c:pt>
                <c:pt idx="2130">
                  <c:v>7.1</c:v>
                </c:pt>
                <c:pt idx="2131">
                  <c:v>7.1033333333333335</c:v>
                </c:pt>
                <c:pt idx="2132">
                  <c:v>7.1066666666666665</c:v>
                </c:pt>
                <c:pt idx="2133">
                  <c:v>7.11</c:v>
                </c:pt>
                <c:pt idx="2134">
                  <c:v>7.1133333333333333</c:v>
                </c:pt>
                <c:pt idx="2135">
                  <c:v>7.1166666666666663</c:v>
                </c:pt>
                <c:pt idx="2136">
                  <c:v>7.12</c:v>
                </c:pt>
                <c:pt idx="2137">
                  <c:v>7.1233333333333331</c:v>
                </c:pt>
                <c:pt idx="2138">
                  <c:v>7.1266666666666669</c:v>
                </c:pt>
                <c:pt idx="2139">
                  <c:v>7.13</c:v>
                </c:pt>
                <c:pt idx="2140">
                  <c:v>7.1333333333333337</c:v>
                </c:pt>
                <c:pt idx="2141">
                  <c:v>7.1366666666666667</c:v>
                </c:pt>
                <c:pt idx="2142">
                  <c:v>7.14</c:v>
                </c:pt>
                <c:pt idx="2143">
                  <c:v>7.1433333333333335</c:v>
                </c:pt>
                <c:pt idx="2144">
                  <c:v>7.1466666666666665</c:v>
                </c:pt>
                <c:pt idx="2145">
                  <c:v>7.15</c:v>
                </c:pt>
                <c:pt idx="2146">
                  <c:v>7.1533333333333333</c:v>
                </c:pt>
                <c:pt idx="2147">
                  <c:v>7.1566666666666663</c:v>
                </c:pt>
                <c:pt idx="2148">
                  <c:v>7.16</c:v>
                </c:pt>
                <c:pt idx="2149">
                  <c:v>7.1633333333333331</c:v>
                </c:pt>
                <c:pt idx="2150">
                  <c:v>7.166666666666667</c:v>
                </c:pt>
                <c:pt idx="2151">
                  <c:v>7.17</c:v>
                </c:pt>
                <c:pt idx="2152">
                  <c:v>7.1733333333333329</c:v>
                </c:pt>
                <c:pt idx="2153">
                  <c:v>7.1766666666666667</c:v>
                </c:pt>
                <c:pt idx="2154">
                  <c:v>7.1800000000000006</c:v>
                </c:pt>
                <c:pt idx="2155">
                  <c:v>7.1833333333333336</c:v>
                </c:pt>
                <c:pt idx="2156">
                  <c:v>7.1866666666666665</c:v>
                </c:pt>
                <c:pt idx="2157">
                  <c:v>7.1899999999999995</c:v>
                </c:pt>
                <c:pt idx="2158">
                  <c:v>7.1933333333333334</c:v>
                </c:pt>
                <c:pt idx="2159">
                  <c:v>7.1966666666666672</c:v>
                </c:pt>
                <c:pt idx="2160">
                  <c:v>7.2</c:v>
                </c:pt>
                <c:pt idx="2161">
                  <c:v>7.2033333333333331</c:v>
                </c:pt>
                <c:pt idx="2162">
                  <c:v>7.2066666666666661</c:v>
                </c:pt>
                <c:pt idx="2163">
                  <c:v>7.21</c:v>
                </c:pt>
                <c:pt idx="2164">
                  <c:v>7.2133333333333338</c:v>
                </c:pt>
                <c:pt idx="2165">
                  <c:v>7.2166666666666668</c:v>
                </c:pt>
                <c:pt idx="2166">
                  <c:v>7.22</c:v>
                </c:pt>
                <c:pt idx="2167">
                  <c:v>7.2233333333333327</c:v>
                </c:pt>
                <c:pt idx="2168">
                  <c:v>7.2266666666666675</c:v>
                </c:pt>
                <c:pt idx="2169">
                  <c:v>7.23</c:v>
                </c:pt>
                <c:pt idx="2170">
                  <c:v>7.2333333333333334</c:v>
                </c:pt>
                <c:pt idx="2171">
                  <c:v>7.2366666666666664</c:v>
                </c:pt>
                <c:pt idx="2172">
                  <c:v>7.2399999999999993</c:v>
                </c:pt>
                <c:pt idx="2173">
                  <c:v>7.2433333333333341</c:v>
                </c:pt>
                <c:pt idx="2174">
                  <c:v>7.246666666666667</c:v>
                </c:pt>
                <c:pt idx="2175">
                  <c:v>7.25</c:v>
                </c:pt>
                <c:pt idx="2176">
                  <c:v>7.253333333333333</c:v>
                </c:pt>
                <c:pt idx="2177">
                  <c:v>7.2566666666666659</c:v>
                </c:pt>
                <c:pt idx="2178">
                  <c:v>7.2600000000000007</c:v>
                </c:pt>
                <c:pt idx="2179">
                  <c:v>7.2633333333333336</c:v>
                </c:pt>
                <c:pt idx="2180">
                  <c:v>7.2666666666666666</c:v>
                </c:pt>
                <c:pt idx="2181">
                  <c:v>7.27</c:v>
                </c:pt>
                <c:pt idx="2182">
                  <c:v>7.2733333333333325</c:v>
                </c:pt>
                <c:pt idx="2183">
                  <c:v>7.2766666666666673</c:v>
                </c:pt>
                <c:pt idx="2184">
                  <c:v>7.28</c:v>
                </c:pt>
                <c:pt idx="2185">
                  <c:v>7.2833333333333332</c:v>
                </c:pt>
                <c:pt idx="2186">
                  <c:v>7.2866666666666662</c:v>
                </c:pt>
                <c:pt idx="2187">
                  <c:v>7.29</c:v>
                </c:pt>
                <c:pt idx="2188">
                  <c:v>7.2933333333333339</c:v>
                </c:pt>
                <c:pt idx="2189">
                  <c:v>7.2966666666666669</c:v>
                </c:pt>
                <c:pt idx="2190">
                  <c:v>7.3</c:v>
                </c:pt>
                <c:pt idx="2191">
                  <c:v>7.3033333333333328</c:v>
                </c:pt>
                <c:pt idx="2192">
                  <c:v>7.3066666666666666</c:v>
                </c:pt>
                <c:pt idx="2193">
                  <c:v>7.3100000000000005</c:v>
                </c:pt>
                <c:pt idx="2194">
                  <c:v>7.3133333333333335</c:v>
                </c:pt>
                <c:pt idx="2195">
                  <c:v>7.3166666666666664</c:v>
                </c:pt>
                <c:pt idx="2196">
                  <c:v>7.3199999999999994</c:v>
                </c:pt>
                <c:pt idx="2197">
                  <c:v>7.3233333333333333</c:v>
                </c:pt>
                <c:pt idx="2198">
                  <c:v>7.3266666666666671</c:v>
                </c:pt>
                <c:pt idx="2199">
                  <c:v>7.33</c:v>
                </c:pt>
                <c:pt idx="2200">
                  <c:v>7.333333333333333</c:v>
                </c:pt>
                <c:pt idx="2201">
                  <c:v>7.3366666666666669</c:v>
                </c:pt>
                <c:pt idx="2202">
                  <c:v>7.34</c:v>
                </c:pt>
                <c:pt idx="2203">
                  <c:v>7.3433333333333337</c:v>
                </c:pt>
                <c:pt idx="2204">
                  <c:v>7.3466666666666667</c:v>
                </c:pt>
                <c:pt idx="2205">
                  <c:v>7.35</c:v>
                </c:pt>
                <c:pt idx="2206">
                  <c:v>7.3533333333333335</c:v>
                </c:pt>
                <c:pt idx="2207">
                  <c:v>7.3566666666666665</c:v>
                </c:pt>
                <c:pt idx="2208">
                  <c:v>7.36</c:v>
                </c:pt>
                <c:pt idx="2209">
                  <c:v>7.3633333333333333</c:v>
                </c:pt>
                <c:pt idx="2210">
                  <c:v>7.3666666666666663</c:v>
                </c:pt>
                <c:pt idx="2211">
                  <c:v>7.37</c:v>
                </c:pt>
                <c:pt idx="2212">
                  <c:v>7.3733333333333331</c:v>
                </c:pt>
                <c:pt idx="2213">
                  <c:v>7.3766666666666669</c:v>
                </c:pt>
                <c:pt idx="2214">
                  <c:v>7.38</c:v>
                </c:pt>
                <c:pt idx="2215">
                  <c:v>7.3833333333333337</c:v>
                </c:pt>
                <c:pt idx="2216">
                  <c:v>7.3866666666666667</c:v>
                </c:pt>
                <c:pt idx="2217">
                  <c:v>7.39</c:v>
                </c:pt>
                <c:pt idx="2218">
                  <c:v>7.3933333333333335</c:v>
                </c:pt>
                <c:pt idx="2219">
                  <c:v>7.3966666666666665</c:v>
                </c:pt>
                <c:pt idx="2220">
                  <c:v>7.4</c:v>
                </c:pt>
                <c:pt idx="2221">
                  <c:v>7.4033333333333333</c:v>
                </c:pt>
                <c:pt idx="2222">
                  <c:v>7.4066666666666663</c:v>
                </c:pt>
                <c:pt idx="2223">
                  <c:v>7.41</c:v>
                </c:pt>
                <c:pt idx="2224">
                  <c:v>7.4133333333333331</c:v>
                </c:pt>
                <c:pt idx="2225">
                  <c:v>7.416666666666667</c:v>
                </c:pt>
                <c:pt idx="2226">
                  <c:v>7.42</c:v>
                </c:pt>
                <c:pt idx="2227">
                  <c:v>7.4233333333333329</c:v>
                </c:pt>
                <c:pt idx="2228">
                  <c:v>7.4266666666666667</c:v>
                </c:pt>
                <c:pt idx="2229">
                  <c:v>7.4300000000000006</c:v>
                </c:pt>
                <c:pt idx="2230">
                  <c:v>7.4333333333333336</c:v>
                </c:pt>
                <c:pt idx="2231">
                  <c:v>7.4366666666666665</c:v>
                </c:pt>
                <c:pt idx="2232">
                  <c:v>7.4399999999999995</c:v>
                </c:pt>
                <c:pt idx="2233">
                  <c:v>7.4433333333333334</c:v>
                </c:pt>
                <c:pt idx="2234">
                  <c:v>7.4466666666666672</c:v>
                </c:pt>
                <c:pt idx="2235">
                  <c:v>7.45</c:v>
                </c:pt>
                <c:pt idx="2236">
                  <c:v>7.4533333333333331</c:v>
                </c:pt>
                <c:pt idx="2237">
                  <c:v>7.4566666666666661</c:v>
                </c:pt>
                <c:pt idx="2238">
                  <c:v>7.46</c:v>
                </c:pt>
                <c:pt idx="2239">
                  <c:v>7.4633333333333338</c:v>
                </c:pt>
                <c:pt idx="2240">
                  <c:v>7.4666666666666668</c:v>
                </c:pt>
                <c:pt idx="2241">
                  <c:v>7.47</c:v>
                </c:pt>
                <c:pt idx="2242">
                  <c:v>7.4733333333333327</c:v>
                </c:pt>
                <c:pt idx="2243">
                  <c:v>7.4766666666666675</c:v>
                </c:pt>
                <c:pt idx="2244">
                  <c:v>7.48</c:v>
                </c:pt>
                <c:pt idx="2245">
                  <c:v>7.4833333333333334</c:v>
                </c:pt>
                <c:pt idx="2246">
                  <c:v>7.4866666666666664</c:v>
                </c:pt>
                <c:pt idx="2247">
                  <c:v>7.4899999999999993</c:v>
                </c:pt>
                <c:pt idx="2248">
                  <c:v>7.4933333333333341</c:v>
                </c:pt>
                <c:pt idx="2249">
                  <c:v>7.496666666666667</c:v>
                </c:pt>
                <c:pt idx="2250">
                  <c:v>7.5</c:v>
                </c:pt>
                <c:pt idx="2251">
                  <c:v>7.503333333333333</c:v>
                </c:pt>
                <c:pt idx="2252">
                  <c:v>7.5066666666666659</c:v>
                </c:pt>
                <c:pt idx="2253">
                  <c:v>7.5100000000000007</c:v>
                </c:pt>
                <c:pt idx="2254">
                  <c:v>7.5133333333333336</c:v>
                </c:pt>
                <c:pt idx="2255">
                  <c:v>7.5166666666666666</c:v>
                </c:pt>
                <c:pt idx="2256">
                  <c:v>7.52</c:v>
                </c:pt>
                <c:pt idx="2257">
                  <c:v>7.5233333333333325</c:v>
                </c:pt>
                <c:pt idx="2258">
                  <c:v>7.5266666666666673</c:v>
                </c:pt>
                <c:pt idx="2259">
                  <c:v>7.53</c:v>
                </c:pt>
                <c:pt idx="2260">
                  <c:v>7.5333333333333332</c:v>
                </c:pt>
                <c:pt idx="2261">
                  <c:v>7.5366666666666662</c:v>
                </c:pt>
                <c:pt idx="2262">
                  <c:v>7.54</c:v>
                </c:pt>
                <c:pt idx="2263">
                  <c:v>7.5433333333333339</c:v>
                </c:pt>
                <c:pt idx="2264">
                  <c:v>7.5466666666666669</c:v>
                </c:pt>
                <c:pt idx="2265">
                  <c:v>7.55</c:v>
                </c:pt>
                <c:pt idx="2266">
                  <c:v>7.5533333333333328</c:v>
                </c:pt>
                <c:pt idx="2267">
                  <c:v>7.5566666666666666</c:v>
                </c:pt>
                <c:pt idx="2268">
                  <c:v>7.5600000000000005</c:v>
                </c:pt>
                <c:pt idx="2269">
                  <c:v>7.5633333333333335</c:v>
                </c:pt>
                <c:pt idx="2270">
                  <c:v>7.5666666666666664</c:v>
                </c:pt>
                <c:pt idx="2271">
                  <c:v>7.5699999999999994</c:v>
                </c:pt>
                <c:pt idx="2272">
                  <c:v>7.5733333333333333</c:v>
                </c:pt>
                <c:pt idx="2273">
                  <c:v>7.5766666666666671</c:v>
                </c:pt>
                <c:pt idx="2274">
                  <c:v>7.58</c:v>
                </c:pt>
                <c:pt idx="2275">
                  <c:v>7.583333333333333</c:v>
                </c:pt>
                <c:pt idx="2276">
                  <c:v>7.5866666666666669</c:v>
                </c:pt>
                <c:pt idx="2277">
                  <c:v>7.59</c:v>
                </c:pt>
                <c:pt idx="2278">
                  <c:v>7.5933333333333337</c:v>
                </c:pt>
                <c:pt idx="2279">
                  <c:v>7.5966666666666667</c:v>
                </c:pt>
                <c:pt idx="2280">
                  <c:v>7.6</c:v>
                </c:pt>
                <c:pt idx="2281">
                  <c:v>7.6033333333333335</c:v>
                </c:pt>
                <c:pt idx="2282">
                  <c:v>7.6066666666666665</c:v>
                </c:pt>
                <c:pt idx="2283">
                  <c:v>7.61</c:v>
                </c:pt>
                <c:pt idx="2284">
                  <c:v>7.6133333333333333</c:v>
                </c:pt>
                <c:pt idx="2285">
                  <c:v>7.6166666666666663</c:v>
                </c:pt>
                <c:pt idx="2286">
                  <c:v>7.62</c:v>
                </c:pt>
                <c:pt idx="2287">
                  <c:v>7.6233333333333331</c:v>
                </c:pt>
                <c:pt idx="2288">
                  <c:v>7.6266666666666669</c:v>
                </c:pt>
                <c:pt idx="2289">
                  <c:v>7.63</c:v>
                </c:pt>
                <c:pt idx="2290">
                  <c:v>7.6333333333333337</c:v>
                </c:pt>
                <c:pt idx="2291">
                  <c:v>7.6366666666666667</c:v>
                </c:pt>
                <c:pt idx="2292">
                  <c:v>7.64</c:v>
                </c:pt>
                <c:pt idx="2293">
                  <c:v>7.6433333333333335</c:v>
                </c:pt>
                <c:pt idx="2294">
                  <c:v>7.6466666666666665</c:v>
                </c:pt>
                <c:pt idx="2295">
                  <c:v>7.65</c:v>
                </c:pt>
                <c:pt idx="2296">
                  <c:v>7.6533333333333333</c:v>
                </c:pt>
                <c:pt idx="2297">
                  <c:v>7.6566666666666663</c:v>
                </c:pt>
                <c:pt idx="2298">
                  <c:v>7.66</c:v>
                </c:pt>
                <c:pt idx="2299">
                  <c:v>7.6633333333333331</c:v>
                </c:pt>
                <c:pt idx="2300">
                  <c:v>7.666666666666667</c:v>
                </c:pt>
                <c:pt idx="2301">
                  <c:v>7.67</c:v>
                </c:pt>
                <c:pt idx="2302">
                  <c:v>7.6733333333333329</c:v>
                </c:pt>
                <c:pt idx="2303">
                  <c:v>7.6766666666666667</c:v>
                </c:pt>
                <c:pt idx="2304">
                  <c:v>7.6800000000000006</c:v>
                </c:pt>
                <c:pt idx="2305">
                  <c:v>7.6833333333333336</c:v>
                </c:pt>
                <c:pt idx="2306">
                  <c:v>7.6866666666666665</c:v>
                </c:pt>
                <c:pt idx="2307">
                  <c:v>7.6899999999999995</c:v>
                </c:pt>
                <c:pt idx="2308">
                  <c:v>7.6933333333333334</c:v>
                </c:pt>
                <c:pt idx="2309">
                  <c:v>7.6966666666666672</c:v>
                </c:pt>
                <c:pt idx="2310">
                  <c:v>7.7</c:v>
                </c:pt>
                <c:pt idx="2311">
                  <c:v>7.7033333333333331</c:v>
                </c:pt>
                <c:pt idx="2312">
                  <c:v>7.7066666666666661</c:v>
                </c:pt>
                <c:pt idx="2313">
                  <c:v>7.71</c:v>
                </c:pt>
                <c:pt idx="2314">
                  <c:v>7.7133333333333338</c:v>
                </c:pt>
                <c:pt idx="2315">
                  <c:v>7.7166666666666668</c:v>
                </c:pt>
                <c:pt idx="2316">
                  <c:v>7.72</c:v>
                </c:pt>
                <c:pt idx="2317">
                  <c:v>7.7233333333333327</c:v>
                </c:pt>
                <c:pt idx="2318">
                  <c:v>7.7266666666666675</c:v>
                </c:pt>
                <c:pt idx="2319">
                  <c:v>7.73</c:v>
                </c:pt>
                <c:pt idx="2320">
                  <c:v>7.7333333333333334</c:v>
                </c:pt>
                <c:pt idx="2321">
                  <c:v>7.7366666666666664</c:v>
                </c:pt>
                <c:pt idx="2322">
                  <c:v>7.7399999999999993</c:v>
                </c:pt>
                <c:pt idx="2323">
                  <c:v>7.7433333333333341</c:v>
                </c:pt>
                <c:pt idx="2324">
                  <c:v>7.746666666666667</c:v>
                </c:pt>
                <c:pt idx="2325">
                  <c:v>7.75</c:v>
                </c:pt>
                <c:pt idx="2326">
                  <c:v>7.753333333333333</c:v>
                </c:pt>
                <c:pt idx="2327">
                  <c:v>7.7566666666666659</c:v>
                </c:pt>
                <c:pt idx="2328">
                  <c:v>7.7600000000000007</c:v>
                </c:pt>
                <c:pt idx="2329">
                  <c:v>7.7633333333333336</c:v>
                </c:pt>
                <c:pt idx="2330">
                  <c:v>7.7666666666666666</c:v>
                </c:pt>
                <c:pt idx="2331">
                  <c:v>7.77</c:v>
                </c:pt>
                <c:pt idx="2332">
                  <c:v>7.7733333333333325</c:v>
                </c:pt>
                <c:pt idx="2333">
                  <c:v>7.7766666666666673</c:v>
                </c:pt>
                <c:pt idx="2334">
                  <c:v>7.78</c:v>
                </c:pt>
                <c:pt idx="2335">
                  <c:v>7.7833333333333332</c:v>
                </c:pt>
                <c:pt idx="2336">
                  <c:v>7.7866666666666662</c:v>
                </c:pt>
                <c:pt idx="2337">
                  <c:v>7.79</c:v>
                </c:pt>
                <c:pt idx="2338">
                  <c:v>7.7933333333333339</c:v>
                </c:pt>
                <c:pt idx="2339">
                  <c:v>7.7966666666666669</c:v>
                </c:pt>
                <c:pt idx="2340">
                  <c:v>7.8</c:v>
                </c:pt>
                <c:pt idx="2341">
                  <c:v>7.8033333333333328</c:v>
                </c:pt>
                <c:pt idx="2342">
                  <c:v>7.8066666666666666</c:v>
                </c:pt>
                <c:pt idx="2343">
                  <c:v>7.8100000000000005</c:v>
                </c:pt>
                <c:pt idx="2344">
                  <c:v>7.8133333333333335</c:v>
                </c:pt>
                <c:pt idx="2345">
                  <c:v>7.8166666666666664</c:v>
                </c:pt>
                <c:pt idx="2346">
                  <c:v>7.8199999999999994</c:v>
                </c:pt>
                <c:pt idx="2347">
                  <c:v>7.8233333333333333</c:v>
                </c:pt>
                <c:pt idx="2348">
                  <c:v>7.8266666666666671</c:v>
                </c:pt>
                <c:pt idx="2349">
                  <c:v>7.83</c:v>
                </c:pt>
                <c:pt idx="2350">
                  <c:v>7.833333333333333</c:v>
                </c:pt>
                <c:pt idx="2351">
                  <c:v>7.8366666666666669</c:v>
                </c:pt>
                <c:pt idx="2352">
                  <c:v>7.84</c:v>
                </c:pt>
                <c:pt idx="2353">
                  <c:v>7.8433333333333337</c:v>
                </c:pt>
                <c:pt idx="2354">
                  <c:v>7.8466666666666667</c:v>
                </c:pt>
                <c:pt idx="2355">
                  <c:v>7.85</c:v>
                </c:pt>
                <c:pt idx="2356">
                  <c:v>7.8533333333333335</c:v>
                </c:pt>
                <c:pt idx="2357">
                  <c:v>7.8566666666666665</c:v>
                </c:pt>
                <c:pt idx="2358">
                  <c:v>7.86</c:v>
                </c:pt>
                <c:pt idx="2359">
                  <c:v>7.8633333333333333</c:v>
                </c:pt>
                <c:pt idx="2360">
                  <c:v>7.8666666666666663</c:v>
                </c:pt>
                <c:pt idx="2361">
                  <c:v>7.87</c:v>
                </c:pt>
                <c:pt idx="2362">
                  <c:v>7.8733333333333331</c:v>
                </c:pt>
                <c:pt idx="2363">
                  <c:v>7.8766666666666669</c:v>
                </c:pt>
                <c:pt idx="2364">
                  <c:v>7.88</c:v>
                </c:pt>
                <c:pt idx="2365">
                  <c:v>7.8833333333333337</c:v>
                </c:pt>
                <c:pt idx="2366">
                  <c:v>7.8866666666666667</c:v>
                </c:pt>
                <c:pt idx="2367">
                  <c:v>7.89</c:v>
                </c:pt>
                <c:pt idx="2368">
                  <c:v>7.8933333333333335</c:v>
                </c:pt>
                <c:pt idx="2369">
                  <c:v>7.8966666666666665</c:v>
                </c:pt>
                <c:pt idx="2370">
                  <c:v>7.9</c:v>
                </c:pt>
                <c:pt idx="2371">
                  <c:v>7.9033333333333333</c:v>
                </c:pt>
                <c:pt idx="2372">
                  <c:v>7.9066666666666663</c:v>
                </c:pt>
                <c:pt idx="2373">
                  <c:v>7.91</c:v>
                </c:pt>
                <c:pt idx="2374">
                  <c:v>7.9133333333333331</c:v>
                </c:pt>
                <c:pt idx="2375">
                  <c:v>7.916666666666667</c:v>
                </c:pt>
                <c:pt idx="2376">
                  <c:v>7.92</c:v>
                </c:pt>
                <c:pt idx="2377">
                  <c:v>7.9233333333333329</c:v>
                </c:pt>
                <c:pt idx="2378">
                  <c:v>7.9266666666666667</c:v>
                </c:pt>
                <c:pt idx="2379">
                  <c:v>7.9300000000000006</c:v>
                </c:pt>
                <c:pt idx="2380">
                  <c:v>7.9333333333333336</c:v>
                </c:pt>
                <c:pt idx="2381">
                  <c:v>7.9366666666666665</c:v>
                </c:pt>
                <c:pt idx="2382">
                  <c:v>7.9399999999999995</c:v>
                </c:pt>
                <c:pt idx="2383">
                  <c:v>7.9433333333333334</c:v>
                </c:pt>
                <c:pt idx="2384">
                  <c:v>7.9466666666666672</c:v>
                </c:pt>
                <c:pt idx="2385">
                  <c:v>7.95</c:v>
                </c:pt>
                <c:pt idx="2386">
                  <c:v>7.9533333333333331</c:v>
                </c:pt>
                <c:pt idx="2387">
                  <c:v>7.9566666666666661</c:v>
                </c:pt>
                <c:pt idx="2388">
                  <c:v>7.96</c:v>
                </c:pt>
                <c:pt idx="2389">
                  <c:v>7.9633333333333338</c:v>
                </c:pt>
                <c:pt idx="2390">
                  <c:v>7.9666666666666668</c:v>
                </c:pt>
                <c:pt idx="2391">
                  <c:v>7.97</c:v>
                </c:pt>
                <c:pt idx="2392">
                  <c:v>7.9733333333333327</c:v>
                </c:pt>
                <c:pt idx="2393">
                  <c:v>7.9766666666666675</c:v>
                </c:pt>
                <c:pt idx="2394">
                  <c:v>7.98</c:v>
                </c:pt>
                <c:pt idx="2395">
                  <c:v>7.9833333333333334</c:v>
                </c:pt>
                <c:pt idx="2396">
                  <c:v>7.9866666666666664</c:v>
                </c:pt>
                <c:pt idx="2397">
                  <c:v>7.9899999999999993</c:v>
                </c:pt>
                <c:pt idx="2398">
                  <c:v>7.9933333333333341</c:v>
                </c:pt>
                <c:pt idx="2399">
                  <c:v>7.996666666666667</c:v>
                </c:pt>
                <c:pt idx="2400">
                  <c:v>8</c:v>
                </c:pt>
                <c:pt idx="2401">
                  <c:v>8.0033333333333339</c:v>
                </c:pt>
                <c:pt idx="2402">
                  <c:v>8.0066666666666659</c:v>
                </c:pt>
                <c:pt idx="2403">
                  <c:v>8.01</c:v>
                </c:pt>
                <c:pt idx="2404">
                  <c:v>8.0133333333333336</c:v>
                </c:pt>
                <c:pt idx="2405">
                  <c:v>8.0166666666666675</c:v>
                </c:pt>
                <c:pt idx="2406">
                  <c:v>8.02</c:v>
                </c:pt>
                <c:pt idx="2407">
                  <c:v>8.0233333333333334</c:v>
                </c:pt>
                <c:pt idx="2408">
                  <c:v>8.0266666666666673</c:v>
                </c:pt>
                <c:pt idx="2409">
                  <c:v>8.0299999999999994</c:v>
                </c:pt>
                <c:pt idx="2410">
                  <c:v>8.0333333333333332</c:v>
                </c:pt>
                <c:pt idx="2411">
                  <c:v>8.0366666666666671</c:v>
                </c:pt>
                <c:pt idx="2412">
                  <c:v>8.0399999999999991</c:v>
                </c:pt>
                <c:pt idx="2413">
                  <c:v>8.043333333333333</c:v>
                </c:pt>
                <c:pt idx="2414">
                  <c:v>8.0466666666666669</c:v>
                </c:pt>
                <c:pt idx="2415">
                  <c:v>8.0500000000000007</c:v>
                </c:pt>
                <c:pt idx="2416">
                  <c:v>8.0533333333333328</c:v>
                </c:pt>
                <c:pt idx="2417">
                  <c:v>8.0566666666666666</c:v>
                </c:pt>
                <c:pt idx="2418">
                  <c:v>8.06</c:v>
                </c:pt>
                <c:pt idx="2419">
                  <c:v>8.0633333333333344</c:v>
                </c:pt>
                <c:pt idx="2420">
                  <c:v>8.0666666666666664</c:v>
                </c:pt>
                <c:pt idx="2421">
                  <c:v>8.07</c:v>
                </c:pt>
                <c:pt idx="2422">
                  <c:v>8.0733333333333324</c:v>
                </c:pt>
                <c:pt idx="2423">
                  <c:v>8.0766666666666662</c:v>
                </c:pt>
                <c:pt idx="2424">
                  <c:v>8.08</c:v>
                </c:pt>
                <c:pt idx="2425">
                  <c:v>8.0833333333333339</c:v>
                </c:pt>
                <c:pt idx="2426">
                  <c:v>8.086666666666666</c:v>
                </c:pt>
                <c:pt idx="2427">
                  <c:v>8.09</c:v>
                </c:pt>
                <c:pt idx="2428">
                  <c:v>8.0933333333333337</c:v>
                </c:pt>
                <c:pt idx="2429">
                  <c:v>8.0966666666666676</c:v>
                </c:pt>
                <c:pt idx="2430">
                  <c:v>8.1</c:v>
                </c:pt>
                <c:pt idx="2431">
                  <c:v>8.1033333333333335</c:v>
                </c:pt>
                <c:pt idx="2432">
                  <c:v>8.1066666666666656</c:v>
                </c:pt>
                <c:pt idx="2433">
                  <c:v>8.1100000000000012</c:v>
                </c:pt>
                <c:pt idx="2434">
                  <c:v>8.1133333333333333</c:v>
                </c:pt>
                <c:pt idx="2435">
                  <c:v>8.1166666666666671</c:v>
                </c:pt>
                <c:pt idx="2436">
                  <c:v>8.1199999999999992</c:v>
                </c:pt>
                <c:pt idx="2437">
                  <c:v>8.1233333333333331</c:v>
                </c:pt>
                <c:pt idx="2438">
                  <c:v>8.1266666666666669</c:v>
                </c:pt>
                <c:pt idx="2439">
                  <c:v>8.1300000000000008</c:v>
                </c:pt>
                <c:pt idx="2440">
                  <c:v>8.1333333333333329</c:v>
                </c:pt>
                <c:pt idx="2441">
                  <c:v>8.1366666666666667</c:v>
                </c:pt>
                <c:pt idx="2442">
                  <c:v>8.1399999999999988</c:v>
                </c:pt>
                <c:pt idx="2443">
                  <c:v>8.1433333333333344</c:v>
                </c:pt>
                <c:pt idx="2444">
                  <c:v>8.1466666666666665</c:v>
                </c:pt>
                <c:pt idx="2445">
                  <c:v>8.15</c:v>
                </c:pt>
                <c:pt idx="2446">
                  <c:v>8.1533333333333324</c:v>
                </c:pt>
                <c:pt idx="2447">
                  <c:v>8.1566666666666663</c:v>
                </c:pt>
                <c:pt idx="2448">
                  <c:v>8.16</c:v>
                </c:pt>
                <c:pt idx="2449">
                  <c:v>8.163333333333334</c:v>
                </c:pt>
                <c:pt idx="2450">
                  <c:v>8.1666666666666661</c:v>
                </c:pt>
                <c:pt idx="2451">
                  <c:v>8.17</c:v>
                </c:pt>
                <c:pt idx="2452">
                  <c:v>8.1733333333333338</c:v>
                </c:pt>
                <c:pt idx="2453">
                  <c:v>8.1766666666666676</c:v>
                </c:pt>
                <c:pt idx="2454">
                  <c:v>8.18</c:v>
                </c:pt>
                <c:pt idx="2455">
                  <c:v>8.1833333333333336</c:v>
                </c:pt>
                <c:pt idx="2456">
                  <c:v>8.1866666666666656</c:v>
                </c:pt>
                <c:pt idx="2457">
                  <c:v>8.19</c:v>
                </c:pt>
                <c:pt idx="2458">
                  <c:v>8.1933333333333334</c:v>
                </c:pt>
                <c:pt idx="2459">
                  <c:v>8.1966666666666672</c:v>
                </c:pt>
                <c:pt idx="2460">
                  <c:v>8.1999999999999993</c:v>
                </c:pt>
                <c:pt idx="2461">
                  <c:v>8.2033333333333331</c:v>
                </c:pt>
                <c:pt idx="2462">
                  <c:v>8.206666666666667</c:v>
                </c:pt>
                <c:pt idx="2463">
                  <c:v>8.2100000000000009</c:v>
                </c:pt>
                <c:pt idx="2464">
                  <c:v>8.2133333333333329</c:v>
                </c:pt>
                <c:pt idx="2465">
                  <c:v>8.2166666666666668</c:v>
                </c:pt>
                <c:pt idx="2466">
                  <c:v>8.2200000000000006</c:v>
                </c:pt>
                <c:pt idx="2467">
                  <c:v>8.2233333333333327</c:v>
                </c:pt>
                <c:pt idx="2468">
                  <c:v>8.2266666666666666</c:v>
                </c:pt>
                <c:pt idx="2469">
                  <c:v>8.23</c:v>
                </c:pt>
                <c:pt idx="2470">
                  <c:v>8.2333333333333325</c:v>
                </c:pt>
                <c:pt idx="2471">
                  <c:v>8.2366666666666664</c:v>
                </c:pt>
                <c:pt idx="2472">
                  <c:v>8.24</c:v>
                </c:pt>
                <c:pt idx="2473">
                  <c:v>8.2433333333333341</c:v>
                </c:pt>
                <c:pt idx="2474">
                  <c:v>8.2466666666666661</c:v>
                </c:pt>
                <c:pt idx="2475">
                  <c:v>8.25</c:v>
                </c:pt>
                <c:pt idx="2476">
                  <c:v>8.2533333333333339</c:v>
                </c:pt>
                <c:pt idx="2477">
                  <c:v>8.2566666666666659</c:v>
                </c:pt>
                <c:pt idx="2478">
                  <c:v>8.26</c:v>
                </c:pt>
                <c:pt idx="2479">
                  <c:v>8.2633333333333336</c:v>
                </c:pt>
                <c:pt idx="2480">
                  <c:v>8.2666666666666675</c:v>
                </c:pt>
                <c:pt idx="2481">
                  <c:v>8.27</c:v>
                </c:pt>
                <c:pt idx="2482">
                  <c:v>8.2733333333333334</c:v>
                </c:pt>
                <c:pt idx="2483">
                  <c:v>8.2766666666666673</c:v>
                </c:pt>
                <c:pt idx="2484">
                  <c:v>8.2799999999999994</c:v>
                </c:pt>
                <c:pt idx="2485">
                  <c:v>8.2833333333333332</c:v>
                </c:pt>
                <c:pt idx="2486">
                  <c:v>8.2866666666666671</c:v>
                </c:pt>
                <c:pt idx="2487">
                  <c:v>8.2899999999999991</c:v>
                </c:pt>
                <c:pt idx="2488">
                  <c:v>8.293333333333333</c:v>
                </c:pt>
                <c:pt idx="2489">
                  <c:v>8.2966666666666669</c:v>
                </c:pt>
                <c:pt idx="2490">
                  <c:v>8.3000000000000007</c:v>
                </c:pt>
                <c:pt idx="2491">
                  <c:v>8.3033333333333328</c:v>
                </c:pt>
                <c:pt idx="2492">
                  <c:v>8.3066666666666666</c:v>
                </c:pt>
                <c:pt idx="2493">
                  <c:v>8.31</c:v>
                </c:pt>
                <c:pt idx="2494">
                  <c:v>8.3133333333333344</c:v>
                </c:pt>
                <c:pt idx="2495">
                  <c:v>8.3166666666666664</c:v>
                </c:pt>
                <c:pt idx="2496">
                  <c:v>8.32</c:v>
                </c:pt>
                <c:pt idx="2497">
                  <c:v>8.3233333333333324</c:v>
                </c:pt>
                <c:pt idx="2498">
                  <c:v>8.3266666666666662</c:v>
                </c:pt>
                <c:pt idx="2499">
                  <c:v>8.33</c:v>
                </c:pt>
                <c:pt idx="2500">
                  <c:v>8.3333333333333339</c:v>
                </c:pt>
                <c:pt idx="2501">
                  <c:v>8.336666666666666</c:v>
                </c:pt>
                <c:pt idx="2502">
                  <c:v>8.34</c:v>
                </c:pt>
                <c:pt idx="2503">
                  <c:v>8.3433333333333337</c:v>
                </c:pt>
                <c:pt idx="2504">
                  <c:v>8.3466666666666676</c:v>
                </c:pt>
                <c:pt idx="2505">
                  <c:v>8.35</c:v>
                </c:pt>
                <c:pt idx="2506">
                  <c:v>8.3533333333333335</c:v>
                </c:pt>
                <c:pt idx="2507">
                  <c:v>8.3566666666666656</c:v>
                </c:pt>
                <c:pt idx="2508">
                  <c:v>8.3600000000000012</c:v>
                </c:pt>
                <c:pt idx="2509">
                  <c:v>8.3633333333333333</c:v>
                </c:pt>
                <c:pt idx="2510">
                  <c:v>8.3666666666666671</c:v>
                </c:pt>
                <c:pt idx="2511">
                  <c:v>8.3699999999999992</c:v>
                </c:pt>
                <c:pt idx="2512">
                  <c:v>8.3733333333333331</c:v>
                </c:pt>
                <c:pt idx="2513">
                  <c:v>8.3766666666666669</c:v>
                </c:pt>
                <c:pt idx="2514">
                  <c:v>8.3800000000000008</c:v>
                </c:pt>
                <c:pt idx="2515">
                  <c:v>8.3833333333333329</c:v>
                </c:pt>
                <c:pt idx="2516">
                  <c:v>8.3866666666666667</c:v>
                </c:pt>
                <c:pt idx="2517">
                  <c:v>8.3899999999999988</c:v>
                </c:pt>
                <c:pt idx="2518">
                  <c:v>8.3933333333333344</c:v>
                </c:pt>
                <c:pt idx="2519">
                  <c:v>8.3966666666666665</c:v>
                </c:pt>
                <c:pt idx="2520">
                  <c:v>8.4</c:v>
                </c:pt>
                <c:pt idx="2521">
                  <c:v>8.4033333333333324</c:v>
                </c:pt>
                <c:pt idx="2522">
                  <c:v>8.4066666666666663</c:v>
                </c:pt>
                <c:pt idx="2523">
                  <c:v>8.41</c:v>
                </c:pt>
                <c:pt idx="2524">
                  <c:v>8.413333333333334</c:v>
                </c:pt>
                <c:pt idx="2525">
                  <c:v>8.4166666666666661</c:v>
                </c:pt>
                <c:pt idx="2526">
                  <c:v>8.42</c:v>
                </c:pt>
                <c:pt idx="2527">
                  <c:v>8.4233333333333338</c:v>
                </c:pt>
                <c:pt idx="2528">
                  <c:v>8.4266666666666676</c:v>
                </c:pt>
                <c:pt idx="2529">
                  <c:v>8.43</c:v>
                </c:pt>
                <c:pt idx="2530">
                  <c:v>8.4333333333333336</c:v>
                </c:pt>
                <c:pt idx="2531">
                  <c:v>8.4366666666666656</c:v>
                </c:pt>
                <c:pt idx="2532">
                  <c:v>8.44</c:v>
                </c:pt>
                <c:pt idx="2533">
                  <c:v>8.4433333333333334</c:v>
                </c:pt>
                <c:pt idx="2534">
                  <c:v>8.4466666666666672</c:v>
                </c:pt>
                <c:pt idx="2535">
                  <c:v>8.4499999999999993</c:v>
                </c:pt>
                <c:pt idx="2536">
                  <c:v>8.4533333333333331</c:v>
                </c:pt>
                <c:pt idx="2537">
                  <c:v>8.456666666666667</c:v>
                </c:pt>
                <c:pt idx="2538">
                  <c:v>8.4600000000000009</c:v>
                </c:pt>
                <c:pt idx="2539">
                  <c:v>8.4633333333333329</c:v>
                </c:pt>
                <c:pt idx="2540">
                  <c:v>8.4666666666666668</c:v>
                </c:pt>
                <c:pt idx="2541">
                  <c:v>8.4700000000000006</c:v>
                </c:pt>
                <c:pt idx="2542">
                  <c:v>8.4733333333333327</c:v>
                </c:pt>
                <c:pt idx="2543">
                  <c:v>8.4766666666666666</c:v>
                </c:pt>
                <c:pt idx="2544">
                  <c:v>8.48</c:v>
                </c:pt>
                <c:pt idx="2545">
                  <c:v>8.4833333333333325</c:v>
                </c:pt>
                <c:pt idx="2546">
                  <c:v>8.4866666666666664</c:v>
                </c:pt>
                <c:pt idx="2547">
                  <c:v>8.49</c:v>
                </c:pt>
                <c:pt idx="2548">
                  <c:v>8.4933333333333341</c:v>
                </c:pt>
                <c:pt idx="2549">
                  <c:v>8.4966666666666661</c:v>
                </c:pt>
                <c:pt idx="2550">
                  <c:v>8.5</c:v>
                </c:pt>
                <c:pt idx="2551">
                  <c:v>8.5033333333333339</c:v>
                </c:pt>
                <c:pt idx="2552">
                  <c:v>8.5066666666666659</c:v>
                </c:pt>
                <c:pt idx="2553">
                  <c:v>8.51</c:v>
                </c:pt>
                <c:pt idx="2554">
                  <c:v>8.5133333333333336</c:v>
                </c:pt>
                <c:pt idx="2555">
                  <c:v>8.5166666666666675</c:v>
                </c:pt>
                <c:pt idx="2556">
                  <c:v>8.52</c:v>
                </c:pt>
                <c:pt idx="2557">
                  <c:v>8.5233333333333334</c:v>
                </c:pt>
                <c:pt idx="2558">
                  <c:v>8.5266666666666673</c:v>
                </c:pt>
                <c:pt idx="2559">
                  <c:v>8.5299999999999994</c:v>
                </c:pt>
                <c:pt idx="2560">
                  <c:v>8.5333333333333332</c:v>
                </c:pt>
                <c:pt idx="2561">
                  <c:v>8.5366666666666671</c:v>
                </c:pt>
                <c:pt idx="2562">
                  <c:v>8.5399999999999991</c:v>
                </c:pt>
                <c:pt idx="2563">
                  <c:v>8.543333333333333</c:v>
                </c:pt>
                <c:pt idx="2564">
                  <c:v>8.5466666666666651</c:v>
                </c:pt>
                <c:pt idx="2565">
                  <c:v>8.5500000000000007</c:v>
                </c:pt>
                <c:pt idx="2566">
                  <c:v>8.5533333333333346</c:v>
                </c:pt>
                <c:pt idx="2567">
                  <c:v>8.5566666666666666</c:v>
                </c:pt>
                <c:pt idx="2568">
                  <c:v>8.56</c:v>
                </c:pt>
                <c:pt idx="2569">
                  <c:v>8.5633333333333326</c:v>
                </c:pt>
                <c:pt idx="2570">
                  <c:v>8.5666666666666664</c:v>
                </c:pt>
                <c:pt idx="2571">
                  <c:v>8.57</c:v>
                </c:pt>
                <c:pt idx="2572">
                  <c:v>8.5733333333333324</c:v>
                </c:pt>
                <c:pt idx="2573">
                  <c:v>8.5766666666666662</c:v>
                </c:pt>
                <c:pt idx="2574">
                  <c:v>8.58</c:v>
                </c:pt>
                <c:pt idx="2575">
                  <c:v>8.5833333333333339</c:v>
                </c:pt>
                <c:pt idx="2576">
                  <c:v>8.5866666666666678</c:v>
                </c:pt>
                <c:pt idx="2577">
                  <c:v>8.59</c:v>
                </c:pt>
                <c:pt idx="2578">
                  <c:v>8.5933333333333337</c:v>
                </c:pt>
                <c:pt idx="2579">
                  <c:v>8.5966666666666658</c:v>
                </c:pt>
                <c:pt idx="2580">
                  <c:v>8.6</c:v>
                </c:pt>
                <c:pt idx="2581">
                  <c:v>8.6033333333333335</c:v>
                </c:pt>
                <c:pt idx="2582">
                  <c:v>8.6066666666666656</c:v>
                </c:pt>
                <c:pt idx="2583">
                  <c:v>8.6100000000000012</c:v>
                </c:pt>
                <c:pt idx="2584">
                  <c:v>8.6133333333333333</c:v>
                </c:pt>
                <c:pt idx="2585">
                  <c:v>8.6166666666666671</c:v>
                </c:pt>
                <c:pt idx="2586">
                  <c:v>8.620000000000001</c:v>
                </c:pt>
                <c:pt idx="2587">
                  <c:v>8.6233333333333331</c:v>
                </c:pt>
                <c:pt idx="2588">
                  <c:v>8.6266666666666669</c:v>
                </c:pt>
                <c:pt idx="2589">
                  <c:v>8.629999999999999</c:v>
                </c:pt>
                <c:pt idx="2590">
                  <c:v>8.6333333333333329</c:v>
                </c:pt>
                <c:pt idx="2591">
                  <c:v>8.6366666666666667</c:v>
                </c:pt>
                <c:pt idx="2592">
                  <c:v>8.6399999999999988</c:v>
                </c:pt>
                <c:pt idx="2593">
                  <c:v>8.6433333333333344</c:v>
                </c:pt>
                <c:pt idx="2594">
                  <c:v>8.6466666666666665</c:v>
                </c:pt>
                <c:pt idx="2595">
                  <c:v>8.65</c:v>
                </c:pt>
                <c:pt idx="2596">
                  <c:v>8.6533333333333342</c:v>
                </c:pt>
                <c:pt idx="2597">
                  <c:v>8.6566666666666663</c:v>
                </c:pt>
                <c:pt idx="2598">
                  <c:v>8.66</c:v>
                </c:pt>
                <c:pt idx="2599">
                  <c:v>8.6633333333333322</c:v>
                </c:pt>
                <c:pt idx="2600">
                  <c:v>8.6666666666666661</c:v>
                </c:pt>
                <c:pt idx="2601">
                  <c:v>8.67</c:v>
                </c:pt>
                <c:pt idx="2602">
                  <c:v>8.6733333333333338</c:v>
                </c:pt>
                <c:pt idx="2603">
                  <c:v>8.6766666666666676</c:v>
                </c:pt>
                <c:pt idx="2604">
                  <c:v>8.68</c:v>
                </c:pt>
                <c:pt idx="2605">
                  <c:v>8.6833333333333336</c:v>
                </c:pt>
                <c:pt idx="2606">
                  <c:v>8.6866666666666674</c:v>
                </c:pt>
                <c:pt idx="2607">
                  <c:v>8.69</c:v>
                </c:pt>
                <c:pt idx="2608">
                  <c:v>8.6933333333333334</c:v>
                </c:pt>
                <c:pt idx="2609">
                  <c:v>8.6966666666666654</c:v>
                </c:pt>
                <c:pt idx="2610">
                  <c:v>8.6999999999999993</c:v>
                </c:pt>
                <c:pt idx="2611">
                  <c:v>8.7033333333333349</c:v>
                </c:pt>
                <c:pt idx="2612">
                  <c:v>8.706666666666667</c:v>
                </c:pt>
                <c:pt idx="2613">
                  <c:v>8.7100000000000009</c:v>
                </c:pt>
                <c:pt idx="2614">
                  <c:v>8.7133333333333329</c:v>
                </c:pt>
                <c:pt idx="2615">
                  <c:v>8.7166666666666668</c:v>
                </c:pt>
                <c:pt idx="2616">
                  <c:v>8.7200000000000006</c:v>
                </c:pt>
                <c:pt idx="2617">
                  <c:v>8.7233333333333327</c:v>
                </c:pt>
                <c:pt idx="2618">
                  <c:v>8.7266666666666666</c:v>
                </c:pt>
                <c:pt idx="2619">
                  <c:v>8.7299999999999986</c:v>
                </c:pt>
                <c:pt idx="2620">
                  <c:v>8.7333333333333325</c:v>
                </c:pt>
                <c:pt idx="2621">
                  <c:v>8.7366666666666681</c:v>
                </c:pt>
                <c:pt idx="2622">
                  <c:v>8.74</c:v>
                </c:pt>
                <c:pt idx="2623">
                  <c:v>8.7433333333333341</c:v>
                </c:pt>
                <c:pt idx="2624">
                  <c:v>8.7466666666666661</c:v>
                </c:pt>
                <c:pt idx="2625">
                  <c:v>8.75</c:v>
                </c:pt>
                <c:pt idx="2626">
                  <c:v>8.7533333333333339</c:v>
                </c:pt>
                <c:pt idx="2627">
                  <c:v>8.7566666666666659</c:v>
                </c:pt>
                <c:pt idx="2628">
                  <c:v>8.76</c:v>
                </c:pt>
                <c:pt idx="2629">
                  <c:v>8.7633333333333319</c:v>
                </c:pt>
                <c:pt idx="2630">
                  <c:v>8.7666666666666675</c:v>
                </c:pt>
                <c:pt idx="2631">
                  <c:v>8.7700000000000014</c:v>
                </c:pt>
                <c:pt idx="2632">
                  <c:v>8.7733333333333334</c:v>
                </c:pt>
                <c:pt idx="2633">
                  <c:v>8.7766666666666673</c:v>
                </c:pt>
                <c:pt idx="2634">
                  <c:v>8.7799999999999994</c:v>
                </c:pt>
                <c:pt idx="2635">
                  <c:v>8.7833333333333332</c:v>
                </c:pt>
                <c:pt idx="2636">
                  <c:v>8.7866666666666671</c:v>
                </c:pt>
                <c:pt idx="2637">
                  <c:v>8.7899999999999991</c:v>
                </c:pt>
                <c:pt idx="2638">
                  <c:v>8.793333333333333</c:v>
                </c:pt>
                <c:pt idx="2639">
                  <c:v>8.7966666666666651</c:v>
                </c:pt>
                <c:pt idx="2640">
                  <c:v>8.8000000000000007</c:v>
                </c:pt>
                <c:pt idx="2641">
                  <c:v>8.8033333333333346</c:v>
                </c:pt>
                <c:pt idx="2642">
                  <c:v>8.8066666666666666</c:v>
                </c:pt>
                <c:pt idx="2643">
                  <c:v>8.81</c:v>
                </c:pt>
                <c:pt idx="2644">
                  <c:v>8.8133333333333326</c:v>
                </c:pt>
                <c:pt idx="2645">
                  <c:v>8.8166666666666664</c:v>
                </c:pt>
                <c:pt idx="2646">
                  <c:v>8.82</c:v>
                </c:pt>
                <c:pt idx="2647">
                  <c:v>8.8233333333333324</c:v>
                </c:pt>
                <c:pt idx="2648">
                  <c:v>8.8266666666666662</c:v>
                </c:pt>
                <c:pt idx="2649">
                  <c:v>8.83</c:v>
                </c:pt>
                <c:pt idx="2650">
                  <c:v>8.8333333333333339</c:v>
                </c:pt>
                <c:pt idx="2651">
                  <c:v>8.8366666666666678</c:v>
                </c:pt>
                <c:pt idx="2652">
                  <c:v>8.84</c:v>
                </c:pt>
                <c:pt idx="2653">
                  <c:v>8.8433333333333337</c:v>
                </c:pt>
                <c:pt idx="2654">
                  <c:v>8.8466666666666658</c:v>
                </c:pt>
                <c:pt idx="2655">
                  <c:v>8.85</c:v>
                </c:pt>
                <c:pt idx="2656">
                  <c:v>8.8533333333333335</c:v>
                </c:pt>
                <c:pt idx="2657">
                  <c:v>8.8566666666666656</c:v>
                </c:pt>
                <c:pt idx="2658">
                  <c:v>8.8600000000000012</c:v>
                </c:pt>
                <c:pt idx="2659">
                  <c:v>8.8633333333333333</c:v>
                </c:pt>
                <c:pt idx="2660">
                  <c:v>8.8666666666666671</c:v>
                </c:pt>
                <c:pt idx="2661">
                  <c:v>8.870000000000001</c:v>
                </c:pt>
                <c:pt idx="2662">
                  <c:v>8.8733333333333331</c:v>
                </c:pt>
                <c:pt idx="2663">
                  <c:v>8.8766666666666669</c:v>
                </c:pt>
                <c:pt idx="2664">
                  <c:v>8.879999999999999</c:v>
                </c:pt>
                <c:pt idx="2665">
                  <c:v>8.8833333333333329</c:v>
                </c:pt>
                <c:pt idx="2666">
                  <c:v>8.8866666666666667</c:v>
                </c:pt>
                <c:pt idx="2667">
                  <c:v>8.8899999999999988</c:v>
                </c:pt>
                <c:pt idx="2668">
                  <c:v>8.8933333333333344</c:v>
                </c:pt>
                <c:pt idx="2669">
                  <c:v>8.8966666666666665</c:v>
                </c:pt>
                <c:pt idx="2670">
                  <c:v>8.9</c:v>
                </c:pt>
                <c:pt idx="2671">
                  <c:v>8.9033333333333342</c:v>
                </c:pt>
                <c:pt idx="2672">
                  <c:v>8.9066666666666663</c:v>
                </c:pt>
                <c:pt idx="2673">
                  <c:v>8.91</c:v>
                </c:pt>
                <c:pt idx="2674">
                  <c:v>8.9133333333333322</c:v>
                </c:pt>
                <c:pt idx="2675">
                  <c:v>8.9166666666666661</c:v>
                </c:pt>
                <c:pt idx="2676">
                  <c:v>8.92</c:v>
                </c:pt>
                <c:pt idx="2677">
                  <c:v>8.9233333333333338</c:v>
                </c:pt>
                <c:pt idx="2678">
                  <c:v>8.9266666666666676</c:v>
                </c:pt>
                <c:pt idx="2679">
                  <c:v>8.93</c:v>
                </c:pt>
                <c:pt idx="2680">
                  <c:v>8.9333333333333336</c:v>
                </c:pt>
                <c:pt idx="2681">
                  <c:v>8.9366666666666674</c:v>
                </c:pt>
                <c:pt idx="2682">
                  <c:v>8.94</c:v>
                </c:pt>
                <c:pt idx="2683">
                  <c:v>8.9433333333333334</c:v>
                </c:pt>
                <c:pt idx="2684">
                  <c:v>8.9466666666666654</c:v>
                </c:pt>
                <c:pt idx="2685">
                  <c:v>8.9499999999999993</c:v>
                </c:pt>
                <c:pt idx="2686">
                  <c:v>8.9533333333333349</c:v>
                </c:pt>
                <c:pt idx="2687">
                  <c:v>8.956666666666667</c:v>
                </c:pt>
                <c:pt idx="2688">
                  <c:v>8.9600000000000009</c:v>
                </c:pt>
                <c:pt idx="2689">
                  <c:v>8.9633333333333329</c:v>
                </c:pt>
                <c:pt idx="2690">
                  <c:v>8.9666666666666668</c:v>
                </c:pt>
                <c:pt idx="2691">
                  <c:v>8.9700000000000006</c:v>
                </c:pt>
                <c:pt idx="2692">
                  <c:v>8.9733333333333327</c:v>
                </c:pt>
                <c:pt idx="2693">
                  <c:v>8.9766666666666666</c:v>
                </c:pt>
                <c:pt idx="2694">
                  <c:v>8.9799999999999986</c:v>
                </c:pt>
                <c:pt idx="2695">
                  <c:v>8.9833333333333325</c:v>
                </c:pt>
                <c:pt idx="2696">
                  <c:v>8.9866666666666681</c:v>
                </c:pt>
                <c:pt idx="2697">
                  <c:v>8.99</c:v>
                </c:pt>
                <c:pt idx="2698">
                  <c:v>8.9933333333333341</c:v>
                </c:pt>
                <c:pt idx="2699">
                  <c:v>8.9966666666666661</c:v>
                </c:pt>
                <c:pt idx="2700">
                  <c:v>9</c:v>
                </c:pt>
                <c:pt idx="2701">
                  <c:v>9.0033333333333339</c:v>
                </c:pt>
                <c:pt idx="2702">
                  <c:v>9.0066666666666659</c:v>
                </c:pt>
                <c:pt idx="2703">
                  <c:v>9.01</c:v>
                </c:pt>
                <c:pt idx="2704">
                  <c:v>9.0133333333333319</c:v>
                </c:pt>
                <c:pt idx="2705">
                  <c:v>9.0166666666666675</c:v>
                </c:pt>
                <c:pt idx="2706">
                  <c:v>9.0200000000000014</c:v>
                </c:pt>
                <c:pt idx="2707">
                  <c:v>9.0233333333333334</c:v>
                </c:pt>
                <c:pt idx="2708">
                  <c:v>9.0266666666666673</c:v>
                </c:pt>
                <c:pt idx="2709">
                  <c:v>9.0299999999999994</c:v>
                </c:pt>
                <c:pt idx="2710">
                  <c:v>9.0333333333333332</c:v>
                </c:pt>
                <c:pt idx="2711">
                  <c:v>9.0366666666666671</c:v>
                </c:pt>
                <c:pt idx="2712">
                  <c:v>9.0399999999999991</c:v>
                </c:pt>
                <c:pt idx="2713">
                  <c:v>9.043333333333333</c:v>
                </c:pt>
                <c:pt idx="2714">
                  <c:v>9.0466666666666651</c:v>
                </c:pt>
                <c:pt idx="2715">
                  <c:v>9.0500000000000007</c:v>
                </c:pt>
                <c:pt idx="2716">
                  <c:v>9.0533333333333346</c:v>
                </c:pt>
                <c:pt idx="2717">
                  <c:v>9.0566666666666666</c:v>
                </c:pt>
                <c:pt idx="2718">
                  <c:v>9.06</c:v>
                </c:pt>
                <c:pt idx="2719">
                  <c:v>9.0633333333333326</c:v>
                </c:pt>
                <c:pt idx="2720">
                  <c:v>9.0666666666666664</c:v>
                </c:pt>
                <c:pt idx="2721">
                  <c:v>9.07</c:v>
                </c:pt>
                <c:pt idx="2722">
                  <c:v>9.0733333333333324</c:v>
                </c:pt>
                <c:pt idx="2723">
                  <c:v>9.0766666666666662</c:v>
                </c:pt>
                <c:pt idx="2724">
                  <c:v>9.08</c:v>
                </c:pt>
                <c:pt idx="2725">
                  <c:v>9.0833333333333339</c:v>
                </c:pt>
                <c:pt idx="2726">
                  <c:v>9.0866666666666678</c:v>
                </c:pt>
                <c:pt idx="2727">
                  <c:v>9.09</c:v>
                </c:pt>
                <c:pt idx="2728">
                  <c:v>9.0933333333333337</c:v>
                </c:pt>
                <c:pt idx="2729">
                  <c:v>9.0966666666666658</c:v>
                </c:pt>
                <c:pt idx="2730">
                  <c:v>9.1</c:v>
                </c:pt>
                <c:pt idx="2731">
                  <c:v>9.1033333333333335</c:v>
                </c:pt>
                <c:pt idx="2732">
                  <c:v>9.1066666666666656</c:v>
                </c:pt>
                <c:pt idx="2733">
                  <c:v>9.1100000000000012</c:v>
                </c:pt>
                <c:pt idx="2734">
                  <c:v>9.1133333333333333</c:v>
                </c:pt>
                <c:pt idx="2735">
                  <c:v>9.1166666666666671</c:v>
                </c:pt>
                <c:pt idx="2736">
                  <c:v>9.120000000000001</c:v>
                </c:pt>
                <c:pt idx="2737">
                  <c:v>9.1233333333333331</c:v>
                </c:pt>
                <c:pt idx="2738">
                  <c:v>9.1266666666666669</c:v>
                </c:pt>
                <c:pt idx="2739">
                  <c:v>9.129999999999999</c:v>
                </c:pt>
                <c:pt idx="2740">
                  <c:v>9.1333333333333329</c:v>
                </c:pt>
                <c:pt idx="2741">
                  <c:v>9.1366666666666667</c:v>
                </c:pt>
                <c:pt idx="2742">
                  <c:v>9.1399999999999988</c:v>
                </c:pt>
                <c:pt idx="2743">
                  <c:v>9.1433333333333344</c:v>
                </c:pt>
                <c:pt idx="2744">
                  <c:v>9.1466666666666665</c:v>
                </c:pt>
                <c:pt idx="2745">
                  <c:v>9.15</c:v>
                </c:pt>
                <c:pt idx="2746">
                  <c:v>9.1533333333333342</c:v>
                </c:pt>
                <c:pt idx="2747">
                  <c:v>9.1566666666666663</c:v>
                </c:pt>
                <c:pt idx="2748">
                  <c:v>9.16</c:v>
                </c:pt>
                <c:pt idx="2749">
                  <c:v>9.1633333333333322</c:v>
                </c:pt>
                <c:pt idx="2750">
                  <c:v>9.1666666666666661</c:v>
                </c:pt>
                <c:pt idx="2751">
                  <c:v>9.17</c:v>
                </c:pt>
                <c:pt idx="2752">
                  <c:v>9.1733333333333338</c:v>
                </c:pt>
                <c:pt idx="2753">
                  <c:v>9.1766666666666676</c:v>
                </c:pt>
                <c:pt idx="2754">
                  <c:v>9.18</c:v>
                </c:pt>
                <c:pt idx="2755">
                  <c:v>9.1833333333333336</c:v>
                </c:pt>
                <c:pt idx="2756">
                  <c:v>9.1866666666666674</c:v>
                </c:pt>
                <c:pt idx="2757">
                  <c:v>9.19</c:v>
                </c:pt>
                <c:pt idx="2758">
                  <c:v>9.1933333333333334</c:v>
                </c:pt>
                <c:pt idx="2759">
                  <c:v>9.1966666666666654</c:v>
                </c:pt>
                <c:pt idx="2760">
                  <c:v>9.1999999999999993</c:v>
                </c:pt>
                <c:pt idx="2761">
                  <c:v>9.2033333333333349</c:v>
                </c:pt>
                <c:pt idx="2762">
                  <c:v>9.206666666666667</c:v>
                </c:pt>
                <c:pt idx="2763">
                  <c:v>9.2100000000000009</c:v>
                </c:pt>
                <c:pt idx="2764">
                  <c:v>9.2133333333333329</c:v>
                </c:pt>
                <c:pt idx="2765">
                  <c:v>9.2166666666666668</c:v>
                </c:pt>
                <c:pt idx="2766">
                  <c:v>9.2200000000000006</c:v>
                </c:pt>
                <c:pt idx="2767">
                  <c:v>9.2233333333333327</c:v>
                </c:pt>
                <c:pt idx="2768">
                  <c:v>9.2266666666666666</c:v>
                </c:pt>
                <c:pt idx="2769">
                  <c:v>9.2299999999999986</c:v>
                </c:pt>
                <c:pt idx="2770">
                  <c:v>9.2333333333333325</c:v>
                </c:pt>
                <c:pt idx="2771">
                  <c:v>9.2366666666666681</c:v>
                </c:pt>
                <c:pt idx="2772">
                  <c:v>9.24</c:v>
                </c:pt>
                <c:pt idx="2773">
                  <c:v>9.2433333333333341</c:v>
                </c:pt>
                <c:pt idx="2774">
                  <c:v>9.2466666666666661</c:v>
                </c:pt>
                <c:pt idx="2775">
                  <c:v>9.25</c:v>
                </c:pt>
                <c:pt idx="2776">
                  <c:v>9.2533333333333339</c:v>
                </c:pt>
                <c:pt idx="2777">
                  <c:v>9.2566666666666659</c:v>
                </c:pt>
                <c:pt idx="2778">
                  <c:v>9.26</c:v>
                </c:pt>
                <c:pt idx="2779">
                  <c:v>9.2633333333333319</c:v>
                </c:pt>
                <c:pt idx="2780">
                  <c:v>9.2666666666666675</c:v>
                </c:pt>
                <c:pt idx="2781">
                  <c:v>9.2700000000000014</c:v>
                </c:pt>
                <c:pt idx="2782">
                  <c:v>9.2733333333333334</c:v>
                </c:pt>
                <c:pt idx="2783">
                  <c:v>9.2766666666666673</c:v>
                </c:pt>
                <c:pt idx="2784">
                  <c:v>9.2799999999999994</c:v>
                </c:pt>
                <c:pt idx="2785">
                  <c:v>9.2833333333333332</c:v>
                </c:pt>
                <c:pt idx="2786">
                  <c:v>9.2866666666666671</c:v>
                </c:pt>
                <c:pt idx="2787">
                  <c:v>9.2899999999999991</c:v>
                </c:pt>
                <c:pt idx="2788">
                  <c:v>9.293333333333333</c:v>
                </c:pt>
                <c:pt idx="2789">
                  <c:v>9.2966666666666651</c:v>
                </c:pt>
                <c:pt idx="2790">
                  <c:v>9.3000000000000007</c:v>
                </c:pt>
                <c:pt idx="2791">
                  <c:v>9.3033333333333346</c:v>
                </c:pt>
                <c:pt idx="2792">
                  <c:v>9.3066666666666666</c:v>
                </c:pt>
                <c:pt idx="2793">
                  <c:v>9.31</c:v>
                </c:pt>
                <c:pt idx="2794">
                  <c:v>9.3133333333333326</c:v>
                </c:pt>
                <c:pt idx="2795">
                  <c:v>9.3166666666666664</c:v>
                </c:pt>
                <c:pt idx="2796">
                  <c:v>9.32</c:v>
                </c:pt>
                <c:pt idx="2797">
                  <c:v>9.3233333333333324</c:v>
                </c:pt>
                <c:pt idx="2798">
                  <c:v>9.3266666666666662</c:v>
                </c:pt>
                <c:pt idx="2799">
                  <c:v>9.33</c:v>
                </c:pt>
                <c:pt idx="2800">
                  <c:v>9.3333333333333339</c:v>
                </c:pt>
                <c:pt idx="2801">
                  <c:v>9.3366666666666678</c:v>
                </c:pt>
                <c:pt idx="2802">
                  <c:v>9.34</c:v>
                </c:pt>
                <c:pt idx="2803">
                  <c:v>9.3433333333333337</c:v>
                </c:pt>
                <c:pt idx="2804">
                  <c:v>9.3466666666666658</c:v>
                </c:pt>
                <c:pt idx="2805">
                  <c:v>9.35</c:v>
                </c:pt>
                <c:pt idx="2806">
                  <c:v>9.3533333333333335</c:v>
                </c:pt>
                <c:pt idx="2807">
                  <c:v>9.3566666666666656</c:v>
                </c:pt>
                <c:pt idx="2808">
                  <c:v>9.3600000000000012</c:v>
                </c:pt>
                <c:pt idx="2809">
                  <c:v>9.3633333333333333</c:v>
                </c:pt>
                <c:pt idx="2810">
                  <c:v>9.3666666666666671</c:v>
                </c:pt>
                <c:pt idx="2811">
                  <c:v>9.370000000000001</c:v>
                </c:pt>
                <c:pt idx="2812">
                  <c:v>9.3733333333333331</c:v>
                </c:pt>
                <c:pt idx="2813">
                  <c:v>9.3766666666666669</c:v>
                </c:pt>
                <c:pt idx="2814">
                  <c:v>9.379999999999999</c:v>
                </c:pt>
                <c:pt idx="2815">
                  <c:v>9.3833333333333329</c:v>
                </c:pt>
                <c:pt idx="2816">
                  <c:v>9.3866666666666667</c:v>
                </c:pt>
                <c:pt idx="2817">
                  <c:v>9.3899999999999988</c:v>
                </c:pt>
                <c:pt idx="2818">
                  <c:v>9.3933333333333344</c:v>
                </c:pt>
                <c:pt idx="2819">
                  <c:v>9.3966666666666665</c:v>
                </c:pt>
                <c:pt idx="2820">
                  <c:v>9.4</c:v>
                </c:pt>
                <c:pt idx="2821">
                  <c:v>9.4033333333333342</c:v>
                </c:pt>
                <c:pt idx="2822">
                  <c:v>9.4066666666666663</c:v>
                </c:pt>
                <c:pt idx="2823">
                  <c:v>9.41</c:v>
                </c:pt>
                <c:pt idx="2824">
                  <c:v>9.4133333333333322</c:v>
                </c:pt>
                <c:pt idx="2825">
                  <c:v>9.4166666666666661</c:v>
                </c:pt>
                <c:pt idx="2826">
                  <c:v>9.42</c:v>
                </c:pt>
                <c:pt idx="2827">
                  <c:v>9.4233333333333338</c:v>
                </c:pt>
                <c:pt idx="2828">
                  <c:v>9.4266666666666676</c:v>
                </c:pt>
                <c:pt idx="2829">
                  <c:v>9.43</c:v>
                </c:pt>
                <c:pt idx="2830">
                  <c:v>9.4333333333333336</c:v>
                </c:pt>
                <c:pt idx="2831">
                  <c:v>9.4366666666666674</c:v>
                </c:pt>
                <c:pt idx="2832">
                  <c:v>9.44</c:v>
                </c:pt>
                <c:pt idx="2833">
                  <c:v>9.4433333333333334</c:v>
                </c:pt>
                <c:pt idx="2834">
                  <c:v>9.4466666666666654</c:v>
                </c:pt>
                <c:pt idx="2835">
                  <c:v>9.4499999999999993</c:v>
                </c:pt>
                <c:pt idx="2836">
                  <c:v>9.4533333333333349</c:v>
                </c:pt>
                <c:pt idx="2837">
                  <c:v>9.456666666666667</c:v>
                </c:pt>
                <c:pt idx="2838">
                  <c:v>9.4600000000000009</c:v>
                </c:pt>
                <c:pt idx="2839">
                  <c:v>9.4633333333333329</c:v>
                </c:pt>
                <c:pt idx="2840">
                  <c:v>9.4666666666666668</c:v>
                </c:pt>
                <c:pt idx="2841">
                  <c:v>9.4700000000000006</c:v>
                </c:pt>
                <c:pt idx="2842">
                  <c:v>9.4733333333333327</c:v>
                </c:pt>
                <c:pt idx="2843">
                  <c:v>9.4766666666666666</c:v>
                </c:pt>
                <c:pt idx="2844">
                  <c:v>9.4799999999999986</c:v>
                </c:pt>
                <c:pt idx="2845">
                  <c:v>9.4833333333333325</c:v>
                </c:pt>
                <c:pt idx="2846">
                  <c:v>9.4866666666666681</c:v>
                </c:pt>
                <c:pt idx="2847">
                  <c:v>9.49</c:v>
                </c:pt>
                <c:pt idx="2848">
                  <c:v>9.4933333333333341</c:v>
                </c:pt>
                <c:pt idx="2849">
                  <c:v>9.4966666666666661</c:v>
                </c:pt>
                <c:pt idx="2850">
                  <c:v>9.5</c:v>
                </c:pt>
                <c:pt idx="2851">
                  <c:v>9.5033333333333339</c:v>
                </c:pt>
                <c:pt idx="2852">
                  <c:v>9.5066666666666659</c:v>
                </c:pt>
                <c:pt idx="2853">
                  <c:v>9.51</c:v>
                </c:pt>
                <c:pt idx="2854">
                  <c:v>9.5133333333333319</c:v>
                </c:pt>
                <c:pt idx="2855">
                  <c:v>9.5166666666666675</c:v>
                </c:pt>
                <c:pt idx="2856">
                  <c:v>9.5200000000000014</c:v>
                </c:pt>
                <c:pt idx="2857">
                  <c:v>9.5233333333333334</c:v>
                </c:pt>
                <c:pt idx="2858">
                  <c:v>9.5266666666666673</c:v>
                </c:pt>
                <c:pt idx="2859">
                  <c:v>9.5299999999999994</c:v>
                </c:pt>
                <c:pt idx="2860">
                  <c:v>9.5333333333333332</c:v>
                </c:pt>
                <c:pt idx="2861">
                  <c:v>9.5366666666666671</c:v>
                </c:pt>
                <c:pt idx="2862">
                  <c:v>9.5399999999999991</c:v>
                </c:pt>
                <c:pt idx="2863">
                  <c:v>9.543333333333333</c:v>
                </c:pt>
                <c:pt idx="2864">
                  <c:v>9.5466666666666651</c:v>
                </c:pt>
                <c:pt idx="2865">
                  <c:v>9.5500000000000007</c:v>
                </c:pt>
                <c:pt idx="2866">
                  <c:v>9.5533333333333346</c:v>
                </c:pt>
                <c:pt idx="2867">
                  <c:v>9.5566666666666666</c:v>
                </c:pt>
                <c:pt idx="2868">
                  <c:v>9.56</c:v>
                </c:pt>
                <c:pt idx="2869">
                  <c:v>9.5633333333333326</c:v>
                </c:pt>
                <c:pt idx="2870">
                  <c:v>9.5666666666666664</c:v>
                </c:pt>
                <c:pt idx="2871">
                  <c:v>9.57</c:v>
                </c:pt>
                <c:pt idx="2872">
                  <c:v>9.5733333333333324</c:v>
                </c:pt>
                <c:pt idx="2873">
                  <c:v>9.5766666666666662</c:v>
                </c:pt>
                <c:pt idx="2874">
                  <c:v>9.58</c:v>
                </c:pt>
                <c:pt idx="2875">
                  <c:v>9.5833333333333339</c:v>
                </c:pt>
                <c:pt idx="2876">
                  <c:v>9.5866666666666678</c:v>
                </c:pt>
                <c:pt idx="2877">
                  <c:v>9.59</c:v>
                </c:pt>
                <c:pt idx="2878">
                  <c:v>9.5933333333333337</c:v>
                </c:pt>
                <c:pt idx="2879">
                  <c:v>9.5966666666666658</c:v>
                </c:pt>
                <c:pt idx="2880">
                  <c:v>9.6</c:v>
                </c:pt>
                <c:pt idx="2881">
                  <c:v>9.6033333333333335</c:v>
                </c:pt>
                <c:pt idx="2882">
                  <c:v>9.6066666666666656</c:v>
                </c:pt>
                <c:pt idx="2883">
                  <c:v>9.6100000000000012</c:v>
                </c:pt>
                <c:pt idx="2884">
                  <c:v>9.6133333333333333</c:v>
                </c:pt>
                <c:pt idx="2885">
                  <c:v>9.6166666666666671</c:v>
                </c:pt>
                <c:pt idx="2886">
                  <c:v>9.620000000000001</c:v>
                </c:pt>
                <c:pt idx="2887">
                  <c:v>9.6233333333333331</c:v>
                </c:pt>
                <c:pt idx="2888">
                  <c:v>9.6266666666666669</c:v>
                </c:pt>
                <c:pt idx="2889">
                  <c:v>9.629999999999999</c:v>
                </c:pt>
                <c:pt idx="2890">
                  <c:v>9.6333333333333329</c:v>
                </c:pt>
                <c:pt idx="2891">
                  <c:v>9.6366666666666667</c:v>
                </c:pt>
                <c:pt idx="2892">
                  <c:v>9.6399999999999988</c:v>
                </c:pt>
                <c:pt idx="2893">
                  <c:v>9.6433333333333344</c:v>
                </c:pt>
                <c:pt idx="2894">
                  <c:v>9.6466666666666665</c:v>
                </c:pt>
                <c:pt idx="2895">
                  <c:v>9.65</c:v>
                </c:pt>
                <c:pt idx="2896">
                  <c:v>9.6533333333333342</c:v>
                </c:pt>
                <c:pt idx="2897">
                  <c:v>9.6566666666666663</c:v>
                </c:pt>
                <c:pt idx="2898">
                  <c:v>9.66</c:v>
                </c:pt>
                <c:pt idx="2899">
                  <c:v>9.6633333333333322</c:v>
                </c:pt>
                <c:pt idx="2900">
                  <c:v>9.6666666666666661</c:v>
                </c:pt>
                <c:pt idx="2901">
                  <c:v>9.67</c:v>
                </c:pt>
                <c:pt idx="2902">
                  <c:v>9.6733333333333338</c:v>
                </c:pt>
                <c:pt idx="2903">
                  <c:v>9.6766666666666676</c:v>
                </c:pt>
                <c:pt idx="2904">
                  <c:v>9.68</c:v>
                </c:pt>
                <c:pt idx="2905">
                  <c:v>9.6833333333333336</c:v>
                </c:pt>
                <c:pt idx="2906">
                  <c:v>9.6866666666666674</c:v>
                </c:pt>
                <c:pt idx="2907">
                  <c:v>9.69</c:v>
                </c:pt>
                <c:pt idx="2908">
                  <c:v>9.6933333333333334</c:v>
                </c:pt>
                <c:pt idx="2909">
                  <c:v>9.6966666666666654</c:v>
                </c:pt>
                <c:pt idx="2910">
                  <c:v>9.6999999999999993</c:v>
                </c:pt>
                <c:pt idx="2911">
                  <c:v>9.7033333333333349</c:v>
                </c:pt>
                <c:pt idx="2912">
                  <c:v>9.706666666666667</c:v>
                </c:pt>
                <c:pt idx="2913">
                  <c:v>9.7100000000000009</c:v>
                </c:pt>
                <c:pt idx="2914">
                  <c:v>9.7133333333333329</c:v>
                </c:pt>
                <c:pt idx="2915">
                  <c:v>9.7166666666666668</c:v>
                </c:pt>
                <c:pt idx="2916">
                  <c:v>9.7200000000000006</c:v>
                </c:pt>
                <c:pt idx="2917">
                  <c:v>9.7233333333333327</c:v>
                </c:pt>
                <c:pt idx="2918">
                  <c:v>9.7266666666666666</c:v>
                </c:pt>
                <c:pt idx="2919">
                  <c:v>9.7299999999999986</c:v>
                </c:pt>
                <c:pt idx="2920">
                  <c:v>9.7333333333333325</c:v>
                </c:pt>
                <c:pt idx="2921">
                  <c:v>9.7366666666666681</c:v>
                </c:pt>
                <c:pt idx="2922">
                  <c:v>9.74</c:v>
                </c:pt>
                <c:pt idx="2923">
                  <c:v>9.7433333333333341</c:v>
                </c:pt>
                <c:pt idx="2924">
                  <c:v>9.7466666666666661</c:v>
                </c:pt>
                <c:pt idx="2925">
                  <c:v>9.75</c:v>
                </c:pt>
                <c:pt idx="2926">
                  <c:v>9.7533333333333339</c:v>
                </c:pt>
                <c:pt idx="2927">
                  <c:v>9.7566666666666659</c:v>
                </c:pt>
                <c:pt idx="2928">
                  <c:v>9.76</c:v>
                </c:pt>
                <c:pt idx="2929">
                  <c:v>9.7633333333333319</c:v>
                </c:pt>
                <c:pt idx="2930">
                  <c:v>9.7666666666666675</c:v>
                </c:pt>
                <c:pt idx="2931">
                  <c:v>9.7700000000000014</c:v>
                </c:pt>
                <c:pt idx="2932">
                  <c:v>9.7733333333333334</c:v>
                </c:pt>
                <c:pt idx="2933">
                  <c:v>9.7766666666666673</c:v>
                </c:pt>
                <c:pt idx="2934">
                  <c:v>9.7799999999999994</c:v>
                </c:pt>
                <c:pt idx="2935">
                  <c:v>9.7833333333333332</c:v>
                </c:pt>
                <c:pt idx="2936">
                  <c:v>9.7866666666666671</c:v>
                </c:pt>
                <c:pt idx="2937">
                  <c:v>9.7899999999999991</c:v>
                </c:pt>
                <c:pt idx="2938">
                  <c:v>9.793333333333333</c:v>
                </c:pt>
                <c:pt idx="2939">
                  <c:v>9.7966666666666651</c:v>
                </c:pt>
                <c:pt idx="2940">
                  <c:v>9.8000000000000007</c:v>
                </c:pt>
                <c:pt idx="2941">
                  <c:v>9.8033333333333346</c:v>
                </c:pt>
                <c:pt idx="2942">
                  <c:v>9.8066666666666666</c:v>
                </c:pt>
                <c:pt idx="2943">
                  <c:v>9.81</c:v>
                </c:pt>
                <c:pt idx="2944">
                  <c:v>9.8133333333333326</c:v>
                </c:pt>
                <c:pt idx="2945">
                  <c:v>9.8166666666666664</c:v>
                </c:pt>
                <c:pt idx="2946">
                  <c:v>9.82</c:v>
                </c:pt>
                <c:pt idx="2947">
                  <c:v>9.8233333333333324</c:v>
                </c:pt>
                <c:pt idx="2948">
                  <c:v>9.8266666666666662</c:v>
                </c:pt>
                <c:pt idx="2949">
                  <c:v>9.83</c:v>
                </c:pt>
                <c:pt idx="2950">
                  <c:v>9.8333333333333339</c:v>
                </c:pt>
                <c:pt idx="2951">
                  <c:v>9.8366666666666678</c:v>
                </c:pt>
                <c:pt idx="2952">
                  <c:v>9.84</c:v>
                </c:pt>
                <c:pt idx="2953">
                  <c:v>9.8433333333333337</c:v>
                </c:pt>
                <c:pt idx="2954">
                  <c:v>9.8466666666666658</c:v>
                </c:pt>
                <c:pt idx="2955">
                  <c:v>9.85</c:v>
                </c:pt>
                <c:pt idx="2956">
                  <c:v>9.8533333333333335</c:v>
                </c:pt>
                <c:pt idx="2957">
                  <c:v>9.8566666666666656</c:v>
                </c:pt>
                <c:pt idx="2958">
                  <c:v>9.8600000000000012</c:v>
                </c:pt>
                <c:pt idx="2959">
                  <c:v>9.8633333333333333</c:v>
                </c:pt>
                <c:pt idx="2960">
                  <c:v>9.8666666666666671</c:v>
                </c:pt>
                <c:pt idx="2961">
                  <c:v>9.870000000000001</c:v>
                </c:pt>
                <c:pt idx="2962">
                  <c:v>9.8733333333333331</c:v>
                </c:pt>
                <c:pt idx="2963">
                  <c:v>9.8766666666666669</c:v>
                </c:pt>
                <c:pt idx="2964">
                  <c:v>9.879999999999999</c:v>
                </c:pt>
                <c:pt idx="2965">
                  <c:v>9.8833333333333329</c:v>
                </c:pt>
                <c:pt idx="2966">
                  <c:v>9.8866666666666667</c:v>
                </c:pt>
                <c:pt idx="2967">
                  <c:v>9.8899999999999988</c:v>
                </c:pt>
                <c:pt idx="2968">
                  <c:v>9.8933333333333344</c:v>
                </c:pt>
                <c:pt idx="2969">
                  <c:v>9.8966666666666665</c:v>
                </c:pt>
                <c:pt idx="2970">
                  <c:v>9.9</c:v>
                </c:pt>
                <c:pt idx="2971">
                  <c:v>9.9033333333333342</c:v>
                </c:pt>
                <c:pt idx="2972">
                  <c:v>9.9066666666666663</c:v>
                </c:pt>
                <c:pt idx="2973">
                  <c:v>9.91</c:v>
                </c:pt>
                <c:pt idx="2974">
                  <c:v>9.9133333333333322</c:v>
                </c:pt>
                <c:pt idx="2975">
                  <c:v>9.9166666666666661</c:v>
                </c:pt>
                <c:pt idx="2976">
                  <c:v>9.92</c:v>
                </c:pt>
                <c:pt idx="2977">
                  <c:v>9.9233333333333338</c:v>
                </c:pt>
                <c:pt idx="2978">
                  <c:v>9.9266666666666676</c:v>
                </c:pt>
                <c:pt idx="2979">
                  <c:v>9.93</c:v>
                </c:pt>
                <c:pt idx="2980">
                  <c:v>9.9333333333333336</c:v>
                </c:pt>
                <c:pt idx="2981">
                  <c:v>9.9366666666666674</c:v>
                </c:pt>
                <c:pt idx="2982">
                  <c:v>9.94</c:v>
                </c:pt>
                <c:pt idx="2983">
                  <c:v>9.9433333333333334</c:v>
                </c:pt>
                <c:pt idx="2984">
                  <c:v>9.9466666666666654</c:v>
                </c:pt>
                <c:pt idx="2985">
                  <c:v>9.9499999999999993</c:v>
                </c:pt>
                <c:pt idx="2986">
                  <c:v>9.9533333333333349</c:v>
                </c:pt>
                <c:pt idx="2987">
                  <c:v>9.956666666666667</c:v>
                </c:pt>
                <c:pt idx="2988">
                  <c:v>9.9600000000000009</c:v>
                </c:pt>
                <c:pt idx="2989">
                  <c:v>9.9633333333333329</c:v>
                </c:pt>
                <c:pt idx="2990">
                  <c:v>9.9666666666666668</c:v>
                </c:pt>
                <c:pt idx="2991">
                  <c:v>9.9700000000000006</c:v>
                </c:pt>
                <c:pt idx="2992">
                  <c:v>9.9733333333333327</c:v>
                </c:pt>
                <c:pt idx="2993">
                  <c:v>9.9766666666666666</c:v>
                </c:pt>
                <c:pt idx="2994">
                  <c:v>9.9799999999999986</c:v>
                </c:pt>
                <c:pt idx="2995">
                  <c:v>9.9833333333333325</c:v>
                </c:pt>
                <c:pt idx="2996">
                  <c:v>9.9866666666666681</c:v>
                </c:pt>
                <c:pt idx="2997">
                  <c:v>9.99</c:v>
                </c:pt>
                <c:pt idx="2998">
                  <c:v>9.9933333333333341</c:v>
                </c:pt>
                <c:pt idx="2999">
                  <c:v>9.9966666666666661</c:v>
                </c:pt>
                <c:pt idx="3000">
                  <c:v>10</c:v>
                </c:pt>
                <c:pt idx="3001">
                  <c:v>10.003333333333334</c:v>
                </c:pt>
                <c:pt idx="3002">
                  <c:v>10.006666666666666</c:v>
                </c:pt>
                <c:pt idx="3003">
                  <c:v>10.01</c:v>
                </c:pt>
                <c:pt idx="3004">
                  <c:v>10.013333333333332</c:v>
                </c:pt>
                <c:pt idx="3005">
                  <c:v>10.016666666666667</c:v>
                </c:pt>
                <c:pt idx="3006">
                  <c:v>10.020000000000001</c:v>
                </c:pt>
                <c:pt idx="3007">
                  <c:v>10.023333333333333</c:v>
                </c:pt>
                <c:pt idx="3008">
                  <c:v>10.026666666666667</c:v>
                </c:pt>
                <c:pt idx="3009">
                  <c:v>10.029999999999999</c:v>
                </c:pt>
                <c:pt idx="3010">
                  <c:v>10.033333333333333</c:v>
                </c:pt>
                <c:pt idx="3011">
                  <c:v>10.036666666666667</c:v>
                </c:pt>
                <c:pt idx="3012">
                  <c:v>10.039999999999999</c:v>
                </c:pt>
                <c:pt idx="3013">
                  <c:v>10.043333333333333</c:v>
                </c:pt>
                <c:pt idx="3014">
                  <c:v>10.046666666666665</c:v>
                </c:pt>
                <c:pt idx="3015">
                  <c:v>10.050000000000001</c:v>
                </c:pt>
                <c:pt idx="3016">
                  <c:v>10.053333333333335</c:v>
                </c:pt>
                <c:pt idx="3017">
                  <c:v>10.056666666666667</c:v>
                </c:pt>
                <c:pt idx="3018">
                  <c:v>10.06</c:v>
                </c:pt>
                <c:pt idx="3019">
                  <c:v>10.063333333333333</c:v>
                </c:pt>
                <c:pt idx="3020">
                  <c:v>10.066666666666666</c:v>
                </c:pt>
                <c:pt idx="3021">
                  <c:v>10.07</c:v>
                </c:pt>
                <c:pt idx="3022">
                  <c:v>10.073333333333332</c:v>
                </c:pt>
                <c:pt idx="3023">
                  <c:v>10.076666666666666</c:v>
                </c:pt>
                <c:pt idx="3024">
                  <c:v>10.08</c:v>
                </c:pt>
                <c:pt idx="3025">
                  <c:v>10.083333333333334</c:v>
                </c:pt>
                <c:pt idx="3026">
                  <c:v>10.086666666666668</c:v>
                </c:pt>
                <c:pt idx="3027">
                  <c:v>10.09</c:v>
                </c:pt>
                <c:pt idx="3028">
                  <c:v>10.093333333333334</c:v>
                </c:pt>
                <c:pt idx="3029">
                  <c:v>10.096666666666666</c:v>
                </c:pt>
                <c:pt idx="3030">
                  <c:v>10.1</c:v>
                </c:pt>
                <c:pt idx="3031">
                  <c:v>10.103333333333333</c:v>
                </c:pt>
                <c:pt idx="3032">
                  <c:v>10.106666666666666</c:v>
                </c:pt>
                <c:pt idx="3033">
                  <c:v>10.110000000000001</c:v>
                </c:pt>
                <c:pt idx="3034">
                  <c:v>10.113333333333333</c:v>
                </c:pt>
                <c:pt idx="3035">
                  <c:v>10.116666666666667</c:v>
                </c:pt>
                <c:pt idx="3036">
                  <c:v>10.120000000000001</c:v>
                </c:pt>
                <c:pt idx="3037">
                  <c:v>10.123333333333333</c:v>
                </c:pt>
                <c:pt idx="3038">
                  <c:v>10.126666666666667</c:v>
                </c:pt>
                <c:pt idx="3039">
                  <c:v>10.129999999999999</c:v>
                </c:pt>
                <c:pt idx="3040">
                  <c:v>10.133333333333333</c:v>
                </c:pt>
                <c:pt idx="3041">
                  <c:v>10.136666666666667</c:v>
                </c:pt>
                <c:pt idx="3042">
                  <c:v>10.139999999999999</c:v>
                </c:pt>
                <c:pt idx="3043">
                  <c:v>10.143333333333334</c:v>
                </c:pt>
                <c:pt idx="3044">
                  <c:v>10.146666666666667</c:v>
                </c:pt>
                <c:pt idx="3045">
                  <c:v>10.15</c:v>
                </c:pt>
                <c:pt idx="3046">
                  <c:v>10.153333333333334</c:v>
                </c:pt>
                <c:pt idx="3047">
                  <c:v>10.156666666666666</c:v>
                </c:pt>
                <c:pt idx="3048">
                  <c:v>10.16</c:v>
                </c:pt>
                <c:pt idx="3049">
                  <c:v>10.163333333333332</c:v>
                </c:pt>
                <c:pt idx="3050">
                  <c:v>10.166666666666666</c:v>
                </c:pt>
                <c:pt idx="3051">
                  <c:v>10.17</c:v>
                </c:pt>
                <c:pt idx="3052">
                  <c:v>10.173333333333334</c:v>
                </c:pt>
                <c:pt idx="3053">
                  <c:v>10.176666666666668</c:v>
                </c:pt>
                <c:pt idx="3054">
                  <c:v>10.18</c:v>
                </c:pt>
                <c:pt idx="3055">
                  <c:v>10.183333333333334</c:v>
                </c:pt>
                <c:pt idx="3056">
                  <c:v>10.186666666666667</c:v>
                </c:pt>
                <c:pt idx="3057">
                  <c:v>10.19</c:v>
                </c:pt>
                <c:pt idx="3058">
                  <c:v>10.193333333333333</c:v>
                </c:pt>
                <c:pt idx="3059">
                  <c:v>10.196666666666665</c:v>
                </c:pt>
                <c:pt idx="3060">
                  <c:v>10.199999999999999</c:v>
                </c:pt>
                <c:pt idx="3061">
                  <c:v>10.203333333333335</c:v>
                </c:pt>
                <c:pt idx="3062">
                  <c:v>10.206666666666667</c:v>
                </c:pt>
                <c:pt idx="3063">
                  <c:v>10.210000000000001</c:v>
                </c:pt>
                <c:pt idx="3064">
                  <c:v>10.213333333333333</c:v>
                </c:pt>
                <c:pt idx="3065">
                  <c:v>10.216666666666667</c:v>
                </c:pt>
                <c:pt idx="3066">
                  <c:v>10.220000000000001</c:v>
                </c:pt>
                <c:pt idx="3067">
                  <c:v>10.223333333333333</c:v>
                </c:pt>
                <c:pt idx="3068">
                  <c:v>10.226666666666667</c:v>
                </c:pt>
                <c:pt idx="3069">
                  <c:v>10.229999999999999</c:v>
                </c:pt>
                <c:pt idx="3070">
                  <c:v>10.233333333333333</c:v>
                </c:pt>
                <c:pt idx="3071">
                  <c:v>10.236666666666668</c:v>
                </c:pt>
                <c:pt idx="3072">
                  <c:v>10.24</c:v>
                </c:pt>
                <c:pt idx="3073">
                  <c:v>10.243333333333334</c:v>
                </c:pt>
                <c:pt idx="3074">
                  <c:v>10.246666666666666</c:v>
                </c:pt>
                <c:pt idx="3075">
                  <c:v>10.25</c:v>
                </c:pt>
                <c:pt idx="3076">
                  <c:v>10.253333333333334</c:v>
                </c:pt>
                <c:pt idx="3077">
                  <c:v>10.256666666666666</c:v>
                </c:pt>
                <c:pt idx="3078">
                  <c:v>10.26</c:v>
                </c:pt>
                <c:pt idx="3079">
                  <c:v>10.263333333333332</c:v>
                </c:pt>
                <c:pt idx="3080">
                  <c:v>10.266666666666667</c:v>
                </c:pt>
                <c:pt idx="3081">
                  <c:v>10.270000000000001</c:v>
                </c:pt>
                <c:pt idx="3082">
                  <c:v>10.273333333333333</c:v>
                </c:pt>
                <c:pt idx="3083">
                  <c:v>10.276666666666667</c:v>
                </c:pt>
                <c:pt idx="3084">
                  <c:v>10.28</c:v>
                </c:pt>
                <c:pt idx="3085">
                  <c:v>10.283333333333333</c:v>
                </c:pt>
                <c:pt idx="3086">
                  <c:v>10.286666666666667</c:v>
                </c:pt>
                <c:pt idx="3087">
                  <c:v>10.29</c:v>
                </c:pt>
                <c:pt idx="3088">
                  <c:v>10.293333333333333</c:v>
                </c:pt>
                <c:pt idx="3089">
                  <c:v>10.296666666666665</c:v>
                </c:pt>
                <c:pt idx="3090">
                  <c:v>10.3</c:v>
                </c:pt>
                <c:pt idx="3091">
                  <c:v>10.303333333333335</c:v>
                </c:pt>
                <c:pt idx="3092">
                  <c:v>10.306666666666667</c:v>
                </c:pt>
                <c:pt idx="3093">
                  <c:v>10.31</c:v>
                </c:pt>
                <c:pt idx="3094">
                  <c:v>10.313333333333333</c:v>
                </c:pt>
                <c:pt idx="3095">
                  <c:v>10.316666666666666</c:v>
                </c:pt>
                <c:pt idx="3096">
                  <c:v>10.32</c:v>
                </c:pt>
                <c:pt idx="3097">
                  <c:v>10.323333333333332</c:v>
                </c:pt>
                <c:pt idx="3098">
                  <c:v>10.326666666666666</c:v>
                </c:pt>
                <c:pt idx="3099">
                  <c:v>10.33</c:v>
                </c:pt>
                <c:pt idx="3100">
                  <c:v>10.333333333333334</c:v>
                </c:pt>
                <c:pt idx="3101">
                  <c:v>10.336666666666668</c:v>
                </c:pt>
                <c:pt idx="3102">
                  <c:v>10.34</c:v>
                </c:pt>
                <c:pt idx="3103">
                  <c:v>10.343333333333334</c:v>
                </c:pt>
                <c:pt idx="3104">
                  <c:v>10.346666666666666</c:v>
                </c:pt>
                <c:pt idx="3105">
                  <c:v>10.35</c:v>
                </c:pt>
                <c:pt idx="3106">
                  <c:v>10.353333333333333</c:v>
                </c:pt>
                <c:pt idx="3107">
                  <c:v>10.356666666666666</c:v>
                </c:pt>
                <c:pt idx="3108">
                  <c:v>10.360000000000001</c:v>
                </c:pt>
                <c:pt idx="3109">
                  <c:v>10.363333333333333</c:v>
                </c:pt>
                <c:pt idx="3110">
                  <c:v>10.366666666666667</c:v>
                </c:pt>
                <c:pt idx="3111">
                  <c:v>10.370000000000001</c:v>
                </c:pt>
                <c:pt idx="3112">
                  <c:v>10.373333333333333</c:v>
                </c:pt>
                <c:pt idx="3113">
                  <c:v>10.376666666666667</c:v>
                </c:pt>
                <c:pt idx="3114">
                  <c:v>10.379999999999999</c:v>
                </c:pt>
                <c:pt idx="3115">
                  <c:v>10.383333333333333</c:v>
                </c:pt>
                <c:pt idx="3116">
                  <c:v>10.386666666666667</c:v>
                </c:pt>
                <c:pt idx="3117">
                  <c:v>10.389999999999999</c:v>
                </c:pt>
                <c:pt idx="3118">
                  <c:v>10.393333333333334</c:v>
                </c:pt>
                <c:pt idx="3119">
                  <c:v>10.396666666666667</c:v>
                </c:pt>
                <c:pt idx="3120">
                  <c:v>10.4</c:v>
                </c:pt>
                <c:pt idx="3121">
                  <c:v>10.403333333333334</c:v>
                </c:pt>
                <c:pt idx="3122">
                  <c:v>10.406666666666666</c:v>
                </c:pt>
                <c:pt idx="3123">
                  <c:v>10.41</c:v>
                </c:pt>
                <c:pt idx="3124">
                  <c:v>10.413333333333332</c:v>
                </c:pt>
                <c:pt idx="3125">
                  <c:v>10.416666666666666</c:v>
                </c:pt>
                <c:pt idx="3126">
                  <c:v>10.42</c:v>
                </c:pt>
                <c:pt idx="3127">
                  <c:v>10.423333333333334</c:v>
                </c:pt>
                <c:pt idx="3128">
                  <c:v>10.426666666666668</c:v>
                </c:pt>
                <c:pt idx="3129">
                  <c:v>10.43</c:v>
                </c:pt>
                <c:pt idx="3130">
                  <c:v>10.433333333333334</c:v>
                </c:pt>
                <c:pt idx="3131">
                  <c:v>10.436666666666667</c:v>
                </c:pt>
                <c:pt idx="3132">
                  <c:v>10.44</c:v>
                </c:pt>
                <c:pt idx="3133">
                  <c:v>10.443333333333333</c:v>
                </c:pt>
                <c:pt idx="3134">
                  <c:v>10.446666666666665</c:v>
                </c:pt>
                <c:pt idx="3135">
                  <c:v>10.45</c:v>
                </c:pt>
                <c:pt idx="3136">
                  <c:v>10.453333333333335</c:v>
                </c:pt>
                <c:pt idx="3137">
                  <c:v>10.456666666666667</c:v>
                </c:pt>
                <c:pt idx="3138">
                  <c:v>10.46</c:v>
                </c:pt>
                <c:pt idx="3139">
                  <c:v>10.463333333333333</c:v>
                </c:pt>
                <c:pt idx="3140">
                  <c:v>10.466666666666667</c:v>
                </c:pt>
                <c:pt idx="3141">
                  <c:v>10.47</c:v>
                </c:pt>
                <c:pt idx="3142">
                  <c:v>10.473333333333333</c:v>
                </c:pt>
                <c:pt idx="3143">
                  <c:v>10.476666666666667</c:v>
                </c:pt>
                <c:pt idx="3144">
                  <c:v>10.479999999999999</c:v>
                </c:pt>
                <c:pt idx="3145">
                  <c:v>10.483333333333333</c:v>
                </c:pt>
                <c:pt idx="3146">
                  <c:v>10.486666666666668</c:v>
                </c:pt>
                <c:pt idx="3147">
                  <c:v>10.49</c:v>
                </c:pt>
                <c:pt idx="3148">
                  <c:v>10.493333333333334</c:v>
                </c:pt>
                <c:pt idx="3149">
                  <c:v>10.496666666666666</c:v>
                </c:pt>
                <c:pt idx="3150">
                  <c:v>10.5</c:v>
                </c:pt>
                <c:pt idx="3151">
                  <c:v>10.503333333333334</c:v>
                </c:pt>
                <c:pt idx="3152">
                  <c:v>10.506666666666666</c:v>
                </c:pt>
                <c:pt idx="3153">
                  <c:v>10.51</c:v>
                </c:pt>
                <c:pt idx="3154">
                  <c:v>10.513333333333332</c:v>
                </c:pt>
                <c:pt idx="3155">
                  <c:v>10.516666666666667</c:v>
                </c:pt>
                <c:pt idx="3156">
                  <c:v>10.520000000000001</c:v>
                </c:pt>
                <c:pt idx="3157">
                  <c:v>10.523333333333333</c:v>
                </c:pt>
                <c:pt idx="3158">
                  <c:v>10.526666666666667</c:v>
                </c:pt>
                <c:pt idx="3159">
                  <c:v>10.53</c:v>
                </c:pt>
                <c:pt idx="3160">
                  <c:v>10.533333333333333</c:v>
                </c:pt>
                <c:pt idx="3161">
                  <c:v>10.536666666666667</c:v>
                </c:pt>
                <c:pt idx="3162">
                  <c:v>10.54</c:v>
                </c:pt>
                <c:pt idx="3163">
                  <c:v>10.543333333333333</c:v>
                </c:pt>
                <c:pt idx="3164">
                  <c:v>10.546666666666665</c:v>
                </c:pt>
                <c:pt idx="3165">
                  <c:v>10.55</c:v>
                </c:pt>
                <c:pt idx="3166">
                  <c:v>10.553333333333335</c:v>
                </c:pt>
                <c:pt idx="3167">
                  <c:v>10.556666666666667</c:v>
                </c:pt>
                <c:pt idx="3168">
                  <c:v>10.56</c:v>
                </c:pt>
                <c:pt idx="3169">
                  <c:v>10.563333333333333</c:v>
                </c:pt>
                <c:pt idx="3170">
                  <c:v>10.566666666666666</c:v>
                </c:pt>
                <c:pt idx="3171">
                  <c:v>10.57</c:v>
                </c:pt>
                <c:pt idx="3172">
                  <c:v>10.573333333333332</c:v>
                </c:pt>
                <c:pt idx="3173">
                  <c:v>10.576666666666666</c:v>
                </c:pt>
                <c:pt idx="3174">
                  <c:v>10.58</c:v>
                </c:pt>
                <c:pt idx="3175">
                  <c:v>10.583333333333334</c:v>
                </c:pt>
                <c:pt idx="3176">
                  <c:v>10.586666666666668</c:v>
                </c:pt>
                <c:pt idx="3177">
                  <c:v>10.59</c:v>
                </c:pt>
                <c:pt idx="3178">
                  <c:v>10.593333333333334</c:v>
                </c:pt>
                <c:pt idx="3179">
                  <c:v>10.596666666666666</c:v>
                </c:pt>
                <c:pt idx="3180">
                  <c:v>10.6</c:v>
                </c:pt>
                <c:pt idx="3181">
                  <c:v>10.603333333333333</c:v>
                </c:pt>
                <c:pt idx="3182">
                  <c:v>10.606666666666666</c:v>
                </c:pt>
                <c:pt idx="3183">
                  <c:v>10.610000000000001</c:v>
                </c:pt>
                <c:pt idx="3184">
                  <c:v>10.613333333333333</c:v>
                </c:pt>
                <c:pt idx="3185">
                  <c:v>10.616666666666667</c:v>
                </c:pt>
                <c:pt idx="3186">
                  <c:v>10.620000000000001</c:v>
                </c:pt>
                <c:pt idx="3187">
                  <c:v>10.623333333333333</c:v>
                </c:pt>
                <c:pt idx="3188">
                  <c:v>10.626666666666667</c:v>
                </c:pt>
                <c:pt idx="3189">
                  <c:v>10.629999999999999</c:v>
                </c:pt>
                <c:pt idx="3190">
                  <c:v>10.633333333333333</c:v>
                </c:pt>
                <c:pt idx="3191">
                  <c:v>10.636666666666667</c:v>
                </c:pt>
                <c:pt idx="3192">
                  <c:v>10.639999999999999</c:v>
                </c:pt>
                <c:pt idx="3193">
                  <c:v>10.643333333333334</c:v>
                </c:pt>
                <c:pt idx="3194">
                  <c:v>10.646666666666667</c:v>
                </c:pt>
                <c:pt idx="3195">
                  <c:v>10.65</c:v>
                </c:pt>
                <c:pt idx="3196">
                  <c:v>10.653333333333334</c:v>
                </c:pt>
                <c:pt idx="3197">
                  <c:v>10.656666666666666</c:v>
                </c:pt>
                <c:pt idx="3198">
                  <c:v>10.66</c:v>
                </c:pt>
                <c:pt idx="3199">
                  <c:v>10.663333333333332</c:v>
                </c:pt>
                <c:pt idx="3200">
                  <c:v>10.666666666666666</c:v>
                </c:pt>
                <c:pt idx="3201">
                  <c:v>10.67</c:v>
                </c:pt>
                <c:pt idx="3202">
                  <c:v>10.673333333333334</c:v>
                </c:pt>
                <c:pt idx="3203">
                  <c:v>10.676666666666668</c:v>
                </c:pt>
                <c:pt idx="3204">
                  <c:v>10.68</c:v>
                </c:pt>
                <c:pt idx="3205">
                  <c:v>10.683333333333334</c:v>
                </c:pt>
                <c:pt idx="3206">
                  <c:v>10.686666666666667</c:v>
                </c:pt>
                <c:pt idx="3207">
                  <c:v>10.69</c:v>
                </c:pt>
                <c:pt idx="3208">
                  <c:v>10.693333333333333</c:v>
                </c:pt>
                <c:pt idx="3209">
                  <c:v>10.696666666666665</c:v>
                </c:pt>
                <c:pt idx="3210">
                  <c:v>10.7</c:v>
                </c:pt>
                <c:pt idx="3211">
                  <c:v>10.703333333333335</c:v>
                </c:pt>
                <c:pt idx="3212">
                  <c:v>10.706666666666667</c:v>
                </c:pt>
                <c:pt idx="3213">
                  <c:v>10.71</c:v>
                </c:pt>
                <c:pt idx="3214">
                  <c:v>10.713333333333333</c:v>
                </c:pt>
                <c:pt idx="3215">
                  <c:v>10.716666666666667</c:v>
                </c:pt>
                <c:pt idx="3216">
                  <c:v>10.72</c:v>
                </c:pt>
                <c:pt idx="3217">
                  <c:v>10.723333333333333</c:v>
                </c:pt>
                <c:pt idx="3218">
                  <c:v>10.726666666666667</c:v>
                </c:pt>
                <c:pt idx="3219">
                  <c:v>10.729999999999999</c:v>
                </c:pt>
                <c:pt idx="3220">
                  <c:v>10.733333333333333</c:v>
                </c:pt>
                <c:pt idx="3221">
                  <c:v>10.736666666666668</c:v>
                </c:pt>
                <c:pt idx="3222">
                  <c:v>10.74</c:v>
                </c:pt>
                <c:pt idx="3223">
                  <c:v>10.743333333333334</c:v>
                </c:pt>
                <c:pt idx="3224">
                  <c:v>10.746666666666666</c:v>
                </c:pt>
                <c:pt idx="3225">
                  <c:v>10.75</c:v>
                </c:pt>
                <c:pt idx="3226">
                  <c:v>10.753333333333334</c:v>
                </c:pt>
                <c:pt idx="3227">
                  <c:v>10.756666666666666</c:v>
                </c:pt>
                <c:pt idx="3228">
                  <c:v>10.76</c:v>
                </c:pt>
                <c:pt idx="3229">
                  <c:v>10.763333333333332</c:v>
                </c:pt>
                <c:pt idx="3230">
                  <c:v>10.766666666666667</c:v>
                </c:pt>
                <c:pt idx="3231">
                  <c:v>10.770000000000001</c:v>
                </c:pt>
                <c:pt idx="3232">
                  <c:v>10.773333333333333</c:v>
                </c:pt>
                <c:pt idx="3233">
                  <c:v>10.776666666666667</c:v>
                </c:pt>
                <c:pt idx="3234">
                  <c:v>10.78</c:v>
                </c:pt>
                <c:pt idx="3235">
                  <c:v>10.783333333333333</c:v>
                </c:pt>
                <c:pt idx="3236">
                  <c:v>10.786666666666667</c:v>
                </c:pt>
                <c:pt idx="3237">
                  <c:v>10.79</c:v>
                </c:pt>
                <c:pt idx="3238">
                  <c:v>10.793333333333333</c:v>
                </c:pt>
                <c:pt idx="3239">
                  <c:v>10.796666666666665</c:v>
                </c:pt>
                <c:pt idx="3240">
                  <c:v>10.8</c:v>
                </c:pt>
                <c:pt idx="3241">
                  <c:v>10.803333333333335</c:v>
                </c:pt>
                <c:pt idx="3242">
                  <c:v>10.806666666666667</c:v>
                </c:pt>
                <c:pt idx="3243">
                  <c:v>10.81</c:v>
                </c:pt>
                <c:pt idx="3244">
                  <c:v>10.813333333333333</c:v>
                </c:pt>
                <c:pt idx="3245">
                  <c:v>10.816666666666666</c:v>
                </c:pt>
                <c:pt idx="3246">
                  <c:v>10.82</c:v>
                </c:pt>
                <c:pt idx="3247">
                  <c:v>10.823333333333332</c:v>
                </c:pt>
                <c:pt idx="3248">
                  <c:v>10.826666666666666</c:v>
                </c:pt>
                <c:pt idx="3249">
                  <c:v>10.83</c:v>
                </c:pt>
                <c:pt idx="3250">
                  <c:v>10.833333333333334</c:v>
                </c:pt>
                <c:pt idx="3251">
                  <c:v>10.836666666666668</c:v>
                </c:pt>
                <c:pt idx="3252">
                  <c:v>10.84</c:v>
                </c:pt>
                <c:pt idx="3253">
                  <c:v>10.843333333333334</c:v>
                </c:pt>
                <c:pt idx="3254">
                  <c:v>10.846666666666666</c:v>
                </c:pt>
                <c:pt idx="3255">
                  <c:v>10.85</c:v>
                </c:pt>
                <c:pt idx="3256">
                  <c:v>10.853333333333333</c:v>
                </c:pt>
                <c:pt idx="3257">
                  <c:v>10.856666666666666</c:v>
                </c:pt>
                <c:pt idx="3258">
                  <c:v>10.860000000000001</c:v>
                </c:pt>
                <c:pt idx="3259">
                  <c:v>10.863333333333333</c:v>
                </c:pt>
                <c:pt idx="3260">
                  <c:v>10.866666666666667</c:v>
                </c:pt>
                <c:pt idx="3261">
                  <c:v>10.870000000000001</c:v>
                </c:pt>
                <c:pt idx="3262">
                  <c:v>10.873333333333333</c:v>
                </c:pt>
                <c:pt idx="3263">
                  <c:v>10.876666666666667</c:v>
                </c:pt>
                <c:pt idx="3264">
                  <c:v>10.879999999999999</c:v>
                </c:pt>
                <c:pt idx="3265">
                  <c:v>10.883333333333333</c:v>
                </c:pt>
                <c:pt idx="3266">
                  <c:v>10.886666666666667</c:v>
                </c:pt>
                <c:pt idx="3267">
                  <c:v>10.889999999999999</c:v>
                </c:pt>
                <c:pt idx="3268">
                  <c:v>10.893333333333334</c:v>
                </c:pt>
                <c:pt idx="3269">
                  <c:v>10.896666666666667</c:v>
                </c:pt>
                <c:pt idx="3270">
                  <c:v>10.9</c:v>
                </c:pt>
                <c:pt idx="3271">
                  <c:v>10.903333333333334</c:v>
                </c:pt>
                <c:pt idx="3272">
                  <c:v>10.906666666666666</c:v>
                </c:pt>
                <c:pt idx="3273">
                  <c:v>10.91</c:v>
                </c:pt>
                <c:pt idx="3274">
                  <c:v>10.913333333333332</c:v>
                </c:pt>
                <c:pt idx="3275">
                  <c:v>10.916666666666666</c:v>
                </c:pt>
                <c:pt idx="3276">
                  <c:v>10.92</c:v>
                </c:pt>
                <c:pt idx="3277">
                  <c:v>10.923333333333334</c:v>
                </c:pt>
                <c:pt idx="3278">
                  <c:v>10.926666666666668</c:v>
                </c:pt>
                <c:pt idx="3279">
                  <c:v>10.93</c:v>
                </c:pt>
                <c:pt idx="3280">
                  <c:v>10.933333333333334</c:v>
                </c:pt>
                <c:pt idx="3281">
                  <c:v>10.936666666666667</c:v>
                </c:pt>
                <c:pt idx="3282">
                  <c:v>10.94</c:v>
                </c:pt>
                <c:pt idx="3283">
                  <c:v>10.943333333333333</c:v>
                </c:pt>
                <c:pt idx="3284">
                  <c:v>10.946666666666665</c:v>
                </c:pt>
                <c:pt idx="3285">
                  <c:v>10.95</c:v>
                </c:pt>
                <c:pt idx="3286">
                  <c:v>10.953333333333335</c:v>
                </c:pt>
                <c:pt idx="3287">
                  <c:v>10.956666666666667</c:v>
                </c:pt>
                <c:pt idx="3288">
                  <c:v>10.96</c:v>
                </c:pt>
                <c:pt idx="3289">
                  <c:v>10.963333333333333</c:v>
                </c:pt>
                <c:pt idx="3290">
                  <c:v>10.966666666666667</c:v>
                </c:pt>
                <c:pt idx="3291">
                  <c:v>10.97</c:v>
                </c:pt>
                <c:pt idx="3292">
                  <c:v>10.973333333333333</c:v>
                </c:pt>
                <c:pt idx="3293">
                  <c:v>10.976666666666667</c:v>
                </c:pt>
                <c:pt idx="3294">
                  <c:v>10.979999999999999</c:v>
                </c:pt>
                <c:pt idx="3295">
                  <c:v>10.983333333333333</c:v>
                </c:pt>
                <c:pt idx="3296">
                  <c:v>10.986666666666668</c:v>
                </c:pt>
                <c:pt idx="3297">
                  <c:v>10.99</c:v>
                </c:pt>
                <c:pt idx="3298">
                  <c:v>10.993333333333334</c:v>
                </c:pt>
                <c:pt idx="3299">
                  <c:v>10.996666666666666</c:v>
                </c:pt>
                <c:pt idx="3300">
                  <c:v>11</c:v>
                </c:pt>
                <c:pt idx="3301">
                  <c:v>11.003333333333334</c:v>
                </c:pt>
                <c:pt idx="3302">
                  <c:v>11.006666666666666</c:v>
                </c:pt>
                <c:pt idx="3303">
                  <c:v>11.01</c:v>
                </c:pt>
                <c:pt idx="3304">
                  <c:v>11.013333333333332</c:v>
                </c:pt>
                <c:pt idx="3305">
                  <c:v>11.016666666666667</c:v>
                </c:pt>
                <c:pt idx="3306">
                  <c:v>11.020000000000001</c:v>
                </c:pt>
                <c:pt idx="3307">
                  <c:v>11.023333333333333</c:v>
                </c:pt>
                <c:pt idx="3308">
                  <c:v>11.026666666666667</c:v>
                </c:pt>
                <c:pt idx="3309">
                  <c:v>11.03</c:v>
                </c:pt>
                <c:pt idx="3310">
                  <c:v>11.033333333333333</c:v>
                </c:pt>
                <c:pt idx="3311">
                  <c:v>11.036666666666667</c:v>
                </c:pt>
                <c:pt idx="3312">
                  <c:v>11.04</c:v>
                </c:pt>
                <c:pt idx="3313">
                  <c:v>11.043333333333333</c:v>
                </c:pt>
                <c:pt idx="3314">
                  <c:v>11.046666666666665</c:v>
                </c:pt>
                <c:pt idx="3315">
                  <c:v>11.05</c:v>
                </c:pt>
                <c:pt idx="3316">
                  <c:v>11.053333333333335</c:v>
                </c:pt>
                <c:pt idx="3317">
                  <c:v>11.056666666666667</c:v>
                </c:pt>
                <c:pt idx="3318">
                  <c:v>11.06</c:v>
                </c:pt>
                <c:pt idx="3319">
                  <c:v>11.063333333333333</c:v>
                </c:pt>
                <c:pt idx="3320">
                  <c:v>11.066666666666666</c:v>
                </c:pt>
                <c:pt idx="3321">
                  <c:v>11.07</c:v>
                </c:pt>
                <c:pt idx="3322">
                  <c:v>11.073333333333332</c:v>
                </c:pt>
                <c:pt idx="3323">
                  <c:v>11.076666666666666</c:v>
                </c:pt>
                <c:pt idx="3324">
                  <c:v>11.08</c:v>
                </c:pt>
                <c:pt idx="3325">
                  <c:v>11.083333333333334</c:v>
                </c:pt>
                <c:pt idx="3326">
                  <c:v>11.086666666666668</c:v>
                </c:pt>
                <c:pt idx="3327">
                  <c:v>11.09</c:v>
                </c:pt>
                <c:pt idx="3328">
                  <c:v>11.093333333333334</c:v>
                </c:pt>
                <c:pt idx="3329">
                  <c:v>11.096666666666666</c:v>
                </c:pt>
                <c:pt idx="3330">
                  <c:v>11.1</c:v>
                </c:pt>
                <c:pt idx="3331">
                  <c:v>11.103333333333333</c:v>
                </c:pt>
                <c:pt idx="3332">
                  <c:v>11.106666666666666</c:v>
                </c:pt>
                <c:pt idx="3333">
                  <c:v>11.110000000000001</c:v>
                </c:pt>
                <c:pt idx="3334">
                  <c:v>11.113333333333333</c:v>
                </c:pt>
                <c:pt idx="3335">
                  <c:v>11.116666666666667</c:v>
                </c:pt>
                <c:pt idx="3336">
                  <c:v>11.120000000000001</c:v>
                </c:pt>
                <c:pt idx="3337">
                  <c:v>11.123333333333333</c:v>
                </c:pt>
                <c:pt idx="3338">
                  <c:v>11.126666666666667</c:v>
                </c:pt>
                <c:pt idx="3339">
                  <c:v>11.129999999999999</c:v>
                </c:pt>
                <c:pt idx="3340">
                  <c:v>11.133333333333333</c:v>
                </c:pt>
                <c:pt idx="3341">
                  <c:v>11.136666666666667</c:v>
                </c:pt>
                <c:pt idx="3342">
                  <c:v>11.139999999999999</c:v>
                </c:pt>
                <c:pt idx="3343">
                  <c:v>11.143333333333334</c:v>
                </c:pt>
                <c:pt idx="3344">
                  <c:v>11.146666666666667</c:v>
                </c:pt>
                <c:pt idx="3345">
                  <c:v>11.15</c:v>
                </c:pt>
                <c:pt idx="3346">
                  <c:v>11.153333333333334</c:v>
                </c:pt>
                <c:pt idx="3347">
                  <c:v>11.156666666666666</c:v>
                </c:pt>
                <c:pt idx="3348">
                  <c:v>11.16</c:v>
                </c:pt>
                <c:pt idx="3349">
                  <c:v>11.163333333333332</c:v>
                </c:pt>
                <c:pt idx="3350">
                  <c:v>11.166666666666666</c:v>
                </c:pt>
                <c:pt idx="3351">
                  <c:v>11.17</c:v>
                </c:pt>
                <c:pt idx="3352">
                  <c:v>11.173333333333334</c:v>
                </c:pt>
                <c:pt idx="3353">
                  <c:v>11.176666666666668</c:v>
                </c:pt>
                <c:pt idx="3354">
                  <c:v>11.18</c:v>
                </c:pt>
                <c:pt idx="3355">
                  <c:v>11.183333333333334</c:v>
                </c:pt>
                <c:pt idx="3356">
                  <c:v>11.186666666666667</c:v>
                </c:pt>
                <c:pt idx="3357">
                  <c:v>11.19</c:v>
                </c:pt>
                <c:pt idx="3358">
                  <c:v>11.193333333333333</c:v>
                </c:pt>
                <c:pt idx="3359">
                  <c:v>11.196666666666665</c:v>
                </c:pt>
                <c:pt idx="3360">
                  <c:v>11.2</c:v>
                </c:pt>
                <c:pt idx="3361">
                  <c:v>11.203333333333335</c:v>
                </c:pt>
                <c:pt idx="3362">
                  <c:v>11.206666666666667</c:v>
                </c:pt>
                <c:pt idx="3363">
                  <c:v>11.21</c:v>
                </c:pt>
                <c:pt idx="3364">
                  <c:v>11.213333333333333</c:v>
                </c:pt>
                <c:pt idx="3365">
                  <c:v>11.216666666666667</c:v>
                </c:pt>
                <c:pt idx="3366">
                  <c:v>11.22</c:v>
                </c:pt>
                <c:pt idx="3367">
                  <c:v>11.223333333333333</c:v>
                </c:pt>
                <c:pt idx="3368">
                  <c:v>11.226666666666667</c:v>
                </c:pt>
                <c:pt idx="3369">
                  <c:v>11.229999999999999</c:v>
                </c:pt>
                <c:pt idx="3370">
                  <c:v>11.233333333333333</c:v>
                </c:pt>
                <c:pt idx="3371">
                  <c:v>11.236666666666668</c:v>
                </c:pt>
                <c:pt idx="3372">
                  <c:v>11.24</c:v>
                </c:pt>
                <c:pt idx="3373">
                  <c:v>11.243333333333334</c:v>
                </c:pt>
                <c:pt idx="3374">
                  <c:v>11.246666666666666</c:v>
                </c:pt>
                <c:pt idx="3375">
                  <c:v>11.25</c:v>
                </c:pt>
                <c:pt idx="3376">
                  <c:v>11.253333333333334</c:v>
                </c:pt>
                <c:pt idx="3377">
                  <c:v>11.256666666666666</c:v>
                </c:pt>
                <c:pt idx="3378">
                  <c:v>11.26</c:v>
                </c:pt>
                <c:pt idx="3379">
                  <c:v>11.263333333333332</c:v>
                </c:pt>
                <c:pt idx="3380">
                  <c:v>11.266666666666667</c:v>
                </c:pt>
                <c:pt idx="3381">
                  <c:v>11.270000000000001</c:v>
                </c:pt>
                <c:pt idx="3382">
                  <c:v>11.273333333333333</c:v>
                </c:pt>
                <c:pt idx="3383">
                  <c:v>11.276666666666667</c:v>
                </c:pt>
                <c:pt idx="3384">
                  <c:v>11.28</c:v>
                </c:pt>
                <c:pt idx="3385">
                  <c:v>11.283333333333333</c:v>
                </c:pt>
                <c:pt idx="3386">
                  <c:v>11.286666666666667</c:v>
                </c:pt>
                <c:pt idx="3387">
                  <c:v>11.29</c:v>
                </c:pt>
                <c:pt idx="3388">
                  <c:v>11.293333333333333</c:v>
                </c:pt>
                <c:pt idx="3389">
                  <c:v>11.296666666666665</c:v>
                </c:pt>
                <c:pt idx="3390">
                  <c:v>11.3</c:v>
                </c:pt>
                <c:pt idx="3391">
                  <c:v>11.303333333333335</c:v>
                </c:pt>
                <c:pt idx="3392">
                  <c:v>11.306666666666667</c:v>
                </c:pt>
                <c:pt idx="3393">
                  <c:v>11.31</c:v>
                </c:pt>
                <c:pt idx="3394">
                  <c:v>11.313333333333333</c:v>
                </c:pt>
                <c:pt idx="3395">
                  <c:v>11.316666666666666</c:v>
                </c:pt>
                <c:pt idx="3396">
                  <c:v>11.32</c:v>
                </c:pt>
                <c:pt idx="3397">
                  <c:v>11.323333333333332</c:v>
                </c:pt>
                <c:pt idx="3398">
                  <c:v>11.326666666666666</c:v>
                </c:pt>
                <c:pt idx="3399">
                  <c:v>11.33</c:v>
                </c:pt>
                <c:pt idx="3400">
                  <c:v>11.333333333333334</c:v>
                </c:pt>
                <c:pt idx="3401">
                  <c:v>11.336666666666668</c:v>
                </c:pt>
                <c:pt idx="3402">
                  <c:v>11.34</c:v>
                </c:pt>
                <c:pt idx="3403">
                  <c:v>11.343333333333334</c:v>
                </c:pt>
                <c:pt idx="3404">
                  <c:v>11.346666666666666</c:v>
                </c:pt>
                <c:pt idx="3405">
                  <c:v>11.35</c:v>
                </c:pt>
                <c:pt idx="3406">
                  <c:v>11.353333333333333</c:v>
                </c:pt>
                <c:pt idx="3407">
                  <c:v>11.356666666666666</c:v>
                </c:pt>
                <c:pt idx="3408">
                  <c:v>11.360000000000001</c:v>
                </c:pt>
                <c:pt idx="3409">
                  <c:v>11.363333333333333</c:v>
                </c:pt>
                <c:pt idx="3410">
                  <c:v>11.366666666666667</c:v>
                </c:pt>
                <c:pt idx="3411">
                  <c:v>11.370000000000001</c:v>
                </c:pt>
                <c:pt idx="3412">
                  <c:v>11.373333333333333</c:v>
                </c:pt>
                <c:pt idx="3413">
                  <c:v>11.376666666666667</c:v>
                </c:pt>
                <c:pt idx="3414">
                  <c:v>11.379999999999999</c:v>
                </c:pt>
                <c:pt idx="3415">
                  <c:v>11.383333333333333</c:v>
                </c:pt>
                <c:pt idx="3416">
                  <c:v>11.386666666666667</c:v>
                </c:pt>
                <c:pt idx="3417">
                  <c:v>11.389999999999999</c:v>
                </c:pt>
                <c:pt idx="3418">
                  <c:v>11.393333333333334</c:v>
                </c:pt>
                <c:pt idx="3419">
                  <c:v>11.396666666666667</c:v>
                </c:pt>
                <c:pt idx="3420">
                  <c:v>11.4</c:v>
                </c:pt>
                <c:pt idx="3421">
                  <c:v>11.403333333333334</c:v>
                </c:pt>
                <c:pt idx="3422">
                  <c:v>11.406666666666666</c:v>
                </c:pt>
                <c:pt idx="3423">
                  <c:v>11.41</c:v>
                </c:pt>
                <c:pt idx="3424">
                  <c:v>11.413333333333332</c:v>
                </c:pt>
                <c:pt idx="3425">
                  <c:v>11.416666666666666</c:v>
                </c:pt>
                <c:pt idx="3426">
                  <c:v>11.42</c:v>
                </c:pt>
                <c:pt idx="3427">
                  <c:v>11.423333333333334</c:v>
                </c:pt>
                <c:pt idx="3428">
                  <c:v>11.426666666666668</c:v>
                </c:pt>
                <c:pt idx="3429">
                  <c:v>11.43</c:v>
                </c:pt>
                <c:pt idx="3430">
                  <c:v>11.433333333333334</c:v>
                </c:pt>
                <c:pt idx="3431">
                  <c:v>11.436666666666667</c:v>
                </c:pt>
                <c:pt idx="3432">
                  <c:v>11.44</c:v>
                </c:pt>
                <c:pt idx="3433">
                  <c:v>11.443333333333333</c:v>
                </c:pt>
                <c:pt idx="3434">
                  <c:v>11.446666666666665</c:v>
                </c:pt>
                <c:pt idx="3435">
                  <c:v>11.45</c:v>
                </c:pt>
                <c:pt idx="3436">
                  <c:v>11.453333333333335</c:v>
                </c:pt>
                <c:pt idx="3437">
                  <c:v>11.456666666666667</c:v>
                </c:pt>
                <c:pt idx="3438">
                  <c:v>11.46</c:v>
                </c:pt>
                <c:pt idx="3439">
                  <c:v>11.463333333333333</c:v>
                </c:pt>
                <c:pt idx="3440">
                  <c:v>11.466666666666667</c:v>
                </c:pt>
                <c:pt idx="3441">
                  <c:v>11.47</c:v>
                </c:pt>
                <c:pt idx="3442">
                  <c:v>11.473333333333333</c:v>
                </c:pt>
                <c:pt idx="3443">
                  <c:v>11.476666666666667</c:v>
                </c:pt>
                <c:pt idx="3444">
                  <c:v>11.479999999999999</c:v>
                </c:pt>
                <c:pt idx="3445">
                  <c:v>11.483333333333333</c:v>
                </c:pt>
                <c:pt idx="3446">
                  <c:v>11.486666666666668</c:v>
                </c:pt>
                <c:pt idx="3447">
                  <c:v>11.49</c:v>
                </c:pt>
                <c:pt idx="3448">
                  <c:v>11.493333333333334</c:v>
                </c:pt>
                <c:pt idx="3449">
                  <c:v>11.496666666666666</c:v>
                </c:pt>
                <c:pt idx="3450">
                  <c:v>11.5</c:v>
                </c:pt>
                <c:pt idx="3451">
                  <c:v>11.503333333333334</c:v>
                </c:pt>
                <c:pt idx="3452">
                  <c:v>11.506666666666666</c:v>
                </c:pt>
                <c:pt idx="3453">
                  <c:v>11.51</c:v>
                </c:pt>
                <c:pt idx="3454">
                  <c:v>11.513333333333332</c:v>
                </c:pt>
                <c:pt idx="3455">
                  <c:v>11.516666666666667</c:v>
                </c:pt>
                <c:pt idx="3456">
                  <c:v>11.520000000000001</c:v>
                </c:pt>
                <c:pt idx="3457">
                  <c:v>11.523333333333333</c:v>
                </c:pt>
                <c:pt idx="3458">
                  <c:v>11.526666666666667</c:v>
                </c:pt>
                <c:pt idx="3459">
                  <c:v>11.53</c:v>
                </c:pt>
                <c:pt idx="3460">
                  <c:v>11.533333333333333</c:v>
                </c:pt>
                <c:pt idx="3461">
                  <c:v>11.536666666666667</c:v>
                </c:pt>
                <c:pt idx="3462">
                  <c:v>11.54</c:v>
                </c:pt>
                <c:pt idx="3463">
                  <c:v>11.543333333333333</c:v>
                </c:pt>
                <c:pt idx="3464">
                  <c:v>11.546666666666665</c:v>
                </c:pt>
                <c:pt idx="3465">
                  <c:v>11.55</c:v>
                </c:pt>
                <c:pt idx="3466">
                  <c:v>11.553333333333335</c:v>
                </c:pt>
                <c:pt idx="3467">
                  <c:v>11.556666666666667</c:v>
                </c:pt>
                <c:pt idx="3468">
                  <c:v>11.56</c:v>
                </c:pt>
                <c:pt idx="3469">
                  <c:v>11.563333333333333</c:v>
                </c:pt>
                <c:pt idx="3470">
                  <c:v>11.566666666666666</c:v>
                </c:pt>
                <c:pt idx="3471">
                  <c:v>11.57</c:v>
                </c:pt>
                <c:pt idx="3472">
                  <c:v>11.573333333333332</c:v>
                </c:pt>
                <c:pt idx="3473">
                  <c:v>11.576666666666666</c:v>
                </c:pt>
                <c:pt idx="3474">
                  <c:v>11.58</c:v>
                </c:pt>
                <c:pt idx="3475">
                  <c:v>11.583333333333334</c:v>
                </c:pt>
                <c:pt idx="3476">
                  <c:v>11.586666666666668</c:v>
                </c:pt>
                <c:pt idx="3477">
                  <c:v>11.59</c:v>
                </c:pt>
                <c:pt idx="3478">
                  <c:v>11.593333333333334</c:v>
                </c:pt>
                <c:pt idx="3479">
                  <c:v>11.596666666666666</c:v>
                </c:pt>
                <c:pt idx="3480">
                  <c:v>11.6</c:v>
                </c:pt>
                <c:pt idx="3481">
                  <c:v>11.603333333333333</c:v>
                </c:pt>
                <c:pt idx="3482">
                  <c:v>11.606666666666666</c:v>
                </c:pt>
                <c:pt idx="3483">
                  <c:v>11.610000000000001</c:v>
                </c:pt>
                <c:pt idx="3484">
                  <c:v>11.613333333333333</c:v>
                </c:pt>
                <c:pt idx="3485">
                  <c:v>11.616666666666667</c:v>
                </c:pt>
                <c:pt idx="3486">
                  <c:v>11.620000000000001</c:v>
                </c:pt>
                <c:pt idx="3487">
                  <c:v>11.623333333333333</c:v>
                </c:pt>
                <c:pt idx="3488">
                  <c:v>11.626666666666667</c:v>
                </c:pt>
                <c:pt idx="3489">
                  <c:v>11.629999999999999</c:v>
                </c:pt>
                <c:pt idx="3490">
                  <c:v>11.633333333333333</c:v>
                </c:pt>
                <c:pt idx="3491">
                  <c:v>11.636666666666667</c:v>
                </c:pt>
                <c:pt idx="3492">
                  <c:v>11.639999999999999</c:v>
                </c:pt>
                <c:pt idx="3493">
                  <c:v>11.643333333333334</c:v>
                </c:pt>
                <c:pt idx="3494">
                  <c:v>11.646666666666667</c:v>
                </c:pt>
                <c:pt idx="3495">
                  <c:v>11.65</c:v>
                </c:pt>
                <c:pt idx="3496">
                  <c:v>11.653333333333334</c:v>
                </c:pt>
                <c:pt idx="3497">
                  <c:v>11.656666666666666</c:v>
                </c:pt>
                <c:pt idx="3498">
                  <c:v>11.66</c:v>
                </c:pt>
                <c:pt idx="3499">
                  <c:v>11.663333333333332</c:v>
                </c:pt>
                <c:pt idx="3500">
                  <c:v>11.666666666666666</c:v>
                </c:pt>
                <c:pt idx="3501">
                  <c:v>11.67</c:v>
                </c:pt>
                <c:pt idx="3502">
                  <c:v>11.673333333333334</c:v>
                </c:pt>
                <c:pt idx="3503">
                  <c:v>11.676666666666668</c:v>
                </c:pt>
                <c:pt idx="3504">
                  <c:v>11.68</c:v>
                </c:pt>
                <c:pt idx="3505">
                  <c:v>11.683333333333334</c:v>
                </c:pt>
                <c:pt idx="3506">
                  <c:v>11.686666666666667</c:v>
                </c:pt>
                <c:pt idx="3507">
                  <c:v>11.69</c:v>
                </c:pt>
                <c:pt idx="3508">
                  <c:v>11.693333333333333</c:v>
                </c:pt>
                <c:pt idx="3509">
                  <c:v>11.696666666666665</c:v>
                </c:pt>
                <c:pt idx="3510">
                  <c:v>11.7</c:v>
                </c:pt>
                <c:pt idx="3511">
                  <c:v>11.703333333333335</c:v>
                </c:pt>
                <c:pt idx="3512">
                  <c:v>11.706666666666667</c:v>
                </c:pt>
                <c:pt idx="3513">
                  <c:v>11.71</c:v>
                </c:pt>
                <c:pt idx="3514">
                  <c:v>11.713333333333333</c:v>
                </c:pt>
                <c:pt idx="3515">
                  <c:v>11.716666666666667</c:v>
                </c:pt>
                <c:pt idx="3516">
                  <c:v>11.72</c:v>
                </c:pt>
                <c:pt idx="3517">
                  <c:v>11.723333333333333</c:v>
                </c:pt>
                <c:pt idx="3518">
                  <c:v>11.726666666666667</c:v>
                </c:pt>
                <c:pt idx="3519">
                  <c:v>11.729999999999999</c:v>
                </c:pt>
                <c:pt idx="3520">
                  <c:v>11.733333333333333</c:v>
                </c:pt>
                <c:pt idx="3521">
                  <c:v>11.736666666666668</c:v>
                </c:pt>
                <c:pt idx="3522">
                  <c:v>11.74</c:v>
                </c:pt>
                <c:pt idx="3523">
                  <c:v>11.743333333333334</c:v>
                </c:pt>
                <c:pt idx="3524">
                  <c:v>11.746666666666666</c:v>
                </c:pt>
                <c:pt idx="3525">
                  <c:v>11.75</c:v>
                </c:pt>
                <c:pt idx="3526">
                  <c:v>11.753333333333334</c:v>
                </c:pt>
                <c:pt idx="3527">
                  <c:v>11.756666666666666</c:v>
                </c:pt>
                <c:pt idx="3528">
                  <c:v>11.76</c:v>
                </c:pt>
                <c:pt idx="3529">
                  <c:v>11.763333333333332</c:v>
                </c:pt>
                <c:pt idx="3530">
                  <c:v>11.766666666666667</c:v>
                </c:pt>
                <c:pt idx="3531">
                  <c:v>11.770000000000001</c:v>
                </c:pt>
                <c:pt idx="3532">
                  <c:v>11.773333333333333</c:v>
                </c:pt>
                <c:pt idx="3533">
                  <c:v>11.776666666666667</c:v>
                </c:pt>
                <c:pt idx="3534">
                  <c:v>11.78</c:v>
                </c:pt>
                <c:pt idx="3535">
                  <c:v>11.783333333333333</c:v>
                </c:pt>
                <c:pt idx="3536">
                  <c:v>11.786666666666667</c:v>
                </c:pt>
                <c:pt idx="3537">
                  <c:v>11.79</c:v>
                </c:pt>
                <c:pt idx="3538">
                  <c:v>11.793333333333333</c:v>
                </c:pt>
                <c:pt idx="3539">
                  <c:v>11.796666666666665</c:v>
                </c:pt>
                <c:pt idx="3540">
                  <c:v>11.8</c:v>
                </c:pt>
                <c:pt idx="3541">
                  <c:v>11.803333333333335</c:v>
                </c:pt>
                <c:pt idx="3542">
                  <c:v>11.806666666666667</c:v>
                </c:pt>
                <c:pt idx="3543">
                  <c:v>11.81</c:v>
                </c:pt>
                <c:pt idx="3544">
                  <c:v>11.813333333333333</c:v>
                </c:pt>
                <c:pt idx="3545">
                  <c:v>11.816666666666666</c:v>
                </c:pt>
                <c:pt idx="3546">
                  <c:v>11.82</c:v>
                </c:pt>
                <c:pt idx="3547">
                  <c:v>11.823333333333332</c:v>
                </c:pt>
                <c:pt idx="3548">
                  <c:v>11.826666666666666</c:v>
                </c:pt>
                <c:pt idx="3549">
                  <c:v>11.83</c:v>
                </c:pt>
                <c:pt idx="3550">
                  <c:v>11.833333333333334</c:v>
                </c:pt>
                <c:pt idx="3551">
                  <c:v>11.836666666666668</c:v>
                </c:pt>
                <c:pt idx="3552">
                  <c:v>11.84</c:v>
                </c:pt>
                <c:pt idx="3553">
                  <c:v>11.843333333333334</c:v>
                </c:pt>
                <c:pt idx="3554">
                  <c:v>11.846666666666666</c:v>
                </c:pt>
                <c:pt idx="3555">
                  <c:v>11.85</c:v>
                </c:pt>
                <c:pt idx="3556">
                  <c:v>11.853333333333333</c:v>
                </c:pt>
                <c:pt idx="3557">
                  <c:v>11.856666666666666</c:v>
                </c:pt>
                <c:pt idx="3558">
                  <c:v>11.860000000000001</c:v>
                </c:pt>
                <c:pt idx="3559">
                  <c:v>11.863333333333333</c:v>
                </c:pt>
                <c:pt idx="3560">
                  <c:v>11.866666666666667</c:v>
                </c:pt>
                <c:pt idx="3561">
                  <c:v>11.870000000000001</c:v>
                </c:pt>
                <c:pt idx="3562">
                  <c:v>11.873333333333333</c:v>
                </c:pt>
                <c:pt idx="3563">
                  <c:v>11.876666666666667</c:v>
                </c:pt>
                <c:pt idx="3564">
                  <c:v>11.879999999999999</c:v>
                </c:pt>
                <c:pt idx="3565">
                  <c:v>11.883333333333333</c:v>
                </c:pt>
                <c:pt idx="3566">
                  <c:v>11.886666666666667</c:v>
                </c:pt>
                <c:pt idx="3567">
                  <c:v>11.889999999999999</c:v>
                </c:pt>
                <c:pt idx="3568">
                  <c:v>11.893333333333334</c:v>
                </c:pt>
                <c:pt idx="3569">
                  <c:v>11.896666666666667</c:v>
                </c:pt>
                <c:pt idx="3570">
                  <c:v>11.9</c:v>
                </c:pt>
                <c:pt idx="3571">
                  <c:v>11.903333333333334</c:v>
                </c:pt>
                <c:pt idx="3572">
                  <c:v>11.906666666666666</c:v>
                </c:pt>
                <c:pt idx="3573">
                  <c:v>11.91</c:v>
                </c:pt>
                <c:pt idx="3574">
                  <c:v>11.913333333333332</c:v>
                </c:pt>
                <c:pt idx="3575">
                  <c:v>11.916666666666666</c:v>
                </c:pt>
                <c:pt idx="3576">
                  <c:v>11.92</c:v>
                </c:pt>
                <c:pt idx="3577">
                  <c:v>11.923333333333334</c:v>
                </c:pt>
                <c:pt idx="3578">
                  <c:v>11.926666666666668</c:v>
                </c:pt>
                <c:pt idx="3579">
                  <c:v>11.93</c:v>
                </c:pt>
                <c:pt idx="3580">
                  <c:v>11.933333333333334</c:v>
                </c:pt>
                <c:pt idx="3581">
                  <c:v>11.936666666666667</c:v>
                </c:pt>
                <c:pt idx="3582">
                  <c:v>11.94</c:v>
                </c:pt>
                <c:pt idx="3583">
                  <c:v>11.943333333333333</c:v>
                </c:pt>
                <c:pt idx="3584">
                  <c:v>11.946666666666665</c:v>
                </c:pt>
                <c:pt idx="3585">
                  <c:v>11.95</c:v>
                </c:pt>
                <c:pt idx="3586">
                  <c:v>11.953333333333335</c:v>
                </c:pt>
                <c:pt idx="3587">
                  <c:v>11.956666666666667</c:v>
                </c:pt>
                <c:pt idx="3588">
                  <c:v>11.96</c:v>
                </c:pt>
                <c:pt idx="3589">
                  <c:v>11.963333333333333</c:v>
                </c:pt>
                <c:pt idx="3590">
                  <c:v>11.966666666666667</c:v>
                </c:pt>
                <c:pt idx="3591">
                  <c:v>11.97</c:v>
                </c:pt>
                <c:pt idx="3592">
                  <c:v>11.973333333333333</c:v>
                </c:pt>
                <c:pt idx="3593">
                  <c:v>11.976666666666667</c:v>
                </c:pt>
                <c:pt idx="3594">
                  <c:v>11.979999999999999</c:v>
                </c:pt>
                <c:pt idx="3595">
                  <c:v>11.983333333333333</c:v>
                </c:pt>
                <c:pt idx="3596">
                  <c:v>11.986666666666668</c:v>
                </c:pt>
                <c:pt idx="3597">
                  <c:v>11.99</c:v>
                </c:pt>
                <c:pt idx="3598">
                  <c:v>11.993333333333334</c:v>
                </c:pt>
                <c:pt idx="3599">
                  <c:v>11.996666666666666</c:v>
                </c:pt>
                <c:pt idx="3600">
                  <c:v>12</c:v>
                </c:pt>
                <c:pt idx="3601">
                  <c:v>12.003333333333334</c:v>
                </c:pt>
                <c:pt idx="3602">
                  <c:v>12.006666666666666</c:v>
                </c:pt>
                <c:pt idx="3603">
                  <c:v>12.01</c:v>
                </c:pt>
                <c:pt idx="3604">
                  <c:v>12.013333333333332</c:v>
                </c:pt>
                <c:pt idx="3605">
                  <c:v>12.016666666666667</c:v>
                </c:pt>
                <c:pt idx="3606">
                  <c:v>12.020000000000001</c:v>
                </c:pt>
                <c:pt idx="3607">
                  <c:v>12.023333333333333</c:v>
                </c:pt>
                <c:pt idx="3608">
                  <c:v>12.026666666666667</c:v>
                </c:pt>
                <c:pt idx="3609">
                  <c:v>12.03</c:v>
                </c:pt>
                <c:pt idx="3610">
                  <c:v>12.033333333333333</c:v>
                </c:pt>
                <c:pt idx="3611">
                  <c:v>12.036666666666667</c:v>
                </c:pt>
                <c:pt idx="3612">
                  <c:v>12.04</c:v>
                </c:pt>
                <c:pt idx="3613">
                  <c:v>12.043333333333333</c:v>
                </c:pt>
                <c:pt idx="3614">
                  <c:v>12.046666666666665</c:v>
                </c:pt>
                <c:pt idx="3615">
                  <c:v>12.05</c:v>
                </c:pt>
                <c:pt idx="3616">
                  <c:v>12.053333333333335</c:v>
                </c:pt>
                <c:pt idx="3617">
                  <c:v>12.056666666666667</c:v>
                </c:pt>
                <c:pt idx="3618">
                  <c:v>12.06</c:v>
                </c:pt>
                <c:pt idx="3619">
                  <c:v>12.063333333333333</c:v>
                </c:pt>
                <c:pt idx="3620">
                  <c:v>12.066666666666666</c:v>
                </c:pt>
                <c:pt idx="3621">
                  <c:v>12.07</c:v>
                </c:pt>
                <c:pt idx="3622">
                  <c:v>12.073333333333332</c:v>
                </c:pt>
                <c:pt idx="3623">
                  <c:v>12.076666666666666</c:v>
                </c:pt>
                <c:pt idx="3624">
                  <c:v>12.08</c:v>
                </c:pt>
                <c:pt idx="3625">
                  <c:v>12.083333333333334</c:v>
                </c:pt>
                <c:pt idx="3626">
                  <c:v>12.086666666666668</c:v>
                </c:pt>
                <c:pt idx="3627">
                  <c:v>12.09</c:v>
                </c:pt>
                <c:pt idx="3628">
                  <c:v>12.093333333333334</c:v>
                </c:pt>
                <c:pt idx="3629">
                  <c:v>12.096666666666666</c:v>
                </c:pt>
                <c:pt idx="3630">
                  <c:v>12.1</c:v>
                </c:pt>
                <c:pt idx="3631">
                  <c:v>12.103333333333333</c:v>
                </c:pt>
                <c:pt idx="3632">
                  <c:v>12.106666666666666</c:v>
                </c:pt>
                <c:pt idx="3633">
                  <c:v>12.110000000000001</c:v>
                </c:pt>
                <c:pt idx="3634">
                  <c:v>12.113333333333333</c:v>
                </c:pt>
                <c:pt idx="3635">
                  <c:v>12.116666666666667</c:v>
                </c:pt>
                <c:pt idx="3636">
                  <c:v>12.120000000000001</c:v>
                </c:pt>
                <c:pt idx="3637">
                  <c:v>12.123333333333333</c:v>
                </c:pt>
                <c:pt idx="3638">
                  <c:v>12.126666666666667</c:v>
                </c:pt>
                <c:pt idx="3639">
                  <c:v>12.129999999999999</c:v>
                </c:pt>
                <c:pt idx="3640">
                  <c:v>12.133333333333333</c:v>
                </c:pt>
                <c:pt idx="3641">
                  <c:v>12.136666666666667</c:v>
                </c:pt>
                <c:pt idx="3642">
                  <c:v>12.139999999999999</c:v>
                </c:pt>
                <c:pt idx="3643">
                  <c:v>12.143333333333334</c:v>
                </c:pt>
                <c:pt idx="3644">
                  <c:v>12.146666666666667</c:v>
                </c:pt>
                <c:pt idx="3645">
                  <c:v>12.15</c:v>
                </c:pt>
                <c:pt idx="3646">
                  <c:v>12.153333333333334</c:v>
                </c:pt>
                <c:pt idx="3647">
                  <c:v>12.156666666666666</c:v>
                </c:pt>
                <c:pt idx="3648">
                  <c:v>12.16</c:v>
                </c:pt>
                <c:pt idx="3649">
                  <c:v>12.163333333333332</c:v>
                </c:pt>
                <c:pt idx="3650">
                  <c:v>12.166666666666666</c:v>
                </c:pt>
                <c:pt idx="3651">
                  <c:v>12.17</c:v>
                </c:pt>
                <c:pt idx="3652">
                  <c:v>12.173333333333334</c:v>
                </c:pt>
                <c:pt idx="3653">
                  <c:v>12.176666666666668</c:v>
                </c:pt>
                <c:pt idx="3654">
                  <c:v>12.18</c:v>
                </c:pt>
                <c:pt idx="3655">
                  <c:v>12.183333333333334</c:v>
                </c:pt>
                <c:pt idx="3656">
                  <c:v>12.186666666666667</c:v>
                </c:pt>
                <c:pt idx="3657">
                  <c:v>12.19</c:v>
                </c:pt>
                <c:pt idx="3658">
                  <c:v>12.193333333333333</c:v>
                </c:pt>
                <c:pt idx="3659">
                  <c:v>12.196666666666665</c:v>
                </c:pt>
                <c:pt idx="3660">
                  <c:v>12.2</c:v>
                </c:pt>
                <c:pt idx="3661">
                  <c:v>12.203333333333335</c:v>
                </c:pt>
                <c:pt idx="3662">
                  <c:v>12.206666666666667</c:v>
                </c:pt>
                <c:pt idx="3663">
                  <c:v>12.21</c:v>
                </c:pt>
                <c:pt idx="3664">
                  <c:v>12.213333333333333</c:v>
                </c:pt>
                <c:pt idx="3665">
                  <c:v>12.216666666666667</c:v>
                </c:pt>
                <c:pt idx="3666">
                  <c:v>12.22</c:v>
                </c:pt>
                <c:pt idx="3667">
                  <c:v>12.223333333333333</c:v>
                </c:pt>
                <c:pt idx="3668">
                  <c:v>12.226666666666667</c:v>
                </c:pt>
                <c:pt idx="3669">
                  <c:v>12.229999999999999</c:v>
                </c:pt>
                <c:pt idx="3670">
                  <c:v>12.233333333333333</c:v>
                </c:pt>
                <c:pt idx="3671">
                  <c:v>12.236666666666668</c:v>
                </c:pt>
                <c:pt idx="3672">
                  <c:v>12.24</c:v>
                </c:pt>
                <c:pt idx="3673">
                  <c:v>12.243333333333334</c:v>
                </c:pt>
                <c:pt idx="3674">
                  <c:v>12.246666666666666</c:v>
                </c:pt>
                <c:pt idx="3675">
                  <c:v>12.25</c:v>
                </c:pt>
                <c:pt idx="3676">
                  <c:v>12.253333333333334</c:v>
                </c:pt>
                <c:pt idx="3677">
                  <c:v>12.256666666666666</c:v>
                </c:pt>
                <c:pt idx="3678">
                  <c:v>12.26</c:v>
                </c:pt>
                <c:pt idx="3679">
                  <c:v>12.263333333333332</c:v>
                </c:pt>
                <c:pt idx="3680">
                  <c:v>12.266666666666667</c:v>
                </c:pt>
                <c:pt idx="3681">
                  <c:v>12.270000000000001</c:v>
                </c:pt>
                <c:pt idx="3682">
                  <c:v>12.273333333333333</c:v>
                </c:pt>
                <c:pt idx="3683">
                  <c:v>12.276666666666667</c:v>
                </c:pt>
                <c:pt idx="3684">
                  <c:v>12.28</c:v>
                </c:pt>
                <c:pt idx="3685">
                  <c:v>12.283333333333333</c:v>
                </c:pt>
                <c:pt idx="3686">
                  <c:v>12.286666666666667</c:v>
                </c:pt>
                <c:pt idx="3687">
                  <c:v>12.29</c:v>
                </c:pt>
                <c:pt idx="3688">
                  <c:v>12.293333333333333</c:v>
                </c:pt>
                <c:pt idx="3689">
                  <c:v>12.296666666666665</c:v>
                </c:pt>
                <c:pt idx="3690">
                  <c:v>12.3</c:v>
                </c:pt>
                <c:pt idx="3691">
                  <c:v>12.303333333333335</c:v>
                </c:pt>
                <c:pt idx="3692">
                  <c:v>12.306666666666667</c:v>
                </c:pt>
                <c:pt idx="3693">
                  <c:v>12.31</c:v>
                </c:pt>
                <c:pt idx="3694">
                  <c:v>12.313333333333333</c:v>
                </c:pt>
                <c:pt idx="3695">
                  <c:v>12.316666666666666</c:v>
                </c:pt>
                <c:pt idx="3696">
                  <c:v>12.32</c:v>
                </c:pt>
                <c:pt idx="3697">
                  <c:v>12.323333333333332</c:v>
                </c:pt>
                <c:pt idx="3698">
                  <c:v>12.326666666666666</c:v>
                </c:pt>
                <c:pt idx="3699">
                  <c:v>12.33</c:v>
                </c:pt>
                <c:pt idx="3700">
                  <c:v>12.333333333333334</c:v>
                </c:pt>
                <c:pt idx="3701">
                  <c:v>12.336666666666668</c:v>
                </c:pt>
                <c:pt idx="3702">
                  <c:v>12.34</c:v>
                </c:pt>
                <c:pt idx="3703">
                  <c:v>12.343333333333334</c:v>
                </c:pt>
                <c:pt idx="3704">
                  <c:v>12.346666666666666</c:v>
                </c:pt>
                <c:pt idx="3705">
                  <c:v>12.35</c:v>
                </c:pt>
                <c:pt idx="3706">
                  <c:v>12.353333333333333</c:v>
                </c:pt>
                <c:pt idx="3707">
                  <c:v>12.356666666666666</c:v>
                </c:pt>
                <c:pt idx="3708">
                  <c:v>12.360000000000001</c:v>
                </c:pt>
                <c:pt idx="3709">
                  <c:v>12.363333333333333</c:v>
                </c:pt>
                <c:pt idx="3710">
                  <c:v>12.366666666666667</c:v>
                </c:pt>
                <c:pt idx="3711">
                  <c:v>12.370000000000001</c:v>
                </c:pt>
                <c:pt idx="3712">
                  <c:v>12.373333333333333</c:v>
                </c:pt>
                <c:pt idx="3713">
                  <c:v>12.376666666666667</c:v>
                </c:pt>
                <c:pt idx="3714">
                  <c:v>12.379999999999999</c:v>
                </c:pt>
                <c:pt idx="3715">
                  <c:v>12.383333333333333</c:v>
                </c:pt>
                <c:pt idx="3716">
                  <c:v>12.386666666666667</c:v>
                </c:pt>
                <c:pt idx="3717">
                  <c:v>12.389999999999999</c:v>
                </c:pt>
                <c:pt idx="3718">
                  <c:v>12.393333333333334</c:v>
                </c:pt>
                <c:pt idx="3719">
                  <c:v>12.396666666666667</c:v>
                </c:pt>
                <c:pt idx="3720">
                  <c:v>12.4</c:v>
                </c:pt>
                <c:pt idx="3721">
                  <c:v>12.403333333333334</c:v>
                </c:pt>
                <c:pt idx="3722">
                  <c:v>12.406666666666666</c:v>
                </c:pt>
                <c:pt idx="3723">
                  <c:v>12.41</c:v>
                </c:pt>
                <c:pt idx="3724">
                  <c:v>12.413333333333332</c:v>
                </c:pt>
                <c:pt idx="3725">
                  <c:v>12.416666666666666</c:v>
                </c:pt>
                <c:pt idx="3726">
                  <c:v>12.42</c:v>
                </c:pt>
                <c:pt idx="3727">
                  <c:v>12.423333333333334</c:v>
                </c:pt>
                <c:pt idx="3728">
                  <c:v>12.426666666666668</c:v>
                </c:pt>
                <c:pt idx="3729">
                  <c:v>12.43</c:v>
                </c:pt>
                <c:pt idx="3730">
                  <c:v>12.433333333333334</c:v>
                </c:pt>
                <c:pt idx="3731">
                  <c:v>12.436666666666667</c:v>
                </c:pt>
                <c:pt idx="3732">
                  <c:v>12.44</c:v>
                </c:pt>
                <c:pt idx="3733">
                  <c:v>12.443333333333333</c:v>
                </c:pt>
                <c:pt idx="3734">
                  <c:v>12.446666666666665</c:v>
                </c:pt>
                <c:pt idx="3735">
                  <c:v>12.45</c:v>
                </c:pt>
                <c:pt idx="3736">
                  <c:v>12.453333333333335</c:v>
                </c:pt>
                <c:pt idx="3737">
                  <c:v>12.456666666666667</c:v>
                </c:pt>
                <c:pt idx="3738">
                  <c:v>12.46</c:v>
                </c:pt>
                <c:pt idx="3739">
                  <c:v>12.463333333333333</c:v>
                </c:pt>
                <c:pt idx="3740">
                  <c:v>12.466666666666667</c:v>
                </c:pt>
                <c:pt idx="3741">
                  <c:v>12.47</c:v>
                </c:pt>
                <c:pt idx="3742">
                  <c:v>12.473333333333333</c:v>
                </c:pt>
                <c:pt idx="3743">
                  <c:v>12.476666666666667</c:v>
                </c:pt>
                <c:pt idx="3744">
                  <c:v>12.479999999999999</c:v>
                </c:pt>
                <c:pt idx="3745">
                  <c:v>12.483333333333333</c:v>
                </c:pt>
                <c:pt idx="3746">
                  <c:v>12.486666666666668</c:v>
                </c:pt>
                <c:pt idx="3747">
                  <c:v>12.49</c:v>
                </c:pt>
                <c:pt idx="3748">
                  <c:v>12.493333333333334</c:v>
                </c:pt>
                <c:pt idx="3749">
                  <c:v>12.496666666666666</c:v>
                </c:pt>
                <c:pt idx="3750">
                  <c:v>12.5</c:v>
                </c:pt>
                <c:pt idx="3751">
                  <c:v>12.503333333333334</c:v>
                </c:pt>
                <c:pt idx="3752">
                  <c:v>12.506666666666666</c:v>
                </c:pt>
                <c:pt idx="3753">
                  <c:v>12.51</c:v>
                </c:pt>
                <c:pt idx="3754">
                  <c:v>12.513333333333332</c:v>
                </c:pt>
                <c:pt idx="3755">
                  <c:v>12.516666666666667</c:v>
                </c:pt>
                <c:pt idx="3756">
                  <c:v>12.520000000000001</c:v>
                </c:pt>
                <c:pt idx="3757">
                  <c:v>12.523333333333333</c:v>
                </c:pt>
                <c:pt idx="3758">
                  <c:v>12.526666666666667</c:v>
                </c:pt>
                <c:pt idx="3759">
                  <c:v>12.53</c:v>
                </c:pt>
                <c:pt idx="3760">
                  <c:v>12.533333333333333</c:v>
                </c:pt>
                <c:pt idx="3761">
                  <c:v>12.536666666666667</c:v>
                </c:pt>
                <c:pt idx="3762">
                  <c:v>12.54</c:v>
                </c:pt>
                <c:pt idx="3763">
                  <c:v>12.543333333333333</c:v>
                </c:pt>
                <c:pt idx="3764">
                  <c:v>12.546666666666665</c:v>
                </c:pt>
                <c:pt idx="3765">
                  <c:v>12.55</c:v>
                </c:pt>
                <c:pt idx="3766">
                  <c:v>12.553333333333335</c:v>
                </c:pt>
                <c:pt idx="3767">
                  <c:v>12.556666666666667</c:v>
                </c:pt>
                <c:pt idx="3768">
                  <c:v>12.56</c:v>
                </c:pt>
                <c:pt idx="3769">
                  <c:v>12.563333333333333</c:v>
                </c:pt>
                <c:pt idx="3770">
                  <c:v>12.566666666666666</c:v>
                </c:pt>
                <c:pt idx="3771">
                  <c:v>12.57</c:v>
                </c:pt>
                <c:pt idx="3772">
                  <c:v>12.573333333333332</c:v>
                </c:pt>
                <c:pt idx="3773">
                  <c:v>12.576666666666666</c:v>
                </c:pt>
                <c:pt idx="3774">
                  <c:v>12.58</c:v>
                </c:pt>
                <c:pt idx="3775">
                  <c:v>12.583333333333334</c:v>
                </c:pt>
                <c:pt idx="3776">
                  <c:v>12.586666666666668</c:v>
                </c:pt>
                <c:pt idx="3777">
                  <c:v>12.59</c:v>
                </c:pt>
                <c:pt idx="3778">
                  <c:v>12.593333333333334</c:v>
                </c:pt>
                <c:pt idx="3779">
                  <c:v>12.596666666666666</c:v>
                </c:pt>
                <c:pt idx="3780">
                  <c:v>12.6</c:v>
                </c:pt>
                <c:pt idx="3781">
                  <c:v>12.603333333333333</c:v>
                </c:pt>
                <c:pt idx="3782">
                  <c:v>12.606666666666666</c:v>
                </c:pt>
                <c:pt idx="3783">
                  <c:v>12.610000000000001</c:v>
                </c:pt>
                <c:pt idx="3784">
                  <c:v>12.613333333333333</c:v>
                </c:pt>
                <c:pt idx="3785">
                  <c:v>12.616666666666667</c:v>
                </c:pt>
                <c:pt idx="3786">
                  <c:v>12.620000000000001</c:v>
                </c:pt>
                <c:pt idx="3787">
                  <c:v>12.623333333333333</c:v>
                </c:pt>
                <c:pt idx="3788">
                  <c:v>12.626666666666667</c:v>
                </c:pt>
                <c:pt idx="3789">
                  <c:v>12.629999999999999</c:v>
                </c:pt>
                <c:pt idx="3790">
                  <c:v>12.633333333333333</c:v>
                </c:pt>
                <c:pt idx="3791">
                  <c:v>12.636666666666667</c:v>
                </c:pt>
                <c:pt idx="3792">
                  <c:v>12.639999999999999</c:v>
                </c:pt>
                <c:pt idx="3793">
                  <c:v>12.643333333333334</c:v>
                </c:pt>
                <c:pt idx="3794">
                  <c:v>12.646666666666667</c:v>
                </c:pt>
                <c:pt idx="3795">
                  <c:v>12.65</c:v>
                </c:pt>
                <c:pt idx="3796">
                  <c:v>12.653333333333334</c:v>
                </c:pt>
                <c:pt idx="3797">
                  <c:v>12.656666666666666</c:v>
                </c:pt>
                <c:pt idx="3798">
                  <c:v>12.66</c:v>
                </c:pt>
                <c:pt idx="3799">
                  <c:v>12.663333333333332</c:v>
                </c:pt>
                <c:pt idx="3800">
                  <c:v>12.666666666666666</c:v>
                </c:pt>
                <c:pt idx="3801">
                  <c:v>12.67</c:v>
                </c:pt>
                <c:pt idx="3802">
                  <c:v>12.673333333333334</c:v>
                </c:pt>
                <c:pt idx="3803">
                  <c:v>12.676666666666668</c:v>
                </c:pt>
                <c:pt idx="3804">
                  <c:v>12.68</c:v>
                </c:pt>
                <c:pt idx="3805">
                  <c:v>12.683333333333334</c:v>
                </c:pt>
                <c:pt idx="3806">
                  <c:v>12.686666666666667</c:v>
                </c:pt>
                <c:pt idx="3807">
                  <c:v>12.69</c:v>
                </c:pt>
                <c:pt idx="3808">
                  <c:v>12.693333333333333</c:v>
                </c:pt>
                <c:pt idx="3809">
                  <c:v>12.696666666666665</c:v>
                </c:pt>
                <c:pt idx="3810">
                  <c:v>12.7</c:v>
                </c:pt>
                <c:pt idx="3811">
                  <c:v>12.703333333333335</c:v>
                </c:pt>
                <c:pt idx="3812">
                  <c:v>12.706666666666667</c:v>
                </c:pt>
                <c:pt idx="3813">
                  <c:v>12.71</c:v>
                </c:pt>
                <c:pt idx="3814">
                  <c:v>12.713333333333333</c:v>
                </c:pt>
                <c:pt idx="3815">
                  <c:v>12.716666666666667</c:v>
                </c:pt>
                <c:pt idx="3816">
                  <c:v>12.72</c:v>
                </c:pt>
                <c:pt idx="3817">
                  <c:v>12.723333333333333</c:v>
                </c:pt>
                <c:pt idx="3818">
                  <c:v>12.726666666666667</c:v>
                </c:pt>
                <c:pt idx="3819">
                  <c:v>12.729999999999999</c:v>
                </c:pt>
                <c:pt idx="3820">
                  <c:v>12.733333333333333</c:v>
                </c:pt>
                <c:pt idx="3821">
                  <c:v>12.736666666666668</c:v>
                </c:pt>
                <c:pt idx="3822">
                  <c:v>12.74</c:v>
                </c:pt>
                <c:pt idx="3823">
                  <c:v>12.743333333333334</c:v>
                </c:pt>
                <c:pt idx="3824">
                  <c:v>12.746666666666666</c:v>
                </c:pt>
                <c:pt idx="3825">
                  <c:v>12.75</c:v>
                </c:pt>
                <c:pt idx="3826">
                  <c:v>12.753333333333334</c:v>
                </c:pt>
                <c:pt idx="3827">
                  <c:v>12.756666666666666</c:v>
                </c:pt>
                <c:pt idx="3828">
                  <c:v>12.76</c:v>
                </c:pt>
                <c:pt idx="3829">
                  <c:v>12.763333333333332</c:v>
                </c:pt>
                <c:pt idx="3830">
                  <c:v>12.766666666666667</c:v>
                </c:pt>
                <c:pt idx="3831">
                  <c:v>12.770000000000001</c:v>
                </c:pt>
                <c:pt idx="3832">
                  <c:v>12.773333333333333</c:v>
                </c:pt>
                <c:pt idx="3833">
                  <c:v>12.776666666666667</c:v>
                </c:pt>
                <c:pt idx="3834">
                  <c:v>12.78</c:v>
                </c:pt>
                <c:pt idx="3835">
                  <c:v>12.783333333333333</c:v>
                </c:pt>
                <c:pt idx="3836">
                  <c:v>12.786666666666667</c:v>
                </c:pt>
                <c:pt idx="3837">
                  <c:v>12.79</c:v>
                </c:pt>
                <c:pt idx="3838">
                  <c:v>12.793333333333333</c:v>
                </c:pt>
                <c:pt idx="3839">
                  <c:v>12.796666666666665</c:v>
                </c:pt>
                <c:pt idx="3840">
                  <c:v>12.8</c:v>
                </c:pt>
                <c:pt idx="3841">
                  <c:v>12.803333333333335</c:v>
                </c:pt>
                <c:pt idx="3842">
                  <c:v>12.806666666666667</c:v>
                </c:pt>
                <c:pt idx="3843">
                  <c:v>12.81</c:v>
                </c:pt>
                <c:pt idx="3844">
                  <c:v>12.813333333333333</c:v>
                </c:pt>
                <c:pt idx="3845">
                  <c:v>12.816666666666666</c:v>
                </c:pt>
                <c:pt idx="3846">
                  <c:v>12.82</c:v>
                </c:pt>
                <c:pt idx="3847">
                  <c:v>12.823333333333332</c:v>
                </c:pt>
                <c:pt idx="3848">
                  <c:v>12.826666666666666</c:v>
                </c:pt>
                <c:pt idx="3849">
                  <c:v>12.83</c:v>
                </c:pt>
                <c:pt idx="3850">
                  <c:v>12.833333333333334</c:v>
                </c:pt>
                <c:pt idx="3851">
                  <c:v>12.836666666666668</c:v>
                </c:pt>
                <c:pt idx="3852">
                  <c:v>12.84</c:v>
                </c:pt>
                <c:pt idx="3853">
                  <c:v>12.843333333333334</c:v>
                </c:pt>
                <c:pt idx="3854">
                  <c:v>12.846666666666666</c:v>
                </c:pt>
                <c:pt idx="3855">
                  <c:v>12.85</c:v>
                </c:pt>
                <c:pt idx="3856">
                  <c:v>12.853333333333333</c:v>
                </c:pt>
                <c:pt idx="3857">
                  <c:v>12.856666666666666</c:v>
                </c:pt>
                <c:pt idx="3858">
                  <c:v>12.860000000000001</c:v>
                </c:pt>
                <c:pt idx="3859">
                  <c:v>12.863333333333333</c:v>
                </c:pt>
                <c:pt idx="3860">
                  <c:v>12.866666666666667</c:v>
                </c:pt>
                <c:pt idx="3861">
                  <c:v>12.870000000000001</c:v>
                </c:pt>
                <c:pt idx="3862">
                  <c:v>12.873333333333333</c:v>
                </c:pt>
                <c:pt idx="3863">
                  <c:v>12.876666666666667</c:v>
                </c:pt>
                <c:pt idx="3864">
                  <c:v>12.879999999999999</c:v>
                </c:pt>
                <c:pt idx="3865">
                  <c:v>12.883333333333333</c:v>
                </c:pt>
                <c:pt idx="3866">
                  <c:v>12.886666666666667</c:v>
                </c:pt>
                <c:pt idx="3867">
                  <c:v>12.889999999999999</c:v>
                </c:pt>
                <c:pt idx="3868">
                  <c:v>12.893333333333334</c:v>
                </c:pt>
                <c:pt idx="3869">
                  <c:v>12.896666666666667</c:v>
                </c:pt>
                <c:pt idx="3870">
                  <c:v>12.9</c:v>
                </c:pt>
                <c:pt idx="3871">
                  <c:v>12.903333333333334</c:v>
                </c:pt>
                <c:pt idx="3872">
                  <c:v>12.906666666666666</c:v>
                </c:pt>
                <c:pt idx="3873">
                  <c:v>12.91</c:v>
                </c:pt>
                <c:pt idx="3874">
                  <c:v>12.913333333333332</c:v>
                </c:pt>
                <c:pt idx="3875">
                  <c:v>12.916666666666666</c:v>
                </c:pt>
                <c:pt idx="3876">
                  <c:v>12.92</c:v>
                </c:pt>
                <c:pt idx="3877">
                  <c:v>12.923333333333334</c:v>
                </c:pt>
                <c:pt idx="3878">
                  <c:v>12.926666666666668</c:v>
                </c:pt>
                <c:pt idx="3879">
                  <c:v>12.93</c:v>
                </c:pt>
                <c:pt idx="3880">
                  <c:v>12.933333333333334</c:v>
                </c:pt>
                <c:pt idx="3881">
                  <c:v>12.936666666666667</c:v>
                </c:pt>
                <c:pt idx="3882">
                  <c:v>12.94</c:v>
                </c:pt>
                <c:pt idx="3883">
                  <c:v>12.943333333333333</c:v>
                </c:pt>
                <c:pt idx="3884">
                  <c:v>12.946666666666665</c:v>
                </c:pt>
                <c:pt idx="3885">
                  <c:v>12.95</c:v>
                </c:pt>
                <c:pt idx="3886">
                  <c:v>12.953333333333335</c:v>
                </c:pt>
                <c:pt idx="3887">
                  <c:v>12.956666666666667</c:v>
                </c:pt>
                <c:pt idx="3888">
                  <c:v>12.96</c:v>
                </c:pt>
                <c:pt idx="3889">
                  <c:v>12.963333333333333</c:v>
                </c:pt>
                <c:pt idx="3890">
                  <c:v>12.966666666666667</c:v>
                </c:pt>
                <c:pt idx="3891">
                  <c:v>12.97</c:v>
                </c:pt>
                <c:pt idx="3892">
                  <c:v>12.973333333333333</c:v>
                </c:pt>
                <c:pt idx="3893">
                  <c:v>12.976666666666667</c:v>
                </c:pt>
                <c:pt idx="3894">
                  <c:v>12.979999999999999</c:v>
                </c:pt>
                <c:pt idx="3895">
                  <c:v>12.983333333333333</c:v>
                </c:pt>
                <c:pt idx="3896">
                  <c:v>12.986666666666668</c:v>
                </c:pt>
                <c:pt idx="3897">
                  <c:v>12.99</c:v>
                </c:pt>
                <c:pt idx="3898">
                  <c:v>12.993333333333334</c:v>
                </c:pt>
                <c:pt idx="3899">
                  <c:v>12.996666666666666</c:v>
                </c:pt>
                <c:pt idx="3900">
                  <c:v>13</c:v>
                </c:pt>
                <c:pt idx="3901">
                  <c:v>13.003333333333334</c:v>
                </c:pt>
                <c:pt idx="3902">
                  <c:v>13.006666666666666</c:v>
                </c:pt>
                <c:pt idx="3903">
                  <c:v>13.01</c:v>
                </c:pt>
                <c:pt idx="3904">
                  <c:v>13.013333333333332</c:v>
                </c:pt>
                <c:pt idx="3905">
                  <c:v>13.016666666666667</c:v>
                </c:pt>
                <c:pt idx="3906">
                  <c:v>13.020000000000001</c:v>
                </c:pt>
                <c:pt idx="3907">
                  <c:v>13.023333333333333</c:v>
                </c:pt>
                <c:pt idx="3908">
                  <c:v>13.026666666666667</c:v>
                </c:pt>
                <c:pt idx="3909">
                  <c:v>13.03</c:v>
                </c:pt>
                <c:pt idx="3910">
                  <c:v>13.033333333333333</c:v>
                </c:pt>
                <c:pt idx="3911">
                  <c:v>13.036666666666667</c:v>
                </c:pt>
                <c:pt idx="3912">
                  <c:v>13.04</c:v>
                </c:pt>
                <c:pt idx="3913">
                  <c:v>13.043333333333333</c:v>
                </c:pt>
                <c:pt idx="3914">
                  <c:v>13.046666666666665</c:v>
                </c:pt>
                <c:pt idx="3915">
                  <c:v>13.05</c:v>
                </c:pt>
                <c:pt idx="3916">
                  <c:v>13.053333333333335</c:v>
                </c:pt>
                <c:pt idx="3917">
                  <c:v>13.056666666666667</c:v>
                </c:pt>
                <c:pt idx="3918">
                  <c:v>13.06</c:v>
                </c:pt>
                <c:pt idx="3919">
                  <c:v>13.063333333333333</c:v>
                </c:pt>
                <c:pt idx="3920">
                  <c:v>13.066666666666666</c:v>
                </c:pt>
                <c:pt idx="3921">
                  <c:v>13.07</c:v>
                </c:pt>
                <c:pt idx="3922">
                  <c:v>13.073333333333332</c:v>
                </c:pt>
                <c:pt idx="3923">
                  <c:v>13.076666666666666</c:v>
                </c:pt>
                <c:pt idx="3924">
                  <c:v>13.08</c:v>
                </c:pt>
                <c:pt idx="3925">
                  <c:v>13.083333333333334</c:v>
                </c:pt>
                <c:pt idx="3926">
                  <c:v>13.086666666666668</c:v>
                </c:pt>
                <c:pt idx="3927">
                  <c:v>13.09</c:v>
                </c:pt>
                <c:pt idx="3928">
                  <c:v>13.093333333333334</c:v>
                </c:pt>
                <c:pt idx="3929">
                  <c:v>13.096666666666666</c:v>
                </c:pt>
                <c:pt idx="3930">
                  <c:v>13.1</c:v>
                </c:pt>
                <c:pt idx="3931">
                  <c:v>13.103333333333333</c:v>
                </c:pt>
                <c:pt idx="3932">
                  <c:v>13.106666666666666</c:v>
                </c:pt>
                <c:pt idx="3933">
                  <c:v>13.110000000000001</c:v>
                </c:pt>
                <c:pt idx="3934">
                  <c:v>13.113333333333333</c:v>
                </c:pt>
                <c:pt idx="3935">
                  <c:v>13.116666666666667</c:v>
                </c:pt>
                <c:pt idx="3936">
                  <c:v>13.120000000000001</c:v>
                </c:pt>
                <c:pt idx="3937">
                  <c:v>13.123333333333333</c:v>
                </c:pt>
                <c:pt idx="3938">
                  <c:v>13.126666666666667</c:v>
                </c:pt>
                <c:pt idx="3939">
                  <c:v>13.129999999999999</c:v>
                </c:pt>
                <c:pt idx="3940">
                  <c:v>13.133333333333333</c:v>
                </c:pt>
                <c:pt idx="3941">
                  <c:v>13.136666666666667</c:v>
                </c:pt>
                <c:pt idx="3942">
                  <c:v>13.139999999999999</c:v>
                </c:pt>
                <c:pt idx="3943">
                  <c:v>13.143333333333334</c:v>
                </c:pt>
                <c:pt idx="3944">
                  <c:v>13.146666666666667</c:v>
                </c:pt>
                <c:pt idx="3945">
                  <c:v>13.15</c:v>
                </c:pt>
                <c:pt idx="3946">
                  <c:v>13.153333333333334</c:v>
                </c:pt>
                <c:pt idx="3947">
                  <c:v>13.156666666666666</c:v>
                </c:pt>
                <c:pt idx="3948">
                  <c:v>13.16</c:v>
                </c:pt>
                <c:pt idx="3949">
                  <c:v>13.163333333333332</c:v>
                </c:pt>
                <c:pt idx="3950">
                  <c:v>13.166666666666666</c:v>
                </c:pt>
                <c:pt idx="3951">
                  <c:v>13.17</c:v>
                </c:pt>
                <c:pt idx="3952">
                  <c:v>13.173333333333334</c:v>
                </c:pt>
                <c:pt idx="3953">
                  <c:v>13.176666666666668</c:v>
                </c:pt>
                <c:pt idx="3954">
                  <c:v>13.18</c:v>
                </c:pt>
                <c:pt idx="3955">
                  <c:v>13.183333333333334</c:v>
                </c:pt>
                <c:pt idx="3956">
                  <c:v>13.186666666666667</c:v>
                </c:pt>
                <c:pt idx="3957">
                  <c:v>13.19</c:v>
                </c:pt>
                <c:pt idx="3958">
                  <c:v>13.193333333333333</c:v>
                </c:pt>
                <c:pt idx="3959">
                  <c:v>13.196666666666665</c:v>
                </c:pt>
                <c:pt idx="3960">
                  <c:v>13.2</c:v>
                </c:pt>
                <c:pt idx="3961">
                  <c:v>13.203333333333335</c:v>
                </c:pt>
                <c:pt idx="3962">
                  <c:v>13.206666666666667</c:v>
                </c:pt>
                <c:pt idx="3963">
                  <c:v>13.21</c:v>
                </c:pt>
                <c:pt idx="3964">
                  <c:v>13.213333333333333</c:v>
                </c:pt>
                <c:pt idx="3965">
                  <c:v>13.216666666666667</c:v>
                </c:pt>
                <c:pt idx="3966">
                  <c:v>13.22</c:v>
                </c:pt>
                <c:pt idx="3967">
                  <c:v>13.223333333333333</c:v>
                </c:pt>
                <c:pt idx="3968">
                  <c:v>13.226666666666667</c:v>
                </c:pt>
                <c:pt idx="3969">
                  <c:v>13.229999999999999</c:v>
                </c:pt>
                <c:pt idx="3970">
                  <c:v>13.233333333333333</c:v>
                </c:pt>
                <c:pt idx="3971">
                  <c:v>13.236666666666668</c:v>
                </c:pt>
                <c:pt idx="3972">
                  <c:v>13.24</c:v>
                </c:pt>
                <c:pt idx="3973">
                  <c:v>13.243333333333334</c:v>
                </c:pt>
                <c:pt idx="3974">
                  <c:v>13.246666666666666</c:v>
                </c:pt>
                <c:pt idx="3975">
                  <c:v>13.25</c:v>
                </c:pt>
                <c:pt idx="3976">
                  <c:v>13.253333333333334</c:v>
                </c:pt>
                <c:pt idx="3977">
                  <c:v>13.256666666666666</c:v>
                </c:pt>
                <c:pt idx="3978">
                  <c:v>13.26</c:v>
                </c:pt>
                <c:pt idx="3979">
                  <c:v>13.263333333333332</c:v>
                </c:pt>
                <c:pt idx="3980">
                  <c:v>13.266666666666667</c:v>
                </c:pt>
                <c:pt idx="3981">
                  <c:v>13.270000000000001</c:v>
                </c:pt>
                <c:pt idx="3982">
                  <c:v>13.273333333333333</c:v>
                </c:pt>
                <c:pt idx="3983">
                  <c:v>13.276666666666667</c:v>
                </c:pt>
                <c:pt idx="3984">
                  <c:v>13.28</c:v>
                </c:pt>
                <c:pt idx="3985">
                  <c:v>13.283333333333333</c:v>
                </c:pt>
                <c:pt idx="3986">
                  <c:v>13.286666666666667</c:v>
                </c:pt>
                <c:pt idx="3987">
                  <c:v>13.29</c:v>
                </c:pt>
                <c:pt idx="3988">
                  <c:v>13.293333333333333</c:v>
                </c:pt>
                <c:pt idx="3989">
                  <c:v>13.296666666666665</c:v>
                </c:pt>
                <c:pt idx="3990">
                  <c:v>13.3</c:v>
                </c:pt>
                <c:pt idx="3991">
                  <c:v>13.303333333333335</c:v>
                </c:pt>
                <c:pt idx="3992">
                  <c:v>13.306666666666667</c:v>
                </c:pt>
                <c:pt idx="3993">
                  <c:v>13.31</c:v>
                </c:pt>
                <c:pt idx="3994">
                  <c:v>13.313333333333333</c:v>
                </c:pt>
                <c:pt idx="3995">
                  <c:v>13.316666666666666</c:v>
                </c:pt>
                <c:pt idx="3996">
                  <c:v>13.32</c:v>
                </c:pt>
                <c:pt idx="3997">
                  <c:v>13.323333333333332</c:v>
                </c:pt>
                <c:pt idx="3998">
                  <c:v>13.326666666666666</c:v>
                </c:pt>
                <c:pt idx="3999">
                  <c:v>13.33</c:v>
                </c:pt>
                <c:pt idx="4000">
                  <c:v>13.333333333333334</c:v>
                </c:pt>
                <c:pt idx="4001">
                  <c:v>13.336666666666668</c:v>
                </c:pt>
                <c:pt idx="4002">
                  <c:v>13.34</c:v>
                </c:pt>
                <c:pt idx="4003">
                  <c:v>13.343333333333334</c:v>
                </c:pt>
                <c:pt idx="4004">
                  <c:v>13.346666666666666</c:v>
                </c:pt>
                <c:pt idx="4005">
                  <c:v>13.35</c:v>
                </c:pt>
                <c:pt idx="4006">
                  <c:v>13.353333333333333</c:v>
                </c:pt>
                <c:pt idx="4007">
                  <c:v>13.356666666666666</c:v>
                </c:pt>
                <c:pt idx="4008">
                  <c:v>13.360000000000001</c:v>
                </c:pt>
                <c:pt idx="4009">
                  <c:v>13.363333333333333</c:v>
                </c:pt>
                <c:pt idx="4010">
                  <c:v>13.366666666666667</c:v>
                </c:pt>
                <c:pt idx="4011">
                  <c:v>13.370000000000001</c:v>
                </c:pt>
                <c:pt idx="4012">
                  <c:v>13.373333333333333</c:v>
                </c:pt>
                <c:pt idx="4013">
                  <c:v>13.376666666666667</c:v>
                </c:pt>
                <c:pt idx="4014">
                  <c:v>13.379999999999999</c:v>
                </c:pt>
                <c:pt idx="4015">
                  <c:v>13.383333333333333</c:v>
                </c:pt>
                <c:pt idx="4016">
                  <c:v>13.386666666666667</c:v>
                </c:pt>
                <c:pt idx="4017">
                  <c:v>13.389999999999999</c:v>
                </c:pt>
                <c:pt idx="4018">
                  <c:v>13.393333333333334</c:v>
                </c:pt>
                <c:pt idx="4019">
                  <c:v>13.396666666666667</c:v>
                </c:pt>
                <c:pt idx="4020">
                  <c:v>13.4</c:v>
                </c:pt>
                <c:pt idx="4021">
                  <c:v>13.403333333333334</c:v>
                </c:pt>
                <c:pt idx="4022">
                  <c:v>13.406666666666666</c:v>
                </c:pt>
                <c:pt idx="4023">
                  <c:v>13.41</c:v>
                </c:pt>
                <c:pt idx="4024">
                  <c:v>13.413333333333332</c:v>
                </c:pt>
                <c:pt idx="4025">
                  <c:v>13.416666666666666</c:v>
                </c:pt>
                <c:pt idx="4026">
                  <c:v>13.42</c:v>
                </c:pt>
                <c:pt idx="4027">
                  <c:v>13.423333333333334</c:v>
                </c:pt>
                <c:pt idx="4028">
                  <c:v>13.426666666666668</c:v>
                </c:pt>
                <c:pt idx="4029">
                  <c:v>13.43</c:v>
                </c:pt>
                <c:pt idx="4030">
                  <c:v>13.433333333333334</c:v>
                </c:pt>
                <c:pt idx="4031">
                  <c:v>13.436666666666667</c:v>
                </c:pt>
                <c:pt idx="4032">
                  <c:v>13.44</c:v>
                </c:pt>
                <c:pt idx="4033">
                  <c:v>13.443333333333333</c:v>
                </c:pt>
                <c:pt idx="4034">
                  <c:v>13.446666666666665</c:v>
                </c:pt>
                <c:pt idx="4035">
                  <c:v>13.45</c:v>
                </c:pt>
                <c:pt idx="4036">
                  <c:v>13.453333333333335</c:v>
                </c:pt>
                <c:pt idx="4037">
                  <c:v>13.456666666666667</c:v>
                </c:pt>
                <c:pt idx="4038">
                  <c:v>13.46</c:v>
                </c:pt>
                <c:pt idx="4039">
                  <c:v>13.463333333333333</c:v>
                </c:pt>
                <c:pt idx="4040">
                  <c:v>13.466666666666667</c:v>
                </c:pt>
                <c:pt idx="4041">
                  <c:v>13.47</c:v>
                </c:pt>
                <c:pt idx="4042">
                  <c:v>13.473333333333333</c:v>
                </c:pt>
                <c:pt idx="4043">
                  <c:v>13.476666666666667</c:v>
                </c:pt>
                <c:pt idx="4044">
                  <c:v>13.479999999999999</c:v>
                </c:pt>
                <c:pt idx="4045">
                  <c:v>13.483333333333333</c:v>
                </c:pt>
                <c:pt idx="4046">
                  <c:v>13.486666666666668</c:v>
                </c:pt>
                <c:pt idx="4047">
                  <c:v>13.49</c:v>
                </c:pt>
                <c:pt idx="4048">
                  <c:v>13.493333333333334</c:v>
                </c:pt>
                <c:pt idx="4049">
                  <c:v>13.496666666666666</c:v>
                </c:pt>
                <c:pt idx="4050">
                  <c:v>13.5</c:v>
                </c:pt>
                <c:pt idx="4051">
                  <c:v>13.503333333333334</c:v>
                </c:pt>
                <c:pt idx="4052">
                  <c:v>13.506666666666666</c:v>
                </c:pt>
                <c:pt idx="4053">
                  <c:v>13.51</c:v>
                </c:pt>
                <c:pt idx="4054">
                  <c:v>13.513333333333332</c:v>
                </c:pt>
                <c:pt idx="4055">
                  <c:v>13.516666666666667</c:v>
                </c:pt>
                <c:pt idx="4056">
                  <c:v>13.520000000000001</c:v>
                </c:pt>
                <c:pt idx="4057">
                  <c:v>13.523333333333333</c:v>
                </c:pt>
                <c:pt idx="4058">
                  <c:v>13.526666666666667</c:v>
                </c:pt>
                <c:pt idx="4059">
                  <c:v>13.53</c:v>
                </c:pt>
                <c:pt idx="4060">
                  <c:v>13.533333333333333</c:v>
                </c:pt>
                <c:pt idx="4061">
                  <c:v>13.536666666666667</c:v>
                </c:pt>
                <c:pt idx="4062">
                  <c:v>13.54</c:v>
                </c:pt>
                <c:pt idx="4063">
                  <c:v>13.543333333333333</c:v>
                </c:pt>
                <c:pt idx="4064">
                  <c:v>13.546666666666665</c:v>
                </c:pt>
                <c:pt idx="4065">
                  <c:v>13.55</c:v>
                </c:pt>
                <c:pt idx="4066">
                  <c:v>13.553333333333335</c:v>
                </c:pt>
                <c:pt idx="4067">
                  <c:v>13.556666666666667</c:v>
                </c:pt>
                <c:pt idx="4068">
                  <c:v>13.56</c:v>
                </c:pt>
                <c:pt idx="4069">
                  <c:v>13.563333333333333</c:v>
                </c:pt>
                <c:pt idx="4070">
                  <c:v>13.566666666666666</c:v>
                </c:pt>
                <c:pt idx="4071">
                  <c:v>13.57</c:v>
                </c:pt>
                <c:pt idx="4072">
                  <c:v>13.573333333333332</c:v>
                </c:pt>
                <c:pt idx="4073">
                  <c:v>13.576666666666666</c:v>
                </c:pt>
                <c:pt idx="4074">
                  <c:v>13.58</c:v>
                </c:pt>
                <c:pt idx="4075">
                  <c:v>13.583333333333334</c:v>
                </c:pt>
                <c:pt idx="4076">
                  <c:v>13.586666666666668</c:v>
                </c:pt>
                <c:pt idx="4077">
                  <c:v>13.59</c:v>
                </c:pt>
                <c:pt idx="4078">
                  <c:v>13.593333333333334</c:v>
                </c:pt>
                <c:pt idx="4079">
                  <c:v>13.596666666666666</c:v>
                </c:pt>
                <c:pt idx="4080">
                  <c:v>13.6</c:v>
                </c:pt>
                <c:pt idx="4081">
                  <c:v>13.603333333333333</c:v>
                </c:pt>
                <c:pt idx="4082">
                  <c:v>13.606666666666666</c:v>
                </c:pt>
                <c:pt idx="4083">
                  <c:v>13.610000000000001</c:v>
                </c:pt>
                <c:pt idx="4084">
                  <c:v>13.613333333333333</c:v>
                </c:pt>
                <c:pt idx="4085">
                  <c:v>13.616666666666667</c:v>
                </c:pt>
                <c:pt idx="4086">
                  <c:v>13.620000000000001</c:v>
                </c:pt>
                <c:pt idx="4087">
                  <c:v>13.623333333333333</c:v>
                </c:pt>
                <c:pt idx="4088">
                  <c:v>13.626666666666667</c:v>
                </c:pt>
                <c:pt idx="4089">
                  <c:v>13.629999999999999</c:v>
                </c:pt>
                <c:pt idx="4090">
                  <c:v>13.633333333333333</c:v>
                </c:pt>
                <c:pt idx="4091">
                  <c:v>13.636666666666667</c:v>
                </c:pt>
                <c:pt idx="4092">
                  <c:v>13.639999999999999</c:v>
                </c:pt>
                <c:pt idx="4093">
                  <c:v>13.643333333333334</c:v>
                </c:pt>
                <c:pt idx="4094">
                  <c:v>13.646666666666667</c:v>
                </c:pt>
                <c:pt idx="4095">
                  <c:v>13.65</c:v>
                </c:pt>
                <c:pt idx="4096">
                  <c:v>13.653333333333334</c:v>
                </c:pt>
                <c:pt idx="4097">
                  <c:v>13.656666666666666</c:v>
                </c:pt>
                <c:pt idx="4098">
                  <c:v>13.66</c:v>
                </c:pt>
                <c:pt idx="4099">
                  <c:v>13.663333333333332</c:v>
                </c:pt>
                <c:pt idx="4100">
                  <c:v>13.666666666666666</c:v>
                </c:pt>
                <c:pt idx="4101">
                  <c:v>13.67</c:v>
                </c:pt>
                <c:pt idx="4102">
                  <c:v>13.673333333333334</c:v>
                </c:pt>
                <c:pt idx="4103">
                  <c:v>13.676666666666668</c:v>
                </c:pt>
                <c:pt idx="4104">
                  <c:v>13.68</c:v>
                </c:pt>
                <c:pt idx="4105">
                  <c:v>13.683333333333334</c:v>
                </c:pt>
                <c:pt idx="4106">
                  <c:v>13.686666666666667</c:v>
                </c:pt>
                <c:pt idx="4107">
                  <c:v>13.69</c:v>
                </c:pt>
                <c:pt idx="4108">
                  <c:v>13.693333333333333</c:v>
                </c:pt>
                <c:pt idx="4109">
                  <c:v>13.696666666666665</c:v>
                </c:pt>
                <c:pt idx="4110">
                  <c:v>13.7</c:v>
                </c:pt>
                <c:pt idx="4111">
                  <c:v>13.703333333333335</c:v>
                </c:pt>
                <c:pt idx="4112">
                  <c:v>13.706666666666667</c:v>
                </c:pt>
                <c:pt idx="4113">
                  <c:v>13.71</c:v>
                </c:pt>
                <c:pt idx="4114">
                  <c:v>13.713333333333333</c:v>
                </c:pt>
                <c:pt idx="4115">
                  <c:v>13.716666666666667</c:v>
                </c:pt>
                <c:pt idx="4116">
                  <c:v>13.72</c:v>
                </c:pt>
                <c:pt idx="4117">
                  <c:v>13.723333333333333</c:v>
                </c:pt>
                <c:pt idx="4118">
                  <c:v>13.726666666666667</c:v>
                </c:pt>
                <c:pt idx="4119">
                  <c:v>13.729999999999999</c:v>
                </c:pt>
                <c:pt idx="4120">
                  <c:v>13.733333333333333</c:v>
                </c:pt>
                <c:pt idx="4121">
                  <c:v>13.736666666666668</c:v>
                </c:pt>
                <c:pt idx="4122">
                  <c:v>13.74</c:v>
                </c:pt>
                <c:pt idx="4123">
                  <c:v>13.743333333333334</c:v>
                </c:pt>
                <c:pt idx="4124">
                  <c:v>13.746666666666666</c:v>
                </c:pt>
                <c:pt idx="4125">
                  <c:v>13.75</c:v>
                </c:pt>
                <c:pt idx="4126">
                  <c:v>13.753333333333334</c:v>
                </c:pt>
                <c:pt idx="4127">
                  <c:v>13.756666666666666</c:v>
                </c:pt>
                <c:pt idx="4128">
                  <c:v>13.76</c:v>
                </c:pt>
                <c:pt idx="4129">
                  <c:v>13.763333333333332</c:v>
                </c:pt>
                <c:pt idx="4130">
                  <c:v>13.766666666666667</c:v>
                </c:pt>
                <c:pt idx="4131">
                  <c:v>13.770000000000001</c:v>
                </c:pt>
                <c:pt idx="4132">
                  <c:v>13.773333333333333</c:v>
                </c:pt>
                <c:pt idx="4133">
                  <c:v>13.776666666666667</c:v>
                </c:pt>
                <c:pt idx="4134">
                  <c:v>13.78</c:v>
                </c:pt>
                <c:pt idx="4135">
                  <c:v>13.783333333333333</c:v>
                </c:pt>
                <c:pt idx="4136">
                  <c:v>13.786666666666667</c:v>
                </c:pt>
                <c:pt idx="4137">
                  <c:v>13.79</c:v>
                </c:pt>
                <c:pt idx="4138">
                  <c:v>13.793333333333333</c:v>
                </c:pt>
                <c:pt idx="4139">
                  <c:v>13.796666666666665</c:v>
                </c:pt>
                <c:pt idx="4140">
                  <c:v>13.8</c:v>
                </c:pt>
                <c:pt idx="4141">
                  <c:v>13.803333333333335</c:v>
                </c:pt>
                <c:pt idx="4142">
                  <c:v>13.806666666666667</c:v>
                </c:pt>
                <c:pt idx="4143">
                  <c:v>13.81</c:v>
                </c:pt>
                <c:pt idx="4144">
                  <c:v>13.813333333333333</c:v>
                </c:pt>
                <c:pt idx="4145">
                  <c:v>13.816666666666666</c:v>
                </c:pt>
                <c:pt idx="4146">
                  <c:v>13.82</c:v>
                </c:pt>
                <c:pt idx="4147">
                  <c:v>13.823333333333332</c:v>
                </c:pt>
                <c:pt idx="4148">
                  <c:v>13.826666666666666</c:v>
                </c:pt>
                <c:pt idx="4149">
                  <c:v>13.83</c:v>
                </c:pt>
                <c:pt idx="4150">
                  <c:v>13.833333333333334</c:v>
                </c:pt>
                <c:pt idx="4151">
                  <c:v>13.836666666666668</c:v>
                </c:pt>
                <c:pt idx="4152">
                  <c:v>13.84</c:v>
                </c:pt>
                <c:pt idx="4153">
                  <c:v>13.843333333333334</c:v>
                </c:pt>
                <c:pt idx="4154">
                  <c:v>13.846666666666666</c:v>
                </c:pt>
                <c:pt idx="4155">
                  <c:v>13.85</c:v>
                </c:pt>
                <c:pt idx="4156">
                  <c:v>13.853333333333333</c:v>
                </c:pt>
                <c:pt idx="4157">
                  <c:v>13.856666666666666</c:v>
                </c:pt>
                <c:pt idx="4158">
                  <c:v>13.860000000000001</c:v>
                </c:pt>
                <c:pt idx="4159">
                  <c:v>13.863333333333333</c:v>
                </c:pt>
                <c:pt idx="4160">
                  <c:v>13.866666666666667</c:v>
                </c:pt>
                <c:pt idx="4161">
                  <c:v>13.870000000000001</c:v>
                </c:pt>
                <c:pt idx="4162">
                  <c:v>13.873333333333333</c:v>
                </c:pt>
                <c:pt idx="4163">
                  <c:v>13.876666666666667</c:v>
                </c:pt>
                <c:pt idx="4164">
                  <c:v>13.879999999999999</c:v>
                </c:pt>
                <c:pt idx="4165">
                  <c:v>13.883333333333333</c:v>
                </c:pt>
                <c:pt idx="4166">
                  <c:v>13.886666666666667</c:v>
                </c:pt>
                <c:pt idx="4167">
                  <c:v>13.889999999999999</c:v>
                </c:pt>
                <c:pt idx="4168">
                  <c:v>13.893333333333334</c:v>
                </c:pt>
                <c:pt idx="4169">
                  <c:v>13.896666666666667</c:v>
                </c:pt>
                <c:pt idx="4170">
                  <c:v>13.9</c:v>
                </c:pt>
                <c:pt idx="4171">
                  <c:v>13.903333333333334</c:v>
                </c:pt>
                <c:pt idx="4172">
                  <c:v>13.906666666666666</c:v>
                </c:pt>
                <c:pt idx="4173">
                  <c:v>13.91</c:v>
                </c:pt>
                <c:pt idx="4174">
                  <c:v>13.913333333333332</c:v>
                </c:pt>
                <c:pt idx="4175">
                  <c:v>13.916666666666666</c:v>
                </c:pt>
                <c:pt idx="4176">
                  <c:v>13.92</c:v>
                </c:pt>
                <c:pt idx="4177">
                  <c:v>13.923333333333334</c:v>
                </c:pt>
                <c:pt idx="4178">
                  <c:v>13.926666666666668</c:v>
                </c:pt>
                <c:pt idx="4179">
                  <c:v>13.93</c:v>
                </c:pt>
                <c:pt idx="4180">
                  <c:v>13.933333333333334</c:v>
                </c:pt>
                <c:pt idx="4181">
                  <c:v>13.936666666666667</c:v>
                </c:pt>
                <c:pt idx="4182">
                  <c:v>13.94</c:v>
                </c:pt>
                <c:pt idx="4183">
                  <c:v>13.943333333333333</c:v>
                </c:pt>
                <c:pt idx="4184">
                  <c:v>13.946666666666665</c:v>
                </c:pt>
                <c:pt idx="4185">
                  <c:v>13.95</c:v>
                </c:pt>
                <c:pt idx="4186">
                  <c:v>13.953333333333335</c:v>
                </c:pt>
                <c:pt idx="4187">
                  <c:v>13.956666666666667</c:v>
                </c:pt>
                <c:pt idx="4188">
                  <c:v>13.96</c:v>
                </c:pt>
                <c:pt idx="4189">
                  <c:v>13.963333333333333</c:v>
                </c:pt>
                <c:pt idx="4190">
                  <c:v>13.966666666666667</c:v>
                </c:pt>
                <c:pt idx="4191">
                  <c:v>13.97</c:v>
                </c:pt>
                <c:pt idx="4192">
                  <c:v>13.973333333333333</c:v>
                </c:pt>
                <c:pt idx="4193">
                  <c:v>13.976666666666667</c:v>
                </c:pt>
                <c:pt idx="4194">
                  <c:v>13.979999999999999</c:v>
                </c:pt>
                <c:pt idx="4195">
                  <c:v>13.983333333333333</c:v>
                </c:pt>
                <c:pt idx="4196">
                  <c:v>13.986666666666668</c:v>
                </c:pt>
                <c:pt idx="4197">
                  <c:v>13.99</c:v>
                </c:pt>
                <c:pt idx="4198">
                  <c:v>13.993333333333334</c:v>
                </c:pt>
                <c:pt idx="4199">
                  <c:v>13.996666666666666</c:v>
                </c:pt>
                <c:pt idx="4200">
                  <c:v>14</c:v>
                </c:pt>
                <c:pt idx="4201">
                  <c:v>14.003333333333334</c:v>
                </c:pt>
                <c:pt idx="4202">
                  <c:v>14.006666666666666</c:v>
                </c:pt>
                <c:pt idx="4203">
                  <c:v>14.01</c:v>
                </c:pt>
                <c:pt idx="4204">
                  <c:v>14.013333333333332</c:v>
                </c:pt>
                <c:pt idx="4205">
                  <c:v>14.016666666666667</c:v>
                </c:pt>
                <c:pt idx="4206">
                  <c:v>14.020000000000001</c:v>
                </c:pt>
                <c:pt idx="4207">
                  <c:v>14.023333333333333</c:v>
                </c:pt>
                <c:pt idx="4208">
                  <c:v>14.026666666666667</c:v>
                </c:pt>
                <c:pt idx="4209">
                  <c:v>14.03</c:v>
                </c:pt>
                <c:pt idx="4210">
                  <c:v>14.033333333333333</c:v>
                </c:pt>
                <c:pt idx="4211">
                  <c:v>14.036666666666667</c:v>
                </c:pt>
                <c:pt idx="4212">
                  <c:v>14.04</c:v>
                </c:pt>
                <c:pt idx="4213">
                  <c:v>14.043333333333333</c:v>
                </c:pt>
                <c:pt idx="4214">
                  <c:v>14.046666666666665</c:v>
                </c:pt>
                <c:pt idx="4215">
                  <c:v>14.05</c:v>
                </c:pt>
                <c:pt idx="4216">
                  <c:v>14.053333333333335</c:v>
                </c:pt>
                <c:pt idx="4217">
                  <c:v>14.056666666666667</c:v>
                </c:pt>
                <c:pt idx="4218">
                  <c:v>14.06</c:v>
                </c:pt>
                <c:pt idx="4219">
                  <c:v>14.063333333333333</c:v>
                </c:pt>
                <c:pt idx="4220">
                  <c:v>14.066666666666666</c:v>
                </c:pt>
                <c:pt idx="4221">
                  <c:v>14.07</c:v>
                </c:pt>
                <c:pt idx="4222">
                  <c:v>14.073333333333332</c:v>
                </c:pt>
                <c:pt idx="4223">
                  <c:v>14.076666666666666</c:v>
                </c:pt>
                <c:pt idx="4224">
                  <c:v>14.08</c:v>
                </c:pt>
                <c:pt idx="4225">
                  <c:v>14.083333333333334</c:v>
                </c:pt>
                <c:pt idx="4226">
                  <c:v>14.086666666666668</c:v>
                </c:pt>
                <c:pt idx="4227">
                  <c:v>14.09</c:v>
                </c:pt>
                <c:pt idx="4228">
                  <c:v>14.093333333333334</c:v>
                </c:pt>
                <c:pt idx="4229">
                  <c:v>14.096666666666666</c:v>
                </c:pt>
                <c:pt idx="4230">
                  <c:v>14.1</c:v>
                </c:pt>
                <c:pt idx="4231">
                  <c:v>14.103333333333333</c:v>
                </c:pt>
                <c:pt idx="4232">
                  <c:v>14.106666666666666</c:v>
                </c:pt>
                <c:pt idx="4233">
                  <c:v>14.110000000000001</c:v>
                </c:pt>
                <c:pt idx="4234">
                  <c:v>14.113333333333333</c:v>
                </c:pt>
                <c:pt idx="4235">
                  <c:v>14.116666666666667</c:v>
                </c:pt>
                <c:pt idx="4236">
                  <c:v>14.120000000000001</c:v>
                </c:pt>
                <c:pt idx="4237">
                  <c:v>14.123333333333333</c:v>
                </c:pt>
                <c:pt idx="4238">
                  <c:v>14.126666666666667</c:v>
                </c:pt>
                <c:pt idx="4239">
                  <c:v>14.129999999999999</c:v>
                </c:pt>
                <c:pt idx="4240">
                  <c:v>14.133333333333333</c:v>
                </c:pt>
                <c:pt idx="4241">
                  <c:v>14.136666666666667</c:v>
                </c:pt>
                <c:pt idx="4242">
                  <c:v>14.139999999999999</c:v>
                </c:pt>
                <c:pt idx="4243">
                  <c:v>14.143333333333334</c:v>
                </c:pt>
                <c:pt idx="4244">
                  <c:v>14.146666666666667</c:v>
                </c:pt>
                <c:pt idx="4245">
                  <c:v>14.15</c:v>
                </c:pt>
                <c:pt idx="4246">
                  <c:v>14.153333333333334</c:v>
                </c:pt>
                <c:pt idx="4247">
                  <c:v>14.156666666666666</c:v>
                </c:pt>
                <c:pt idx="4248">
                  <c:v>14.16</c:v>
                </c:pt>
                <c:pt idx="4249">
                  <c:v>14.163333333333332</c:v>
                </c:pt>
                <c:pt idx="4250">
                  <c:v>14.166666666666666</c:v>
                </c:pt>
                <c:pt idx="4251">
                  <c:v>14.17</c:v>
                </c:pt>
                <c:pt idx="4252">
                  <c:v>14.173333333333334</c:v>
                </c:pt>
                <c:pt idx="4253">
                  <c:v>14.176666666666668</c:v>
                </c:pt>
                <c:pt idx="4254">
                  <c:v>14.18</c:v>
                </c:pt>
                <c:pt idx="4255">
                  <c:v>14.183333333333334</c:v>
                </c:pt>
                <c:pt idx="4256">
                  <c:v>14.186666666666667</c:v>
                </c:pt>
                <c:pt idx="4257">
                  <c:v>14.19</c:v>
                </c:pt>
                <c:pt idx="4258">
                  <c:v>14.193333333333333</c:v>
                </c:pt>
                <c:pt idx="4259">
                  <c:v>14.196666666666665</c:v>
                </c:pt>
                <c:pt idx="4260">
                  <c:v>14.2</c:v>
                </c:pt>
                <c:pt idx="4261">
                  <c:v>14.203333333333335</c:v>
                </c:pt>
                <c:pt idx="4262">
                  <c:v>14.206666666666667</c:v>
                </c:pt>
                <c:pt idx="4263">
                  <c:v>14.21</c:v>
                </c:pt>
                <c:pt idx="4264">
                  <c:v>14.213333333333333</c:v>
                </c:pt>
                <c:pt idx="4265">
                  <c:v>14.216666666666667</c:v>
                </c:pt>
                <c:pt idx="4266">
                  <c:v>14.22</c:v>
                </c:pt>
                <c:pt idx="4267">
                  <c:v>14.223333333333333</c:v>
                </c:pt>
                <c:pt idx="4268">
                  <c:v>14.226666666666667</c:v>
                </c:pt>
                <c:pt idx="4269">
                  <c:v>14.229999999999999</c:v>
                </c:pt>
                <c:pt idx="4270">
                  <c:v>14.233333333333333</c:v>
                </c:pt>
                <c:pt idx="4271">
                  <c:v>14.236666666666668</c:v>
                </c:pt>
                <c:pt idx="4272">
                  <c:v>14.24</c:v>
                </c:pt>
                <c:pt idx="4273">
                  <c:v>14.243333333333334</c:v>
                </c:pt>
                <c:pt idx="4274">
                  <c:v>14.246666666666666</c:v>
                </c:pt>
                <c:pt idx="4275">
                  <c:v>14.25</c:v>
                </c:pt>
                <c:pt idx="4276">
                  <c:v>14.253333333333334</c:v>
                </c:pt>
                <c:pt idx="4277">
                  <c:v>14.256666666666666</c:v>
                </c:pt>
                <c:pt idx="4278">
                  <c:v>14.26</c:v>
                </c:pt>
                <c:pt idx="4279">
                  <c:v>14.263333333333332</c:v>
                </c:pt>
                <c:pt idx="4280">
                  <c:v>14.266666666666667</c:v>
                </c:pt>
                <c:pt idx="4281">
                  <c:v>14.270000000000001</c:v>
                </c:pt>
                <c:pt idx="4282">
                  <c:v>14.273333333333333</c:v>
                </c:pt>
                <c:pt idx="4283">
                  <c:v>14.276666666666667</c:v>
                </c:pt>
                <c:pt idx="4284">
                  <c:v>14.28</c:v>
                </c:pt>
                <c:pt idx="4285">
                  <c:v>14.283333333333333</c:v>
                </c:pt>
                <c:pt idx="4286">
                  <c:v>14.286666666666667</c:v>
                </c:pt>
                <c:pt idx="4287">
                  <c:v>14.29</c:v>
                </c:pt>
                <c:pt idx="4288">
                  <c:v>14.293333333333333</c:v>
                </c:pt>
                <c:pt idx="4289">
                  <c:v>14.296666666666665</c:v>
                </c:pt>
                <c:pt idx="4290">
                  <c:v>14.3</c:v>
                </c:pt>
                <c:pt idx="4291">
                  <c:v>14.303333333333335</c:v>
                </c:pt>
                <c:pt idx="4292">
                  <c:v>14.306666666666667</c:v>
                </c:pt>
                <c:pt idx="4293">
                  <c:v>14.31</c:v>
                </c:pt>
                <c:pt idx="4294">
                  <c:v>14.313333333333333</c:v>
                </c:pt>
                <c:pt idx="4295">
                  <c:v>14.316666666666666</c:v>
                </c:pt>
                <c:pt idx="4296">
                  <c:v>14.32</c:v>
                </c:pt>
                <c:pt idx="4297">
                  <c:v>14.323333333333332</c:v>
                </c:pt>
                <c:pt idx="4298">
                  <c:v>14.326666666666666</c:v>
                </c:pt>
                <c:pt idx="4299">
                  <c:v>14.33</c:v>
                </c:pt>
                <c:pt idx="4300">
                  <c:v>14.333333333333334</c:v>
                </c:pt>
                <c:pt idx="4301">
                  <c:v>14.336666666666668</c:v>
                </c:pt>
                <c:pt idx="4302">
                  <c:v>14.34</c:v>
                </c:pt>
                <c:pt idx="4303">
                  <c:v>14.343333333333334</c:v>
                </c:pt>
                <c:pt idx="4304">
                  <c:v>14.346666666666666</c:v>
                </c:pt>
                <c:pt idx="4305">
                  <c:v>14.35</c:v>
                </c:pt>
                <c:pt idx="4306">
                  <c:v>14.353333333333333</c:v>
                </c:pt>
                <c:pt idx="4307">
                  <c:v>14.356666666666666</c:v>
                </c:pt>
                <c:pt idx="4308">
                  <c:v>14.360000000000001</c:v>
                </c:pt>
                <c:pt idx="4309">
                  <c:v>14.363333333333333</c:v>
                </c:pt>
                <c:pt idx="4310">
                  <c:v>14.366666666666667</c:v>
                </c:pt>
                <c:pt idx="4311">
                  <c:v>14.370000000000001</c:v>
                </c:pt>
                <c:pt idx="4312">
                  <c:v>14.373333333333333</c:v>
                </c:pt>
                <c:pt idx="4313">
                  <c:v>14.376666666666667</c:v>
                </c:pt>
                <c:pt idx="4314">
                  <c:v>14.379999999999999</c:v>
                </c:pt>
                <c:pt idx="4315">
                  <c:v>14.383333333333333</c:v>
                </c:pt>
                <c:pt idx="4316">
                  <c:v>14.386666666666667</c:v>
                </c:pt>
                <c:pt idx="4317">
                  <c:v>14.389999999999999</c:v>
                </c:pt>
                <c:pt idx="4318">
                  <c:v>14.393333333333334</c:v>
                </c:pt>
                <c:pt idx="4319">
                  <c:v>14.396666666666667</c:v>
                </c:pt>
                <c:pt idx="4320">
                  <c:v>14.4</c:v>
                </c:pt>
                <c:pt idx="4321">
                  <c:v>14.403333333333334</c:v>
                </c:pt>
                <c:pt idx="4322">
                  <c:v>14.406666666666666</c:v>
                </c:pt>
                <c:pt idx="4323">
                  <c:v>14.41</c:v>
                </c:pt>
                <c:pt idx="4324">
                  <c:v>14.413333333333332</c:v>
                </c:pt>
                <c:pt idx="4325">
                  <c:v>14.416666666666666</c:v>
                </c:pt>
                <c:pt idx="4326">
                  <c:v>14.42</c:v>
                </c:pt>
                <c:pt idx="4327">
                  <c:v>14.423333333333334</c:v>
                </c:pt>
                <c:pt idx="4328">
                  <c:v>14.426666666666668</c:v>
                </c:pt>
                <c:pt idx="4329">
                  <c:v>14.43</c:v>
                </c:pt>
                <c:pt idx="4330">
                  <c:v>14.433333333333334</c:v>
                </c:pt>
                <c:pt idx="4331">
                  <c:v>14.436666666666667</c:v>
                </c:pt>
                <c:pt idx="4332">
                  <c:v>14.44</c:v>
                </c:pt>
                <c:pt idx="4333">
                  <c:v>14.443333333333333</c:v>
                </c:pt>
                <c:pt idx="4334">
                  <c:v>14.446666666666665</c:v>
                </c:pt>
                <c:pt idx="4335">
                  <c:v>14.45</c:v>
                </c:pt>
                <c:pt idx="4336">
                  <c:v>14.453333333333335</c:v>
                </c:pt>
                <c:pt idx="4337">
                  <c:v>14.456666666666667</c:v>
                </c:pt>
                <c:pt idx="4338">
                  <c:v>14.46</c:v>
                </c:pt>
                <c:pt idx="4339">
                  <c:v>14.463333333333333</c:v>
                </c:pt>
                <c:pt idx="4340">
                  <c:v>14.466666666666667</c:v>
                </c:pt>
                <c:pt idx="4341">
                  <c:v>14.47</c:v>
                </c:pt>
                <c:pt idx="4342">
                  <c:v>14.473333333333333</c:v>
                </c:pt>
                <c:pt idx="4343">
                  <c:v>14.476666666666667</c:v>
                </c:pt>
                <c:pt idx="4344">
                  <c:v>14.479999999999999</c:v>
                </c:pt>
                <c:pt idx="4345">
                  <c:v>14.483333333333333</c:v>
                </c:pt>
                <c:pt idx="4346">
                  <c:v>14.486666666666668</c:v>
                </c:pt>
                <c:pt idx="4347">
                  <c:v>14.49</c:v>
                </c:pt>
                <c:pt idx="4348">
                  <c:v>14.493333333333334</c:v>
                </c:pt>
                <c:pt idx="4349">
                  <c:v>14.496666666666666</c:v>
                </c:pt>
                <c:pt idx="4350">
                  <c:v>14.5</c:v>
                </c:pt>
                <c:pt idx="4351">
                  <c:v>14.503333333333334</c:v>
                </c:pt>
                <c:pt idx="4352">
                  <c:v>14.506666666666666</c:v>
                </c:pt>
                <c:pt idx="4353">
                  <c:v>14.51</c:v>
                </c:pt>
                <c:pt idx="4354">
                  <c:v>14.513333333333332</c:v>
                </c:pt>
                <c:pt idx="4355">
                  <c:v>14.516666666666667</c:v>
                </c:pt>
                <c:pt idx="4356">
                  <c:v>14.520000000000001</c:v>
                </c:pt>
                <c:pt idx="4357">
                  <c:v>14.523333333333333</c:v>
                </c:pt>
                <c:pt idx="4358">
                  <c:v>14.526666666666667</c:v>
                </c:pt>
                <c:pt idx="4359">
                  <c:v>14.53</c:v>
                </c:pt>
                <c:pt idx="4360">
                  <c:v>14.533333333333333</c:v>
                </c:pt>
                <c:pt idx="4361">
                  <c:v>14.536666666666667</c:v>
                </c:pt>
                <c:pt idx="4362">
                  <c:v>14.54</c:v>
                </c:pt>
                <c:pt idx="4363">
                  <c:v>14.543333333333333</c:v>
                </c:pt>
                <c:pt idx="4364">
                  <c:v>14.546666666666665</c:v>
                </c:pt>
                <c:pt idx="4365">
                  <c:v>14.55</c:v>
                </c:pt>
                <c:pt idx="4366">
                  <c:v>14.553333333333335</c:v>
                </c:pt>
                <c:pt idx="4367">
                  <c:v>14.556666666666667</c:v>
                </c:pt>
                <c:pt idx="4368">
                  <c:v>14.56</c:v>
                </c:pt>
                <c:pt idx="4369">
                  <c:v>14.563333333333333</c:v>
                </c:pt>
                <c:pt idx="4370">
                  <c:v>14.566666666666666</c:v>
                </c:pt>
                <c:pt idx="4371">
                  <c:v>14.57</c:v>
                </c:pt>
                <c:pt idx="4372">
                  <c:v>14.573333333333332</c:v>
                </c:pt>
                <c:pt idx="4373">
                  <c:v>14.576666666666666</c:v>
                </c:pt>
                <c:pt idx="4374">
                  <c:v>14.58</c:v>
                </c:pt>
                <c:pt idx="4375">
                  <c:v>14.583333333333334</c:v>
                </c:pt>
                <c:pt idx="4376">
                  <c:v>14.586666666666668</c:v>
                </c:pt>
                <c:pt idx="4377">
                  <c:v>14.59</c:v>
                </c:pt>
                <c:pt idx="4378">
                  <c:v>14.593333333333334</c:v>
                </c:pt>
                <c:pt idx="4379">
                  <c:v>14.596666666666666</c:v>
                </c:pt>
                <c:pt idx="4380">
                  <c:v>14.6</c:v>
                </c:pt>
                <c:pt idx="4381">
                  <c:v>14.603333333333333</c:v>
                </c:pt>
                <c:pt idx="4382">
                  <c:v>14.606666666666666</c:v>
                </c:pt>
                <c:pt idx="4383">
                  <c:v>14.610000000000001</c:v>
                </c:pt>
                <c:pt idx="4384">
                  <c:v>14.613333333333333</c:v>
                </c:pt>
                <c:pt idx="4385">
                  <c:v>14.616666666666667</c:v>
                </c:pt>
                <c:pt idx="4386">
                  <c:v>14.620000000000001</c:v>
                </c:pt>
                <c:pt idx="4387">
                  <c:v>14.623333333333333</c:v>
                </c:pt>
                <c:pt idx="4388">
                  <c:v>14.626666666666667</c:v>
                </c:pt>
                <c:pt idx="4389">
                  <c:v>14.629999999999999</c:v>
                </c:pt>
                <c:pt idx="4390">
                  <c:v>14.633333333333333</c:v>
                </c:pt>
                <c:pt idx="4391">
                  <c:v>14.636666666666667</c:v>
                </c:pt>
                <c:pt idx="4392">
                  <c:v>14.639999999999999</c:v>
                </c:pt>
                <c:pt idx="4393">
                  <c:v>14.643333333333334</c:v>
                </c:pt>
                <c:pt idx="4394">
                  <c:v>14.646666666666667</c:v>
                </c:pt>
                <c:pt idx="4395">
                  <c:v>14.65</c:v>
                </c:pt>
                <c:pt idx="4396">
                  <c:v>14.653333333333334</c:v>
                </c:pt>
                <c:pt idx="4397">
                  <c:v>14.656666666666666</c:v>
                </c:pt>
                <c:pt idx="4398">
                  <c:v>14.66</c:v>
                </c:pt>
                <c:pt idx="4399">
                  <c:v>14.663333333333332</c:v>
                </c:pt>
                <c:pt idx="4400">
                  <c:v>14.666666666666666</c:v>
                </c:pt>
                <c:pt idx="4401">
                  <c:v>14.67</c:v>
                </c:pt>
                <c:pt idx="4402">
                  <c:v>14.673333333333334</c:v>
                </c:pt>
                <c:pt idx="4403">
                  <c:v>14.676666666666668</c:v>
                </c:pt>
                <c:pt idx="4404">
                  <c:v>14.68</c:v>
                </c:pt>
                <c:pt idx="4405">
                  <c:v>14.683333333333334</c:v>
                </c:pt>
                <c:pt idx="4406">
                  <c:v>14.686666666666667</c:v>
                </c:pt>
                <c:pt idx="4407">
                  <c:v>14.69</c:v>
                </c:pt>
                <c:pt idx="4408">
                  <c:v>14.693333333333333</c:v>
                </c:pt>
                <c:pt idx="4409">
                  <c:v>14.696666666666665</c:v>
                </c:pt>
                <c:pt idx="4410">
                  <c:v>14.7</c:v>
                </c:pt>
                <c:pt idx="4411">
                  <c:v>14.703333333333335</c:v>
                </c:pt>
                <c:pt idx="4412">
                  <c:v>14.706666666666667</c:v>
                </c:pt>
                <c:pt idx="4413">
                  <c:v>14.71</c:v>
                </c:pt>
                <c:pt idx="4414">
                  <c:v>14.713333333333333</c:v>
                </c:pt>
                <c:pt idx="4415">
                  <c:v>14.716666666666667</c:v>
                </c:pt>
                <c:pt idx="4416">
                  <c:v>14.72</c:v>
                </c:pt>
                <c:pt idx="4417">
                  <c:v>14.723333333333333</c:v>
                </c:pt>
                <c:pt idx="4418">
                  <c:v>14.726666666666667</c:v>
                </c:pt>
                <c:pt idx="4419">
                  <c:v>14.729999999999999</c:v>
                </c:pt>
                <c:pt idx="4420">
                  <c:v>14.733333333333333</c:v>
                </c:pt>
                <c:pt idx="4421">
                  <c:v>14.736666666666668</c:v>
                </c:pt>
                <c:pt idx="4422">
                  <c:v>14.74</c:v>
                </c:pt>
                <c:pt idx="4423">
                  <c:v>14.743333333333334</c:v>
                </c:pt>
                <c:pt idx="4424">
                  <c:v>14.746666666666666</c:v>
                </c:pt>
                <c:pt idx="4425">
                  <c:v>14.75</c:v>
                </c:pt>
                <c:pt idx="4426">
                  <c:v>14.753333333333334</c:v>
                </c:pt>
                <c:pt idx="4427">
                  <c:v>14.756666666666666</c:v>
                </c:pt>
                <c:pt idx="4428">
                  <c:v>14.76</c:v>
                </c:pt>
                <c:pt idx="4429">
                  <c:v>14.763333333333332</c:v>
                </c:pt>
                <c:pt idx="4430">
                  <c:v>14.766666666666667</c:v>
                </c:pt>
                <c:pt idx="4431">
                  <c:v>14.770000000000001</c:v>
                </c:pt>
                <c:pt idx="4432">
                  <c:v>14.773333333333333</c:v>
                </c:pt>
                <c:pt idx="4433">
                  <c:v>14.776666666666667</c:v>
                </c:pt>
                <c:pt idx="4434">
                  <c:v>14.78</c:v>
                </c:pt>
                <c:pt idx="4435">
                  <c:v>14.783333333333333</c:v>
                </c:pt>
                <c:pt idx="4436">
                  <c:v>14.786666666666667</c:v>
                </c:pt>
                <c:pt idx="4437">
                  <c:v>14.79</c:v>
                </c:pt>
                <c:pt idx="4438">
                  <c:v>14.793333333333333</c:v>
                </c:pt>
                <c:pt idx="4439">
                  <c:v>14.796666666666665</c:v>
                </c:pt>
                <c:pt idx="4440">
                  <c:v>14.8</c:v>
                </c:pt>
                <c:pt idx="4441">
                  <c:v>14.803333333333335</c:v>
                </c:pt>
                <c:pt idx="4442">
                  <c:v>14.806666666666667</c:v>
                </c:pt>
                <c:pt idx="4443">
                  <c:v>14.81</c:v>
                </c:pt>
                <c:pt idx="4444">
                  <c:v>14.813333333333333</c:v>
                </c:pt>
                <c:pt idx="4445">
                  <c:v>14.816666666666666</c:v>
                </c:pt>
                <c:pt idx="4446">
                  <c:v>14.82</c:v>
                </c:pt>
                <c:pt idx="4447">
                  <c:v>14.823333333333332</c:v>
                </c:pt>
                <c:pt idx="4448">
                  <c:v>14.826666666666666</c:v>
                </c:pt>
                <c:pt idx="4449">
                  <c:v>14.83</c:v>
                </c:pt>
                <c:pt idx="4450">
                  <c:v>14.833333333333334</c:v>
                </c:pt>
                <c:pt idx="4451">
                  <c:v>14.836666666666668</c:v>
                </c:pt>
                <c:pt idx="4452">
                  <c:v>14.84</c:v>
                </c:pt>
                <c:pt idx="4453">
                  <c:v>14.843333333333334</c:v>
                </c:pt>
                <c:pt idx="4454">
                  <c:v>14.846666666666666</c:v>
                </c:pt>
                <c:pt idx="4455">
                  <c:v>14.85</c:v>
                </c:pt>
                <c:pt idx="4456">
                  <c:v>14.853333333333333</c:v>
                </c:pt>
                <c:pt idx="4457">
                  <c:v>14.856666666666666</c:v>
                </c:pt>
                <c:pt idx="4458">
                  <c:v>14.860000000000001</c:v>
                </c:pt>
                <c:pt idx="4459">
                  <c:v>14.863333333333333</c:v>
                </c:pt>
                <c:pt idx="4460">
                  <c:v>14.866666666666667</c:v>
                </c:pt>
                <c:pt idx="4461">
                  <c:v>14.870000000000001</c:v>
                </c:pt>
                <c:pt idx="4462">
                  <c:v>14.873333333333333</c:v>
                </c:pt>
                <c:pt idx="4463">
                  <c:v>14.876666666666667</c:v>
                </c:pt>
                <c:pt idx="4464">
                  <c:v>14.879999999999999</c:v>
                </c:pt>
                <c:pt idx="4465">
                  <c:v>14.883333333333333</c:v>
                </c:pt>
                <c:pt idx="4466">
                  <c:v>14.886666666666667</c:v>
                </c:pt>
                <c:pt idx="4467">
                  <c:v>14.889999999999999</c:v>
                </c:pt>
                <c:pt idx="4468">
                  <c:v>14.893333333333334</c:v>
                </c:pt>
                <c:pt idx="4469">
                  <c:v>14.896666666666667</c:v>
                </c:pt>
                <c:pt idx="4470">
                  <c:v>14.9</c:v>
                </c:pt>
                <c:pt idx="4471">
                  <c:v>14.903333333333334</c:v>
                </c:pt>
                <c:pt idx="4472">
                  <c:v>14.906666666666666</c:v>
                </c:pt>
                <c:pt idx="4473">
                  <c:v>14.91</c:v>
                </c:pt>
                <c:pt idx="4474">
                  <c:v>14.913333333333332</c:v>
                </c:pt>
                <c:pt idx="4475">
                  <c:v>14.916666666666666</c:v>
                </c:pt>
                <c:pt idx="4476">
                  <c:v>14.92</c:v>
                </c:pt>
                <c:pt idx="4477">
                  <c:v>14.923333333333334</c:v>
                </c:pt>
                <c:pt idx="4478">
                  <c:v>14.926666666666668</c:v>
                </c:pt>
                <c:pt idx="4479">
                  <c:v>14.93</c:v>
                </c:pt>
                <c:pt idx="4480">
                  <c:v>14.933333333333334</c:v>
                </c:pt>
                <c:pt idx="4481">
                  <c:v>14.936666666666667</c:v>
                </c:pt>
                <c:pt idx="4482">
                  <c:v>14.94</c:v>
                </c:pt>
                <c:pt idx="4483">
                  <c:v>14.943333333333333</c:v>
                </c:pt>
                <c:pt idx="4484">
                  <c:v>14.946666666666665</c:v>
                </c:pt>
                <c:pt idx="4485">
                  <c:v>14.95</c:v>
                </c:pt>
                <c:pt idx="4486">
                  <c:v>14.953333333333335</c:v>
                </c:pt>
                <c:pt idx="4487">
                  <c:v>14.956666666666667</c:v>
                </c:pt>
                <c:pt idx="4488">
                  <c:v>14.96</c:v>
                </c:pt>
                <c:pt idx="4489">
                  <c:v>14.963333333333333</c:v>
                </c:pt>
                <c:pt idx="4490">
                  <c:v>14.966666666666667</c:v>
                </c:pt>
                <c:pt idx="4491">
                  <c:v>14.97</c:v>
                </c:pt>
                <c:pt idx="4492">
                  <c:v>14.973333333333333</c:v>
                </c:pt>
                <c:pt idx="4493">
                  <c:v>14.976666666666667</c:v>
                </c:pt>
                <c:pt idx="4494">
                  <c:v>14.979999999999999</c:v>
                </c:pt>
                <c:pt idx="4495">
                  <c:v>14.983333333333333</c:v>
                </c:pt>
                <c:pt idx="4496">
                  <c:v>14.986666666666668</c:v>
                </c:pt>
                <c:pt idx="4497">
                  <c:v>14.99</c:v>
                </c:pt>
                <c:pt idx="4498">
                  <c:v>14.993333333333334</c:v>
                </c:pt>
                <c:pt idx="4499">
                  <c:v>14.996666666666666</c:v>
                </c:pt>
                <c:pt idx="4500">
                  <c:v>15</c:v>
                </c:pt>
                <c:pt idx="4501">
                  <c:v>15.003333333333334</c:v>
                </c:pt>
                <c:pt idx="4502">
                  <c:v>15.006666666666666</c:v>
                </c:pt>
                <c:pt idx="4503">
                  <c:v>15.01</c:v>
                </c:pt>
                <c:pt idx="4504">
                  <c:v>15.013333333333332</c:v>
                </c:pt>
                <c:pt idx="4505">
                  <c:v>15.016666666666667</c:v>
                </c:pt>
                <c:pt idx="4506">
                  <c:v>15.020000000000001</c:v>
                </c:pt>
                <c:pt idx="4507">
                  <c:v>15.023333333333333</c:v>
                </c:pt>
                <c:pt idx="4508">
                  <c:v>15.026666666666667</c:v>
                </c:pt>
                <c:pt idx="4509">
                  <c:v>15.03</c:v>
                </c:pt>
                <c:pt idx="4510">
                  <c:v>15.033333333333333</c:v>
                </c:pt>
                <c:pt idx="4511">
                  <c:v>15.036666666666667</c:v>
                </c:pt>
                <c:pt idx="4512">
                  <c:v>15.04</c:v>
                </c:pt>
                <c:pt idx="4513">
                  <c:v>15.043333333333333</c:v>
                </c:pt>
                <c:pt idx="4514">
                  <c:v>15.046666666666665</c:v>
                </c:pt>
                <c:pt idx="4515">
                  <c:v>15.05</c:v>
                </c:pt>
                <c:pt idx="4516">
                  <c:v>15.053333333333335</c:v>
                </c:pt>
                <c:pt idx="4517">
                  <c:v>15.056666666666667</c:v>
                </c:pt>
                <c:pt idx="4518">
                  <c:v>15.06</c:v>
                </c:pt>
                <c:pt idx="4519">
                  <c:v>15.063333333333333</c:v>
                </c:pt>
                <c:pt idx="4520">
                  <c:v>15.066666666666666</c:v>
                </c:pt>
                <c:pt idx="4521">
                  <c:v>15.07</c:v>
                </c:pt>
                <c:pt idx="4522">
                  <c:v>15.073333333333332</c:v>
                </c:pt>
                <c:pt idx="4523">
                  <c:v>15.076666666666666</c:v>
                </c:pt>
                <c:pt idx="4524">
                  <c:v>15.08</c:v>
                </c:pt>
                <c:pt idx="4525">
                  <c:v>15.083333333333334</c:v>
                </c:pt>
                <c:pt idx="4526">
                  <c:v>15.086666666666668</c:v>
                </c:pt>
                <c:pt idx="4527">
                  <c:v>15.09</c:v>
                </c:pt>
                <c:pt idx="4528">
                  <c:v>15.093333333333334</c:v>
                </c:pt>
                <c:pt idx="4529">
                  <c:v>15.096666666666666</c:v>
                </c:pt>
                <c:pt idx="4530">
                  <c:v>15.1</c:v>
                </c:pt>
                <c:pt idx="4531">
                  <c:v>15.103333333333333</c:v>
                </c:pt>
                <c:pt idx="4532">
                  <c:v>15.106666666666666</c:v>
                </c:pt>
                <c:pt idx="4533">
                  <c:v>15.110000000000001</c:v>
                </c:pt>
                <c:pt idx="4534">
                  <c:v>15.113333333333333</c:v>
                </c:pt>
                <c:pt idx="4535">
                  <c:v>15.116666666666667</c:v>
                </c:pt>
                <c:pt idx="4536">
                  <c:v>15.120000000000001</c:v>
                </c:pt>
                <c:pt idx="4537">
                  <c:v>15.123333333333333</c:v>
                </c:pt>
                <c:pt idx="4538">
                  <c:v>15.126666666666667</c:v>
                </c:pt>
                <c:pt idx="4539">
                  <c:v>15.129999999999999</c:v>
                </c:pt>
                <c:pt idx="4540">
                  <c:v>15.133333333333333</c:v>
                </c:pt>
                <c:pt idx="4541">
                  <c:v>15.136666666666667</c:v>
                </c:pt>
                <c:pt idx="4542">
                  <c:v>15.139999999999999</c:v>
                </c:pt>
                <c:pt idx="4543">
                  <c:v>15.143333333333334</c:v>
                </c:pt>
                <c:pt idx="4544">
                  <c:v>15.146666666666667</c:v>
                </c:pt>
                <c:pt idx="4545">
                  <c:v>15.15</c:v>
                </c:pt>
                <c:pt idx="4546">
                  <c:v>15.153333333333334</c:v>
                </c:pt>
                <c:pt idx="4547">
                  <c:v>15.156666666666666</c:v>
                </c:pt>
                <c:pt idx="4548">
                  <c:v>15.16</c:v>
                </c:pt>
                <c:pt idx="4549">
                  <c:v>15.163333333333332</c:v>
                </c:pt>
                <c:pt idx="4550">
                  <c:v>15.166666666666666</c:v>
                </c:pt>
                <c:pt idx="4551">
                  <c:v>15.17</c:v>
                </c:pt>
                <c:pt idx="4552">
                  <c:v>15.173333333333334</c:v>
                </c:pt>
                <c:pt idx="4553">
                  <c:v>15.176666666666668</c:v>
                </c:pt>
                <c:pt idx="4554">
                  <c:v>15.18</c:v>
                </c:pt>
                <c:pt idx="4555">
                  <c:v>15.183333333333334</c:v>
                </c:pt>
                <c:pt idx="4556">
                  <c:v>15.186666666666667</c:v>
                </c:pt>
                <c:pt idx="4557">
                  <c:v>15.19</c:v>
                </c:pt>
                <c:pt idx="4558">
                  <c:v>15.193333333333333</c:v>
                </c:pt>
                <c:pt idx="4559">
                  <c:v>15.196666666666665</c:v>
                </c:pt>
                <c:pt idx="4560">
                  <c:v>15.2</c:v>
                </c:pt>
                <c:pt idx="4561">
                  <c:v>15.203333333333335</c:v>
                </c:pt>
                <c:pt idx="4562">
                  <c:v>15.206666666666667</c:v>
                </c:pt>
                <c:pt idx="4563">
                  <c:v>15.21</c:v>
                </c:pt>
                <c:pt idx="4564">
                  <c:v>15.213333333333333</c:v>
                </c:pt>
                <c:pt idx="4565">
                  <c:v>15.216666666666667</c:v>
                </c:pt>
                <c:pt idx="4566">
                  <c:v>15.22</c:v>
                </c:pt>
                <c:pt idx="4567">
                  <c:v>15.223333333333333</c:v>
                </c:pt>
                <c:pt idx="4568">
                  <c:v>15.226666666666667</c:v>
                </c:pt>
                <c:pt idx="4569">
                  <c:v>15.229999999999999</c:v>
                </c:pt>
                <c:pt idx="4570">
                  <c:v>15.233333333333333</c:v>
                </c:pt>
                <c:pt idx="4571">
                  <c:v>15.236666666666668</c:v>
                </c:pt>
                <c:pt idx="4572">
                  <c:v>15.24</c:v>
                </c:pt>
                <c:pt idx="4573">
                  <c:v>15.243333333333334</c:v>
                </c:pt>
                <c:pt idx="4574">
                  <c:v>15.246666666666666</c:v>
                </c:pt>
                <c:pt idx="4575">
                  <c:v>15.25</c:v>
                </c:pt>
                <c:pt idx="4576">
                  <c:v>15.253333333333334</c:v>
                </c:pt>
                <c:pt idx="4577">
                  <c:v>15.256666666666666</c:v>
                </c:pt>
                <c:pt idx="4578">
                  <c:v>15.26</c:v>
                </c:pt>
                <c:pt idx="4579">
                  <c:v>15.263333333333332</c:v>
                </c:pt>
                <c:pt idx="4580">
                  <c:v>15.266666666666667</c:v>
                </c:pt>
                <c:pt idx="4581">
                  <c:v>15.270000000000001</c:v>
                </c:pt>
                <c:pt idx="4582">
                  <c:v>15.273333333333333</c:v>
                </c:pt>
                <c:pt idx="4583">
                  <c:v>15.276666666666667</c:v>
                </c:pt>
                <c:pt idx="4584">
                  <c:v>15.28</c:v>
                </c:pt>
                <c:pt idx="4585">
                  <c:v>15.283333333333333</c:v>
                </c:pt>
                <c:pt idx="4586">
                  <c:v>15.286666666666667</c:v>
                </c:pt>
                <c:pt idx="4587">
                  <c:v>15.29</c:v>
                </c:pt>
                <c:pt idx="4588">
                  <c:v>15.293333333333333</c:v>
                </c:pt>
                <c:pt idx="4589">
                  <c:v>15.296666666666665</c:v>
                </c:pt>
                <c:pt idx="4590">
                  <c:v>15.3</c:v>
                </c:pt>
                <c:pt idx="4591">
                  <c:v>15.303333333333335</c:v>
                </c:pt>
                <c:pt idx="4592">
                  <c:v>15.306666666666667</c:v>
                </c:pt>
                <c:pt idx="4593">
                  <c:v>15.31</c:v>
                </c:pt>
                <c:pt idx="4594">
                  <c:v>15.313333333333333</c:v>
                </c:pt>
                <c:pt idx="4595">
                  <c:v>15.316666666666666</c:v>
                </c:pt>
                <c:pt idx="4596">
                  <c:v>15.32</c:v>
                </c:pt>
                <c:pt idx="4597">
                  <c:v>15.323333333333332</c:v>
                </c:pt>
                <c:pt idx="4598">
                  <c:v>15.326666666666666</c:v>
                </c:pt>
                <c:pt idx="4599">
                  <c:v>15.33</c:v>
                </c:pt>
                <c:pt idx="4600">
                  <c:v>15.333333333333334</c:v>
                </c:pt>
                <c:pt idx="4601">
                  <c:v>15.336666666666668</c:v>
                </c:pt>
                <c:pt idx="4602">
                  <c:v>15.34</c:v>
                </c:pt>
                <c:pt idx="4603">
                  <c:v>15.343333333333334</c:v>
                </c:pt>
                <c:pt idx="4604">
                  <c:v>15.346666666666666</c:v>
                </c:pt>
                <c:pt idx="4605">
                  <c:v>15.35</c:v>
                </c:pt>
                <c:pt idx="4606">
                  <c:v>15.353333333333333</c:v>
                </c:pt>
                <c:pt idx="4607">
                  <c:v>15.356666666666666</c:v>
                </c:pt>
                <c:pt idx="4608">
                  <c:v>15.360000000000001</c:v>
                </c:pt>
                <c:pt idx="4609">
                  <c:v>15.363333333333333</c:v>
                </c:pt>
                <c:pt idx="4610">
                  <c:v>15.366666666666667</c:v>
                </c:pt>
                <c:pt idx="4611">
                  <c:v>15.370000000000001</c:v>
                </c:pt>
                <c:pt idx="4612">
                  <c:v>15.373333333333333</c:v>
                </c:pt>
                <c:pt idx="4613">
                  <c:v>15.376666666666667</c:v>
                </c:pt>
                <c:pt idx="4614">
                  <c:v>15.379999999999999</c:v>
                </c:pt>
                <c:pt idx="4615">
                  <c:v>15.383333333333333</c:v>
                </c:pt>
                <c:pt idx="4616">
                  <c:v>15.386666666666667</c:v>
                </c:pt>
                <c:pt idx="4617">
                  <c:v>15.389999999999999</c:v>
                </c:pt>
                <c:pt idx="4618">
                  <c:v>15.393333333333334</c:v>
                </c:pt>
                <c:pt idx="4619">
                  <c:v>15.396666666666667</c:v>
                </c:pt>
                <c:pt idx="4620">
                  <c:v>15.4</c:v>
                </c:pt>
                <c:pt idx="4621">
                  <c:v>15.403333333333334</c:v>
                </c:pt>
                <c:pt idx="4622">
                  <c:v>15.406666666666666</c:v>
                </c:pt>
                <c:pt idx="4623">
                  <c:v>15.41</c:v>
                </c:pt>
                <c:pt idx="4624">
                  <c:v>15.413333333333332</c:v>
                </c:pt>
                <c:pt idx="4625">
                  <c:v>15.416666666666666</c:v>
                </c:pt>
                <c:pt idx="4626">
                  <c:v>15.42</c:v>
                </c:pt>
                <c:pt idx="4627">
                  <c:v>15.423333333333334</c:v>
                </c:pt>
                <c:pt idx="4628">
                  <c:v>15.426666666666668</c:v>
                </c:pt>
                <c:pt idx="4629">
                  <c:v>15.43</c:v>
                </c:pt>
                <c:pt idx="4630">
                  <c:v>15.433333333333334</c:v>
                </c:pt>
                <c:pt idx="4631">
                  <c:v>15.436666666666667</c:v>
                </c:pt>
                <c:pt idx="4632">
                  <c:v>15.44</c:v>
                </c:pt>
                <c:pt idx="4633">
                  <c:v>15.443333333333333</c:v>
                </c:pt>
                <c:pt idx="4634">
                  <c:v>15.446666666666665</c:v>
                </c:pt>
                <c:pt idx="4635">
                  <c:v>15.45</c:v>
                </c:pt>
                <c:pt idx="4636">
                  <c:v>15.453333333333335</c:v>
                </c:pt>
                <c:pt idx="4637">
                  <c:v>15.456666666666667</c:v>
                </c:pt>
                <c:pt idx="4638">
                  <c:v>15.46</c:v>
                </c:pt>
                <c:pt idx="4639">
                  <c:v>15.463333333333333</c:v>
                </c:pt>
                <c:pt idx="4640">
                  <c:v>15.466666666666667</c:v>
                </c:pt>
                <c:pt idx="4641">
                  <c:v>15.47</c:v>
                </c:pt>
                <c:pt idx="4642">
                  <c:v>15.473333333333333</c:v>
                </c:pt>
                <c:pt idx="4643">
                  <c:v>15.476666666666667</c:v>
                </c:pt>
                <c:pt idx="4644">
                  <c:v>15.479999999999999</c:v>
                </c:pt>
                <c:pt idx="4645">
                  <c:v>15.483333333333333</c:v>
                </c:pt>
                <c:pt idx="4646">
                  <c:v>15.486666666666668</c:v>
                </c:pt>
                <c:pt idx="4647">
                  <c:v>15.49</c:v>
                </c:pt>
                <c:pt idx="4648">
                  <c:v>15.493333333333334</c:v>
                </c:pt>
                <c:pt idx="4649">
                  <c:v>15.496666666666666</c:v>
                </c:pt>
                <c:pt idx="4650">
                  <c:v>15.5</c:v>
                </c:pt>
                <c:pt idx="4651">
                  <c:v>15.503333333333334</c:v>
                </c:pt>
                <c:pt idx="4652">
                  <c:v>15.506666666666666</c:v>
                </c:pt>
                <c:pt idx="4653">
                  <c:v>15.51</c:v>
                </c:pt>
                <c:pt idx="4654">
                  <c:v>15.513333333333332</c:v>
                </c:pt>
                <c:pt idx="4655">
                  <c:v>15.516666666666667</c:v>
                </c:pt>
                <c:pt idx="4656">
                  <c:v>15.520000000000001</c:v>
                </c:pt>
                <c:pt idx="4657">
                  <c:v>15.523333333333333</c:v>
                </c:pt>
                <c:pt idx="4658">
                  <c:v>15.526666666666667</c:v>
                </c:pt>
                <c:pt idx="4659">
                  <c:v>15.53</c:v>
                </c:pt>
                <c:pt idx="4660">
                  <c:v>15.533333333333333</c:v>
                </c:pt>
                <c:pt idx="4661">
                  <c:v>15.536666666666667</c:v>
                </c:pt>
                <c:pt idx="4662">
                  <c:v>15.54</c:v>
                </c:pt>
                <c:pt idx="4663">
                  <c:v>15.543333333333333</c:v>
                </c:pt>
                <c:pt idx="4664">
                  <c:v>15.546666666666665</c:v>
                </c:pt>
                <c:pt idx="4665">
                  <c:v>15.55</c:v>
                </c:pt>
                <c:pt idx="4666">
                  <c:v>15.553333333333335</c:v>
                </c:pt>
                <c:pt idx="4667">
                  <c:v>15.556666666666667</c:v>
                </c:pt>
                <c:pt idx="4668">
                  <c:v>15.56</c:v>
                </c:pt>
                <c:pt idx="4669">
                  <c:v>15.563333333333333</c:v>
                </c:pt>
                <c:pt idx="4670">
                  <c:v>15.566666666666666</c:v>
                </c:pt>
                <c:pt idx="4671">
                  <c:v>15.57</c:v>
                </c:pt>
                <c:pt idx="4672">
                  <c:v>15.573333333333332</c:v>
                </c:pt>
                <c:pt idx="4673">
                  <c:v>15.576666666666666</c:v>
                </c:pt>
                <c:pt idx="4674">
                  <c:v>15.58</c:v>
                </c:pt>
                <c:pt idx="4675">
                  <c:v>15.583333333333334</c:v>
                </c:pt>
                <c:pt idx="4676">
                  <c:v>15.586666666666668</c:v>
                </c:pt>
                <c:pt idx="4677">
                  <c:v>15.59</c:v>
                </c:pt>
                <c:pt idx="4678">
                  <c:v>15.593333333333334</c:v>
                </c:pt>
                <c:pt idx="4679">
                  <c:v>15.596666666666666</c:v>
                </c:pt>
                <c:pt idx="4680">
                  <c:v>15.6</c:v>
                </c:pt>
                <c:pt idx="4681">
                  <c:v>15.603333333333333</c:v>
                </c:pt>
                <c:pt idx="4682">
                  <c:v>15.606666666666666</c:v>
                </c:pt>
                <c:pt idx="4683">
                  <c:v>15.610000000000001</c:v>
                </c:pt>
                <c:pt idx="4684">
                  <c:v>15.613333333333333</c:v>
                </c:pt>
                <c:pt idx="4685">
                  <c:v>15.616666666666667</c:v>
                </c:pt>
                <c:pt idx="4686">
                  <c:v>15.620000000000001</c:v>
                </c:pt>
                <c:pt idx="4687">
                  <c:v>15.623333333333333</c:v>
                </c:pt>
                <c:pt idx="4688">
                  <c:v>15.626666666666667</c:v>
                </c:pt>
                <c:pt idx="4689">
                  <c:v>15.629999999999999</c:v>
                </c:pt>
                <c:pt idx="4690">
                  <c:v>15.633333333333333</c:v>
                </c:pt>
                <c:pt idx="4691">
                  <c:v>15.636666666666667</c:v>
                </c:pt>
                <c:pt idx="4692">
                  <c:v>15.639999999999999</c:v>
                </c:pt>
                <c:pt idx="4693">
                  <c:v>15.643333333333334</c:v>
                </c:pt>
                <c:pt idx="4694">
                  <c:v>15.646666666666667</c:v>
                </c:pt>
                <c:pt idx="4695">
                  <c:v>15.65</c:v>
                </c:pt>
                <c:pt idx="4696">
                  <c:v>15.653333333333334</c:v>
                </c:pt>
                <c:pt idx="4697">
                  <c:v>15.656666666666666</c:v>
                </c:pt>
                <c:pt idx="4698">
                  <c:v>15.66</c:v>
                </c:pt>
                <c:pt idx="4699">
                  <c:v>15.663333333333332</c:v>
                </c:pt>
                <c:pt idx="4700">
                  <c:v>15.666666666666666</c:v>
                </c:pt>
                <c:pt idx="4701">
                  <c:v>15.67</c:v>
                </c:pt>
                <c:pt idx="4702">
                  <c:v>15.673333333333334</c:v>
                </c:pt>
                <c:pt idx="4703">
                  <c:v>15.676666666666668</c:v>
                </c:pt>
                <c:pt idx="4704">
                  <c:v>15.68</c:v>
                </c:pt>
                <c:pt idx="4705">
                  <c:v>15.683333333333334</c:v>
                </c:pt>
                <c:pt idx="4706">
                  <c:v>15.686666666666667</c:v>
                </c:pt>
                <c:pt idx="4707">
                  <c:v>15.69</c:v>
                </c:pt>
                <c:pt idx="4708">
                  <c:v>15.693333333333333</c:v>
                </c:pt>
                <c:pt idx="4709">
                  <c:v>15.696666666666665</c:v>
                </c:pt>
                <c:pt idx="4710">
                  <c:v>15.7</c:v>
                </c:pt>
                <c:pt idx="4711">
                  <c:v>15.703333333333335</c:v>
                </c:pt>
                <c:pt idx="4712">
                  <c:v>15.706666666666667</c:v>
                </c:pt>
                <c:pt idx="4713">
                  <c:v>15.71</c:v>
                </c:pt>
                <c:pt idx="4714">
                  <c:v>15.713333333333333</c:v>
                </c:pt>
                <c:pt idx="4715">
                  <c:v>15.716666666666667</c:v>
                </c:pt>
                <c:pt idx="4716">
                  <c:v>15.72</c:v>
                </c:pt>
                <c:pt idx="4717">
                  <c:v>15.723333333333333</c:v>
                </c:pt>
                <c:pt idx="4718">
                  <c:v>15.726666666666667</c:v>
                </c:pt>
                <c:pt idx="4719">
                  <c:v>15.729999999999999</c:v>
                </c:pt>
                <c:pt idx="4720">
                  <c:v>15.733333333333333</c:v>
                </c:pt>
                <c:pt idx="4721">
                  <c:v>15.736666666666668</c:v>
                </c:pt>
                <c:pt idx="4722">
                  <c:v>15.74</c:v>
                </c:pt>
                <c:pt idx="4723">
                  <c:v>15.743333333333334</c:v>
                </c:pt>
                <c:pt idx="4724">
                  <c:v>15.746666666666666</c:v>
                </c:pt>
                <c:pt idx="4725">
                  <c:v>15.75</c:v>
                </c:pt>
                <c:pt idx="4726">
                  <c:v>15.753333333333334</c:v>
                </c:pt>
                <c:pt idx="4727">
                  <c:v>15.756666666666666</c:v>
                </c:pt>
                <c:pt idx="4728">
                  <c:v>15.76</c:v>
                </c:pt>
                <c:pt idx="4729">
                  <c:v>15.763333333333332</c:v>
                </c:pt>
                <c:pt idx="4730">
                  <c:v>15.766666666666667</c:v>
                </c:pt>
                <c:pt idx="4731">
                  <c:v>15.770000000000001</c:v>
                </c:pt>
                <c:pt idx="4732">
                  <c:v>15.773333333333333</c:v>
                </c:pt>
                <c:pt idx="4733">
                  <c:v>15.776666666666667</c:v>
                </c:pt>
                <c:pt idx="4734">
                  <c:v>15.78</c:v>
                </c:pt>
                <c:pt idx="4735">
                  <c:v>15.783333333333333</c:v>
                </c:pt>
                <c:pt idx="4736">
                  <c:v>15.786666666666667</c:v>
                </c:pt>
                <c:pt idx="4737">
                  <c:v>15.79</c:v>
                </c:pt>
                <c:pt idx="4738">
                  <c:v>15.793333333333333</c:v>
                </c:pt>
                <c:pt idx="4739">
                  <c:v>15.796666666666665</c:v>
                </c:pt>
                <c:pt idx="4740">
                  <c:v>15.8</c:v>
                </c:pt>
                <c:pt idx="4741">
                  <c:v>15.803333333333335</c:v>
                </c:pt>
                <c:pt idx="4742">
                  <c:v>15.806666666666667</c:v>
                </c:pt>
                <c:pt idx="4743">
                  <c:v>15.81</c:v>
                </c:pt>
                <c:pt idx="4744">
                  <c:v>15.813333333333333</c:v>
                </c:pt>
                <c:pt idx="4745">
                  <c:v>15.816666666666666</c:v>
                </c:pt>
                <c:pt idx="4746">
                  <c:v>15.82</c:v>
                </c:pt>
                <c:pt idx="4747">
                  <c:v>15.823333333333332</c:v>
                </c:pt>
                <c:pt idx="4748">
                  <c:v>15.826666666666666</c:v>
                </c:pt>
                <c:pt idx="4749">
                  <c:v>15.83</c:v>
                </c:pt>
                <c:pt idx="4750">
                  <c:v>15.833333333333334</c:v>
                </c:pt>
                <c:pt idx="4751">
                  <c:v>15.836666666666668</c:v>
                </c:pt>
                <c:pt idx="4752">
                  <c:v>15.84</c:v>
                </c:pt>
                <c:pt idx="4753">
                  <c:v>15.843333333333334</c:v>
                </c:pt>
                <c:pt idx="4754">
                  <c:v>15.846666666666666</c:v>
                </c:pt>
                <c:pt idx="4755">
                  <c:v>15.85</c:v>
                </c:pt>
                <c:pt idx="4756">
                  <c:v>15.853333333333333</c:v>
                </c:pt>
                <c:pt idx="4757">
                  <c:v>15.856666666666666</c:v>
                </c:pt>
                <c:pt idx="4758">
                  <c:v>15.860000000000001</c:v>
                </c:pt>
                <c:pt idx="4759">
                  <c:v>15.863333333333333</c:v>
                </c:pt>
                <c:pt idx="4760">
                  <c:v>15.866666666666667</c:v>
                </c:pt>
                <c:pt idx="4761">
                  <c:v>15.870000000000001</c:v>
                </c:pt>
                <c:pt idx="4762">
                  <c:v>15.873333333333333</c:v>
                </c:pt>
                <c:pt idx="4763">
                  <c:v>15.876666666666667</c:v>
                </c:pt>
                <c:pt idx="4764">
                  <c:v>15.879999999999999</c:v>
                </c:pt>
                <c:pt idx="4765">
                  <c:v>15.883333333333333</c:v>
                </c:pt>
                <c:pt idx="4766">
                  <c:v>15.886666666666667</c:v>
                </c:pt>
                <c:pt idx="4767">
                  <c:v>15.889999999999999</c:v>
                </c:pt>
                <c:pt idx="4768">
                  <c:v>15.893333333333334</c:v>
                </c:pt>
                <c:pt idx="4769">
                  <c:v>15.896666666666667</c:v>
                </c:pt>
                <c:pt idx="4770">
                  <c:v>15.9</c:v>
                </c:pt>
                <c:pt idx="4771">
                  <c:v>15.903333333333334</c:v>
                </c:pt>
                <c:pt idx="4772">
                  <c:v>15.906666666666666</c:v>
                </c:pt>
                <c:pt idx="4773">
                  <c:v>15.91</c:v>
                </c:pt>
                <c:pt idx="4774">
                  <c:v>15.913333333333332</c:v>
                </c:pt>
                <c:pt idx="4775">
                  <c:v>15.916666666666666</c:v>
                </c:pt>
                <c:pt idx="4776">
                  <c:v>15.92</c:v>
                </c:pt>
                <c:pt idx="4777">
                  <c:v>15.923333333333334</c:v>
                </c:pt>
                <c:pt idx="4778">
                  <c:v>15.926666666666668</c:v>
                </c:pt>
                <c:pt idx="4779">
                  <c:v>15.93</c:v>
                </c:pt>
                <c:pt idx="4780">
                  <c:v>15.933333333333334</c:v>
                </c:pt>
                <c:pt idx="4781">
                  <c:v>15.936666666666667</c:v>
                </c:pt>
                <c:pt idx="4782">
                  <c:v>15.94</c:v>
                </c:pt>
                <c:pt idx="4783">
                  <c:v>15.943333333333333</c:v>
                </c:pt>
                <c:pt idx="4784">
                  <c:v>15.946666666666665</c:v>
                </c:pt>
                <c:pt idx="4785">
                  <c:v>15.95</c:v>
                </c:pt>
                <c:pt idx="4786">
                  <c:v>15.953333333333335</c:v>
                </c:pt>
                <c:pt idx="4787">
                  <c:v>15.956666666666667</c:v>
                </c:pt>
                <c:pt idx="4788">
                  <c:v>15.96</c:v>
                </c:pt>
                <c:pt idx="4789">
                  <c:v>15.963333333333333</c:v>
                </c:pt>
                <c:pt idx="4790">
                  <c:v>15.966666666666667</c:v>
                </c:pt>
                <c:pt idx="4791">
                  <c:v>15.97</c:v>
                </c:pt>
                <c:pt idx="4792">
                  <c:v>15.973333333333333</c:v>
                </c:pt>
                <c:pt idx="4793">
                  <c:v>15.976666666666667</c:v>
                </c:pt>
                <c:pt idx="4794">
                  <c:v>15.979999999999999</c:v>
                </c:pt>
                <c:pt idx="4795">
                  <c:v>15.983333333333333</c:v>
                </c:pt>
                <c:pt idx="4796">
                  <c:v>15.986666666666668</c:v>
                </c:pt>
                <c:pt idx="4797">
                  <c:v>15.99</c:v>
                </c:pt>
                <c:pt idx="4798">
                  <c:v>15.993333333333334</c:v>
                </c:pt>
                <c:pt idx="4799">
                  <c:v>15.996666666666666</c:v>
                </c:pt>
                <c:pt idx="4800">
                  <c:v>16</c:v>
                </c:pt>
                <c:pt idx="4801">
                  <c:v>16.003333333333334</c:v>
                </c:pt>
                <c:pt idx="4802">
                  <c:v>16.006666666666668</c:v>
                </c:pt>
                <c:pt idx="4803">
                  <c:v>16.010000000000002</c:v>
                </c:pt>
                <c:pt idx="4804">
                  <c:v>16.013333333333332</c:v>
                </c:pt>
                <c:pt idx="4805">
                  <c:v>16.016666666666666</c:v>
                </c:pt>
                <c:pt idx="4806">
                  <c:v>16.02</c:v>
                </c:pt>
                <c:pt idx="4807">
                  <c:v>16.023333333333333</c:v>
                </c:pt>
                <c:pt idx="4808">
                  <c:v>16.026666666666667</c:v>
                </c:pt>
                <c:pt idx="4809">
                  <c:v>16.029999999999998</c:v>
                </c:pt>
                <c:pt idx="4810">
                  <c:v>16.033333333333335</c:v>
                </c:pt>
                <c:pt idx="4811">
                  <c:v>16.036666666666669</c:v>
                </c:pt>
                <c:pt idx="4812">
                  <c:v>16.04</c:v>
                </c:pt>
                <c:pt idx="4813">
                  <c:v>16.043333333333333</c:v>
                </c:pt>
                <c:pt idx="4814">
                  <c:v>16.046666666666667</c:v>
                </c:pt>
                <c:pt idx="4815">
                  <c:v>16.05</c:v>
                </c:pt>
                <c:pt idx="4816">
                  <c:v>16.053333333333335</c:v>
                </c:pt>
                <c:pt idx="4817">
                  <c:v>16.056666666666665</c:v>
                </c:pt>
                <c:pt idx="4818">
                  <c:v>16.059999999999999</c:v>
                </c:pt>
                <c:pt idx="4819">
                  <c:v>16.063333333333333</c:v>
                </c:pt>
                <c:pt idx="4820">
                  <c:v>16.066666666666666</c:v>
                </c:pt>
                <c:pt idx="4821">
                  <c:v>16.07</c:v>
                </c:pt>
                <c:pt idx="4822">
                  <c:v>16.073333333333334</c:v>
                </c:pt>
                <c:pt idx="4823">
                  <c:v>16.076666666666668</c:v>
                </c:pt>
                <c:pt idx="4824">
                  <c:v>16.079999999999998</c:v>
                </c:pt>
                <c:pt idx="4825">
                  <c:v>16.083333333333332</c:v>
                </c:pt>
                <c:pt idx="4826">
                  <c:v>16.086666666666666</c:v>
                </c:pt>
                <c:pt idx="4827">
                  <c:v>16.09</c:v>
                </c:pt>
                <c:pt idx="4828">
                  <c:v>16.093333333333334</c:v>
                </c:pt>
                <c:pt idx="4829">
                  <c:v>16.096666666666668</c:v>
                </c:pt>
                <c:pt idx="4830">
                  <c:v>16.100000000000001</c:v>
                </c:pt>
                <c:pt idx="4831">
                  <c:v>16.103333333333335</c:v>
                </c:pt>
                <c:pt idx="4832">
                  <c:v>16.106666666666666</c:v>
                </c:pt>
                <c:pt idx="4833">
                  <c:v>16.11</c:v>
                </c:pt>
                <c:pt idx="4834">
                  <c:v>16.113333333333333</c:v>
                </c:pt>
                <c:pt idx="4835">
                  <c:v>16.116666666666667</c:v>
                </c:pt>
                <c:pt idx="4836">
                  <c:v>16.12</c:v>
                </c:pt>
                <c:pt idx="4837">
                  <c:v>16.123333333333331</c:v>
                </c:pt>
                <c:pt idx="4838">
                  <c:v>16.126666666666669</c:v>
                </c:pt>
                <c:pt idx="4839">
                  <c:v>16.13</c:v>
                </c:pt>
                <c:pt idx="4840">
                  <c:v>16.133333333333333</c:v>
                </c:pt>
                <c:pt idx="4841">
                  <c:v>16.136666666666667</c:v>
                </c:pt>
                <c:pt idx="4842">
                  <c:v>16.14</c:v>
                </c:pt>
                <c:pt idx="4843">
                  <c:v>16.143333333333334</c:v>
                </c:pt>
                <c:pt idx="4844">
                  <c:v>16.146666666666665</c:v>
                </c:pt>
                <c:pt idx="4845">
                  <c:v>16.149999999999999</c:v>
                </c:pt>
                <c:pt idx="4846">
                  <c:v>16.153333333333332</c:v>
                </c:pt>
                <c:pt idx="4847">
                  <c:v>16.156666666666666</c:v>
                </c:pt>
                <c:pt idx="4848">
                  <c:v>16.16</c:v>
                </c:pt>
                <c:pt idx="4849">
                  <c:v>16.163333333333334</c:v>
                </c:pt>
                <c:pt idx="4850">
                  <c:v>16.166666666666668</c:v>
                </c:pt>
                <c:pt idx="4851">
                  <c:v>16.170000000000002</c:v>
                </c:pt>
                <c:pt idx="4852">
                  <c:v>16.173333333333332</c:v>
                </c:pt>
                <c:pt idx="4853">
                  <c:v>16.176666666666666</c:v>
                </c:pt>
                <c:pt idx="4854">
                  <c:v>16.18</c:v>
                </c:pt>
                <c:pt idx="4855">
                  <c:v>16.183333333333334</c:v>
                </c:pt>
                <c:pt idx="4856">
                  <c:v>16.186666666666667</c:v>
                </c:pt>
                <c:pt idx="4857">
                  <c:v>16.190000000000001</c:v>
                </c:pt>
                <c:pt idx="4858">
                  <c:v>16.193333333333335</c:v>
                </c:pt>
                <c:pt idx="4859">
                  <c:v>16.196666666666665</c:v>
                </c:pt>
                <c:pt idx="4860">
                  <c:v>16.2</c:v>
                </c:pt>
                <c:pt idx="4861">
                  <c:v>16.203333333333333</c:v>
                </c:pt>
                <c:pt idx="4862">
                  <c:v>16.206666666666667</c:v>
                </c:pt>
                <c:pt idx="4863">
                  <c:v>16.21</c:v>
                </c:pt>
                <c:pt idx="4864">
                  <c:v>16.213333333333331</c:v>
                </c:pt>
                <c:pt idx="4865">
                  <c:v>16.216666666666665</c:v>
                </c:pt>
                <c:pt idx="4866">
                  <c:v>16.220000000000002</c:v>
                </c:pt>
                <c:pt idx="4867">
                  <c:v>16.223333333333333</c:v>
                </c:pt>
                <c:pt idx="4868">
                  <c:v>16.226666666666667</c:v>
                </c:pt>
                <c:pt idx="4869">
                  <c:v>16.23</c:v>
                </c:pt>
                <c:pt idx="4870">
                  <c:v>16.233333333333334</c:v>
                </c:pt>
                <c:pt idx="4871">
                  <c:v>16.236666666666668</c:v>
                </c:pt>
                <c:pt idx="4872">
                  <c:v>16.239999999999998</c:v>
                </c:pt>
                <c:pt idx="4873">
                  <c:v>16.243333333333332</c:v>
                </c:pt>
                <c:pt idx="4874">
                  <c:v>16.246666666666666</c:v>
                </c:pt>
                <c:pt idx="4875">
                  <c:v>16.25</c:v>
                </c:pt>
                <c:pt idx="4876">
                  <c:v>16.253333333333334</c:v>
                </c:pt>
                <c:pt idx="4877">
                  <c:v>16.256666666666668</c:v>
                </c:pt>
                <c:pt idx="4878">
                  <c:v>16.260000000000002</c:v>
                </c:pt>
                <c:pt idx="4879">
                  <c:v>16.263333333333332</c:v>
                </c:pt>
                <c:pt idx="4880">
                  <c:v>16.266666666666666</c:v>
                </c:pt>
                <c:pt idx="4881">
                  <c:v>16.27</c:v>
                </c:pt>
                <c:pt idx="4882">
                  <c:v>16.273333333333333</c:v>
                </c:pt>
                <c:pt idx="4883">
                  <c:v>16.276666666666667</c:v>
                </c:pt>
                <c:pt idx="4884">
                  <c:v>16.279999999999998</c:v>
                </c:pt>
                <c:pt idx="4885">
                  <c:v>16.283333333333335</c:v>
                </c:pt>
                <c:pt idx="4886">
                  <c:v>16.286666666666669</c:v>
                </c:pt>
                <c:pt idx="4887">
                  <c:v>16.29</c:v>
                </c:pt>
                <c:pt idx="4888">
                  <c:v>16.293333333333333</c:v>
                </c:pt>
                <c:pt idx="4889">
                  <c:v>16.296666666666667</c:v>
                </c:pt>
                <c:pt idx="4890">
                  <c:v>16.3</c:v>
                </c:pt>
                <c:pt idx="4891">
                  <c:v>16.303333333333335</c:v>
                </c:pt>
                <c:pt idx="4892">
                  <c:v>16.306666666666665</c:v>
                </c:pt>
                <c:pt idx="4893">
                  <c:v>16.309999999999999</c:v>
                </c:pt>
                <c:pt idx="4894">
                  <c:v>16.313333333333333</c:v>
                </c:pt>
                <c:pt idx="4895">
                  <c:v>16.316666666666666</c:v>
                </c:pt>
                <c:pt idx="4896">
                  <c:v>16.32</c:v>
                </c:pt>
                <c:pt idx="4897">
                  <c:v>16.323333333333334</c:v>
                </c:pt>
                <c:pt idx="4898">
                  <c:v>16.326666666666668</c:v>
                </c:pt>
                <c:pt idx="4899">
                  <c:v>16.329999999999998</c:v>
                </c:pt>
                <c:pt idx="4900">
                  <c:v>16.333333333333332</c:v>
                </c:pt>
                <c:pt idx="4901">
                  <c:v>16.336666666666666</c:v>
                </c:pt>
                <c:pt idx="4902">
                  <c:v>16.34</c:v>
                </c:pt>
                <c:pt idx="4903">
                  <c:v>16.343333333333334</c:v>
                </c:pt>
                <c:pt idx="4904">
                  <c:v>16.346666666666668</c:v>
                </c:pt>
                <c:pt idx="4905">
                  <c:v>16.350000000000001</c:v>
                </c:pt>
                <c:pt idx="4906">
                  <c:v>16.353333333333335</c:v>
                </c:pt>
                <c:pt idx="4907">
                  <c:v>16.356666666666666</c:v>
                </c:pt>
                <c:pt idx="4908">
                  <c:v>16.36</c:v>
                </c:pt>
                <c:pt idx="4909">
                  <c:v>16.363333333333333</c:v>
                </c:pt>
                <c:pt idx="4910">
                  <c:v>16.366666666666667</c:v>
                </c:pt>
                <c:pt idx="4911">
                  <c:v>16.37</c:v>
                </c:pt>
                <c:pt idx="4912">
                  <c:v>16.373333333333331</c:v>
                </c:pt>
                <c:pt idx="4913">
                  <c:v>16.376666666666669</c:v>
                </c:pt>
                <c:pt idx="4914">
                  <c:v>16.38</c:v>
                </c:pt>
                <c:pt idx="4915">
                  <c:v>16.383333333333333</c:v>
                </c:pt>
                <c:pt idx="4916">
                  <c:v>16.386666666666667</c:v>
                </c:pt>
                <c:pt idx="4917">
                  <c:v>16.39</c:v>
                </c:pt>
                <c:pt idx="4918">
                  <c:v>16.393333333333334</c:v>
                </c:pt>
                <c:pt idx="4919">
                  <c:v>16.396666666666665</c:v>
                </c:pt>
                <c:pt idx="4920">
                  <c:v>16.399999999999999</c:v>
                </c:pt>
                <c:pt idx="4921">
                  <c:v>16.403333333333332</c:v>
                </c:pt>
                <c:pt idx="4922">
                  <c:v>16.406666666666666</c:v>
                </c:pt>
                <c:pt idx="4923">
                  <c:v>16.41</c:v>
                </c:pt>
                <c:pt idx="4924">
                  <c:v>16.413333333333334</c:v>
                </c:pt>
                <c:pt idx="4925">
                  <c:v>16.416666666666668</c:v>
                </c:pt>
                <c:pt idx="4926">
                  <c:v>16.420000000000002</c:v>
                </c:pt>
                <c:pt idx="4927">
                  <c:v>16.423333333333332</c:v>
                </c:pt>
                <c:pt idx="4928">
                  <c:v>16.426666666666666</c:v>
                </c:pt>
                <c:pt idx="4929">
                  <c:v>16.43</c:v>
                </c:pt>
                <c:pt idx="4930">
                  <c:v>16.433333333333334</c:v>
                </c:pt>
                <c:pt idx="4931">
                  <c:v>16.436666666666667</c:v>
                </c:pt>
                <c:pt idx="4932">
                  <c:v>16.440000000000001</c:v>
                </c:pt>
                <c:pt idx="4933">
                  <c:v>16.443333333333335</c:v>
                </c:pt>
                <c:pt idx="4934">
                  <c:v>16.446666666666665</c:v>
                </c:pt>
                <c:pt idx="4935">
                  <c:v>16.45</c:v>
                </c:pt>
                <c:pt idx="4936">
                  <c:v>16.453333333333333</c:v>
                </c:pt>
                <c:pt idx="4937">
                  <c:v>16.456666666666667</c:v>
                </c:pt>
                <c:pt idx="4938">
                  <c:v>16.46</c:v>
                </c:pt>
                <c:pt idx="4939">
                  <c:v>16.463333333333331</c:v>
                </c:pt>
                <c:pt idx="4940">
                  <c:v>16.466666666666665</c:v>
                </c:pt>
                <c:pt idx="4941">
                  <c:v>16.470000000000002</c:v>
                </c:pt>
                <c:pt idx="4942">
                  <c:v>16.473333333333333</c:v>
                </c:pt>
                <c:pt idx="4943">
                  <c:v>16.476666666666667</c:v>
                </c:pt>
                <c:pt idx="4944">
                  <c:v>16.48</c:v>
                </c:pt>
                <c:pt idx="4945">
                  <c:v>16.483333333333334</c:v>
                </c:pt>
                <c:pt idx="4946">
                  <c:v>16.486666666666668</c:v>
                </c:pt>
                <c:pt idx="4947">
                  <c:v>16.489999999999998</c:v>
                </c:pt>
                <c:pt idx="4948">
                  <c:v>16.493333333333332</c:v>
                </c:pt>
                <c:pt idx="4949">
                  <c:v>16.496666666666666</c:v>
                </c:pt>
                <c:pt idx="4950">
                  <c:v>16.5</c:v>
                </c:pt>
                <c:pt idx="4951">
                  <c:v>16.503333333333334</c:v>
                </c:pt>
                <c:pt idx="4952">
                  <c:v>16.506666666666668</c:v>
                </c:pt>
                <c:pt idx="4953">
                  <c:v>16.510000000000002</c:v>
                </c:pt>
                <c:pt idx="4954">
                  <c:v>16.513333333333332</c:v>
                </c:pt>
                <c:pt idx="4955">
                  <c:v>16.516666666666666</c:v>
                </c:pt>
                <c:pt idx="4956">
                  <c:v>16.52</c:v>
                </c:pt>
                <c:pt idx="4957">
                  <c:v>16.523333333333333</c:v>
                </c:pt>
                <c:pt idx="4958">
                  <c:v>16.526666666666667</c:v>
                </c:pt>
                <c:pt idx="4959">
                  <c:v>16.529999999999998</c:v>
                </c:pt>
                <c:pt idx="4960">
                  <c:v>16.533333333333335</c:v>
                </c:pt>
                <c:pt idx="4961">
                  <c:v>16.536666666666669</c:v>
                </c:pt>
                <c:pt idx="4962">
                  <c:v>16.54</c:v>
                </c:pt>
                <c:pt idx="4963">
                  <c:v>16.543333333333333</c:v>
                </c:pt>
                <c:pt idx="4964">
                  <c:v>16.546666666666667</c:v>
                </c:pt>
                <c:pt idx="4965">
                  <c:v>16.55</c:v>
                </c:pt>
                <c:pt idx="4966">
                  <c:v>16.553333333333335</c:v>
                </c:pt>
                <c:pt idx="4967">
                  <c:v>16.556666666666665</c:v>
                </c:pt>
                <c:pt idx="4968">
                  <c:v>16.559999999999999</c:v>
                </c:pt>
                <c:pt idx="4969">
                  <c:v>16.563333333333333</c:v>
                </c:pt>
                <c:pt idx="4970">
                  <c:v>16.566666666666666</c:v>
                </c:pt>
                <c:pt idx="4971">
                  <c:v>16.57</c:v>
                </c:pt>
                <c:pt idx="4972">
                  <c:v>16.573333333333334</c:v>
                </c:pt>
                <c:pt idx="4973">
                  <c:v>16.576666666666668</c:v>
                </c:pt>
                <c:pt idx="4974">
                  <c:v>16.579999999999998</c:v>
                </c:pt>
                <c:pt idx="4975">
                  <c:v>16.583333333333332</c:v>
                </c:pt>
                <c:pt idx="4976">
                  <c:v>16.586666666666666</c:v>
                </c:pt>
                <c:pt idx="4977">
                  <c:v>16.59</c:v>
                </c:pt>
                <c:pt idx="4978">
                  <c:v>16.593333333333334</c:v>
                </c:pt>
                <c:pt idx="4979">
                  <c:v>16.596666666666668</c:v>
                </c:pt>
                <c:pt idx="4980">
                  <c:v>16.600000000000001</c:v>
                </c:pt>
                <c:pt idx="4981">
                  <c:v>16.603333333333335</c:v>
                </c:pt>
                <c:pt idx="4982">
                  <c:v>16.606666666666666</c:v>
                </c:pt>
                <c:pt idx="4983">
                  <c:v>16.61</c:v>
                </c:pt>
                <c:pt idx="4984">
                  <c:v>16.613333333333333</c:v>
                </c:pt>
                <c:pt idx="4985">
                  <c:v>16.616666666666667</c:v>
                </c:pt>
                <c:pt idx="4986">
                  <c:v>16.62</c:v>
                </c:pt>
                <c:pt idx="4987">
                  <c:v>16.623333333333331</c:v>
                </c:pt>
                <c:pt idx="4988">
                  <c:v>16.626666666666669</c:v>
                </c:pt>
                <c:pt idx="4989">
                  <c:v>16.63</c:v>
                </c:pt>
                <c:pt idx="4990">
                  <c:v>16.633333333333333</c:v>
                </c:pt>
                <c:pt idx="4991">
                  <c:v>16.636666666666667</c:v>
                </c:pt>
                <c:pt idx="4992">
                  <c:v>16.64</c:v>
                </c:pt>
                <c:pt idx="4993">
                  <c:v>16.643333333333334</c:v>
                </c:pt>
                <c:pt idx="4994">
                  <c:v>16.646666666666665</c:v>
                </c:pt>
                <c:pt idx="4995">
                  <c:v>16.649999999999999</c:v>
                </c:pt>
                <c:pt idx="4996">
                  <c:v>16.653333333333332</c:v>
                </c:pt>
                <c:pt idx="4997">
                  <c:v>16.656666666666666</c:v>
                </c:pt>
                <c:pt idx="4998">
                  <c:v>16.66</c:v>
                </c:pt>
                <c:pt idx="4999">
                  <c:v>16.663333333333334</c:v>
                </c:pt>
                <c:pt idx="5000">
                  <c:v>16.666666666666668</c:v>
                </c:pt>
                <c:pt idx="5001">
                  <c:v>16.670000000000002</c:v>
                </c:pt>
                <c:pt idx="5002">
                  <c:v>16.673333333333332</c:v>
                </c:pt>
                <c:pt idx="5003">
                  <c:v>16.676666666666666</c:v>
                </c:pt>
                <c:pt idx="5004">
                  <c:v>16.68</c:v>
                </c:pt>
                <c:pt idx="5005">
                  <c:v>16.683333333333334</c:v>
                </c:pt>
                <c:pt idx="5006">
                  <c:v>16.686666666666667</c:v>
                </c:pt>
                <c:pt idx="5007">
                  <c:v>16.690000000000001</c:v>
                </c:pt>
                <c:pt idx="5008">
                  <c:v>16.693333333333335</c:v>
                </c:pt>
                <c:pt idx="5009">
                  <c:v>16.696666666666665</c:v>
                </c:pt>
                <c:pt idx="5010">
                  <c:v>16.7</c:v>
                </c:pt>
                <c:pt idx="5011">
                  <c:v>16.703333333333333</c:v>
                </c:pt>
                <c:pt idx="5012">
                  <c:v>16.706666666666667</c:v>
                </c:pt>
                <c:pt idx="5013">
                  <c:v>16.71</c:v>
                </c:pt>
                <c:pt idx="5014">
                  <c:v>16.713333333333331</c:v>
                </c:pt>
                <c:pt idx="5015">
                  <c:v>16.716666666666665</c:v>
                </c:pt>
                <c:pt idx="5016">
                  <c:v>16.720000000000002</c:v>
                </c:pt>
                <c:pt idx="5017">
                  <c:v>16.723333333333333</c:v>
                </c:pt>
                <c:pt idx="5018">
                  <c:v>16.726666666666667</c:v>
                </c:pt>
                <c:pt idx="5019">
                  <c:v>16.73</c:v>
                </c:pt>
                <c:pt idx="5020">
                  <c:v>16.733333333333334</c:v>
                </c:pt>
                <c:pt idx="5021">
                  <c:v>16.736666666666668</c:v>
                </c:pt>
                <c:pt idx="5022">
                  <c:v>16.739999999999998</c:v>
                </c:pt>
                <c:pt idx="5023">
                  <c:v>16.743333333333332</c:v>
                </c:pt>
                <c:pt idx="5024">
                  <c:v>16.746666666666666</c:v>
                </c:pt>
                <c:pt idx="5025">
                  <c:v>16.75</c:v>
                </c:pt>
                <c:pt idx="5026">
                  <c:v>16.753333333333334</c:v>
                </c:pt>
                <c:pt idx="5027">
                  <c:v>16.756666666666668</c:v>
                </c:pt>
                <c:pt idx="5028">
                  <c:v>16.760000000000002</c:v>
                </c:pt>
                <c:pt idx="5029">
                  <c:v>16.763333333333332</c:v>
                </c:pt>
                <c:pt idx="5030">
                  <c:v>16.766666666666666</c:v>
                </c:pt>
                <c:pt idx="5031">
                  <c:v>16.77</c:v>
                </c:pt>
                <c:pt idx="5032">
                  <c:v>16.773333333333333</c:v>
                </c:pt>
                <c:pt idx="5033">
                  <c:v>16.776666666666667</c:v>
                </c:pt>
                <c:pt idx="5034">
                  <c:v>16.779999999999998</c:v>
                </c:pt>
                <c:pt idx="5035">
                  <c:v>16.783333333333335</c:v>
                </c:pt>
                <c:pt idx="5036">
                  <c:v>16.786666666666669</c:v>
                </c:pt>
                <c:pt idx="5037">
                  <c:v>16.79</c:v>
                </c:pt>
                <c:pt idx="5038">
                  <c:v>16.793333333333333</c:v>
                </c:pt>
                <c:pt idx="5039">
                  <c:v>16.796666666666667</c:v>
                </c:pt>
                <c:pt idx="5040">
                  <c:v>16.8</c:v>
                </c:pt>
                <c:pt idx="5041">
                  <c:v>16.803333333333335</c:v>
                </c:pt>
                <c:pt idx="5042">
                  <c:v>16.806666666666665</c:v>
                </c:pt>
                <c:pt idx="5043">
                  <c:v>16.809999999999999</c:v>
                </c:pt>
                <c:pt idx="5044">
                  <c:v>16.813333333333333</c:v>
                </c:pt>
                <c:pt idx="5045">
                  <c:v>16.816666666666666</c:v>
                </c:pt>
                <c:pt idx="5046">
                  <c:v>16.82</c:v>
                </c:pt>
                <c:pt idx="5047">
                  <c:v>16.823333333333334</c:v>
                </c:pt>
                <c:pt idx="5048">
                  <c:v>16.826666666666668</c:v>
                </c:pt>
                <c:pt idx="5049">
                  <c:v>16.829999999999998</c:v>
                </c:pt>
                <c:pt idx="5050">
                  <c:v>16.833333333333332</c:v>
                </c:pt>
                <c:pt idx="5051">
                  <c:v>16.836666666666666</c:v>
                </c:pt>
                <c:pt idx="5052">
                  <c:v>16.84</c:v>
                </c:pt>
                <c:pt idx="5053">
                  <c:v>16.843333333333334</c:v>
                </c:pt>
                <c:pt idx="5054">
                  <c:v>16.846666666666668</c:v>
                </c:pt>
                <c:pt idx="5055">
                  <c:v>16.850000000000001</c:v>
                </c:pt>
                <c:pt idx="5056">
                  <c:v>16.853333333333335</c:v>
                </c:pt>
                <c:pt idx="5057">
                  <c:v>16.856666666666666</c:v>
                </c:pt>
                <c:pt idx="5058">
                  <c:v>16.86</c:v>
                </c:pt>
                <c:pt idx="5059">
                  <c:v>16.863333333333333</c:v>
                </c:pt>
                <c:pt idx="5060">
                  <c:v>16.866666666666667</c:v>
                </c:pt>
                <c:pt idx="5061">
                  <c:v>16.87</c:v>
                </c:pt>
                <c:pt idx="5062">
                  <c:v>16.873333333333331</c:v>
                </c:pt>
                <c:pt idx="5063">
                  <c:v>16.876666666666669</c:v>
                </c:pt>
                <c:pt idx="5064">
                  <c:v>16.88</c:v>
                </c:pt>
                <c:pt idx="5065">
                  <c:v>16.883333333333333</c:v>
                </c:pt>
                <c:pt idx="5066">
                  <c:v>16.886666666666667</c:v>
                </c:pt>
                <c:pt idx="5067">
                  <c:v>16.89</c:v>
                </c:pt>
                <c:pt idx="5068">
                  <c:v>16.893333333333334</c:v>
                </c:pt>
                <c:pt idx="5069">
                  <c:v>16.896666666666665</c:v>
                </c:pt>
                <c:pt idx="5070">
                  <c:v>16.899999999999999</c:v>
                </c:pt>
                <c:pt idx="5071">
                  <c:v>16.903333333333332</c:v>
                </c:pt>
                <c:pt idx="5072">
                  <c:v>16.906666666666666</c:v>
                </c:pt>
                <c:pt idx="5073">
                  <c:v>16.91</c:v>
                </c:pt>
                <c:pt idx="5074">
                  <c:v>16.913333333333334</c:v>
                </c:pt>
                <c:pt idx="5075">
                  <c:v>16.916666666666668</c:v>
                </c:pt>
                <c:pt idx="5076">
                  <c:v>16.920000000000002</c:v>
                </c:pt>
                <c:pt idx="5077">
                  <c:v>16.923333333333332</c:v>
                </c:pt>
                <c:pt idx="5078">
                  <c:v>16.926666666666666</c:v>
                </c:pt>
                <c:pt idx="5079">
                  <c:v>16.93</c:v>
                </c:pt>
                <c:pt idx="5080">
                  <c:v>16.933333333333334</c:v>
                </c:pt>
                <c:pt idx="5081">
                  <c:v>16.936666666666667</c:v>
                </c:pt>
                <c:pt idx="5082">
                  <c:v>16.940000000000001</c:v>
                </c:pt>
                <c:pt idx="5083">
                  <c:v>16.943333333333335</c:v>
                </c:pt>
                <c:pt idx="5084">
                  <c:v>16.946666666666665</c:v>
                </c:pt>
                <c:pt idx="5085">
                  <c:v>16.95</c:v>
                </c:pt>
                <c:pt idx="5086">
                  <c:v>16.953333333333333</c:v>
                </c:pt>
                <c:pt idx="5087">
                  <c:v>16.956666666666667</c:v>
                </c:pt>
                <c:pt idx="5088">
                  <c:v>16.96</c:v>
                </c:pt>
                <c:pt idx="5089">
                  <c:v>16.963333333333331</c:v>
                </c:pt>
                <c:pt idx="5090">
                  <c:v>16.966666666666665</c:v>
                </c:pt>
                <c:pt idx="5091">
                  <c:v>16.970000000000002</c:v>
                </c:pt>
                <c:pt idx="5092">
                  <c:v>16.973333333333333</c:v>
                </c:pt>
                <c:pt idx="5093">
                  <c:v>16.976666666666667</c:v>
                </c:pt>
                <c:pt idx="5094">
                  <c:v>16.98</c:v>
                </c:pt>
                <c:pt idx="5095">
                  <c:v>16.983333333333334</c:v>
                </c:pt>
                <c:pt idx="5096">
                  <c:v>16.986666666666668</c:v>
                </c:pt>
                <c:pt idx="5097">
                  <c:v>16.989999999999998</c:v>
                </c:pt>
                <c:pt idx="5098">
                  <c:v>16.993333333333332</c:v>
                </c:pt>
                <c:pt idx="5099">
                  <c:v>16.996666666666666</c:v>
                </c:pt>
                <c:pt idx="5100">
                  <c:v>17</c:v>
                </c:pt>
                <c:pt idx="5101">
                  <c:v>17.003333333333334</c:v>
                </c:pt>
                <c:pt idx="5102">
                  <c:v>17.006666666666668</c:v>
                </c:pt>
                <c:pt idx="5103">
                  <c:v>17.010000000000002</c:v>
                </c:pt>
                <c:pt idx="5104">
                  <c:v>17.013333333333332</c:v>
                </c:pt>
                <c:pt idx="5105">
                  <c:v>17.016666666666666</c:v>
                </c:pt>
                <c:pt idx="5106">
                  <c:v>17.02</c:v>
                </c:pt>
                <c:pt idx="5107">
                  <c:v>17.023333333333333</c:v>
                </c:pt>
                <c:pt idx="5108">
                  <c:v>17.026666666666667</c:v>
                </c:pt>
                <c:pt idx="5109">
                  <c:v>17.029999999999998</c:v>
                </c:pt>
                <c:pt idx="5110">
                  <c:v>17.033333333333335</c:v>
                </c:pt>
                <c:pt idx="5111">
                  <c:v>17.036666666666669</c:v>
                </c:pt>
                <c:pt idx="5112">
                  <c:v>17.04</c:v>
                </c:pt>
                <c:pt idx="5113">
                  <c:v>17.043333333333333</c:v>
                </c:pt>
                <c:pt idx="5114">
                  <c:v>17.046666666666667</c:v>
                </c:pt>
                <c:pt idx="5115">
                  <c:v>17.05</c:v>
                </c:pt>
                <c:pt idx="5116">
                  <c:v>17.053333333333335</c:v>
                </c:pt>
                <c:pt idx="5117">
                  <c:v>17.056666666666665</c:v>
                </c:pt>
                <c:pt idx="5118">
                  <c:v>17.059999999999999</c:v>
                </c:pt>
                <c:pt idx="5119">
                  <c:v>17.063333333333333</c:v>
                </c:pt>
                <c:pt idx="5120">
                  <c:v>17.066666666666666</c:v>
                </c:pt>
                <c:pt idx="5121">
                  <c:v>17.07</c:v>
                </c:pt>
                <c:pt idx="5122">
                  <c:v>17.073333333333334</c:v>
                </c:pt>
                <c:pt idx="5123">
                  <c:v>17.076666666666664</c:v>
                </c:pt>
                <c:pt idx="5124">
                  <c:v>17.079999999999998</c:v>
                </c:pt>
                <c:pt idx="5125">
                  <c:v>17.083333333333332</c:v>
                </c:pt>
                <c:pt idx="5126">
                  <c:v>17.086666666666666</c:v>
                </c:pt>
                <c:pt idx="5127">
                  <c:v>17.09</c:v>
                </c:pt>
                <c:pt idx="5128">
                  <c:v>17.09333333333333</c:v>
                </c:pt>
                <c:pt idx="5129">
                  <c:v>17.096666666666668</c:v>
                </c:pt>
                <c:pt idx="5130">
                  <c:v>17.100000000000001</c:v>
                </c:pt>
                <c:pt idx="5131">
                  <c:v>17.103333333333335</c:v>
                </c:pt>
                <c:pt idx="5132">
                  <c:v>17.106666666666669</c:v>
                </c:pt>
                <c:pt idx="5133">
                  <c:v>17.11</c:v>
                </c:pt>
                <c:pt idx="5134">
                  <c:v>17.113333333333333</c:v>
                </c:pt>
                <c:pt idx="5135">
                  <c:v>17.116666666666667</c:v>
                </c:pt>
                <c:pt idx="5136">
                  <c:v>17.12</c:v>
                </c:pt>
                <c:pt idx="5137">
                  <c:v>17.123333333333335</c:v>
                </c:pt>
                <c:pt idx="5138">
                  <c:v>17.126666666666665</c:v>
                </c:pt>
                <c:pt idx="5139">
                  <c:v>17.13</c:v>
                </c:pt>
                <c:pt idx="5140">
                  <c:v>17.133333333333333</c:v>
                </c:pt>
                <c:pt idx="5141">
                  <c:v>17.136666666666667</c:v>
                </c:pt>
                <c:pt idx="5142">
                  <c:v>17.14</c:v>
                </c:pt>
                <c:pt idx="5143">
                  <c:v>17.143333333333331</c:v>
                </c:pt>
                <c:pt idx="5144">
                  <c:v>17.146666666666665</c:v>
                </c:pt>
                <c:pt idx="5145">
                  <c:v>17.149999999999999</c:v>
                </c:pt>
                <c:pt idx="5146">
                  <c:v>17.153333333333332</c:v>
                </c:pt>
                <c:pt idx="5147">
                  <c:v>17.15666666666667</c:v>
                </c:pt>
                <c:pt idx="5148">
                  <c:v>17.16</c:v>
                </c:pt>
                <c:pt idx="5149">
                  <c:v>17.163333333333334</c:v>
                </c:pt>
                <c:pt idx="5150">
                  <c:v>17.166666666666668</c:v>
                </c:pt>
                <c:pt idx="5151">
                  <c:v>17.170000000000002</c:v>
                </c:pt>
                <c:pt idx="5152">
                  <c:v>17.173333333333336</c:v>
                </c:pt>
                <c:pt idx="5153">
                  <c:v>17.176666666666666</c:v>
                </c:pt>
                <c:pt idx="5154">
                  <c:v>17.18</c:v>
                </c:pt>
                <c:pt idx="5155">
                  <c:v>17.183333333333334</c:v>
                </c:pt>
                <c:pt idx="5156">
                  <c:v>17.186666666666667</c:v>
                </c:pt>
                <c:pt idx="5157">
                  <c:v>17.190000000000001</c:v>
                </c:pt>
                <c:pt idx="5158">
                  <c:v>17.193333333333332</c:v>
                </c:pt>
                <c:pt idx="5159">
                  <c:v>17.196666666666665</c:v>
                </c:pt>
                <c:pt idx="5160">
                  <c:v>17.2</c:v>
                </c:pt>
                <c:pt idx="5161">
                  <c:v>17.203333333333333</c:v>
                </c:pt>
                <c:pt idx="5162">
                  <c:v>17.206666666666667</c:v>
                </c:pt>
                <c:pt idx="5163">
                  <c:v>17.209999999999997</c:v>
                </c:pt>
                <c:pt idx="5164">
                  <c:v>17.213333333333331</c:v>
                </c:pt>
                <c:pt idx="5165">
                  <c:v>17.216666666666665</c:v>
                </c:pt>
                <c:pt idx="5166">
                  <c:v>17.220000000000002</c:v>
                </c:pt>
                <c:pt idx="5167">
                  <c:v>17.223333333333336</c:v>
                </c:pt>
                <c:pt idx="5168">
                  <c:v>17.226666666666667</c:v>
                </c:pt>
                <c:pt idx="5169">
                  <c:v>17.23</c:v>
                </c:pt>
                <c:pt idx="5170">
                  <c:v>17.233333333333334</c:v>
                </c:pt>
                <c:pt idx="5171">
                  <c:v>17.236666666666668</c:v>
                </c:pt>
                <c:pt idx="5172">
                  <c:v>17.240000000000002</c:v>
                </c:pt>
                <c:pt idx="5173">
                  <c:v>17.243333333333332</c:v>
                </c:pt>
                <c:pt idx="5174">
                  <c:v>17.246666666666666</c:v>
                </c:pt>
                <c:pt idx="5175">
                  <c:v>17.25</c:v>
                </c:pt>
                <c:pt idx="5176">
                  <c:v>17.253333333333334</c:v>
                </c:pt>
                <c:pt idx="5177">
                  <c:v>17.256666666666668</c:v>
                </c:pt>
                <c:pt idx="5178">
                  <c:v>17.259999999999998</c:v>
                </c:pt>
                <c:pt idx="5179">
                  <c:v>17.263333333333332</c:v>
                </c:pt>
                <c:pt idx="5180">
                  <c:v>17.266666666666666</c:v>
                </c:pt>
                <c:pt idx="5181">
                  <c:v>17.27</c:v>
                </c:pt>
                <c:pt idx="5182">
                  <c:v>17.273333333333333</c:v>
                </c:pt>
                <c:pt idx="5183">
                  <c:v>17.276666666666664</c:v>
                </c:pt>
                <c:pt idx="5184">
                  <c:v>17.279999999999998</c:v>
                </c:pt>
                <c:pt idx="5185">
                  <c:v>17.283333333333335</c:v>
                </c:pt>
                <c:pt idx="5186">
                  <c:v>17.286666666666669</c:v>
                </c:pt>
                <c:pt idx="5187">
                  <c:v>17.290000000000003</c:v>
                </c:pt>
                <c:pt idx="5188">
                  <c:v>17.293333333333333</c:v>
                </c:pt>
                <c:pt idx="5189">
                  <c:v>17.296666666666667</c:v>
                </c:pt>
                <c:pt idx="5190">
                  <c:v>17.3</c:v>
                </c:pt>
                <c:pt idx="5191">
                  <c:v>17.303333333333335</c:v>
                </c:pt>
                <c:pt idx="5192">
                  <c:v>17.306666666666668</c:v>
                </c:pt>
                <c:pt idx="5193">
                  <c:v>17.309999999999999</c:v>
                </c:pt>
                <c:pt idx="5194">
                  <c:v>17.313333333333333</c:v>
                </c:pt>
                <c:pt idx="5195">
                  <c:v>17.316666666666666</c:v>
                </c:pt>
                <c:pt idx="5196">
                  <c:v>17.32</c:v>
                </c:pt>
                <c:pt idx="5197">
                  <c:v>17.323333333333334</c:v>
                </c:pt>
                <c:pt idx="5198">
                  <c:v>17.326666666666664</c:v>
                </c:pt>
                <c:pt idx="5199">
                  <c:v>17.329999999999998</c:v>
                </c:pt>
                <c:pt idx="5200">
                  <c:v>17.333333333333332</c:v>
                </c:pt>
                <c:pt idx="5201">
                  <c:v>17.336666666666666</c:v>
                </c:pt>
                <c:pt idx="5202">
                  <c:v>17.34</c:v>
                </c:pt>
                <c:pt idx="5203">
                  <c:v>17.34333333333333</c:v>
                </c:pt>
                <c:pt idx="5204">
                  <c:v>17.346666666666668</c:v>
                </c:pt>
                <c:pt idx="5205">
                  <c:v>17.350000000000001</c:v>
                </c:pt>
                <c:pt idx="5206">
                  <c:v>17.353333333333335</c:v>
                </c:pt>
                <c:pt idx="5207">
                  <c:v>17.356666666666669</c:v>
                </c:pt>
                <c:pt idx="5208">
                  <c:v>17.36</c:v>
                </c:pt>
                <c:pt idx="5209">
                  <c:v>17.363333333333333</c:v>
                </c:pt>
                <c:pt idx="5210">
                  <c:v>17.366666666666667</c:v>
                </c:pt>
                <c:pt idx="5211">
                  <c:v>17.37</c:v>
                </c:pt>
                <c:pt idx="5212">
                  <c:v>17.373333333333335</c:v>
                </c:pt>
                <c:pt idx="5213">
                  <c:v>17.376666666666665</c:v>
                </c:pt>
                <c:pt idx="5214">
                  <c:v>17.38</c:v>
                </c:pt>
                <c:pt idx="5215">
                  <c:v>17.383333333333333</c:v>
                </c:pt>
                <c:pt idx="5216">
                  <c:v>17.386666666666667</c:v>
                </c:pt>
                <c:pt idx="5217">
                  <c:v>17.39</c:v>
                </c:pt>
                <c:pt idx="5218">
                  <c:v>17.393333333333331</c:v>
                </c:pt>
                <c:pt idx="5219">
                  <c:v>17.396666666666665</c:v>
                </c:pt>
                <c:pt idx="5220">
                  <c:v>17.399999999999999</c:v>
                </c:pt>
                <c:pt idx="5221">
                  <c:v>17.403333333333332</c:v>
                </c:pt>
                <c:pt idx="5222">
                  <c:v>17.40666666666667</c:v>
                </c:pt>
                <c:pt idx="5223">
                  <c:v>17.41</c:v>
                </c:pt>
                <c:pt idx="5224">
                  <c:v>17.413333333333334</c:v>
                </c:pt>
                <c:pt idx="5225">
                  <c:v>17.416666666666668</c:v>
                </c:pt>
                <c:pt idx="5226">
                  <c:v>17.420000000000002</c:v>
                </c:pt>
                <c:pt idx="5227">
                  <c:v>17.423333333333336</c:v>
                </c:pt>
                <c:pt idx="5228">
                  <c:v>17.426666666666666</c:v>
                </c:pt>
                <c:pt idx="5229">
                  <c:v>17.43</c:v>
                </c:pt>
                <c:pt idx="5230">
                  <c:v>17.433333333333334</c:v>
                </c:pt>
                <c:pt idx="5231">
                  <c:v>17.436666666666667</c:v>
                </c:pt>
                <c:pt idx="5232">
                  <c:v>17.440000000000001</c:v>
                </c:pt>
                <c:pt idx="5233">
                  <c:v>17.443333333333332</c:v>
                </c:pt>
                <c:pt idx="5234">
                  <c:v>17.446666666666665</c:v>
                </c:pt>
                <c:pt idx="5235">
                  <c:v>17.45</c:v>
                </c:pt>
                <c:pt idx="5236">
                  <c:v>17.453333333333333</c:v>
                </c:pt>
                <c:pt idx="5237">
                  <c:v>17.456666666666667</c:v>
                </c:pt>
                <c:pt idx="5238">
                  <c:v>17.459999999999997</c:v>
                </c:pt>
                <c:pt idx="5239">
                  <c:v>17.463333333333331</c:v>
                </c:pt>
                <c:pt idx="5240">
                  <c:v>17.466666666666665</c:v>
                </c:pt>
                <c:pt idx="5241">
                  <c:v>17.470000000000002</c:v>
                </c:pt>
                <c:pt idx="5242">
                  <c:v>17.473333333333336</c:v>
                </c:pt>
                <c:pt idx="5243">
                  <c:v>17.476666666666667</c:v>
                </c:pt>
                <c:pt idx="5244">
                  <c:v>17.48</c:v>
                </c:pt>
                <c:pt idx="5245">
                  <c:v>17.483333333333334</c:v>
                </c:pt>
                <c:pt idx="5246">
                  <c:v>17.486666666666668</c:v>
                </c:pt>
                <c:pt idx="5247">
                  <c:v>17.490000000000002</c:v>
                </c:pt>
                <c:pt idx="5248">
                  <c:v>17.493333333333332</c:v>
                </c:pt>
                <c:pt idx="5249">
                  <c:v>17.496666666666666</c:v>
                </c:pt>
                <c:pt idx="5250">
                  <c:v>17.5</c:v>
                </c:pt>
                <c:pt idx="5251">
                  <c:v>17.503333333333334</c:v>
                </c:pt>
                <c:pt idx="5252">
                  <c:v>17.506666666666668</c:v>
                </c:pt>
                <c:pt idx="5253">
                  <c:v>17.509999999999998</c:v>
                </c:pt>
                <c:pt idx="5254">
                  <c:v>17.513333333333332</c:v>
                </c:pt>
                <c:pt idx="5255">
                  <c:v>17.516666666666666</c:v>
                </c:pt>
                <c:pt idx="5256">
                  <c:v>17.52</c:v>
                </c:pt>
                <c:pt idx="5257">
                  <c:v>17.523333333333333</c:v>
                </c:pt>
                <c:pt idx="5258">
                  <c:v>17.526666666666664</c:v>
                </c:pt>
                <c:pt idx="5259">
                  <c:v>17.529999999999998</c:v>
                </c:pt>
                <c:pt idx="5260">
                  <c:v>17.533333333333335</c:v>
                </c:pt>
                <c:pt idx="5261">
                  <c:v>17.536666666666669</c:v>
                </c:pt>
                <c:pt idx="5262">
                  <c:v>17.540000000000003</c:v>
                </c:pt>
                <c:pt idx="5263">
                  <c:v>17.543333333333333</c:v>
                </c:pt>
                <c:pt idx="5264">
                  <c:v>17.546666666666667</c:v>
                </c:pt>
                <c:pt idx="5265">
                  <c:v>17.55</c:v>
                </c:pt>
                <c:pt idx="5266">
                  <c:v>17.553333333333335</c:v>
                </c:pt>
                <c:pt idx="5267">
                  <c:v>17.556666666666668</c:v>
                </c:pt>
                <c:pt idx="5268">
                  <c:v>17.559999999999999</c:v>
                </c:pt>
                <c:pt idx="5269">
                  <c:v>17.563333333333333</c:v>
                </c:pt>
                <c:pt idx="5270">
                  <c:v>17.566666666666666</c:v>
                </c:pt>
                <c:pt idx="5271">
                  <c:v>17.57</c:v>
                </c:pt>
                <c:pt idx="5272">
                  <c:v>17.573333333333334</c:v>
                </c:pt>
                <c:pt idx="5273">
                  <c:v>17.576666666666664</c:v>
                </c:pt>
                <c:pt idx="5274">
                  <c:v>17.579999999999998</c:v>
                </c:pt>
                <c:pt idx="5275">
                  <c:v>17.583333333333332</c:v>
                </c:pt>
                <c:pt idx="5276">
                  <c:v>17.586666666666666</c:v>
                </c:pt>
                <c:pt idx="5277">
                  <c:v>17.59</c:v>
                </c:pt>
                <c:pt idx="5278">
                  <c:v>17.59333333333333</c:v>
                </c:pt>
                <c:pt idx="5279">
                  <c:v>17.596666666666668</c:v>
                </c:pt>
                <c:pt idx="5280">
                  <c:v>17.600000000000001</c:v>
                </c:pt>
                <c:pt idx="5281">
                  <c:v>17.603333333333335</c:v>
                </c:pt>
                <c:pt idx="5282">
                  <c:v>17.606666666666669</c:v>
                </c:pt>
                <c:pt idx="5283">
                  <c:v>17.61</c:v>
                </c:pt>
                <c:pt idx="5284">
                  <c:v>17.613333333333333</c:v>
                </c:pt>
                <c:pt idx="5285">
                  <c:v>17.616666666666667</c:v>
                </c:pt>
                <c:pt idx="5286">
                  <c:v>17.62</c:v>
                </c:pt>
                <c:pt idx="5287">
                  <c:v>17.623333333333335</c:v>
                </c:pt>
                <c:pt idx="5288">
                  <c:v>17.626666666666665</c:v>
                </c:pt>
                <c:pt idx="5289">
                  <c:v>17.63</c:v>
                </c:pt>
                <c:pt idx="5290">
                  <c:v>17.633333333333333</c:v>
                </c:pt>
                <c:pt idx="5291">
                  <c:v>17.636666666666667</c:v>
                </c:pt>
                <c:pt idx="5292">
                  <c:v>17.64</c:v>
                </c:pt>
                <c:pt idx="5293">
                  <c:v>17.643333333333331</c:v>
                </c:pt>
                <c:pt idx="5294">
                  <c:v>17.646666666666665</c:v>
                </c:pt>
                <c:pt idx="5295">
                  <c:v>17.649999999999999</c:v>
                </c:pt>
                <c:pt idx="5296">
                  <c:v>17.653333333333332</c:v>
                </c:pt>
                <c:pt idx="5297">
                  <c:v>17.65666666666667</c:v>
                </c:pt>
                <c:pt idx="5298">
                  <c:v>17.66</c:v>
                </c:pt>
                <c:pt idx="5299">
                  <c:v>17.663333333333334</c:v>
                </c:pt>
                <c:pt idx="5300">
                  <c:v>17.666666666666668</c:v>
                </c:pt>
                <c:pt idx="5301">
                  <c:v>17.670000000000002</c:v>
                </c:pt>
                <c:pt idx="5302">
                  <c:v>17.673333333333336</c:v>
                </c:pt>
                <c:pt idx="5303">
                  <c:v>17.676666666666666</c:v>
                </c:pt>
                <c:pt idx="5304">
                  <c:v>17.68</c:v>
                </c:pt>
                <c:pt idx="5305">
                  <c:v>17.683333333333334</c:v>
                </c:pt>
                <c:pt idx="5306">
                  <c:v>17.686666666666667</c:v>
                </c:pt>
                <c:pt idx="5307">
                  <c:v>17.690000000000001</c:v>
                </c:pt>
                <c:pt idx="5308">
                  <c:v>17.693333333333332</c:v>
                </c:pt>
                <c:pt idx="5309">
                  <c:v>17.696666666666665</c:v>
                </c:pt>
                <c:pt idx="5310">
                  <c:v>17.7</c:v>
                </c:pt>
                <c:pt idx="5311">
                  <c:v>17.703333333333333</c:v>
                </c:pt>
                <c:pt idx="5312">
                  <c:v>17.706666666666667</c:v>
                </c:pt>
                <c:pt idx="5313">
                  <c:v>17.709999999999997</c:v>
                </c:pt>
                <c:pt idx="5314">
                  <c:v>17.713333333333331</c:v>
                </c:pt>
                <c:pt idx="5315">
                  <c:v>17.716666666666665</c:v>
                </c:pt>
                <c:pt idx="5316">
                  <c:v>17.720000000000002</c:v>
                </c:pt>
                <c:pt idx="5317">
                  <c:v>17.723333333333336</c:v>
                </c:pt>
                <c:pt idx="5318">
                  <c:v>17.726666666666667</c:v>
                </c:pt>
                <c:pt idx="5319">
                  <c:v>17.73</c:v>
                </c:pt>
                <c:pt idx="5320">
                  <c:v>17.733333333333334</c:v>
                </c:pt>
                <c:pt idx="5321">
                  <c:v>17.736666666666668</c:v>
                </c:pt>
                <c:pt idx="5322">
                  <c:v>17.740000000000002</c:v>
                </c:pt>
                <c:pt idx="5323">
                  <c:v>17.743333333333332</c:v>
                </c:pt>
                <c:pt idx="5324">
                  <c:v>17.746666666666666</c:v>
                </c:pt>
                <c:pt idx="5325">
                  <c:v>17.75</c:v>
                </c:pt>
                <c:pt idx="5326">
                  <c:v>17.753333333333334</c:v>
                </c:pt>
                <c:pt idx="5327">
                  <c:v>17.756666666666668</c:v>
                </c:pt>
                <c:pt idx="5328">
                  <c:v>17.759999999999998</c:v>
                </c:pt>
                <c:pt idx="5329">
                  <c:v>17.763333333333332</c:v>
                </c:pt>
                <c:pt idx="5330">
                  <c:v>17.766666666666666</c:v>
                </c:pt>
                <c:pt idx="5331">
                  <c:v>17.77</c:v>
                </c:pt>
                <c:pt idx="5332">
                  <c:v>17.773333333333333</c:v>
                </c:pt>
                <c:pt idx="5333">
                  <c:v>17.776666666666664</c:v>
                </c:pt>
                <c:pt idx="5334">
                  <c:v>17.779999999999998</c:v>
                </c:pt>
                <c:pt idx="5335">
                  <c:v>17.783333333333335</c:v>
                </c:pt>
                <c:pt idx="5336">
                  <c:v>17.786666666666669</c:v>
                </c:pt>
                <c:pt idx="5337">
                  <c:v>17.790000000000003</c:v>
                </c:pt>
                <c:pt idx="5338">
                  <c:v>17.793333333333333</c:v>
                </c:pt>
                <c:pt idx="5339">
                  <c:v>17.796666666666667</c:v>
                </c:pt>
                <c:pt idx="5340">
                  <c:v>17.8</c:v>
                </c:pt>
                <c:pt idx="5341">
                  <c:v>17.803333333333335</c:v>
                </c:pt>
                <c:pt idx="5342">
                  <c:v>17.806666666666668</c:v>
                </c:pt>
                <c:pt idx="5343">
                  <c:v>17.809999999999999</c:v>
                </c:pt>
                <c:pt idx="5344">
                  <c:v>17.813333333333333</c:v>
                </c:pt>
                <c:pt idx="5345">
                  <c:v>17.816666666666666</c:v>
                </c:pt>
                <c:pt idx="5346">
                  <c:v>17.82</c:v>
                </c:pt>
                <c:pt idx="5347">
                  <c:v>17.823333333333334</c:v>
                </c:pt>
                <c:pt idx="5348">
                  <c:v>17.826666666666664</c:v>
                </c:pt>
                <c:pt idx="5349">
                  <c:v>17.829999999999998</c:v>
                </c:pt>
                <c:pt idx="5350">
                  <c:v>17.833333333333332</c:v>
                </c:pt>
                <c:pt idx="5351">
                  <c:v>17.836666666666666</c:v>
                </c:pt>
                <c:pt idx="5352">
                  <c:v>17.84</c:v>
                </c:pt>
                <c:pt idx="5353">
                  <c:v>17.84333333333333</c:v>
                </c:pt>
                <c:pt idx="5354">
                  <c:v>17.846666666666668</c:v>
                </c:pt>
                <c:pt idx="5355">
                  <c:v>17.850000000000001</c:v>
                </c:pt>
                <c:pt idx="5356">
                  <c:v>17.853333333333335</c:v>
                </c:pt>
                <c:pt idx="5357">
                  <c:v>17.856666666666669</c:v>
                </c:pt>
                <c:pt idx="5358">
                  <c:v>17.86</c:v>
                </c:pt>
                <c:pt idx="5359">
                  <c:v>17.863333333333333</c:v>
                </c:pt>
                <c:pt idx="5360">
                  <c:v>17.866666666666667</c:v>
                </c:pt>
                <c:pt idx="5361">
                  <c:v>17.87</c:v>
                </c:pt>
                <c:pt idx="5362">
                  <c:v>17.873333333333335</c:v>
                </c:pt>
                <c:pt idx="5363">
                  <c:v>17.876666666666665</c:v>
                </c:pt>
                <c:pt idx="5364">
                  <c:v>17.88</c:v>
                </c:pt>
                <c:pt idx="5365">
                  <c:v>17.883333333333333</c:v>
                </c:pt>
                <c:pt idx="5366">
                  <c:v>17.886666666666667</c:v>
                </c:pt>
                <c:pt idx="5367">
                  <c:v>17.89</c:v>
                </c:pt>
                <c:pt idx="5368">
                  <c:v>17.893333333333331</c:v>
                </c:pt>
                <c:pt idx="5369">
                  <c:v>17.896666666666665</c:v>
                </c:pt>
                <c:pt idx="5370">
                  <c:v>17.899999999999999</c:v>
                </c:pt>
                <c:pt idx="5371">
                  <c:v>17.903333333333332</c:v>
                </c:pt>
                <c:pt idx="5372">
                  <c:v>17.90666666666667</c:v>
                </c:pt>
                <c:pt idx="5373">
                  <c:v>17.91</c:v>
                </c:pt>
                <c:pt idx="5374">
                  <c:v>17.913333333333334</c:v>
                </c:pt>
                <c:pt idx="5375">
                  <c:v>17.916666666666668</c:v>
                </c:pt>
                <c:pt idx="5376">
                  <c:v>17.920000000000002</c:v>
                </c:pt>
                <c:pt idx="5377">
                  <c:v>17.923333333333336</c:v>
                </c:pt>
                <c:pt idx="5378">
                  <c:v>17.926666666666666</c:v>
                </c:pt>
                <c:pt idx="5379">
                  <c:v>17.93</c:v>
                </c:pt>
                <c:pt idx="5380">
                  <c:v>17.933333333333334</c:v>
                </c:pt>
                <c:pt idx="5381">
                  <c:v>17.936666666666667</c:v>
                </c:pt>
                <c:pt idx="5382">
                  <c:v>17.940000000000001</c:v>
                </c:pt>
                <c:pt idx="5383">
                  <c:v>17.943333333333332</c:v>
                </c:pt>
                <c:pt idx="5384">
                  <c:v>17.946666666666665</c:v>
                </c:pt>
                <c:pt idx="5385">
                  <c:v>17.95</c:v>
                </c:pt>
                <c:pt idx="5386">
                  <c:v>17.953333333333333</c:v>
                </c:pt>
                <c:pt idx="5387">
                  <c:v>17.956666666666667</c:v>
                </c:pt>
                <c:pt idx="5388">
                  <c:v>17.959999999999997</c:v>
                </c:pt>
                <c:pt idx="5389">
                  <c:v>17.963333333333331</c:v>
                </c:pt>
                <c:pt idx="5390">
                  <c:v>17.966666666666665</c:v>
                </c:pt>
                <c:pt idx="5391">
                  <c:v>17.970000000000002</c:v>
                </c:pt>
                <c:pt idx="5392">
                  <c:v>17.973333333333336</c:v>
                </c:pt>
                <c:pt idx="5393">
                  <c:v>17.976666666666667</c:v>
                </c:pt>
                <c:pt idx="5394">
                  <c:v>17.98</c:v>
                </c:pt>
                <c:pt idx="5395">
                  <c:v>17.983333333333334</c:v>
                </c:pt>
                <c:pt idx="5396">
                  <c:v>17.986666666666668</c:v>
                </c:pt>
                <c:pt idx="5397">
                  <c:v>17.990000000000002</c:v>
                </c:pt>
                <c:pt idx="5398">
                  <c:v>17.993333333333332</c:v>
                </c:pt>
                <c:pt idx="5399">
                  <c:v>17.996666666666666</c:v>
                </c:pt>
                <c:pt idx="5400">
                  <c:v>18</c:v>
                </c:pt>
                <c:pt idx="5401">
                  <c:v>18.003333333333334</c:v>
                </c:pt>
                <c:pt idx="5402">
                  <c:v>18.006666666666668</c:v>
                </c:pt>
                <c:pt idx="5403">
                  <c:v>18.009999999999998</c:v>
                </c:pt>
                <c:pt idx="5404">
                  <c:v>18.013333333333332</c:v>
                </c:pt>
                <c:pt idx="5405">
                  <c:v>18.016666666666666</c:v>
                </c:pt>
                <c:pt idx="5406">
                  <c:v>18.02</c:v>
                </c:pt>
                <c:pt idx="5407">
                  <c:v>18.023333333333333</c:v>
                </c:pt>
                <c:pt idx="5408">
                  <c:v>18.026666666666664</c:v>
                </c:pt>
                <c:pt idx="5409">
                  <c:v>18.029999999999998</c:v>
                </c:pt>
                <c:pt idx="5410">
                  <c:v>18.033333333333335</c:v>
                </c:pt>
                <c:pt idx="5411">
                  <c:v>18.036666666666669</c:v>
                </c:pt>
                <c:pt idx="5412">
                  <c:v>18.040000000000003</c:v>
                </c:pt>
                <c:pt idx="5413">
                  <c:v>18.043333333333333</c:v>
                </c:pt>
                <c:pt idx="5414">
                  <c:v>18.046666666666667</c:v>
                </c:pt>
                <c:pt idx="5415">
                  <c:v>18.05</c:v>
                </c:pt>
                <c:pt idx="5416">
                  <c:v>18.053333333333335</c:v>
                </c:pt>
                <c:pt idx="5417">
                  <c:v>18.056666666666668</c:v>
                </c:pt>
                <c:pt idx="5418">
                  <c:v>18.059999999999999</c:v>
                </c:pt>
                <c:pt idx="5419">
                  <c:v>18.063333333333333</c:v>
                </c:pt>
                <c:pt idx="5420">
                  <c:v>18.066666666666666</c:v>
                </c:pt>
                <c:pt idx="5421">
                  <c:v>18.07</c:v>
                </c:pt>
                <c:pt idx="5422">
                  <c:v>18.073333333333334</c:v>
                </c:pt>
                <c:pt idx="5423">
                  <c:v>18.076666666666664</c:v>
                </c:pt>
                <c:pt idx="5424">
                  <c:v>18.079999999999998</c:v>
                </c:pt>
                <c:pt idx="5425">
                  <c:v>18.083333333333332</c:v>
                </c:pt>
                <c:pt idx="5426">
                  <c:v>18.086666666666666</c:v>
                </c:pt>
                <c:pt idx="5427">
                  <c:v>18.09</c:v>
                </c:pt>
                <c:pt idx="5428">
                  <c:v>18.09333333333333</c:v>
                </c:pt>
                <c:pt idx="5429">
                  <c:v>18.096666666666668</c:v>
                </c:pt>
                <c:pt idx="5430">
                  <c:v>18.100000000000001</c:v>
                </c:pt>
                <c:pt idx="5431">
                  <c:v>18.103333333333335</c:v>
                </c:pt>
                <c:pt idx="5432">
                  <c:v>18.106666666666669</c:v>
                </c:pt>
                <c:pt idx="5433">
                  <c:v>18.11</c:v>
                </c:pt>
                <c:pt idx="5434">
                  <c:v>18.113333333333333</c:v>
                </c:pt>
                <c:pt idx="5435">
                  <c:v>18.116666666666667</c:v>
                </c:pt>
                <c:pt idx="5436">
                  <c:v>18.12</c:v>
                </c:pt>
                <c:pt idx="5437">
                  <c:v>18.123333333333335</c:v>
                </c:pt>
                <c:pt idx="5438">
                  <c:v>18.126666666666665</c:v>
                </c:pt>
                <c:pt idx="5439">
                  <c:v>18.13</c:v>
                </c:pt>
                <c:pt idx="5440">
                  <c:v>18.133333333333333</c:v>
                </c:pt>
                <c:pt idx="5441">
                  <c:v>18.136666666666667</c:v>
                </c:pt>
                <c:pt idx="5442">
                  <c:v>18.14</c:v>
                </c:pt>
                <c:pt idx="5443">
                  <c:v>18.143333333333331</c:v>
                </c:pt>
                <c:pt idx="5444">
                  <c:v>18.146666666666665</c:v>
                </c:pt>
                <c:pt idx="5445">
                  <c:v>18.149999999999999</c:v>
                </c:pt>
                <c:pt idx="5446">
                  <c:v>18.153333333333332</c:v>
                </c:pt>
                <c:pt idx="5447">
                  <c:v>18.15666666666667</c:v>
                </c:pt>
                <c:pt idx="5448">
                  <c:v>18.16</c:v>
                </c:pt>
                <c:pt idx="5449">
                  <c:v>18.163333333333334</c:v>
                </c:pt>
                <c:pt idx="5450">
                  <c:v>18.166666666666668</c:v>
                </c:pt>
                <c:pt idx="5451">
                  <c:v>18.170000000000002</c:v>
                </c:pt>
                <c:pt idx="5452">
                  <c:v>18.173333333333336</c:v>
                </c:pt>
                <c:pt idx="5453">
                  <c:v>18.176666666666666</c:v>
                </c:pt>
                <c:pt idx="5454">
                  <c:v>18.18</c:v>
                </c:pt>
                <c:pt idx="5455">
                  <c:v>18.183333333333334</c:v>
                </c:pt>
                <c:pt idx="5456">
                  <c:v>18.186666666666667</c:v>
                </c:pt>
                <c:pt idx="5457">
                  <c:v>18.190000000000001</c:v>
                </c:pt>
                <c:pt idx="5458">
                  <c:v>18.193333333333332</c:v>
                </c:pt>
                <c:pt idx="5459">
                  <c:v>18.196666666666665</c:v>
                </c:pt>
                <c:pt idx="5460">
                  <c:v>18.2</c:v>
                </c:pt>
                <c:pt idx="5461">
                  <c:v>18.203333333333333</c:v>
                </c:pt>
                <c:pt idx="5462">
                  <c:v>18.206666666666667</c:v>
                </c:pt>
                <c:pt idx="5463">
                  <c:v>18.209999999999997</c:v>
                </c:pt>
                <c:pt idx="5464">
                  <c:v>18.213333333333331</c:v>
                </c:pt>
                <c:pt idx="5465">
                  <c:v>18.216666666666665</c:v>
                </c:pt>
                <c:pt idx="5466">
                  <c:v>18.220000000000002</c:v>
                </c:pt>
                <c:pt idx="5467">
                  <c:v>18.223333333333336</c:v>
                </c:pt>
                <c:pt idx="5468">
                  <c:v>18.226666666666667</c:v>
                </c:pt>
                <c:pt idx="5469">
                  <c:v>18.23</c:v>
                </c:pt>
                <c:pt idx="5470">
                  <c:v>18.233333333333334</c:v>
                </c:pt>
                <c:pt idx="5471">
                  <c:v>18.236666666666668</c:v>
                </c:pt>
                <c:pt idx="5472">
                  <c:v>18.240000000000002</c:v>
                </c:pt>
                <c:pt idx="5473">
                  <c:v>18.243333333333332</c:v>
                </c:pt>
                <c:pt idx="5474">
                  <c:v>18.246666666666666</c:v>
                </c:pt>
                <c:pt idx="5475">
                  <c:v>18.25</c:v>
                </c:pt>
                <c:pt idx="5476">
                  <c:v>18.253333333333334</c:v>
                </c:pt>
                <c:pt idx="5477">
                  <c:v>18.256666666666668</c:v>
                </c:pt>
                <c:pt idx="5478">
                  <c:v>18.259999999999998</c:v>
                </c:pt>
                <c:pt idx="5479">
                  <c:v>18.263333333333332</c:v>
                </c:pt>
                <c:pt idx="5480">
                  <c:v>18.266666666666666</c:v>
                </c:pt>
                <c:pt idx="5481">
                  <c:v>18.27</c:v>
                </c:pt>
                <c:pt idx="5482">
                  <c:v>18.273333333333333</c:v>
                </c:pt>
                <c:pt idx="5483">
                  <c:v>18.276666666666664</c:v>
                </c:pt>
                <c:pt idx="5484">
                  <c:v>18.279999999999998</c:v>
                </c:pt>
                <c:pt idx="5485">
                  <c:v>18.283333333333335</c:v>
                </c:pt>
                <c:pt idx="5486">
                  <c:v>18.286666666666669</c:v>
                </c:pt>
                <c:pt idx="5487">
                  <c:v>18.290000000000003</c:v>
                </c:pt>
                <c:pt idx="5488">
                  <c:v>18.293333333333333</c:v>
                </c:pt>
                <c:pt idx="5489">
                  <c:v>18.296666666666667</c:v>
                </c:pt>
                <c:pt idx="5490">
                  <c:v>18.3</c:v>
                </c:pt>
                <c:pt idx="5491">
                  <c:v>18.303333333333335</c:v>
                </c:pt>
                <c:pt idx="5492">
                  <c:v>18.306666666666668</c:v>
                </c:pt>
                <c:pt idx="5493">
                  <c:v>18.309999999999999</c:v>
                </c:pt>
                <c:pt idx="5494">
                  <c:v>18.313333333333333</c:v>
                </c:pt>
                <c:pt idx="5495">
                  <c:v>18.316666666666666</c:v>
                </c:pt>
                <c:pt idx="5496">
                  <c:v>18.32</c:v>
                </c:pt>
                <c:pt idx="5497">
                  <c:v>18.323333333333334</c:v>
                </c:pt>
                <c:pt idx="5498">
                  <c:v>18.326666666666664</c:v>
                </c:pt>
                <c:pt idx="5499">
                  <c:v>18.329999999999998</c:v>
                </c:pt>
                <c:pt idx="5500">
                  <c:v>18.333333333333332</c:v>
                </c:pt>
                <c:pt idx="5501">
                  <c:v>18.336666666666666</c:v>
                </c:pt>
                <c:pt idx="5502">
                  <c:v>18.34</c:v>
                </c:pt>
                <c:pt idx="5503">
                  <c:v>18.34333333333333</c:v>
                </c:pt>
                <c:pt idx="5504">
                  <c:v>18.346666666666668</c:v>
                </c:pt>
                <c:pt idx="5505">
                  <c:v>18.350000000000001</c:v>
                </c:pt>
                <c:pt idx="5506">
                  <c:v>18.353333333333335</c:v>
                </c:pt>
                <c:pt idx="5507">
                  <c:v>18.356666666666669</c:v>
                </c:pt>
                <c:pt idx="5508">
                  <c:v>18.36</c:v>
                </c:pt>
                <c:pt idx="5509">
                  <c:v>18.363333333333333</c:v>
                </c:pt>
                <c:pt idx="5510">
                  <c:v>18.366666666666667</c:v>
                </c:pt>
                <c:pt idx="5511">
                  <c:v>18.37</c:v>
                </c:pt>
                <c:pt idx="5512">
                  <c:v>18.373333333333335</c:v>
                </c:pt>
                <c:pt idx="5513">
                  <c:v>18.376666666666665</c:v>
                </c:pt>
                <c:pt idx="5514">
                  <c:v>18.38</c:v>
                </c:pt>
                <c:pt idx="5515">
                  <c:v>18.383333333333333</c:v>
                </c:pt>
                <c:pt idx="5516">
                  <c:v>18.386666666666667</c:v>
                </c:pt>
                <c:pt idx="5517">
                  <c:v>18.39</c:v>
                </c:pt>
                <c:pt idx="5518">
                  <c:v>18.393333333333331</c:v>
                </c:pt>
                <c:pt idx="5519">
                  <c:v>18.396666666666665</c:v>
                </c:pt>
                <c:pt idx="5520">
                  <c:v>18.399999999999999</c:v>
                </c:pt>
                <c:pt idx="5521">
                  <c:v>18.403333333333332</c:v>
                </c:pt>
                <c:pt idx="5522">
                  <c:v>18.40666666666667</c:v>
                </c:pt>
                <c:pt idx="5523">
                  <c:v>18.41</c:v>
                </c:pt>
                <c:pt idx="5524">
                  <c:v>18.413333333333334</c:v>
                </c:pt>
                <c:pt idx="5525">
                  <c:v>18.416666666666668</c:v>
                </c:pt>
                <c:pt idx="5526">
                  <c:v>18.420000000000002</c:v>
                </c:pt>
                <c:pt idx="5527">
                  <c:v>18.423333333333336</c:v>
                </c:pt>
                <c:pt idx="5528">
                  <c:v>18.426666666666666</c:v>
                </c:pt>
                <c:pt idx="5529">
                  <c:v>18.43</c:v>
                </c:pt>
                <c:pt idx="5530">
                  <c:v>18.433333333333334</c:v>
                </c:pt>
                <c:pt idx="5531">
                  <c:v>18.436666666666667</c:v>
                </c:pt>
                <c:pt idx="5532">
                  <c:v>18.440000000000001</c:v>
                </c:pt>
                <c:pt idx="5533">
                  <c:v>18.443333333333332</c:v>
                </c:pt>
                <c:pt idx="5534">
                  <c:v>18.446666666666665</c:v>
                </c:pt>
                <c:pt idx="5535">
                  <c:v>18.45</c:v>
                </c:pt>
                <c:pt idx="5536">
                  <c:v>18.453333333333333</c:v>
                </c:pt>
                <c:pt idx="5537">
                  <c:v>18.456666666666667</c:v>
                </c:pt>
                <c:pt idx="5538">
                  <c:v>18.459999999999997</c:v>
                </c:pt>
                <c:pt idx="5539">
                  <c:v>18.463333333333331</c:v>
                </c:pt>
                <c:pt idx="5540">
                  <c:v>18.466666666666665</c:v>
                </c:pt>
                <c:pt idx="5541">
                  <c:v>18.470000000000002</c:v>
                </c:pt>
                <c:pt idx="5542">
                  <c:v>18.473333333333336</c:v>
                </c:pt>
                <c:pt idx="5543">
                  <c:v>18.476666666666667</c:v>
                </c:pt>
                <c:pt idx="5544">
                  <c:v>18.48</c:v>
                </c:pt>
                <c:pt idx="5545">
                  <c:v>18.483333333333334</c:v>
                </c:pt>
                <c:pt idx="5546">
                  <c:v>18.486666666666668</c:v>
                </c:pt>
                <c:pt idx="5547">
                  <c:v>18.490000000000002</c:v>
                </c:pt>
                <c:pt idx="5548">
                  <c:v>18.493333333333332</c:v>
                </c:pt>
                <c:pt idx="5549">
                  <c:v>18.496666666666666</c:v>
                </c:pt>
                <c:pt idx="5550">
                  <c:v>18.5</c:v>
                </c:pt>
                <c:pt idx="5551">
                  <c:v>18.503333333333334</c:v>
                </c:pt>
                <c:pt idx="5552">
                  <c:v>18.506666666666668</c:v>
                </c:pt>
                <c:pt idx="5553">
                  <c:v>18.509999999999998</c:v>
                </c:pt>
                <c:pt idx="5554">
                  <c:v>18.513333333333332</c:v>
                </c:pt>
                <c:pt idx="5555">
                  <c:v>18.516666666666666</c:v>
                </c:pt>
                <c:pt idx="5556">
                  <c:v>18.52</c:v>
                </c:pt>
                <c:pt idx="5557">
                  <c:v>18.523333333333333</c:v>
                </c:pt>
                <c:pt idx="5558">
                  <c:v>18.526666666666664</c:v>
                </c:pt>
                <c:pt idx="5559">
                  <c:v>18.529999999999998</c:v>
                </c:pt>
                <c:pt idx="5560">
                  <c:v>18.533333333333335</c:v>
                </c:pt>
                <c:pt idx="5561">
                  <c:v>18.536666666666669</c:v>
                </c:pt>
                <c:pt idx="5562">
                  <c:v>18.540000000000003</c:v>
                </c:pt>
                <c:pt idx="5563">
                  <c:v>18.543333333333333</c:v>
                </c:pt>
                <c:pt idx="5564">
                  <c:v>18.546666666666667</c:v>
                </c:pt>
                <c:pt idx="5565">
                  <c:v>18.55</c:v>
                </c:pt>
                <c:pt idx="5566">
                  <c:v>18.553333333333335</c:v>
                </c:pt>
                <c:pt idx="5567">
                  <c:v>18.556666666666668</c:v>
                </c:pt>
                <c:pt idx="5568">
                  <c:v>18.559999999999999</c:v>
                </c:pt>
                <c:pt idx="5569">
                  <c:v>18.563333333333333</c:v>
                </c:pt>
                <c:pt idx="5570">
                  <c:v>18.566666666666666</c:v>
                </c:pt>
                <c:pt idx="5571">
                  <c:v>18.57</c:v>
                </c:pt>
                <c:pt idx="5572">
                  <c:v>18.573333333333334</c:v>
                </c:pt>
                <c:pt idx="5573">
                  <c:v>18.576666666666664</c:v>
                </c:pt>
                <c:pt idx="5574">
                  <c:v>18.579999999999998</c:v>
                </c:pt>
                <c:pt idx="5575">
                  <c:v>18.583333333333332</c:v>
                </c:pt>
                <c:pt idx="5576">
                  <c:v>18.586666666666666</c:v>
                </c:pt>
                <c:pt idx="5577">
                  <c:v>18.59</c:v>
                </c:pt>
                <c:pt idx="5578">
                  <c:v>18.59333333333333</c:v>
                </c:pt>
                <c:pt idx="5579">
                  <c:v>18.596666666666668</c:v>
                </c:pt>
                <c:pt idx="5580">
                  <c:v>18.600000000000001</c:v>
                </c:pt>
                <c:pt idx="5581">
                  <c:v>18.603333333333335</c:v>
                </c:pt>
                <c:pt idx="5582">
                  <c:v>18.606666666666669</c:v>
                </c:pt>
                <c:pt idx="5583">
                  <c:v>18.61</c:v>
                </c:pt>
                <c:pt idx="5584">
                  <c:v>18.613333333333333</c:v>
                </c:pt>
                <c:pt idx="5585">
                  <c:v>18.616666666666667</c:v>
                </c:pt>
                <c:pt idx="5586">
                  <c:v>18.62</c:v>
                </c:pt>
                <c:pt idx="5587">
                  <c:v>18.623333333333335</c:v>
                </c:pt>
                <c:pt idx="5588">
                  <c:v>18.626666666666665</c:v>
                </c:pt>
                <c:pt idx="5589">
                  <c:v>18.63</c:v>
                </c:pt>
                <c:pt idx="5590">
                  <c:v>18.633333333333333</c:v>
                </c:pt>
                <c:pt idx="5591">
                  <c:v>18.636666666666667</c:v>
                </c:pt>
                <c:pt idx="5592">
                  <c:v>18.64</c:v>
                </c:pt>
                <c:pt idx="5593">
                  <c:v>18.643333333333331</c:v>
                </c:pt>
                <c:pt idx="5594">
                  <c:v>18.646666666666665</c:v>
                </c:pt>
                <c:pt idx="5595">
                  <c:v>18.649999999999999</c:v>
                </c:pt>
                <c:pt idx="5596">
                  <c:v>18.653333333333332</c:v>
                </c:pt>
                <c:pt idx="5597">
                  <c:v>18.65666666666667</c:v>
                </c:pt>
                <c:pt idx="5598">
                  <c:v>18.66</c:v>
                </c:pt>
                <c:pt idx="5599">
                  <c:v>18.663333333333334</c:v>
                </c:pt>
                <c:pt idx="5600">
                  <c:v>18.666666666666668</c:v>
                </c:pt>
                <c:pt idx="5601">
                  <c:v>18.670000000000002</c:v>
                </c:pt>
                <c:pt idx="5602">
                  <c:v>18.673333333333336</c:v>
                </c:pt>
                <c:pt idx="5603">
                  <c:v>18.676666666666666</c:v>
                </c:pt>
                <c:pt idx="5604">
                  <c:v>18.68</c:v>
                </c:pt>
                <c:pt idx="5605">
                  <c:v>18.683333333333334</c:v>
                </c:pt>
                <c:pt idx="5606">
                  <c:v>18.686666666666667</c:v>
                </c:pt>
                <c:pt idx="5607">
                  <c:v>18.690000000000001</c:v>
                </c:pt>
                <c:pt idx="5608">
                  <c:v>18.693333333333332</c:v>
                </c:pt>
                <c:pt idx="5609">
                  <c:v>18.696666666666665</c:v>
                </c:pt>
                <c:pt idx="5610">
                  <c:v>18.7</c:v>
                </c:pt>
                <c:pt idx="5611">
                  <c:v>18.703333333333333</c:v>
                </c:pt>
                <c:pt idx="5612">
                  <c:v>18.706666666666667</c:v>
                </c:pt>
                <c:pt idx="5613">
                  <c:v>18.709999999999997</c:v>
                </c:pt>
                <c:pt idx="5614">
                  <c:v>18.713333333333331</c:v>
                </c:pt>
                <c:pt idx="5615">
                  <c:v>18.716666666666665</c:v>
                </c:pt>
                <c:pt idx="5616">
                  <c:v>18.720000000000002</c:v>
                </c:pt>
                <c:pt idx="5617">
                  <c:v>18.723333333333336</c:v>
                </c:pt>
                <c:pt idx="5618">
                  <c:v>18.726666666666667</c:v>
                </c:pt>
                <c:pt idx="5619">
                  <c:v>18.73</c:v>
                </c:pt>
                <c:pt idx="5620">
                  <c:v>18.733333333333334</c:v>
                </c:pt>
                <c:pt idx="5621">
                  <c:v>18.736666666666668</c:v>
                </c:pt>
                <c:pt idx="5622">
                  <c:v>18.740000000000002</c:v>
                </c:pt>
                <c:pt idx="5623">
                  <c:v>18.743333333333332</c:v>
                </c:pt>
                <c:pt idx="5624">
                  <c:v>18.746666666666666</c:v>
                </c:pt>
                <c:pt idx="5625">
                  <c:v>18.75</c:v>
                </c:pt>
                <c:pt idx="5626">
                  <c:v>18.753333333333334</c:v>
                </c:pt>
                <c:pt idx="5627">
                  <c:v>18.756666666666668</c:v>
                </c:pt>
                <c:pt idx="5628">
                  <c:v>18.759999999999998</c:v>
                </c:pt>
                <c:pt idx="5629">
                  <c:v>18.763333333333332</c:v>
                </c:pt>
                <c:pt idx="5630">
                  <c:v>18.766666666666666</c:v>
                </c:pt>
                <c:pt idx="5631">
                  <c:v>18.77</c:v>
                </c:pt>
                <c:pt idx="5632">
                  <c:v>18.773333333333333</c:v>
                </c:pt>
                <c:pt idx="5633">
                  <c:v>18.776666666666664</c:v>
                </c:pt>
                <c:pt idx="5634">
                  <c:v>18.779999999999998</c:v>
                </c:pt>
                <c:pt idx="5635">
                  <c:v>18.783333333333335</c:v>
                </c:pt>
                <c:pt idx="5636">
                  <c:v>18.786666666666669</c:v>
                </c:pt>
                <c:pt idx="5637">
                  <c:v>18.790000000000003</c:v>
                </c:pt>
                <c:pt idx="5638">
                  <c:v>18.793333333333333</c:v>
                </c:pt>
                <c:pt idx="5639">
                  <c:v>18.796666666666667</c:v>
                </c:pt>
                <c:pt idx="5640">
                  <c:v>18.8</c:v>
                </c:pt>
                <c:pt idx="5641">
                  <c:v>18.803333333333335</c:v>
                </c:pt>
                <c:pt idx="5642">
                  <c:v>18.806666666666668</c:v>
                </c:pt>
                <c:pt idx="5643">
                  <c:v>18.809999999999999</c:v>
                </c:pt>
                <c:pt idx="5644">
                  <c:v>18.813333333333333</c:v>
                </c:pt>
                <c:pt idx="5645">
                  <c:v>18.816666666666666</c:v>
                </c:pt>
                <c:pt idx="5646">
                  <c:v>18.82</c:v>
                </c:pt>
                <c:pt idx="5647">
                  <c:v>18.823333333333334</c:v>
                </c:pt>
                <c:pt idx="5648">
                  <c:v>18.826666666666664</c:v>
                </c:pt>
                <c:pt idx="5649">
                  <c:v>18.829999999999998</c:v>
                </c:pt>
                <c:pt idx="5650">
                  <c:v>18.833333333333332</c:v>
                </c:pt>
                <c:pt idx="5651">
                  <c:v>18.836666666666666</c:v>
                </c:pt>
                <c:pt idx="5652">
                  <c:v>18.84</c:v>
                </c:pt>
                <c:pt idx="5653">
                  <c:v>18.84333333333333</c:v>
                </c:pt>
                <c:pt idx="5654">
                  <c:v>18.846666666666668</c:v>
                </c:pt>
                <c:pt idx="5655">
                  <c:v>18.850000000000001</c:v>
                </c:pt>
                <c:pt idx="5656">
                  <c:v>18.853333333333335</c:v>
                </c:pt>
                <c:pt idx="5657">
                  <c:v>18.856666666666669</c:v>
                </c:pt>
                <c:pt idx="5658">
                  <c:v>18.86</c:v>
                </c:pt>
                <c:pt idx="5659">
                  <c:v>18.863333333333333</c:v>
                </c:pt>
                <c:pt idx="5660">
                  <c:v>18.866666666666667</c:v>
                </c:pt>
                <c:pt idx="5661">
                  <c:v>18.87</c:v>
                </c:pt>
                <c:pt idx="5662">
                  <c:v>18.873333333333335</c:v>
                </c:pt>
                <c:pt idx="5663">
                  <c:v>18.876666666666665</c:v>
                </c:pt>
                <c:pt idx="5664">
                  <c:v>18.88</c:v>
                </c:pt>
                <c:pt idx="5665">
                  <c:v>18.883333333333333</c:v>
                </c:pt>
                <c:pt idx="5666">
                  <c:v>18.886666666666667</c:v>
                </c:pt>
                <c:pt idx="5667">
                  <c:v>18.89</c:v>
                </c:pt>
                <c:pt idx="5668">
                  <c:v>18.893333333333331</c:v>
                </c:pt>
                <c:pt idx="5669">
                  <c:v>18.896666666666665</c:v>
                </c:pt>
                <c:pt idx="5670">
                  <c:v>18.899999999999999</c:v>
                </c:pt>
                <c:pt idx="5671">
                  <c:v>18.903333333333332</c:v>
                </c:pt>
                <c:pt idx="5672">
                  <c:v>18.90666666666667</c:v>
                </c:pt>
                <c:pt idx="5673">
                  <c:v>18.91</c:v>
                </c:pt>
                <c:pt idx="5674">
                  <c:v>18.913333333333334</c:v>
                </c:pt>
                <c:pt idx="5675">
                  <c:v>18.916666666666668</c:v>
                </c:pt>
                <c:pt idx="5676">
                  <c:v>18.920000000000002</c:v>
                </c:pt>
                <c:pt idx="5677">
                  <c:v>18.923333333333336</c:v>
                </c:pt>
                <c:pt idx="5678">
                  <c:v>18.926666666666666</c:v>
                </c:pt>
                <c:pt idx="5679">
                  <c:v>18.93</c:v>
                </c:pt>
                <c:pt idx="5680">
                  <c:v>18.933333333333334</c:v>
                </c:pt>
                <c:pt idx="5681">
                  <c:v>18.936666666666667</c:v>
                </c:pt>
                <c:pt idx="5682">
                  <c:v>18.940000000000001</c:v>
                </c:pt>
                <c:pt idx="5683">
                  <c:v>18.943333333333332</c:v>
                </c:pt>
                <c:pt idx="5684">
                  <c:v>18.946666666666665</c:v>
                </c:pt>
                <c:pt idx="5685">
                  <c:v>18.95</c:v>
                </c:pt>
                <c:pt idx="5686">
                  <c:v>18.953333333333333</c:v>
                </c:pt>
                <c:pt idx="5687">
                  <c:v>18.956666666666667</c:v>
                </c:pt>
                <c:pt idx="5688">
                  <c:v>18.959999999999997</c:v>
                </c:pt>
                <c:pt idx="5689">
                  <c:v>18.963333333333331</c:v>
                </c:pt>
                <c:pt idx="5690">
                  <c:v>18.966666666666665</c:v>
                </c:pt>
                <c:pt idx="5691">
                  <c:v>18.970000000000002</c:v>
                </c:pt>
                <c:pt idx="5692">
                  <c:v>18.973333333333336</c:v>
                </c:pt>
                <c:pt idx="5693">
                  <c:v>18.976666666666667</c:v>
                </c:pt>
                <c:pt idx="5694">
                  <c:v>18.98</c:v>
                </c:pt>
                <c:pt idx="5695">
                  <c:v>18.983333333333334</c:v>
                </c:pt>
                <c:pt idx="5696">
                  <c:v>18.986666666666668</c:v>
                </c:pt>
                <c:pt idx="5697">
                  <c:v>18.990000000000002</c:v>
                </c:pt>
                <c:pt idx="5698">
                  <c:v>18.993333333333332</c:v>
                </c:pt>
                <c:pt idx="5699">
                  <c:v>18.996666666666666</c:v>
                </c:pt>
                <c:pt idx="5700">
                  <c:v>19</c:v>
                </c:pt>
                <c:pt idx="5701">
                  <c:v>19.003333333333334</c:v>
                </c:pt>
                <c:pt idx="5702">
                  <c:v>19.006666666666668</c:v>
                </c:pt>
                <c:pt idx="5703">
                  <c:v>19.009999999999998</c:v>
                </c:pt>
                <c:pt idx="5704">
                  <c:v>19.013333333333332</c:v>
                </c:pt>
                <c:pt idx="5705">
                  <c:v>19.016666666666666</c:v>
                </c:pt>
                <c:pt idx="5706">
                  <c:v>19.02</c:v>
                </c:pt>
                <c:pt idx="5707">
                  <c:v>19.023333333333333</c:v>
                </c:pt>
                <c:pt idx="5708">
                  <c:v>19.026666666666664</c:v>
                </c:pt>
                <c:pt idx="5709">
                  <c:v>19.029999999999998</c:v>
                </c:pt>
                <c:pt idx="5710">
                  <c:v>19.033333333333335</c:v>
                </c:pt>
                <c:pt idx="5711">
                  <c:v>19.036666666666669</c:v>
                </c:pt>
                <c:pt idx="5712">
                  <c:v>19.040000000000003</c:v>
                </c:pt>
                <c:pt idx="5713">
                  <c:v>19.043333333333333</c:v>
                </c:pt>
                <c:pt idx="5714">
                  <c:v>19.046666666666667</c:v>
                </c:pt>
                <c:pt idx="5715">
                  <c:v>19.05</c:v>
                </c:pt>
                <c:pt idx="5716">
                  <c:v>19.053333333333335</c:v>
                </c:pt>
                <c:pt idx="5717">
                  <c:v>19.056666666666668</c:v>
                </c:pt>
                <c:pt idx="5718">
                  <c:v>19.059999999999999</c:v>
                </c:pt>
                <c:pt idx="5719">
                  <c:v>19.063333333333333</c:v>
                </c:pt>
                <c:pt idx="5720">
                  <c:v>19.066666666666666</c:v>
                </c:pt>
                <c:pt idx="5721">
                  <c:v>19.07</c:v>
                </c:pt>
                <c:pt idx="5722">
                  <c:v>19.073333333333334</c:v>
                </c:pt>
                <c:pt idx="5723">
                  <c:v>19.076666666666664</c:v>
                </c:pt>
                <c:pt idx="5724">
                  <c:v>19.079999999999998</c:v>
                </c:pt>
                <c:pt idx="5725">
                  <c:v>19.083333333333332</c:v>
                </c:pt>
                <c:pt idx="5726">
                  <c:v>19.086666666666666</c:v>
                </c:pt>
                <c:pt idx="5727">
                  <c:v>19.09</c:v>
                </c:pt>
                <c:pt idx="5728">
                  <c:v>19.09333333333333</c:v>
                </c:pt>
                <c:pt idx="5729">
                  <c:v>19.096666666666668</c:v>
                </c:pt>
                <c:pt idx="5730">
                  <c:v>19.100000000000001</c:v>
                </c:pt>
                <c:pt idx="5731">
                  <c:v>19.103333333333335</c:v>
                </c:pt>
                <c:pt idx="5732">
                  <c:v>19.106666666666669</c:v>
                </c:pt>
                <c:pt idx="5733">
                  <c:v>19.11</c:v>
                </c:pt>
                <c:pt idx="5734">
                  <c:v>19.113333333333333</c:v>
                </c:pt>
                <c:pt idx="5735">
                  <c:v>19.116666666666667</c:v>
                </c:pt>
                <c:pt idx="5736">
                  <c:v>19.12</c:v>
                </c:pt>
                <c:pt idx="5737">
                  <c:v>19.123333333333335</c:v>
                </c:pt>
                <c:pt idx="5738">
                  <c:v>19.126666666666665</c:v>
                </c:pt>
                <c:pt idx="5739">
                  <c:v>19.13</c:v>
                </c:pt>
                <c:pt idx="5740">
                  <c:v>19.133333333333333</c:v>
                </c:pt>
                <c:pt idx="5741">
                  <c:v>19.136666666666667</c:v>
                </c:pt>
                <c:pt idx="5742">
                  <c:v>19.14</c:v>
                </c:pt>
                <c:pt idx="5743">
                  <c:v>19.143333333333331</c:v>
                </c:pt>
                <c:pt idx="5744">
                  <c:v>19.146666666666665</c:v>
                </c:pt>
                <c:pt idx="5745">
                  <c:v>19.149999999999999</c:v>
                </c:pt>
                <c:pt idx="5746">
                  <c:v>19.153333333333332</c:v>
                </c:pt>
                <c:pt idx="5747">
                  <c:v>19.15666666666667</c:v>
                </c:pt>
                <c:pt idx="5748">
                  <c:v>19.16</c:v>
                </c:pt>
                <c:pt idx="5749">
                  <c:v>19.163333333333334</c:v>
                </c:pt>
                <c:pt idx="5750">
                  <c:v>19.166666666666668</c:v>
                </c:pt>
                <c:pt idx="5751">
                  <c:v>19.170000000000002</c:v>
                </c:pt>
                <c:pt idx="5752">
                  <c:v>19.173333333333336</c:v>
                </c:pt>
                <c:pt idx="5753">
                  <c:v>19.176666666666666</c:v>
                </c:pt>
                <c:pt idx="5754">
                  <c:v>19.18</c:v>
                </c:pt>
                <c:pt idx="5755">
                  <c:v>19.183333333333334</c:v>
                </c:pt>
                <c:pt idx="5756">
                  <c:v>19.186666666666667</c:v>
                </c:pt>
                <c:pt idx="5757">
                  <c:v>19.190000000000001</c:v>
                </c:pt>
                <c:pt idx="5758">
                  <c:v>19.193333333333332</c:v>
                </c:pt>
                <c:pt idx="5759">
                  <c:v>19.196666666666665</c:v>
                </c:pt>
                <c:pt idx="5760">
                  <c:v>19.2</c:v>
                </c:pt>
                <c:pt idx="5761">
                  <c:v>19.203333333333333</c:v>
                </c:pt>
                <c:pt idx="5762">
                  <c:v>19.206666666666667</c:v>
                </c:pt>
                <c:pt idx="5763">
                  <c:v>19.209999999999997</c:v>
                </c:pt>
                <c:pt idx="5764">
                  <c:v>19.213333333333331</c:v>
                </c:pt>
                <c:pt idx="5765">
                  <c:v>19.216666666666665</c:v>
                </c:pt>
                <c:pt idx="5766">
                  <c:v>19.220000000000002</c:v>
                </c:pt>
                <c:pt idx="5767">
                  <c:v>19.223333333333336</c:v>
                </c:pt>
                <c:pt idx="5768">
                  <c:v>19.226666666666667</c:v>
                </c:pt>
                <c:pt idx="5769">
                  <c:v>19.23</c:v>
                </c:pt>
                <c:pt idx="5770">
                  <c:v>19.233333333333334</c:v>
                </c:pt>
                <c:pt idx="5771">
                  <c:v>19.236666666666668</c:v>
                </c:pt>
                <c:pt idx="5772">
                  <c:v>19.240000000000002</c:v>
                </c:pt>
                <c:pt idx="5773">
                  <c:v>19.243333333333332</c:v>
                </c:pt>
                <c:pt idx="5774">
                  <c:v>19.246666666666666</c:v>
                </c:pt>
                <c:pt idx="5775">
                  <c:v>19.25</c:v>
                </c:pt>
                <c:pt idx="5776">
                  <c:v>19.253333333333334</c:v>
                </c:pt>
                <c:pt idx="5777">
                  <c:v>19.256666666666668</c:v>
                </c:pt>
                <c:pt idx="5778">
                  <c:v>19.259999999999998</c:v>
                </c:pt>
                <c:pt idx="5779">
                  <c:v>19.263333333333332</c:v>
                </c:pt>
                <c:pt idx="5780">
                  <c:v>19.266666666666666</c:v>
                </c:pt>
                <c:pt idx="5781">
                  <c:v>19.27</c:v>
                </c:pt>
                <c:pt idx="5782">
                  <c:v>19.273333333333333</c:v>
                </c:pt>
                <c:pt idx="5783">
                  <c:v>19.276666666666664</c:v>
                </c:pt>
                <c:pt idx="5784">
                  <c:v>19.279999999999998</c:v>
                </c:pt>
                <c:pt idx="5785">
                  <c:v>19.283333333333335</c:v>
                </c:pt>
                <c:pt idx="5786">
                  <c:v>19.286666666666669</c:v>
                </c:pt>
                <c:pt idx="5787">
                  <c:v>19.290000000000003</c:v>
                </c:pt>
                <c:pt idx="5788">
                  <c:v>19.293333333333333</c:v>
                </c:pt>
                <c:pt idx="5789">
                  <c:v>19.296666666666667</c:v>
                </c:pt>
                <c:pt idx="5790">
                  <c:v>19.3</c:v>
                </c:pt>
                <c:pt idx="5791">
                  <c:v>19.303333333333335</c:v>
                </c:pt>
                <c:pt idx="5792">
                  <c:v>19.306666666666668</c:v>
                </c:pt>
                <c:pt idx="5793">
                  <c:v>19.309999999999999</c:v>
                </c:pt>
                <c:pt idx="5794">
                  <c:v>19.313333333333333</c:v>
                </c:pt>
                <c:pt idx="5795">
                  <c:v>19.316666666666666</c:v>
                </c:pt>
                <c:pt idx="5796">
                  <c:v>19.32</c:v>
                </c:pt>
                <c:pt idx="5797">
                  <c:v>19.323333333333334</c:v>
                </c:pt>
                <c:pt idx="5798">
                  <c:v>19.326666666666664</c:v>
                </c:pt>
                <c:pt idx="5799">
                  <c:v>19.329999999999998</c:v>
                </c:pt>
                <c:pt idx="5800">
                  <c:v>19.333333333333332</c:v>
                </c:pt>
                <c:pt idx="5801">
                  <c:v>19.336666666666666</c:v>
                </c:pt>
                <c:pt idx="5802">
                  <c:v>19.34</c:v>
                </c:pt>
                <c:pt idx="5803">
                  <c:v>19.34333333333333</c:v>
                </c:pt>
                <c:pt idx="5804">
                  <c:v>19.346666666666668</c:v>
                </c:pt>
                <c:pt idx="5805">
                  <c:v>19.350000000000001</c:v>
                </c:pt>
                <c:pt idx="5806">
                  <c:v>19.353333333333335</c:v>
                </c:pt>
                <c:pt idx="5807">
                  <c:v>19.356666666666669</c:v>
                </c:pt>
                <c:pt idx="5808">
                  <c:v>19.36</c:v>
                </c:pt>
                <c:pt idx="5809">
                  <c:v>19.363333333333333</c:v>
                </c:pt>
                <c:pt idx="5810">
                  <c:v>19.366666666666667</c:v>
                </c:pt>
                <c:pt idx="5811">
                  <c:v>19.37</c:v>
                </c:pt>
                <c:pt idx="5812">
                  <c:v>19.373333333333335</c:v>
                </c:pt>
                <c:pt idx="5813">
                  <c:v>19.376666666666665</c:v>
                </c:pt>
                <c:pt idx="5814">
                  <c:v>19.38</c:v>
                </c:pt>
                <c:pt idx="5815">
                  <c:v>19.383333333333333</c:v>
                </c:pt>
                <c:pt idx="5816">
                  <c:v>19.386666666666667</c:v>
                </c:pt>
                <c:pt idx="5817">
                  <c:v>19.39</c:v>
                </c:pt>
                <c:pt idx="5818">
                  <c:v>19.393333333333331</c:v>
                </c:pt>
                <c:pt idx="5819">
                  <c:v>19.396666666666665</c:v>
                </c:pt>
                <c:pt idx="5820">
                  <c:v>19.399999999999999</c:v>
                </c:pt>
                <c:pt idx="5821">
                  <c:v>19.403333333333332</c:v>
                </c:pt>
                <c:pt idx="5822">
                  <c:v>19.40666666666667</c:v>
                </c:pt>
                <c:pt idx="5823">
                  <c:v>19.41</c:v>
                </c:pt>
                <c:pt idx="5824">
                  <c:v>19.413333333333334</c:v>
                </c:pt>
                <c:pt idx="5825">
                  <c:v>19.416666666666668</c:v>
                </c:pt>
                <c:pt idx="5826">
                  <c:v>19.420000000000002</c:v>
                </c:pt>
                <c:pt idx="5827">
                  <c:v>19.423333333333336</c:v>
                </c:pt>
                <c:pt idx="5828">
                  <c:v>19.426666666666666</c:v>
                </c:pt>
                <c:pt idx="5829">
                  <c:v>19.43</c:v>
                </c:pt>
                <c:pt idx="5830">
                  <c:v>19.433333333333334</c:v>
                </c:pt>
                <c:pt idx="5831">
                  <c:v>19.436666666666667</c:v>
                </c:pt>
                <c:pt idx="5832">
                  <c:v>19.440000000000001</c:v>
                </c:pt>
                <c:pt idx="5833">
                  <c:v>19.443333333333332</c:v>
                </c:pt>
                <c:pt idx="5834">
                  <c:v>19.446666666666665</c:v>
                </c:pt>
                <c:pt idx="5835">
                  <c:v>19.45</c:v>
                </c:pt>
                <c:pt idx="5836">
                  <c:v>19.453333333333333</c:v>
                </c:pt>
                <c:pt idx="5837">
                  <c:v>19.456666666666667</c:v>
                </c:pt>
                <c:pt idx="5838">
                  <c:v>19.459999999999997</c:v>
                </c:pt>
                <c:pt idx="5839">
                  <c:v>19.463333333333331</c:v>
                </c:pt>
                <c:pt idx="5840">
                  <c:v>19.466666666666665</c:v>
                </c:pt>
                <c:pt idx="5841">
                  <c:v>19.470000000000002</c:v>
                </c:pt>
                <c:pt idx="5842">
                  <c:v>19.473333333333336</c:v>
                </c:pt>
                <c:pt idx="5843">
                  <c:v>19.476666666666667</c:v>
                </c:pt>
                <c:pt idx="5844">
                  <c:v>19.48</c:v>
                </c:pt>
                <c:pt idx="5845">
                  <c:v>19.483333333333334</c:v>
                </c:pt>
                <c:pt idx="5846">
                  <c:v>19.486666666666668</c:v>
                </c:pt>
                <c:pt idx="5847">
                  <c:v>19.490000000000002</c:v>
                </c:pt>
                <c:pt idx="5848">
                  <c:v>19.493333333333332</c:v>
                </c:pt>
                <c:pt idx="5849">
                  <c:v>19.496666666666666</c:v>
                </c:pt>
                <c:pt idx="5850">
                  <c:v>19.5</c:v>
                </c:pt>
                <c:pt idx="5851">
                  <c:v>19.503333333333334</c:v>
                </c:pt>
                <c:pt idx="5852">
                  <c:v>19.506666666666668</c:v>
                </c:pt>
                <c:pt idx="5853">
                  <c:v>19.509999999999998</c:v>
                </c:pt>
                <c:pt idx="5854">
                  <c:v>19.513333333333332</c:v>
                </c:pt>
                <c:pt idx="5855">
                  <c:v>19.516666666666666</c:v>
                </c:pt>
                <c:pt idx="5856">
                  <c:v>19.52</c:v>
                </c:pt>
                <c:pt idx="5857">
                  <c:v>19.523333333333333</c:v>
                </c:pt>
                <c:pt idx="5858">
                  <c:v>19.526666666666664</c:v>
                </c:pt>
                <c:pt idx="5859">
                  <c:v>19.529999999999998</c:v>
                </c:pt>
                <c:pt idx="5860">
                  <c:v>19.533333333333335</c:v>
                </c:pt>
                <c:pt idx="5861">
                  <c:v>19.536666666666669</c:v>
                </c:pt>
                <c:pt idx="5862">
                  <c:v>19.540000000000003</c:v>
                </c:pt>
                <c:pt idx="5863">
                  <c:v>19.543333333333333</c:v>
                </c:pt>
                <c:pt idx="5864">
                  <c:v>19.546666666666667</c:v>
                </c:pt>
                <c:pt idx="5865">
                  <c:v>19.55</c:v>
                </c:pt>
                <c:pt idx="5866">
                  <c:v>19.553333333333335</c:v>
                </c:pt>
                <c:pt idx="5867">
                  <c:v>19.556666666666668</c:v>
                </c:pt>
                <c:pt idx="5868">
                  <c:v>19.559999999999999</c:v>
                </c:pt>
                <c:pt idx="5869">
                  <c:v>19.563333333333333</c:v>
                </c:pt>
                <c:pt idx="5870">
                  <c:v>19.566666666666666</c:v>
                </c:pt>
                <c:pt idx="5871">
                  <c:v>19.57</c:v>
                </c:pt>
                <c:pt idx="5872">
                  <c:v>19.573333333333334</c:v>
                </c:pt>
                <c:pt idx="5873">
                  <c:v>19.576666666666664</c:v>
                </c:pt>
                <c:pt idx="5874">
                  <c:v>19.579999999999998</c:v>
                </c:pt>
                <c:pt idx="5875">
                  <c:v>19.583333333333332</c:v>
                </c:pt>
                <c:pt idx="5876">
                  <c:v>19.586666666666666</c:v>
                </c:pt>
                <c:pt idx="5877">
                  <c:v>19.59</c:v>
                </c:pt>
                <c:pt idx="5878">
                  <c:v>19.59333333333333</c:v>
                </c:pt>
                <c:pt idx="5879">
                  <c:v>19.596666666666668</c:v>
                </c:pt>
                <c:pt idx="5880">
                  <c:v>19.600000000000001</c:v>
                </c:pt>
                <c:pt idx="5881">
                  <c:v>19.603333333333335</c:v>
                </c:pt>
                <c:pt idx="5882">
                  <c:v>19.606666666666669</c:v>
                </c:pt>
                <c:pt idx="5883">
                  <c:v>19.61</c:v>
                </c:pt>
                <c:pt idx="5884">
                  <c:v>19.613333333333333</c:v>
                </c:pt>
                <c:pt idx="5885">
                  <c:v>19.616666666666667</c:v>
                </c:pt>
                <c:pt idx="5886">
                  <c:v>19.62</c:v>
                </c:pt>
                <c:pt idx="5887">
                  <c:v>19.623333333333335</c:v>
                </c:pt>
                <c:pt idx="5888">
                  <c:v>19.626666666666665</c:v>
                </c:pt>
                <c:pt idx="5889">
                  <c:v>19.63</c:v>
                </c:pt>
                <c:pt idx="5890">
                  <c:v>19.633333333333333</c:v>
                </c:pt>
                <c:pt idx="5891">
                  <c:v>19.636666666666667</c:v>
                </c:pt>
                <c:pt idx="5892">
                  <c:v>19.64</c:v>
                </c:pt>
                <c:pt idx="5893">
                  <c:v>19.643333333333331</c:v>
                </c:pt>
                <c:pt idx="5894">
                  <c:v>19.646666666666665</c:v>
                </c:pt>
                <c:pt idx="5895">
                  <c:v>19.649999999999999</c:v>
                </c:pt>
                <c:pt idx="5896">
                  <c:v>19.653333333333332</c:v>
                </c:pt>
                <c:pt idx="5897">
                  <c:v>19.65666666666667</c:v>
                </c:pt>
                <c:pt idx="5898">
                  <c:v>19.66</c:v>
                </c:pt>
                <c:pt idx="5899">
                  <c:v>19.663333333333334</c:v>
                </c:pt>
                <c:pt idx="5900">
                  <c:v>19.666666666666668</c:v>
                </c:pt>
                <c:pt idx="5901">
                  <c:v>19.670000000000002</c:v>
                </c:pt>
                <c:pt idx="5902">
                  <c:v>19.673333333333336</c:v>
                </c:pt>
                <c:pt idx="5903">
                  <c:v>19.676666666666666</c:v>
                </c:pt>
                <c:pt idx="5904">
                  <c:v>19.68</c:v>
                </c:pt>
                <c:pt idx="5905">
                  <c:v>19.683333333333334</c:v>
                </c:pt>
                <c:pt idx="5906">
                  <c:v>19.686666666666667</c:v>
                </c:pt>
                <c:pt idx="5907">
                  <c:v>19.690000000000001</c:v>
                </c:pt>
                <c:pt idx="5908">
                  <c:v>19.693333333333332</c:v>
                </c:pt>
                <c:pt idx="5909">
                  <c:v>19.696666666666665</c:v>
                </c:pt>
                <c:pt idx="5910">
                  <c:v>19.7</c:v>
                </c:pt>
                <c:pt idx="5911">
                  <c:v>19.703333333333333</c:v>
                </c:pt>
                <c:pt idx="5912">
                  <c:v>19.706666666666667</c:v>
                </c:pt>
                <c:pt idx="5913">
                  <c:v>19.709999999999997</c:v>
                </c:pt>
                <c:pt idx="5914">
                  <c:v>19.713333333333331</c:v>
                </c:pt>
                <c:pt idx="5915">
                  <c:v>19.716666666666665</c:v>
                </c:pt>
                <c:pt idx="5916">
                  <c:v>19.720000000000002</c:v>
                </c:pt>
                <c:pt idx="5917">
                  <c:v>19.723333333333336</c:v>
                </c:pt>
                <c:pt idx="5918">
                  <c:v>19.726666666666667</c:v>
                </c:pt>
                <c:pt idx="5919">
                  <c:v>19.73</c:v>
                </c:pt>
                <c:pt idx="5920">
                  <c:v>19.733333333333334</c:v>
                </c:pt>
                <c:pt idx="5921">
                  <c:v>19.736666666666668</c:v>
                </c:pt>
                <c:pt idx="5922">
                  <c:v>19.740000000000002</c:v>
                </c:pt>
                <c:pt idx="5923">
                  <c:v>19.743333333333332</c:v>
                </c:pt>
                <c:pt idx="5924">
                  <c:v>19.746666666666666</c:v>
                </c:pt>
                <c:pt idx="5925">
                  <c:v>19.75</c:v>
                </c:pt>
                <c:pt idx="5926">
                  <c:v>19.753333333333334</c:v>
                </c:pt>
                <c:pt idx="5927">
                  <c:v>19.756666666666668</c:v>
                </c:pt>
                <c:pt idx="5928">
                  <c:v>19.759999999999998</c:v>
                </c:pt>
                <c:pt idx="5929">
                  <c:v>19.763333333333332</c:v>
                </c:pt>
                <c:pt idx="5930">
                  <c:v>19.766666666666666</c:v>
                </c:pt>
                <c:pt idx="5931">
                  <c:v>19.77</c:v>
                </c:pt>
                <c:pt idx="5932">
                  <c:v>19.773333333333333</c:v>
                </c:pt>
                <c:pt idx="5933">
                  <c:v>19.776666666666664</c:v>
                </c:pt>
                <c:pt idx="5934">
                  <c:v>19.779999999999998</c:v>
                </c:pt>
                <c:pt idx="5935">
                  <c:v>19.783333333333335</c:v>
                </c:pt>
                <c:pt idx="5936">
                  <c:v>19.786666666666669</c:v>
                </c:pt>
                <c:pt idx="5937">
                  <c:v>19.790000000000003</c:v>
                </c:pt>
                <c:pt idx="5938">
                  <c:v>19.793333333333333</c:v>
                </c:pt>
                <c:pt idx="5939">
                  <c:v>19.796666666666667</c:v>
                </c:pt>
                <c:pt idx="5940">
                  <c:v>19.8</c:v>
                </c:pt>
                <c:pt idx="5941">
                  <c:v>19.803333333333335</c:v>
                </c:pt>
                <c:pt idx="5942">
                  <c:v>19.806666666666668</c:v>
                </c:pt>
                <c:pt idx="5943">
                  <c:v>19.809999999999999</c:v>
                </c:pt>
                <c:pt idx="5944">
                  <c:v>19.813333333333333</c:v>
                </c:pt>
                <c:pt idx="5945">
                  <c:v>19.816666666666666</c:v>
                </c:pt>
                <c:pt idx="5946">
                  <c:v>19.82</c:v>
                </c:pt>
                <c:pt idx="5947">
                  <c:v>19.823333333333334</c:v>
                </c:pt>
                <c:pt idx="5948">
                  <c:v>19.826666666666664</c:v>
                </c:pt>
                <c:pt idx="5949">
                  <c:v>19.829999999999998</c:v>
                </c:pt>
                <c:pt idx="5950">
                  <c:v>19.833333333333332</c:v>
                </c:pt>
                <c:pt idx="5951">
                  <c:v>19.836666666666666</c:v>
                </c:pt>
                <c:pt idx="5952">
                  <c:v>19.84</c:v>
                </c:pt>
                <c:pt idx="5953">
                  <c:v>19.84333333333333</c:v>
                </c:pt>
                <c:pt idx="5954">
                  <c:v>19.846666666666668</c:v>
                </c:pt>
                <c:pt idx="5955">
                  <c:v>19.850000000000001</c:v>
                </c:pt>
                <c:pt idx="5956">
                  <c:v>19.853333333333335</c:v>
                </c:pt>
                <c:pt idx="5957">
                  <c:v>19.856666666666669</c:v>
                </c:pt>
                <c:pt idx="5958">
                  <c:v>19.86</c:v>
                </c:pt>
                <c:pt idx="5959">
                  <c:v>19.863333333333333</c:v>
                </c:pt>
                <c:pt idx="5960">
                  <c:v>19.866666666666667</c:v>
                </c:pt>
                <c:pt idx="5961">
                  <c:v>19.87</c:v>
                </c:pt>
                <c:pt idx="5962">
                  <c:v>19.873333333333335</c:v>
                </c:pt>
                <c:pt idx="5963">
                  <c:v>19.876666666666665</c:v>
                </c:pt>
                <c:pt idx="5964">
                  <c:v>19.88</c:v>
                </c:pt>
                <c:pt idx="5965">
                  <c:v>19.883333333333333</c:v>
                </c:pt>
                <c:pt idx="5966">
                  <c:v>19.886666666666667</c:v>
                </c:pt>
                <c:pt idx="5967">
                  <c:v>19.89</c:v>
                </c:pt>
                <c:pt idx="5968">
                  <c:v>19.893333333333331</c:v>
                </c:pt>
                <c:pt idx="5969">
                  <c:v>19.896666666666665</c:v>
                </c:pt>
                <c:pt idx="5970">
                  <c:v>19.899999999999999</c:v>
                </c:pt>
                <c:pt idx="5971">
                  <c:v>19.903333333333332</c:v>
                </c:pt>
                <c:pt idx="5972">
                  <c:v>19.90666666666667</c:v>
                </c:pt>
                <c:pt idx="5973">
                  <c:v>19.91</c:v>
                </c:pt>
                <c:pt idx="5974">
                  <c:v>19.913333333333334</c:v>
                </c:pt>
                <c:pt idx="5975">
                  <c:v>19.916666666666668</c:v>
                </c:pt>
                <c:pt idx="5976">
                  <c:v>19.920000000000002</c:v>
                </c:pt>
                <c:pt idx="5977">
                  <c:v>19.923333333333336</c:v>
                </c:pt>
                <c:pt idx="5978">
                  <c:v>19.926666666666666</c:v>
                </c:pt>
                <c:pt idx="5979">
                  <c:v>19.93</c:v>
                </c:pt>
                <c:pt idx="5980">
                  <c:v>19.933333333333334</c:v>
                </c:pt>
                <c:pt idx="5981">
                  <c:v>19.936666666666667</c:v>
                </c:pt>
                <c:pt idx="5982">
                  <c:v>19.940000000000001</c:v>
                </c:pt>
                <c:pt idx="5983">
                  <c:v>19.943333333333332</c:v>
                </c:pt>
                <c:pt idx="5984">
                  <c:v>19.946666666666665</c:v>
                </c:pt>
                <c:pt idx="5985">
                  <c:v>19.95</c:v>
                </c:pt>
                <c:pt idx="5986">
                  <c:v>19.953333333333333</c:v>
                </c:pt>
                <c:pt idx="5987">
                  <c:v>19.956666666666667</c:v>
                </c:pt>
                <c:pt idx="5988">
                  <c:v>19.959999999999997</c:v>
                </c:pt>
                <c:pt idx="5989">
                  <c:v>19.963333333333331</c:v>
                </c:pt>
                <c:pt idx="5990">
                  <c:v>19.966666666666665</c:v>
                </c:pt>
                <c:pt idx="5991">
                  <c:v>19.970000000000002</c:v>
                </c:pt>
                <c:pt idx="5992">
                  <c:v>19.973333333333336</c:v>
                </c:pt>
                <c:pt idx="5993">
                  <c:v>19.976666666666667</c:v>
                </c:pt>
                <c:pt idx="5994">
                  <c:v>19.98</c:v>
                </c:pt>
                <c:pt idx="5995">
                  <c:v>19.983333333333334</c:v>
                </c:pt>
                <c:pt idx="5996">
                  <c:v>19.986666666666668</c:v>
                </c:pt>
                <c:pt idx="5997">
                  <c:v>19.990000000000002</c:v>
                </c:pt>
                <c:pt idx="5998">
                  <c:v>19.993333333333332</c:v>
                </c:pt>
                <c:pt idx="5999">
                  <c:v>19.996666666666666</c:v>
                </c:pt>
                <c:pt idx="6000">
                  <c:v>20</c:v>
                </c:pt>
                <c:pt idx="6001">
                  <c:v>20.003333333333334</c:v>
                </c:pt>
                <c:pt idx="6002">
                  <c:v>20.006666666666668</c:v>
                </c:pt>
                <c:pt idx="6003">
                  <c:v>20.009999999999998</c:v>
                </c:pt>
                <c:pt idx="6004">
                  <c:v>20.013333333333332</c:v>
                </c:pt>
                <c:pt idx="6005">
                  <c:v>20.016666666666666</c:v>
                </c:pt>
                <c:pt idx="6006">
                  <c:v>20.02</c:v>
                </c:pt>
                <c:pt idx="6007">
                  <c:v>20.023333333333333</c:v>
                </c:pt>
                <c:pt idx="6008">
                  <c:v>20.026666666666664</c:v>
                </c:pt>
                <c:pt idx="6009">
                  <c:v>20.029999999999998</c:v>
                </c:pt>
                <c:pt idx="6010">
                  <c:v>20.033333333333335</c:v>
                </c:pt>
                <c:pt idx="6011">
                  <c:v>20.036666666666669</c:v>
                </c:pt>
                <c:pt idx="6012">
                  <c:v>20.040000000000003</c:v>
                </c:pt>
                <c:pt idx="6013">
                  <c:v>20.043333333333333</c:v>
                </c:pt>
                <c:pt idx="6014">
                  <c:v>20.046666666666667</c:v>
                </c:pt>
                <c:pt idx="6015">
                  <c:v>20.05</c:v>
                </c:pt>
                <c:pt idx="6016">
                  <c:v>20.053333333333335</c:v>
                </c:pt>
                <c:pt idx="6017">
                  <c:v>20.056666666666668</c:v>
                </c:pt>
                <c:pt idx="6018">
                  <c:v>20.059999999999999</c:v>
                </c:pt>
                <c:pt idx="6019">
                  <c:v>20.063333333333333</c:v>
                </c:pt>
                <c:pt idx="6020">
                  <c:v>20.066666666666666</c:v>
                </c:pt>
                <c:pt idx="6021">
                  <c:v>20.07</c:v>
                </c:pt>
                <c:pt idx="6022">
                  <c:v>20.073333333333334</c:v>
                </c:pt>
                <c:pt idx="6023">
                  <c:v>20.076666666666664</c:v>
                </c:pt>
                <c:pt idx="6024">
                  <c:v>20.079999999999998</c:v>
                </c:pt>
                <c:pt idx="6025">
                  <c:v>20.083333333333332</c:v>
                </c:pt>
                <c:pt idx="6026">
                  <c:v>20.086666666666666</c:v>
                </c:pt>
                <c:pt idx="6027">
                  <c:v>20.09</c:v>
                </c:pt>
                <c:pt idx="6028">
                  <c:v>20.09333333333333</c:v>
                </c:pt>
                <c:pt idx="6029">
                  <c:v>20.096666666666668</c:v>
                </c:pt>
                <c:pt idx="6030">
                  <c:v>20.100000000000001</c:v>
                </c:pt>
                <c:pt idx="6031">
                  <c:v>20.103333333333335</c:v>
                </c:pt>
                <c:pt idx="6032">
                  <c:v>20.106666666666669</c:v>
                </c:pt>
                <c:pt idx="6033">
                  <c:v>20.11</c:v>
                </c:pt>
                <c:pt idx="6034">
                  <c:v>20.113333333333333</c:v>
                </c:pt>
                <c:pt idx="6035">
                  <c:v>20.116666666666667</c:v>
                </c:pt>
                <c:pt idx="6036">
                  <c:v>20.12</c:v>
                </c:pt>
                <c:pt idx="6037">
                  <c:v>20.123333333333335</c:v>
                </c:pt>
                <c:pt idx="6038">
                  <c:v>20.126666666666665</c:v>
                </c:pt>
                <c:pt idx="6039">
                  <c:v>20.13</c:v>
                </c:pt>
                <c:pt idx="6040">
                  <c:v>20.133333333333333</c:v>
                </c:pt>
                <c:pt idx="6041">
                  <c:v>20.136666666666667</c:v>
                </c:pt>
                <c:pt idx="6042">
                  <c:v>20.14</c:v>
                </c:pt>
                <c:pt idx="6043">
                  <c:v>20.143333333333331</c:v>
                </c:pt>
                <c:pt idx="6044">
                  <c:v>20.146666666666665</c:v>
                </c:pt>
                <c:pt idx="6045">
                  <c:v>20.149999999999999</c:v>
                </c:pt>
                <c:pt idx="6046">
                  <c:v>20.153333333333332</c:v>
                </c:pt>
                <c:pt idx="6047">
                  <c:v>20.15666666666667</c:v>
                </c:pt>
                <c:pt idx="6048">
                  <c:v>20.16</c:v>
                </c:pt>
                <c:pt idx="6049">
                  <c:v>20.163333333333334</c:v>
                </c:pt>
                <c:pt idx="6050">
                  <c:v>20.166666666666668</c:v>
                </c:pt>
                <c:pt idx="6051">
                  <c:v>20.170000000000002</c:v>
                </c:pt>
                <c:pt idx="6052">
                  <c:v>20.173333333333336</c:v>
                </c:pt>
                <c:pt idx="6053">
                  <c:v>20.176666666666666</c:v>
                </c:pt>
                <c:pt idx="6054">
                  <c:v>20.18</c:v>
                </c:pt>
                <c:pt idx="6055">
                  <c:v>20.183333333333334</c:v>
                </c:pt>
                <c:pt idx="6056">
                  <c:v>20.186666666666667</c:v>
                </c:pt>
                <c:pt idx="6057">
                  <c:v>20.190000000000001</c:v>
                </c:pt>
                <c:pt idx="6058">
                  <c:v>20.193333333333332</c:v>
                </c:pt>
                <c:pt idx="6059">
                  <c:v>20.196666666666665</c:v>
                </c:pt>
                <c:pt idx="6060">
                  <c:v>20.2</c:v>
                </c:pt>
                <c:pt idx="6061">
                  <c:v>20.203333333333333</c:v>
                </c:pt>
                <c:pt idx="6062">
                  <c:v>20.206666666666667</c:v>
                </c:pt>
                <c:pt idx="6063">
                  <c:v>20.209999999999997</c:v>
                </c:pt>
                <c:pt idx="6064">
                  <c:v>20.213333333333331</c:v>
                </c:pt>
                <c:pt idx="6065">
                  <c:v>20.216666666666665</c:v>
                </c:pt>
                <c:pt idx="6066">
                  <c:v>20.220000000000002</c:v>
                </c:pt>
                <c:pt idx="6067">
                  <c:v>20.223333333333336</c:v>
                </c:pt>
                <c:pt idx="6068">
                  <c:v>20.226666666666667</c:v>
                </c:pt>
                <c:pt idx="6069">
                  <c:v>20.23</c:v>
                </c:pt>
                <c:pt idx="6070">
                  <c:v>20.233333333333334</c:v>
                </c:pt>
                <c:pt idx="6071">
                  <c:v>20.236666666666668</c:v>
                </c:pt>
                <c:pt idx="6072">
                  <c:v>20.240000000000002</c:v>
                </c:pt>
                <c:pt idx="6073">
                  <c:v>20.243333333333332</c:v>
                </c:pt>
                <c:pt idx="6074">
                  <c:v>20.246666666666666</c:v>
                </c:pt>
                <c:pt idx="6075">
                  <c:v>20.25</c:v>
                </c:pt>
                <c:pt idx="6076">
                  <c:v>20.253333333333334</c:v>
                </c:pt>
                <c:pt idx="6077">
                  <c:v>20.256666666666668</c:v>
                </c:pt>
                <c:pt idx="6078">
                  <c:v>20.259999999999998</c:v>
                </c:pt>
                <c:pt idx="6079">
                  <c:v>20.263333333333332</c:v>
                </c:pt>
                <c:pt idx="6080">
                  <c:v>20.266666666666666</c:v>
                </c:pt>
                <c:pt idx="6081">
                  <c:v>20.27</c:v>
                </c:pt>
                <c:pt idx="6082">
                  <c:v>20.273333333333333</c:v>
                </c:pt>
                <c:pt idx="6083">
                  <c:v>20.276666666666664</c:v>
                </c:pt>
                <c:pt idx="6084">
                  <c:v>20.279999999999998</c:v>
                </c:pt>
                <c:pt idx="6085">
                  <c:v>20.283333333333335</c:v>
                </c:pt>
                <c:pt idx="6086">
                  <c:v>20.286666666666669</c:v>
                </c:pt>
                <c:pt idx="6087">
                  <c:v>20.290000000000003</c:v>
                </c:pt>
                <c:pt idx="6088">
                  <c:v>20.293333333333333</c:v>
                </c:pt>
                <c:pt idx="6089">
                  <c:v>20.296666666666667</c:v>
                </c:pt>
                <c:pt idx="6090">
                  <c:v>20.3</c:v>
                </c:pt>
                <c:pt idx="6091">
                  <c:v>20.303333333333335</c:v>
                </c:pt>
                <c:pt idx="6092">
                  <c:v>20.306666666666668</c:v>
                </c:pt>
                <c:pt idx="6093">
                  <c:v>20.309999999999999</c:v>
                </c:pt>
                <c:pt idx="6094">
                  <c:v>20.313333333333333</c:v>
                </c:pt>
                <c:pt idx="6095">
                  <c:v>20.316666666666666</c:v>
                </c:pt>
                <c:pt idx="6096">
                  <c:v>20.32</c:v>
                </c:pt>
                <c:pt idx="6097">
                  <c:v>20.323333333333334</c:v>
                </c:pt>
                <c:pt idx="6098">
                  <c:v>20.326666666666664</c:v>
                </c:pt>
                <c:pt idx="6099">
                  <c:v>20.329999999999998</c:v>
                </c:pt>
                <c:pt idx="6100">
                  <c:v>20.333333333333332</c:v>
                </c:pt>
                <c:pt idx="6101">
                  <c:v>20.336666666666666</c:v>
                </c:pt>
                <c:pt idx="6102">
                  <c:v>20.34</c:v>
                </c:pt>
                <c:pt idx="6103">
                  <c:v>20.34333333333333</c:v>
                </c:pt>
                <c:pt idx="6104">
                  <c:v>20.346666666666668</c:v>
                </c:pt>
                <c:pt idx="6105">
                  <c:v>20.350000000000001</c:v>
                </c:pt>
                <c:pt idx="6106">
                  <c:v>20.353333333333335</c:v>
                </c:pt>
                <c:pt idx="6107">
                  <c:v>20.356666666666669</c:v>
                </c:pt>
                <c:pt idx="6108">
                  <c:v>20.36</c:v>
                </c:pt>
                <c:pt idx="6109">
                  <c:v>20.363333333333333</c:v>
                </c:pt>
                <c:pt idx="6110">
                  <c:v>20.366666666666667</c:v>
                </c:pt>
                <c:pt idx="6111">
                  <c:v>20.37</c:v>
                </c:pt>
                <c:pt idx="6112">
                  <c:v>20.373333333333335</c:v>
                </c:pt>
                <c:pt idx="6113">
                  <c:v>20.376666666666665</c:v>
                </c:pt>
                <c:pt idx="6114">
                  <c:v>20.38</c:v>
                </c:pt>
                <c:pt idx="6115">
                  <c:v>20.383333333333333</c:v>
                </c:pt>
                <c:pt idx="6116">
                  <c:v>20.386666666666667</c:v>
                </c:pt>
                <c:pt idx="6117">
                  <c:v>20.39</c:v>
                </c:pt>
                <c:pt idx="6118">
                  <c:v>20.393333333333331</c:v>
                </c:pt>
                <c:pt idx="6119">
                  <c:v>20.396666666666665</c:v>
                </c:pt>
                <c:pt idx="6120">
                  <c:v>20.399999999999999</c:v>
                </c:pt>
                <c:pt idx="6121">
                  <c:v>20.403333333333332</c:v>
                </c:pt>
                <c:pt idx="6122">
                  <c:v>20.40666666666667</c:v>
                </c:pt>
                <c:pt idx="6123">
                  <c:v>20.41</c:v>
                </c:pt>
                <c:pt idx="6124">
                  <c:v>20.413333333333334</c:v>
                </c:pt>
                <c:pt idx="6125">
                  <c:v>20.416666666666668</c:v>
                </c:pt>
                <c:pt idx="6126">
                  <c:v>20.420000000000002</c:v>
                </c:pt>
                <c:pt idx="6127">
                  <c:v>20.423333333333336</c:v>
                </c:pt>
                <c:pt idx="6128">
                  <c:v>20.426666666666666</c:v>
                </c:pt>
                <c:pt idx="6129">
                  <c:v>20.43</c:v>
                </c:pt>
                <c:pt idx="6130">
                  <c:v>20.433333333333334</c:v>
                </c:pt>
                <c:pt idx="6131">
                  <c:v>20.436666666666667</c:v>
                </c:pt>
                <c:pt idx="6132">
                  <c:v>20.440000000000001</c:v>
                </c:pt>
                <c:pt idx="6133">
                  <c:v>20.443333333333332</c:v>
                </c:pt>
                <c:pt idx="6134">
                  <c:v>20.446666666666665</c:v>
                </c:pt>
                <c:pt idx="6135">
                  <c:v>20.45</c:v>
                </c:pt>
                <c:pt idx="6136">
                  <c:v>20.453333333333333</c:v>
                </c:pt>
                <c:pt idx="6137">
                  <c:v>20.456666666666667</c:v>
                </c:pt>
                <c:pt idx="6138">
                  <c:v>20.459999999999997</c:v>
                </c:pt>
                <c:pt idx="6139">
                  <c:v>20.463333333333331</c:v>
                </c:pt>
                <c:pt idx="6140">
                  <c:v>20.466666666666665</c:v>
                </c:pt>
                <c:pt idx="6141">
                  <c:v>20.470000000000002</c:v>
                </c:pt>
                <c:pt idx="6142">
                  <c:v>20.473333333333336</c:v>
                </c:pt>
                <c:pt idx="6143">
                  <c:v>20.476666666666667</c:v>
                </c:pt>
                <c:pt idx="6144">
                  <c:v>20.48</c:v>
                </c:pt>
                <c:pt idx="6145">
                  <c:v>20.483333333333334</c:v>
                </c:pt>
                <c:pt idx="6146">
                  <c:v>20.486666666666668</c:v>
                </c:pt>
                <c:pt idx="6147">
                  <c:v>20.490000000000002</c:v>
                </c:pt>
                <c:pt idx="6148">
                  <c:v>20.493333333333332</c:v>
                </c:pt>
                <c:pt idx="6149">
                  <c:v>20.496666666666666</c:v>
                </c:pt>
                <c:pt idx="6150">
                  <c:v>20.5</c:v>
                </c:pt>
                <c:pt idx="6151">
                  <c:v>20.503333333333334</c:v>
                </c:pt>
                <c:pt idx="6152">
                  <c:v>20.506666666666668</c:v>
                </c:pt>
                <c:pt idx="6153">
                  <c:v>20.509999999999998</c:v>
                </c:pt>
                <c:pt idx="6154">
                  <c:v>20.513333333333332</c:v>
                </c:pt>
                <c:pt idx="6155">
                  <c:v>20.516666666666666</c:v>
                </c:pt>
                <c:pt idx="6156">
                  <c:v>20.52</c:v>
                </c:pt>
                <c:pt idx="6157">
                  <c:v>20.523333333333333</c:v>
                </c:pt>
                <c:pt idx="6158">
                  <c:v>20.526666666666664</c:v>
                </c:pt>
                <c:pt idx="6159">
                  <c:v>20.529999999999998</c:v>
                </c:pt>
                <c:pt idx="6160">
                  <c:v>20.533333333333335</c:v>
                </c:pt>
                <c:pt idx="6161">
                  <c:v>20.536666666666669</c:v>
                </c:pt>
                <c:pt idx="6162">
                  <c:v>20.540000000000003</c:v>
                </c:pt>
                <c:pt idx="6163">
                  <c:v>20.543333333333333</c:v>
                </c:pt>
                <c:pt idx="6164">
                  <c:v>20.546666666666667</c:v>
                </c:pt>
                <c:pt idx="6165">
                  <c:v>20.55</c:v>
                </c:pt>
                <c:pt idx="6166">
                  <c:v>20.553333333333335</c:v>
                </c:pt>
                <c:pt idx="6167">
                  <c:v>20.556666666666668</c:v>
                </c:pt>
                <c:pt idx="6168">
                  <c:v>20.56</c:v>
                </c:pt>
                <c:pt idx="6169">
                  <c:v>20.563333333333333</c:v>
                </c:pt>
                <c:pt idx="6170">
                  <c:v>20.566666666666666</c:v>
                </c:pt>
                <c:pt idx="6171">
                  <c:v>20.57</c:v>
                </c:pt>
                <c:pt idx="6172">
                  <c:v>20.573333333333334</c:v>
                </c:pt>
                <c:pt idx="6173">
                  <c:v>20.576666666666664</c:v>
                </c:pt>
                <c:pt idx="6174">
                  <c:v>20.58</c:v>
                </c:pt>
                <c:pt idx="6175">
                  <c:v>20.583333333333332</c:v>
                </c:pt>
                <c:pt idx="6176">
                  <c:v>20.586666666666666</c:v>
                </c:pt>
                <c:pt idx="6177">
                  <c:v>20.59</c:v>
                </c:pt>
                <c:pt idx="6178">
                  <c:v>20.59333333333333</c:v>
                </c:pt>
                <c:pt idx="6179">
                  <c:v>20.596666666666668</c:v>
                </c:pt>
                <c:pt idx="6180">
                  <c:v>20.6</c:v>
                </c:pt>
                <c:pt idx="6181">
                  <c:v>20.603333333333335</c:v>
                </c:pt>
                <c:pt idx="6182">
                  <c:v>20.606666666666669</c:v>
                </c:pt>
                <c:pt idx="6183">
                  <c:v>20.61</c:v>
                </c:pt>
                <c:pt idx="6184">
                  <c:v>20.613333333333333</c:v>
                </c:pt>
                <c:pt idx="6185">
                  <c:v>20.616666666666667</c:v>
                </c:pt>
                <c:pt idx="6186">
                  <c:v>20.62</c:v>
                </c:pt>
                <c:pt idx="6187">
                  <c:v>20.623333333333335</c:v>
                </c:pt>
                <c:pt idx="6188">
                  <c:v>20.626666666666665</c:v>
                </c:pt>
                <c:pt idx="6189">
                  <c:v>20.63</c:v>
                </c:pt>
                <c:pt idx="6190">
                  <c:v>20.633333333333333</c:v>
                </c:pt>
                <c:pt idx="6191">
                  <c:v>20.636666666666667</c:v>
                </c:pt>
                <c:pt idx="6192">
                  <c:v>20.64</c:v>
                </c:pt>
                <c:pt idx="6193">
                  <c:v>20.643333333333331</c:v>
                </c:pt>
                <c:pt idx="6194">
                  <c:v>20.646666666666665</c:v>
                </c:pt>
                <c:pt idx="6195">
                  <c:v>20.65</c:v>
                </c:pt>
                <c:pt idx="6196">
                  <c:v>20.653333333333332</c:v>
                </c:pt>
                <c:pt idx="6197">
                  <c:v>20.65666666666667</c:v>
                </c:pt>
                <c:pt idx="6198">
                  <c:v>20.66</c:v>
                </c:pt>
                <c:pt idx="6199">
                  <c:v>20.663333333333334</c:v>
                </c:pt>
                <c:pt idx="6200">
                  <c:v>20.666666666666668</c:v>
                </c:pt>
                <c:pt idx="6201">
                  <c:v>20.67</c:v>
                </c:pt>
                <c:pt idx="6202">
                  <c:v>20.673333333333336</c:v>
                </c:pt>
                <c:pt idx="6203">
                  <c:v>20.676666666666666</c:v>
                </c:pt>
                <c:pt idx="6204">
                  <c:v>20.68</c:v>
                </c:pt>
                <c:pt idx="6205">
                  <c:v>20.683333333333334</c:v>
                </c:pt>
                <c:pt idx="6206">
                  <c:v>20.686666666666667</c:v>
                </c:pt>
                <c:pt idx="6207">
                  <c:v>20.69</c:v>
                </c:pt>
                <c:pt idx="6208">
                  <c:v>20.693333333333332</c:v>
                </c:pt>
                <c:pt idx="6209">
                  <c:v>20.696666666666665</c:v>
                </c:pt>
                <c:pt idx="6210">
                  <c:v>20.7</c:v>
                </c:pt>
                <c:pt idx="6211">
                  <c:v>20.703333333333333</c:v>
                </c:pt>
                <c:pt idx="6212">
                  <c:v>20.706666666666667</c:v>
                </c:pt>
                <c:pt idx="6213">
                  <c:v>20.709999999999997</c:v>
                </c:pt>
                <c:pt idx="6214">
                  <c:v>20.713333333333331</c:v>
                </c:pt>
                <c:pt idx="6215">
                  <c:v>20.716666666666665</c:v>
                </c:pt>
                <c:pt idx="6216">
                  <c:v>20.720000000000002</c:v>
                </c:pt>
                <c:pt idx="6217">
                  <c:v>20.723333333333336</c:v>
                </c:pt>
                <c:pt idx="6218">
                  <c:v>20.726666666666667</c:v>
                </c:pt>
                <c:pt idx="6219">
                  <c:v>20.73</c:v>
                </c:pt>
                <c:pt idx="6220">
                  <c:v>20.733333333333334</c:v>
                </c:pt>
                <c:pt idx="6221">
                  <c:v>20.736666666666668</c:v>
                </c:pt>
                <c:pt idx="6222">
                  <c:v>20.740000000000002</c:v>
                </c:pt>
                <c:pt idx="6223">
                  <c:v>20.743333333333332</c:v>
                </c:pt>
                <c:pt idx="6224">
                  <c:v>20.746666666666666</c:v>
                </c:pt>
                <c:pt idx="6225">
                  <c:v>20.75</c:v>
                </c:pt>
                <c:pt idx="6226">
                  <c:v>20.753333333333334</c:v>
                </c:pt>
                <c:pt idx="6227">
                  <c:v>20.756666666666668</c:v>
                </c:pt>
                <c:pt idx="6228">
                  <c:v>20.759999999999998</c:v>
                </c:pt>
                <c:pt idx="6229">
                  <c:v>20.763333333333332</c:v>
                </c:pt>
                <c:pt idx="6230">
                  <c:v>20.766666666666666</c:v>
                </c:pt>
                <c:pt idx="6231">
                  <c:v>20.77</c:v>
                </c:pt>
                <c:pt idx="6232">
                  <c:v>20.773333333333333</c:v>
                </c:pt>
                <c:pt idx="6233">
                  <c:v>20.776666666666664</c:v>
                </c:pt>
                <c:pt idx="6234">
                  <c:v>20.779999999999998</c:v>
                </c:pt>
                <c:pt idx="6235">
                  <c:v>20.783333333333335</c:v>
                </c:pt>
                <c:pt idx="6236">
                  <c:v>20.786666666666669</c:v>
                </c:pt>
                <c:pt idx="6237">
                  <c:v>20.790000000000003</c:v>
                </c:pt>
                <c:pt idx="6238">
                  <c:v>20.793333333333333</c:v>
                </c:pt>
                <c:pt idx="6239">
                  <c:v>20.796666666666667</c:v>
                </c:pt>
                <c:pt idx="6240">
                  <c:v>20.8</c:v>
                </c:pt>
                <c:pt idx="6241">
                  <c:v>20.803333333333335</c:v>
                </c:pt>
                <c:pt idx="6242">
                  <c:v>20.806666666666668</c:v>
                </c:pt>
                <c:pt idx="6243">
                  <c:v>20.81</c:v>
                </c:pt>
                <c:pt idx="6244">
                  <c:v>20.813333333333333</c:v>
                </c:pt>
                <c:pt idx="6245">
                  <c:v>20.816666666666666</c:v>
                </c:pt>
                <c:pt idx="6246">
                  <c:v>20.82</c:v>
                </c:pt>
                <c:pt idx="6247">
                  <c:v>20.823333333333334</c:v>
                </c:pt>
                <c:pt idx="6248">
                  <c:v>20.826666666666664</c:v>
                </c:pt>
                <c:pt idx="6249">
                  <c:v>20.83</c:v>
                </c:pt>
                <c:pt idx="6250">
                  <c:v>20.833333333333332</c:v>
                </c:pt>
                <c:pt idx="6251">
                  <c:v>20.836666666666666</c:v>
                </c:pt>
                <c:pt idx="6252">
                  <c:v>20.84</c:v>
                </c:pt>
                <c:pt idx="6253">
                  <c:v>20.84333333333333</c:v>
                </c:pt>
                <c:pt idx="6254">
                  <c:v>20.846666666666668</c:v>
                </c:pt>
                <c:pt idx="6255">
                  <c:v>20.85</c:v>
                </c:pt>
                <c:pt idx="6256">
                  <c:v>20.853333333333335</c:v>
                </c:pt>
                <c:pt idx="6257">
                  <c:v>20.856666666666669</c:v>
                </c:pt>
                <c:pt idx="6258">
                  <c:v>20.86</c:v>
                </c:pt>
                <c:pt idx="6259">
                  <c:v>20.863333333333333</c:v>
                </c:pt>
                <c:pt idx="6260">
                  <c:v>20.866666666666667</c:v>
                </c:pt>
                <c:pt idx="6261">
                  <c:v>20.87</c:v>
                </c:pt>
                <c:pt idx="6262">
                  <c:v>20.873333333333335</c:v>
                </c:pt>
                <c:pt idx="6263">
                  <c:v>20.876666666666665</c:v>
                </c:pt>
                <c:pt idx="6264">
                  <c:v>20.88</c:v>
                </c:pt>
                <c:pt idx="6265">
                  <c:v>20.883333333333333</c:v>
                </c:pt>
                <c:pt idx="6266">
                  <c:v>20.886666666666667</c:v>
                </c:pt>
                <c:pt idx="6267">
                  <c:v>20.89</c:v>
                </c:pt>
                <c:pt idx="6268">
                  <c:v>20.893333333333331</c:v>
                </c:pt>
                <c:pt idx="6269">
                  <c:v>20.896666666666665</c:v>
                </c:pt>
                <c:pt idx="6270">
                  <c:v>20.9</c:v>
                </c:pt>
                <c:pt idx="6271">
                  <c:v>20.903333333333332</c:v>
                </c:pt>
                <c:pt idx="6272">
                  <c:v>20.90666666666667</c:v>
                </c:pt>
                <c:pt idx="6273">
                  <c:v>20.91</c:v>
                </c:pt>
                <c:pt idx="6274">
                  <c:v>20.913333333333334</c:v>
                </c:pt>
                <c:pt idx="6275">
                  <c:v>20.916666666666668</c:v>
                </c:pt>
                <c:pt idx="6276">
                  <c:v>20.92</c:v>
                </c:pt>
                <c:pt idx="6277">
                  <c:v>20.923333333333336</c:v>
                </c:pt>
                <c:pt idx="6278">
                  <c:v>20.926666666666666</c:v>
                </c:pt>
                <c:pt idx="6279">
                  <c:v>20.93</c:v>
                </c:pt>
                <c:pt idx="6280">
                  <c:v>20.933333333333334</c:v>
                </c:pt>
                <c:pt idx="6281">
                  <c:v>20.936666666666667</c:v>
                </c:pt>
                <c:pt idx="6282">
                  <c:v>20.94</c:v>
                </c:pt>
                <c:pt idx="6283">
                  <c:v>20.943333333333332</c:v>
                </c:pt>
                <c:pt idx="6284">
                  <c:v>20.946666666666665</c:v>
                </c:pt>
                <c:pt idx="6285">
                  <c:v>20.95</c:v>
                </c:pt>
                <c:pt idx="6286">
                  <c:v>20.953333333333333</c:v>
                </c:pt>
                <c:pt idx="6287">
                  <c:v>20.956666666666667</c:v>
                </c:pt>
                <c:pt idx="6288">
                  <c:v>20.959999999999997</c:v>
                </c:pt>
                <c:pt idx="6289">
                  <c:v>20.963333333333331</c:v>
                </c:pt>
                <c:pt idx="6290">
                  <c:v>20.966666666666665</c:v>
                </c:pt>
                <c:pt idx="6291">
                  <c:v>20.970000000000002</c:v>
                </c:pt>
                <c:pt idx="6292">
                  <c:v>20.973333333333336</c:v>
                </c:pt>
                <c:pt idx="6293">
                  <c:v>20.976666666666667</c:v>
                </c:pt>
                <c:pt idx="6294">
                  <c:v>20.98</c:v>
                </c:pt>
                <c:pt idx="6295">
                  <c:v>20.983333333333334</c:v>
                </c:pt>
                <c:pt idx="6296">
                  <c:v>20.986666666666668</c:v>
                </c:pt>
                <c:pt idx="6297">
                  <c:v>20.990000000000002</c:v>
                </c:pt>
                <c:pt idx="6298">
                  <c:v>20.993333333333332</c:v>
                </c:pt>
                <c:pt idx="6299">
                  <c:v>20.996666666666666</c:v>
                </c:pt>
                <c:pt idx="6300">
                  <c:v>21</c:v>
                </c:pt>
                <c:pt idx="6301">
                  <c:v>21.003333333333334</c:v>
                </c:pt>
                <c:pt idx="6302">
                  <c:v>21.006666666666668</c:v>
                </c:pt>
                <c:pt idx="6303">
                  <c:v>21.009999999999998</c:v>
                </c:pt>
                <c:pt idx="6304">
                  <c:v>21.013333333333332</c:v>
                </c:pt>
                <c:pt idx="6305">
                  <c:v>21.016666666666666</c:v>
                </c:pt>
                <c:pt idx="6306">
                  <c:v>21.02</c:v>
                </c:pt>
                <c:pt idx="6307">
                  <c:v>21.023333333333333</c:v>
                </c:pt>
                <c:pt idx="6308">
                  <c:v>21.026666666666664</c:v>
                </c:pt>
                <c:pt idx="6309">
                  <c:v>21.029999999999998</c:v>
                </c:pt>
                <c:pt idx="6310">
                  <c:v>21.033333333333335</c:v>
                </c:pt>
                <c:pt idx="6311">
                  <c:v>21.036666666666669</c:v>
                </c:pt>
                <c:pt idx="6312">
                  <c:v>21.040000000000003</c:v>
                </c:pt>
                <c:pt idx="6313">
                  <c:v>21.043333333333333</c:v>
                </c:pt>
                <c:pt idx="6314">
                  <c:v>21.046666666666667</c:v>
                </c:pt>
                <c:pt idx="6315">
                  <c:v>21.05</c:v>
                </c:pt>
                <c:pt idx="6316">
                  <c:v>21.053333333333335</c:v>
                </c:pt>
                <c:pt idx="6317">
                  <c:v>21.056666666666668</c:v>
                </c:pt>
                <c:pt idx="6318">
                  <c:v>21.06</c:v>
                </c:pt>
                <c:pt idx="6319">
                  <c:v>21.063333333333333</c:v>
                </c:pt>
                <c:pt idx="6320">
                  <c:v>21.066666666666666</c:v>
                </c:pt>
                <c:pt idx="6321">
                  <c:v>21.07</c:v>
                </c:pt>
                <c:pt idx="6322">
                  <c:v>21.073333333333334</c:v>
                </c:pt>
                <c:pt idx="6323">
                  <c:v>21.076666666666664</c:v>
                </c:pt>
                <c:pt idx="6324">
                  <c:v>21.08</c:v>
                </c:pt>
                <c:pt idx="6325">
                  <c:v>21.083333333333332</c:v>
                </c:pt>
                <c:pt idx="6326">
                  <c:v>21.086666666666666</c:v>
                </c:pt>
                <c:pt idx="6327">
                  <c:v>21.09</c:v>
                </c:pt>
                <c:pt idx="6328">
                  <c:v>21.09333333333333</c:v>
                </c:pt>
                <c:pt idx="6329">
                  <c:v>21.096666666666668</c:v>
                </c:pt>
                <c:pt idx="6330">
                  <c:v>21.1</c:v>
                </c:pt>
                <c:pt idx="6331">
                  <c:v>21.103333333333335</c:v>
                </c:pt>
                <c:pt idx="6332">
                  <c:v>21.106666666666669</c:v>
                </c:pt>
                <c:pt idx="6333">
                  <c:v>21.11</c:v>
                </c:pt>
                <c:pt idx="6334">
                  <c:v>21.113333333333333</c:v>
                </c:pt>
                <c:pt idx="6335">
                  <c:v>21.116666666666667</c:v>
                </c:pt>
                <c:pt idx="6336">
                  <c:v>21.12</c:v>
                </c:pt>
                <c:pt idx="6337">
                  <c:v>21.123333333333335</c:v>
                </c:pt>
                <c:pt idx="6338">
                  <c:v>21.126666666666665</c:v>
                </c:pt>
                <c:pt idx="6339">
                  <c:v>21.13</c:v>
                </c:pt>
                <c:pt idx="6340">
                  <c:v>21.133333333333333</c:v>
                </c:pt>
                <c:pt idx="6341">
                  <c:v>21.136666666666667</c:v>
                </c:pt>
                <c:pt idx="6342">
                  <c:v>21.14</c:v>
                </c:pt>
                <c:pt idx="6343">
                  <c:v>21.143333333333331</c:v>
                </c:pt>
                <c:pt idx="6344">
                  <c:v>21.146666666666665</c:v>
                </c:pt>
                <c:pt idx="6345">
                  <c:v>21.15</c:v>
                </c:pt>
                <c:pt idx="6346">
                  <c:v>21.153333333333332</c:v>
                </c:pt>
                <c:pt idx="6347">
                  <c:v>21.15666666666667</c:v>
                </c:pt>
                <c:pt idx="6348">
                  <c:v>21.16</c:v>
                </c:pt>
                <c:pt idx="6349">
                  <c:v>21.163333333333334</c:v>
                </c:pt>
                <c:pt idx="6350">
                  <c:v>21.166666666666668</c:v>
                </c:pt>
                <c:pt idx="6351">
                  <c:v>21.17</c:v>
                </c:pt>
                <c:pt idx="6352">
                  <c:v>21.173333333333336</c:v>
                </c:pt>
                <c:pt idx="6353">
                  <c:v>21.176666666666666</c:v>
                </c:pt>
                <c:pt idx="6354">
                  <c:v>21.18</c:v>
                </c:pt>
                <c:pt idx="6355">
                  <c:v>21.183333333333334</c:v>
                </c:pt>
                <c:pt idx="6356">
                  <c:v>21.186666666666667</c:v>
                </c:pt>
                <c:pt idx="6357">
                  <c:v>21.19</c:v>
                </c:pt>
                <c:pt idx="6358">
                  <c:v>21.193333333333332</c:v>
                </c:pt>
                <c:pt idx="6359">
                  <c:v>21.196666666666665</c:v>
                </c:pt>
                <c:pt idx="6360">
                  <c:v>21.2</c:v>
                </c:pt>
                <c:pt idx="6361">
                  <c:v>21.203333333333333</c:v>
                </c:pt>
                <c:pt idx="6362">
                  <c:v>21.206666666666667</c:v>
                </c:pt>
                <c:pt idx="6363">
                  <c:v>21.209999999999997</c:v>
                </c:pt>
                <c:pt idx="6364">
                  <c:v>21.213333333333331</c:v>
                </c:pt>
                <c:pt idx="6365">
                  <c:v>21.216666666666665</c:v>
                </c:pt>
                <c:pt idx="6366">
                  <c:v>21.220000000000002</c:v>
                </c:pt>
                <c:pt idx="6367">
                  <c:v>21.223333333333336</c:v>
                </c:pt>
                <c:pt idx="6368">
                  <c:v>21.226666666666667</c:v>
                </c:pt>
                <c:pt idx="6369">
                  <c:v>21.23</c:v>
                </c:pt>
                <c:pt idx="6370">
                  <c:v>21.233333333333334</c:v>
                </c:pt>
                <c:pt idx="6371">
                  <c:v>21.236666666666668</c:v>
                </c:pt>
                <c:pt idx="6372">
                  <c:v>21.240000000000002</c:v>
                </c:pt>
                <c:pt idx="6373">
                  <c:v>21.243333333333332</c:v>
                </c:pt>
                <c:pt idx="6374">
                  <c:v>21.246666666666666</c:v>
                </c:pt>
                <c:pt idx="6375">
                  <c:v>21.25</c:v>
                </c:pt>
                <c:pt idx="6376">
                  <c:v>21.253333333333334</c:v>
                </c:pt>
                <c:pt idx="6377">
                  <c:v>21.256666666666668</c:v>
                </c:pt>
                <c:pt idx="6378">
                  <c:v>21.259999999999998</c:v>
                </c:pt>
                <c:pt idx="6379">
                  <c:v>21.263333333333332</c:v>
                </c:pt>
                <c:pt idx="6380">
                  <c:v>21.266666666666666</c:v>
                </c:pt>
                <c:pt idx="6381">
                  <c:v>21.27</c:v>
                </c:pt>
                <c:pt idx="6382">
                  <c:v>21.273333333333333</c:v>
                </c:pt>
                <c:pt idx="6383">
                  <c:v>21.276666666666664</c:v>
                </c:pt>
                <c:pt idx="6384">
                  <c:v>21.279999999999998</c:v>
                </c:pt>
                <c:pt idx="6385">
                  <c:v>21.283333333333335</c:v>
                </c:pt>
                <c:pt idx="6386">
                  <c:v>21.286666666666669</c:v>
                </c:pt>
                <c:pt idx="6387">
                  <c:v>21.290000000000003</c:v>
                </c:pt>
                <c:pt idx="6388">
                  <c:v>21.293333333333333</c:v>
                </c:pt>
                <c:pt idx="6389">
                  <c:v>21.296666666666667</c:v>
                </c:pt>
                <c:pt idx="6390">
                  <c:v>21.3</c:v>
                </c:pt>
                <c:pt idx="6391">
                  <c:v>21.303333333333335</c:v>
                </c:pt>
                <c:pt idx="6392">
                  <c:v>21.306666666666668</c:v>
                </c:pt>
                <c:pt idx="6393">
                  <c:v>21.31</c:v>
                </c:pt>
                <c:pt idx="6394">
                  <c:v>21.313333333333333</c:v>
                </c:pt>
                <c:pt idx="6395">
                  <c:v>21.316666666666666</c:v>
                </c:pt>
                <c:pt idx="6396">
                  <c:v>21.32</c:v>
                </c:pt>
                <c:pt idx="6397">
                  <c:v>21.323333333333334</c:v>
                </c:pt>
                <c:pt idx="6398">
                  <c:v>21.326666666666664</c:v>
                </c:pt>
                <c:pt idx="6399">
                  <c:v>21.33</c:v>
                </c:pt>
                <c:pt idx="6400">
                  <c:v>21.333333333333332</c:v>
                </c:pt>
                <c:pt idx="6401">
                  <c:v>21.336666666666666</c:v>
                </c:pt>
                <c:pt idx="6402">
                  <c:v>21.34</c:v>
                </c:pt>
                <c:pt idx="6403">
                  <c:v>21.34333333333333</c:v>
                </c:pt>
                <c:pt idx="6404">
                  <c:v>21.346666666666668</c:v>
                </c:pt>
                <c:pt idx="6405">
                  <c:v>21.35</c:v>
                </c:pt>
                <c:pt idx="6406">
                  <c:v>21.353333333333335</c:v>
                </c:pt>
                <c:pt idx="6407">
                  <c:v>21.356666666666669</c:v>
                </c:pt>
                <c:pt idx="6408">
                  <c:v>21.36</c:v>
                </c:pt>
                <c:pt idx="6409">
                  <c:v>21.363333333333333</c:v>
                </c:pt>
                <c:pt idx="6410">
                  <c:v>21.366666666666667</c:v>
                </c:pt>
                <c:pt idx="6411">
                  <c:v>21.37</c:v>
                </c:pt>
                <c:pt idx="6412">
                  <c:v>21.373333333333335</c:v>
                </c:pt>
                <c:pt idx="6413">
                  <c:v>21.376666666666665</c:v>
                </c:pt>
                <c:pt idx="6414">
                  <c:v>21.38</c:v>
                </c:pt>
                <c:pt idx="6415">
                  <c:v>21.383333333333333</c:v>
                </c:pt>
                <c:pt idx="6416">
                  <c:v>21.386666666666667</c:v>
                </c:pt>
                <c:pt idx="6417">
                  <c:v>21.39</c:v>
                </c:pt>
                <c:pt idx="6418">
                  <c:v>21.393333333333331</c:v>
                </c:pt>
                <c:pt idx="6419">
                  <c:v>21.396666666666665</c:v>
                </c:pt>
                <c:pt idx="6420">
                  <c:v>21.4</c:v>
                </c:pt>
                <c:pt idx="6421">
                  <c:v>21.403333333333332</c:v>
                </c:pt>
                <c:pt idx="6422">
                  <c:v>21.40666666666667</c:v>
                </c:pt>
                <c:pt idx="6423">
                  <c:v>21.41</c:v>
                </c:pt>
                <c:pt idx="6424">
                  <c:v>21.413333333333334</c:v>
                </c:pt>
                <c:pt idx="6425">
                  <c:v>21.416666666666668</c:v>
                </c:pt>
                <c:pt idx="6426">
                  <c:v>21.42</c:v>
                </c:pt>
                <c:pt idx="6427">
                  <c:v>21.423333333333336</c:v>
                </c:pt>
                <c:pt idx="6428">
                  <c:v>21.426666666666666</c:v>
                </c:pt>
                <c:pt idx="6429">
                  <c:v>21.43</c:v>
                </c:pt>
                <c:pt idx="6430">
                  <c:v>21.433333333333334</c:v>
                </c:pt>
                <c:pt idx="6431">
                  <c:v>21.436666666666667</c:v>
                </c:pt>
                <c:pt idx="6432">
                  <c:v>21.44</c:v>
                </c:pt>
                <c:pt idx="6433">
                  <c:v>21.443333333333332</c:v>
                </c:pt>
                <c:pt idx="6434">
                  <c:v>21.446666666666665</c:v>
                </c:pt>
                <c:pt idx="6435">
                  <c:v>21.45</c:v>
                </c:pt>
                <c:pt idx="6436">
                  <c:v>21.453333333333333</c:v>
                </c:pt>
                <c:pt idx="6437">
                  <c:v>21.456666666666667</c:v>
                </c:pt>
                <c:pt idx="6438">
                  <c:v>21.459999999999997</c:v>
                </c:pt>
                <c:pt idx="6439">
                  <c:v>21.463333333333331</c:v>
                </c:pt>
                <c:pt idx="6440">
                  <c:v>21.466666666666665</c:v>
                </c:pt>
                <c:pt idx="6441">
                  <c:v>21.470000000000002</c:v>
                </c:pt>
                <c:pt idx="6442">
                  <c:v>21.473333333333336</c:v>
                </c:pt>
                <c:pt idx="6443">
                  <c:v>21.476666666666667</c:v>
                </c:pt>
                <c:pt idx="6444">
                  <c:v>21.48</c:v>
                </c:pt>
                <c:pt idx="6445">
                  <c:v>21.483333333333334</c:v>
                </c:pt>
                <c:pt idx="6446">
                  <c:v>21.486666666666668</c:v>
                </c:pt>
                <c:pt idx="6447">
                  <c:v>21.490000000000002</c:v>
                </c:pt>
                <c:pt idx="6448">
                  <c:v>21.493333333333332</c:v>
                </c:pt>
                <c:pt idx="6449">
                  <c:v>21.496666666666666</c:v>
                </c:pt>
                <c:pt idx="6450">
                  <c:v>21.5</c:v>
                </c:pt>
                <c:pt idx="6451">
                  <c:v>21.503333333333334</c:v>
                </c:pt>
                <c:pt idx="6452">
                  <c:v>21.506666666666668</c:v>
                </c:pt>
                <c:pt idx="6453">
                  <c:v>21.509999999999998</c:v>
                </c:pt>
                <c:pt idx="6454">
                  <c:v>21.513333333333332</c:v>
                </c:pt>
                <c:pt idx="6455">
                  <c:v>21.516666666666666</c:v>
                </c:pt>
                <c:pt idx="6456">
                  <c:v>21.52</c:v>
                </c:pt>
                <c:pt idx="6457">
                  <c:v>21.523333333333333</c:v>
                </c:pt>
                <c:pt idx="6458">
                  <c:v>21.526666666666664</c:v>
                </c:pt>
                <c:pt idx="6459">
                  <c:v>21.529999999999998</c:v>
                </c:pt>
                <c:pt idx="6460">
                  <c:v>21.533333333333335</c:v>
                </c:pt>
                <c:pt idx="6461">
                  <c:v>21.536666666666669</c:v>
                </c:pt>
                <c:pt idx="6462">
                  <c:v>21.540000000000003</c:v>
                </c:pt>
                <c:pt idx="6463">
                  <c:v>21.543333333333333</c:v>
                </c:pt>
                <c:pt idx="6464">
                  <c:v>21.546666666666667</c:v>
                </c:pt>
                <c:pt idx="6465">
                  <c:v>21.55</c:v>
                </c:pt>
                <c:pt idx="6466">
                  <c:v>21.553333333333335</c:v>
                </c:pt>
                <c:pt idx="6467">
                  <c:v>21.556666666666668</c:v>
                </c:pt>
                <c:pt idx="6468">
                  <c:v>21.56</c:v>
                </c:pt>
                <c:pt idx="6469">
                  <c:v>21.563333333333333</c:v>
                </c:pt>
                <c:pt idx="6470">
                  <c:v>21.566666666666666</c:v>
                </c:pt>
                <c:pt idx="6471">
                  <c:v>21.57</c:v>
                </c:pt>
                <c:pt idx="6472">
                  <c:v>21.573333333333334</c:v>
                </c:pt>
                <c:pt idx="6473">
                  <c:v>21.576666666666664</c:v>
                </c:pt>
                <c:pt idx="6474">
                  <c:v>21.58</c:v>
                </c:pt>
                <c:pt idx="6475">
                  <c:v>21.583333333333332</c:v>
                </c:pt>
                <c:pt idx="6476">
                  <c:v>21.586666666666666</c:v>
                </c:pt>
                <c:pt idx="6477">
                  <c:v>21.59</c:v>
                </c:pt>
                <c:pt idx="6478">
                  <c:v>21.59333333333333</c:v>
                </c:pt>
                <c:pt idx="6479">
                  <c:v>21.596666666666668</c:v>
                </c:pt>
                <c:pt idx="6480">
                  <c:v>21.6</c:v>
                </c:pt>
                <c:pt idx="6481">
                  <c:v>21.603333333333335</c:v>
                </c:pt>
                <c:pt idx="6482">
                  <c:v>21.606666666666669</c:v>
                </c:pt>
                <c:pt idx="6483">
                  <c:v>21.61</c:v>
                </c:pt>
                <c:pt idx="6484">
                  <c:v>21.613333333333333</c:v>
                </c:pt>
                <c:pt idx="6485">
                  <c:v>21.616666666666667</c:v>
                </c:pt>
                <c:pt idx="6486">
                  <c:v>21.62</c:v>
                </c:pt>
                <c:pt idx="6487">
                  <c:v>21.623333333333335</c:v>
                </c:pt>
                <c:pt idx="6488">
                  <c:v>21.626666666666665</c:v>
                </c:pt>
                <c:pt idx="6489">
                  <c:v>21.63</c:v>
                </c:pt>
                <c:pt idx="6490">
                  <c:v>21.633333333333333</c:v>
                </c:pt>
                <c:pt idx="6491">
                  <c:v>21.636666666666667</c:v>
                </c:pt>
                <c:pt idx="6492">
                  <c:v>21.64</c:v>
                </c:pt>
                <c:pt idx="6493">
                  <c:v>21.643333333333331</c:v>
                </c:pt>
                <c:pt idx="6494">
                  <c:v>21.646666666666665</c:v>
                </c:pt>
                <c:pt idx="6495">
                  <c:v>21.65</c:v>
                </c:pt>
                <c:pt idx="6496">
                  <c:v>21.653333333333332</c:v>
                </c:pt>
                <c:pt idx="6497">
                  <c:v>21.65666666666667</c:v>
                </c:pt>
                <c:pt idx="6498">
                  <c:v>21.66</c:v>
                </c:pt>
                <c:pt idx="6499">
                  <c:v>21.663333333333334</c:v>
                </c:pt>
                <c:pt idx="6500">
                  <c:v>21.666666666666668</c:v>
                </c:pt>
                <c:pt idx="6501">
                  <c:v>21.67</c:v>
                </c:pt>
                <c:pt idx="6502">
                  <c:v>21.673333333333336</c:v>
                </c:pt>
                <c:pt idx="6503">
                  <c:v>21.676666666666666</c:v>
                </c:pt>
                <c:pt idx="6504">
                  <c:v>21.68</c:v>
                </c:pt>
                <c:pt idx="6505">
                  <c:v>21.683333333333334</c:v>
                </c:pt>
                <c:pt idx="6506">
                  <c:v>21.686666666666667</c:v>
                </c:pt>
                <c:pt idx="6507">
                  <c:v>21.69</c:v>
                </c:pt>
                <c:pt idx="6508">
                  <c:v>21.693333333333332</c:v>
                </c:pt>
                <c:pt idx="6509">
                  <c:v>21.696666666666665</c:v>
                </c:pt>
                <c:pt idx="6510">
                  <c:v>21.7</c:v>
                </c:pt>
                <c:pt idx="6511">
                  <c:v>21.703333333333333</c:v>
                </c:pt>
                <c:pt idx="6512">
                  <c:v>21.706666666666667</c:v>
                </c:pt>
                <c:pt idx="6513">
                  <c:v>21.709999999999997</c:v>
                </c:pt>
                <c:pt idx="6514">
                  <c:v>21.713333333333331</c:v>
                </c:pt>
                <c:pt idx="6515">
                  <c:v>21.716666666666665</c:v>
                </c:pt>
                <c:pt idx="6516">
                  <c:v>21.720000000000002</c:v>
                </c:pt>
                <c:pt idx="6517">
                  <c:v>21.723333333333336</c:v>
                </c:pt>
                <c:pt idx="6518">
                  <c:v>21.726666666666667</c:v>
                </c:pt>
                <c:pt idx="6519">
                  <c:v>21.73</c:v>
                </c:pt>
                <c:pt idx="6520">
                  <c:v>21.733333333333334</c:v>
                </c:pt>
                <c:pt idx="6521">
                  <c:v>21.736666666666668</c:v>
                </c:pt>
                <c:pt idx="6522">
                  <c:v>21.740000000000002</c:v>
                </c:pt>
                <c:pt idx="6523">
                  <c:v>21.743333333333332</c:v>
                </c:pt>
                <c:pt idx="6524">
                  <c:v>21.746666666666666</c:v>
                </c:pt>
                <c:pt idx="6525">
                  <c:v>21.75</c:v>
                </c:pt>
                <c:pt idx="6526">
                  <c:v>21.753333333333334</c:v>
                </c:pt>
                <c:pt idx="6527">
                  <c:v>21.756666666666668</c:v>
                </c:pt>
                <c:pt idx="6528">
                  <c:v>21.759999999999998</c:v>
                </c:pt>
                <c:pt idx="6529">
                  <c:v>21.763333333333332</c:v>
                </c:pt>
                <c:pt idx="6530">
                  <c:v>21.766666666666666</c:v>
                </c:pt>
                <c:pt idx="6531">
                  <c:v>21.77</c:v>
                </c:pt>
                <c:pt idx="6532">
                  <c:v>21.773333333333333</c:v>
                </c:pt>
                <c:pt idx="6533">
                  <c:v>21.776666666666664</c:v>
                </c:pt>
                <c:pt idx="6534">
                  <c:v>21.779999999999998</c:v>
                </c:pt>
                <c:pt idx="6535">
                  <c:v>21.783333333333335</c:v>
                </c:pt>
                <c:pt idx="6536">
                  <c:v>21.786666666666669</c:v>
                </c:pt>
                <c:pt idx="6537">
                  <c:v>21.790000000000003</c:v>
                </c:pt>
                <c:pt idx="6538">
                  <c:v>21.793333333333333</c:v>
                </c:pt>
                <c:pt idx="6539">
                  <c:v>21.796666666666667</c:v>
                </c:pt>
                <c:pt idx="6540">
                  <c:v>21.8</c:v>
                </c:pt>
                <c:pt idx="6541">
                  <c:v>21.803333333333335</c:v>
                </c:pt>
                <c:pt idx="6542">
                  <c:v>21.806666666666668</c:v>
                </c:pt>
                <c:pt idx="6543">
                  <c:v>21.81</c:v>
                </c:pt>
                <c:pt idx="6544">
                  <c:v>21.813333333333333</c:v>
                </c:pt>
                <c:pt idx="6545">
                  <c:v>21.816666666666666</c:v>
                </c:pt>
                <c:pt idx="6546">
                  <c:v>21.82</c:v>
                </c:pt>
                <c:pt idx="6547">
                  <c:v>21.823333333333334</c:v>
                </c:pt>
                <c:pt idx="6548">
                  <c:v>21.826666666666664</c:v>
                </c:pt>
                <c:pt idx="6549">
                  <c:v>21.83</c:v>
                </c:pt>
                <c:pt idx="6550">
                  <c:v>21.833333333333332</c:v>
                </c:pt>
                <c:pt idx="6551">
                  <c:v>21.836666666666666</c:v>
                </c:pt>
                <c:pt idx="6552">
                  <c:v>21.84</c:v>
                </c:pt>
                <c:pt idx="6553">
                  <c:v>21.84333333333333</c:v>
                </c:pt>
                <c:pt idx="6554">
                  <c:v>21.846666666666668</c:v>
                </c:pt>
                <c:pt idx="6555">
                  <c:v>21.85</c:v>
                </c:pt>
                <c:pt idx="6556">
                  <c:v>21.853333333333335</c:v>
                </c:pt>
                <c:pt idx="6557">
                  <c:v>21.856666666666669</c:v>
                </c:pt>
                <c:pt idx="6558">
                  <c:v>21.86</c:v>
                </c:pt>
                <c:pt idx="6559">
                  <c:v>21.863333333333333</c:v>
                </c:pt>
                <c:pt idx="6560">
                  <c:v>21.866666666666667</c:v>
                </c:pt>
                <c:pt idx="6561">
                  <c:v>21.87</c:v>
                </c:pt>
                <c:pt idx="6562">
                  <c:v>21.873333333333335</c:v>
                </c:pt>
                <c:pt idx="6563">
                  <c:v>21.876666666666665</c:v>
                </c:pt>
                <c:pt idx="6564">
                  <c:v>21.88</c:v>
                </c:pt>
                <c:pt idx="6565">
                  <c:v>21.883333333333333</c:v>
                </c:pt>
                <c:pt idx="6566">
                  <c:v>21.886666666666667</c:v>
                </c:pt>
                <c:pt idx="6567">
                  <c:v>21.89</c:v>
                </c:pt>
                <c:pt idx="6568">
                  <c:v>21.893333333333331</c:v>
                </c:pt>
                <c:pt idx="6569">
                  <c:v>21.896666666666665</c:v>
                </c:pt>
                <c:pt idx="6570">
                  <c:v>21.9</c:v>
                </c:pt>
                <c:pt idx="6571">
                  <c:v>21.903333333333332</c:v>
                </c:pt>
                <c:pt idx="6572">
                  <c:v>21.90666666666667</c:v>
                </c:pt>
                <c:pt idx="6573">
                  <c:v>21.91</c:v>
                </c:pt>
                <c:pt idx="6574">
                  <c:v>21.913333333333334</c:v>
                </c:pt>
                <c:pt idx="6575">
                  <c:v>21.916666666666668</c:v>
                </c:pt>
                <c:pt idx="6576">
                  <c:v>21.92</c:v>
                </c:pt>
                <c:pt idx="6577">
                  <c:v>21.923333333333336</c:v>
                </c:pt>
                <c:pt idx="6578">
                  <c:v>21.926666666666666</c:v>
                </c:pt>
                <c:pt idx="6579">
                  <c:v>21.93</c:v>
                </c:pt>
                <c:pt idx="6580">
                  <c:v>21.933333333333334</c:v>
                </c:pt>
                <c:pt idx="6581">
                  <c:v>21.936666666666667</c:v>
                </c:pt>
                <c:pt idx="6582">
                  <c:v>21.94</c:v>
                </c:pt>
                <c:pt idx="6583">
                  <c:v>21.943333333333332</c:v>
                </c:pt>
                <c:pt idx="6584">
                  <c:v>21.946666666666665</c:v>
                </c:pt>
                <c:pt idx="6585">
                  <c:v>21.95</c:v>
                </c:pt>
                <c:pt idx="6586">
                  <c:v>21.953333333333333</c:v>
                </c:pt>
                <c:pt idx="6587">
                  <c:v>21.956666666666667</c:v>
                </c:pt>
                <c:pt idx="6588">
                  <c:v>21.959999999999997</c:v>
                </c:pt>
                <c:pt idx="6589">
                  <c:v>21.963333333333331</c:v>
                </c:pt>
                <c:pt idx="6590">
                  <c:v>21.966666666666665</c:v>
                </c:pt>
                <c:pt idx="6591">
                  <c:v>21.970000000000002</c:v>
                </c:pt>
                <c:pt idx="6592">
                  <c:v>21.973333333333336</c:v>
                </c:pt>
                <c:pt idx="6593">
                  <c:v>21.976666666666667</c:v>
                </c:pt>
                <c:pt idx="6594">
                  <c:v>21.98</c:v>
                </c:pt>
                <c:pt idx="6595">
                  <c:v>21.983333333333334</c:v>
                </c:pt>
                <c:pt idx="6596">
                  <c:v>21.986666666666668</c:v>
                </c:pt>
                <c:pt idx="6597">
                  <c:v>21.990000000000002</c:v>
                </c:pt>
                <c:pt idx="6598">
                  <c:v>21.993333333333332</c:v>
                </c:pt>
                <c:pt idx="6599">
                  <c:v>21.996666666666666</c:v>
                </c:pt>
                <c:pt idx="6600">
                  <c:v>22</c:v>
                </c:pt>
                <c:pt idx="6601">
                  <c:v>22.003333333333334</c:v>
                </c:pt>
                <c:pt idx="6602">
                  <c:v>22.006666666666668</c:v>
                </c:pt>
                <c:pt idx="6603">
                  <c:v>22.009999999999998</c:v>
                </c:pt>
                <c:pt idx="6604">
                  <c:v>22.013333333333332</c:v>
                </c:pt>
                <c:pt idx="6605">
                  <c:v>22.016666666666666</c:v>
                </c:pt>
                <c:pt idx="6606">
                  <c:v>22.02</c:v>
                </c:pt>
                <c:pt idx="6607">
                  <c:v>22.023333333333333</c:v>
                </c:pt>
                <c:pt idx="6608">
                  <c:v>22.026666666666664</c:v>
                </c:pt>
                <c:pt idx="6609">
                  <c:v>22.029999999999998</c:v>
                </c:pt>
                <c:pt idx="6610">
                  <c:v>22.033333333333335</c:v>
                </c:pt>
                <c:pt idx="6611">
                  <c:v>22.036666666666669</c:v>
                </c:pt>
                <c:pt idx="6612">
                  <c:v>22.040000000000003</c:v>
                </c:pt>
                <c:pt idx="6613">
                  <c:v>22.043333333333333</c:v>
                </c:pt>
                <c:pt idx="6614">
                  <c:v>22.046666666666667</c:v>
                </c:pt>
                <c:pt idx="6615">
                  <c:v>22.05</c:v>
                </c:pt>
                <c:pt idx="6616">
                  <c:v>22.053333333333335</c:v>
                </c:pt>
                <c:pt idx="6617">
                  <c:v>22.056666666666668</c:v>
                </c:pt>
                <c:pt idx="6618">
                  <c:v>22.06</c:v>
                </c:pt>
                <c:pt idx="6619">
                  <c:v>22.063333333333333</c:v>
                </c:pt>
                <c:pt idx="6620">
                  <c:v>22.066666666666666</c:v>
                </c:pt>
                <c:pt idx="6621">
                  <c:v>22.07</c:v>
                </c:pt>
                <c:pt idx="6622">
                  <c:v>22.073333333333334</c:v>
                </c:pt>
                <c:pt idx="6623">
                  <c:v>22.076666666666664</c:v>
                </c:pt>
                <c:pt idx="6624">
                  <c:v>22.08</c:v>
                </c:pt>
                <c:pt idx="6625">
                  <c:v>22.083333333333332</c:v>
                </c:pt>
                <c:pt idx="6626">
                  <c:v>22.086666666666666</c:v>
                </c:pt>
                <c:pt idx="6627">
                  <c:v>22.09</c:v>
                </c:pt>
                <c:pt idx="6628">
                  <c:v>22.09333333333333</c:v>
                </c:pt>
                <c:pt idx="6629">
                  <c:v>22.096666666666668</c:v>
                </c:pt>
                <c:pt idx="6630">
                  <c:v>22.1</c:v>
                </c:pt>
                <c:pt idx="6631">
                  <c:v>22.103333333333335</c:v>
                </c:pt>
                <c:pt idx="6632">
                  <c:v>22.106666666666669</c:v>
                </c:pt>
                <c:pt idx="6633">
                  <c:v>22.11</c:v>
                </c:pt>
                <c:pt idx="6634">
                  <c:v>22.113333333333333</c:v>
                </c:pt>
                <c:pt idx="6635">
                  <c:v>22.116666666666667</c:v>
                </c:pt>
                <c:pt idx="6636">
                  <c:v>22.12</c:v>
                </c:pt>
                <c:pt idx="6637">
                  <c:v>22.123333333333335</c:v>
                </c:pt>
                <c:pt idx="6638">
                  <c:v>22.126666666666665</c:v>
                </c:pt>
                <c:pt idx="6639">
                  <c:v>22.13</c:v>
                </c:pt>
                <c:pt idx="6640">
                  <c:v>22.133333333333333</c:v>
                </c:pt>
                <c:pt idx="6641">
                  <c:v>22.136666666666667</c:v>
                </c:pt>
                <c:pt idx="6642">
                  <c:v>22.14</c:v>
                </c:pt>
                <c:pt idx="6643">
                  <c:v>22.143333333333331</c:v>
                </c:pt>
                <c:pt idx="6644">
                  <c:v>22.146666666666665</c:v>
                </c:pt>
                <c:pt idx="6645">
                  <c:v>22.15</c:v>
                </c:pt>
                <c:pt idx="6646">
                  <c:v>22.153333333333332</c:v>
                </c:pt>
                <c:pt idx="6647">
                  <c:v>22.15666666666667</c:v>
                </c:pt>
                <c:pt idx="6648">
                  <c:v>22.16</c:v>
                </c:pt>
                <c:pt idx="6649">
                  <c:v>22.163333333333334</c:v>
                </c:pt>
                <c:pt idx="6650">
                  <c:v>22.166666666666668</c:v>
                </c:pt>
                <c:pt idx="6651">
                  <c:v>22.17</c:v>
                </c:pt>
                <c:pt idx="6652">
                  <c:v>22.173333333333336</c:v>
                </c:pt>
                <c:pt idx="6653">
                  <c:v>22.176666666666666</c:v>
                </c:pt>
                <c:pt idx="6654">
                  <c:v>22.18</c:v>
                </c:pt>
                <c:pt idx="6655">
                  <c:v>22.183333333333334</c:v>
                </c:pt>
                <c:pt idx="6656">
                  <c:v>22.186666666666667</c:v>
                </c:pt>
                <c:pt idx="6657">
                  <c:v>22.19</c:v>
                </c:pt>
                <c:pt idx="6658">
                  <c:v>22.193333333333332</c:v>
                </c:pt>
                <c:pt idx="6659">
                  <c:v>22.196666666666665</c:v>
                </c:pt>
                <c:pt idx="6660">
                  <c:v>22.2</c:v>
                </c:pt>
                <c:pt idx="6661">
                  <c:v>22.203333333333333</c:v>
                </c:pt>
                <c:pt idx="6662">
                  <c:v>22.206666666666667</c:v>
                </c:pt>
                <c:pt idx="6663">
                  <c:v>22.209999999999997</c:v>
                </c:pt>
                <c:pt idx="6664">
                  <c:v>22.213333333333331</c:v>
                </c:pt>
                <c:pt idx="6665">
                  <c:v>22.216666666666665</c:v>
                </c:pt>
                <c:pt idx="6666">
                  <c:v>22.220000000000002</c:v>
                </c:pt>
                <c:pt idx="6667">
                  <c:v>22.223333333333336</c:v>
                </c:pt>
                <c:pt idx="6668">
                  <c:v>22.226666666666667</c:v>
                </c:pt>
                <c:pt idx="6669">
                  <c:v>22.23</c:v>
                </c:pt>
                <c:pt idx="6670">
                  <c:v>22.233333333333334</c:v>
                </c:pt>
                <c:pt idx="6671">
                  <c:v>22.236666666666668</c:v>
                </c:pt>
                <c:pt idx="6672">
                  <c:v>22.240000000000002</c:v>
                </c:pt>
                <c:pt idx="6673">
                  <c:v>22.243333333333332</c:v>
                </c:pt>
                <c:pt idx="6674">
                  <c:v>22.246666666666666</c:v>
                </c:pt>
                <c:pt idx="6675">
                  <c:v>22.25</c:v>
                </c:pt>
                <c:pt idx="6676">
                  <c:v>22.253333333333334</c:v>
                </c:pt>
                <c:pt idx="6677">
                  <c:v>22.256666666666668</c:v>
                </c:pt>
                <c:pt idx="6678">
                  <c:v>22.259999999999998</c:v>
                </c:pt>
                <c:pt idx="6679">
                  <c:v>22.263333333333332</c:v>
                </c:pt>
                <c:pt idx="6680">
                  <c:v>22.266666666666666</c:v>
                </c:pt>
                <c:pt idx="6681">
                  <c:v>22.27</c:v>
                </c:pt>
                <c:pt idx="6682">
                  <c:v>22.273333333333333</c:v>
                </c:pt>
                <c:pt idx="6683">
                  <c:v>22.276666666666664</c:v>
                </c:pt>
                <c:pt idx="6684">
                  <c:v>22.279999999999998</c:v>
                </c:pt>
                <c:pt idx="6685">
                  <c:v>22.283333333333335</c:v>
                </c:pt>
                <c:pt idx="6686">
                  <c:v>22.286666666666669</c:v>
                </c:pt>
                <c:pt idx="6687">
                  <c:v>22.290000000000003</c:v>
                </c:pt>
                <c:pt idx="6688">
                  <c:v>22.293333333333333</c:v>
                </c:pt>
                <c:pt idx="6689">
                  <c:v>22.296666666666667</c:v>
                </c:pt>
                <c:pt idx="6690">
                  <c:v>22.3</c:v>
                </c:pt>
                <c:pt idx="6691">
                  <c:v>22.303333333333335</c:v>
                </c:pt>
                <c:pt idx="6692">
                  <c:v>22.306666666666668</c:v>
                </c:pt>
                <c:pt idx="6693">
                  <c:v>22.31</c:v>
                </c:pt>
                <c:pt idx="6694">
                  <c:v>22.313333333333333</c:v>
                </c:pt>
                <c:pt idx="6695">
                  <c:v>22.316666666666666</c:v>
                </c:pt>
                <c:pt idx="6696">
                  <c:v>22.32</c:v>
                </c:pt>
                <c:pt idx="6697">
                  <c:v>22.323333333333334</c:v>
                </c:pt>
                <c:pt idx="6698">
                  <c:v>22.326666666666664</c:v>
                </c:pt>
                <c:pt idx="6699">
                  <c:v>22.33</c:v>
                </c:pt>
                <c:pt idx="6700">
                  <c:v>22.333333333333332</c:v>
                </c:pt>
                <c:pt idx="6701">
                  <c:v>22.336666666666666</c:v>
                </c:pt>
                <c:pt idx="6702">
                  <c:v>22.34</c:v>
                </c:pt>
                <c:pt idx="6703">
                  <c:v>22.34333333333333</c:v>
                </c:pt>
                <c:pt idx="6704">
                  <c:v>22.346666666666668</c:v>
                </c:pt>
                <c:pt idx="6705">
                  <c:v>22.35</c:v>
                </c:pt>
                <c:pt idx="6706">
                  <c:v>22.353333333333335</c:v>
                </c:pt>
                <c:pt idx="6707">
                  <c:v>22.356666666666669</c:v>
                </c:pt>
                <c:pt idx="6708">
                  <c:v>22.36</c:v>
                </c:pt>
                <c:pt idx="6709">
                  <c:v>22.363333333333333</c:v>
                </c:pt>
                <c:pt idx="6710">
                  <c:v>22.366666666666667</c:v>
                </c:pt>
                <c:pt idx="6711">
                  <c:v>22.37</c:v>
                </c:pt>
                <c:pt idx="6712">
                  <c:v>22.373333333333335</c:v>
                </c:pt>
                <c:pt idx="6713">
                  <c:v>22.376666666666665</c:v>
                </c:pt>
                <c:pt idx="6714">
                  <c:v>22.38</c:v>
                </c:pt>
                <c:pt idx="6715">
                  <c:v>22.383333333333333</c:v>
                </c:pt>
                <c:pt idx="6716">
                  <c:v>22.386666666666667</c:v>
                </c:pt>
                <c:pt idx="6717">
                  <c:v>22.39</c:v>
                </c:pt>
                <c:pt idx="6718">
                  <c:v>22.393333333333331</c:v>
                </c:pt>
                <c:pt idx="6719">
                  <c:v>22.396666666666665</c:v>
                </c:pt>
                <c:pt idx="6720">
                  <c:v>22.4</c:v>
                </c:pt>
                <c:pt idx="6721">
                  <c:v>22.403333333333332</c:v>
                </c:pt>
                <c:pt idx="6722">
                  <c:v>22.40666666666667</c:v>
                </c:pt>
                <c:pt idx="6723">
                  <c:v>22.41</c:v>
                </c:pt>
                <c:pt idx="6724">
                  <c:v>22.413333333333334</c:v>
                </c:pt>
                <c:pt idx="6725">
                  <c:v>22.416666666666668</c:v>
                </c:pt>
                <c:pt idx="6726">
                  <c:v>22.42</c:v>
                </c:pt>
                <c:pt idx="6727">
                  <c:v>22.423333333333336</c:v>
                </c:pt>
                <c:pt idx="6728">
                  <c:v>22.426666666666666</c:v>
                </c:pt>
                <c:pt idx="6729">
                  <c:v>22.43</c:v>
                </c:pt>
                <c:pt idx="6730">
                  <c:v>22.433333333333334</c:v>
                </c:pt>
                <c:pt idx="6731">
                  <c:v>22.436666666666667</c:v>
                </c:pt>
                <c:pt idx="6732">
                  <c:v>22.44</c:v>
                </c:pt>
                <c:pt idx="6733">
                  <c:v>22.443333333333332</c:v>
                </c:pt>
                <c:pt idx="6734">
                  <c:v>22.446666666666665</c:v>
                </c:pt>
                <c:pt idx="6735">
                  <c:v>22.45</c:v>
                </c:pt>
                <c:pt idx="6736">
                  <c:v>22.453333333333333</c:v>
                </c:pt>
                <c:pt idx="6737">
                  <c:v>22.456666666666667</c:v>
                </c:pt>
                <c:pt idx="6738">
                  <c:v>22.459999999999997</c:v>
                </c:pt>
                <c:pt idx="6739">
                  <c:v>22.463333333333331</c:v>
                </c:pt>
                <c:pt idx="6740">
                  <c:v>22.466666666666665</c:v>
                </c:pt>
                <c:pt idx="6741">
                  <c:v>22.470000000000002</c:v>
                </c:pt>
                <c:pt idx="6742">
                  <c:v>22.473333333333336</c:v>
                </c:pt>
                <c:pt idx="6743">
                  <c:v>22.476666666666667</c:v>
                </c:pt>
                <c:pt idx="6744">
                  <c:v>22.48</c:v>
                </c:pt>
                <c:pt idx="6745">
                  <c:v>22.483333333333334</c:v>
                </c:pt>
                <c:pt idx="6746">
                  <c:v>22.486666666666668</c:v>
                </c:pt>
                <c:pt idx="6747">
                  <c:v>22.490000000000002</c:v>
                </c:pt>
                <c:pt idx="6748">
                  <c:v>22.493333333333332</c:v>
                </c:pt>
                <c:pt idx="6749">
                  <c:v>22.496666666666666</c:v>
                </c:pt>
                <c:pt idx="6750">
                  <c:v>22.5</c:v>
                </c:pt>
                <c:pt idx="6751">
                  <c:v>22.503333333333334</c:v>
                </c:pt>
                <c:pt idx="6752">
                  <c:v>22.506666666666668</c:v>
                </c:pt>
                <c:pt idx="6753">
                  <c:v>22.509999999999998</c:v>
                </c:pt>
                <c:pt idx="6754">
                  <c:v>22.513333333333332</c:v>
                </c:pt>
                <c:pt idx="6755">
                  <c:v>22.516666666666666</c:v>
                </c:pt>
                <c:pt idx="6756">
                  <c:v>22.52</c:v>
                </c:pt>
                <c:pt idx="6757">
                  <c:v>22.523333333333333</c:v>
                </c:pt>
                <c:pt idx="6758">
                  <c:v>22.526666666666664</c:v>
                </c:pt>
                <c:pt idx="6759">
                  <c:v>22.529999999999998</c:v>
                </c:pt>
                <c:pt idx="6760">
                  <c:v>22.533333333333335</c:v>
                </c:pt>
                <c:pt idx="6761">
                  <c:v>22.536666666666669</c:v>
                </c:pt>
                <c:pt idx="6762">
                  <c:v>22.540000000000003</c:v>
                </c:pt>
                <c:pt idx="6763">
                  <c:v>22.543333333333333</c:v>
                </c:pt>
                <c:pt idx="6764">
                  <c:v>22.546666666666667</c:v>
                </c:pt>
                <c:pt idx="6765">
                  <c:v>22.55</c:v>
                </c:pt>
                <c:pt idx="6766">
                  <c:v>22.553333333333335</c:v>
                </c:pt>
                <c:pt idx="6767">
                  <c:v>22.556666666666668</c:v>
                </c:pt>
                <c:pt idx="6768">
                  <c:v>22.56</c:v>
                </c:pt>
                <c:pt idx="6769">
                  <c:v>22.563333333333333</c:v>
                </c:pt>
                <c:pt idx="6770">
                  <c:v>22.566666666666666</c:v>
                </c:pt>
                <c:pt idx="6771">
                  <c:v>22.57</c:v>
                </c:pt>
                <c:pt idx="6772">
                  <c:v>22.573333333333334</c:v>
                </c:pt>
                <c:pt idx="6773">
                  <c:v>22.576666666666664</c:v>
                </c:pt>
                <c:pt idx="6774">
                  <c:v>22.58</c:v>
                </c:pt>
                <c:pt idx="6775">
                  <c:v>22.583333333333332</c:v>
                </c:pt>
                <c:pt idx="6776">
                  <c:v>22.586666666666666</c:v>
                </c:pt>
                <c:pt idx="6777">
                  <c:v>22.59</c:v>
                </c:pt>
                <c:pt idx="6778">
                  <c:v>22.59333333333333</c:v>
                </c:pt>
                <c:pt idx="6779">
                  <c:v>22.596666666666668</c:v>
                </c:pt>
                <c:pt idx="6780">
                  <c:v>22.6</c:v>
                </c:pt>
                <c:pt idx="6781">
                  <c:v>22.603333333333335</c:v>
                </c:pt>
                <c:pt idx="6782">
                  <c:v>22.606666666666669</c:v>
                </c:pt>
                <c:pt idx="6783">
                  <c:v>22.61</c:v>
                </c:pt>
                <c:pt idx="6784">
                  <c:v>22.613333333333333</c:v>
                </c:pt>
                <c:pt idx="6785">
                  <c:v>22.616666666666667</c:v>
                </c:pt>
                <c:pt idx="6786">
                  <c:v>22.62</c:v>
                </c:pt>
                <c:pt idx="6787">
                  <c:v>22.623333333333335</c:v>
                </c:pt>
                <c:pt idx="6788">
                  <c:v>22.626666666666665</c:v>
                </c:pt>
                <c:pt idx="6789">
                  <c:v>22.63</c:v>
                </c:pt>
                <c:pt idx="6790">
                  <c:v>22.633333333333333</c:v>
                </c:pt>
                <c:pt idx="6791">
                  <c:v>22.636666666666667</c:v>
                </c:pt>
                <c:pt idx="6792">
                  <c:v>22.64</c:v>
                </c:pt>
                <c:pt idx="6793">
                  <c:v>22.643333333333331</c:v>
                </c:pt>
                <c:pt idx="6794">
                  <c:v>22.646666666666665</c:v>
                </c:pt>
                <c:pt idx="6795">
                  <c:v>22.65</c:v>
                </c:pt>
                <c:pt idx="6796">
                  <c:v>22.653333333333332</c:v>
                </c:pt>
                <c:pt idx="6797">
                  <c:v>22.65666666666667</c:v>
                </c:pt>
                <c:pt idx="6798">
                  <c:v>22.66</c:v>
                </c:pt>
                <c:pt idx="6799">
                  <c:v>22.663333333333334</c:v>
                </c:pt>
                <c:pt idx="6800">
                  <c:v>22.666666666666668</c:v>
                </c:pt>
                <c:pt idx="6801">
                  <c:v>22.67</c:v>
                </c:pt>
                <c:pt idx="6802">
                  <c:v>22.673333333333336</c:v>
                </c:pt>
                <c:pt idx="6803">
                  <c:v>22.676666666666666</c:v>
                </c:pt>
                <c:pt idx="6804">
                  <c:v>22.68</c:v>
                </c:pt>
                <c:pt idx="6805">
                  <c:v>22.683333333333334</c:v>
                </c:pt>
                <c:pt idx="6806">
                  <c:v>22.686666666666667</c:v>
                </c:pt>
                <c:pt idx="6807">
                  <c:v>22.69</c:v>
                </c:pt>
                <c:pt idx="6808">
                  <c:v>22.693333333333332</c:v>
                </c:pt>
                <c:pt idx="6809">
                  <c:v>22.696666666666665</c:v>
                </c:pt>
                <c:pt idx="6810">
                  <c:v>22.7</c:v>
                </c:pt>
                <c:pt idx="6811">
                  <c:v>22.703333333333333</c:v>
                </c:pt>
                <c:pt idx="6812">
                  <c:v>22.706666666666667</c:v>
                </c:pt>
                <c:pt idx="6813">
                  <c:v>22.709999999999997</c:v>
                </c:pt>
                <c:pt idx="6814">
                  <c:v>22.713333333333331</c:v>
                </c:pt>
                <c:pt idx="6815">
                  <c:v>22.716666666666665</c:v>
                </c:pt>
                <c:pt idx="6816">
                  <c:v>22.720000000000002</c:v>
                </c:pt>
                <c:pt idx="6817">
                  <c:v>22.723333333333336</c:v>
                </c:pt>
                <c:pt idx="6818">
                  <c:v>22.726666666666667</c:v>
                </c:pt>
                <c:pt idx="6819">
                  <c:v>22.73</c:v>
                </c:pt>
                <c:pt idx="6820">
                  <c:v>22.733333333333334</c:v>
                </c:pt>
                <c:pt idx="6821">
                  <c:v>22.736666666666668</c:v>
                </c:pt>
                <c:pt idx="6822">
                  <c:v>22.740000000000002</c:v>
                </c:pt>
                <c:pt idx="6823">
                  <c:v>22.743333333333332</c:v>
                </c:pt>
                <c:pt idx="6824">
                  <c:v>22.746666666666666</c:v>
                </c:pt>
                <c:pt idx="6825">
                  <c:v>22.75</c:v>
                </c:pt>
                <c:pt idx="6826">
                  <c:v>22.753333333333334</c:v>
                </c:pt>
                <c:pt idx="6827">
                  <c:v>22.756666666666668</c:v>
                </c:pt>
                <c:pt idx="6828">
                  <c:v>22.759999999999998</c:v>
                </c:pt>
                <c:pt idx="6829">
                  <c:v>22.763333333333332</c:v>
                </c:pt>
                <c:pt idx="6830">
                  <c:v>22.766666666666666</c:v>
                </c:pt>
                <c:pt idx="6831">
                  <c:v>22.77</c:v>
                </c:pt>
                <c:pt idx="6832">
                  <c:v>22.773333333333333</c:v>
                </c:pt>
                <c:pt idx="6833">
                  <c:v>22.776666666666664</c:v>
                </c:pt>
                <c:pt idx="6834">
                  <c:v>22.779999999999998</c:v>
                </c:pt>
                <c:pt idx="6835">
                  <c:v>22.783333333333335</c:v>
                </c:pt>
                <c:pt idx="6836">
                  <c:v>22.786666666666669</c:v>
                </c:pt>
                <c:pt idx="6837">
                  <c:v>22.790000000000003</c:v>
                </c:pt>
                <c:pt idx="6838">
                  <c:v>22.793333333333333</c:v>
                </c:pt>
                <c:pt idx="6839">
                  <c:v>22.796666666666667</c:v>
                </c:pt>
                <c:pt idx="6840">
                  <c:v>22.8</c:v>
                </c:pt>
                <c:pt idx="6841">
                  <c:v>22.803333333333335</c:v>
                </c:pt>
                <c:pt idx="6842">
                  <c:v>22.806666666666668</c:v>
                </c:pt>
                <c:pt idx="6843">
                  <c:v>22.81</c:v>
                </c:pt>
                <c:pt idx="6844">
                  <c:v>22.813333333333333</c:v>
                </c:pt>
                <c:pt idx="6845">
                  <c:v>22.816666666666666</c:v>
                </c:pt>
                <c:pt idx="6846">
                  <c:v>22.82</c:v>
                </c:pt>
                <c:pt idx="6847">
                  <c:v>22.823333333333334</c:v>
                </c:pt>
                <c:pt idx="6848">
                  <c:v>22.826666666666664</c:v>
                </c:pt>
                <c:pt idx="6849">
                  <c:v>22.83</c:v>
                </c:pt>
                <c:pt idx="6850">
                  <c:v>22.833333333333332</c:v>
                </c:pt>
                <c:pt idx="6851">
                  <c:v>22.836666666666666</c:v>
                </c:pt>
                <c:pt idx="6852">
                  <c:v>22.84</c:v>
                </c:pt>
                <c:pt idx="6853">
                  <c:v>22.84333333333333</c:v>
                </c:pt>
                <c:pt idx="6854">
                  <c:v>22.846666666666668</c:v>
                </c:pt>
                <c:pt idx="6855">
                  <c:v>22.85</c:v>
                </c:pt>
                <c:pt idx="6856">
                  <c:v>22.853333333333335</c:v>
                </c:pt>
                <c:pt idx="6857">
                  <c:v>22.856666666666669</c:v>
                </c:pt>
                <c:pt idx="6858">
                  <c:v>22.86</c:v>
                </c:pt>
                <c:pt idx="6859">
                  <c:v>22.863333333333333</c:v>
                </c:pt>
                <c:pt idx="6860">
                  <c:v>22.866666666666667</c:v>
                </c:pt>
                <c:pt idx="6861">
                  <c:v>22.87</c:v>
                </c:pt>
                <c:pt idx="6862">
                  <c:v>22.873333333333335</c:v>
                </c:pt>
                <c:pt idx="6863">
                  <c:v>22.876666666666665</c:v>
                </c:pt>
                <c:pt idx="6864">
                  <c:v>22.88</c:v>
                </c:pt>
                <c:pt idx="6865">
                  <c:v>22.883333333333333</c:v>
                </c:pt>
                <c:pt idx="6866">
                  <c:v>22.886666666666667</c:v>
                </c:pt>
                <c:pt idx="6867">
                  <c:v>22.89</c:v>
                </c:pt>
                <c:pt idx="6868">
                  <c:v>22.893333333333331</c:v>
                </c:pt>
                <c:pt idx="6869">
                  <c:v>22.896666666666665</c:v>
                </c:pt>
                <c:pt idx="6870">
                  <c:v>22.9</c:v>
                </c:pt>
                <c:pt idx="6871">
                  <c:v>22.903333333333332</c:v>
                </c:pt>
                <c:pt idx="6872">
                  <c:v>22.90666666666667</c:v>
                </c:pt>
                <c:pt idx="6873">
                  <c:v>22.91</c:v>
                </c:pt>
                <c:pt idx="6874">
                  <c:v>22.913333333333334</c:v>
                </c:pt>
                <c:pt idx="6875">
                  <c:v>22.916666666666668</c:v>
                </c:pt>
                <c:pt idx="6876">
                  <c:v>22.92</c:v>
                </c:pt>
                <c:pt idx="6877">
                  <c:v>22.923333333333336</c:v>
                </c:pt>
                <c:pt idx="6878">
                  <c:v>22.926666666666666</c:v>
                </c:pt>
                <c:pt idx="6879">
                  <c:v>22.93</c:v>
                </c:pt>
                <c:pt idx="6880">
                  <c:v>22.933333333333334</c:v>
                </c:pt>
                <c:pt idx="6881">
                  <c:v>22.936666666666667</c:v>
                </c:pt>
                <c:pt idx="6882">
                  <c:v>22.94</c:v>
                </c:pt>
                <c:pt idx="6883">
                  <c:v>22.943333333333332</c:v>
                </c:pt>
                <c:pt idx="6884">
                  <c:v>22.946666666666665</c:v>
                </c:pt>
                <c:pt idx="6885">
                  <c:v>22.95</c:v>
                </c:pt>
                <c:pt idx="6886">
                  <c:v>22.953333333333333</c:v>
                </c:pt>
                <c:pt idx="6887">
                  <c:v>22.956666666666667</c:v>
                </c:pt>
                <c:pt idx="6888">
                  <c:v>22.959999999999997</c:v>
                </c:pt>
                <c:pt idx="6889">
                  <c:v>22.963333333333331</c:v>
                </c:pt>
                <c:pt idx="6890">
                  <c:v>22.966666666666665</c:v>
                </c:pt>
                <c:pt idx="6891">
                  <c:v>22.970000000000002</c:v>
                </c:pt>
                <c:pt idx="6892">
                  <c:v>22.973333333333336</c:v>
                </c:pt>
                <c:pt idx="6893">
                  <c:v>22.976666666666667</c:v>
                </c:pt>
                <c:pt idx="6894">
                  <c:v>22.98</c:v>
                </c:pt>
                <c:pt idx="6895">
                  <c:v>22.983333333333334</c:v>
                </c:pt>
                <c:pt idx="6896">
                  <c:v>22.986666666666668</c:v>
                </c:pt>
                <c:pt idx="6897">
                  <c:v>22.990000000000002</c:v>
                </c:pt>
                <c:pt idx="6898">
                  <c:v>22.993333333333332</c:v>
                </c:pt>
                <c:pt idx="6899">
                  <c:v>22.996666666666666</c:v>
                </c:pt>
                <c:pt idx="6900">
                  <c:v>23</c:v>
                </c:pt>
                <c:pt idx="6901">
                  <c:v>23.003333333333334</c:v>
                </c:pt>
                <c:pt idx="6902">
                  <c:v>23.006666666666668</c:v>
                </c:pt>
                <c:pt idx="6903">
                  <c:v>23.009999999999998</c:v>
                </c:pt>
                <c:pt idx="6904">
                  <c:v>23.013333333333332</c:v>
                </c:pt>
                <c:pt idx="6905">
                  <c:v>23.016666666666666</c:v>
                </c:pt>
                <c:pt idx="6906">
                  <c:v>23.02</c:v>
                </c:pt>
                <c:pt idx="6907">
                  <c:v>23.023333333333333</c:v>
                </c:pt>
                <c:pt idx="6908">
                  <c:v>23.026666666666664</c:v>
                </c:pt>
                <c:pt idx="6909">
                  <c:v>23.029999999999998</c:v>
                </c:pt>
                <c:pt idx="6910">
                  <c:v>23.033333333333335</c:v>
                </c:pt>
                <c:pt idx="6911">
                  <c:v>23.036666666666669</c:v>
                </c:pt>
                <c:pt idx="6912">
                  <c:v>23.040000000000003</c:v>
                </c:pt>
                <c:pt idx="6913">
                  <c:v>23.043333333333333</c:v>
                </c:pt>
                <c:pt idx="6914">
                  <c:v>23.046666666666667</c:v>
                </c:pt>
                <c:pt idx="6915">
                  <c:v>23.05</c:v>
                </c:pt>
                <c:pt idx="6916">
                  <c:v>23.053333333333335</c:v>
                </c:pt>
                <c:pt idx="6917">
                  <c:v>23.056666666666668</c:v>
                </c:pt>
                <c:pt idx="6918">
                  <c:v>23.06</c:v>
                </c:pt>
                <c:pt idx="6919">
                  <c:v>23.063333333333333</c:v>
                </c:pt>
                <c:pt idx="6920">
                  <c:v>23.066666666666666</c:v>
                </c:pt>
                <c:pt idx="6921">
                  <c:v>23.07</c:v>
                </c:pt>
                <c:pt idx="6922">
                  <c:v>23.073333333333334</c:v>
                </c:pt>
                <c:pt idx="6923">
                  <c:v>23.076666666666664</c:v>
                </c:pt>
                <c:pt idx="6924">
                  <c:v>23.08</c:v>
                </c:pt>
                <c:pt idx="6925">
                  <c:v>23.083333333333332</c:v>
                </c:pt>
                <c:pt idx="6926">
                  <c:v>23.086666666666666</c:v>
                </c:pt>
                <c:pt idx="6927">
                  <c:v>23.09</c:v>
                </c:pt>
                <c:pt idx="6928">
                  <c:v>23.09333333333333</c:v>
                </c:pt>
                <c:pt idx="6929">
                  <c:v>23.096666666666668</c:v>
                </c:pt>
                <c:pt idx="6930">
                  <c:v>23.1</c:v>
                </c:pt>
                <c:pt idx="6931">
                  <c:v>23.103333333333335</c:v>
                </c:pt>
                <c:pt idx="6932">
                  <c:v>23.106666666666669</c:v>
                </c:pt>
                <c:pt idx="6933">
                  <c:v>23.11</c:v>
                </c:pt>
                <c:pt idx="6934">
                  <c:v>23.113333333333333</c:v>
                </c:pt>
                <c:pt idx="6935">
                  <c:v>23.116666666666667</c:v>
                </c:pt>
                <c:pt idx="6936">
                  <c:v>23.12</c:v>
                </c:pt>
                <c:pt idx="6937">
                  <c:v>23.123333333333335</c:v>
                </c:pt>
                <c:pt idx="6938">
                  <c:v>23.126666666666665</c:v>
                </c:pt>
                <c:pt idx="6939">
                  <c:v>23.13</c:v>
                </c:pt>
                <c:pt idx="6940">
                  <c:v>23.133333333333333</c:v>
                </c:pt>
                <c:pt idx="6941">
                  <c:v>23.136666666666667</c:v>
                </c:pt>
                <c:pt idx="6942">
                  <c:v>23.14</c:v>
                </c:pt>
                <c:pt idx="6943">
                  <c:v>23.143333333333331</c:v>
                </c:pt>
                <c:pt idx="6944">
                  <c:v>23.146666666666665</c:v>
                </c:pt>
                <c:pt idx="6945">
                  <c:v>23.15</c:v>
                </c:pt>
                <c:pt idx="6946">
                  <c:v>23.153333333333332</c:v>
                </c:pt>
                <c:pt idx="6947">
                  <c:v>23.15666666666667</c:v>
                </c:pt>
                <c:pt idx="6948">
                  <c:v>23.16</c:v>
                </c:pt>
                <c:pt idx="6949">
                  <c:v>23.163333333333334</c:v>
                </c:pt>
                <c:pt idx="6950">
                  <c:v>23.166666666666668</c:v>
                </c:pt>
                <c:pt idx="6951">
                  <c:v>23.17</c:v>
                </c:pt>
                <c:pt idx="6952">
                  <c:v>23.173333333333336</c:v>
                </c:pt>
                <c:pt idx="6953">
                  <c:v>23.176666666666666</c:v>
                </c:pt>
                <c:pt idx="6954">
                  <c:v>23.18</c:v>
                </c:pt>
                <c:pt idx="6955">
                  <c:v>23.183333333333334</c:v>
                </c:pt>
                <c:pt idx="6956">
                  <c:v>23.186666666666667</c:v>
                </c:pt>
                <c:pt idx="6957">
                  <c:v>23.19</c:v>
                </c:pt>
                <c:pt idx="6958">
                  <c:v>23.193333333333332</c:v>
                </c:pt>
                <c:pt idx="6959">
                  <c:v>23.196666666666665</c:v>
                </c:pt>
                <c:pt idx="6960">
                  <c:v>23.2</c:v>
                </c:pt>
                <c:pt idx="6961">
                  <c:v>23.203333333333333</c:v>
                </c:pt>
                <c:pt idx="6962">
                  <c:v>23.206666666666667</c:v>
                </c:pt>
                <c:pt idx="6963">
                  <c:v>23.209999999999997</c:v>
                </c:pt>
                <c:pt idx="6964">
                  <c:v>23.213333333333331</c:v>
                </c:pt>
                <c:pt idx="6965">
                  <c:v>23.216666666666665</c:v>
                </c:pt>
                <c:pt idx="6966">
                  <c:v>23.220000000000002</c:v>
                </c:pt>
                <c:pt idx="6967">
                  <c:v>23.223333333333336</c:v>
                </c:pt>
                <c:pt idx="6968">
                  <c:v>23.226666666666667</c:v>
                </c:pt>
                <c:pt idx="6969">
                  <c:v>23.23</c:v>
                </c:pt>
                <c:pt idx="6970">
                  <c:v>23.233333333333334</c:v>
                </c:pt>
                <c:pt idx="6971">
                  <c:v>23.236666666666668</c:v>
                </c:pt>
                <c:pt idx="6972">
                  <c:v>23.240000000000002</c:v>
                </c:pt>
                <c:pt idx="6973">
                  <c:v>23.243333333333332</c:v>
                </c:pt>
                <c:pt idx="6974">
                  <c:v>23.246666666666666</c:v>
                </c:pt>
                <c:pt idx="6975">
                  <c:v>23.25</c:v>
                </c:pt>
                <c:pt idx="6976">
                  <c:v>23.253333333333334</c:v>
                </c:pt>
                <c:pt idx="6977">
                  <c:v>23.256666666666668</c:v>
                </c:pt>
                <c:pt idx="6978">
                  <c:v>23.259999999999998</c:v>
                </c:pt>
                <c:pt idx="6979">
                  <c:v>23.263333333333332</c:v>
                </c:pt>
                <c:pt idx="6980">
                  <c:v>23.266666666666666</c:v>
                </c:pt>
                <c:pt idx="6981">
                  <c:v>23.27</c:v>
                </c:pt>
                <c:pt idx="6982">
                  <c:v>23.273333333333333</c:v>
                </c:pt>
                <c:pt idx="6983">
                  <c:v>23.276666666666664</c:v>
                </c:pt>
                <c:pt idx="6984">
                  <c:v>23.279999999999998</c:v>
                </c:pt>
                <c:pt idx="6985">
                  <c:v>23.283333333333335</c:v>
                </c:pt>
                <c:pt idx="6986">
                  <c:v>23.286666666666669</c:v>
                </c:pt>
                <c:pt idx="6987">
                  <c:v>23.290000000000003</c:v>
                </c:pt>
                <c:pt idx="6988">
                  <c:v>23.293333333333333</c:v>
                </c:pt>
                <c:pt idx="6989">
                  <c:v>23.296666666666667</c:v>
                </c:pt>
                <c:pt idx="6990">
                  <c:v>23.3</c:v>
                </c:pt>
                <c:pt idx="6991">
                  <c:v>23.303333333333335</c:v>
                </c:pt>
                <c:pt idx="6992">
                  <c:v>23.306666666666668</c:v>
                </c:pt>
                <c:pt idx="6993">
                  <c:v>23.31</c:v>
                </c:pt>
                <c:pt idx="6994">
                  <c:v>23.313333333333333</c:v>
                </c:pt>
                <c:pt idx="6995">
                  <c:v>23.316666666666666</c:v>
                </c:pt>
                <c:pt idx="6996">
                  <c:v>23.32</c:v>
                </c:pt>
                <c:pt idx="6997">
                  <c:v>23.323333333333334</c:v>
                </c:pt>
                <c:pt idx="6998">
                  <c:v>23.326666666666664</c:v>
                </c:pt>
                <c:pt idx="6999">
                  <c:v>23.33</c:v>
                </c:pt>
                <c:pt idx="7000">
                  <c:v>23.333333333333332</c:v>
                </c:pt>
                <c:pt idx="7001">
                  <c:v>23.336666666666666</c:v>
                </c:pt>
                <c:pt idx="7002">
                  <c:v>23.34</c:v>
                </c:pt>
                <c:pt idx="7003">
                  <c:v>23.34333333333333</c:v>
                </c:pt>
                <c:pt idx="7004">
                  <c:v>23.346666666666668</c:v>
                </c:pt>
                <c:pt idx="7005">
                  <c:v>23.35</c:v>
                </c:pt>
                <c:pt idx="7006">
                  <c:v>23.353333333333335</c:v>
                </c:pt>
                <c:pt idx="7007">
                  <c:v>23.356666666666669</c:v>
                </c:pt>
                <c:pt idx="7008">
                  <c:v>23.36</c:v>
                </c:pt>
                <c:pt idx="7009">
                  <c:v>23.363333333333333</c:v>
                </c:pt>
                <c:pt idx="7010">
                  <c:v>23.366666666666667</c:v>
                </c:pt>
                <c:pt idx="7011">
                  <c:v>23.37</c:v>
                </c:pt>
                <c:pt idx="7012">
                  <c:v>23.373333333333335</c:v>
                </c:pt>
                <c:pt idx="7013">
                  <c:v>23.376666666666665</c:v>
                </c:pt>
                <c:pt idx="7014">
                  <c:v>23.38</c:v>
                </c:pt>
                <c:pt idx="7015">
                  <c:v>23.383333333333333</c:v>
                </c:pt>
                <c:pt idx="7016">
                  <c:v>23.386666666666667</c:v>
                </c:pt>
                <c:pt idx="7017">
                  <c:v>23.39</c:v>
                </c:pt>
                <c:pt idx="7018">
                  <c:v>23.393333333333331</c:v>
                </c:pt>
                <c:pt idx="7019">
                  <c:v>23.396666666666665</c:v>
                </c:pt>
                <c:pt idx="7020">
                  <c:v>23.4</c:v>
                </c:pt>
                <c:pt idx="7021">
                  <c:v>23.403333333333332</c:v>
                </c:pt>
                <c:pt idx="7022">
                  <c:v>23.40666666666667</c:v>
                </c:pt>
                <c:pt idx="7023">
                  <c:v>23.41</c:v>
                </c:pt>
                <c:pt idx="7024">
                  <c:v>23.413333333333334</c:v>
                </c:pt>
                <c:pt idx="7025">
                  <c:v>23.416666666666668</c:v>
                </c:pt>
                <c:pt idx="7026">
                  <c:v>23.42</c:v>
                </c:pt>
                <c:pt idx="7027">
                  <c:v>23.423333333333336</c:v>
                </c:pt>
                <c:pt idx="7028">
                  <c:v>23.426666666666666</c:v>
                </c:pt>
                <c:pt idx="7029">
                  <c:v>23.43</c:v>
                </c:pt>
                <c:pt idx="7030">
                  <c:v>23.433333333333334</c:v>
                </c:pt>
                <c:pt idx="7031">
                  <c:v>23.436666666666667</c:v>
                </c:pt>
                <c:pt idx="7032">
                  <c:v>23.44</c:v>
                </c:pt>
                <c:pt idx="7033">
                  <c:v>23.443333333333332</c:v>
                </c:pt>
                <c:pt idx="7034">
                  <c:v>23.446666666666665</c:v>
                </c:pt>
                <c:pt idx="7035">
                  <c:v>23.45</c:v>
                </c:pt>
                <c:pt idx="7036">
                  <c:v>23.453333333333333</c:v>
                </c:pt>
                <c:pt idx="7037">
                  <c:v>23.456666666666667</c:v>
                </c:pt>
                <c:pt idx="7038">
                  <c:v>23.459999999999997</c:v>
                </c:pt>
                <c:pt idx="7039">
                  <c:v>23.463333333333331</c:v>
                </c:pt>
                <c:pt idx="7040">
                  <c:v>23.466666666666665</c:v>
                </c:pt>
                <c:pt idx="7041">
                  <c:v>23.470000000000002</c:v>
                </c:pt>
                <c:pt idx="7042">
                  <c:v>23.473333333333336</c:v>
                </c:pt>
                <c:pt idx="7043">
                  <c:v>23.476666666666667</c:v>
                </c:pt>
                <c:pt idx="7044">
                  <c:v>23.48</c:v>
                </c:pt>
                <c:pt idx="7045">
                  <c:v>23.483333333333334</c:v>
                </c:pt>
                <c:pt idx="7046">
                  <c:v>23.486666666666668</c:v>
                </c:pt>
                <c:pt idx="7047">
                  <c:v>23.490000000000002</c:v>
                </c:pt>
                <c:pt idx="7048">
                  <c:v>23.493333333333332</c:v>
                </c:pt>
                <c:pt idx="7049">
                  <c:v>23.496666666666666</c:v>
                </c:pt>
                <c:pt idx="7050">
                  <c:v>23.5</c:v>
                </c:pt>
                <c:pt idx="7051">
                  <c:v>23.503333333333334</c:v>
                </c:pt>
                <c:pt idx="7052">
                  <c:v>23.506666666666668</c:v>
                </c:pt>
                <c:pt idx="7053">
                  <c:v>23.509999999999998</c:v>
                </c:pt>
                <c:pt idx="7054">
                  <c:v>23.513333333333332</c:v>
                </c:pt>
                <c:pt idx="7055">
                  <c:v>23.516666666666666</c:v>
                </c:pt>
                <c:pt idx="7056">
                  <c:v>23.52</c:v>
                </c:pt>
                <c:pt idx="7057">
                  <c:v>23.523333333333333</c:v>
                </c:pt>
                <c:pt idx="7058">
                  <c:v>23.526666666666664</c:v>
                </c:pt>
                <c:pt idx="7059">
                  <c:v>23.529999999999998</c:v>
                </c:pt>
                <c:pt idx="7060">
                  <c:v>23.533333333333335</c:v>
                </c:pt>
                <c:pt idx="7061">
                  <c:v>23.536666666666669</c:v>
                </c:pt>
                <c:pt idx="7062">
                  <c:v>23.540000000000003</c:v>
                </c:pt>
                <c:pt idx="7063">
                  <c:v>23.543333333333333</c:v>
                </c:pt>
                <c:pt idx="7064">
                  <c:v>23.546666666666667</c:v>
                </c:pt>
                <c:pt idx="7065">
                  <c:v>23.55</c:v>
                </c:pt>
                <c:pt idx="7066">
                  <c:v>23.553333333333335</c:v>
                </c:pt>
                <c:pt idx="7067">
                  <c:v>23.556666666666668</c:v>
                </c:pt>
                <c:pt idx="7068">
                  <c:v>23.56</c:v>
                </c:pt>
                <c:pt idx="7069">
                  <c:v>23.563333333333333</c:v>
                </c:pt>
                <c:pt idx="7070">
                  <c:v>23.566666666666666</c:v>
                </c:pt>
                <c:pt idx="7071">
                  <c:v>23.57</c:v>
                </c:pt>
                <c:pt idx="7072">
                  <c:v>23.573333333333334</c:v>
                </c:pt>
                <c:pt idx="7073">
                  <c:v>23.576666666666664</c:v>
                </c:pt>
                <c:pt idx="7074">
                  <c:v>23.58</c:v>
                </c:pt>
                <c:pt idx="7075">
                  <c:v>23.583333333333332</c:v>
                </c:pt>
                <c:pt idx="7076">
                  <c:v>23.586666666666666</c:v>
                </c:pt>
                <c:pt idx="7077">
                  <c:v>23.59</c:v>
                </c:pt>
                <c:pt idx="7078">
                  <c:v>23.59333333333333</c:v>
                </c:pt>
                <c:pt idx="7079">
                  <c:v>23.596666666666668</c:v>
                </c:pt>
                <c:pt idx="7080">
                  <c:v>23.6</c:v>
                </c:pt>
                <c:pt idx="7081">
                  <c:v>23.603333333333335</c:v>
                </c:pt>
                <c:pt idx="7082">
                  <c:v>23.606666666666669</c:v>
                </c:pt>
                <c:pt idx="7083">
                  <c:v>23.61</c:v>
                </c:pt>
                <c:pt idx="7084">
                  <c:v>23.613333333333333</c:v>
                </c:pt>
                <c:pt idx="7085">
                  <c:v>23.616666666666667</c:v>
                </c:pt>
                <c:pt idx="7086">
                  <c:v>23.62</c:v>
                </c:pt>
                <c:pt idx="7087">
                  <c:v>23.623333333333335</c:v>
                </c:pt>
                <c:pt idx="7088">
                  <c:v>23.626666666666665</c:v>
                </c:pt>
                <c:pt idx="7089">
                  <c:v>23.63</c:v>
                </c:pt>
                <c:pt idx="7090">
                  <c:v>23.633333333333333</c:v>
                </c:pt>
                <c:pt idx="7091">
                  <c:v>23.636666666666667</c:v>
                </c:pt>
                <c:pt idx="7092">
                  <c:v>23.64</c:v>
                </c:pt>
                <c:pt idx="7093">
                  <c:v>23.643333333333331</c:v>
                </c:pt>
                <c:pt idx="7094">
                  <c:v>23.646666666666665</c:v>
                </c:pt>
                <c:pt idx="7095">
                  <c:v>23.65</c:v>
                </c:pt>
                <c:pt idx="7096">
                  <c:v>23.653333333333332</c:v>
                </c:pt>
                <c:pt idx="7097">
                  <c:v>23.65666666666667</c:v>
                </c:pt>
                <c:pt idx="7098">
                  <c:v>23.66</c:v>
                </c:pt>
                <c:pt idx="7099">
                  <c:v>23.663333333333334</c:v>
                </c:pt>
                <c:pt idx="7100">
                  <c:v>23.666666666666668</c:v>
                </c:pt>
                <c:pt idx="7101">
                  <c:v>23.67</c:v>
                </c:pt>
                <c:pt idx="7102">
                  <c:v>23.673333333333336</c:v>
                </c:pt>
                <c:pt idx="7103">
                  <c:v>23.676666666666666</c:v>
                </c:pt>
                <c:pt idx="7104">
                  <c:v>23.68</c:v>
                </c:pt>
                <c:pt idx="7105">
                  <c:v>23.683333333333334</c:v>
                </c:pt>
                <c:pt idx="7106">
                  <c:v>23.686666666666667</c:v>
                </c:pt>
                <c:pt idx="7107">
                  <c:v>23.69</c:v>
                </c:pt>
                <c:pt idx="7108">
                  <c:v>23.693333333333332</c:v>
                </c:pt>
                <c:pt idx="7109">
                  <c:v>23.696666666666665</c:v>
                </c:pt>
                <c:pt idx="7110">
                  <c:v>23.7</c:v>
                </c:pt>
                <c:pt idx="7111">
                  <c:v>23.703333333333333</c:v>
                </c:pt>
                <c:pt idx="7112">
                  <c:v>23.706666666666667</c:v>
                </c:pt>
                <c:pt idx="7113">
                  <c:v>23.709999999999997</c:v>
                </c:pt>
                <c:pt idx="7114">
                  <c:v>23.713333333333331</c:v>
                </c:pt>
                <c:pt idx="7115">
                  <c:v>23.716666666666665</c:v>
                </c:pt>
                <c:pt idx="7116">
                  <c:v>23.720000000000002</c:v>
                </c:pt>
                <c:pt idx="7117">
                  <c:v>23.723333333333336</c:v>
                </c:pt>
                <c:pt idx="7118">
                  <c:v>23.726666666666667</c:v>
                </c:pt>
                <c:pt idx="7119">
                  <c:v>23.73</c:v>
                </c:pt>
                <c:pt idx="7120">
                  <c:v>23.733333333333334</c:v>
                </c:pt>
                <c:pt idx="7121">
                  <c:v>23.736666666666668</c:v>
                </c:pt>
                <c:pt idx="7122">
                  <c:v>23.740000000000002</c:v>
                </c:pt>
                <c:pt idx="7123">
                  <c:v>23.743333333333332</c:v>
                </c:pt>
                <c:pt idx="7124">
                  <c:v>23.746666666666666</c:v>
                </c:pt>
                <c:pt idx="7125">
                  <c:v>23.75</c:v>
                </c:pt>
                <c:pt idx="7126">
                  <c:v>23.753333333333334</c:v>
                </c:pt>
                <c:pt idx="7127">
                  <c:v>23.756666666666668</c:v>
                </c:pt>
                <c:pt idx="7128">
                  <c:v>23.759999999999998</c:v>
                </c:pt>
                <c:pt idx="7129">
                  <c:v>23.763333333333332</c:v>
                </c:pt>
                <c:pt idx="7130">
                  <c:v>23.766666666666666</c:v>
                </c:pt>
                <c:pt idx="7131">
                  <c:v>23.77</c:v>
                </c:pt>
                <c:pt idx="7132">
                  <c:v>23.773333333333333</c:v>
                </c:pt>
                <c:pt idx="7133">
                  <c:v>23.776666666666664</c:v>
                </c:pt>
                <c:pt idx="7134">
                  <c:v>23.779999999999998</c:v>
                </c:pt>
                <c:pt idx="7135">
                  <c:v>23.783333333333335</c:v>
                </c:pt>
                <c:pt idx="7136">
                  <c:v>23.786666666666669</c:v>
                </c:pt>
                <c:pt idx="7137">
                  <c:v>23.790000000000003</c:v>
                </c:pt>
                <c:pt idx="7138">
                  <c:v>23.793333333333333</c:v>
                </c:pt>
                <c:pt idx="7139">
                  <c:v>23.796666666666667</c:v>
                </c:pt>
                <c:pt idx="7140">
                  <c:v>23.8</c:v>
                </c:pt>
                <c:pt idx="7141">
                  <c:v>23.803333333333335</c:v>
                </c:pt>
                <c:pt idx="7142">
                  <c:v>23.806666666666668</c:v>
                </c:pt>
                <c:pt idx="7143">
                  <c:v>23.81</c:v>
                </c:pt>
                <c:pt idx="7144">
                  <c:v>23.813333333333333</c:v>
                </c:pt>
                <c:pt idx="7145">
                  <c:v>23.816666666666666</c:v>
                </c:pt>
                <c:pt idx="7146">
                  <c:v>23.82</c:v>
                </c:pt>
                <c:pt idx="7147">
                  <c:v>23.823333333333334</c:v>
                </c:pt>
                <c:pt idx="7148">
                  <c:v>23.826666666666664</c:v>
                </c:pt>
                <c:pt idx="7149">
                  <c:v>23.83</c:v>
                </c:pt>
                <c:pt idx="7150">
                  <c:v>23.833333333333332</c:v>
                </c:pt>
                <c:pt idx="7151">
                  <c:v>23.836666666666666</c:v>
                </c:pt>
                <c:pt idx="7152">
                  <c:v>23.84</c:v>
                </c:pt>
                <c:pt idx="7153">
                  <c:v>23.84333333333333</c:v>
                </c:pt>
                <c:pt idx="7154">
                  <c:v>23.846666666666668</c:v>
                </c:pt>
                <c:pt idx="7155">
                  <c:v>23.85</c:v>
                </c:pt>
                <c:pt idx="7156">
                  <c:v>23.853333333333335</c:v>
                </c:pt>
                <c:pt idx="7157">
                  <c:v>23.856666666666669</c:v>
                </c:pt>
                <c:pt idx="7158">
                  <c:v>23.86</c:v>
                </c:pt>
                <c:pt idx="7159">
                  <c:v>23.863333333333333</c:v>
                </c:pt>
                <c:pt idx="7160">
                  <c:v>23.866666666666667</c:v>
                </c:pt>
                <c:pt idx="7161">
                  <c:v>23.87</c:v>
                </c:pt>
                <c:pt idx="7162">
                  <c:v>23.873333333333335</c:v>
                </c:pt>
                <c:pt idx="7163">
                  <c:v>23.876666666666665</c:v>
                </c:pt>
                <c:pt idx="7164">
                  <c:v>23.88</c:v>
                </c:pt>
                <c:pt idx="7165">
                  <c:v>23.883333333333333</c:v>
                </c:pt>
                <c:pt idx="7166">
                  <c:v>23.886666666666667</c:v>
                </c:pt>
                <c:pt idx="7167">
                  <c:v>23.89</c:v>
                </c:pt>
                <c:pt idx="7168">
                  <c:v>23.893333333333331</c:v>
                </c:pt>
                <c:pt idx="7169">
                  <c:v>23.896666666666665</c:v>
                </c:pt>
                <c:pt idx="7170">
                  <c:v>23.9</c:v>
                </c:pt>
                <c:pt idx="7171">
                  <c:v>23.903333333333332</c:v>
                </c:pt>
                <c:pt idx="7172">
                  <c:v>23.90666666666667</c:v>
                </c:pt>
                <c:pt idx="7173">
                  <c:v>23.91</c:v>
                </c:pt>
                <c:pt idx="7174">
                  <c:v>23.913333333333334</c:v>
                </c:pt>
                <c:pt idx="7175">
                  <c:v>23.916666666666668</c:v>
                </c:pt>
                <c:pt idx="7176">
                  <c:v>23.92</c:v>
                </c:pt>
                <c:pt idx="7177">
                  <c:v>23.923333333333336</c:v>
                </c:pt>
                <c:pt idx="7178">
                  <c:v>23.926666666666666</c:v>
                </c:pt>
                <c:pt idx="7179">
                  <c:v>23.93</c:v>
                </c:pt>
                <c:pt idx="7180">
                  <c:v>23.933333333333334</c:v>
                </c:pt>
                <c:pt idx="7181">
                  <c:v>23.936666666666667</c:v>
                </c:pt>
                <c:pt idx="7182">
                  <c:v>23.94</c:v>
                </c:pt>
                <c:pt idx="7183">
                  <c:v>23.943333333333332</c:v>
                </c:pt>
                <c:pt idx="7184">
                  <c:v>23.946666666666665</c:v>
                </c:pt>
                <c:pt idx="7185">
                  <c:v>23.95</c:v>
                </c:pt>
                <c:pt idx="7186">
                  <c:v>23.953333333333333</c:v>
                </c:pt>
                <c:pt idx="7187">
                  <c:v>23.956666666666667</c:v>
                </c:pt>
                <c:pt idx="7188">
                  <c:v>23.959999999999997</c:v>
                </c:pt>
                <c:pt idx="7189">
                  <c:v>23.963333333333331</c:v>
                </c:pt>
                <c:pt idx="7190">
                  <c:v>23.966666666666665</c:v>
                </c:pt>
                <c:pt idx="7191">
                  <c:v>23.970000000000002</c:v>
                </c:pt>
                <c:pt idx="7192">
                  <c:v>23.973333333333336</c:v>
                </c:pt>
                <c:pt idx="7193">
                  <c:v>23.976666666666667</c:v>
                </c:pt>
                <c:pt idx="7194">
                  <c:v>23.98</c:v>
                </c:pt>
                <c:pt idx="7195">
                  <c:v>23.983333333333334</c:v>
                </c:pt>
                <c:pt idx="7196">
                  <c:v>23.986666666666668</c:v>
                </c:pt>
                <c:pt idx="7197">
                  <c:v>23.990000000000002</c:v>
                </c:pt>
                <c:pt idx="7198">
                  <c:v>23.993333333333332</c:v>
                </c:pt>
                <c:pt idx="7199">
                  <c:v>23.996666666666666</c:v>
                </c:pt>
                <c:pt idx="7200">
                  <c:v>24</c:v>
                </c:pt>
                <c:pt idx="7201">
                  <c:v>24.003333333333334</c:v>
                </c:pt>
                <c:pt idx="7202">
                  <c:v>24.006666666666668</c:v>
                </c:pt>
                <c:pt idx="7203">
                  <c:v>24.009999999999998</c:v>
                </c:pt>
                <c:pt idx="7204">
                  <c:v>24.013333333333332</c:v>
                </c:pt>
                <c:pt idx="7205">
                  <c:v>24.016666666666666</c:v>
                </c:pt>
                <c:pt idx="7206">
                  <c:v>24.02</c:v>
                </c:pt>
                <c:pt idx="7207">
                  <c:v>24.023333333333333</c:v>
                </c:pt>
                <c:pt idx="7208">
                  <c:v>24.026666666666664</c:v>
                </c:pt>
                <c:pt idx="7209">
                  <c:v>24.029999999999998</c:v>
                </c:pt>
                <c:pt idx="7210">
                  <c:v>24.033333333333335</c:v>
                </c:pt>
                <c:pt idx="7211">
                  <c:v>24.036666666666669</c:v>
                </c:pt>
                <c:pt idx="7212">
                  <c:v>24.040000000000003</c:v>
                </c:pt>
                <c:pt idx="7213">
                  <c:v>24.043333333333333</c:v>
                </c:pt>
                <c:pt idx="7214">
                  <c:v>24.046666666666667</c:v>
                </c:pt>
                <c:pt idx="7215">
                  <c:v>24.05</c:v>
                </c:pt>
                <c:pt idx="7216">
                  <c:v>24.053333333333335</c:v>
                </c:pt>
                <c:pt idx="7217">
                  <c:v>24.056666666666668</c:v>
                </c:pt>
                <c:pt idx="7218">
                  <c:v>24.06</c:v>
                </c:pt>
                <c:pt idx="7219">
                  <c:v>24.063333333333333</c:v>
                </c:pt>
                <c:pt idx="7220">
                  <c:v>24.066666666666666</c:v>
                </c:pt>
                <c:pt idx="7221">
                  <c:v>24.07</c:v>
                </c:pt>
                <c:pt idx="7222">
                  <c:v>24.073333333333334</c:v>
                </c:pt>
                <c:pt idx="7223">
                  <c:v>24.076666666666664</c:v>
                </c:pt>
                <c:pt idx="7224">
                  <c:v>24.08</c:v>
                </c:pt>
                <c:pt idx="7225">
                  <c:v>24.083333333333332</c:v>
                </c:pt>
                <c:pt idx="7226">
                  <c:v>24.086666666666666</c:v>
                </c:pt>
                <c:pt idx="7227">
                  <c:v>24.09</c:v>
                </c:pt>
                <c:pt idx="7228">
                  <c:v>24.09333333333333</c:v>
                </c:pt>
                <c:pt idx="7229">
                  <c:v>24.096666666666668</c:v>
                </c:pt>
                <c:pt idx="7230">
                  <c:v>24.1</c:v>
                </c:pt>
                <c:pt idx="7231">
                  <c:v>24.103333333333335</c:v>
                </c:pt>
                <c:pt idx="7232">
                  <c:v>24.106666666666669</c:v>
                </c:pt>
                <c:pt idx="7233">
                  <c:v>24.11</c:v>
                </c:pt>
                <c:pt idx="7234">
                  <c:v>24.113333333333333</c:v>
                </c:pt>
                <c:pt idx="7235">
                  <c:v>24.116666666666667</c:v>
                </c:pt>
                <c:pt idx="7236">
                  <c:v>24.12</c:v>
                </c:pt>
                <c:pt idx="7237">
                  <c:v>24.123333333333335</c:v>
                </c:pt>
                <c:pt idx="7238">
                  <c:v>24.126666666666665</c:v>
                </c:pt>
                <c:pt idx="7239">
                  <c:v>24.13</c:v>
                </c:pt>
                <c:pt idx="7240">
                  <c:v>24.133333333333333</c:v>
                </c:pt>
                <c:pt idx="7241">
                  <c:v>24.136666666666667</c:v>
                </c:pt>
                <c:pt idx="7242">
                  <c:v>24.14</c:v>
                </c:pt>
                <c:pt idx="7243">
                  <c:v>24.143333333333331</c:v>
                </c:pt>
                <c:pt idx="7244">
                  <c:v>24.146666666666665</c:v>
                </c:pt>
                <c:pt idx="7245">
                  <c:v>24.15</c:v>
                </c:pt>
                <c:pt idx="7246">
                  <c:v>24.153333333333332</c:v>
                </c:pt>
                <c:pt idx="7247">
                  <c:v>24.15666666666667</c:v>
                </c:pt>
                <c:pt idx="7248">
                  <c:v>24.16</c:v>
                </c:pt>
                <c:pt idx="7249">
                  <c:v>24.163333333333334</c:v>
                </c:pt>
                <c:pt idx="7250">
                  <c:v>24.166666666666668</c:v>
                </c:pt>
                <c:pt idx="7251">
                  <c:v>24.17</c:v>
                </c:pt>
                <c:pt idx="7252">
                  <c:v>24.173333333333336</c:v>
                </c:pt>
                <c:pt idx="7253">
                  <c:v>24.176666666666666</c:v>
                </c:pt>
                <c:pt idx="7254">
                  <c:v>24.18</c:v>
                </c:pt>
                <c:pt idx="7255">
                  <c:v>24.183333333333334</c:v>
                </c:pt>
                <c:pt idx="7256">
                  <c:v>24.186666666666667</c:v>
                </c:pt>
                <c:pt idx="7257">
                  <c:v>24.19</c:v>
                </c:pt>
                <c:pt idx="7258">
                  <c:v>24.193333333333332</c:v>
                </c:pt>
                <c:pt idx="7259">
                  <c:v>24.196666666666665</c:v>
                </c:pt>
                <c:pt idx="7260">
                  <c:v>24.2</c:v>
                </c:pt>
                <c:pt idx="7261">
                  <c:v>24.203333333333333</c:v>
                </c:pt>
                <c:pt idx="7262">
                  <c:v>24.206666666666667</c:v>
                </c:pt>
                <c:pt idx="7263">
                  <c:v>24.209999999999997</c:v>
                </c:pt>
                <c:pt idx="7264">
                  <c:v>24.213333333333331</c:v>
                </c:pt>
                <c:pt idx="7265">
                  <c:v>24.216666666666665</c:v>
                </c:pt>
                <c:pt idx="7266">
                  <c:v>24.220000000000002</c:v>
                </c:pt>
                <c:pt idx="7267">
                  <c:v>24.223333333333336</c:v>
                </c:pt>
                <c:pt idx="7268">
                  <c:v>24.226666666666667</c:v>
                </c:pt>
                <c:pt idx="7269">
                  <c:v>24.23</c:v>
                </c:pt>
                <c:pt idx="7270">
                  <c:v>24.233333333333334</c:v>
                </c:pt>
                <c:pt idx="7271">
                  <c:v>24.236666666666668</c:v>
                </c:pt>
                <c:pt idx="7272">
                  <c:v>24.240000000000002</c:v>
                </c:pt>
                <c:pt idx="7273">
                  <c:v>24.243333333333332</c:v>
                </c:pt>
                <c:pt idx="7274">
                  <c:v>24.246666666666666</c:v>
                </c:pt>
                <c:pt idx="7275">
                  <c:v>24.25</c:v>
                </c:pt>
                <c:pt idx="7276">
                  <c:v>24.253333333333334</c:v>
                </c:pt>
                <c:pt idx="7277">
                  <c:v>24.256666666666668</c:v>
                </c:pt>
                <c:pt idx="7278">
                  <c:v>24.259999999999998</c:v>
                </c:pt>
                <c:pt idx="7279">
                  <c:v>24.263333333333332</c:v>
                </c:pt>
                <c:pt idx="7280">
                  <c:v>24.266666666666666</c:v>
                </c:pt>
                <c:pt idx="7281">
                  <c:v>24.27</c:v>
                </c:pt>
                <c:pt idx="7282">
                  <c:v>24.273333333333333</c:v>
                </c:pt>
                <c:pt idx="7283">
                  <c:v>24.276666666666664</c:v>
                </c:pt>
                <c:pt idx="7284">
                  <c:v>24.279999999999998</c:v>
                </c:pt>
                <c:pt idx="7285">
                  <c:v>24.283333333333335</c:v>
                </c:pt>
                <c:pt idx="7286">
                  <c:v>24.286666666666669</c:v>
                </c:pt>
                <c:pt idx="7287">
                  <c:v>24.290000000000003</c:v>
                </c:pt>
                <c:pt idx="7288">
                  <c:v>24.293333333333333</c:v>
                </c:pt>
                <c:pt idx="7289">
                  <c:v>24.296666666666667</c:v>
                </c:pt>
                <c:pt idx="7290">
                  <c:v>24.3</c:v>
                </c:pt>
                <c:pt idx="7291">
                  <c:v>24.303333333333335</c:v>
                </c:pt>
                <c:pt idx="7292">
                  <c:v>24.306666666666668</c:v>
                </c:pt>
                <c:pt idx="7293">
                  <c:v>24.31</c:v>
                </c:pt>
                <c:pt idx="7294">
                  <c:v>24.313333333333333</c:v>
                </c:pt>
                <c:pt idx="7295">
                  <c:v>24.316666666666666</c:v>
                </c:pt>
                <c:pt idx="7296">
                  <c:v>24.32</c:v>
                </c:pt>
                <c:pt idx="7297">
                  <c:v>24.323333333333334</c:v>
                </c:pt>
                <c:pt idx="7298">
                  <c:v>24.326666666666664</c:v>
                </c:pt>
                <c:pt idx="7299">
                  <c:v>24.33</c:v>
                </c:pt>
                <c:pt idx="7300">
                  <c:v>24.333333333333332</c:v>
                </c:pt>
                <c:pt idx="7301">
                  <c:v>24.336666666666666</c:v>
                </c:pt>
                <c:pt idx="7302">
                  <c:v>24.34</c:v>
                </c:pt>
                <c:pt idx="7303">
                  <c:v>24.34333333333333</c:v>
                </c:pt>
                <c:pt idx="7304">
                  <c:v>24.346666666666668</c:v>
                </c:pt>
                <c:pt idx="7305">
                  <c:v>24.35</c:v>
                </c:pt>
                <c:pt idx="7306">
                  <c:v>24.353333333333335</c:v>
                </c:pt>
                <c:pt idx="7307">
                  <c:v>24.356666666666669</c:v>
                </c:pt>
                <c:pt idx="7308">
                  <c:v>24.36</c:v>
                </c:pt>
                <c:pt idx="7309">
                  <c:v>24.363333333333333</c:v>
                </c:pt>
                <c:pt idx="7310">
                  <c:v>24.366666666666667</c:v>
                </c:pt>
                <c:pt idx="7311">
                  <c:v>24.37</c:v>
                </c:pt>
                <c:pt idx="7312">
                  <c:v>24.373333333333335</c:v>
                </c:pt>
                <c:pt idx="7313">
                  <c:v>24.376666666666665</c:v>
                </c:pt>
                <c:pt idx="7314">
                  <c:v>24.38</c:v>
                </c:pt>
                <c:pt idx="7315">
                  <c:v>24.383333333333333</c:v>
                </c:pt>
                <c:pt idx="7316">
                  <c:v>24.386666666666667</c:v>
                </c:pt>
                <c:pt idx="7317">
                  <c:v>24.39</c:v>
                </c:pt>
                <c:pt idx="7318">
                  <c:v>24.393333333333331</c:v>
                </c:pt>
                <c:pt idx="7319">
                  <c:v>24.396666666666665</c:v>
                </c:pt>
                <c:pt idx="7320">
                  <c:v>24.4</c:v>
                </c:pt>
                <c:pt idx="7321">
                  <c:v>24.403333333333332</c:v>
                </c:pt>
                <c:pt idx="7322">
                  <c:v>24.40666666666667</c:v>
                </c:pt>
                <c:pt idx="7323">
                  <c:v>24.41</c:v>
                </c:pt>
                <c:pt idx="7324">
                  <c:v>24.413333333333334</c:v>
                </c:pt>
                <c:pt idx="7325">
                  <c:v>24.416666666666668</c:v>
                </c:pt>
                <c:pt idx="7326">
                  <c:v>24.42</c:v>
                </c:pt>
                <c:pt idx="7327">
                  <c:v>24.423333333333336</c:v>
                </c:pt>
                <c:pt idx="7328">
                  <c:v>24.426666666666666</c:v>
                </c:pt>
                <c:pt idx="7329">
                  <c:v>24.43</c:v>
                </c:pt>
                <c:pt idx="7330">
                  <c:v>24.433333333333334</c:v>
                </c:pt>
                <c:pt idx="7331">
                  <c:v>24.436666666666667</c:v>
                </c:pt>
                <c:pt idx="7332">
                  <c:v>24.44</c:v>
                </c:pt>
                <c:pt idx="7333">
                  <c:v>24.443333333333332</c:v>
                </c:pt>
                <c:pt idx="7334">
                  <c:v>24.446666666666665</c:v>
                </c:pt>
                <c:pt idx="7335">
                  <c:v>24.45</c:v>
                </c:pt>
                <c:pt idx="7336">
                  <c:v>24.453333333333333</c:v>
                </c:pt>
                <c:pt idx="7337">
                  <c:v>24.456666666666667</c:v>
                </c:pt>
                <c:pt idx="7338">
                  <c:v>24.459999999999997</c:v>
                </c:pt>
                <c:pt idx="7339">
                  <c:v>24.463333333333331</c:v>
                </c:pt>
                <c:pt idx="7340">
                  <c:v>24.466666666666665</c:v>
                </c:pt>
                <c:pt idx="7341">
                  <c:v>24.470000000000002</c:v>
                </c:pt>
                <c:pt idx="7342">
                  <c:v>24.473333333333336</c:v>
                </c:pt>
                <c:pt idx="7343">
                  <c:v>24.476666666666667</c:v>
                </c:pt>
                <c:pt idx="7344">
                  <c:v>24.48</c:v>
                </c:pt>
                <c:pt idx="7345">
                  <c:v>24.483333333333334</c:v>
                </c:pt>
                <c:pt idx="7346">
                  <c:v>24.486666666666668</c:v>
                </c:pt>
                <c:pt idx="7347">
                  <c:v>24.490000000000002</c:v>
                </c:pt>
                <c:pt idx="7348">
                  <c:v>24.493333333333332</c:v>
                </c:pt>
                <c:pt idx="7349">
                  <c:v>24.496666666666666</c:v>
                </c:pt>
                <c:pt idx="7350">
                  <c:v>24.5</c:v>
                </c:pt>
                <c:pt idx="7351">
                  <c:v>24.503333333333334</c:v>
                </c:pt>
                <c:pt idx="7352">
                  <c:v>24.506666666666668</c:v>
                </c:pt>
                <c:pt idx="7353">
                  <c:v>24.509999999999998</c:v>
                </c:pt>
                <c:pt idx="7354">
                  <c:v>24.513333333333332</c:v>
                </c:pt>
                <c:pt idx="7355">
                  <c:v>24.516666666666666</c:v>
                </c:pt>
                <c:pt idx="7356">
                  <c:v>24.52</c:v>
                </c:pt>
                <c:pt idx="7357">
                  <c:v>24.523333333333333</c:v>
                </c:pt>
                <c:pt idx="7358">
                  <c:v>24.526666666666664</c:v>
                </c:pt>
                <c:pt idx="7359">
                  <c:v>24.529999999999998</c:v>
                </c:pt>
                <c:pt idx="7360">
                  <c:v>24.533333333333335</c:v>
                </c:pt>
                <c:pt idx="7361">
                  <c:v>24.536666666666669</c:v>
                </c:pt>
                <c:pt idx="7362">
                  <c:v>24.540000000000003</c:v>
                </c:pt>
                <c:pt idx="7363">
                  <c:v>24.543333333333333</c:v>
                </c:pt>
                <c:pt idx="7364">
                  <c:v>24.546666666666667</c:v>
                </c:pt>
                <c:pt idx="7365">
                  <c:v>24.55</c:v>
                </c:pt>
                <c:pt idx="7366">
                  <c:v>24.553333333333335</c:v>
                </c:pt>
                <c:pt idx="7367">
                  <c:v>24.556666666666668</c:v>
                </c:pt>
                <c:pt idx="7368">
                  <c:v>24.56</c:v>
                </c:pt>
                <c:pt idx="7369">
                  <c:v>24.563333333333333</c:v>
                </c:pt>
                <c:pt idx="7370">
                  <c:v>24.566666666666666</c:v>
                </c:pt>
                <c:pt idx="7371">
                  <c:v>24.57</c:v>
                </c:pt>
                <c:pt idx="7372">
                  <c:v>24.573333333333334</c:v>
                </c:pt>
                <c:pt idx="7373">
                  <c:v>24.576666666666664</c:v>
                </c:pt>
                <c:pt idx="7374">
                  <c:v>24.58</c:v>
                </c:pt>
                <c:pt idx="7375">
                  <c:v>24.583333333333332</c:v>
                </c:pt>
                <c:pt idx="7376">
                  <c:v>24.586666666666666</c:v>
                </c:pt>
                <c:pt idx="7377">
                  <c:v>24.59</c:v>
                </c:pt>
                <c:pt idx="7378">
                  <c:v>24.59333333333333</c:v>
                </c:pt>
                <c:pt idx="7379">
                  <c:v>24.596666666666668</c:v>
                </c:pt>
                <c:pt idx="7380">
                  <c:v>24.6</c:v>
                </c:pt>
                <c:pt idx="7381">
                  <c:v>24.603333333333335</c:v>
                </c:pt>
                <c:pt idx="7382">
                  <c:v>24.606666666666669</c:v>
                </c:pt>
                <c:pt idx="7383">
                  <c:v>24.61</c:v>
                </c:pt>
                <c:pt idx="7384">
                  <c:v>24.613333333333333</c:v>
                </c:pt>
                <c:pt idx="7385">
                  <c:v>24.616666666666667</c:v>
                </c:pt>
                <c:pt idx="7386">
                  <c:v>24.62</c:v>
                </c:pt>
                <c:pt idx="7387">
                  <c:v>24.623333333333335</c:v>
                </c:pt>
                <c:pt idx="7388">
                  <c:v>24.626666666666665</c:v>
                </c:pt>
                <c:pt idx="7389">
                  <c:v>24.63</c:v>
                </c:pt>
                <c:pt idx="7390">
                  <c:v>24.633333333333333</c:v>
                </c:pt>
                <c:pt idx="7391">
                  <c:v>24.636666666666667</c:v>
                </c:pt>
                <c:pt idx="7392">
                  <c:v>24.64</c:v>
                </c:pt>
                <c:pt idx="7393">
                  <c:v>24.643333333333331</c:v>
                </c:pt>
                <c:pt idx="7394">
                  <c:v>24.646666666666665</c:v>
                </c:pt>
                <c:pt idx="7395">
                  <c:v>24.65</c:v>
                </c:pt>
                <c:pt idx="7396">
                  <c:v>24.653333333333332</c:v>
                </c:pt>
                <c:pt idx="7397">
                  <c:v>24.65666666666667</c:v>
                </c:pt>
                <c:pt idx="7398">
                  <c:v>24.66</c:v>
                </c:pt>
                <c:pt idx="7399">
                  <c:v>24.663333333333334</c:v>
                </c:pt>
                <c:pt idx="7400">
                  <c:v>24.666666666666668</c:v>
                </c:pt>
                <c:pt idx="7401">
                  <c:v>24.67</c:v>
                </c:pt>
                <c:pt idx="7402">
                  <c:v>24.673333333333336</c:v>
                </c:pt>
                <c:pt idx="7403">
                  <c:v>24.676666666666666</c:v>
                </c:pt>
                <c:pt idx="7404">
                  <c:v>24.68</c:v>
                </c:pt>
                <c:pt idx="7405">
                  <c:v>24.683333333333334</c:v>
                </c:pt>
                <c:pt idx="7406">
                  <c:v>24.686666666666667</c:v>
                </c:pt>
                <c:pt idx="7407">
                  <c:v>24.69</c:v>
                </c:pt>
                <c:pt idx="7408">
                  <c:v>24.693333333333332</c:v>
                </c:pt>
                <c:pt idx="7409">
                  <c:v>24.696666666666665</c:v>
                </c:pt>
                <c:pt idx="7410">
                  <c:v>24.7</c:v>
                </c:pt>
                <c:pt idx="7411">
                  <c:v>24.703333333333333</c:v>
                </c:pt>
                <c:pt idx="7412">
                  <c:v>24.706666666666667</c:v>
                </c:pt>
                <c:pt idx="7413">
                  <c:v>24.709999999999997</c:v>
                </c:pt>
                <c:pt idx="7414">
                  <c:v>24.713333333333331</c:v>
                </c:pt>
                <c:pt idx="7415">
                  <c:v>24.716666666666665</c:v>
                </c:pt>
                <c:pt idx="7416">
                  <c:v>24.720000000000002</c:v>
                </c:pt>
                <c:pt idx="7417">
                  <c:v>24.723333333333336</c:v>
                </c:pt>
                <c:pt idx="7418">
                  <c:v>24.726666666666667</c:v>
                </c:pt>
                <c:pt idx="7419">
                  <c:v>24.73</c:v>
                </c:pt>
                <c:pt idx="7420">
                  <c:v>24.733333333333334</c:v>
                </c:pt>
                <c:pt idx="7421">
                  <c:v>24.736666666666668</c:v>
                </c:pt>
                <c:pt idx="7422">
                  <c:v>24.740000000000002</c:v>
                </c:pt>
                <c:pt idx="7423">
                  <c:v>24.743333333333332</c:v>
                </c:pt>
                <c:pt idx="7424">
                  <c:v>24.746666666666666</c:v>
                </c:pt>
                <c:pt idx="7425">
                  <c:v>24.75</c:v>
                </c:pt>
                <c:pt idx="7426">
                  <c:v>24.753333333333334</c:v>
                </c:pt>
                <c:pt idx="7427">
                  <c:v>24.756666666666668</c:v>
                </c:pt>
                <c:pt idx="7428">
                  <c:v>24.759999999999998</c:v>
                </c:pt>
                <c:pt idx="7429">
                  <c:v>24.763333333333332</c:v>
                </c:pt>
                <c:pt idx="7430">
                  <c:v>24.766666666666666</c:v>
                </c:pt>
                <c:pt idx="7431">
                  <c:v>24.77</c:v>
                </c:pt>
                <c:pt idx="7432">
                  <c:v>24.773333333333333</c:v>
                </c:pt>
                <c:pt idx="7433">
                  <c:v>24.776666666666664</c:v>
                </c:pt>
                <c:pt idx="7434">
                  <c:v>24.779999999999998</c:v>
                </c:pt>
                <c:pt idx="7435">
                  <c:v>24.783333333333335</c:v>
                </c:pt>
                <c:pt idx="7436">
                  <c:v>24.786666666666669</c:v>
                </c:pt>
                <c:pt idx="7437">
                  <c:v>24.790000000000003</c:v>
                </c:pt>
                <c:pt idx="7438">
                  <c:v>24.793333333333333</c:v>
                </c:pt>
                <c:pt idx="7439">
                  <c:v>24.796666666666667</c:v>
                </c:pt>
                <c:pt idx="7440">
                  <c:v>24.8</c:v>
                </c:pt>
                <c:pt idx="7441">
                  <c:v>24.803333333333335</c:v>
                </c:pt>
                <c:pt idx="7442">
                  <c:v>24.806666666666668</c:v>
                </c:pt>
                <c:pt idx="7443">
                  <c:v>24.81</c:v>
                </c:pt>
                <c:pt idx="7444">
                  <c:v>24.813333333333333</c:v>
                </c:pt>
                <c:pt idx="7445">
                  <c:v>24.816666666666666</c:v>
                </c:pt>
                <c:pt idx="7446">
                  <c:v>24.82</c:v>
                </c:pt>
                <c:pt idx="7447">
                  <c:v>24.823333333333334</c:v>
                </c:pt>
                <c:pt idx="7448">
                  <c:v>24.826666666666664</c:v>
                </c:pt>
                <c:pt idx="7449">
                  <c:v>24.83</c:v>
                </c:pt>
                <c:pt idx="7450">
                  <c:v>24.833333333333332</c:v>
                </c:pt>
                <c:pt idx="7451">
                  <c:v>24.836666666666666</c:v>
                </c:pt>
                <c:pt idx="7452">
                  <c:v>24.84</c:v>
                </c:pt>
                <c:pt idx="7453">
                  <c:v>24.84333333333333</c:v>
                </c:pt>
                <c:pt idx="7454">
                  <c:v>24.846666666666668</c:v>
                </c:pt>
                <c:pt idx="7455">
                  <c:v>24.85</c:v>
                </c:pt>
                <c:pt idx="7456">
                  <c:v>24.853333333333335</c:v>
                </c:pt>
                <c:pt idx="7457">
                  <c:v>24.856666666666669</c:v>
                </c:pt>
                <c:pt idx="7458">
                  <c:v>24.86</c:v>
                </c:pt>
                <c:pt idx="7459">
                  <c:v>24.863333333333333</c:v>
                </c:pt>
                <c:pt idx="7460">
                  <c:v>24.866666666666667</c:v>
                </c:pt>
                <c:pt idx="7461">
                  <c:v>24.87</c:v>
                </c:pt>
                <c:pt idx="7462">
                  <c:v>24.873333333333335</c:v>
                </c:pt>
                <c:pt idx="7463">
                  <c:v>24.876666666666665</c:v>
                </c:pt>
                <c:pt idx="7464">
                  <c:v>24.88</c:v>
                </c:pt>
                <c:pt idx="7465">
                  <c:v>24.883333333333333</c:v>
                </c:pt>
                <c:pt idx="7466">
                  <c:v>24.886666666666667</c:v>
                </c:pt>
                <c:pt idx="7467">
                  <c:v>24.89</c:v>
                </c:pt>
                <c:pt idx="7468">
                  <c:v>24.893333333333331</c:v>
                </c:pt>
                <c:pt idx="7469">
                  <c:v>24.896666666666665</c:v>
                </c:pt>
                <c:pt idx="7470">
                  <c:v>24.9</c:v>
                </c:pt>
                <c:pt idx="7471">
                  <c:v>24.903333333333332</c:v>
                </c:pt>
                <c:pt idx="7472">
                  <c:v>24.90666666666667</c:v>
                </c:pt>
                <c:pt idx="7473">
                  <c:v>24.91</c:v>
                </c:pt>
                <c:pt idx="7474">
                  <c:v>24.913333333333334</c:v>
                </c:pt>
                <c:pt idx="7475">
                  <c:v>24.916666666666668</c:v>
                </c:pt>
                <c:pt idx="7476">
                  <c:v>24.92</c:v>
                </c:pt>
                <c:pt idx="7477">
                  <c:v>24.923333333333336</c:v>
                </c:pt>
                <c:pt idx="7478">
                  <c:v>24.926666666666666</c:v>
                </c:pt>
                <c:pt idx="7479">
                  <c:v>24.93</c:v>
                </c:pt>
                <c:pt idx="7480">
                  <c:v>24.933333333333334</c:v>
                </c:pt>
                <c:pt idx="7481">
                  <c:v>24.936666666666667</c:v>
                </c:pt>
                <c:pt idx="7482">
                  <c:v>24.94</c:v>
                </c:pt>
                <c:pt idx="7483">
                  <c:v>24.943333333333332</c:v>
                </c:pt>
                <c:pt idx="7484">
                  <c:v>24.946666666666665</c:v>
                </c:pt>
                <c:pt idx="7485">
                  <c:v>24.95</c:v>
                </c:pt>
                <c:pt idx="7486">
                  <c:v>24.953333333333333</c:v>
                </c:pt>
                <c:pt idx="7487">
                  <c:v>24.956666666666667</c:v>
                </c:pt>
                <c:pt idx="7488">
                  <c:v>24.959999999999997</c:v>
                </c:pt>
                <c:pt idx="7489">
                  <c:v>24.963333333333331</c:v>
                </c:pt>
                <c:pt idx="7490">
                  <c:v>24.966666666666665</c:v>
                </c:pt>
                <c:pt idx="7491">
                  <c:v>24.970000000000002</c:v>
                </c:pt>
                <c:pt idx="7492">
                  <c:v>24.973333333333336</c:v>
                </c:pt>
                <c:pt idx="7493">
                  <c:v>24.976666666666667</c:v>
                </c:pt>
                <c:pt idx="7494">
                  <c:v>24.98</c:v>
                </c:pt>
                <c:pt idx="7495">
                  <c:v>24.983333333333334</c:v>
                </c:pt>
                <c:pt idx="7496">
                  <c:v>24.986666666666668</c:v>
                </c:pt>
                <c:pt idx="7497">
                  <c:v>24.990000000000002</c:v>
                </c:pt>
                <c:pt idx="7498">
                  <c:v>24.993333333333332</c:v>
                </c:pt>
                <c:pt idx="7499">
                  <c:v>24.996666666666666</c:v>
                </c:pt>
                <c:pt idx="7500">
                  <c:v>25</c:v>
                </c:pt>
                <c:pt idx="7501">
                  <c:v>25.003333333333334</c:v>
                </c:pt>
                <c:pt idx="7502">
                  <c:v>25.006666666666668</c:v>
                </c:pt>
                <c:pt idx="7503">
                  <c:v>25.009999999999998</c:v>
                </c:pt>
                <c:pt idx="7504">
                  <c:v>25.013333333333332</c:v>
                </c:pt>
                <c:pt idx="7505">
                  <c:v>25.016666666666666</c:v>
                </c:pt>
                <c:pt idx="7506">
                  <c:v>25.02</c:v>
                </c:pt>
                <c:pt idx="7507">
                  <c:v>25.023333333333333</c:v>
                </c:pt>
                <c:pt idx="7508">
                  <c:v>25.026666666666664</c:v>
                </c:pt>
                <c:pt idx="7509">
                  <c:v>25.029999999999998</c:v>
                </c:pt>
                <c:pt idx="7510">
                  <c:v>25.033333333333335</c:v>
                </c:pt>
                <c:pt idx="7511">
                  <c:v>25.036666666666669</c:v>
                </c:pt>
                <c:pt idx="7512">
                  <c:v>25.040000000000003</c:v>
                </c:pt>
                <c:pt idx="7513">
                  <c:v>25.043333333333333</c:v>
                </c:pt>
                <c:pt idx="7514">
                  <c:v>25.046666666666667</c:v>
                </c:pt>
                <c:pt idx="7515">
                  <c:v>25.05</c:v>
                </c:pt>
                <c:pt idx="7516">
                  <c:v>25.053333333333335</c:v>
                </c:pt>
                <c:pt idx="7517">
                  <c:v>25.056666666666668</c:v>
                </c:pt>
                <c:pt idx="7518">
                  <c:v>25.06</c:v>
                </c:pt>
                <c:pt idx="7519">
                  <c:v>25.063333333333333</c:v>
                </c:pt>
                <c:pt idx="7520">
                  <c:v>25.066666666666666</c:v>
                </c:pt>
                <c:pt idx="7521">
                  <c:v>25.07</c:v>
                </c:pt>
                <c:pt idx="7522">
                  <c:v>25.073333333333334</c:v>
                </c:pt>
                <c:pt idx="7523">
                  <c:v>25.076666666666664</c:v>
                </c:pt>
                <c:pt idx="7524">
                  <c:v>25.08</c:v>
                </c:pt>
                <c:pt idx="7525">
                  <c:v>25.083333333333332</c:v>
                </c:pt>
                <c:pt idx="7526">
                  <c:v>25.086666666666666</c:v>
                </c:pt>
                <c:pt idx="7527">
                  <c:v>25.09</c:v>
                </c:pt>
                <c:pt idx="7528">
                  <c:v>25.09333333333333</c:v>
                </c:pt>
                <c:pt idx="7529">
                  <c:v>25.096666666666668</c:v>
                </c:pt>
                <c:pt idx="7530">
                  <c:v>25.1</c:v>
                </c:pt>
                <c:pt idx="7531">
                  <c:v>25.103333333333335</c:v>
                </c:pt>
                <c:pt idx="7532">
                  <c:v>25.106666666666669</c:v>
                </c:pt>
                <c:pt idx="7533">
                  <c:v>25.11</c:v>
                </c:pt>
                <c:pt idx="7534">
                  <c:v>25.113333333333333</c:v>
                </c:pt>
                <c:pt idx="7535">
                  <c:v>25.116666666666667</c:v>
                </c:pt>
                <c:pt idx="7536">
                  <c:v>25.12</c:v>
                </c:pt>
                <c:pt idx="7537">
                  <c:v>25.123333333333335</c:v>
                </c:pt>
                <c:pt idx="7538">
                  <c:v>25.126666666666665</c:v>
                </c:pt>
                <c:pt idx="7539">
                  <c:v>25.13</c:v>
                </c:pt>
                <c:pt idx="7540">
                  <c:v>25.133333333333333</c:v>
                </c:pt>
                <c:pt idx="7541">
                  <c:v>25.136666666666667</c:v>
                </c:pt>
                <c:pt idx="7542">
                  <c:v>25.14</c:v>
                </c:pt>
                <c:pt idx="7543">
                  <c:v>25.143333333333331</c:v>
                </c:pt>
                <c:pt idx="7544">
                  <c:v>25.146666666666665</c:v>
                </c:pt>
                <c:pt idx="7545">
                  <c:v>25.15</c:v>
                </c:pt>
                <c:pt idx="7546">
                  <c:v>25.153333333333332</c:v>
                </c:pt>
                <c:pt idx="7547">
                  <c:v>25.15666666666667</c:v>
                </c:pt>
                <c:pt idx="7548">
                  <c:v>25.16</c:v>
                </c:pt>
                <c:pt idx="7549">
                  <c:v>25.163333333333334</c:v>
                </c:pt>
                <c:pt idx="7550">
                  <c:v>25.166666666666668</c:v>
                </c:pt>
                <c:pt idx="7551">
                  <c:v>25.17</c:v>
                </c:pt>
                <c:pt idx="7552">
                  <c:v>25.173333333333336</c:v>
                </c:pt>
                <c:pt idx="7553">
                  <c:v>25.176666666666666</c:v>
                </c:pt>
                <c:pt idx="7554">
                  <c:v>25.18</c:v>
                </c:pt>
                <c:pt idx="7555">
                  <c:v>25.183333333333334</c:v>
                </c:pt>
                <c:pt idx="7556">
                  <c:v>25.186666666666667</c:v>
                </c:pt>
                <c:pt idx="7557">
                  <c:v>25.19</c:v>
                </c:pt>
                <c:pt idx="7558">
                  <c:v>25.193333333333332</c:v>
                </c:pt>
                <c:pt idx="7559">
                  <c:v>25.196666666666665</c:v>
                </c:pt>
                <c:pt idx="7560">
                  <c:v>25.2</c:v>
                </c:pt>
                <c:pt idx="7561">
                  <c:v>25.203333333333333</c:v>
                </c:pt>
                <c:pt idx="7562">
                  <c:v>25.206666666666667</c:v>
                </c:pt>
                <c:pt idx="7563">
                  <c:v>25.209999999999997</c:v>
                </c:pt>
                <c:pt idx="7564">
                  <c:v>25.213333333333331</c:v>
                </c:pt>
                <c:pt idx="7565">
                  <c:v>25.216666666666665</c:v>
                </c:pt>
                <c:pt idx="7566">
                  <c:v>25.220000000000002</c:v>
                </c:pt>
                <c:pt idx="7567">
                  <c:v>25.223333333333336</c:v>
                </c:pt>
                <c:pt idx="7568">
                  <c:v>25.226666666666667</c:v>
                </c:pt>
                <c:pt idx="7569">
                  <c:v>25.23</c:v>
                </c:pt>
                <c:pt idx="7570">
                  <c:v>25.233333333333334</c:v>
                </c:pt>
                <c:pt idx="7571">
                  <c:v>25.236666666666668</c:v>
                </c:pt>
                <c:pt idx="7572">
                  <c:v>25.240000000000002</c:v>
                </c:pt>
                <c:pt idx="7573">
                  <c:v>25.243333333333332</c:v>
                </c:pt>
                <c:pt idx="7574">
                  <c:v>25.246666666666666</c:v>
                </c:pt>
                <c:pt idx="7575">
                  <c:v>25.25</c:v>
                </c:pt>
                <c:pt idx="7576">
                  <c:v>25.253333333333334</c:v>
                </c:pt>
                <c:pt idx="7577">
                  <c:v>25.256666666666668</c:v>
                </c:pt>
                <c:pt idx="7578">
                  <c:v>25.259999999999998</c:v>
                </c:pt>
                <c:pt idx="7579">
                  <c:v>25.263333333333332</c:v>
                </c:pt>
                <c:pt idx="7580">
                  <c:v>25.266666666666666</c:v>
                </c:pt>
                <c:pt idx="7581">
                  <c:v>25.27</c:v>
                </c:pt>
                <c:pt idx="7582">
                  <c:v>25.273333333333333</c:v>
                </c:pt>
                <c:pt idx="7583">
                  <c:v>25.276666666666664</c:v>
                </c:pt>
                <c:pt idx="7584">
                  <c:v>25.279999999999998</c:v>
                </c:pt>
                <c:pt idx="7585">
                  <c:v>25.283333333333335</c:v>
                </c:pt>
                <c:pt idx="7586">
                  <c:v>25.286666666666669</c:v>
                </c:pt>
                <c:pt idx="7587">
                  <c:v>25.290000000000003</c:v>
                </c:pt>
                <c:pt idx="7588">
                  <c:v>25.293333333333333</c:v>
                </c:pt>
                <c:pt idx="7589">
                  <c:v>25.296666666666667</c:v>
                </c:pt>
                <c:pt idx="7590">
                  <c:v>25.3</c:v>
                </c:pt>
                <c:pt idx="7591">
                  <c:v>25.303333333333335</c:v>
                </c:pt>
                <c:pt idx="7592">
                  <c:v>25.306666666666668</c:v>
                </c:pt>
                <c:pt idx="7593">
                  <c:v>25.31</c:v>
                </c:pt>
                <c:pt idx="7594">
                  <c:v>25.313333333333333</c:v>
                </c:pt>
                <c:pt idx="7595">
                  <c:v>25.316666666666666</c:v>
                </c:pt>
                <c:pt idx="7596">
                  <c:v>25.32</c:v>
                </c:pt>
                <c:pt idx="7597">
                  <c:v>25.323333333333334</c:v>
                </c:pt>
                <c:pt idx="7598">
                  <c:v>25.326666666666664</c:v>
                </c:pt>
                <c:pt idx="7599">
                  <c:v>25.33</c:v>
                </c:pt>
                <c:pt idx="7600">
                  <c:v>25.333333333333332</c:v>
                </c:pt>
                <c:pt idx="7601">
                  <c:v>25.336666666666666</c:v>
                </c:pt>
                <c:pt idx="7602">
                  <c:v>25.34</c:v>
                </c:pt>
                <c:pt idx="7603">
                  <c:v>25.34333333333333</c:v>
                </c:pt>
                <c:pt idx="7604">
                  <c:v>25.346666666666668</c:v>
                </c:pt>
                <c:pt idx="7605">
                  <c:v>25.35</c:v>
                </c:pt>
                <c:pt idx="7606">
                  <c:v>25.353333333333335</c:v>
                </c:pt>
                <c:pt idx="7607">
                  <c:v>25.356666666666669</c:v>
                </c:pt>
                <c:pt idx="7608">
                  <c:v>25.36</c:v>
                </c:pt>
                <c:pt idx="7609">
                  <c:v>25.363333333333333</c:v>
                </c:pt>
                <c:pt idx="7610">
                  <c:v>25.366666666666667</c:v>
                </c:pt>
                <c:pt idx="7611">
                  <c:v>25.37</c:v>
                </c:pt>
                <c:pt idx="7612">
                  <c:v>25.373333333333335</c:v>
                </c:pt>
                <c:pt idx="7613">
                  <c:v>25.376666666666665</c:v>
                </c:pt>
                <c:pt idx="7614">
                  <c:v>25.38</c:v>
                </c:pt>
                <c:pt idx="7615">
                  <c:v>25.383333333333333</c:v>
                </c:pt>
                <c:pt idx="7616">
                  <c:v>25.386666666666667</c:v>
                </c:pt>
                <c:pt idx="7617">
                  <c:v>25.39</c:v>
                </c:pt>
                <c:pt idx="7618">
                  <c:v>25.393333333333331</c:v>
                </c:pt>
                <c:pt idx="7619">
                  <c:v>25.396666666666665</c:v>
                </c:pt>
                <c:pt idx="7620">
                  <c:v>25.4</c:v>
                </c:pt>
                <c:pt idx="7621">
                  <c:v>25.403333333333332</c:v>
                </c:pt>
                <c:pt idx="7622">
                  <c:v>25.40666666666667</c:v>
                </c:pt>
                <c:pt idx="7623">
                  <c:v>25.41</c:v>
                </c:pt>
                <c:pt idx="7624">
                  <c:v>25.413333333333334</c:v>
                </c:pt>
                <c:pt idx="7625">
                  <c:v>25.416666666666668</c:v>
                </c:pt>
                <c:pt idx="7626">
                  <c:v>25.42</c:v>
                </c:pt>
                <c:pt idx="7627">
                  <c:v>25.423333333333336</c:v>
                </c:pt>
                <c:pt idx="7628">
                  <c:v>25.426666666666666</c:v>
                </c:pt>
                <c:pt idx="7629">
                  <c:v>25.43</c:v>
                </c:pt>
                <c:pt idx="7630">
                  <c:v>25.433333333333334</c:v>
                </c:pt>
                <c:pt idx="7631">
                  <c:v>25.436666666666667</c:v>
                </c:pt>
                <c:pt idx="7632">
                  <c:v>25.44</c:v>
                </c:pt>
                <c:pt idx="7633">
                  <c:v>25.443333333333332</c:v>
                </c:pt>
                <c:pt idx="7634">
                  <c:v>25.446666666666665</c:v>
                </c:pt>
                <c:pt idx="7635">
                  <c:v>25.45</c:v>
                </c:pt>
                <c:pt idx="7636">
                  <c:v>25.453333333333333</c:v>
                </c:pt>
                <c:pt idx="7637">
                  <c:v>25.456666666666667</c:v>
                </c:pt>
                <c:pt idx="7638">
                  <c:v>25.459999999999997</c:v>
                </c:pt>
                <c:pt idx="7639">
                  <c:v>25.463333333333331</c:v>
                </c:pt>
                <c:pt idx="7640">
                  <c:v>25.466666666666665</c:v>
                </c:pt>
                <c:pt idx="7641">
                  <c:v>25.470000000000002</c:v>
                </c:pt>
                <c:pt idx="7642">
                  <c:v>25.473333333333336</c:v>
                </c:pt>
                <c:pt idx="7643">
                  <c:v>25.476666666666667</c:v>
                </c:pt>
                <c:pt idx="7644">
                  <c:v>25.48</c:v>
                </c:pt>
                <c:pt idx="7645">
                  <c:v>25.483333333333334</c:v>
                </c:pt>
                <c:pt idx="7646">
                  <c:v>25.486666666666668</c:v>
                </c:pt>
                <c:pt idx="7647">
                  <c:v>25.490000000000002</c:v>
                </c:pt>
                <c:pt idx="7648">
                  <c:v>25.493333333333332</c:v>
                </c:pt>
                <c:pt idx="7649">
                  <c:v>25.496666666666666</c:v>
                </c:pt>
                <c:pt idx="7650">
                  <c:v>25.5</c:v>
                </c:pt>
                <c:pt idx="7651">
                  <c:v>25.503333333333334</c:v>
                </c:pt>
                <c:pt idx="7652">
                  <c:v>25.506666666666668</c:v>
                </c:pt>
                <c:pt idx="7653">
                  <c:v>25.509999999999998</c:v>
                </c:pt>
                <c:pt idx="7654">
                  <c:v>25.513333333333332</c:v>
                </c:pt>
                <c:pt idx="7655">
                  <c:v>25.516666666666666</c:v>
                </c:pt>
                <c:pt idx="7656">
                  <c:v>25.52</c:v>
                </c:pt>
                <c:pt idx="7657">
                  <c:v>25.523333333333333</c:v>
                </c:pt>
                <c:pt idx="7658">
                  <c:v>25.526666666666664</c:v>
                </c:pt>
                <c:pt idx="7659">
                  <c:v>25.529999999999998</c:v>
                </c:pt>
                <c:pt idx="7660">
                  <c:v>25.533333333333335</c:v>
                </c:pt>
                <c:pt idx="7661">
                  <c:v>25.536666666666669</c:v>
                </c:pt>
                <c:pt idx="7662">
                  <c:v>25.540000000000003</c:v>
                </c:pt>
                <c:pt idx="7663">
                  <c:v>25.543333333333333</c:v>
                </c:pt>
                <c:pt idx="7664">
                  <c:v>25.546666666666667</c:v>
                </c:pt>
                <c:pt idx="7665">
                  <c:v>25.55</c:v>
                </c:pt>
                <c:pt idx="7666">
                  <c:v>25.553333333333335</c:v>
                </c:pt>
                <c:pt idx="7667">
                  <c:v>25.556666666666668</c:v>
                </c:pt>
                <c:pt idx="7668">
                  <c:v>25.56</c:v>
                </c:pt>
                <c:pt idx="7669">
                  <c:v>25.563333333333333</c:v>
                </c:pt>
                <c:pt idx="7670">
                  <c:v>25.566666666666666</c:v>
                </c:pt>
                <c:pt idx="7671">
                  <c:v>25.57</c:v>
                </c:pt>
                <c:pt idx="7672">
                  <c:v>25.573333333333334</c:v>
                </c:pt>
                <c:pt idx="7673">
                  <c:v>25.576666666666664</c:v>
                </c:pt>
                <c:pt idx="7674">
                  <c:v>25.58</c:v>
                </c:pt>
                <c:pt idx="7675">
                  <c:v>25.583333333333332</c:v>
                </c:pt>
                <c:pt idx="7676">
                  <c:v>25.586666666666666</c:v>
                </c:pt>
                <c:pt idx="7677">
                  <c:v>25.59</c:v>
                </c:pt>
                <c:pt idx="7678">
                  <c:v>25.59333333333333</c:v>
                </c:pt>
                <c:pt idx="7679">
                  <c:v>25.596666666666668</c:v>
                </c:pt>
                <c:pt idx="7680">
                  <c:v>25.6</c:v>
                </c:pt>
                <c:pt idx="7681">
                  <c:v>25.603333333333335</c:v>
                </c:pt>
                <c:pt idx="7682">
                  <c:v>25.606666666666669</c:v>
                </c:pt>
                <c:pt idx="7683">
                  <c:v>25.61</c:v>
                </c:pt>
                <c:pt idx="7684">
                  <c:v>25.613333333333333</c:v>
                </c:pt>
                <c:pt idx="7685">
                  <c:v>25.616666666666667</c:v>
                </c:pt>
                <c:pt idx="7686">
                  <c:v>25.62</c:v>
                </c:pt>
                <c:pt idx="7687">
                  <c:v>25.623333333333335</c:v>
                </c:pt>
                <c:pt idx="7688">
                  <c:v>25.626666666666665</c:v>
                </c:pt>
                <c:pt idx="7689">
                  <c:v>25.63</c:v>
                </c:pt>
                <c:pt idx="7690">
                  <c:v>25.633333333333333</c:v>
                </c:pt>
                <c:pt idx="7691">
                  <c:v>25.636666666666667</c:v>
                </c:pt>
                <c:pt idx="7692">
                  <c:v>25.64</c:v>
                </c:pt>
                <c:pt idx="7693">
                  <c:v>25.643333333333331</c:v>
                </c:pt>
                <c:pt idx="7694">
                  <c:v>25.646666666666665</c:v>
                </c:pt>
                <c:pt idx="7695">
                  <c:v>25.65</c:v>
                </c:pt>
                <c:pt idx="7696">
                  <c:v>25.653333333333332</c:v>
                </c:pt>
                <c:pt idx="7697">
                  <c:v>25.65666666666667</c:v>
                </c:pt>
                <c:pt idx="7698">
                  <c:v>25.66</c:v>
                </c:pt>
                <c:pt idx="7699">
                  <c:v>25.663333333333334</c:v>
                </c:pt>
                <c:pt idx="7700">
                  <c:v>25.666666666666668</c:v>
                </c:pt>
                <c:pt idx="7701">
                  <c:v>25.67</c:v>
                </c:pt>
                <c:pt idx="7702">
                  <c:v>25.673333333333336</c:v>
                </c:pt>
                <c:pt idx="7703">
                  <c:v>25.676666666666666</c:v>
                </c:pt>
                <c:pt idx="7704">
                  <c:v>25.68</c:v>
                </c:pt>
                <c:pt idx="7705">
                  <c:v>25.683333333333334</c:v>
                </c:pt>
                <c:pt idx="7706">
                  <c:v>25.686666666666667</c:v>
                </c:pt>
                <c:pt idx="7707">
                  <c:v>25.69</c:v>
                </c:pt>
                <c:pt idx="7708">
                  <c:v>25.693333333333332</c:v>
                </c:pt>
                <c:pt idx="7709">
                  <c:v>25.696666666666665</c:v>
                </c:pt>
                <c:pt idx="7710">
                  <c:v>25.7</c:v>
                </c:pt>
                <c:pt idx="7711">
                  <c:v>25.703333333333333</c:v>
                </c:pt>
                <c:pt idx="7712">
                  <c:v>25.706666666666667</c:v>
                </c:pt>
                <c:pt idx="7713">
                  <c:v>25.709999999999997</c:v>
                </c:pt>
                <c:pt idx="7714">
                  <c:v>25.713333333333331</c:v>
                </c:pt>
                <c:pt idx="7715">
                  <c:v>25.716666666666665</c:v>
                </c:pt>
                <c:pt idx="7716">
                  <c:v>25.720000000000002</c:v>
                </c:pt>
                <c:pt idx="7717">
                  <c:v>25.723333333333336</c:v>
                </c:pt>
                <c:pt idx="7718">
                  <c:v>25.726666666666667</c:v>
                </c:pt>
                <c:pt idx="7719">
                  <c:v>25.73</c:v>
                </c:pt>
                <c:pt idx="7720">
                  <c:v>25.733333333333334</c:v>
                </c:pt>
                <c:pt idx="7721">
                  <c:v>25.736666666666668</c:v>
                </c:pt>
                <c:pt idx="7722">
                  <c:v>25.740000000000002</c:v>
                </c:pt>
                <c:pt idx="7723">
                  <c:v>25.743333333333332</c:v>
                </c:pt>
                <c:pt idx="7724">
                  <c:v>25.746666666666666</c:v>
                </c:pt>
                <c:pt idx="7725">
                  <c:v>25.75</c:v>
                </c:pt>
                <c:pt idx="7726">
                  <c:v>25.753333333333334</c:v>
                </c:pt>
                <c:pt idx="7727">
                  <c:v>25.756666666666668</c:v>
                </c:pt>
                <c:pt idx="7728">
                  <c:v>25.759999999999998</c:v>
                </c:pt>
                <c:pt idx="7729">
                  <c:v>25.763333333333332</c:v>
                </c:pt>
                <c:pt idx="7730">
                  <c:v>25.766666666666666</c:v>
                </c:pt>
                <c:pt idx="7731">
                  <c:v>25.77</c:v>
                </c:pt>
                <c:pt idx="7732">
                  <c:v>25.773333333333333</c:v>
                </c:pt>
                <c:pt idx="7733">
                  <c:v>25.776666666666664</c:v>
                </c:pt>
                <c:pt idx="7734">
                  <c:v>25.779999999999998</c:v>
                </c:pt>
                <c:pt idx="7735">
                  <c:v>25.783333333333335</c:v>
                </c:pt>
                <c:pt idx="7736">
                  <c:v>25.786666666666669</c:v>
                </c:pt>
                <c:pt idx="7737">
                  <c:v>25.790000000000003</c:v>
                </c:pt>
                <c:pt idx="7738">
                  <c:v>25.793333333333333</c:v>
                </c:pt>
                <c:pt idx="7739">
                  <c:v>25.796666666666667</c:v>
                </c:pt>
                <c:pt idx="7740">
                  <c:v>25.8</c:v>
                </c:pt>
                <c:pt idx="7741">
                  <c:v>25.803333333333335</c:v>
                </c:pt>
                <c:pt idx="7742">
                  <c:v>25.806666666666668</c:v>
                </c:pt>
                <c:pt idx="7743">
                  <c:v>25.81</c:v>
                </c:pt>
                <c:pt idx="7744">
                  <c:v>25.813333333333333</c:v>
                </c:pt>
                <c:pt idx="7745">
                  <c:v>25.816666666666666</c:v>
                </c:pt>
                <c:pt idx="7746">
                  <c:v>25.82</c:v>
                </c:pt>
                <c:pt idx="7747">
                  <c:v>25.823333333333334</c:v>
                </c:pt>
                <c:pt idx="7748">
                  <c:v>25.826666666666664</c:v>
                </c:pt>
                <c:pt idx="7749">
                  <c:v>25.83</c:v>
                </c:pt>
                <c:pt idx="7750">
                  <c:v>25.833333333333332</c:v>
                </c:pt>
                <c:pt idx="7751">
                  <c:v>25.836666666666666</c:v>
                </c:pt>
                <c:pt idx="7752">
                  <c:v>25.84</c:v>
                </c:pt>
                <c:pt idx="7753">
                  <c:v>25.84333333333333</c:v>
                </c:pt>
                <c:pt idx="7754">
                  <c:v>25.846666666666668</c:v>
                </c:pt>
                <c:pt idx="7755">
                  <c:v>25.85</c:v>
                </c:pt>
                <c:pt idx="7756">
                  <c:v>25.853333333333335</c:v>
                </c:pt>
                <c:pt idx="7757">
                  <c:v>25.856666666666669</c:v>
                </c:pt>
                <c:pt idx="7758">
                  <c:v>25.86</c:v>
                </c:pt>
                <c:pt idx="7759">
                  <c:v>25.863333333333333</c:v>
                </c:pt>
                <c:pt idx="7760">
                  <c:v>25.866666666666667</c:v>
                </c:pt>
                <c:pt idx="7761">
                  <c:v>25.87</c:v>
                </c:pt>
                <c:pt idx="7762">
                  <c:v>25.873333333333335</c:v>
                </c:pt>
                <c:pt idx="7763">
                  <c:v>25.876666666666665</c:v>
                </c:pt>
                <c:pt idx="7764">
                  <c:v>25.88</c:v>
                </c:pt>
                <c:pt idx="7765">
                  <c:v>25.883333333333333</c:v>
                </c:pt>
                <c:pt idx="7766">
                  <c:v>25.886666666666667</c:v>
                </c:pt>
                <c:pt idx="7767">
                  <c:v>25.89</c:v>
                </c:pt>
                <c:pt idx="7768">
                  <c:v>25.893333333333331</c:v>
                </c:pt>
                <c:pt idx="7769">
                  <c:v>25.896666666666665</c:v>
                </c:pt>
                <c:pt idx="7770">
                  <c:v>25.9</c:v>
                </c:pt>
                <c:pt idx="7771">
                  <c:v>25.903333333333332</c:v>
                </c:pt>
                <c:pt idx="7772">
                  <c:v>25.90666666666667</c:v>
                </c:pt>
                <c:pt idx="7773">
                  <c:v>25.91</c:v>
                </c:pt>
                <c:pt idx="7774">
                  <c:v>25.913333333333334</c:v>
                </c:pt>
                <c:pt idx="7775">
                  <c:v>25.916666666666668</c:v>
                </c:pt>
                <c:pt idx="7776">
                  <c:v>25.92</c:v>
                </c:pt>
                <c:pt idx="7777">
                  <c:v>25.923333333333336</c:v>
                </c:pt>
                <c:pt idx="7778">
                  <c:v>25.926666666666666</c:v>
                </c:pt>
                <c:pt idx="7779">
                  <c:v>25.93</c:v>
                </c:pt>
                <c:pt idx="7780">
                  <c:v>25.933333333333334</c:v>
                </c:pt>
                <c:pt idx="7781">
                  <c:v>25.936666666666667</c:v>
                </c:pt>
                <c:pt idx="7782">
                  <c:v>25.94</c:v>
                </c:pt>
                <c:pt idx="7783">
                  <c:v>25.943333333333332</c:v>
                </c:pt>
                <c:pt idx="7784">
                  <c:v>25.946666666666665</c:v>
                </c:pt>
                <c:pt idx="7785">
                  <c:v>25.95</c:v>
                </c:pt>
                <c:pt idx="7786">
                  <c:v>25.953333333333333</c:v>
                </c:pt>
                <c:pt idx="7787">
                  <c:v>25.956666666666667</c:v>
                </c:pt>
                <c:pt idx="7788">
                  <c:v>25.959999999999997</c:v>
                </c:pt>
                <c:pt idx="7789">
                  <c:v>25.963333333333331</c:v>
                </c:pt>
                <c:pt idx="7790">
                  <c:v>25.966666666666665</c:v>
                </c:pt>
                <c:pt idx="7791">
                  <c:v>25.970000000000002</c:v>
                </c:pt>
                <c:pt idx="7792">
                  <c:v>25.973333333333336</c:v>
                </c:pt>
                <c:pt idx="7793">
                  <c:v>25.976666666666667</c:v>
                </c:pt>
                <c:pt idx="7794">
                  <c:v>25.98</c:v>
                </c:pt>
                <c:pt idx="7795">
                  <c:v>25.983333333333334</c:v>
                </c:pt>
                <c:pt idx="7796">
                  <c:v>25.986666666666668</c:v>
                </c:pt>
                <c:pt idx="7797">
                  <c:v>25.990000000000002</c:v>
                </c:pt>
                <c:pt idx="7798">
                  <c:v>25.993333333333332</c:v>
                </c:pt>
                <c:pt idx="7799">
                  <c:v>25.996666666666666</c:v>
                </c:pt>
                <c:pt idx="7800">
                  <c:v>26</c:v>
                </c:pt>
                <c:pt idx="7801">
                  <c:v>26.003333333333334</c:v>
                </c:pt>
                <c:pt idx="7802">
                  <c:v>26.006666666666668</c:v>
                </c:pt>
                <c:pt idx="7803">
                  <c:v>26.009999999999998</c:v>
                </c:pt>
                <c:pt idx="7804">
                  <c:v>26.013333333333332</c:v>
                </c:pt>
                <c:pt idx="7805">
                  <c:v>26.016666666666666</c:v>
                </c:pt>
                <c:pt idx="7806">
                  <c:v>26.02</c:v>
                </c:pt>
                <c:pt idx="7807">
                  <c:v>26.023333333333333</c:v>
                </c:pt>
                <c:pt idx="7808">
                  <c:v>26.026666666666664</c:v>
                </c:pt>
                <c:pt idx="7809">
                  <c:v>26.029999999999998</c:v>
                </c:pt>
                <c:pt idx="7810">
                  <c:v>26.033333333333335</c:v>
                </c:pt>
                <c:pt idx="7811">
                  <c:v>26.036666666666669</c:v>
                </c:pt>
                <c:pt idx="7812">
                  <c:v>26.040000000000003</c:v>
                </c:pt>
                <c:pt idx="7813">
                  <c:v>26.043333333333333</c:v>
                </c:pt>
                <c:pt idx="7814">
                  <c:v>26.046666666666667</c:v>
                </c:pt>
                <c:pt idx="7815">
                  <c:v>26.05</c:v>
                </c:pt>
                <c:pt idx="7816">
                  <c:v>26.053333333333335</c:v>
                </c:pt>
                <c:pt idx="7817">
                  <c:v>26.056666666666668</c:v>
                </c:pt>
                <c:pt idx="7818">
                  <c:v>26.06</c:v>
                </c:pt>
                <c:pt idx="7819">
                  <c:v>26.063333333333333</c:v>
                </c:pt>
                <c:pt idx="7820">
                  <c:v>26.066666666666666</c:v>
                </c:pt>
                <c:pt idx="7821">
                  <c:v>26.07</c:v>
                </c:pt>
                <c:pt idx="7822">
                  <c:v>26.073333333333334</c:v>
                </c:pt>
                <c:pt idx="7823">
                  <c:v>26.076666666666664</c:v>
                </c:pt>
                <c:pt idx="7824">
                  <c:v>26.08</c:v>
                </c:pt>
                <c:pt idx="7825">
                  <c:v>26.083333333333332</c:v>
                </c:pt>
                <c:pt idx="7826">
                  <c:v>26.086666666666666</c:v>
                </c:pt>
                <c:pt idx="7827">
                  <c:v>26.09</c:v>
                </c:pt>
                <c:pt idx="7828">
                  <c:v>26.09333333333333</c:v>
                </c:pt>
                <c:pt idx="7829">
                  <c:v>26.096666666666668</c:v>
                </c:pt>
                <c:pt idx="7830">
                  <c:v>26.1</c:v>
                </c:pt>
                <c:pt idx="7831">
                  <c:v>26.103333333333335</c:v>
                </c:pt>
                <c:pt idx="7832">
                  <c:v>26.106666666666669</c:v>
                </c:pt>
                <c:pt idx="7833">
                  <c:v>26.11</c:v>
                </c:pt>
                <c:pt idx="7834">
                  <c:v>26.113333333333333</c:v>
                </c:pt>
                <c:pt idx="7835">
                  <c:v>26.116666666666667</c:v>
                </c:pt>
                <c:pt idx="7836">
                  <c:v>26.12</c:v>
                </c:pt>
                <c:pt idx="7837">
                  <c:v>26.123333333333335</c:v>
                </c:pt>
                <c:pt idx="7838">
                  <c:v>26.126666666666665</c:v>
                </c:pt>
                <c:pt idx="7839">
                  <c:v>26.13</c:v>
                </c:pt>
                <c:pt idx="7840">
                  <c:v>26.133333333333333</c:v>
                </c:pt>
                <c:pt idx="7841">
                  <c:v>26.136666666666667</c:v>
                </c:pt>
                <c:pt idx="7842">
                  <c:v>26.14</c:v>
                </c:pt>
                <c:pt idx="7843">
                  <c:v>26.143333333333331</c:v>
                </c:pt>
                <c:pt idx="7844">
                  <c:v>26.146666666666665</c:v>
                </c:pt>
                <c:pt idx="7845">
                  <c:v>26.15</c:v>
                </c:pt>
                <c:pt idx="7846">
                  <c:v>26.153333333333332</c:v>
                </c:pt>
                <c:pt idx="7847">
                  <c:v>26.15666666666667</c:v>
                </c:pt>
                <c:pt idx="7848">
                  <c:v>26.16</c:v>
                </c:pt>
                <c:pt idx="7849">
                  <c:v>26.163333333333334</c:v>
                </c:pt>
                <c:pt idx="7850">
                  <c:v>26.166666666666668</c:v>
                </c:pt>
                <c:pt idx="7851">
                  <c:v>26.17</c:v>
                </c:pt>
                <c:pt idx="7852">
                  <c:v>26.173333333333336</c:v>
                </c:pt>
                <c:pt idx="7853">
                  <c:v>26.176666666666666</c:v>
                </c:pt>
                <c:pt idx="7854">
                  <c:v>26.18</c:v>
                </c:pt>
                <c:pt idx="7855">
                  <c:v>26.183333333333334</c:v>
                </c:pt>
                <c:pt idx="7856">
                  <c:v>26.186666666666667</c:v>
                </c:pt>
                <c:pt idx="7857">
                  <c:v>26.19</c:v>
                </c:pt>
                <c:pt idx="7858">
                  <c:v>26.193333333333332</c:v>
                </c:pt>
                <c:pt idx="7859">
                  <c:v>26.196666666666665</c:v>
                </c:pt>
                <c:pt idx="7860">
                  <c:v>26.2</c:v>
                </c:pt>
                <c:pt idx="7861">
                  <c:v>26.203333333333333</c:v>
                </c:pt>
                <c:pt idx="7862">
                  <c:v>26.206666666666667</c:v>
                </c:pt>
                <c:pt idx="7863">
                  <c:v>26.209999999999997</c:v>
                </c:pt>
                <c:pt idx="7864">
                  <c:v>26.213333333333331</c:v>
                </c:pt>
                <c:pt idx="7865">
                  <c:v>26.216666666666665</c:v>
                </c:pt>
                <c:pt idx="7866">
                  <c:v>26.220000000000002</c:v>
                </c:pt>
                <c:pt idx="7867">
                  <c:v>26.223333333333336</c:v>
                </c:pt>
                <c:pt idx="7868">
                  <c:v>26.226666666666667</c:v>
                </c:pt>
                <c:pt idx="7869">
                  <c:v>26.23</c:v>
                </c:pt>
                <c:pt idx="7870">
                  <c:v>26.233333333333334</c:v>
                </c:pt>
                <c:pt idx="7871">
                  <c:v>26.236666666666668</c:v>
                </c:pt>
                <c:pt idx="7872">
                  <c:v>26.240000000000002</c:v>
                </c:pt>
                <c:pt idx="7873">
                  <c:v>26.243333333333332</c:v>
                </c:pt>
                <c:pt idx="7874">
                  <c:v>26.246666666666666</c:v>
                </c:pt>
                <c:pt idx="7875">
                  <c:v>26.25</c:v>
                </c:pt>
                <c:pt idx="7876">
                  <c:v>26.253333333333334</c:v>
                </c:pt>
                <c:pt idx="7877">
                  <c:v>26.256666666666668</c:v>
                </c:pt>
                <c:pt idx="7878">
                  <c:v>26.259999999999998</c:v>
                </c:pt>
                <c:pt idx="7879">
                  <c:v>26.263333333333332</c:v>
                </c:pt>
                <c:pt idx="7880">
                  <c:v>26.266666666666666</c:v>
                </c:pt>
                <c:pt idx="7881">
                  <c:v>26.27</c:v>
                </c:pt>
                <c:pt idx="7882">
                  <c:v>26.273333333333333</c:v>
                </c:pt>
                <c:pt idx="7883">
                  <c:v>26.276666666666664</c:v>
                </c:pt>
                <c:pt idx="7884">
                  <c:v>26.279999999999998</c:v>
                </c:pt>
                <c:pt idx="7885">
                  <c:v>26.283333333333335</c:v>
                </c:pt>
                <c:pt idx="7886">
                  <c:v>26.286666666666669</c:v>
                </c:pt>
                <c:pt idx="7887">
                  <c:v>26.290000000000003</c:v>
                </c:pt>
                <c:pt idx="7888">
                  <c:v>26.293333333333333</c:v>
                </c:pt>
                <c:pt idx="7889">
                  <c:v>26.296666666666667</c:v>
                </c:pt>
                <c:pt idx="7890">
                  <c:v>26.3</c:v>
                </c:pt>
                <c:pt idx="7891">
                  <c:v>26.303333333333335</c:v>
                </c:pt>
                <c:pt idx="7892">
                  <c:v>26.306666666666668</c:v>
                </c:pt>
                <c:pt idx="7893">
                  <c:v>26.31</c:v>
                </c:pt>
                <c:pt idx="7894">
                  <c:v>26.313333333333333</c:v>
                </c:pt>
                <c:pt idx="7895">
                  <c:v>26.316666666666666</c:v>
                </c:pt>
                <c:pt idx="7896">
                  <c:v>26.32</c:v>
                </c:pt>
                <c:pt idx="7897">
                  <c:v>26.323333333333334</c:v>
                </c:pt>
                <c:pt idx="7898">
                  <c:v>26.326666666666664</c:v>
                </c:pt>
                <c:pt idx="7899">
                  <c:v>26.33</c:v>
                </c:pt>
                <c:pt idx="7900">
                  <c:v>26.333333333333332</c:v>
                </c:pt>
                <c:pt idx="7901">
                  <c:v>26.336666666666666</c:v>
                </c:pt>
                <c:pt idx="7902">
                  <c:v>26.34</c:v>
                </c:pt>
                <c:pt idx="7903">
                  <c:v>26.34333333333333</c:v>
                </c:pt>
                <c:pt idx="7904">
                  <c:v>26.346666666666668</c:v>
                </c:pt>
                <c:pt idx="7905">
                  <c:v>26.35</c:v>
                </c:pt>
                <c:pt idx="7906">
                  <c:v>26.353333333333335</c:v>
                </c:pt>
                <c:pt idx="7907">
                  <c:v>26.356666666666669</c:v>
                </c:pt>
                <c:pt idx="7908">
                  <c:v>26.36</c:v>
                </c:pt>
                <c:pt idx="7909">
                  <c:v>26.363333333333333</c:v>
                </c:pt>
                <c:pt idx="7910">
                  <c:v>26.366666666666667</c:v>
                </c:pt>
                <c:pt idx="7911">
                  <c:v>26.37</c:v>
                </c:pt>
                <c:pt idx="7912">
                  <c:v>26.373333333333335</c:v>
                </c:pt>
                <c:pt idx="7913">
                  <c:v>26.376666666666665</c:v>
                </c:pt>
                <c:pt idx="7914">
                  <c:v>26.38</c:v>
                </c:pt>
                <c:pt idx="7915">
                  <c:v>26.383333333333333</c:v>
                </c:pt>
                <c:pt idx="7916">
                  <c:v>26.386666666666667</c:v>
                </c:pt>
                <c:pt idx="7917">
                  <c:v>26.39</c:v>
                </c:pt>
                <c:pt idx="7918">
                  <c:v>26.393333333333331</c:v>
                </c:pt>
                <c:pt idx="7919">
                  <c:v>26.396666666666665</c:v>
                </c:pt>
                <c:pt idx="7920">
                  <c:v>26.4</c:v>
                </c:pt>
                <c:pt idx="7921">
                  <c:v>26.403333333333332</c:v>
                </c:pt>
                <c:pt idx="7922">
                  <c:v>26.40666666666667</c:v>
                </c:pt>
                <c:pt idx="7923">
                  <c:v>26.41</c:v>
                </c:pt>
                <c:pt idx="7924">
                  <c:v>26.413333333333334</c:v>
                </c:pt>
                <c:pt idx="7925">
                  <c:v>26.416666666666668</c:v>
                </c:pt>
                <c:pt idx="7926">
                  <c:v>26.42</c:v>
                </c:pt>
                <c:pt idx="7927">
                  <c:v>26.423333333333336</c:v>
                </c:pt>
                <c:pt idx="7928">
                  <c:v>26.426666666666666</c:v>
                </c:pt>
                <c:pt idx="7929">
                  <c:v>26.43</c:v>
                </c:pt>
                <c:pt idx="7930">
                  <c:v>26.433333333333334</c:v>
                </c:pt>
                <c:pt idx="7931">
                  <c:v>26.436666666666667</c:v>
                </c:pt>
                <c:pt idx="7932">
                  <c:v>26.44</c:v>
                </c:pt>
                <c:pt idx="7933">
                  <c:v>26.443333333333332</c:v>
                </c:pt>
                <c:pt idx="7934">
                  <c:v>26.446666666666665</c:v>
                </c:pt>
                <c:pt idx="7935">
                  <c:v>26.45</c:v>
                </c:pt>
                <c:pt idx="7936">
                  <c:v>26.453333333333333</c:v>
                </c:pt>
                <c:pt idx="7937">
                  <c:v>26.456666666666667</c:v>
                </c:pt>
                <c:pt idx="7938">
                  <c:v>26.459999999999997</c:v>
                </c:pt>
                <c:pt idx="7939">
                  <c:v>26.463333333333331</c:v>
                </c:pt>
                <c:pt idx="7940">
                  <c:v>26.466666666666665</c:v>
                </c:pt>
                <c:pt idx="7941">
                  <c:v>26.470000000000002</c:v>
                </c:pt>
                <c:pt idx="7942">
                  <c:v>26.473333333333336</c:v>
                </c:pt>
                <c:pt idx="7943">
                  <c:v>26.476666666666667</c:v>
                </c:pt>
                <c:pt idx="7944">
                  <c:v>26.48</c:v>
                </c:pt>
                <c:pt idx="7945">
                  <c:v>26.483333333333334</c:v>
                </c:pt>
                <c:pt idx="7946">
                  <c:v>26.486666666666668</c:v>
                </c:pt>
                <c:pt idx="7947">
                  <c:v>26.490000000000002</c:v>
                </c:pt>
                <c:pt idx="7948">
                  <c:v>26.493333333333332</c:v>
                </c:pt>
                <c:pt idx="7949">
                  <c:v>26.496666666666666</c:v>
                </c:pt>
                <c:pt idx="7950">
                  <c:v>26.5</c:v>
                </c:pt>
                <c:pt idx="7951">
                  <c:v>26.503333333333334</c:v>
                </c:pt>
                <c:pt idx="7952">
                  <c:v>26.506666666666668</c:v>
                </c:pt>
                <c:pt idx="7953">
                  <c:v>26.509999999999998</c:v>
                </c:pt>
                <c:pt idx="7954">
                  <c:v>26.513333333333332</c:v>
                </c:pt>
                <c:pt idx="7955">
                  <c:v>26.516666666666666</c:v>
                </c:pt>
                <c:pt idx="7956">
                  <c:v>26.52</c:v>
                </c:pt>
                <c:pt idx="7957">
                  <c:v>26.523333333333333</c:v>
                </c:pt>
                <c:pt idx="7958">
                  <c:v>26.526666666666664</c:v>
                </c:pt>
                <c:pt idx="7959">
                  <c:v>26.529999999999998</c:v>
                </c:pt>
                <c:pt idx="7960">
                  <c:v>26.533333333333335</c:v>
                </c:pt>
                <c:pt idx="7961">
                  <c:v>26.536666666666669</c:v>
                </c:pt>
                <c:pt idx="7962">
                  <c:v>26.540000000000003</c:v>
                </c:pt>
                <c:pt idx="7963">
                  <c:v>26.543333333333333</c:v>
                </c:pt>
                <c:pt idx="7964">
                  <c:v>26.546666666666667</c:v>
                </c:pt>
                <c:pt idx="7965">
                  <c:v>26.55</c:v>
                </c:pt>
                <c:pt idx="7966">
                  <c:v>26.553333333333335</c:v>
                </c:pt>
                <c:pt idx="7967">
                  <c:v>26.556666666666668</c:v>
                </c:pt>
                <c:pt idx="7968">
                  <c:v>26.56</c:v>
                </c:pt>
                <c:pt idx="7969">
                  <c:v>26.563333333333333</c:v>
                </c:pt>
                <c:pt idx="7970">
                  <c:v>26.566666666666666</c:v>
                </c:pt>
                <c:pt idx="7971">
                  <c:v>26.57</c:v>
                </c:pt>
                <c:pt idx="7972">
                  <c:v>26.573333333333334</c:v>
                </c:pt>
                <c:pt idx="7973">
                  <c:v>26.576666666666664</c:v>
                </c:pt>
                <c:pt idx="7974">
                  <c:v>26.58</c:v>
                </c:pt>
                <c:pt idx="7975">
                  <c:v>26.583333333333332</c:v>
                </c:pt>
                <c:pt idx="7976">
                  <c:v>26.586666666666666</c:v>
                </c:pt>
                <c:pt idx="7977">
                  <c:v>26.59</c:v>
                </c:pt>
                <c:pt idx="7978">
                  <c:v>26.59333333333333</c:v>
                </c:pt>
                <c:pt idx="7979">
                  <c:v>26.596666666666668</c:v>
                </c:pt>
                <c:pt idx="7980">
                  <c:v>26.6</c:v>
                </c:pt>
                <c:pt idx="7981">
                  <c:v>26.603333333333335</c:v>
                </c:pt>
                <c:pt idx="7982">
                  <c:v>26.606666666666669</c:v>
                </c:pt>
                <c:pt idx="7983">
                  <c:v>26.61</c:v>
                </c:pt>
                <c:pt idx="7984">
                  <c:v>26.613333333333333</c:v>
                </c:pt>
                <c:pt idx="7985">
                  <c:v>26.616666666666667</c:v>
                </c:pt>
                <c:pt idx="7986">
                  <c:v>26.62</c:v>
                </c:pt>
                <c:pt idx="7987">
                  <c:v>26.623333333333335</c:v>
                </c:pt>
                <c:pt idx="7988">
                  <c:v>26.626666666666665</c:v>
                </c:pt>
                <c:pt idx="7989">
                  <c:v>26.63</c:v>
                </c:pt>
                <c:pt idx="7990">
                  <c:v>26.633333333333333</c:v>
                </c:pt>
                <c:pt idx="7991">
                  <c:v>26.636666666666667</c:v>
                </c:pt>
                <c:pt idx="7992">
                  <c:v>26.64</c:v>
                </c:pt>
                <c:pt idx="7993">
                  <c:v>26.643333333333331</c:v>
                </c:pt>
                <c:pt idx="7994">
                  <c:v>26.646666666666665</c:v>
                </c:pt>
                <c:pt idx="7995">
                  <c:v>26.65</c:v>
                </c:pt>
                <c:pt idx="7996">
                  <c:v>26.653333333333332</c:v>
                </c:pt>
                <c:pt idx="7997">
                  <c:v>26.65666666666667</c:v>
                </c:pt>
                <c:pt idx="7998">
                  <c:v>26.66</c:v>
                </c:pt>
                <c:pt idx="7999">
                  <c:v>26.663333333333334</c:v>
                </c:pt>
                <c:pt idx="8000">
                  <c:v>26.666666666666668</c:v>
                </c:pt>
                <c:pt idx="8001">
                  <c:v>26.67</c:v>
                </c:pt>
                <c:pt idx="8002">
                  <c:v>26.673333333333336</c:v>
                </c:pt>
                <c:pt idx="8003">
                  <c:v>26.676666666666666</c:v>
                </c:pt>
                <c:pt idx="8004">
                  <c:v>26.68</c:v>
                </c:pt>
                <c:pt idx="8005">
                  <c:v>26.683333333333334</c:v>
                </c:pt>
                <c:pt idx="8006">
                  <c:v>26.686666666666667</c:v>
                </c:pt>
                <c:pt idx="8007">
                  <c:v>26.69</c:v>
                </c:pt>
                <c:pt idx="8008">
                  <c:v>26.693333333333332</c:v>
                </c:pt>
                <c:pt idx="8009">
                  <c:v>26.696666666666665</c:v>
                </c:pt>
                <c:pt idx="8010">
                  <c:v>26.7</c:v>
                </c:pt>
                <c:pt idx="8011">
                  <c:v>26.703333333333333</c:v>
                </c:pt>
                <c:pt idx="8012">
                  <c:v>26.706666666666667</c:v>
                </c:pt>
                <c:pt idx="8013">
                  <c:v>26.709999999999997</c:v>
                </c:pt>
                <c:pt idx="8014">
                  <c:v>26.713333333333331</c:v>
                </c:pt>
                <c:pt idx="8015">
                  <c:v>26.716666666666665</c:v>
                </c:pt>
                <c:pt idx="8016">
                  <c:v>26.720000000000002</c:v>
                </c:pt>
                <c:pt idx="8017">
                  <c:v>26.723333333333336</c:v>
                </c:pt>
                <c:pt idx="8018">
                  <c:v>26.726666666666667</c:v>
                </c:pt>
                <c:pt idx="8019">
                  <c:v>26.73</c:v>
                </c:pt>
                <c:pt idx="8020">
                  <c:v>26.733333333333334</c:v>
                </c:pt>
                <c:pt idx="8021">
                  <c:v>26.736666666666668</c:v>
                </c:pt>
                <c:pt idx="8022">
                  <c:v>26.740000000000002</c:v>
                </c:pt>
                <c:pt idx="8023">
                  <c:v>26.743333333333332</c:v>
                </c:pt>
                <c:pt idx="8024">
                  <c:v>26.746666666666666</c:v>
                </c:pt>
                <c:pt idx="8025">
                  <c:v>26.75</c:v>
                </c:pt>
                <c:pt idx="8026">
                  <c:v>26.753333333333334</c:v>
                </c:pt>
                <c:pt idx="8027">
                  <c:v>26.756666666666668</c:v>
                </c:pt>
                <c:pt idx="8028">
                  <c:v>26.759999999999998</c:v>
                </c:pt>
                <c:pt idx="8029">
                  <c:v>26.763333333333332</c:v>
                </c:pt>
                <c:pt idx="8030">
                  <c:v>26.766666666666666</c:v>
                </c:pt>
                <c:pt idx="8031">
                  <c:v>26.77</c:v>
                </c:pt>
                <c:pt idx="8032">
                  <c:v>26.773333333333333</c:v>
                </c:pt>
                <c:pt idx="8033">
                  <c:v>26.776666666666664</c:v>
                </c:pt>
                <c:pt idx="8034">
                  <c:v>26.779999999999998</c:v>
                </c:pt>
                <c:pt idx="8035">
                  <c:v>26.783333333333335</c:v>
                </c:pt>
                <c:pt idx="8036">
                  <c:v>26.786666666666669</c:v>
                </c:pt>
                <c:pt idx="8037">
                  <c:v>26.790000000000003</c:v>
                </c:pt>
                <c:pt idx="8038">
                  <c:v>26.793333333333333</c:v>
                </c:pt>
                <c:pt idx="8039">
                  <c:v>26.796666666666667</c:v>
                </c:pt>
                <c:pt idx="8040">
                  <c:v>26.8</c:v>
                </c:pt>
                <c:pt idx="8041">
                  <c:v>26.803333333333335</c:v>
                </c:pt>
                <c:pt idx="8042">
                  <c:v>26.806666666666668</c:v>
                </c:pt>
                <c:pt idx="8043">
                  <c:v>26.81</c:v>
                </c:pt>
                <c:pt idx="8044">
                  <c:v>26.813333333333333</c:v>
                </c:pt>
                <c:pt idx="8045">
                  <c:v>26.816666666666666</c:v>
                </c:pt>
                <c:pt idx="8046">
                  <c:v>26.82</c:v>
                </c:pt>
                <c:pt idx="8047">
                  <c:v>26.823333333333334</c:v>
                </c:pt>
                <c:pt idx="8048">
                  <c:v>26.826666666666664</c:v>
                </c:pt>
                <c:pt idx="8049">
                  <c:v>26.83</c:v>
                </c:pt>
                <c:pt idx="8050">
                  <c:v>26.833333333333332</c:v>
                </c:pt>
                <c:pt idx="8051">
                  <c:v>26.836666666666666</c:v>
                </c:pt>
                <c:pt idx="8052">
                  <c:v>26.84</c:v>
                </c:pt>
                <c:pt idx="8053">
                  <c:v>26.84333333333333</c:v>
                </c:pt>
                <c:pt idx="8054">
                  <c:v>26.846666666666668</c:v>
                </c:pt>
                <c:pt idx="8055">
                  <c:v>26.85</c:v>
                </c:pt>
                <c:pt idx="8056">
                  <c:v>26.853333333333335</c:v>
                </c:pt>
                <c:pt idx="8057">
                  <c:v>26.856666666666669</c:v>
                </c:pt>
                <c:pt idx="8058">
                  <c:v>26.86</c:v>
                </c:pt>
                <c:pt idx="8059">
                  <c:v>26.863333333333333</c:v>
                </c:pt>
                <c:pt idx="8060">
                  <c:v>26.866666666666667</c:v>
                </c:pt>
                <c:pt idx="8061">
                  <c:v>26.87</c:v>
                </c:pt>
                <c:pt idx="8062">
                  <c:v>26.873333333333335</c:v>
                </c:pt>
                <c:pt idx="8063">
                  <c:v>26.876666666666665</c:v>
                </c:pt>
                <c:pt idx="8064">
                  <c:v>26.88</c:v>
                </c:pt>
                <c:pt idx="8065">
                  <c:v>26.883333333333333</c:v>
                </c:pt>
                <c:pt idx="8066">
                  <c:v>26.886666666666667</c:v>
                </c:pt>
                <c:pt idx="8067">
                  <c:v>26.89</c:v>
                </c:pt>
                <c:pt idx="8068">
                  <c:v>26.893333333333331</c:v>
                </c:pt>
                <c:pt idx="8069">
                  <c:v>26.896666666666665</c:v>
                </c:pt>
                <c:pt idx="8070">
                  <c:v>26.9</c:v>
                </c:pt>
                <c:pt idx="8071">
                  <c:v>26.903333333333332</c:v>
                </c:pt>
                <c:pt idx="8072">
                  <c:v>26.90666666666667</c:v>
                </c:pt>
                <c:pt idx="8073">
                  <c:v>26.91</c:v>
                </c:pt>
                <c:pt idx="8074">
                  <c:v>26.913333333333334</c:v>
                </c:pt>
                <c:pt idx="8075">
                  <c:v>26.916666666666668</c:v>
                </c:pt>
                <c:pt idx="8076">
                  <c:v>26.92</c:v>
                </c:pt>
                <c:pt idx="8077">
                  <c:v>26.923333333333336</c:v>
                </c:pt>
                <c:pt idx="8078">
                  <c:v>26.926666666666666</c:v>
                </c:pt>
                <c:pt idx="8079">
                  <c:v>26.93</c:v>
                </c:pt>
                <c:pt idx="8080">
                  <c:v>26.933333333333334</c:v>
                </c:pt>
                <c:pt idx="8081">
                  <c:v>26.936666666666667</c:v>
                </c:pt>
                <c:pt idx="8082">
                  <c:v>26.94</c:v>
                </c:pt>
                <c:pt idx="8083">
                  <c:v>26.943333333333332</c:v>
                </c:pt>
                <c:pt idx="8084">
                  <c:v>26.946666666666665</c:v>
                </c:pt>
                <c:pt idx="8085">
                  <c:v>26.95</c:v>
                </c:pt>
                <c:pt idx="8086">
                  <c:v>26.953333333333333</c:v>
                </c:pt>
                <c:pt idx="8087">
                  <c:v>26.956666666666667</c:v>
                </c:pt>
                <c:pt idx="8088">
                  <c:v>26.959999999999997</c:v>
                </c:pt>
                <c:pt idx="8089">
                  <c:v>26.963333333333331</c:v>
                </c:pt>
                <c:pt idx="8090">
                  <c:v>26.966666666666665</c:v>
                </c:pt>
                <c:pt idx="8091">
                  <c:v>26.970000000000002</c:v>
                </c:pt>
                <c:pt idx="8092">
                  <c:v>26.973333333333336</c:v>
                </c:pt>
                <c:pt idx="8093">
                  <c:v>26.976666666666667</c:v>
                </c:pt>
                <c:pt idx="8094">
                  <c:v>26.98</c:v>
                </c:pt>
                <c:pt idx="8095">
                  <c:v>26.983333333333334</c:v>
                </c:pt>
                <c:pt idx="8096">
                  <c:v>26.986666666666668</c:v>
                </c:pt>
                <c:pt idx="8097">
                  <c:v>26.990000000000002</c:v>
                </c:pt>
                <c:pt idx="8098">
                  <c:v>26.993333333333332</c:v>
                </c:pt>
                <c:pt idx="8099">
                  <c:v>26.996666666666666</c:v>
                </c:pt>
                <c:pt idx="8100">
                  <c:v>27</c:v>
                </c:pt>
                <c:pt idx="8101">
                  <c:v>27.003333333333334</c:v>
                </c:pt>
                <c:pt idx="8102">
                  <c:v>27.006666666666668</c:v>
                </c:pt>
                <c:pt idx="8103">
                  <c:v>27.009999999999998</c:v>
                </c:pt>
                <c:pt idx="8104">
                  <c:v>27.013333333333332</c:v>
                </c:pt>
                <c:pt idx="8105">
                  <c:v>27.016666666666666</c:v>
                </c:pt>
                <c:pt idx="8106">
                  <c:v>27.02</c:v>
                </c:pt>
                <c:pt idx="8107">
                  <c:v>27.023333333333333</c:v>
                </c:pt>
                <c:pt idx="8108">
                  <c:v>27.026666666666664</c:v>
                </c:pt>
                <c:pt idx="8109">
                  <c:v>27.029999999999998</c:v>
                </c:pt>
                <c:pt idx="8110">
                  <c:v>27.033333333333335</c:v>
                </c:pt>
                <c:pt idx="8111">
                  <c:v>27.036666666666669</c:v>
                </c:pt>
                <c:pt idx="8112">
                  <c:v>27.040000000000003</c:v>
                </c:pt>
                <c:pt idx="8113">
                  <c:v>27.043333333333333</c:v>
                </c:pt>
                <c:pt idx="8114">
                  <c:v>27.046666666666667</c:v>
                </c:pt>
                <c:pt idx="8115">
                  <c:v>27.05</c:v>
                </c:pt>
                <c:pt idx="8116">
                  <c:v>27.053333333333335</c:v>
                </c:pt>
                <c:pt idx="8117">
                  <c:v>27.056666666666668</c:v>
                </c:pt>
                <c:pt idx="8118">
                  <c:v>27.06</c:v>
                </c:pt>
                <c:pt idx="8119">
                  <c:v>27.063333333333333</c:v>
                </c:pt>
                <c:pt idx="8120">
                  <c:v>27.066666666666666</c:v>
                </c:pt>
                <c:pt idx="8121">
                  <c:v>27.07</c:v>
                </c:pt>
                <c:pt idx="8122">
                  <c:v>27.073333333333334</c:v>
                </c:pt>
                <c:pt idx="8123">
                  <c:v>27.076666666666664</c:v>
                </c:pt>
                <c:pt idx="8124">
                  <c:v>27.08</c:v>
                </c:pt>
                <c:pt idx="8125">
                  <c:v>27.083333333333332</c:v>
                </c:pt>
                <c:pt idx="8126">
                  <c:v>27.086666666666666</c:v>
                </c:pt>
                <c:pt idx="8127">
                  <c:v>27.09</c:v>
                </c:pt>
                <c:pt idx="8128">
                  <c:v>27.09333333333333</c:v>
                </c:pt>
                <c:pt idx="8129">
                  <c:v>27.096666666666668</c:v>
                </c:pt>
                <c:pt idx="8130">
                  <c:v>27.1</c:v>
                </c:pt>
                <c:pt idx="8131">
                  <c:v>27.103333333333335</c:v>
                </c:pt>
                <c:pt idx="8132">
                  <c:v>27.106666666666669</c:v>
                </c:pt>
                <c:pt idx="8133">
                  <c:v>27.11</c:v>
                </c:pt>
                <c:pt idx="8134">
                  <c:v>27.113333333333333</c:v>
                </c:pt>
                <c:pt idx="8135">
                  <c:v>27.116666666666667</c:v>
                </c:pt>
                <c:pt idx="8136">
                  <c:v>27.12</c:v>
                </c:pt>
                <c:pt idx="8137">
                  <c:v>27.123333333333335</c:v>
                </c:pt>
                <c:pt idx="8138">
                  <c:v>27.126666666666665</c:v>
                </c:pt>
                <c:pt idx="8139">
                  <c:v>27.13</c:v>
                </c:pt>
                <c:pt idx="8140">
                  <c:v>27.133333333333333</c:v>
                </c:pt>
                <c:pt idx="8141">
                  <c:v>27.136666666666667</c:v>
                </c:pt>
                <c:pt idx="8142">
                  <c:v>27.14</c:v>
                </c:pt>
                <c:pt idx="8143">
                  <c:v>27.143333333333331</c:v>
                </c:pt>
                <c:pt idx="8144">
                  <c:v>27.146666666666665</c:v>
                </c:pt>
                <c:pt idx="8145">
                  <c:v>27.15</c:v>
                </c:pt>
                <c:pt idx="8146">
                  <c:v>27.153333333333332</c:v>
                </c:pt>
                <c:pt idx="8147">
                  <c:v>27.15666666666667</c:v>
                </c:pt>
                <c:pt idx="8148">
                  <c:v>27.16</c:v>
                </c:pt>
                <c:pt idx="8149">
                  <c:v>27.163333333333334</c:v>
                </c:pt>
                <c:pt idx="8150">
                  <c:v>27.166666666666668</c:v>
                </c:pt>
                <c:pt idx="8151">
                  <c:v>27.17</c:v>
                </c:pt>
                <c:pt idx="8152">
                  <c:v>27.173333333333336</c:v>
                </c:pt>
                <c:pt idx="8153">
                  <c:v>27.176666666666666</c:v>
                </c:pt>
                <c:pt idx="8154">
                  <c:v>27.18</c:v>
                </c:pt>
                <c:pt idx="8155">
                  <c:v>27.183333333333334</c:v>
                </c:pt>
                <c:pt idx="8156">
                  <c:v>27.186666666666667</c:v>
                </c:pt>
                <c:pt idx="8157">
                  <c:v>27.19</c:v>
                </c:pt>
                <c:pt idx="8158">
                  <c:v>27.193333333333332</c:v>
                </c:pt>
                <c:pt idx="8159">
                  <c:v>27.196666666666665</c:v>
                </c:pt>
                <c:pt idx="8160">
                  <c:v>27.2</c:v>
                </c:pt>
                <c:pt idx="8161">
                  <c:v>27.203333333333333</c:v>
                </c:pt>
                <c:pt idx="8162">
                  <c:v>27.206666666666667</c:v>
                </c:pt>
                <c:pt idx="8163">
                  <c:v>27.209999999999997</c:v>
                </c:pt>
                <c:pt idx="8164">
                  <c:v>27.213333333333331</c:v>
                </c:pt>
                <c:pt idx="8165">
                  <c:v>27.216666666666665</c:v>
                </c:pt>
                <c:pt idx="8166">
                  <c:v>27.220000000000002</c:v>
                </c:pt>
                <c:pt idx="8167">
                  <c:v>27.223333333333336</c:v>
                </c:pt>
                <c:pt idx="8168">
                  <c:v>27.226666666666667</c:v>
                </c:pt>
                <c:pt idx="8169">
                  <c:v>27.23</c:v>
                </c:pt>
                <c:pt idx="8170">
                  <c:v>27.233333333333334</c:v>
                </c:pt>
                <c:pt idx="8171">
                  <c:v>27.236666666666668</c:v>
                </c:pt>
                <c:pt idx="8172">
                  <c:v>27.240000000000002</c:v>
                </c:pt>
                <c:pt idx="8173">
                  <c:v>27.243333333333332</c:v>
                </c:pt>
                <c:pt idx="8174">
                  <c:v>27.246666666666666</c:v>
                </c:pt>
                <c:pt idx="8175">
                  <c:v>27.25</c:v>
                </c:pt>
                <c:pt idx="8176">
                  <c:v>27.253333333333334</c:v>
                </c:pt>
                <c:pt idx="8177">
                  <c:v>27.256666666666668</c:v>
                </c:pt>
                <c:pt idx="8178">
                  <c:v>27.259999999999998</c:v>
                </c:pt>
                <c:pt idx="8179">
                  <c:v>27.263333333333332</c:v>
                </c:pt>
                <c:pt idx="8180">
                  <c:v>27.266666666666666</c:v>
                </c:pt>
                <c:pt idx="8181">
                  <c:v>27.27</c:v>
                </c:pt>
                <c:pt idx="8182">
                  <c:v>27.273333333333333</c:v>
                </c:pt>
                <c:pt idx="8183">
                  <c:v>27.276666666666664</c:v>
                </c:pt>
                <c:pt idx="8184">
                  <c:v>27.279999999999998</c:v>
                </c:pt>
                <c:pt idx="8185">
                  <c:v>27.283333333333335</c:v>
                </c:pt>
                <c:pt idx="8186">
                  <c:v>27.286666666666669</c:v>
                </c:pt>
                <c:pt idx="8187">
                  <c:v>27.290000000000003</c:v>
                </c:pt>
                <c:pt idx="8188">
                  <c:v>27.293333333333333</c:v>
                </c:pt>
                <c:pt idx="8189">
                  <c:v>27.296666666666667</c:v>
                </c:pt>
                <c:pt idx="8190">
                  <c:v>27.3</c:v>
                </c:pt>
                <c:pt idx="8191">
                  <c:v>27.303333333333335</c:v>
                </c:pt>
                <c:pt idx="8192">
                  <c:v>27.306666666666668</c:v>
                </c:pt>
                <c:pt idx="8193">
                  <c:v>27.31</c:v>
                </c:pt>
                <c:pt idx="8194">
                  <c:v>27.313333333333333</c:v>
                </c:pt>
                <c:pt idx="8195">
                  <c:v>27.316666666666666</c:v>
                </c:pt>
                <c:pt idx="8196">
                  <c:v>27.32</c:v>
                </c:pt>
                <c:pt idx="8197">
                  <c:v>27.323333333333334</c:v>
                </c:pt>
                <c:pt idx="8198">
                  <c:v>27.326666666666664</c:v>
                </c:pt>
                <c:pt idx="8199">
                  <c:v>27.33</c:v>
                </c:pt>
                <c:pt idx="8200">
                  <c:v>27.333333333333332</c:v>
                </c:pt>
                <c:pt idx="8201">
                  <c:v>27.336666666666666</c:v>
                </c:pt>
                <c:pt idx="8202">
                  <c:v>27.34</c:v>
                </c:pt>
                <c:pt idx="8203">
                  <c:v>27.34333333333333</c:v>
                </c:pt>
                <c:pt idx="8204">
                  <c:v>27.346666666666668</c:v>
                </c:pt>
                <c:pt idx="8205">
                  <c:v>27.35</c:v>
                </c:pt>
                <c:pt idx="8206">
                  <c:v>27.353333333333335</c:v>
                </c:pt>
                <c:pt idx="8207">
                  <c:v>27.356666666666669</c:v>
                </c:pt>
                <c:pt idx="8208">
                  <c:v>27.36</c:v>
                </c:pt>
                <c:pt idx="8209">
                  <c:v>27.363333333333333</c:v>
                </c:pt>
                <c:pt idx="8210">
                  <c:v>27.366666666666667</c:v>
                </c:pt>
                <c:pt idx="8211">
                  <c:v>27.37</c:v>
                </c:pt>
                <c:pt idx="8212">
                  <c:v>27.373333333333335</c:v>
                </c:pt>
                <c:pt idx="8213">
                  <c:v>27.376666666666665</c:v>
                </c:pt>
                <c:pt idx="8214">
                  <c:v>27.38</c:v>
                </c:pt>
                <c:pt idx="8215">
                  <c:v>27.383333333333333</c:v>
                </c:pt>
                <c:pt idx="8216">
                  <c:v>27.386666666666667</c:v>
                </c:pt>
                <c:pt idx="8217">
                  <c:v>27.39</c:v>
                </c:pt>
                <c:pt idx="8218">
                  <c:v>27.393333333333331</c:v>
                </c:pt>
                <c:pt idx="8219">
                  <c:v>27.396666666666665</c:v>
                </c:pt>
                <c:pt idx="8220">
                  <c:v>27.4</c:v>
                </c:pt>
                <c:pt idx="8221">
                  <c:v>27.403333333333332</c:v>
                </c:pt>
                <c:pt idx="8222">
                  <c:v>27.40666666666667</c:v>
                </c:pt>
                <c:pt idx="8223">
                  <c:v>27.41</c:v>
                </c:pt>
                <c:pt idx="8224">
                  <c:v>27.413333333333334</c:v>
                </c:pt>
                <c:pt idx="8225">
                  <c:v>27.416666666666668</c:v>
                </c:pt>
                <c:pt idx="8226">
                  <c:v>27.42</c:v>
                </c:pt>
                <c:pt idx="8227">
                  <c:v>27.423333333333336</c:v>
                </c:pt>
                <c:pt idx="8228">
                  <c:v>27.426666666666666</c:v>
                </c:pt>
                <c:pt idx="8229">
                  <c:v>27.43</c:v>
                </c:pt>
                <c:pt idx="8230">
                  <c:v>27.433333333333334</c:v>
                </c:pt>
                <c:pt idx="8231">
                  <c:v>27.436666666666667</c:v>
                </c:pt>
                <c:pt idx="8232">
                  <c:v>27.44</c:v>
                </c:pt>
                <c:pt idx="8233">
                  <c:v>27.443333333333332</c:v>
                </c:pt>
                <c:pt idx="8234">
                  <c:v>27.446666666666665</c:v>
                </c:pt>
                <c:pt idx="8235">
                  <c:v>27.45</c:v>
                </c:pt>
                <c:pt idx="8236">
                  <c:v>27.453333333333333</c:v>
                </c:pt>
                <c:pt idx="8237">
                  <c:v>27.456666666666667</c:v>
                </c:pt>
                <c:pt idx="8238">
                  <c:v>27.459999999999997</c:v>
                </c:pt>
                <c:pt idx="8239">
                  <c:v>27.463333333333331</c:v>
                </c:pt>
                <c:pt idx="8240">
                  <c:v>27.466666666666665</c:v>
                </c:pt>
                <c:pt idx="8241">
                  <c:v>27.470000000000002</c:v>
                </c:pt>
                <c:pt idx="8242">
                  <c:v>27.473333333333336</c:v>
                </c:pt>
                <c:pt idx="8243">
                  <c:v>27.476666666666667</c:v>
                </c:pt>
                <c:pt idx="8244">
                  <c:v>27.48</c:v>
                </c:pt>
                <c:pt idx="8245">
                  <c:v>27.483333333333334</c:v>
                </c:pt>
                <c:pt idx="8246">
                  <c:v>27.486666666666668</c:v>
                </c:pt>
                <c:pt idx="8247">
                  <c:v>27.490000000000002</c:v>
                </c:pt>
                <c:pt idx="8248">
                  <c:v>27.493333333333332</c:v>
                </c:pt>
                <c:pt idx="8249">
                  <c:v>27.496666666666666</c:v>
                </c:pt>
                <c:pt idx="8250">
                  <c:v>27.5</c:v>
                </c:pt>
                <c:pt idx="8251">
                  <c:v>27.503333333333334</c:v>
                </c:pt>
                <c:pt idx="8252">
                  <c:v>27.506666666666668</c:v>
                </c:pt>
                <c:pt idx="8253">
                  <c:v>27.509999999999998</c:v>
                </c:pt>
                <c:pt idx="8254">
                  <c:v>27.513333333333332</c:v>
                </c:pt>
                <c:pt idx="8255">
                  <c:v>27.516666666666666</c:v>
                </c:pt>
                <c:pt idx="8256">
                  <c:v>27.52</c:v>
                </c:pt>
                <c:pt idx="8257">
                  <c:v>27.523333333333333</c:v>
                </c:pt>
                <c:pt idx="8258">
                  <c:v>27.526666666666664</c:v>
                </c:pt>
                <c:pt idx="8259">
                  <c:v>27.529999999999998</c:v>
                </c:pt>
                <c:pt idx="8260">
                  <c:v>27.533333333333335</c:v>
                </c:pt>
                <c:pt idx="8261">
                  <c:v>27.536666666666669</c:v>
                </c:pt>
                <c:pt idx="8262">
                  <c:v>27.540000000000003</c:v>
                </c:pt>
                <c:pt idx="8263">
                  <c:v>27.543333333333333</c:v>
                </c:pt>
                <c:pt idx="8264">
                  <c:v>27.546666666666667</c:v>
                </c:pt>
                <c:pt idx="8265">
                  <c:v>27.55</c:v>
                </c:pt>
                <c:pt idx="8266">
                  <c:v>27.553333333333335</c:v>
                </c:pt>
                <c:pt idx="8267">
                  <c:v>27.556666666666668</c:v>
                </c:pt>
                <c:pt idx="8268">
                  <c:v>27.56</c:v>
                </c:pt>
                <c:pt idx="8269">
                  <c:v>27.563333333333333</c:v>
                </c:pt>
                <c:pt idx="8270">
                  <c:v>27.566666666666666</c:v>
                </c:pt>
                <c:pt idx="8271">
                  <c:v>27.57</c:v>
                </c:pt>
                <c:pt idx="8272">
                  <c:v>27.573333333333334</c:v>
                </c:pt>
                <c:pt idx="8273">
                  <c:v>27.576666666666664</c:v>
                </c:pt>
                <c:pt idx="8274">
                  <c:v>27.58</c:v>
                </c:pt>
                <c:pt idx="8275">
                  <c:v>27.583333333333332</c:v>
                </c:pt>
                <c:pt idx="8276">
                  <c:v>27.586666666666666</c:v>
                </c:pt>
                <c:pt idx="8277">
                  <c:v>27.59</c:v>
                </c:pt>
                <c:pt idx="8278">
                  <c:v>27.59333333333333</c:v>
                </c:pt>
                <c:pt idx="8279">
                  <c:v>27.596666666666668</c:v>
                </c:pt>
                <c:pt idx="8280">
                  <c:v>27.6</c:v>
                </c:pt>
                <c:pt idx="8281">
                  <c:v>27.603333333333335</c:v>
                </c:pt>
                <c:pt idx="8282">
                  <c:v>27.606666666666669</c:v>
                </c:pt>
                <c:pt idx="8283">
                  <c:v>27.61</c:v>
                </c:pt>
                <c:pt idx="8284">
                  <c:v>27.613333333333333</c:v>
                </c:pt>
                <c:pt idx="8285">
                  <c:v>27.616666666666667</c:v>
                </c:pt>
                <c:pt idx="8286">
                  <c:v>27.62</c:v>
                </c:pt>
                <c:pt idx="8287">
                  <c:v>27.623333333333335</c:v>
                </c:pt>
                <c:pt idx="8288">
                  <c:v>27.626666666666665</c:v>
                </c:pt>
                <c:pt idx="8289">
                  <c:v>27.63</c:v>
                </c:pt>
                <c:pt idx="8290">
                  <c:v>27.633333333333333</c:v>
                </c:pt>
                <c:pt idx="8291">
                  <c:v>27.636666666666667</c:v>
                </c:pt>
                <c:pt idx="8292">
                  <c:v>27.64</c:v>
                </c:pt>
                <c:pt idx="8293">
                  <c:v>27.643333333333331</c:v>
                </c:pt>
                <c:pt idx="8294">
                  <c:v>27.646666666666665</c:v>
                </c:pt>
                <c:pt idx="8295">
                  <c:v>27.65</c:v>
                </c:pt>
                <c:pt idx="8296">
                  <c:v>27.653333333333332</c:v>
                </c:pt>
                <c:pt idx="8297">
                  <c:v>27.65666666666667</c:v>
                </c:pt>
                <c:pt idx="8298">
                  <c:v>27.66</c:v>
                </c:pt>
                <c:pt idx="8299">
                  <c:v>27.663333333333334</c:v>
                </c:pt>
                <c:pt idx="8300">
                  <c:v>27.666666666666668</c:v>
                </c:pt>
                <c:pt idx="8301">
                  <c:v>27.67</c:v>
                </c:pt>
                <c:pt idx="8302">
                  <c:v>27.673333333333336</c:v>
                </c:pt>
                <c:pt idx="8303">
                  <c:v>27.676666666666666</c:v>
                </c:pt>
                <c:pt idx="8304">
                  <c:v>27.68</c:v>
                </c:pt>
                <c:pt idx="8305">
                  <c:v>27.683333333333334</c:v>
                </c:pt>
                <c:pt idx="8306">
                  <c:v>27.686666666666667</c:v>
                </c:pt>
                <c:pt idx="8307">
                  <c:v>27.69</c:v>
                </c:pt>
                <c:pt idx="8308">
                  <c:v>27.693333333333332</c:v>
                </c:pt>
                <c:pt idx="8309">
                  <c:v>27.696666666666665</c:v>
                </c:pt>
                <c:pt idx="8310">
                  <c:v>27.7</c:v>
                </c:pt>
                <c:pt idx="8311">
                  <c:v>27.703333333333333</c:v>
                </c:pt>
                <c:pt idx="8312">
                  <c:v>27.706666666666667</c:v>
                </c:pt>
                <c:pt idx="8313">
                  <c:v>27.709999999999997</c:v>
                </c:pt>
                <c:pt idx="8314">
                  <c:v>27.713333333333331</c:v>
                </c:pt>
                <c:pt idx="8315">
                  <c:v>27.716666666666665</c:v>
                </c:pt>
                <c:pt idx="8316">
                  <c:v>27.720000000000002</c:v>
                </c:pt>
                <c:pt idx="8317">
                  <c:v>27.723333333333336</c:v>
                </c:pt>
                <c:pt idx="8318">
                  <c:v>27.726666666666667</c:v>
                </c:pt>
                <c:pt idx="8319">
                  <c:v>27.73</c:v>
                </c:pt>
                <c:pt idx="8320">
                  <c:v>27.733333333333334</c:v>
                </c:pt>
                <c:pt idx="8321">
                  <c:v>27.736666666666668</c:v>
                </c:pt>
                <c:pt idx="8322">
                  <c:v>27.740000000000002</c:v>
                </c:pt>
                <c:pt idx="8323">
                  <c:v>27.743333333333332</c:v>
                </c:pt>
                <c:pt idx="8324">
                  <c:v>27.746666666666666</c:v>
                </c:pt>
                <c:pt idx="8325">
                  <c:v>27.75</c:v>
                </c:pt>
                <c:pt idx="8326">
                  <c:v>27.753333333333334</c:v>
                </c:pt>
                <c:pt idx="8327">
                  <c:v>27.756666666666668</c:v>
                </c:pt>
                <c:pt idx="8328">
                  <c:v>27.759999999999998</c:v>
                </c:pt>
                <c:pt idx="8329">
                  <c:v>27.763333333333332</c:v>
                </c:pt>
                <c:pt idx="8330">
                  <c:v>27.766666666666666</c:v>
                </c:pt>
                <c:pt idx="8331">
                  <c:v>27.77</c:v>
                </c:pt>
                <c:pt idx="8332">
                  <c:v>27.773333333333333</c:v>
                </c:pt>
                <c:pt idx="8333">
                  <c:v>27.776666666666664</c:v>
                </c:pt>
                <c:pt idx="8334">
                  <c:v>27.779999999999998</c:v>
                </c:pt>
                <c:pt idx="8335">
                  <c:v>27.783333333333335</c:v>
                </c:pt>
                <c:pt idx="8336">
                  <c:v>27.786666666666669</c:v>
                </c:pt>
                <c:pt idx="8337">
                  <c:v>27.790000000000003</c:v>
                </c:pt>
                <c:pt idx="8338">
                  <c:v>27.793333333333333</c:v>
                </c:pt>
                <c:pt idx="8339">
                  <c:v>27.796666666666667</c:v>
                </c:pt>
                <c:pt idx="8340">
                  <c:v>27.8</c:v>
                </c:pt>
                <c:pt idx="8341">
                  <c:v>27.803333333333335</c:v>
                </c:pt>
                <c:pt idx="8342">
                  <c:v>27.806666666666668</c:v>
                </c:pt>
                <c:pt idx="8343">
                  <c:v>27.81</c:v>
                </c:pt>
                <c:pt idx="8344">
                  <c:v>27.813333333333333</c:v>
                </c:pt>
                <c:pt idx="8345">
                  <c:v>27.816666666666666</c:v>
                </c:pt>
                <c:pt idx="8346">
                  <c:v>27.82</c:v>
                </c:pt>
                <c:pt idx="8347">
                  <c:v>27.823333333333334</c:v>
                </c:pt>
                <c:pt idx="8348">
                  <c:v>27.826666666666664</c:v>
                </c:pt>
                <c:pt idx="8349">
                  <c:v>27.83</c:v>
                </c:pt>
                <c:pt idx="8350">
                  <c:v>27.833333333333332</c:v>
                </c:pt>
                <c:pt idx="8351">
                  <c:v>27.836666666666666</c:v>
                </c:pt>
                <c:pt idx="8352">
                  <c:v>27.84</c:v>
                </c:pt>
                <c:pt idx="8353">
                  <c:v>27.84333333333333</c:v>
                </c:pt>
                <c:pt idx="8354">
                  <c:v>27.846666666666668</c:v>
                </c:pt>
                <c:pt idx="8355">
                  <c:v>27.85</c:v>
                </c:pt>
                <c:pt idx="8356">
                  <c:v>27.853333333333335</c:v>
                </c:pt>
                <c:pt idx="8357">
                  <c:v>27.856666666666669</c:v>
                </c:pt>
                <c:pt idx="8358">
                  <c:v>27.86</c:v>
                </c:pt>
                <c:pt idx="8359">
                  <c:v>27.863333333333333</c:v>
                </c:pt>
                <c:pt idx="8360">
                  <c:v>27.866666666666667</c:v>
                </c:pt>
                <c:pt idx="8361">
                  <c:v>27.87</c:v>
                </c:pt>
                <c:pt idx="8362">
                  <c:v>27.873333333333335</c:v>
                </c:pt>
                <c:pt idx="8363">
                  <c:v>27.876666666666665</c:v>
                </c:pt>
                <c:pt idx="8364">
                  <c:v>27.88</c:v>
                </c:pt>
                <c:pt idx="8365">
                  <c:v>27.883333333333333</c:v>
                </c:pt>
                <c:pt idx="8366">
                  <c:v>27.886666666666667</c:v>
                </c:pt>
                <c:pt idx="8367">
                  <c:v>27.89</c:v>
                </c:pt>
                <c:pt idx="8368">
                  <c:v>27.893333333333331</c:v>
                </c:pt>
                <c:pt idx="8369">
                  <c:v>27.896666666666665</c:v>
                </c:pt>
                <c:pt idx="8370">
                  <c:v>27.9</c:v>
                </c:pt>
                <c:pt idx="8371">
                  <c:v>27.903333333333332</c:v>
                </c:pt>
                <c:pt idx="8372">
                  <c:v>27.90666666666667</c:v>
                </c:pt>
                <c:pt idx="8373">
                  <c:v>27.91</c:v>
                </c:pt>
                <c:pt idx="8374">
                  <c:v>27.913333333333334</c:v>
                </c:pt>
                <c:pt idx="8375">
                  <c:v>27.916666666666668</c:v>
                </c:pt>
                <c:pt idx="8376">
                  <c:v>27.92</c:v>
                </c:pt>
                <c:pt idx="8377">
                  <c:v>27.923333333333336</c:v>
                </c:pt>
                <c:pt idx="8378">
                  <c:v>27.926666666666666</c:v>
                </c:pt>
                <c:pt idx="8379">
                  <c:v>27.93</c:v>
                </c:pt>
                <c:pt idx="8380">
                  <c:v>27.933333333333334</c:v>
                </c:pt>
                <c:pt idx="8381">
                  <c:v>27.936666666666667</c:v>
                </c:pt>
                <c:pt idx="8382">
                  <c:v>27.94</c:v>
                </c:pt>
                <c:pt idx="8383">
                  <c:v>27.943333333333332</c:v>
                </c:pt>
                <c:pt idx="8384">
                  <c:v>27.946666666666665</c:v>
                </c:pt>
                <c:pt idx="8385">
                  <c:v>27.95</c:v>
                </c:pt>
                <c:pt idx="8386">
                  <c:v>27.953333333333333</c:v>
                </c:pt>
                <c:pt idx="8387">
                  <c:v>27.956666666666667</c:v>
                </c:pt>
                <c:pt idx="8388">
                  <c:v>27.959999999999997</c:v>
                </c:pt>
                <c:pt idx="8389">
                  <c:v>27.963333333333331</c:v>
                </c:pt>
                <c:pt idx="8390">
                  <c:v>27.966666666666665</c:v>
                </c:pt>
                <c:pt idx="8391">
                  <c:v>27.970000000000002</c:v>
                </c:pt>
                <c:pt idx="8392">
                  <c:v>27.973333333333336</c:v>
                </c:pt>
                <c:pt idx="8393">
                  <c:v>27.976666666666667</c:v>
                </c:pt>
                <c:pt idx="8394">
                  <c:v>27.98</c:v>
                </c:pt>
                <c:pt idx="8395">
                  <c:v>27.983333333333334</c:v>
                </c:pt>
                <c:pt idx="8396">
                  <c:v>27.986666666666668</c:v>
                </c:pt>
                <c:pt idx="8397">
                  <c:v>27.990000000000002</c:v>
                </c:pt>
                <c:pt idx="8398">
                  <c:v>27.993333333333332</c:v>
                </c:pt>
                <c:pt idx="8399">
                  <c:v>27.996666666666666</c:v>
                </c:pt>
                <c:pt idx="8400">
                  <c:v>28</c:v>
                </c:pt>
                <c:pt idx="8401">
                  <c:v>28.003333333333334</c:v>
                </c:pt>
                <c:pt idx="8402">
                  <c:v>28.006666666666668</c:v>
                </c:pt>
                <c:pt idx="8403">
                  <c:v>28.009999999999998</c:v>
                </c:pt>
                <c:pt idx="8404">
                  <c:v>28.013333333333332</c:v>
                </c:pt>
                <c:pt idx="8405">
                  <c:v>28.016666666666666</c:v>
                </c:pt>
                <c:pt idx="8406">
                  <c:v>28.02</c:v>
                </c:pt>
                <c:pt idx="8407">
                  <c:v>28.023333333333333</c:v>
                </c:pt>
                <c:pt idx="8408">
                  <c:v>28.026666666666664</c:v>
                </c:pt>
                <c:pt idx="8409">
                  <c:v>28.029999999999998</c:v>
                </c:pt>
                <c:pt idx="8410">
                  <c:v>28.033333333333335</c:v>
                </c:pt>
                <c:pt idx="8411">
                  <c:v>28.036666666666669</c:v>
                </c:pt>
                <c:pt idx="8412">
                  <c:v>28.040000000000003</c:v>
                </c:pt>
                <c:pt idx="8413">
                  <c:v>28.043333333333333</c:v>
                </c:pt>
                <c:pt idx="8414">
                  <c:v>28.046666666666667</c:v>
                </c:pt>
                <c:pt idx="8415">
                  <c:v>28.05</c:v>
                </c:pt>
                <c:pt idx="8416">
                  <c:v>28.053333333333335</c:v>
                </c:pt>
                <c:pt idx="8417">
                  <c:v>28.056666666666668</c:v>
                </c:pt>
                <c:pt idx="8418">
                  <c:v>28.06</c:v>
                </c:pt>
                <c:pt idx="8419">
                  <c:v>28.063333333333333</c:v>
                </c:pt>
                <c:pt idx="8420">
                  <c:v>28.066666666666666</c:v>
                </c:pt>
                <c:pt idx="8421">
                  <c:v>28.07</c:v>
                </c:pt>
                <c:pt idx="8422">
                  <c:v>28.073333333333334</c:v>
                </c:pt>
                <c:pt idx="8423">
                  <c:v>28.076666666666664</c:v>
                </c:pt>
                <c:pt idx="8424">
                  <c:v>28.08</c:v>
                </c:pt>
                <c:pt idx="8425">
                  <c:v>28.083333333333332</c:v>
                </c:pt>
                <c:pt idx="8426">
                  <c:v>28.086666666666666</c:v>
                </c:pt>
                <c:pt idx="8427">
                  <c:v>28.09</c:v>
                </c:pt>
                <c:pt idx="8428">
                  <c:v>28.09333333333333</c:v>
                </c:pt>
                <c:pt idx="8429">
                  <c:v>28.096666666666668</c:v>
                </c:pt>
                <c:pt idx="8430">
                  <c:v>28.1</c:v>
                </c:pt>
                <c:pt idx="8431">
                  <c:v>28.103333333333335</c:v>
                </c:pt>
                <c:pt idx="8432">
                  <c:v>28.106666666666669</c:v>
                </c:pt>
                <c:pt idx="8433">
                  <c:v>28.11</c:v>
                </c:pt>
                <c:pt idx="8434">
                  <c:v>28.113333333333333</c:v>
                </c:pt>
                <c:pt idx="8435">
                  <c:v>28.116666666666667</c:v>
                </c:pt>
                <c:pt idx="8436">
                  <c:v>28.12</c:v>
                </c:pt>
                <c:pt idx="8437">
                  <c:v>28.123333333333335</c:v>
                </c:pt>
                <c:pt idx="8438">
                  <c:v>28.126666666666665</c:v>
                </c:pt>
                <c:pt idx="8439">
                  <c:v>28.13</c:v>
                </c:pt>
                <c:pt idx="8440">
                  <c:v>28.133333333333333</c:v>
                </c:pt>
                <c:pt idx="8441">
                  <c:v>28.136666666666667</c:v>
                </c:pt>
                <c:pt idx="8442">
                  <c:v>28.14</c:v>
                </c:pt>
                <c:pt idx="8443">
                  <c:v>28.143333333333331</c:v>
                </c:pt>
                <c:pt idx="8444">
                  <c:v>28.146666666666665</c:v>
                </c:pt>
                <c:pt idx="8445">
                  <c:v>28.15</c:v>
                </c:pt>
                <c:pt idx="8446">
                  <c:v>28.153333333333332</c:v>
                </c:pt>
                <c:pt idx="8447">
                  <c:v>28.15666666666667</c:v>
                </c:pt>
                <c:pt idx="8448">
                  <c:v>28.16</c:v>
                </c:pt>
                <c:pt idx="8449">
                  <c:v>28.163333333333334</c:v>
                </c:pt>
                <c:pt idx="8450">
                  <c:v>28.166666666666668</c:v>
                </c:pt>
                <c:pt idx="8451">
                  <c:v>28.17</c:v>
                </c:pt>
                <c:pt idx="8452">
                  <c:v>28.173333333333336</c:v>
                </c:pt>
                <c:pt idx="8453">
                  <c:v>28.176666666666666</c:v>
                </c:pt>
                <c:pt idx="8454">
                  <c:v>28.18</c:v>
                </c:pt>
                <c:pt idx="8455">
                  <c:v>28.183333333333334</c:v>
                </c:pt>
                <c:pt idx="8456">
                  <c:v>28.186666666666667</c:v>
                </c:pt>
                <c:pt idx="8457">
                  <c:v>28.19</c:v>
                </c:pt>
                <c:pt idx="8458">
                  <c:v>28.193333333333332</c:v>
                </c:pt>
                <c:pt idx="8459">
                  <c:v>28.196666666666665</c:v>
                </c:pt>
                <c:pt idx="8460">
                  <c:v>28.2</c:v>
                </c:pt>
                <c:pt idx="8461">
                  <c:v>28.203333333333333</c:v>
                </c:pt>
                <c:pt idx="8462">
                  <c:v>28.206666666666667</c:v>
                </c:pt>
                <c:pt idx="8463">
                  <c:v>28.209999999999997</c:v>
                </c:pt>
                <c:pt idx="8464">
                  <c:v>28.213333333333331</c:v>
                </c:pt>
                <c:pt idx="8465">
                  <c:v>28.216666666666665</c:v>
                </c:pt>
                <c:pt idx="8466">
                  <c:v>28.220000000000002</c:v>
                </c:pt>
                <c:pt idx="8467">
                  <c:v>28.223333333333336</c:v>
                </c:pt>
                <c:pt idx="8468">
                  <c:v>28.226666666666667</c:v>
                </c:pt>
                <c:pt idx="8469">
                  <c:v>28.23</c:v>
                </c:pt>
                <c:pt idx="8470">
                  <c:v>28.233333333333334</c:v>
                </c:pt>
                <c:pt idx="8471">
                  <c:v>28.236666666666668</c:v>
                </c:pt>
                <c:pt idx="8472">
                  <c:v>28.240000000000002</c:v>
                </c:pt>
                <c:pt idx="8473">
                  <c:v>28.243333333333332</c:v>
                </c:pt>
                <c:pt idx="8474">
                  <c:v>28.246666666666666</c:v>
                </c:pt>
                <c:pt idx="8475">
                  <c:v>28.25</c:v>
                </c:pt>
                <c:pt idx="8476">
                  <c:v>28.253333333333334</c:v>
                </c:pt>
                <c:pt idx="8477">
                  <c:v>28.256666666666668</c:v>
                </c:pt>
                <c:pt idx="8478">
                  <c:v>28.259999999999998</c:v>
                </c:pt>
                <c:pt idx="8479">
                  <c:v>28.263333333333332</c:v>
                </c:pt>
                <c:pt idx="8480">
                  <c:v>28.266666666666666</c:v>
                </c:pt>
                <c:pt idx="8481">
                  <c:v>28.27</c:v>
                </c:pt>
                <c:pt idx="8482">
                  <c:v>28.273333333333333</c:v>
                </c:pt>
                <c:pt idx="8483">
                  <c:v>28.276666666666664</c:v>
                </c:pt>
                <c:pt idx="8484">
                  <c:v>28.279999999999998</c:v>
                </c:pt>
                <c:pt idx="8485">
                  <c:v>28.283333333333335</c:v>
                </c:pt>
                <c:pt idx="8486">
                  <c:v>28.286666666666669</c:v>
                </c:pt>
                <c:pt idx="8487">
                  <c:v>28.290000000000003</c:v>
                </c:pt>
                <c:pt idx="8488">
                  <c:v>28.293333333333333</c:v>
                </c:pt>
                <c:pt idx="8489">
                  <c:v>28.296666666666667</c:v>
                </c:pt>
                <c:pt idx="8490">
                  <c:v>28.3</c:v>
                </c:pt>
                <c:pt idx="8491">
                  <c:v>28.303333333333335</c:v>
                </c:pt>
                <c:pt idx="8492">
                  <c:v>28.306666666666668</c:v>
                </c:pt>
                <c:pt idx="8493">
                  <c:v>28.31</c:v>
                </c:pt>
                <c:pt idx="8494">
                  <c:v>28.313333333333333</c:v>
                </c:pt>
                <c:pt idx="8495">
                  <c:v>28.316666666666666</c:v>
                </c:pt>
                <c:pt idx="8496">
                  <c:v>28.32</c:v>
                </c:pt>
                <c:pt idx="8497">
                  <c:v>28.323333333333334</c:v>
                </c:pt>
                <c:pt idx="8498">
                  <c:v>28.326666666666664</c:v>
                </c:pt>
                <c:pt idx="8499">
                  <c:v>28.33</c:v>
                </c:pt>
                <c:pt idx="8500">
                  <c:v>28.333333333333332</c:v>
                </c:pt>
                <c:pt idx="8501">
                  <c:v>28.336666666666666</c:v>
                </c:pt>
                <c:pt idx="8502">
                  <c:v>28.34</c:v>
                </c:pt>
                <c:pt idx="8503">
                  <c:v>28.34333333333333</c:v>
                </c:pt>
                <c:pt idx="8504">
                  <c:v>28.346666666666668</c:v>
                </c:pt>
                <c:pt idx="8505">
                  <c:v>28.35</c:v>
                </c:pt>
                <c:pt idx="8506">
                  <c:v>28.353333333333335</c:v>
                </c:pt>
                <c:pt idx="8507">
                  <c:v>28.356666666666669</c:v>
                </c:pt>
                <c:pt idx="8508">
                  <c:v>28.36</c:v>
                </c:pt>
                <c:pt idx="8509">
                  <c:v>28.363333333333333</c:v>
                </c:pt>
                <c:pt idx="8510">
                  <c:v>28.366666666666667</c:v>
                </c:pt>
                <c:pt idx="8511">
                  <c:v>28.37</c:v>
                </c:pt>
                <c:pt idx="8512">
                  <c:v>28.373333333333335</c:v>
                </c:pt>
                <c:pt idx="8513">
                  <c:v>28.376666666666665</c:v>
                </c:pt>
                <c:pt idx="8514">
                  <c:v>28.38</c:v>
                </c:pt>
                <c:pt idx="8515">
                  <c:v>28.383333333333333</c:v>
                </c:pt>
                <c:pt idx="8516">
                  <c:v>28.386666666666667</c:v>
                </c:pt>
                <c:pt idx="8517">
                  <c:v>28.39</c:v>
                </c:pt>
                <c:pt idx="8518">
                  <c:v>28.393333333333331</c:v>
                </c:pt>
                <c:pt idx="8519">
                  <c:v>28.396666666666665</c:v>
                </c:pt>
                <c:pt idx="8520">
                  <c:v>28.4</c:v>
                </c:pt>
                <c:pt idx="8521">
                  <c:v>28.403333333333332</c:v>
                </c:pt>
                <c:pt idx="8522">
                  <c:v>28.40666666666667</c:v>
                </c:pt>
                <c:pt idx="8523">
                  <c:v>28.41</c:v>
                </c:pt>
                <c:pt idx="8524">
                  <c:v>28.413333333333334</c:v>
                </c:pt>
                <c:pt idx="8525">
                  <c:v>28.416666666666668</c:v>
                </c:pt>
                <c:pt idx="8526">
                  <c:v>28.42</c:v>
                </c:pt>
                <c:pt idx="8527">
                  <c:v>28.423333333333336</c:v>
                </c:pt>
                <c:pt idx="8528">
                  <c:v>28.426666666666666</c:v>
                </c:pt>
                <c:pt idx="8529">
                  <c:v>28.43</c:v>
                </c:pt>
                <c:pt idx="8530">
                  <c:v>28.433333333333334</c:v>
                </c:pt>
                <c:pt idx="8531">
                  <c:v>28.436666666666667</c:v>
                </c:pt>
                <c:pt idx="8532">
                  <c:v>28.44</c:v>
                </c:pt>
                <c:pt idx="8533">
                  <c:v>28.443333333333332</c:v>
                </c:pt>
                <c:pt idx="8534">
                  <c:v>28.446666666666665</c:v>
                </c:pt>
                <c:pt idx="8535">
                  <c:v>28.45</c:v>
                </c:pt>
                <c:pt idx="8536">
                  <c:v>28.453333333333333</c:v>
                </c:pt>
                <c:pt idx="8537">
                  <c:v>28.456666666666667</c:v>
                </c:pt>
                <c:pt idx="8538">
                  <c:v>28.459999999999997</c:v>
                </c:pt>
                <c:pt idx="8539">
                  <c:v>28.463333333333331</c:v>
                </c:pt>
                <c:pt idx="8540">
                  <c:v>28.466666666666665</c:v>
                </c:pt>
                <c:pt idx="8541">
                  <c:v>28.470000000000002</c:v>
                </c:pt>
                <c:pt idx="8542">
                  <c:v>28.473333333333336</c:v>
                </c:pt>
                <c:pt idx="8543">
                  <c:v>28.476666666666667</c:v>
                </c:pt>
                <c:pt idx="8544">
                  <c:v>28.48</c:v>
                </c:pt>
                <c:pt idx="8545">
                  <c:v>28.483333333333334</c:v>
                </c:pt>
                <c:pt idx="8546">
                  <c:v>28.486666666666668</c:v>
                </c:pt>
                <c:pt idx="8547">
                  <c:v>28.490000000000002</c:v>
                </c:pt>
                <c:pt idx="8548">
                  <c:v>28.493333333333332</c:v>
                </c:pt>
                <c:pt idx="8549">
                  <c:v>28.496666666666666</c:v>
                </c:pt>
                <c:pt idx="8550">
                  <c:v>28.5</c:v>
                </c:pt>
                <c:pt idx="8551">
                  <c:v>28.503333333333334</c:v>
                </c:pt>
                <c:pt idx="8552">
                  <c:v>28.506666666666668</c:v>
                </c:pt>
                <c:pt idx="8553">
                  <c:v>28.509999999999998</c:v>
                </c:pt>
                <c:pt idx="8554">
                  <c:v>28.513333333333332</c:v>
                </c:pt>
                <c:pt idx="8555">
                  <c:v>28.516666666666666</c:v>
                </c:pt>
                <c:pt idx="8556">
                  <c:v>28.52</c:v>
                </c:pt>
                <c:pt idx="8557">
                  <c:v>28.523333333333333</c:v>
                </c:pt>
                <c:pt idx="8558">
                  <c:v>28.526666666666664</c:v>
                </c:pt>
                <c:pt idx="8559">
                  <c:v>28.529999999999998</c:v>
                </c:pt>
                <c:pt idx="8560">
                  <c:v>28.533333333333335</c:v>
                </c:pt>
                <c:pt idx="8561">
                  <c:v>28.536666666666669</c:v>
                </c:pt>
                <c:pt idx="8562">
                  <c:v>28.540000000000003</c:v>
                </c:pt>
                <c:pt idx="8563">
                  <c:v>28.543333333333333</c:v>
                </c:pt>
                <c:pt idx="8564">
                  <c:v>28.546666666666667</c:v>
                </c:pt>
                <c:pt idx="8565">
                  <c:v>28.55</c:v>
                </c:pt>
                <c:pt idx="8566">
                  <c:v>28.553333333333335</c:v>
                </c:pt>
                <c:pt idx="8567">
                  <c:v>28.556666666666668</c:v>
                </c:pt>
                <c:pt idx="8568">
                  <c:v>28.56</c:v>
                </c:pt>
                <c:pt idx="8569">
                  <c:v>28.563333333333333</c:v>
                </c:pt>
                <c:pt idx="8570">
                  <c:v>28.566666666666666</c:v>
                </c:pt>
                <c:pt idx="8571">
                  <c:v>28.57</c:v>
                </c:pt>
                <c:pt idx="8572">
                  <c:v>28.573333333333334</c:v>
                </c:pt>
                <c:pt idx="8573">
                  <c:v>28.576666666666664</c:v>
                </c:pt>
                <c:pt idx="8574">
                  <c:v>28.58</c:v>
                </c:pt>
                <c:pt idx="8575">
                  <c:v>28.583333333333332</c:v>
                </c:pt>
                <c:pt idx="8576">
                  <c:v>28.586666666666666</c:v>
                </c:pt>
                <c:pt idx="8577">
                  <c:v>28.59</c:v>
                </c:pt>
                <c:pt idx="8578">
                  <c:v>28.59333333333333</c:v>
                </c:pt>
                <c:pt idx="8579">
                  <c:v>28.596666666666668</c:v>
                </c:pt>
                <c:pt idx="8580">
                  <c:v>28.6</c:v>
                </c:pt>
                <c:pt idx="8581">
                  <c:v>28.603333333333335</c:v>
                </c:pt>
                <c:pt idx="8582">
                  <c:v>28.606666666666669</c:v>
                </c:pt>
                <c:pt idx="8583">
                  <c:v>28.61</c:v>
                </c:pt>
                <c:pt idx="8584">
                  <c:v>28.613333333333333</c:v>
                </c:pt>
                <c:pt idx="8585">
                  <c:v>28.616666666666667</c:v>
                </c:pt>
                <c:pt idx="8586">
                  <c:v>28.62</c:v>
                </c:pt>
                <c:pt idx="8587">
                  <c:v>28.623333333333335</c:v>
                </c:pt>
                <c:pt idx="8588">
                  <c:v>28.626666666666665</c:v>
                </c:pt>
                <c:pt idx="8589">
                  <c:v>28.63</c:v>
                </c:pt>
                <c:pt idx="8590">
                  <c:v>28.633333333333333</c:v>
                </c:pt>
                <c:pt idx="8591">
                  <c:v>28.636666666666667</c:v>
                </c:pt>
                <c:pt idx="8592">
                  <c:v>28.64</c:v>
                </c:pt>
                <c:pt idx="8593">
                  <c:v>28.643333333333331</c:v>
                </c:pt>
                <c:pt idx="8594">
                  <c:v>28.646666666666665</c:v>
                </c:pt>
                <c:pt idx="8595">
                  <c:v>28.65</c:v>
                </c:pt>
                <c:pt idx="8596">
                  <c:v>28.653333333333332</c:v>
                </c:pt>
                <c:pt idx="8597">
                  <c:v>28.65666666666667</c:v>
                </c:pt>
                <c:pt idx="8598">
                  <c:v>28.66</c:v>
                </c:pt>
                <c:pt idx="8599">
                  <c:v>28.663333333333334</c:v>
                </c:pt>
                <c:pt idx="8600">
                  <c:v>28.666666666666668</c:v>
                </c:pt>
                <c:pt idx="8601">
                  <c:v>28.67</c:v>
                </c:pt>
                <c:pt idx="8602">
                  <c:v>28.673333333333336</c:v>
                </c:pt>
                <c:pt idx="8603">
                  <c:v>28.676666666666666</c:v>
                </c:pt>
                <c:pt idx="8604">
                  <c:v>28.68</c:v>
                </c:pt>
                <c:pt idx="8605">
                  <c:v>28.683333333333334</c:v>
                </c:pt>
                <c:pt idx="8606">
                  <c:v>28.686666666666667</c:v>
                </c:pt>
                <c:pt idx="8607">
                  <c:v>28.69</c:v>
                </c:pt>
                <c:pt idx="8608">
                  <c:v>28.693333333333332</c:v>
                </c:pt>
                <c:pt idx="8609">
                  <c:v>28.696666666666665</c:v>
                </c:pt>
                <c:pt idx="8610">
                  <c:v>28.7</c:v>
                </c:pt>
                <c:pt idx="8611">
                  <c:v>28.703333333333333</c:v>
                </c:pt>
                <c:pt idx="8612">
                  <c:v>28.706666666666667</c:v>
                </c:pt>
                <c:pt idx="8613">
                  <c:v>28.709999999999997</c:v>
                </c:pt>
                <c:pt idx="8614">
                  <c:v>28.713333333333331</c:v>
                </c:pt>
                <c:pt idx="8615">
                  <c:v>28.716666666666665</c:v>
                </c:pt>
                <c:pt idx="8616">
                  <c:v>28.720000000000002</c:v>
                </c:pt>
                <c:pt idx="8617">
                  <c:v>28.723333333333336</c:v>
                </c:pt>
                <c:pt idx="8618">
                  <c:v>28.726666666666667</c:v>
                </c:pt>
                <c:pt idx="8619">
                  <c:v>28.73</c:v>
                </c:pt>
                <c:pt idx="8620">
                  <c:v>28.733333333333334</c:v>
                </c:pt>
                <c:pt idx="8621">
                  <c:v>28.736666666666668</c:v>
                </c:pt>
                <c:pt idx="8622">
                  <c:v>28.740000000000002</c:v>
                </c:pt>
                <c:pt idx="8623">
                  <c:v>28.743333333333332</c:v>
                </c:pt>
                <c:pt idx="8624">
                  <c:v>28.746666666666666</c:v>
                </c:pt>
                <c:pt idx="8625">
                  <c:v>28.75</c:v>
                </c:pt>
                <c:pt idx="8626">
                  <c:v>28.753333333333334</c:v>
                </c:pt>
                <c:pt idx="8627">
                  <c:v>28.756666666666668</c:v>
                </c:pt>
                <c:pt idx="8628">
                  <c:v>28.759999999999998</c:v>
                </c:pt>
                <c:pt idx="8629">
                  <c:v>28.763333333333332</c:v>
                </c:pt>
                <c:pt idx="8630">
                  <c:v>28.766666666666666</c:v>
                </c:pt>
                <c:pt idx="8631">
                  <c:v>28.77</c:v>
                </c:pt>
                <c:pt idx="8632">
                  <c:v>28.773333333333333</c:v>
                </c:pt>
                <c:pt idx="8633">
                  <c:v>28.776666666666664</c:v>
                </c:pt>
                <c:pt idx="8634">
                  <c:v>28.779999999999998</c:v>
                </c:pt>
                <c:pt idx="8635">
                  <c:v>28.783333333333335</c:v>
                </c:pt>
                <c:pt idx="8636">
                  <c:v>28.786666666666669</c:v>
                </c:pt>
                <c:pt idx="8637">
                  <c:v>28.790000000000003</c:v>
                </c:pt>
                <c:pt idx="8638">
                  <c:v>28.793333333333333</c:v>
                </c:pt>
                <c:pt idx="8639">
                  <c:v>28.796666666666667</c:v>
                </c:pt>
                <c:pt idx="8640">
                  <c:v>28.8</c:v>
                </c:pt>
                <c:pt idx="8641">
                  <c:v>28.803333333333335</c:v>
                </c:pt>
                <c:pt idx="8642">
                  <c:v>28.806666666666668</c:v>
                </c:pt>
                <c:pt idx="8643">
                  <c:v>28.81</c:v>
                </c:pt>
                <c:pt idx="8644">
                  <c:v>28.813333333333333</c:v>
                </c:pt>
                <c:pt idx="8645">
                  <c:v>28.816666666666666</c:v>
                </c:pt>
                <c:pt idx="8646">
                  <c:v>28.82</c:v>
                </c:pt>
                <c:pt idx="8647">
                  <c:v>28.823333333333334</c:v>
                </c:pt>
                <c:pt idx="8648">
                  <c:v>28.826666666666664</c:v>
                </c:pt>
                <c:pt idx="8649">
                  <c:v>28.83</c:v>
                </c:pt>
                <c:pt idx="8650">
                  <c:v>28.833333333333332</c:v>
                </c:pt>
                <c:pt idx="8651">
                  <c:v>28.836666666666666</c:v>
                </c:pt>
                <c:pt idx="8652">
                  <c:v>28.84</c:v>
                </c:pt>
                <c:pt idx="8653">
                  <c:v>28.84333333333333</c:v>
                </c:pt>
                <c:pt idx="8654">
                  <c:v>28.846666666666668</c:v>
                </c:pt>
                <c:pt idx="8655">
                  <c:v>28.85</c:v>
                </c:pt>
                <c:pt idx="8656">
                  <c:v>28.853333333333335</c:v>
                </c:pt>
                <c:pt idx="8657">
                  <c:v>28.856666666666669</c:v>
                </c:pt>
                <c:pt idx="8658">
                  <c:v>28.86</c:v>
                </c:pt>
                <c:pt idx="8659">
                  <c:v>28.863333333333333</c:v>
                </c:pt>
                <c:pt idx="8660">
                  <c:v>28.866666666666667</c:v>
                </c:pt>
                <c:pt idx="8661">
                  <c:v>28.87</c:v>
                </c:pt>
                <c:pt idx="8662">
                  <c:v>28.873333333333335</c:v>
                </c:pt>
                <c:pt idx="8663">
                  <c:v>28.876666666666665</c:v>
                </c:pt>
                <c:pt idx="8664">
                  <c:v>28.88</c:v>
                </c:pt>
                <c:pt idx="8665">
                  <c:v>28.883333333333333</c:v>
                </c:pt>
                <c:pt idx="8666">
                  <c:v>28.886666666666667</c:v>
                </c:pt>
                <c:pt idx="8667">
                  <c:v>28.89</c:v>
                </c:pt>
                <c:pt idx="8668">
                  <c:v>28.893333333333331</c:v>
                </c:pt>
                <c:pt idx="8669">
                  <c:v>28.896666666666665</c:v>
                </c:pt>
                <c:pt idx="8670">
                  <c:v>28.9</c:v>
                </c:pt>
                <c:pt idx="8671">
                  <c:v>28.903333333333332</c:v>
                </c:pt>
                <c:pt idx="8672">
                  <c:v>28.90666666666667</c:v>
                </c:pt>
                <c:pt idx="8673">
                  <c:v>28.91</c:v>
                </c:pt>
                <c:pt idx="8674">
                  <c:v>28.913333333333334</c:v>
                </c:pt>
                <c:pt idx="8675">
                  <c:v>28.916666666666668</c:v>
                </c:pt>
                <c:pt idx="8676">
                  <c:v>28.92</c:v>
                </c:pt>
                <c:pt idx="8677">
                  <c:v>28.923333333333336</c:v>
                </c:pt>
                <c:pt idx="8678">
                  <c:v>28.926666666666666</c:v>
                </c:pt>
                <c:pt idx="8679">
                  <c:v>28.93</c:v>
                </c:pt>
                <c:pt idx="8680">
                  <c:v>28.933333333333334</c:v>
                </c:pt>
                <c:pt idx="8681">
                  <c:v>28.936666666666667</c:v>
                </c:pt>
                <c:pt idx="8682">
                  <c:v>28.94</c:v>
                </c:pt>
                <c:pt idx="8683">
                  <c:v>28.943333333333332</c:v>
                </c:pt>
                <c:pt idx="8684">
                  <c:v>28.946666666666665</c:v>
                </c:pt>
                <c:pt idx="8685">
                  <c:v>28.95</c:v>
                </c:pt>
                <c:pt idx="8686">
                  <c:v>28.953333333333333</c:v>
                </c:pt>
                <c:pt idx="8687">
                  <c:v>28.956666666666667</c:v>
                </c:pt>
                <c:pt idx="8688">
                  <c:v>28.959999999999997</c:v>
                </c:pt>
                <c:pt idx="8689">
                  <c:v>28.963333333333331</c:v>
                </c:pt>
                <c:pt idx="8690">
                  <c:v>28.966666666666665</c:v>
                </c:pt>
                <c:pt idx="8691">
                  <c:v>28.970000000000002</c:v>
                </c:pt>
                <c:pt idx="8692">
                  <c:v>28.973333333333336</c:v>
                </c:pt>
                <c:pt idx="8693">
                  <c:v>28.976666666666667</c:v>
                </c:pt>
                <c:pt idx="8694">
                  <c:v>28.98</c:v>
                </c:pt>
                <c:pt idx="8695">
                  <c:v>28.983333333333334</c:v>
                </c:pt>
                <c:pt idx="8696">
                  <c:v>28.986666666666668</c:v>
                </c:pt>
                <c:pt idx="8697">
                  <c:v>28.990000000000002</c:v>
                </c:pt>
                <c:pt idx="8698">
                  <c:v>28.993333333333332</c:v>
                </c:pt>
                <c:pt idx="8699">
                  <c:v>28.996666666666666</c:v>
                </c:pt>
                <c:pt idx="8700">
                  <c:v>29</c:v>
                </c:pt>
                <c:pt idx="8701">
                  <c:v>29.003333333333334</c:v>
                </c:pt>
                <c:pt idx="8702">
                  <c:v>29.006666666666668</c:v>
                </c:pt>
                <c:pt idx="8703">
                  <c:v>29.009999999999998</c:v>
                </c:pt>
                <c:pt idx="8704">
                  <c:v>29.013333333333332</c:v>
                </c:pt>
                <c:pt idx="8705">
                  <c:v>29.016666666666666</c:v>
                </c:pt>
                <c:pt idx="8706">
                  <c:v>29.02</c:v>
                </c:pt>
                <c:pt idx="8707">
                  <c:v>29.023333333333333</c:v>
                </c:pt>
                <c:pt idx="8708">
                  <c:v>29.026666666666664</c:v>
                </c:pt>
                <c:pt idx="8709">
                  <c:v>29.029999999999998</c:v>
                </c:pt>
                <c:pt idx="8710">
                  <c:v>29.033333333333335</c:v>
                </c:pt>
                <c:pt idx="8711">
                  <c:v>29.036666666666669</c:v>
                </c:pt>
                <c:pt idx="8712">
                  <c:v>29.040000000000003</c:v>
                </c:pt>
                <c:pt idx="8713">
                  <c:v>29.043333333333333</c:v>
                </c:pt>
                <c:pt idx="8714">
                  <c:v>29.046666666666667</c:v>
                </c:pt>
                <c:pt idx="8715">
                  <c:v>29.05</c:v>
                </c:pt>
                <c:pt idx="8716">
                  <c:v>29.053333333333335</c:v>
                </c:pt>
                <c:pt idx="8717">
                  <c:v>29.056666666666668</c:v>
                </c:pt>
                <c:pt idx="8718">
                  <c:v>29.06</c:v>
                </c:pt>
                <c:pt idx="8719">
                  <c:v>29.063333333333333</c:v>
                </c:pt>
                <c:pt idx="8720">
                  <c:v>29.066666666666666</c:v>
                </c:pt>
                <c:pt idx="8721">
                  <c:v>29.07</c:v>
                </c:pt>
                <c:pt idx="8722">
                  <c:v>29.073333333333334</c:v>
                </c:pt>
                <c:pt idx="8723">
                  <c:v>29.076666666666664</c:v>
                </c:pt>
                <c:pt idx="8724">
                  <c:v>29.08</c:v>
                </c:pt>
                <c:pt idx="8725">
                  <c:v>29.083333333333332</c:v>
                </c:pt>
                <c:pt idx="8726">
                  <c:v>29.086666666666666</c:v>
                </c:pt>
                <c:pt idx="8727">
                  <c:v>29.09</c:v>
                </c:pt>
                <c:pt idx="8728">
                  <c:v>29.09333333333333</c:v>
                </c:pt>
                <c:pt idx="8729">
                  <c:v>29.096666666666668</c:v>
                </c:pt>
                <c:pt idx="8730">
                  <c:v>29.1</c:v>
                </c:pt>
                <c:pt idx="8731">
                  <c:v>29.103333333333335</c:v>
                </c:pt>
                <c:pt idx="8732">
                  <c:v>29.106666666666669</c:v>
                </c:pt>
                <c:pt idx="8733">
                  <c:v>29.11</c:v>
                </c:pt>
                <c:pt idx="8734">
                  <c:v>29.113333333333333</c:v>
                </c:pt>
                <c:pt idx="8735">
                  <c:v>29.116666666666667</c:v>
                </c:pt>
                <c:pt idx="8736">
                  <c:v>29.12</c:v>
                </c:pt>
                <c:pt idx="8737">
                  <c:v>29.123333333333335</c:v>
                </c:pt>
                <c:pt idx="8738">
                  <c:v>29.126666666666665</c:v>
                </c:pt>
                <c:pt idx="8739">
                  <c:v>29.13</c:v>
                </c:pt>
                <c:pt idx="8740">
                  <c:v>29.133333333333333</c:v>
                </c:pt>
                <c:pt idx="8741">
                  <c:v>29.136666666666667</c:v>
                </c:pt>
                <c:pt idx="8742">
                  <c:v>29.14</c:v>
                </c:pt>
                <c:pt idx="8743">
                  <c:v>29.143333333333331</c:v>
                </c:pt>
                <c:pt idx="8744">
                  <c:v>29.146666666666665</c:v>
                </c:pt>
                <c:pt idx="8745">
                  <c:v>29.15</c:v>
                </c:pt>
                <c:pt idx="8746">
                  <c:v>29.153333333333332</c:v>
                </c:pt>
                <c:pt idx="8747">
                  <c:v>29.15666666666667</c:v>
                </c:pt>
                <c:pt idx="8748">
                  <c:v>29.16</c:v>
                </c:pt>
                <c:pt idx="8749">
                  <c:v>29.163333333333334</c:v>
                </c:pt>
                <c:pt idx="8750">
                  <c:v>29.166666666666668</c:v>
                </c:pt>
                <c:pt idx="8751">
                  <c:v>29.17</c:v>
                </c:pt>
                <c:pt idx="8752">
                  <c:v>29.173333333333336</c:v>
                </c:pt>
                <c:pt idx="8753">
                  <c:v>29.176666666666666</c:v>
                </c:pt>
                <c:pt idx="8754">
                  <c:v>29.18</c:v>
                </c:pt>
                <c:pt idx="8755">
                  <c:v>29.183333333333334</c:v>
                </c:pt>
                <c:pt idx="8756">
                  <c:v>29.186666666666667</c:v>
                </c:pt>
                <c:pt idx="8757">
                  <c:v>29.19</c:v>
                </c:pt>
                <c:pt idx="8758">
                  <c:v>29.193333333333332</c:v>
                </c:pt>
                <c:pt idx="8759">
                  <c:v>29.196666666666665</c:v>
                </c:pt>
                <c:pt idx="8760">
                  <c:v>29.2</c:v>
                </c:pt>
                <c:pt idx="8761">
                  <c:v>29.203333333333333</c:v>
                </c:pt>
                <c:pt idx="8762">
                  <c:v>29.206666666666667</c:v>
                </c:pt>
                <c:pt idx="8763">
                  <c:v>29.209999999999997</c:v>
                </c:pt>
                <c:pt idx="8764">
                  <c:v>29.213333333333331</c:v>
                </c:pt>
                <c:pt idx="8765">
                  <c:v>29.216666666666665</c:v>
                </c:pt>
                <c:pt idx="8766">
                  <c:v>29.220000000000002</c:v>
                </c:pt>
                <c:pt idx="8767">
                  <c:v>29.223333333333336</c:v>
                </c:pt>
                <c:pt idx="8768">
                  <c:v>29.226666666666667</c:v>
                </c:pt>
                <c:pt idx="8769">
                  <c:v>29.23</c:v>
                </c:pt>
                <c:pt idx="8770">
                  <c:v>29.233333333333334</c:v>
                </c:pt>
                <c:pt idx="8771">
                  <c:v>29.236666666666668</c:v>
                </c:pt>
                <c:pt idx="8772">
                  <c:v>29.240000000000002</c:v>
                </c:pt>
                <c:pt idx="8773">
                  <c:v>29.243333333333332</c:v>
                </c:pt>
                <c:pt idx="8774">
                  <c:v>29.246666666666666</c:v>
                </c:pt>
                <c:pt idx="8775">
                  <c:v>29.25</c:v>
                </c:pt>
                <c:pt idx="8776">
                  <c:v>29.253333333333334</c:v>
                </c:pt>
                <c:pt idx="8777">
                  <c:v>29.256666666666668</c:v>
                </c:pt>
                <c:pt idx="8778">
                  <c:v>29.259999999999998</c:v>
                </c:pt>
                <c:pt idx="8779">
                  <c:v>29.263333333333332</c:v>
                </c:pt>
                <c:pt idx="8780">
                  <c:v>29.266666666666666</c:v>
                </c:pt>
                <c:pt idx="8781">
                  <c:v>29.27</c:v>
                </c:pt>
                <c:pt idx="8782">
                  <c:v>29.273333333333333</c:v>
                </c:pt>
                <c:pt idx="8783">
                  <c:v>29.276666666666664</c:v>
                </c:pt>
                <c:pt idx="8784">
                  <c:v>29.279999999999998</c:v>
                </c:pt>
                <c:pt idx="8785">
                  <c:v>29.283333333333335</c:v>
                </c:pt>
                <c:pt idx="8786">
                  <c:v>29.286666666666669</c:v>
                </c:pt>
                <c:pt idx="8787">
                  <c:v>29.290000000000003</c:v>
                </c:pt>
                <c:pt idx="8788">
                  <c:v>29.293333333333333</c:v>
                </c:pt>
                <c:pt idx="8789">
                  <c:v>29.296666666666667</c:v>
                </c:pt>
                <c:pt idx="8790">
                  <c:v>29.3</c:v>
                </c:pt>
                <c:pt idx="8791">
                  <c:v>29.303333333333335</c:v>
                </c:pt>
                <c:pt idx="8792">
                  <c:v>29.306666666666668</c:v>
                </c:pt>
                <c:pt idx="8793">
                  <c:v>29.31</c:v>
                </c:pt>
                <c:pt idx="8794">
                  <c:v>29.313333333333333</c:v>
                </c:pt>
                <c:pt idx="8795">
                  <c:v>29.316666666666666</c:v>
                </c:pt>
                <c:pt idx="8796">
                  <c:v>29.32</c:v>
                </c:pt>
                <c:pt idx="8797">
                  <c:v>29.323333333333334</c:v>
                </c:pt>
                <c:pt idx="8798">
                  <c:v>29.326666666666664</c:v>
                </c:pt>
                <c:pt idx="8799">
                  <c:v>29.33</c:v>
                </c:pt>
                <c:pt idx="8800">
                  <c:v>29.333333333333332</c:v>
                </c:pt>
                <c:pt idx="8801">
                  <c:v>29.336666666666666</c:v>
                </c:pt>
                <c:pt idx="8802">
                  <c:v>29.34</c:v>
                </c:pt>
                <c:pt idx="8803">
                  <c:v>29.34333333333333</c:v>
                </c:pt>
                <c:pt idx="8804">
                  <c:v>29.346666666666668</c:v>
                </c:pt>
                <c:pt idx="8805">
                  <c:v>29.35</c:v>
                </c:pt>
                <c:pt idx="8806">
                  <c:v>29.353333333333335</c:v>
                </c:pt>
                <c:pt idx="8807">
                  <c:v>29.356666666666669</c:v>
                </c:pt>
                <c:pt idx="8808">
                  <c:v>29.36</c:v>
                </c:pt>
                <c:pt idx="8809">
                  <c:v>29.363333333333333</c:v>
                </c:pt>
                <c:pt idx="8810">
                  <c:v>29.366666666666667</c:v>
                </c:pt>
                <c:pt idx="8811">
                  <c:v>29.37</c:v>
                </c:pt>
                <c:pt idx="8812">
                  <c:v>29.373333333333335</c:v>
                </c:pt>
                <c:pt idx="8813">
                  <c:v>29.376666666666665</c:v>
                </c:pt>
                <c:pt idx="8814">
                  <c:v>29.38</c:v>
                </c:pt>
                <c:pt idx="8815">
                  <c:v>29.383333333333333</c:v>
                </c:pt>
                <c:pt idx="8816">
                  <c:v>29.386666666666667</c:v>
                </c:pt>
                <c:pt idx="8817">
                  <c:v>29.39</c:v>
                </c:pt>
                <c:pt idx="8818">
                  <c:v>29.393333333333331</c:v>
                </c:pt>
                <c:pt idx="8819">
                  <c:v>29.396666666666665</c:v>
                </c:pt>
                <c:pt idx="8820">
                  <c:v>29.4</c:v>
                </c:pt>
                <c:pt idx="8821">
                  <c:v>29.403333333333332</c:v>
                </c:pt>
                <c:pt idx="8822">
                  <c:v>29.40666666666667</c:v>
                </c:pt>
                <c:pt idx="8823">
                  <c:v>29.41</c:v>
                </c:pt>
                <c:pt idx="8824">
                  <c:v>29.413333333333334</c:v>
                </c:pt>
                <c:pt idx="8825">
                  <c:v>29.416666666666668</c:v>
                </c:pt>
                <c:pt idx="8826">
                  <c:v>29.42</c:v>
                </c:pt>
                <c:pt idx="8827">
                  <c:v>29.423333333333336</c:v>
                </c:pt>
                <c:pt idx="8828">
                  <c:v>29.426666666666666</c:v>
                </c:pt>
                <c:pt idx="8829">
                  <c:v>29.43</c:v>
                </c:pt>
                <c:pt idx="8830">
                  <c:v>29.433333333333334</c:v>
                </c:pt>
                <c:pt idx="8831">
                  <c:v>29.436666666666667</c:v>
                </c:pt>
                <c:pt idx="8832">
                  <c:v>29.44</c:v>
                </c:pt>
                <c:pt idx="8833">
                  <c:v>29.443333333333332</c:v>
                </c:pt>
                <c:pt idx="8834">
                  <c:v>29.446666666666665</c:v>
                </c:pt>
                <c:pt idx="8835">
                  <c:v>29.45</c:v>
                </c:pt>
                <c:pt idx="8836">
                  <c:v>29.453333333333333</c:v>
                </c:pt>
                <c:pt idx="8837">
                  <c:v>29.456666666666667</c:v>
                </c:pt>
                <c:pt idx="8838">
                  <c:v>29.459999999999997</c:v>
                </c:pt>
                <c:pt idx="8839">
                  <c:v>29.463333333333331</c:v>
                </c:pt>
                <c:pt idx="8840">
                  <c:v>29.466666666666665</c:v>
                </c:pt>
                <c:pt idx="8841">
                  <c:v>29.470000000000002</c:v>
                </c:pt>
                <c:pt idx="8842">
                  <c:v>29.473333333333336</c:v>
                </c:pt>
                <c:pt idx="8843">
                  <c:v>29.476666666666667</c:v>
                </c:pt>
                <c:pt idx="8844">
                  <c:v>29.48</c:v>
                </c:pt>
                <c:pt idx="8845">
                  <c:v>29.483333333333334</c:v>
                </c:pt>
                <c:pt idx="8846">
                  <c:v>29.486666666666668</c:v>
                </c:pt>
                <c:pt idx="8847">
                  <c:v>29.490000000000002</c:v>
                </c:pt>
                <c:pt idx="8848">
                  <c:v>29.493333333333332</c:v>
                </c:pt>
                <c:pt idx="8849">
                  <c:v>29.496666666666666</c:v>
                </c:pt>
                <c:pt idx="8850">
                  <c:v>29.5</c:v>
                </c:pt>
                <c:pt idx="8851">
                  <c:v>29.503333333333334</c:v>
                </c:pt>
                <c:pt idx="8852">
                  <c:v>29.506666666666668</c:v>
                </c:pt>
                <c:pt idx="8853">
                  <c:v>29.509999999999998</c:v>
                </c:pt>
                <c:pt idx="8854">
                  <c:v>29.513333333333332</c:v>
                </c:pt>
                <c:pt idx="8855">
                  <c:v>29.516666666666666</c:v>
                </c:pt>
                <c:pt idx="8856">
                  <c:v>29.52</c:v>
                </c:pt>
                <c:pt idx="8857">
                  <c:v>29.523333333333333</c:v>
                </c:pt>
                <c:pt idx="8858">
                  <c:v>29.526666666666664</c:v>
                </c:pt>
                <c:pt idx="8859">
                  <c:v>29.529999999999998</c:v>
                </c:pt>
                <c:pt idx="8860">
                  <c:v>29.533333333333335</c:v>
                </c:pt>
                <c:pt idx="8861">
                  <c:v>29.536666666666669</c:v>
                </c:pt>
                <c:pt idx="8862">
                  <c:v>29.540000000000003</c:v>
                </c:pt>
                <c:pt idx="8863">
                  <c:v>29.543333333333333</c:v>
                </c:pt>
                <c:pt idx="8864">
                  <c:v>29.546666666666667</c:v>
                </c:pt>
                <c:pt idx="8865">
                  <c:v>29.55</c:v>
                </c:pt>
                <c:pt idx="8866">
                  <c:v>29.553333333333335</c:v>
                </c:pt>
                <c:pt idx="8867">
                  <c:v>29.556666666666668</c:v>
                </c:pt>
                <c:pt idx="8868">
                  <c:v>29.56</c:v>
                </c:pt>
                <c:pt idx="8869">
                  <c:v>29.563333333333333</c:v>
                </c:pt>
                <c:pt idx="8870">
                  <c:v>29.566666666666666</c:v>
                </c:pt>
                <c:pt idx="8871">
                  <c:v>29.57</c:v>
                </c:pt>
                <c:pt idx="8872">
                  <c:v>29.573333333333334</c:v>
                </c:pt>
                <c:pt idx="8873">
                  <c:v>29.576666666666664</c:v>
                </c:pt>
                <c:pt idx="8874">
                  <c:v>29.58</c:v>
                </c:pt>
                <c:pt idx="8875">
                  <c:v>29.583333333333332</c:v>
                </c:pt>
                <c:pt idx="8876">
                  <c:v>29.586666666666666</c:v>
                </c:pt>
                <c:pt idx="8877">
                  <c:v>29.59</c:v>
                </c:pt>
                <c:pt idx="8878">
                  <c:v>29.59333333333333</c:v>
                </c:pt>
                <c:pt idx="8879">
                  <c:v>29.596666666666668</c:v>
                </c:pt>
                <c:pt idx="8880">
                  <c:v>29.6</c:v>
                </c:pt>
                <c:pt idx="8881">
                  <c:v>29.603333333333335</c:v>
                </c:pt>
                <c:pt idx="8882">
                  <c:v>29.606666666666669</c:v>
                </c:pt>
                <c:pt idx="8883">
                  <c:v>29.61</c:v>
                </c:pt>
                <c:pt idx="8884">
                  <c:v>29.613333333333333</c:v>
                </c:pt>
                <c:pt idx="8885">
                  <c:v>29.616666666666667</c:v>
                </c:pt>
                <c:pt idx="8886">
                  <c:v>29.62</c:v>
                </c:pt>
                <c:pt idx="8887">
                  <c:v>29.623333333333335</c:v>
                </c:pt>
                <c:pt idx="8888">
                  <c:v>29.626666666666665</c:v>
                </c:pt>
                <c:pt idx="8889">
                  <c:v>29.63</c:v>
                </c:pt>
                <c:pt idx="8890">
                  <c:v>29.633333333333333</c:v>
                </c:pt>
                <c:pt idx="8891">
                  <c:v>29.636666666666667</c:v>
                </c:pt>
                <c:pt idx="8892">
                  <c:v>29.64</c:v>
                </c:pt>
                <c:pt idx="8893">
                  <c:v>29.643333333333331</c:v>
                </c:pt>
                <c:pt idx="8894">
                  <c:v>29.646666666666665</c:v>
                </c:pt>
                <c:pt idx="8895">
                  <c:v>29.65</c:v>
                </c:pt>
                <c:pt idx="8896">
                  <c:v>29.653333333333332</c:v>
                </c:pt>
                <c:pt idx="8897">
                  <c:v>29.65666666666667</c:v>
                </c:pt>
                <c:pt idx="8898">
                  <c:v>29.66</c:v>
                </c:pt>
                <c:pt idx="8899">
                  <c:v>29.663333333333334</c:v>
                </c:pt>
                <c:pt idx="8900">
                  <c:v>29.666666666666668</c:v>
                </c:pt>
                <c:pt idx="8901">
                  <c:v>29.67</c:v>
                </c:pt>
                <c:pt idx="8902">
                  <c:v>29.673333333333336</c:v>
                </c:pt>
                <c:pt idx="8903">
                  <c:v>29.676666666666666</c:v>
                </c:pt>
                <c:pt idx="8904">
                  <c:v>29.68</c:v>
                </c:pt>
                <c:pt idx="8905">
                  <c:v>29.683333333333334</c:v>
                </c:pt>
                <c:pt idx="8906">
                  <c:v>29.686666666666667</c:v>
                </c:pt>
                <c:pt idx="8907">
                  <c:v>29.69</c:v>
                </c:pt>
                <c:pt idx="8908">
                  <c:v>29.693333333333332</c:v>
                </c:pt>
                <c:pt idx="8909">
                  <c:v>29.696666666666665</c:v>
                </c:pt>
                <c:pt idx="8910">
                  <c:v>29.7</c:v>
                </c:pt>
                <c:pt idx="8911">
                  <c:v>29.703333333333333</c:v>
                </c:pt>
                <c:pt idx="8912">
                  <c:v>29.706666666666667</c:v>
                </c:pt>
                <c:pt idx="8913">
                  <c:v>29.709999999999997</c:v>
                </c:pt>
                <c:pt idx="8914">
                  <c:v>29.713333333333331</c:v>
                </c:pt>
                <c:pt idx="8915">
                  <c:v>29.716666666666665</c:v>
                </c:pt>
                <c:pt idx="8916">
                  <c:v>29.720000000000002</c:v>
                </c:pt>
                <c:pt idx="8917">
                  <c:v>29.723333333333336</c:v>
                </c:pt>
                <c:pt idx="8918">
                  <c:v>29.726666666666667</c:v>
                </c:pt>
                <c:pt idx="8919">
                  <c:v>29.73</c:v>
                </c:pt>
                <c:pt idx="8920">
                  <c:v>29.733333333333334</c:v>
                </c:pt>
                <c:pt idx="8921">
                  <c:v>29.736666666666668</c:v>
                </c:pt>
                <c:pt idx="8922">
                  <c:v>29.740000000000002</c:v>
                </c:pt>
                <c:pt idx="8923">
                  <c:v>29.743333333333332</c:v>
                </c:pt>
                <c:pt idx="8924">
                  <c:v>29.746666666666666</c:v>
                </c:pt>
                <c:pt idx="8925">
                  <c:v>29.75</c:v>
                </c:pt>
                <c:pt idx="8926">
                  <c:v>29.753333333333334</c:v>
                </c:pt>
                <c:pt idx="8927">
                  <c:v>29.756666666666668</c:v>
                </c:pt>
                <c:pt idx="8928">
                  <c:v>29.759999999999998</c:v>
                </c:pt>
                <c:pt idx="8929">
                  <c:v>29.763333333333332</c:v>
                </c:pt>
                <c:pt idx="8930">
                  <c:v>29.766666666666666</c:v>
                </c:pt>
                <c:pt idx="8931">
                  <c:v>29.77</c:v>
                </c:pt>
                <c:pt idx="8932">
                  <c:v>29.773333333333333</c:v>
                </c:pt>
                <c:pt idx="8933">
                  <c:v>29.776666666666664</c:v>
                </c:pt>
                <c:pt idx="8934">
                  <c:v>29.779999999999998</c:v>
                </c:pt>
                <c:pt idx="8935">
                  <c:v>29.783333333333335</c:v>
                </c:pt>
                <c:pt idx="8936">
                  <c:v>29.786666666666669</c:v>
                </c:pt>
                <c:pt idx="8937">
                  <c:v>29.790000000000003</c:v>
                </c:pt>
                <c:pt idx="8938">
                  <c:v>29.793333333333333</c:v>
                </c:pt>
                <c:pt idx="8939">
                  <c:v>29.796666666666667</c:v>
                </c:pt>
                <c:pt idx="8940">
                  <c:v>29.8</c:v>
                </c:pt>
                <c:pt idx="8941">
                  <c:v>29.803333333333335</c:v>
                </c:pt>
                <c:pt idx="8942">
                  <c:v>29.806666666666668</c:v>
                </c:pt>
                <c:pt idx="8943">
                  <c:v>29.81</c:v>
                </c:pt>
                <c:pt idx="8944">
                  <c:v>29.813333333333333</c:v>
                </c:pt>
                <c:pt idx="8945">
                  <c:v>29.816666666666666</c:v>
                </c:pt>
                <c:pt idx="8946">
                  <c:v>29.82</c:v>
                </c:pt>
                <c:pt idx="8947">
                  <c:v>29.823333333333334</c:v>
                </c:pt>
                <c:pt idx="8948">
                  <c:v>29.826666666666664</c:v>
                </c:pt>
                <c:pt idx="8949">
                  <c:v>29.83</c:v>
                </c:pt>
                <c:pt idx="8950">
                  <c:v>29.833333333333332</c:v>
                </c:pt>
                <c:pt idx="8951">
                  <c:v>29.836666666666666</c:v>
                </c:pt>
                <c:pt idx="8952">
                  <c:v>29.84</c:v>
                </c:pt>
                <c:pt idx="8953">
                  <c:v>29.84333333333333</c:v>
                </c:pt>
                <c:pt idx="8954">
                  <c:v>29.846666666666668</c:v>
                </c:pt>
                <c:pt idx="8955">
                  <c:v>29.85</c:v>
                </c:pt>
                <c:pt idx="8956">
                  <c:v>29.853333333333335</c:v>
                </c:pt>
                <c:pt idx="8957">
                  <c:v>29.856666666666669</c:v>
                </c:pt>
                <c:pt idx="8958">
                  <c:v>29.86</c:v>
                </c:pt>
                <c:pt idx="8959">
                  <c:v>29.863333333333333</c:v>
                </c:pt>
                <c:pt idx="8960">
                  <c:v>29.866666666666667</c:v>
                </c:pt>
                <c:pt idx="8961">
                  <c:v>29.87</c:v>
                </c:pt>
                <c:pt idx="8962">
                  <c:v>29.873333333333335</c:v>
                </c:pt>
                <c:pt idx="8963">
                  <c:v>29.876666666666665</c:v>
                </c:pt>
                <c:pt idx="8964">
                  <c:v>29.88</c:v>
                </c:pt>
                <c:pt idx="8965">
                  <c:v>29.883333333333333</c:v>
                </c:pt>
                <c:pt idx="8966">
                  <c:v>29.886666666666667</c:v>
                </c:pt>
                <c:pt idx="8967">
                  <c:v>29.89</c:v>
                </c:pt>
                <c:pt idx="8968">
                  <c:v>29.893333333333331</c:v>
                </c:pt>
                <c:pt idx="8969">
                  <c:v>29.896666666666665</c:v>
                </c:pt>
                <c:pt idx="8970">
                  <c:v>29.9</c:v>
                </c:pt>
                <c:pt idx="8971">
                  <c:v>29.903333333333332</c:v>
                </c:pt>
                <c:pt idx="8972">
                  <c:v>29.90666666666667</c:v>
                </c:pt>
                <c:pt idx="8973">
                  <c:v>29.91</c:v>
                </c:pt>
                <c:pt idx="8974">
                  <c:v>29.913333333333334</c:v>
                </c:pt>
                <c:pt idx="8975">
                  <c:v>29.916666666666668</c:v>
                </c:pt>
                <c:pt idx="8976">
                  <c:v>29.92</c:v>
                </c:pt>
                <c:pt idx="8977">
                  <c:v>29.923333333333336</c:v>
                </c:pt>
                <c:pt idx="8978">
                  <c:v>29.926666666666666</c:v>
                </c:pt>
                <c:pt idx="8979">
                  <c:v>29.93</c:v>
                </c:pt>
                <c:pt idx="8980">
                  <c:v>29.933333333333334</c:v>
                </c:pt>
                <c:pt idx="8981">
                  <c:v>29.936666666666667</c:v>
                </c:pt>
                <c:pt idx="8982">
                  <c:v>29.94</c:v>
                </c:pt>
                <c:pt idx="8983">
                  <c:v>29.943333333333332</c:v>
                </c:pt>
                <c:pt idx="8984">
                  <c:v>29.946666666666665</c:v>
                </c:pt>
                <c:pt idx="8985">
                  <c:v>29.95</c:v>
                </c:pt>
                <c:pt idx="8986">
                  <c:v>29.953333333333333</c:v>
                </c:pt>
                <c:pt idx="8987">
                  <c:v>29.956666666666667</c:v>
                </c:pt>
                <c:pt idx="8988">
                  <c:v>29.959999999999997</c:v>
                </c:pt>
                <c:pt idx="8989">
                  <c:v>29.963333333333331</c:v>
                </c:pt>
                <c:pt idx="8990">
                  <c:v>29.966666666666665</c:v>
                </c:pt>
                <c:pt idx="8991">
                  <c:v>29.970000000000002</c:v>
                </c:pt>
                <c:pt idx="8992">
                  <c:v>29.973333333333336</c:v>
                </c:pt>
                <c:pt idx="8993">
                  <c:v>29.976666666666667</c:v>
                </c:pt>
                <c:pt idx="8994">
                  <c:v>29.98</c:v>
                </c:pt>
                <c:pt idx="8995">
                  <c:v>29.983333333333334</c:v>
                </c:pt>
                <c:pt idx="8996">
                  <c:v>29.986666666666668</c:v>
                </c:pt>
                <c:pt idx="8997">
                  <c:v>29.990000000000002</c:v>
                </c:pt>
                <c:pt idx="8998">
                  <c:v>29.993333333333332</c:v>
                </c:pt>
                <c:pt idx="8999">
                  <c:v>29.996666666666666</c:v>
                </c:pt>
                <c:pt idx="9000">
                  <c:v>30</c:v>
                </c:pt>
                <c:pt idx="9001">
                  <c:v>30.003333333333334</c:v>
                </c:pt>
                <c:pt idx="9002">
                  <c:v>30.006666666666668</c:v>
                </c:pt>
                <c:pt idx="9003">
                  <c:v>30.009999999999998</c:v>
                </c:pt>
                <c:pt idx="9004">
                  <c:v>30.013333333333332</c:v>
                </c:pt>
                <c:pt idx="9005">
                  <c:v>30.016666666666666</c:v>
                </c:pt>
                <c:pt idx="9006">
                  <c:v>30.02</c:v>
                </c:pt>
                <c:pt idx="9007">
                  <c:v>30.023333333333333</c:v>
                </c:pt>
                <c:pt idx="9008">
                  <c:v>30.026666666666664</c:v>
                </c:pt>
                <c:pt idx="9009">
                  <c:v>30.029999999999998</c:v>
                </c:pt>
                <c:pt idx="9010">
                  <c:v>30.033333333333335</c:v>
                </c:pt>
                <c:pt idx="9011">
                  <c:v>30.036666666666669</c:v>
                </c:pt>
                <c:pt idx="9012">
                  <c:v>30.040000000000003</c:v>
                </c:pt>
                <c:pt idx="9013">
                  <c:v>30.043333333333333</c:v>
                </c:pt>
                <c:pt idx="9014">
                  <c:v>30.046666666666667</c:v>
                </c:pt>
                <c:pt idx="9015">
                  <c:v>30.05</c:v>
                </c:pt>
                <c:pt idx="9016">
                  <c:v>30.053333333333335</c:v>
                </c:pt>
                <c:pt idx="9017">
                  <c:v>30.056666666666668</c:v>
                </c:pt>
                <c:pt idx="9018">
                  <c:v>30.06</c:v>
                </c:pt>
                <c:pt idx="9019">
                  <c:v>30.063333333333333</c:v>
                </c:pt>
                <c:pt idx="9020">
                  <c:v>30.066666666666666</c:v>
                </c:pt>
                <c:pt idx="9021">
                  <c:v>30.07</c:v>
                </c:pt>
                <c:pt idx="9022">
                  <c:v>30.073333333333334</c:v>
                </c:pt>
                <c:pt idx="9023">
                  <c:v>30.076666666666664</c:v>
                </c:pt>
                <c:pt idx="9024">
                  <c:v>30.08</c:v>
                </c:pt>
                <c:pt idx="9025">
                  <c:v>30.083333333333165</c:v>
                </c:pt>
                <c:pt idx="9026">
                  <c:v>30.086666666666666</c:v>
                </c:pt>
                <c:pt idx="9027">
                  <c:v>30.09</c:v>
                </c:pt>
                <c:pt idx="9028">
                  <c:v>30.09333333333333</c:v>
                </c:pt>
                <c:pt idx="9029">
                  <c:v>30.096666666666668</c:v>
                </c:pt>
                <c:pt idx="9030">
                  <c:v>30.1</c:v>
                </c:pt>
                <c:pt idx="9031">
                  <c:v>30.103333333333335</c:v>
                </c:pt>
                <c:pt idx="9032">
                  <c:v>30.106666666666669</c:v>
                </c:pt>
                <c:pt idx="9033">
                  <c:v>30.11</c:v>
                </c:pt>
                <c:pt idx="9034">
                  <c:v>30.113333333333333</c:v>
                </c:pt>
                <c:pt idx="9035">
                  <c:v>30.116666666666667</c:v>
                </c:pt>
                <c:pt idx="9036">
                  <c:v>30.12</c:v>
                </c:pt>
                <c:pt idx="9037">
                  <c:v>30.123333333333335</c:v>
                </c:pt>
                <c:pt idx="9038">
                  <c:v>30.126666666666665</c:v>
                </c:pt>
                <c:pt idx="9039">
                  <c:v>30.13</c:v>
                </c:pt>
                <c:pt idx="9040">
                  <c:v>30.133333333333333</c:v>
                </c:pt>
                <c:pt idx="9041">
                  <c:v>30.136666666666667</c:v>
                </c:pt>
                <c:pt idx="9042">
                  <c:v>30.14</c:v>
                </c:pt>
                <c:pt idx="9043">
                  <c:v>30.143333333333331</c:v>
                </c:pt>
                <c:pt idx="9044">
                  <c:v>30.146666666666665</c:v>
                </c:pt>
                <c:pt idx="9045">
                  <c:v>30.15</c:v>
                </c:pt>
                <c:pt idx="9046">
                  <c:v>30.153333333333332</c:v>
                </c:pt>
                <c:pt idx="9047">
                  <c:v>30.15666666666667</c:v>
                </c:pt>
                <c:pt idx="9048">
                  <c:v>30.16</c:v>
                </c:pt>
                <c:pt idx="9049">
                  <c:v>30.163333333333334</c:v>
                </c:pt>
                <c:pt idx="9050">
                  <c:v>30.166666666666668</c:v>
                </c:pt>
                <c:pt idx="9051">
                  <c:v>30.17</c:v>
                </c:pt>
                <c:pt idx="9052">
                  <c:v>30.173333333333336</c:v>
                </c:pt>
                <c:pt idx="9053">
                  <c:v>30.176666666666666</c:v>
                </c:pt>
                <c:pt idx="9054">
                  <c:v>30.18</c:v>
                </c:pt>
                <c:pt idx="9055">
                  <c:v>30.183333333333334</c:v>
                </c:pt>
                <c:pt idx="9056">
                  <c:v>30.186666666666667</c:v>
                </c:pt>
                <c:pt idx="9057">
                  <c:v>30.19</c:v>
                </c:pt>
                <c:pt idx="9058">
                  <c:v>30.193333333333332</c:v>
                </c:pt>
                <c:pt idx="9059">
                  <c:v>30.196666666666665</c:v>
                </c:pt>
                <c:pt idx="9060">
                  <c:v>30.2</c:v>
                </c:pt>
                <c:pt idx="9061">
                  <c:v>30.203333333333333</c:v>
                </c:pt>
                <c:pt idx="9062">
                  <c:v>30.206666666666667</c:v>
                </c:pt>
                <c:pt idx="9063">
                  <c:v>30.209999999999997</c:v>
                </c:pt>
                <c:pt idx="9064">
                  <c:v>30.213333333333331</c:v>
                </c:pt>
                <c:pt idx="9065">
                  <c:v>30.216666666666665</c:v>
                </c:pt>
                <c:pt idx="9066">
                  <c:v>30.220000000000002</c:v>
                </c:pt>
                <c:pt idx="9067">
                  <c:v>30.223333333333336</c:v>
                </c:pt>
                <c:pt idx="9068">
                  <c:v>30.226666666666667</c:v>
                </c:pt>
                <c:pt idx="9069">
                  <c:v>30.23</c:v>
                </c:pt>
                <c:pt idx="9070">
                  <c:v>30.233333333333334</c:v>
                </c:pt>
                <c:pt idx="9071">
                  <c:v>30.236666666666668</c:v>
                </c:pt>
                <c:pt idx="9072">
                  <c:v>30.240000000000002</c:v>
                </c:pt>
                <c:pt idx="9073">
                  <c:v>30.243333333333332</c:v>
                </c:pt>
                <c:pt idx="9074">
                  <c:v>30.246666666666666</c:v>
                </c:pt>
                <c:pt idx="9075">
                  <c:v>30.25</c:v>
                </c:pt>
                <c:pt idx="9076">
                  <c:v>30.253333333333334</c:v>
                </c:pt>
                <c:pt idx="9077">
                  <c:v>30.256666666666668</c:v>
                </c:pt>
                <c:pt idx="9078">
                  <c:v>30.259999999999998</c:v>
                </c:pt>
                <c:pt idx="9079">
                  <c:v>30.263333333333332</c:v>
                </c:pt>
                <c:pt idx="9080">
                  <c:v>30.266666666666666</c:v>
                </c:pt>
                <c:pt idx="9081">
                  <c:v>30.27</c:v>
                </c:pt>
                <c:pt idx="9082">
                  <c:v>30.273333333333333</c:v>
                </c:pt>
                <c:pt idx="9083">
                  <c:v>30.276666666666664</c:v>
                </c:pt>
                <c:pt idx="9084">
                  <c:v>30.279999999999998</c:v>
                </c:pt>
                <c:pt idx="9085">
                  <c:v>30.283333333333335</c:v>
                </c:pt>
                <c:pt idx="9086">
                  <c:v>30.286666666666669</c:v>
                </c:pt>
                <c:pt idx="9087">
                  <c:v>30.290000000000003</c:v>
                </c:pt>
                <c:pt idx="9088">
                  <c:v>30.293333333333333</c:v>
                </c:pt>
                <c:pt idx="9089">
                  <c:v>30.296666666666667</c:v>
                </c:pt>
                <c:pt idx="9090">
                  <c:v>30.3</c:v>
                </c:pt>
                <c:pt idx="9091">
                  <c:v>30.303333333333335</c:v>
                </c:pt>
                <c:pt idx="9092">
                  <c:v>30.306666666666668</c:v>
                </c:pt>
                <c:pt idx="9093">
                  <c:v>30.31</c:v>
                </c:pt>
                <c:pt idx="9094">
                  <c:v>30.313333333333333</c:v>
                </c:pt>
                <c:pt idx="9095">
                  <c:v>30.316666666666666</c:v>
                </c:pt>
                <c:pt idx="9096">
                  <c:v>30.32</c:v>
                </c:pt>
                <c:pt idx="9097">
                  <c:v>30.323333333333334</c:v>
                </c:pt>
                <c:pt idx="9098">
                  <c:v>30.326666666666664</c:v>
                </c:pt>
                <c:pt idx="9099">
                  <c:v>30.33</c:v>
                </c:pt>
                <c:pt idx="9100">
                  <c:v>30.333333333333332</c:v>
                </c:pt>
                <c:pt idx="9101">
                  <c:v>30.336666666666666</c:v>
                </c:pt>
                <c:pt idx="9102">
                  <c:v>30.34</c:v>
                </c:pt>
                <c:pt idx="9103">
                  <c:v>30.34333333333333</c:v>
                </c:pt>
                <c:pt idx="9104">
                  <c:v>30.346666666666668</c:v>
                </c:pt>
                <c:pt idx="9105">
                  <c:v>30.35</c:v>
                </c:pt>
                <c:pt idx="9106">
                  <c:v>30.353333333333335</c:v>
                </c:pt>
                <c:pt idx="9107">
                  <c:v>30.356666666666669</c:v>
                </c:pt>
                <c:pt idx="9108">
                  <c:v>30.36</c:v>
                </c:pt>
                <c:pt idx="9109">
                  <c:v>30.363333333333333</c:v>
                </c:pt>
                <c:pt idx="9110">
                  <c:v>30.366666666666667</c:v>
                </c:pt>
                <c:pt idx="9111">
                  <c:v>30.37</c:v>
                </c:pt>
                <c:pt idx="9112">
                  <c:v>30.373333333333335</c:v>
                </c:pt>
                <c:pt idx="9113">
                  <c:v>30.376666666666665</c:v>
                </c:pt>
                <c:pt idx="9114">
                  <c:v>30.38</c:v>
                </c:pt>
                <c:pt idx="9115">
                  <c:v>30.383333333333333</c:v>
                </c:pt>
                <c:pt idx="9116">
                  <c:v>30.386666666666667</c:v>
                </c:pt>
                <c:pt idx="9117">
                  <c:v>30.39</c:v>
                </c:pt>
                <c:pt idx="9118">
                  <c:v>30.393333333333331</c:v>
                </c:pt>
                <c:pt idx="9119">
                  <c:v>30.396666666666665</c:v>
                </c:pt>
                <c:pt idx="9120">
                  <c:v>30.4</c:v>
                </c:pt>
                <c:pt idx="9121">
                  <c:v>30.403333333333332</c:v>
                </c:pt>
                <c:pt idx="9122">
                  <c:v>30.40666666666667</c:v>
                </c:pt>
                <c:pt idx="9123">
                  <c:v>30.41</c:v>
                </c:pt>
                <c:pt idx="9124">
                  <c:v>30.413333333333334</c:v>
                </c:pt>
                <c:pt idx="9125">
                  <c:v>30.416666666666668</c:v>
                </c:pt>
                <c:pt idx="9126">
                  <c:v>30.42</c:v>
                </c:pt>
                <c:pt idx="9127">
                  <c:v>30.423333333333336</c:v>
                </c:pt>
                <c:pt idx="9128">
                  <c:v>30.426666666666666</c:v>
                </c:pt>
                <c:pt idx="9129">
                  <c:v>30.43</c:v>
                </c:pt>
                <c:pt idx="9130">
                  <c:v>30.433333333333334</c:v>
                </c:pt>
                <c:pt idx="9131">
                  <c:v>30.436666666666667</c:v>
                </c:pt>
                <c:pt idx="9132">
                  <c:v>30.44</c:v>
                </c:pt>
                <c:pt idx="9133">
                  <c:v>30.443333333333332</c:v>
                </c:pt>
                <c:pt idx="9134">
                  <c:v>30.446666666666665</c:v>
                </c:pt>
                <c:pt idx="9135">
                  <c:v>30.45</c:v>
                </c:pt>
                <c:pt idx="9136">
                  <c:v>30.453333333333333</c:v>
                </c:pt>
                <c:pt idx="9137">
                  <c:v>30.456666666666667</c:v>
                </c:pt>
                <c:pt idx="9138">
                  <c:v>30.459999999999997</c:v>
                </c:pt>
                <c:pt idx="9139">
                  <c:v>30.463333333333331</c:v>
                </c:pt>
                <c:pt idx="9140">
                  <c:v>30.466666666666665</c:v>
                </c:pt>
                <c:pt idx="9141">
                  <c:v>30.470000000000002</c:v>
                </c:pt>
                <c:pt idx="9142">
                  <c:v>30.473333333333336</c:v>
                </c:pt>
                <c:pt idx="9143">
                  <c:v>30.476666666666667</c:v>
                </c:pt>
                <c:pt idx="9144">
                  <c:v>30.48</c:v>
                </c:pt>
                <c:pt idx="9145">
                  <c:v>30.483333333333334</c:v>
                </c:pt>
                <c:pt idx="9146">
                  <c:v>30.486666666666668</c:v>
                </c:pt>
                <c:pt idx="9147">
                  <c:v>30.490000000000002</c:v>
                </c:pt>
                <c:pt idx="9148">
                  <c:v>30.493333333333332</c:v>
                </c:pt>
                <c:pt idx="9149">
                  <c:v>30.496666666666666</c:v>
                </c:pt>
                <c:pt idx="9150">
                  <c:v>30.5</c:v>
                </c:pt>
                <c:pt idx="9151">
                  <c:v>30.503333333333334</c:v>
                </c:pt>
                <c:pt idx="9152">
                  <c:v>30.506666666666668</c:v>
                </c:pt>
                <c:pt idx="9153">
                  <c:v>30.509999999999998</c:v>
                </c:pt>
                <c:pt idx="9154">
                  <c:v>30.513333333333332</c:v>
                </c:pt>
                <c:pt idx="9155">
                  <c:v>30.516666666666666</c:v>
                </c:pt>
                <c:pt idx="9156">
                  <c:v>30.52</c:v>
                </c:pt>
                <c:pt idx="9157">
                  <c:v>30.523333333333333</c:v>
                </c:pt>
                <c:pt idx="9158">
                  <c:v>30.526666666666664</c:v>
                </c:pt>
                <c:pt idx="9159">
                  <c:v>30.529999999999998</c:v>
                </c:pt>
                <c:pt idx="9160">
                  <c:v>30.533333333333335</c:v>
                </c:pt>
                <c:pt idx="9161">
                  <c:v>30.536666666666669</c:v>
                </c:pt>
                <c:pt idx="9162">
                  <c:v>30.540000000000003</c:v>
                </c:pt>
                <c:pt idx="9163">
                  <c:v>30.543333333333333</c:v>
                </c:pt>
                <c:pt idx="9164">
                  <c:v>30.546666666666667</c:v>
                </c:pt>
                <c:pt idx="9165">
                  <c:v>30.55</c:v>
                </c:pt>
                <c:pt idx="9166">
                  <c:v>30.553333333333335</c:v>
                </c:pt>
                <c:pt idx="9167">
                  <c:v>30.556666666666668</c:v>
                </c:pt>
                <c:pt idx="9168">
                  <c:v>30.56</c:v>
                </c:pt>
                <c:pt idx="9169">
                  <c:v>30.563333333333333</c:v>
                </c:pt>
                <c:pt idx="9170">
                  <c:v>30.566666666666666</c:v>
                </c:pt>
                <c:pt idx="9171">
                  <c:v>30.57</c:v>
                </c:pt>
                <c:pt idx="9172">
                  <c:v>30.573333333333334</c:v>
                </c:pt>
                <c:pt idx="9173">
                  <c:v>30.576666666666664</c:v>
                </c:pt>
                <c:pt idx="9174">
                  <c:v>30.58</c:v>
                </c:pt>
                <c:pt idx="9175">
                  <c:v>30.583333333333332</c:v>
                </c:pt>
                <c:pt idx="9176">
                  <c:v>30.586666666666666</c:v>
                </c:pt>
                <c:pt idx="9177">
                  <c:v>30.59</c:v>
                </c:pt>
                <c:pt idx="9178">
                  <c:v>30.59333333333333</c:v>
                </c:pt>
                <c:pt idx="9179">
                  <c:v>30.596666666666668</c:v>
                </c:pt>
                <c:pt idx="9180">
                  <c:v>30.6</c:v>
                </c:pt>
                <c:pt idx="9181">
                  <c:v>30.603333333333335</c:v>
                </c:pt>
                <c:pt idx="9182">
                  <c:v>30.606666666666669</c:v>
                </c:pt>
                <c:pt idx="9183">
                  <c:v>30.61</c:v>
                </c:pt>
                <c:pt idx="9184">
                  <c:v>30.613333333333333</c:v>
                </c:pt>
                <c:pt idx="9185">
                  <c:v>30.616666666666667</c:v>
                </c:pt>
                <c:pt idx="9186">
                  <c:v>30.62</c:v>
                </c:pt>
                <c:pt idx="9187">
                  <c:v>30.623333333333335</c:v>
                </c:pt>
                <c:pt idx="9188">
                  <c:v>30.626666666666665</c:v>
                </c:pt>
                <c:pt idx="9189">
                  <c:v>30.63</c:v>
                </c:pt>
                <c:pt idx="9190">
                  <c:v>30.633333333333333</c:v>
                </c:pt>
                <c:pt idx="9191">
                  <c:v>30.636666666666667</c:v>
                </c:pt>
                <c:pt idx="9192">
                  <c:v>30.64</c:v>
                </c:pt>
                <c:pt idx="9193">
                  <c:v>30.643333333333331</c:v>
                </c:pt>
                <c:pt idx="9194">
                  <c:v>30.646666666666665</c:v>
                </c:pt>
                <c:pt idx="9195">
                  <c:v>30.65</c:v>
                </c:pt>
                <c:pt idx="9196">
                  <c:v>30.653333333333332</c:v>
                </c:pt>
                <c:pt idx="9197">
                  <c:v>30.65666666666667</c:v>
                </c:pt>
                <c:pt idx="9198">
                  <c:v>30.66</c:v>
                </c:pt>
                <c:pt idx="9199">
                  <c:v>30.663333333333334</c:v>
                </c:pt>
                <c:pt idx="9200">
                  <c:v>30.666666666666668</c:v>
                </c:pt>
                <c:pt idx="9201">
                  <c:v>30.67</c:v>
                </c:pt>
                <c:pt idx="9202">
                  <c:v>30.673333333333336</c:v>
                </c:pt>
                <c:pt idx="9203">
                  <c:v>30.676666666666666</c:v>
                </c:pt>
                <c:pt idx="9204">
                  <c:v>30.68</c:v>
                </c:pt>
                <c:pt idx="9205">
                  <c:v>30.683333333333334</c:v>
                </c:pt>
                <c:pt idx="9206">
                  <c:v>30.686666666666667</c:v>
                </c:pt>
                <c:pt idx="9207">
                  <c:v>30.69</c:v>
                </c:pt>
                <c:pt idx="9208">
                  <c:v>30.693333333333332</c:v>
                </c:pt>
                <c:pt idx="9209">
                  <c:v>30.696666666666665</c:v>
                </c:pt>
                <c:pt idx="9210">
                  <c:v>30.7</c:v>
                </c:pt>
                <c:pt idx="9211">
                  <c:v>30.703333333333333</c:v>
                </c:pt>
                <c:pt idx="9212">
                  <c:v>30.706666666666667</c:v>
                </c:pt>
                <c:pt idx="9213">
                  <c:v>30.709999999999997</c:v>
                </c:pt>
                <c:pt idx="9214">
                  <c:v>30.713333333333331</c:v>
                </c:pt>
                <c:pt idx="9215">
                  <c:v>30.716666666666665</c:v>
                </c:pt>
                <c:pt idx="9216">
                  <c:v>30.720000000000002</c:v>
                </c:pt>
                <c:pt idx="9217">
                  <c:v>30.723333333333336</c:v>
                </c:pt>
                <c:pt idx="9218">
                  <c:v>30.726666666666667</c:v>
                </c:pt>
                <c:pt idx="9219">
                  <c:v>30.73</c:v>
                </c:pt>
                <c:pt idx="9220">
                  <c:v>30.733333333333334</c:v>
                </c:pt>
                <c:pt idx="9221">
                  <c:v>30.736666666666668</c:v>
                </c:pt>
                <c:pt idx="9222">
                  <c:v>30.740000000000002</c:v>
                </c:pt>
                <c:pt idx="9223">
                  <c:v>30.743333333333332</c:v>
                </c:pt>
                <c:pt idx="9224">
                  <c:v>30.746666666666666</c:v>
                </c:pt>
                <c:pt idx="9225">
                  <c:v>30.75</c:v>
                </c:pt>
                <c:pt idx="9226">
                  <c:v>30.753333333333334</c:v>
                </c:pt>
                <c:pt idx="9227">
                  <c:v>30.756666666666668</c:v>
                </c:pt>
                <c:pt idx="9228">
                  <c:v>30.759999999999998</c:v>
                </c:pt>
                <c:pt idx="9229">
                  <c:v>30.763333333333332</c:v>
                </c:pt>
                <c:pt idx="9230">
                  <c:v>30.766666666666666</c:v>
                </c:pt>
                <c:pt idx="9231">
                  <c:v>30.77</c:v>
                </c:pt>
                <c:pt idx="9232">
                  <c:v>30.773333333333333</c:v>
                </c:pt>
                <c:pt idx="9233">
                  <c:v>30.776666666666664</c:v>
                </c:pt>
                <c:pt idx="9234">
                  <c:v>30.779999999999998</c:v>
                </c:pt>
                <c:pt idx="9235">
                  <c:v>30.783333333333498</c:v>
                </c:pt>
                <c:pt idx="9236">
                  <c:v>30.786666666666836</c:v>
                </c:pt>
                <c:pt idx="9237">
                  <c:v>30.79000000000017</c:v>
                </c:pt>
                <c:pt idx="9238">
                  <c:v>30.7933333333335</c:v>
                </c:pt>
                <c:pt idx="9239">
                  <c:v>30.796666666666834</c:v>
                </c:pt>
                <c:pt idx="9240">
                  <c:v>30.800000000000168</c:v>
                </c:pt>
                <c:pt idx="9241">
                  <c:v>30.803333333333502</c:v>
                </c:pt>
                <c:pt idx="9242">
                  <c:v>30.806666666666835</c:v>
                </c:pt>
                <c:pt idx="9243">
                  <c:v>30.810000000000166</c:v>
                </c:pt>
                <c:pt idx="9244">
                  <c:v>30.8133333333335</c:v>
                </c:pt>
                <c:pt idx="9245">
                  <c:v>30.816666666666833</c:v>
                </c:pt>
                <c:pt idx="9246">
                  <c:v>30.820000000000167</c:v>
                </c:pt>
                <c:pt idx="9247">
                  <c:v>30.823333333333501</c:v>
                </c:pt>
                <c:pt idx="9248">
                  <c:v>30.826666666666831</c:v>
                </c:pt>
                <c:pt idx="9249">
                  <c:v>30.830000000000165</c:v>
                </c:pt>
                <c:pt idx="9250">
                  <c:v>30.833333333333499</c:v>
                </c:pt>
                <c:pt idx="9251">
                  <c:v>30.836666666666833</c:v>
                </c:pt>
                <c:pt idx="9252">
                  <c:v>30.840000000000167</c:v>
                </c:pt>
                <c:pt idx="9253">
                  <c:v>30.843333333333497</c:v>
                </c:pt>
                <c:pt idx="9254">
                  <c:v>30.846666666666831</c:v>
                </c:pt>
                <c:pt idx="9255">
                  <c:v>30.850000000000168</c:v>
                </c:pt>
                <c:pt idx="9256">
                  <c:v>30.853333333333502</c:v>
                </c:pt>
                <c:pt idx="9257">
                  <c:v>30.856666666666836</c:v>
                </c:pt>
                <c:pt idx="9258">
                  <c:v>30.860000000000166</c:v>
                </c:pt>
                <c:pt idx="9259">
                  <c:v>30.8633333333335</c:v>
                </c:pt>
                <c:pt idx="9260">
                  <c:v>30.866666666666834</c:v>
                </c:pt>
                <c:pt idx="9261">
                  <c:v>30.870000000000168</c:v>
                </c:pt>
                <c:pt idx="9262">
                  <c:v>30.873333333333502</c:v>
                </c:pt>
                <c:pt idx="9263">
                  <c:v>30.876666666666832</c:v>
                </c:pt>
                <c:pt idx="9264">
                  <c:v>30.880000000000166</c:v>
                </c:pt>
                <c:pt idx="9265">
                  <c:v>30.8833333333335</c:v>
                </c:pt>
                <c:pt idx="9266">
                  <c:v>30.886666666666834</c:v>
                </c:pt>
                <c:pt idx="9267">
                  <c:v>30.890000000000168</c:v>
                </c:pt>
                <c:pt idx="9268">
                  <c:v>30.893333333333498</c:v>
                </c:pt>
                <c:pt idx="9269">
                  <c:v>30.896666666666832</c:v>
                </c:pt>
                <c:pt idx="9270">
                  <c:v>30.900000000000166</c:v>
                </c:pt>
                <c:pt idx="9271">
                  <c:v>30.903333333333499</c:v>
                </c:pt>
                <c:pt idx="9272">
                  <c:v>30.906666666666833</c:v>
                </c:pt>
                <c:pt idx="9273">
                  <c:v>30.910000000000164</c:v>
                </c:pt>
                <c:pt idx="9274">
                  <c:v>30.913333333333501</c:v>
                </c:pt>
                <c:pt idx="9275">
                  <c:v>30.916666666666835</c:v>
                </c:pt>
                <c:pt idx="9276">
                  <c:v>30.920000000000169</c:v>
                </c:pt>
                <c:pt idx="9277">
                  <c:v>30.923333333333503</c:v>
                </c:pt>
                <c:pt idx="9278">
                  <c:v>30.926666666666833</c:v>
                </c:pt>
                <c:pt idx="9279">
                  <c:v>30.930000000000167</c:v>
                </c:pt>
                <c:pt idx="9280">
                  <c:v>30.933333333333501</c:v>
                </c:pt>
                <c:pt idx="9281">
                  <c:v>30.936666666666834</c:v>
                </c:pt>
                <c:pt idx="9282">
                  <c:v>30.940000000000168</c:v>
                </c:pt>
                <c:pt idx="9283">
                  <c:v>30.943333333333499</c:v>
                </c:pt>
                <c:pt idx="9284">
                  <c:v>30.946666666666832</c:v>
                </c:pt>
                <c:pt idx="9285">
                  <c:v>30.950000000000166</c:v>
                </c:pt>
                <c:pt idx="9286">
                  <c:v>30.9533333333335</c:v>
                </c:pt>
                <c:pt idx="9287">
                  <c:v>30.956666666666834</c:v>
                </c:pt>
                <c:pt idx="9288">
                  <c:v>30.960000000000164</c:v>
                </c:pt>
                <c:pt idx="9289">
                  <c:v>30.963333333333498</c:v>
                </c:pt>
                <c:pt idx="9290">
                  <c:v>30.966666666666832</c:v>
                </c:pt>
                <c:pt idx="9291">
                  <c:v>30.970000000000166</c:v>
                </c:pt>
                <c:pt idx="9292">
                  <c:v>30.973333333333503</c:v>
                </c:pt>
                <c:pt idx="9293">
                  <c:v>30.976666666666834</c:v>
                </c:pt>
                <c:pt idx="9294">
                  <c:v>30.980000000000167</c:v>
                </c:pt>
                <c:pt idx="9295">
                  <c:v>30.983333333333501</c:v>
                </c:pt>
                <c:pt idx="9296">
                  <c:v>30.986666666666835</c:v>
                </c:pt>
                <c:pt idx="9297">
                  <c:v>30.990000000000169</c:v>
                </c:pt>
                <c:pt idx="9298">
                  <c:v>30.993333333333499</c:v>
                </c:pt>
                <c:pt idx="9299">
                  <c:v>30.996666666666833</c:v>
                </c:pt>
                <c:pt idx="9300">
                  <c:v>31.000000000000167</c:v>
                </c:pt>
                <c:pt idx="9301">
                  <c:v>31.003333333333501</c:v>
                </c:pt>
                <c:pt idx="9302">
                  <c:v>31.006666666666835</c:v>
                </c:pt>
                <c:pt idx="9303">
                  <c:v>31.010000000000165</c:v>
                </c:pt>
                <c:pt idx="9304">
                  <c:v>31.013333333333499</c:v>
                </c:pt>
                <c:pt idx="9305">
                  <c:v>31.016666666666833</c:v>
                </c:pt>
                <c:pt idx="9306">
                  <c:v>31.020000000000167</c:v>
                </c:pt>
                <c:pt idx="9307">
                  <c:v>31.0233333333335</c:v>
                </c:pt>
                <c:pt idx="9308">
                  <c:v>31.026666666666831</c:v>
                </c:pt>
                <c:pt idx="9309">
                  <c:v>31.030000000000165</c:v>
                </c:pt>
                <c:pt idx="9310">
                  <c:v>31.033333333333498</c:v>
                </c:pt>
                <c:pt idx="9311">
                  <c:v>31.036666666666836</c:v>
                </c:pt>
                <c:pt idx="9312">
                  <c:v>31.04000000000017</c:v>
                </c:pt>
                <c:pt idx="9313">
                  <c:v>31.0433333333335</c:v>
                </c:pt>
                <c:pt idx="9314">
                  <c:v>31.046666666666834</c:v>
                </c:pt>
                <c:pt idx="9315">
                  <c:v>31.050000000000168</c:v>
                </c:pt>
                <c:pt idx="9316">
                  <c:v>31.053333333333502</c:v>
                </c:pt>
                <c:pt idx="9317">
                  <c:v>31.056666666666835</c:v>
                </c:pt>
                <c:pt idx="9318">
                  <c:v>31.060000000000166</c:v>
                </c:pt>
                <c:pt idx="9319">
                  <c:v>31.0633333333335</c:v>
                </c:pt>
                <c:pt idx="9320">
                  <c:v>31.066666666666833</c:v>
                </c:pt>
                <c:pt idx="9321">
                  <c:v>31.070000000000167</c:v>
                </c:pt>
                <c:pt idx="9322">
                  <c:v>31.073333333333501</c:v>
                </c:pt>
                <c:pt idx="9323">
                  <c:v>31.076666666666831</c:v>
                </c:pt>
                <c:pt idx="9324">
                  <c:v>31.080000000000165</c:v>
                </c:pt>
                <c:pt idx="9325">
                  <c:v>31.083333333333499</c:v>
                </c:pt>
                <c:pt idx="9326">
                  <c:v>31.086666666666833</c:v>
                </c:pt>
                <c:pt idx="9327">
                  <c:v>31.090000000000167</c:v>
                </c:pt>
                <c:pt idx="9328">
                  <c:v>31.093333333333497</c:v>
                </c:pt>
                <c:pt idx="9329">
                  <c:v>31.096666666666831</c:v>
                </c:pt>
                <c:pt idx="9330">
                  <c:v>31.100000000000168</c:v>
                </c:pt>
                <c:pt idx="9331">
                  <c:v>31.103333333333502</c:v>
                </c:pt>
                <c:pt idx="9332">
                  <c:v>31.106666666666836</c:v>
                </c:pt>
                <c:pt idx="9333">
                  <c:v>31.110000000000166</c:v>
                </c:pt>
                <c:pt idx="9334">
                  <c:v>31.1133333333335</c:v>
                </c:pt>
                <c:pt idx="9335">
                  <c:v>31.116666666666834</c:v>
                </c:pt>
                <c:pt idx="9336">
                  <c:v>31.120000000000168</c:v>
                </c:pt>
                <c:pt idx="9337">
                  <c:v>31.123333333333502</c:v>
                </c:pt>
                <c:pt idx="9338">
                  <c:v>31.126666666666832</c:v>
                </c:pt>
                <c:pt idx="9339">
                  <c:v>31.130000000000166</c:v>
                </c:pt>
                <c:pt idx="9340">
                  <c:v>31.1333333333335</c:v>
                </c:pt>
                <c:pt idx="9341">
                  <c:v>31.136666666666834</c:v>
                </c:pt>
                <c:pt idx="9342">
                  <c:v>31.140000000000168</c:v>
                </c:pt>
                <c:pt idx="9343">
                  <c:v>31.143333333333498</c:v>
                </c:pt>
                <c:pt idx="9344">
                  <c:v>31.146666666666832</c:v>
                </c:pt>
                <c:pt idx="9345">
                  <c:v>31.150000000000166</c:v>
                </c:pt>
                <c:pt idx="9346">
                  <c:v>31.153333333333499</c:v>
                </c:pt>
                <c:pt idx="9347">
                  <c:v>31.156666666666833</c:v>
                </c:pt>
                <c:pt idx="9348">
                  <c:v>31.160000000000164</c:v>
                </c:pt>
                <c:pt idx="9349">
                  <c:v>31.163333333333501</c:v>
                </c:pt>
                <c:pt idx="9350">
                  <c:v>31.166666666666835</c:v>
                </c:pt>
                <c:pt idx="9351">
                  <c:v>31.170000000000169</c:v>
                </c:pt>
                <c:pt idx="9352">
                  <c:v>31.173333333333503</c:v>
                </c:pt>
                <c:pt idx="9353">
                  <c:v>31.176666666666833</c:v>
                </c:pt>
                <c:pt idx="9354">
                  <c:v>31.180000000000167</c:v>
                </c:pt>
                <c:pt idx="9355">
                  <c:v>31.183333333333501</c:v>
                </c:pt>
                <c:pt idx="9356">
                  <c:v>31.186666666666834</c:v>
                </c:pt>
                <c:pt idx="9357">
                  <c:v>31.190000000000168</c:v>
                </c:pt>
                <c:pt idx="9358">
                  <c:v>31.193333333333499</c:v>
                </c:pt>
                <c:pt idx="9359">
                  <c:v>31.196666666666832</c:v>
                </c:pt>
                <c:pt idx="9360">
                  <c:v>31.200000000000166</c:v>
                </c:pt>
                <c:pt idx="9361">
                  <c:v>31.2033333333335</c:v>
                </c:pt>
                <c:pt idx="9362">
                  <c:v>31.206666666666834</c:v>
                </c:pt>
                <c:pt idx="9363">
                  <c:v>31.210000000000164</c:v>
                </c:pt>
                <c:pt idx="9364">
                  <c:v>31.213333333333498</c:v>
                </c:pt>
                <c:pt idx="9365">
                  <c:v>31.216666666666832</c:v>
                </c:pt>
                <c:pt idx="9366">
                  <c:v>31.220000000000166</c:v>
                </c:pt>
                <c:pt idx="9367">
                  <c:v>31.223333333333503</c:v>
                </c:pt>
                <c:pt idx="9368">
                  <c:v>31.226666666666834</c:v>
                </c:pt>
                <c:pt idx="9369">
                  <c:v>31.230000000000167</c:v>
                </c:pt>
                <c:pt idx="9370">
                  <c:v>31.233333333333501</c:v>
                </c:pt>
                <c:pt idx="9371">
                  <c:v>31.236666666666835</c:v>
                </c:pt>
                <c:pt idx="9372">
                  <c:v>31.240000000000169</c:v>
                </c:pt>
                <c:pt idx="9373">
                  <c:v>31.243333333333499</c:v>
                </c:pt>
                <c:pt idx="9374">
                  <c:v>31.246666666666833</c:v>
                </c:pt>
                <c:pt idx="9375">
                  <c:v>31.250000000000167</c:v>
                </c:pt>
                <c:pt idx="9376">
                  <c:v>31.253333333333501</c:v>
                </c:pt>
                <c:pt idx="9377">
                  <c:v>31.256666666666835</c:v>
                </c:pt>
                <c:pt idx="9378">
                  <c:v>31.260000000000165</c:v>
                </c:pt>
                <c:pt idx="9379">
                  <c:v>31.263333333333499</c:v>
                </c:pt>
                <c:pt idx="9380">
                  <c:v>31.266666666666833</c:v>
                </c:pt>
                <c:pt idx="9381">
                  <c:v>31.270000000000167</c:v>
                </c:pt>
                <c:pt idx="9382">
                  <c:v>31.2733333333335</c:v>
                </c:pt>
                <c:pt idx="9383">
                  <c:v>31.276666666666831</c:v>
                </c:pt>
                <c:pt idx="9384">
                  <c:v>31.280000000000165</c:v>
                </c:pt>
                <c:pt idx="9385">
                  <c:v>31.283333333333498</c:v>
                </c:pt>
                <c:pt idx="9386">
                  <c:v>31.286666666666836</c:v>
                </c:pt>
                <c:pt idx="9387">
                  <c:v>31.29000000000017</c:v>
                </c:pt>
                <c:pt idx="9388">
                  <c:v>31.2933333333335</c:v>
                </c:pt>
                <c:pt idx="9389">
                  <c:v>31.296666666666834</c:v>
                </c:pt>
                <c:pt idx="9390">
                  <c:v>31.300000000000168</c:v>
                </c:pt>
                <c:pt idx="9391">
                  <c:v>31.303333333333502</c:v>
                </c:pt>
                <c:pt idx="9392">
                  <c:v>31.306666666666835</c:v>
                </c:pt>
                <c:pt idx="9393">
                  <c:v>31.310000000000166</c:v>
                </c:pt>
                <c:pt idx="9394">
                  <c:v>31.3133333333335</c:v>
                </c:pt>
                <c:pt idx="9395">
                  <c:v>31.316666666666833</c:v>
                </c:pt>
                <c:pt idx="9396">
                  <c:v>31.320000000000167</c:v>
                </c:pt>
                <c:pt idx="9397">
                  <c:v>31.323333333333501</c:v>
                </c:pt>
                <c:pt idx="9398">
                  <c:v>31.326666666666831</c:v>
                </c:pt>
                <c:pt idx="9399">
                  <c:v>31.330000000000165</c:v>
                </c:pt>
                <c:pt idx="9400">
                  <c:v>31.333333333333499</c:v>
                </c:pt>
                <c:pt idx="9401">
                  <c:v>31.336666666666833</c:v>
                </c:pt>
                <c:pt idx="9402">
                  <c:v>31.340000000000167</c:v>
                </c:pt>
                <c:pt idx="9403">
                  <c:v>31.343333333333497</c:v>
                </c:pt>
                <c:pt idx="9404">
                  <c:v>31.346666666666831</c:v>
                </c:pt>
                <c:pt idx="9405">
                  <c:v>31.350000000000168</c:v>
                </c:pt>
                <c:pt idx="9406">
                  <c:v>31.353333333333502</c:v>
                </c:pt>
                <c:pt idx="9407">
                  <c:v>31.356666666666836</c:v>
                </c:pt>
                <c:pt idx="9408">
                  <c:v>31.360000000000166</c:v>
                </c:pt>
                <c:pt idx="9409">
                  <c:v>31.3633333333335</c:v>
                </c:pt>
                <c:pt idx="9410">
                  <c:v>31.366666666666834</c:v>
                </c:pt>
                <c:pt idx="9411">
                  <c:v>31.370000000000168</c:v>
                </c:pt>
                <c:pt idx="9412">
                  <c:v>31.373333333333502</c:v>
                </c:pt>
                <c:pt idx="9413">
                  <c:v>31.376666666666832</c:v>
                </c:pt>
                <c:pt idx="9414">
                  <c:v>31.380000000000166</c:v>
                </c:pt>
                <c:pt idx="9415">
                  <c:v>31.3833333333335</c:v>
                </c:pt>
                <c:pt idx="9416">
                  <c:v>31.386666666666834</c:v>
                </c:pt>
                <c:pt idx="9417">
                  <c:v>31.390000000000168</c:v>
                </c:pt>
                <c:pt idx="9418">
                  <c:v>31.393333333333498</c:v>
                </c:pt>
                <c:pt idx="9419">
                  <c:v>31.396666666666832</c:v>
                </c:pt>
                <c:pt idx="9420">
                  <c:v>31.400000000000166</c:v>
                </c:pt>
                <c:pt idx="9421">
                  <c:v>31.403333333333499</c:v>
                </c:pt>
                <c:pt idx="9422">
                  <c:v>31.406666666666833</c:v>
                </c:pt>
                <c:pt idx="9423">
                  <c:v>31.410000000000164</c:v>
                </c:pt>
                <c:pt idx="9424">
                  <c:v>31.413333333333501</c:v>
                </c:pt>
                <c:pt idx="9425">
                  <c:v>31.416666666666835</c:v>
                </c:pt>
                <c:pt idx="9426">
                  <c:v>31.420000000000169</c:v>
                </c:pt>
                <c:pt idx="9427">
                  <c:v>31.423333333333503</c:v>
                </c:pt>
                <c:pt idx="9428">
                  <c:v>31.426666666666833</c:v>
                </c:pt>
                <c:pt idx="9429">
                  <c:v>31.430000000000167</c:v>
                </c:pt>
                <c:pt idx="9430">
                  <c:v>31.433333333333501</c:v>
                </c:pt>
                <c:pt idx="9431">
                  <c:v>31.436666666666834</c:v>
                </c:pt>
                <c:pt idx="9432">
                  <c:v>31.440000000000168</c:v>
                </c:pt>
                <c:pt idx="9433">
                  <c:v>31.443333333333499</c:v>
                </c:pt>
                <c:pt idx="9434">
                  <c:v>31.446666666666832</c:v>
                </c:pt>
                <c:pt idx="9435">
                  <c:v>31.450000000000166</c:v>
                </c:pt>
                <c:pt idx="9436">
                  <c:v>31.4533333333335</c:v>
                </c:pt>
                <c:pt idx="9437">
                  <c:v>31.456666666666834</c:v>
                </c:pt>
                <c:pt idx="9438">
                  <c:v>31.460000000000164</c:v>
                </c:pt>
                <c:pt idx="9439">
                  <c:v>31.463333333333498</c:v>
                </c:pt>
                <c:pt idx="9440">
                  <c:v>31.466666666666832</c:v>
                </c:pt>
                <c:pt idx="9441">
                  <c:v>31.470000000000166</c:v>
                </c:pt>
                <c:pt idx="9442">
                  <c:v>31.473333333333503</c:v>
                </c:pt>
                <c:pt idx="9443">
                  <c:v>31.476666666666834</c:v>
                </c:pt>
                <c:pt idx="9444">
                  <c:v>31.480000000000167</c:v>
                </c:pt>
                <c:pt idx="9445">
                  <c:v>31.483333333333501</c:v>
                </c:pt>
                <c:pt idx="9446">
                  <c:v>31.486666666666835</c:v>
                </c:pt>
                <c:pt idx="9447">
                  <c:v>31.490000000000169</c:v>
                </c:pt>
                <c:pt idx="9448">
                  <c:v>31.493333333333499</c:v>
                </c:pt>
                <c:pt idx="9449">
                  <c:v>31.496666666666833</c:v>
                </c:pt>
                <c:pt idx="9450">
                  <c:v>31.500000000000167</c:v>
                </c:pt>
                <c:pt idx="9451">
                  <c:v>31.503333333333501</c:v>
                </c:pt>
                <c:pt idx="9452">
                  <c:v>31.506666666666835</c:v>
                </c:pt>
                <c:pt idx="9453">
                  <c:v>31.510000000000165</c:v>
                </c:pt>
                <c:pt idx="9454">
                  <c:v>31.513333333333499</c:v>
                </c:pt>
                <c:pt idx="9455">
                  <c:v>31.516666666667</c:v>
                </c:pt>
                <c:pt idx="9456">
                  <c:v>31.520000000000334</c:v>
                </c:pt>
                <c:pt idx="9457">
                  <c:v>31.523333333333667</c:v>
                </c:pt>
                <c:pt idx="9458">
                  <c:v>31.526666666666998</c:v>
                </c:pt>
                <c:pt idx="9459">
                  <c:v>31.530000000000332</c:v>
                </c:pt>
                <c:pt idx="9460">
                  <c:v>31.533333333333665</c:v>
                </c:pt>
                <c:pt idx="9461">
                  <c:v>31.536666666666999</c:v>
                </c:pt>
                <c:pt idx="9462">
                  <c:v>31.540000000000337</c:v>
                </c:pt>
                <c:pt idx="9463">
                  <c:v>31.543333333333667</c:v>
                </c:pt>
                <c:pt idx="9464">
                  <c:v>31.546666666667001</c:v>
                </c:pt>
                <c:pt idx="9465">
                  <c:v>31.550000000000335</c:v>
                </c:pt>
                <c:pt idx="9466">
                  <c:v>31.553333333333669</c:v>
                </c:pt>
                <c:pt idx="9467">
                  <c:v>31.556666666667002</c:v>
                </c:pt>
                <c:pt idx="9468">
                  <c:v>31.560000000000333</c:v>
                </c:pt>
                <c:pt idx="9469">
                  <c:v>31.563333333333667</c:v>
                </c:pt>
                <c:pt idx="9470">
                  <c:v>31.566666666667</c:v>
                </c:pt>
                <c:pt idx="9471">
                  <c:v>31.570000000000334</c:v>
                </c:pt>
                <c:pt idx="9472">
                  <c:v>31.573333333333668</c:v>
                </c:pt>
                <c:pt idx="9473">
                  <c:v>31.576666666666998</c:v>
                </c:pt>
                <c:pt idx="9474">
                  <c:v>31.580000000000332</c:v>
                </c:pt>
                <c:pt idx="9475">
                  <c:v>31.583333333333666</c:v>
                </c:pt>
                <c:pt idx="9476">
                  <c:v>31.586666666667</c:v>
                </c:pt>
                <c:pt idx="9477">
                  <c:v>31.590000000000334</c:v>
                </c:pt>
                <c:pt idx="9478">
                  <c:v>31.593333333333664</c:v>
                </c:pt>
                <c:pt idx="9479">
                  <c:v>31.596666666666998</c:v>
                </c:pt>
                <c:pt idx="9480">
                  <c:v>31.600000000000332</c:v>
                </c:pt>
                <c:pt idx="9481">
                  <c:v>31.603333333333669</c:v>
                </c:pt>
                <c:pt idx="9482">
                  <c:v>31.606666666667003</c:v>
                </c:pt>
                <c:pt idx="9483">
                  <c:v>31.610000000000333</c:v>
                </c:pt>
                <c:pt idx="9484">
                  <c:v>31.613333333333667</c:v>
                </c:pt>
                <c:pt idx="9485">
                  <c:v>31.616666666667001</c:v>
                </c:pt>
                <c:pt idx="9486">
                  <c:v>31.620000000000335</c:v>
                </c:pt>
                <c:pt idx="9487">
                  <c:v>31.623333333333669</c:v>
                </c:pt>
                <c:pt idx="9488">
                  <c:v>31.626666666666999</c:v>
                </c:pt>
                <c:pt idx="9489">
                  <c:v>31.630000000000333</c:v>
                </c:pt>
                <c:pt idx="9490">
                  <c:v>31.633333333333667</c:v>
                </c:pt>
                <c:pt idx="9491">
                  <c:v>31.636666666667001</c:v>
                </c:pt>
                <c:pt idx="9492">
                  <c:v>31.640000000000335</c:v>
                </c:pt>
                <c:pt idx="9493">
                  <c:v>31.643333333333665</c:v>
                </c:pt>
                <c:pt idx="9494">
                  <c:v>31.646666666666999</c:v>
                </c:pt>
                <c:pt idx="9495">
                  <c:v>31.650000000000333</c:v>
                </c:pt>
                <c:pt idx="9496">
                  <c:v>31.653333333333666</c:v>
                </c:pt>
                <c:pt idx="9497">
                  <c:v>31.656666666667</c:v>
                </c:pt>
                <c:pt idx="9498">
                  <c:v>31.660000000000331</c:v>
                </c:pt>
                <c:pt idx="9499">
                  <c:v>31.663333333333664</c:v>
                </c:pt>
                <c:pt idx="9500">
                  <c:v>31.666666666667002</c:v>
                </c:pt>
                <c:pt idx="9501">
                  <c:v>31.670000000000336</c:v>
                </c:pt>
                <c:pt idx="9502">
                  <c:v>31.67333333333367</c:v>
                </c:pt>
                <c:pt idx="9503">
                  <c:v>31.676666666667</c:v>
                </c:pt>
                <c:pt idx="9504">
                  <c:v>31.680000000000334</c:v>
                </c:pt>
                <c:pt idx="9505">
                  <c:v>31.683333333333668</c:v>
                </c:pt>
                <c:pt idx="9506">
                  <c:v>31.686666666667001</c:v>
                </c:pt>
                <c:pt idx="9507">
                  <c:v>31.690000000000335</c:v>
                </c:pt>
                <c:pt idx="9508">
                  <c:v>31.693333333333666</c:v>
                </c:pt>
                <c:pt idx="9509">
                  <c:v>31.696666666666999</c:v>
                </c:pt>
                <c:pt idx="9510">
                  <c:v>31.700000000000333</c:v>
                </c:pt>
                <c:pt idx="9511">
                  <c:v>31.703333333333667</c:v>
                </c:pt>
                <c:pt idx="9512">
                  <c:v>31.706666666667001</c:v>
                </c:pt>
                <c:pt idx="9513">
                  <c:v>31.710000000000331</c:v>
                </c:pt>
                <c:pt idx="9514">
                  <c:v>31.713333333333665</c:v>
                </c:pt>
                <c:pt idx="9515">
                  <c:v>31.716666666666999</c:v>
                </c:pt>
                <c:pt idx="9516">
                  <c:v>31.720000000000333</c:v>
                </c:pt>
                <c:pt idx="9517">
                  <c:v>31.723333333333667</c:v>
                </c:pt>
                <c:pt idx="9518">
                  <c:v>31.726666666666997</c:v>
                </c:pt>
                <c:pt idx="9519">
                  <c:v>31.730000000000334</c:v>
                </c:pt>
                <c:pt idx="9520">
                  <c:v>31.733333333333668</c:v>
                </c:pt>
                <c:pt idx="9521">
                  <c:v>31.736666666667002</c:v>
                </c:pt>
                <c:pt idx="9522">
                  <c:v>31.740000000000336</c:v>
                </c:pt>
                <c:pt idx="9523">
                  <c:v>31.743333333333666</c:v>
                </c:pt>
                <c:pt idx="9524">
                  <c:v>31.746666666667</c:v>
                </c:pt>
                <c:pt idx="9525">
                  <c:v>31.750000000000334</c:v>
                </c:pt>
                <c:pt idx="9526">
                  <c:v>31.753333333333668</c:v>
                </c:pt>
                <c:pt idx="9527">
                  <c:v>31.756666666667002</c:v>
                </c:pt>
                <c:pt idx="9528">
                  <c:v>31.760000000000332</c:v>
                </c:pt>
                <c:pt idx="9529">
                  <c:v>31.763333333333666</c:v>
                </c:pt>
                <c:pt idx="9530">
                  <c:v>31.766666666667</c:v>
                </c:pt>
                <c:pt idx="9531">
                  <c:v>31.770000000000334</c:v>
                </c:pt>
                <c:pt idx="9532">
                  <c:v>31.773333333333667</c:v>
                </c:pt>
                <c:pt idx="9533">
                  <c:v>31.776666666666998</c:v>
                </c:pt>
                <c:pt idx="9534">
                  <c:v>31.780000000000332</c:v>
                </c:pt>
                <c:pt idx="9535">
                  <c:v>31.783333333333665</c:v>
                </c:pt>
                <c:pt idx="9536">
                  <c:v>31.786666666666999</c:v>
                </c:pt>
                <c:pt idx="9537">
                  <c:v>31.790000000000337</c:v>
                </c:pt>
                <c:pt idx="9538">
                  <c:v>31.793333333333667</c:v>
                </c:pt>
                <c:pt idx="9539">
                  <c:v>31.796666666667001</c:v>
                </c:pt>
                <c:pt idx="9540">
                  <c:v>31.800000000000335</c:v>
                </c:pt>
                <c:pt idx="9541">
                  <c:v>31.803333333333669</c:v>
                </c:pt>
                <c:pt idx="9542">
                  <c:v>31.806666666667002</c:v>
                </c:pt>
                <c:pt idx="9543">
                  <c:v>31.810000000000333</c:v>
                </c:pt>
                <c:pt idx="9544">
                  <c:v>31.813333333333667</c:v>
                </c:pt>
                <c:pt idx="9545">
                  <c:v>31.816666666667</c:v>
                </c:pt>
                <c:pt idx="9546">
                  <c:v>31.820000000000334</c:v>
                </c:pt>
                <c:pt idx="9547">
                  <c:v>31.823333333333668</c:v>
                </c:pt>
                <c:pt idx="9548">
                  <c:v>31.826666666666998</c:v>
                </c:pt>
                <c:pt idx="9549">
                  <c:v>31.830000000000332</c:v>
                </c:pt>
                <c:pt idx="9550">
                  <c:v>31.833333333333666</c:v>
                </c:pt>
                <c:pt idx="9551">
                  <c:v>31.836666666667</c:v>
                </c:pt>
                <c:pt idx="9552">
                  <c:v>31.840000000000334</c:v>
                </c:pt>
                <c:pt idx="9553">
                  <c:v>31.843333333333664</c:v>
                </c:pt>
                <c:pt idx="9554">
                  <c:v>31.846666666666998</c:v>
                </c:pt>
                <c:pt idx="9555">
                  <c:v>31.850000000000332</c:v>
                </c:pt>
                <c:pt idx="9556">
                  <c:v>31.853333333333669</c:v>
                </c:pt>
                <c:pt idx="9557">
                  <c:v>31.856666666667003</c:v>
                </c:pt>
                <c:pt idx="9558">
                  <c:v>31.860000000000333</c:v>
                </c:pt>
                <c:pt idx="9559">
                  <c:v>31.863333333333667</c:v>
                </c:pt>
                <c:pt idx="9560">
                  <c:v>31.866666666667001</c:v>
                </c:pt>
                <c:pt idx="9561">
                  <c:v>31.870000000000335</c:v>
                </c:pt>
                <c:pt idx="9562">
                  <c:v>31.873333333333669</c:v>
                </c:pt>
                <c:pt idx="9563">
                  <c:v>31.876666666666999</c:v>
                </c:pt>
                <c:pt idx="9564">
                  <c:v>31.880000000000333</c:v>
                </c:pt>
                <c:pt idx="9565">
                  <c:v>31.883333333333667</c:v>
                </c:pt>
                <c:pt idx="9566">
                  <c:v>31.886666666667001</c:v>
                </c:pt>
                <c:pt idx="9567">
                  <c:v>31.890000000000335</c:v>
                </c:pt>
                <c:pt idx="9568">
                  <c:v>31.893333333333665</c:v>
                </c:pt>
                <c:pt idx="9569">
                  <c:v>31.896666666666999</c:v>
                </c:pt>
                <c:pt idx="9570">
                  <c:v>31.900000000000333</c:v>
                </c:pt>
                <c:pt idx="9571">
                  <c:v>31.903333333333666</c:v>
                </c:pt>
                <c:pt idx="9572">
                  <c:v>31.906666666667</c:v>
                </c:pt>
                <c:pt idx="9573">
                  <c:v>31.910000000000331</c:v>
                </c:pt>
                <c:pt idx="9574">
                  <c:v>31.913333333333664</c:v>
                </c:pt>
                <c:pt idx="9575">
                  <c:v>31.916666666667002</c:v>
                </c:pt>
                <c:pt idx="9576">
                  <c:v>31.920000000000336</c:v>
                </c:pt>
                <c:pt idx="9577">
                  <c:v>31.92333333333367</c:v>
                </c:pt>
                <c:pt idx="9578">
                  <c:v>31.926666666667</c:v>
                </c:pt>
                <c:pt idx="9579">
                  <c:v>31.930000000000334</c:v>
                </c:pt>
                <c:pt idx="9580">
                  <c:v>31.933333333333668</c:v>
                </c:pt>
                <c:pt idx="9581">
                  <c:v>31.936666666667001</c:v>
                </c:pt>
                <c:pt idx="9582">
                  <c:v>31.940000000000335</c:v>
                </c:pt>
                <c:pt idx="9583">
                  <c:v>31.943333333333666</c:v>
                </c:pt>
                <c:pt idx="9584">
                  <c:v>31.946666666666999</c:v>
                </c:pt>
                <c:pt idx="9585">
                  <c:v>31.950000000000333</c:v>
                </c:pt>
                <c:pt idx="9586">
                  <c:v>31.953333333333667</c:v>
                </c:pt>
                <c:pt idx="9587">
                  <c:v>31.956666666667001</c:v>
                </c:pt>
                <c:pt idx="9588">
                  <c:v>31.960000000000331</c:v>
                </c:pt>
                <c:pt idx="9589">
                  <c:v>31.963333333333665</c:v>
                </c:pt>
                <c:pt idx="9590">
                  <c:v>31.966666666666999</c:v>
                </c:pt>
                <c:pt idx="9591">
                  <c:v>31.970000000000333</c:v>
                </c:pt>
                <c:pt idx="9592">
                  <c:v>31.973333333333667</c:v>
                </c:pt>
                <c:pt idx="9593">
                  <c:v>31.976666666666997</c:v>
                </c:pt>
                <c:pt idx="9594">
                  <c:v>31.980000000000334</c:v>
                </c:pt>
                <c:pt idx="9595">
                  <c:v>31.983333333333668</c:v>
                </c:pt>
                <c:pt idx="9596">
                  <c:v>31.986666666667002</c:v>
                </c:pt>
                <c:pt idx="9597">
                  <c:v>31.990000000000336</c:v>
                </c:pt>
                <c:pt idx="9598">
                  <c:v>31.993333333333666</c:v>
                </c:pt>
                <c:pt idx="9599">
                  <c:v>31.996666666667</c:v>
                </c:pt>
                <c:pt idx="9600">
                  <c:v>32.000000000000334</c:v>
                </c:pt>
                <c:pt idx="9601">
                  <c:v>32.003333333333664</c:v>
                </c:pt>
                <c:pt idx="9602">
                  <c:v>32.006666666667002</c:v>
                </c:pt>
                <c:pt idx="9603">
                  <c:v>32.010000000000332</c:v>
                </c:pt>
                <c:pt idx="9604">
                  <c:v>32.013333333333669</c:v>
                </c:pt>
                <c:pt idx="9605">
                  <c:v>32.016666666667</c:v>
                </c:pt>
                <c:pt idx="9606">
                  <c:v>32.020000000000337</c:v>
                </c:pt>
                <c:pt idx="9607">
                  <c:v>32.023333333333667</c:v>
                </c:pt>
                <c:pt idx="9608">
                  <c:v>32.026666666666998</c:v>
                </c:pt>
                <c:pt idx="9609">
                  <c:v>32.030000000000335</c:v>
                </c:pt>
                <c:pt idx="9610">
                  <c:v>32.033333333333665</c:v>
                </c:pt>
                <c:pt idx="9611">
                  <c:v>32.036666666667003</c:v>
                </c:pt>
                <c:pt idx="9612">
                  <c:v>32.040000000000333</c:v>
                </c:pt>
                <c:pt idx="9613">
                  <c:v>32.043333333333663</c:v>
                </c:pt>
                <c:pt idx="9614">
                  <c:v>32.046666666667001</c:v>
                </c:pt>
                <c:pt idx="9615">
                  <c:v>32.050000000000331</c:v>
                </c:pt>
                <c:pt idx="9616">
                  <c:v>32.053333333333669</c:v>
                </c:pt>
                <c:pt idx="9617">
                  <c:v>32.056666666666999</c:v>
                </c:pt>
                <c:pt idx="9618">
                  <c:v>32.060000000000329</c:v>
                </c:pt>
                <c:pt idx="9619">
                  <c:v>32.063333333333667</c:v>
                </c:pt>
                <c:pt idx="9620">
                  <c:v>32.066666666666997</c:v>
                </c:pt>
                <c:pt idx="9621">
                  <c:v>32.070000000000334</c:v>
                </c:pt>
                <c:pt idx="9622">
                  <c:v>32.073333333333672</c:v>
                </c:pt>
                <c:pt idx="9623">
                  <c:v>32.076666666667002</c:v>
                </c:pt>
                <c:pt idx="9624">
                  <c:v>32.080000000000332</c:v>
                </c:pt>
                <c:pt idx="9625">
                  <c:v>32.08333333333367</c:v>
                </c:pt>
                <c:pt idx="9626">
                  <c:v>32.086666666667</c:v>
                </c:pt>
                <c:pt idx="9627">
                  <c:v>32.090000000000337</c:v>
                </c:pt>
                <c:pt idx="9628">
                  <c:v>32.093333333333668</c:v>
                </c:pt>
                <c:pt idx="9629">
                  <c:v>32.096666666666998</c:v>
                </c:pt>
                <c:pt idx="9630">
                  <c:v>32.100000000000335</c:v>
                </c:pt>
                <c:pt idx="9631">
                  <c:v>32.103333333333666</c:v>
                </c:pt>
                <c:pt idx="9632">
                  <c:v>32.106666666667003</c:v>
                </c:pt>
                <c:pt idx="9633">
                  <c:v>32.110000000000333</c:v>
                </c:pt>
                <c:pt idx="9634">
                  <c:v>32.113333333333664</c:v>
                </c:pt>
                <c:pt idx="9635">
                  <c:v>32.116666666667001</c:v>
                </c:pt>
                <c:pt idx="9636">
                  <c:v>32.120000000000331</c:v>
                </c:pt>
                <c:pt idx="9637">
                  <c:v>32.123333333333669</c:v>
                </c:pt>
                <c:pt idx="9638">
                  <c:v>32.126666666666999</c:v>
                </c:pt>
                <c:pt idx="9639">
                  <c:v>32.130000000000329</c:v>
                </c:pt>
                <c:pt idx="9640">
                  <c:v>32.133333333333667</c:v>
                </c:pt>
                <c:pt idx="9641">
                  <c:v>32.136666666667004</c:v>
                </c:pt>
                <c:pt idx="9642">
                  <c:v>32.140000000000335</c:v>
                </c:pt>
                <c:pt idx="9643">
                  <c:v>32.143333333333665</c:v>
                </c:pt>
                <c:pt idx="9644">
                  <c:v>32.146666666667002</c:v>
                </c:pt>
                <c:pt idx="9645">
                  <c:v>32.150000000000333</c:v>
                </c:pt>
                <c:pt idx="9646">
                  <c:v>32.15333333333367</c:v>
                </c:pt>
                <c:pt idx="9647">
                  <c:v>32.156666666667</c:v>
                </c:pt>
                <c:pt idx="9648">
                  <c:v>32.160000000000331</c:v>
                </c:pt>
                <c:pt idx="9649">
                  <c:v>32.163333333333668</c:v>
                </c:pt>
                <c:pt idx="9650">
                  <c:v>32.166666666666998</c:v>
                </c:pt>
                <c:pt idx="9651">
                  <c:v>32.170000000000336</c:v>
                </c:pt>
                <c:pt idx="9652">
                  <c:v>32.173333333333666</c:v>
                </c:pt>
                <c:pt idx="9653">
                  <c:v>32.176666666666996</c:v>
                </c:pt>
                <c:pt idx="9654">
                  <c:v>32.180000000000334</c:v>
                </c:pt>
                <c:pt idx="9655">
                  <c:v>32.183333333333664</c:v>
                </c:pt>
                <c:pt idx="9656">
                  <c:v>32.186666666667001</c:v>
                </c:pt>
                <c:pt idx="9657">
                  <c:v>32.190000000000332</c:v>
                </c:pt>
                <c:pt idx="9658">
                  <c:v>32.193333333333662</c:v>
                </c:pt>
                <c:pt idx="9659">
                  <c:v>32.196666666666999</c:v>
                </c:pt>
                <c:pt idx="9660">
                  <c:v>32.200000000000337</c:v>
                </c:pt>
                <c:pt idx="9661">
                  <c:v>32.203333333333667</c:v>
                </c:pt>
                <c:pt idx="9662">
                  <c:v>32.206666666667005</c:v>
                </c:pt>
                <c:pt idx="9663">
                  <c:v>32.210000000000335</c:v>
                </c:pt>
                <c:pt idx="9664">
                  <c:v>32.213333333333665</c:v>
                </c:pt>
                <c:pt idx="9665">
                  <c:v>32.216666666667166</c:v>
                </c:pt>
                <c:pt idx="9666">
                  <c:v>32.220000000000333</c:v>
                </c:pt>
                <c:pt idx="9667">
                  <c:v>32.22333333333367</c:v>
                </c:pt>
                <c:pt idx="9668">
                  <c:v>32.226666666667001</c:v>
                </c:pt>
                <c:pt idx="9669">
                  <c:v>32.230000000000331</c:v>
                </c:pt>
                <c:pt idx="9670">
                  <c:v>32.233333333333832</c:v>
                </c:pt>
                <c:pt idx="9671">
                  <c:v>32.236666666666999</c:v>
                </c:pt>
                <c:pt idx="9672">
                  <c:v>32.240000000000336</c:v>
                </c:pt>
                <c:pt idx="9673">
                  <c:v>32.243333333333666</c:v>
                </c:pt>
                <c:pt idx="9674">
                  <c:v>32.246666666666997</c:v>
                </c:pt>
                <c:pt idx="9675">
                  <c:v>32.250000000000497</c:v>
                </c:pt>
                <c:pt idx="9676">
                  <c:v>32.253333333333664</c:v>
                </c:pt>
                <c:pt idx="9677">
                  <c:v>32.256666666667002</c:v>
                </c:pt>
                <c:pt idx="9678">
                  <c:v>32.260000000000332</c:v>
                </c:pt>
                <c:pt idx="9679">
                  <c:v>32.263333333333669</c:v>
                </c:pt>
                <c:pt idx="9680">
                  <c:v>32.26666666666717</c:v>
                </c:pt>
                <c:pt idx="9681">
                  <c:v>32.270000000000337</c:v>
                </c:pt>
                <c:pt idx="9682">
                  <c:v>32.273333333333667</c:v>
                </c:pt>
                <c:pt idx="9683">
                  <c:v>32.276666666666998</c:v>
                </c:pt>
                <c:pt idx="9684">
                  <c:v>32.280000000000499</c:v>
                </c:pt>
                <c:pt idx="9685">
                  <c:v>32.283333333333836</c:v>
                </c:pt>
                <c:pt idx="9686">
                  <c:v>32.286666666667166</c:v>
                </c:pt>
                <c:pt idx="9687">
                  <c:v>32.290000000000504</c:v>
                </c:pt>
                <c:pt idx="9688">
                  <c:v>32.293333333333834</c:v>
                </c:pt>
                <c:pt idx="9689">
                  <c:v>32.296666666667164</c:v>
                </c:pt>
                <c:pt idx="9690">
                  <c:v>32.300000000000502</c:v>
                </c:pt>
                <c:pt idx="9691">
                  <c:v>32.303333333333832</c:v>
                </c:pt>
                <c:pt idx="9692">
                  <c:v>32.306666666667169</c:v>
                </c:pt>
                <c:pt idx="9693">
                  <c:v>32.3100000000005</c:v>
                </c:pt>
                <c:pt idx="9694">
                  <c:v>32.31333333333383</c:v>
                </c:pt>
                <c:pt idx="9695">
                  <c:v>32.316666666667167</c:v>
                </c:pt>
                <c:pt idx="9696">
                  <c:v>32.320000000000498</c:v>
                </c:pt>
                <c:pt idx="9697">
                  <c:v>32.323333333333835</c:v>
                </c:pt>
                <c:pt idx="9698">
                  <c:v>32.326666666667165</c:v>
                </c:pt>
                <c:pt idx="9699">
                  <c:v>32.330000000000503</c:v>
                </c:pt>
                <c:pt idx="9700">
                  <c:v>32.333333333333833</c:v>
                </c:pt>
                <c:pt idx="9701">
                  <c:v>32.33666666666717</c:v>
                </c:pt>
                <c:pt idx="9702">
                  <c:v>32.340000000000501</c:v>
                </c:pt>
                <c:pt idx="9703">
                  <c:v>32.343333333333831</c:v>
                </c:pt>
                <c:pt idx="9704">
                  <c:v>32.346666666667168</c:v>
                </c:pt>
                <c:pt idx="9705">
                  <c:v>32.350000000000499</c:v>
                </c:pt>
                <c:pt idx="9706">
                  <c:v>32.353333333333836</c:v>
                </c:pt>
                <c:pt idx="9707">
                  <c:v>32.356666666667167</c:v>
                </c:pt>
                <c:pt idx="9708">
                  <c:v>32.360000000000497</c:v>
                </c:pt>
                <c:pt idx="9709">
                  <c:v>32.363333333333834</c:v>
                </c:pt>
                <c:pt idx="9710">
                  <c:v>32.366666666667165</c:v>
                </c:pt>
                <c:pt idx="9711">
                  <c:v>32.370000000000502</c:v>
                </c:pt>
                <c:pt idx="9712">
                  <c:v>32.373333333333832</c:v>
                </c:pt>
                <c:pt idx="9713">
                  <c:v>32.376666666667163</c:v>
                </c:pt>
                <c:pt idx="9714">
                  <c:v>32.3800000000005</c:v>
                </c:pt>
                <c:pt idx="9715">
                  <c:v>32.38333333333383</c:v>
                </c:pt>
                <c:pt idx="9716">
                  <c:v>32.386666666667168</c:v>
                </c:pt>
                <c:pt idx="9717">
                  <c:v>32.390000000000505</c:v>
                </c:pt>
                <c:pt idx="9718">
                  <c:v>32.393333333333835</c:v>
                </c:pt>
                <c:pt idx="9719">
                  <c:v>32.396666666667166</c:v>
                </c:pt>
                <c:pt idx="9720">
                  <c:v>32.400000000000503</c:v>
                </c:pt>
                <c:pt idx="9721">
                  <c:v>32.403333333333833</c:v>
                </c:pt>
                <c:pt idx="9722">
                  <c:v>32.406666666667171</c:v>
                </c:pt>
                <c:pt idx="9723">
                  <c:v>32.410000000000501</c:v>
                </c:pt>
                <c:pt idx="9724">
                  <c:v>32.413333333333831</c:v>
                </c:pt>
                <c:pt idx="9725">
                  <c:v>32.416666666667169</c:v>
                </c:pt>
                <c:pt idx="9726">
                  <c:v>32.420000000000499</c:v>
                </c:pt>
                <c:pt idx="9727">
                  <c:v>32.423333333333836</c:v>
                </c:pt>
                <c:pt idx="9728">
                  <c:v>32.426666666667167</c:v>
                </c:pt>
                <c:pt idx="9729">
                  <c:v>32.430000000000497</c:v>
                </c:pt>
                <c:pt idx="9730">
                  <c:v>32.433333333333835</c:v>
                </c:pt>
                <c:pt idx="9731">
                  <c:v>32.436666666667165</c:v>
                </c:pt>
                <c:pt idx="9732">
                  <c:v>32.440000000000502</c:v>
                </c:pt>
                <c:pt idx="9733">
                  <c:v>32.443333333333833</c:v>
                </c:pt>
                <c:pt idx="9734">
                  <c:v>32.446666666667163</c:v>
                </c:pt>
                <c:pt idx="9735">
                  <c:v>32.4500000000005</c:v>
                </c:pt>
                <c:pt idx="9736">
                  <c:v>32.453333333333838</c:v>
                </c:pt>
                <c:pt idx="9737">
                  <c:v>32.456666666667168</c:v>
                </c:pt>
                <c:pt idx="9738">
                  <c:v>32.460000000000498</c:v>
                </c:pt>
                <c:pt idx="9739">
                  <c:v>32.463333333333836</c:v>
                </c:pt>
                <c:pt idx="9740">
                  <c:v>32.466666666667166</c:v>
                </c:pt>
                <c:pt idx="9741">
                  <c:v>32.470000000000503</c:v>
                </c:pt>
                <c:pt idx="9742">
                  <c:v>32.473333333333834</c:v>
                </c:pt>
                <c:pt idx="9743">
                  <c:v>32.476666666667164</c:v>
                </c:pt>
                <c:pt idx="9744">
                  <c:v>32.480000000000501</c:v>
                </c:pt>
                <c:pt idx="9745">
                  <c:v>32.483333333333832</c:v>
                </c:pt>
                <c:pt idx="9746">
                  <c:v>32.486666666667169</c:v>
                </c:pt>
                <c:pt idx="9747">
                  <c:v>32.490000000000499</c:v>
                </c:pt>
                <c:pt idx="9748">
                  <c:v>32.49333333333383</c:v>
                </c:pt>
                <c:pt idx="9749">
                  <c:v>32.496666666667167</c:v>
                </c:pt>
                <c:pt idx="9750">
                  <c:v>32.500000000000497</c:v>
                </c:pt>
                <c:pt idx="9751">
                  <c:v>32.503333333333835</c:v>
                </c:pt>
                <c:pt idx="9752">
                  <c:v>32.506666666667165</c:v>
                </c:pt>
                <c:pt idx="9753">
                  <c:v>32.510000000000495</c:v>
                </c:pt>
                <c:pt idx="9754">
                  <c:v>32.513333333333833</c:v>
                </c:pt>
                <c:pt idx="9755">
                  <c:v>32.51666666666717</c:v>
                </c:pt>
                <c:pt idx="9756">
                  <c:v>32.520000000000501</c:v>
                </c:pt>
                <c:pt idx="9757">
                  <c:v>32.523333333333838</c:v>
                </c:pt>
                <c:pt idx="9758">
                  <c:v>32.526666666667168</c:v>
                </c:pt>
                <c:pt idx="9759">
                  <c:v>32.530000000000499</c:v>
                </c:pt>
                <c:pt idx="9760">
                  <c:v>32.533333333333836</c:v>
                </c:pt>
                <c:pt idx="9761">
                  <c:v>32.536666666667166</c:v>
                </c:pt>
                <c:pt idx="9762">
                  <c:v>32.540000000000504</c:v>
                </c:pt>
                <c:pt idx="9763">
                  <c:v>32.543333333333834</c:v>
                </c:pt>
                <c:pt idx="9764">
                  <c:v>32.546666666667164</c:v>
                </c:pt>
                <c:pt idx="9765">
                  <c:v>32.550000000000502</c:v>
                </c:pt>
                <c:pt idx="9766">
                  <c:v>32.553333333333832</c:v>
                </c:pt>
                <c:pt idx="9767">
                  <c:v>32.556666666667169</c:v>
                </c:pt>
                <c:pt idx="9768">
                  <c:v>32.5600000000005</c:v>
                </c:pt>
                <c:pt idx="9769">
                  <c:v>32.56333333333383</c:v>
                </c:pt>
                <c:pt idx="9770">
                  <c:v>32.566666666667167</c:v>
                </c:pt>
                <c:pt idx="9771">
                  <c:v>32.570000000000498</c:v>
                </c:pt>
                <c:pt idx="9772">
                  <c:v>32.573333333333835</c:v>
                </c:pt>
                <c:pt idx="9773">
                  <c:v>32.576666666667165</c:v>
                </c:pt>
                <c:pt idx="9774">
                  <c:v>32.580000000000503</c:v>
                </c:pt>
                <c:pt idx="9775">
                  <c:v>32.583333333333833</c:v>
                </c:pt>
                <c:pt idx="9776">
                  <c:v>32.58666666666717</c:v>
                </c:pt>
                <c:pt idx="9777">
                  <c:v>32.590000000000501</c:v>
                </c:pt>
                <c:pt idx="9778">
                  <c:v>32.593333333333831</c:v>
                </c:pt>
                <c:pt idx="9779">
                  <c:v>32.596666666667168</c:v>
                </c:pt>
                <c:pt idx="9780">
                  <c:v>32.600000000000499</c:v>
                </c:pt>
                <c:pt idx="9781">
                  <c:v>32.603333333333836</c:v>
                </c:pt>
                <c:pt idx="9782">
                  <c:v>32.606666666667167</c:v>
                </c:pt>
                <c:pt idx="9783">
                  <c:v>32.610000000000497</c:v>
                </c:pt>
                <c:pt idx="9784">
                  <c:v>32.613333333333834</c:v>
                </c:pt>
                <c:pt idx="9785">
                  <c:v>32.616666666667165</c:v>
                </c:pt>
                <c:pt idx="9786">
                  <c:v>32.620000000000502</c:v>
                </c:pt>
                <c:pt idx="9787">
                  <c:v>32.623333333333832</c:v>
                </c:pt>
                <c:pt idx="9788">
                  <c:v>32.626666666667163</c:v>
                </c:pt>
                <c:pt idx="9789">
                  <c:v>32.6300000000005</c:v>
                </c:pt>
                <c:pt idx="9790">
                  <c:v>32.63333333333383</c:v>
                </c:pt>
                <c:pt idx="9791">
                  <c:v>32.636666666667004</c:v>
                </c:pt>
                <c:pt idx="9792">
                  <c:v>32.640000000000335</c:v>
                </c:pt>
                <c:pt idx="9793">
                  <c:v>32.643333333333665</c:v>
                </c:pt>
                <c:pt idx="9794">
                  <c:v>32.646666666667002</c:v>
                </c:pt>
                <c:pt idx="9795">
                  <c:v>32.650000000000333</c:v>
                </c:pt>
                <c:pt idx="9796">
                  <c:v>32.65333333333367</c:v>
                </c:pt>
                <c:pt idx="9797">
                  <c:v>32.656666666667</c:v>
                </c:pt>
                <c:pt idx="9798">
                  <c:v>32.660000000000331</c:v>
                </c:pt>
                <c:pt idx="9799">
                  <c:v>32.663333333333668</c:v>
                </c:pt>
                <c:pt idx="9800">
                  <c:v>32.666666666666998</c:v>
                </c:pt>
                <c:pt idx="9801">
                  <c:v>32.670000000000336</c:v>
                </c:pt>
                <c:pt idx="9802">
                  <c:v>32.673333333333666</c:v>
                </c:pt>
                <c:pt idx="9803">
                  <c:v>32.676666666666996</c:v>
                </c:pt>
                <c:pt idx="9804">
                  <c:v>32.680000000000334</c:v>
                </c:pt>
                <c:pt idx="9805">
                  <c:v>32.683333333333664</c:v>
                </c:pt>
                <c:pt idx="9806">
                  <c:v>32.686666666667001</c:v>
                </c:pt>
                <c:pt idx="9807">
                  <c:v>32.690000000000332</c:v>
                </c:pt>
                <c:pt idx="9808">
                  <c:v>32.693333333333662</c:v>
                </c:pt>
                <c:pt idx="9809">
                  <c:v>32.696666666666999</c:v>
                </c:pt>
                <c:pt idx="9810">
                  <c:v>32.700000000000337</c:v>
                </c:pt>
                <c:pt idx="9811">
                  <c:v>32.703333333333667</c:v>
                </c:pt>
                <c:pt idx="9812">
                  <c:v>32.706666666667005</c:v>
                </c:pt>
                <c:pt idx="9813">
                  <c:v>32.710000000000335</c:v>
                </c:pt>
                <c:pt idx="9814">
                  <c:v>32.713333333333665</c:v>
                </c:pt>
                <c:pt idx="9815">
                  <c:v>32.716666666667003</c:v>
                </c:pt>
                <c:pt idx="9816">
                  <c:v>32.720000000000333</c:v>
                </c:pt>
                <c:pt idx="9817">
                  <c:v>32.72333333333367</c:v>
                </c:pt>
                <c:pt idx="9818">
                  <c:v>32.726666666667001</c:v>
                </c:pt>
                <c:pt idx="9819">
                  <c:v>32.730000000000331</c:v>
                </c:pt>
                <c:pt idx="9820">
                  <c:v>32.733333333333668</c:v>
                </c:pt>
                <c:pt idx="9821">
                  <c:v>32.736666666666999</c:v>
                </c:pt>
                <c:pt idx="9822">
                  <c:v>32.740000000000336</c:v>
                </c:pt>
                <c:pt idx="9823">
                  <c:v>32.743333333333666</c:v>
                </c:pt>
                <c:pt idx="9824">
                  <c:v>32.746666666666997</c:v>
                </c:pt>
                <c:pt idx="9825">
                  <c:v>32.750000000000334</c:v>
                </c:pt>
                <c:pt idx="9826">
                  <c:v>32.753333333333664</c:v>
                </c:pt>
                <c:pt idx="9827">
                  <c:v>32.756666666667002</c:v>
                </c:pt>
                <c:pt idx="9828">
                  <c:v>32.760000000000332</c:v>
                </c:pt>
                <c:pt idx="9829">
                  <c:v>32.763333333333669</c:v>
                </c:pt>
                <c:pt idx="9830">
                  <c:v>32.766666666667</c:v>
                </c:pt>
                <c:pt idx="9831">
                  <c:v>32.770000000000337</c:v>
                </c:pt>
                <c:pt idx="9832">
                  <c:v>32.773333333333667</c:v>
                </c:pt>
                <c:pt idx="9833">
                  <c:v>32.776666666666998</c:v>
                </c:pt>
                <c:pt idx="9834">
                  <c:v>32.780000000000335</c:v>
                </c:pt>
                <c:pt idx="9835">
                  <c:v>32.783333333333665</c:v>
                </c:pt>
                <c:pt idx="9836">
                  <c:v>32.786666666667003</c:v>
                </c:pt>
                <c:pt idx="9837">
                  <c:v>32.790000000000333</c:v>
                </c:pt>
                <c:pt idx="9838">
                  <c:v>32.793333333333663</c:v>
                </c:pt>
                <c:pt idx="9839">
                  <c:v>32.796666666667001</c:v>
                </c:pt>
                <c:pt idx="9840">
                  <c:v>32.800000000000331</c:v>
                </c:pt>
                <c:pt idx="9841">
                  <c:v>32.803333333333669</c:v>
                </c:pt>
                <c:pt idx="9842">
                  <c:v>32.806666666666999</c:v>
                </c:pt>
                <c:pt idx="9843">
                  <c:v>32.810000000000329</c:v>
                </c:pt>
                <c:pt idx="9844">
                  <c:v>32.813333333333667</c:v>
                </c:pt>
                <c:pt idx="9845">
                  <c:v>32.816666666666997</c:v>
                </c:pt>
                <c:pt idx="9846">
                  <c:v>32.820000000000171</c:v>
                </c:pt>
                <c:pt idx="9847">
                  <c:v>32.823333333333501</c:v>
                </c:pt>
                <c:pt idx="9848">
                  <c:v>32.826666666666831</c:v>
                </c:pt>
                <c:pt idx="9849">
                  <c:v>32.830000000000169</c:v>
                </c:pt>
                <c:pt idx="9850">
                  <c:v>32.833333333333499</c:v>
                </c:pt>
                <c:pt idx="9851">
                  <c:v>32.836666666666837</c:v>
                </c:pt>
                <c:pt idx="9852">
                  <c:v>32.840000000000167</c:v>
                </c:pt>
                <c:pt idx="9853">
                  <c:v>32.843333333333497</c:v>
                </c:pt>
                <c:pt idx="9854">
                  <c:v>32.846666666666835</c:v>
                </c:pt>
                <c:pt idx="9855">
                  <c:v>32.850000000000165</c:v>
                </c:pt>
                <c:pt idx="9856">
                  <c:v>32.853333333333502</c:v>
                </c:pt>
                <c:pt idx="9857">
                  <c:v>32.856666666666833</c:v>
                </c:pt>
                <c:pt idx="9858">
                  <c:v>32.860000000000163</c:v>
                </c:pt>
                <c:pt idx="9859">
                  <c:v>32.8633333333335</c:v>
                </c:pt>
                <c:pt idx="9860">
                  <c:v>32.866666666666831</c:v>
                </c:pt>
                <c:pt idx="9861">
                  <c:v>32.870000000000168</c:v>
                </c:pt>
                <c:pt idx="9862">
                  <c:v>32.873333333333498</c:v>
                </c:pt>
                <c:pt idx="9863">
                  <c:v>32.876666666666829</c:v>
                </c:pt>
                <c:pt idx="9864">
                  <c:v>32.880000000000166</c:v>
                </c:pt>
                <c:pt idx="9865">
                  <c:v>32.883333333333503</c:v>
                </c:pt>
                <c:pt idx="9866">
                  <c:v>32.886666666666834</c:v>
                </c:pt>
                <c:pt idx="9867">
                  <c:v>32.890000000000171</c:v>
                </c:pt>
                <c:pt idx="9868">
                  <c:v>32.893333333333501</c:v>
                </c:pt>
                <c:pt idx="9869">
                  <c:v>32.896666666666832</c:v>
                </c:pt>
                <c:pt idx="9870">
                  <c:v>32.900000000000169</c:v>
                </c:pt>
                <c:pt idx="9871">
                  <c:v>32.903333333333499</c:v>
                </c:pt>
                <c:pt idx="9872">
                  <c:v>32.906666666666837</c:v>
                </c:pt>
                <c:pt idx="9873">
                  <c:v>32.910000000000167</c:v>
                </c:pt>
                <c:pt idx="9874">
                  <c:v>32.913333333333497</c:v>
                </c:pt>
                <c:pt idx="9875">
                  <c:v>32.916666666666835</c:v>
                </c:pt>
                <c:pt idx="9876">
                  <c:v>32.920000000000165</c:v>
                </c:pt>
                <c:pt idx="9877">
                  <c:v>32.923333333333503</c:v>
                </c:pt>
                <c:pt idx="9878">
                  <c:v>32.926666666666833</c:v>
                </c:pt>
                <c:pt idx="9879">
                  <c:v>32.930000000000163</c:v>
                </c:pt>
                <c:pt idx="9880">
                  <c:v>32.933333333333501</c:v>
                </c:pt>
                <c:pt idx="9881">
                  <c:v>32.936666666666831</c:v>
                </c:pt>
                <c:pt idx="9882">
                  <c:v>32.940000000000168</c:v>
                </c:pt>
                <c:pt idx="9883">
                  <c:v>32.943333333333499</c:v>
                </c:pt>
                <c:pt idx="9884">
                  <c:v>32.946666666666836</c:v>
                </c:pt>
                <c:pt idx="9885">
                  <c:v>32.950000000000166</c:v>
                </c:pt>
                <c:pt idx="9886">
                  <c:v>32.953333333333504</c:v>
                </c:pt>
                <c:pt idx="9887">
                  <c:v>32.956666666666834</c:v>
                </c:pt>
                <c:pt idx="9888">
                  <c:v>32.960000000000164</c:v>
                </c:pt>
                <c:pt idx="9889">
                  <c:v>32.963333333333502</c:v>
                </c:pt>
                <c:pt idx="9890">
                  <c:v>32.966666666666832</c:v>
                </c:pt>
                <c:pt idx="9891">
                  <c:v>32.970000000000169</c:v>
                </c:pt>
                <c:pt idx="9892">
                  <c:v>32.9733333333335</c:v>
                </c:pt>
                <c:pt idx="9893">
                  <c:v>32.97666666666683</c:v>
                </c:pt>
                <c:pt idx="9894">
                  <c:v>32.980000000000167</c:v>
                </c:pt>
                <c:pt idx="9895">
                  <c:v>32.983333333333498</c:v>
                </c:pt>
                <c:pt idx="9896">
                  <c:v>32.986666666666835</c:v>
                </c:pt>
                <c:pt idx="9897">
                  <c:v>32.990000000000165</c:v>
                </c:pt>
                <c:pt idx="9898">
                  <c:v>32.993333333333496</c:v>
                </c:pt>
                <c:pt idx="9899">
                  <c:v>32.996666666666833</c:v>
                </c:pt>
                <c:pt idx="9900">
                  <c:v>33.000000000000163</c:v>
                </c:pt>
                <c:pt idx="9901">
                  <c:v>33.003333333333337</c:v>
                </c:pt>
                <c:pt idx="9902">
                  <c:v>33.006666666666668</c:v>
                </c:pt>
                <c:pt idx="9903">
                  <c:v>33.01</c:v>
                </c:pt>
                <c:pt idx="9904">
                  <c:v>33.013333333333335</c:v>
                </c:pt>
                <c:pt idx="9905">
                  <c:v>33.016666666666666</c:v>
                </c:pt>
                <c:pt idx="9906">
                  <c:v>33.020000000000003</c:v>
                </c:pt>
                <c:pt idx="9907">
                  <c:v>33.023333333333333</c:v>
                </c:pt>
                <c:pt idx="9908">
                  <c:v>33.026666666666664</c:v>
                </c:pt>
                <c:pt idx="9909">
                  <c:v>33.03</c:v>
                </c:pt>
                <c:pt idx="9910">
                  <c:v>33.033333333333331</c:v>
                </c:pt>
                <c:pt idx="9911">
                  <c:v>33.036666666666669</c:v>
                </c:pt>
                <c:pt idx="9912">
                  <c:v>33.04</c:v>
                </c:pt>
                <c:pt idx="9913">
                  <c:v>33.043333333333329</c:v>
                </c:pt>
                <c:pt idx="9914">
                  <c:v>33.046666666666667</c:v>
                </c:pt>
                <c:pt idx="9915">
                  <c:v>33.049999999999997</c:v>
                </c:pt>
                <c:pt idx="9916">
                  <c:v>33.053333333333335</c:v>
                </c:pt>
                <c:pt idx="9917">
                  <c:v>33.056666666666665</c:v>
                </c:pt>
                <c:pt idx="9918">
                  <c:v>33.059999999999995</c:v>
                </c:pt>
                <c:pt idx="9919">
                  <c:v>33.063333333333333</c:v>
                </c:pt>
                <c:pt idx="9920">
                  <c:v>33.06666666666667</c:v>
                </c:pt>
                <c:pt idx="9921">
                  <c:v>33.07</c:v>
                </c:pt>
                <c:pt idx="9922">
                  <c:v>33.073333333333338</c:v>
                </c:pt>
                <c:pt idx="9923">
                  <c:v>33.076666666666668</c:v>
                </c:pt>
                <c:pt idx="9924">
                  <c:v>33.08</c:v>
                </c:pt>
                <c:pt idx="9925">
                  <c:v>33.083333333333336</c:v>
                </c:pt>
                <c:pt idx="9926">
                  <c:v>33.086666666666666</c:v>
                </c:pt>
                <c:pt idx="9927">
                  <c:v>33.090000000000003</c:v>
                </c:pt>
                <c:pt idx="9928">
                  <c:v>33.093333333333334</c:v>
                </c:pt>
                <c:pt idx="9929">
                  <c:v>33.096666666666664</c:v>
                </c:pt>
                <c:pt idx="9930">
                  <c:v>33.1</c:v>
                </c:pt>
                <c:pt idx="9931">
                  <c:v>33.103333333333332</c:v>
                </c:pt>
                <c:pt idx="9932">
                  <c:v>33.106666666666669</c:v>
                </c:pt>
                <c:pt idx="9933">
                  <c:v>33.11</c:v>
                </c:pt>
                <c:pt idx="9934">
                  <c:v>33.11333333333333</c:v>
                </c:pt>
                <c:pt idx="9935">
                  <c:v>33.116666666666667</c:v>
                </c:pt>
                <c:pt idx="9936">
                  <c:v>33.119999999999997</c:v>
                </c:pt>
                <c:pt idx="9937">
                  <c:v>33.123333333333335</c:v>
                </c:pt>
                <c:pt idx="9938">
                  <c:v>33.126666666666665</c:v>
                </c:pt>
                <c:pt idx="9939">
                  <c:v>33.130000000000003</c:v>
                </c:pt>
                <c:pt idx="9940">
                  <c:v>33.133333333333333</c:v>
                </c:pt>
                <c:pt idx="9941">
                  <c:v>33.13666666666667</c:v>
                </c:pt>
                <c:pt idx="9942">
                  <c:v>33.14</c:v>
                </c:pt>
                <c:pt idx="9943">
                  <c:v>33.143333333333331</c:v>
                </c:pt>
                <c:pt idx="9944">
                  <c:v>33.146666666666668</c:v>
                </c:pt>
                <c:pt idx="9945">
                  <c:v>33.15</c:v>
                </c:pt>
                <c:pt idx="9946">
                  <c:v>33.153333333333336</c:v>
                </c:pt>
                <c:pt idx="9947">
                  <c:v>33.156666666666666</c:v>
                </c:pt>
                <c:pt idx="9948">
                  <c:v>33.159999999999997</c:v>
                </c:pt>
                <c:pt idx="9949">
                  <c:v>33.163333333333334</c:v>
                </c:pt>
                <c:pt idx="9950">
                  <c:v>33.166666666666664</c:v>
                </c:pt>
                <c:pt idx="9951">
                  <c:v>33.17</c:v>
                </c:pt>
                <c:pt idx="9952">
                  <c:v>33.173333333333332</c:v>
                </c:pt>
                <c:pt idx="9953">
                  <c:v>33.176666666666662</c:v>
                </c:pt>
                <c:pt idx="9954">
                  <c:v>33.18</c:v>
                </c:pt>
                <c:pt idx="9955">
                  <c:v>33.183333333333167</c:v>
                </c:pt>
                <c:pt idx="9956">
                  <c:v>33.186666666666504</c:v>
                </c:pt>
                <c:pt idx="9957">
                  <c:v>33.189999999999834</c:v>
                </c:pt>
                <c:pt idx="9958">
                  <c:v>33.193333333333165</c:v>
                </c:pt>
                <c:pt idx="9959">
                  <c:v>33.196666666666502</c:v>
                </c:pt>
                <c:pt idx="9960">
                  <c:v>33.199999999999832</c:v>
                </c:pt>
                <c:pt idx="9961">
                  <c:v>33.20333333333317</c:v>
                </c:pt>
                <c:pt idx="9962">
                  <c:v>33.2066666666665</c:v>
                </c:pt>
                <c:pt idx="9963">
                  <c:v>33.20999999999983</c:v>
                </c:pt>
                <c:pt idx="9964">
                  <c:v>33.213333333333168</c:v>
                </c:pt>
                <c:pt idx="9965">
                  <c:v>33.216666666666498</c:v>
                </c:pt>
                <c:pt idx="9966">
                  <c:v>33.219999999999835</c:v>
                </c:pt>
                <c:pt idx="9967">
                  <c:v>33.223333333333166</c:v>
                </c:pt>
                <c:pt idx="9968">
                  <c:v>33.226666666666496</c:v>
                </c:pt>
                <c:pt idx="9969">
                  <c:v>33.229999999999833</c:v>
                </c:pt>
                <c:pt idx="9970">
                  <c:v>33.233333333333164</c:v>
                </c:pt>
                <c:pt idx="9971">
                  <c:v>33.236666666666501</c:v>
                </c:pt>
                <c:pt idx="9972">
                  <c:v>33.239999999999831</c:v>
                </c:pt>
                <c:pt idx="9973">
                  <c:v>33.243333333333162</c:v>
                </c:pt>
                <c:pt idx="9974">
                  <c:v>33.246666666666499</c:v>
                </c:pt>
                <c:pt idx="9975">
                  <c:v>33.249999999999837</c:v>
                </c:pt>
                <c:pt idx="9976">
                  <c:v>33.253333333333167</c:v>
                </c:pt>
                <c:pt idx="9977">
                  <c:v>33.256666666666504</c:v>
                </c:pt>
                <c:pt idx="9978">
                  <c:v>33.259999999999835</c:v>
                </c:pt>
                <c:pt idx="9979">
                  <c:v>33.263333333333165</c:v>
                </c:pt>
                <c:pt idx="9980">
                  <c:v>33.266666666666502</c:v>
                </c:pt>
                <c:pt idx="9981">
                  <c:v>33.269999999999833</c:v>
                </c:pt>
                <c:pt idx="9982">
                  <c:v>33.27333333333317</c:v>
                </c:pt>
                <c:pt idx="9983">
                  <c:v>33.2766666666665</c:v>
                </c:pt>
                <c:pt idx="9984">
                  <c:v>33.279999999999831</c:v>
                </c:pt>
                <c:pt idx="9985">
                  <c:v>33.283333333333168</c:v>
                </c:pt>
                <c:pt idx="9986">
                  <c:v>33.286666666666498</c:v>
                </c:pt>
                <c:pt idx="9987">
                  <c:v>33.289999999999836</c:v>
                </c:pt>
                <c:pt idx="9988">
                  <c:v>33.293333333333166</c:v>
                </c:pt>
                <c:pt idx="9989">
                  <c:v>33.296666666666496</c:v>
                </c:pt>
                <c:pt idx="9990">
                  <c:v>33.299999999999834</c:v>
                </c:pt>
                <c:pt idx="9991">
                  <c:v>33.303333333333164</c:v>
                </c:pt>
                <c:pt idx="9992">
                  <c:v>33.306666666666501</c:v>
                </c:pt>
                <c:pt idx="9993">
                  <c:v>33.309999999999832</c:v>
                </c:pt>
                <c:pt idx="9994">
                  <c:v>33.313333333333169</c:v>
                </c:pt>
                <c:pt idx="9995">
                  <c:v>33.316666666666499</c:v>
                </c:pt>
                <c:pt idx="9996">
                  <c:v>33.319999999999837</c:v>
                </c:pt>
                <c:pt idx="9997">
                  <c:v>33.323333333333167</c:v>
                </c:pt>
                <c:pt idx="9998">
                  <c:v>33.326666666666497</c:v>
                </c:pt>
                <c:pt idx="9999">
                  <c:v>33.329999999999835</c:v>
                </c:pt>
                <c:pt idx="10000">
                  <c:v>33.333333333333165</c:v>
                </c:pt>
                <c:pt idx="10001">
                  <c:v>33.336666666666503</c:v>
                </c:pt>
                <c:pt idx="10002">
                  <c:v>33.339999999999833</c:v>
                </c:pt>
                <c:pt idx="10003">
                  <c:v>33.343333333333163</c:v>
                </c:pt>
                <c:pt idx="10004">
                  <c:v>33.346666666666501</c:v>
                </c:pt>
                <c:pt idx="10005">
                  <c:v>33.349999999999831</c:v>
                </c:pt>
                <c:pt idx="10006">
                  <c:v>33.353333333333168</c:v>
                </c:pt>
                <c:pt idx="10007">
                  <c:v>33.356666666666499</c:v>
                </c:pt>
                <c:pt idx="10008">
                  <c:v>33.359999999999829</c:v>
                </c:pt>
                <c:pt idx="10009">
                  <c:v>33.363333333333166</c:v>
                </c:pt>
                <c:pt idx="10010">
                  <c:v>33.366666666666333</c:v>
                </c:pt>
                <c:pt idx="10011">
                  <c:v>33.369999999999671</c:v>
                </c:pt>
                <c:pt idx="10012">
                  <c:v>33.373333333333001</c:v>
                </c:pt>
                <c:pt idx="10013">
                  <c:v>33.376666666666331</c:v>
                </c:pt>
                <c:pt idx="10014">
                  <c:v>33.379999999999669</c:v>
                </c:pt>
                <c:pt idx="10015">
                  <c:v>33.383333333332999</c:v>
                </c:pt>
                <c:pt idx="10016">
                  <c:v>33.386666666666336</c:v>
                </c:pt>
                <c:pt idx="10017">
                  <c:v>33.389999999999667</c:v>
                </c:pt>
                <c:pt idx="10018">
                  <c:v>33.393333333332997</c:v>
                </c:pt>
                <c:pt idx="10019">
                  <c:v>33.396666666666334</c:v>
                </c:pt>
                <c:pt idx="10020">
                  <c:v>33.399999999999665</c:v>
                </c:pt>
                <c:pt idx="10021">
                  <c:v>33.403333333333002</c:v>
                </c:pt>
                <c:pt idx="10022">
                  <c:v>33.406666666666332</c:v>
                </c:pt>
                <c:pt idx="10023">
                  <c:v>33.409999999999663</c:v>
                </c:pt>
                <c:pt idx="10024">
                  <c:v>33.413333333333</c:v>
                </c:pt>
                <c:pt idx="10025">
                  <c:v>33.41666666666633</c:v>
                </c:pt>
                <c:pt idx="10026">
                  <c:v>33.419999999999668</c:v>
                </c:pt>
                <c:pt idx="10027">
                  <c:v>33.423333333332998</c:v>
                </c:pt>
                <c:pt idx="10028">
                  <c:v>33.426666666666328</c:v>
                </c:pt>
                <c:pt idx="10029">
                  <c:v>33.429999999999666</c:v>
                </c:pt>
                <c:pt idx="10030">
                  <c:v>33.433333333333003</c:v>
                </c:pt>
                <c:pt idx="10031">
                  <c:v>33.436666666666333</c:v>
                </c:pt>
                <c:pt idx="10032">
                  <c:v>33.439999999999671</c:v>
                </c:pt>
                <c:pt idx="10033">
                  <c:v>33.443333333333001</c:v>
                </c:pt>
                <c:pt idx="10034">
                  <c:v>33.446666666666331</c:v>
                </c:pt>
                <c:pt idx="10035">
                  <c:v>33.449999999999669</c:v>
                </c:pt>
                <c:pt idx="10036">
                  <c:v>33.453333333332999</c:v>
                </c:pt>
                <c:pt idx="10037">
                  <c:v>33.456666666666337</c:v>
                </c:pt>
                <c:pt idx="10038">
                  <c:v>33.459999999999667</c:v>
                </c:pt>
                <c:pt idx="10039">
                  <c:v>33.463333333332997</c:v>
                </c:pt>
                <c:pt idx="10040">
                  <c:v>33.466666666666335</c:v>
                </c:pt>
                <c:pt idx="10041">
                  <c:v>33.469999999999665</c:v>
                </c:pt>
                <c:pt idx="10042">
                  <c:v>33.473333333333002</c:v>
                </c:pt>
                <c:pt idx="10043">
                  <c:v>33.476666666666333</c:v>
                </c:pt>
                <c:pt idx="10044">
                  <c:v>33.479999999999663</c:v>
                </c:pt>
                <c:pt idx="10045">
                  <c:v>33.483333333333</c:v>
                </c:pt>
                <c:pt idx="10046">
                  <c:v>33.486666666666331</c:v>
                </c:pt>
                <c:pt idx="10047">
                  <c:v>33.489999999999668</c:v>
                </c:pt>
                <c:pt idx="10048">
                  <c:v>33.493333333332998</c:v>
                </c:pt>
                <c:pt idx="10049">
                  <c:v>33.496666666666336</c:v>
                </c:pt>
                <c:pt idx="10050">
                  <c:v>33.499999999999666</c:v>
                </c:pt>
                <c:pt idx="10051">
                  <c:v>33.503333333333003</c:v>
                </c:pt>
                <c:pt idx="10052">
                  <c:v>33.506666666666334</c:v>
                </c:pt>
                <c:pt idx="10053">
                  <c:v>33.509999999999664</c:v>
                </c:pt>
                <c:pt idx="10054">
                  <c:v>33.513333333333001</c:v>
                </c:pt>
                <c:pt idx="10055">
                  <c:v>33.516666666666332</c:v>
                </c:pt>
                <c:pt idx="10056">
                  <c:v>33.519999999999669</c:v>
                </c:pt>
                <c:pt idx="10057">
                  <c:v>33.523333333332999</c:v>
                </c:pt>
                <c:pt idx="10058">
                  <c:v>33.52666666666633</c:v>
                </c:pt>
                <c:pt idx="10059">
                  <c:v>33.529999999999667</c:v>
                </c:pt>
                <c:pt idx="10060">
                  <c:v>33.533333333332997</c:v>
                </c:pt>
                <c:pt idx="10061">
                  <c:v>33.536666666666335</c:v>
                </c:pt>
                <c:pt idx="10062">
                  <c:v>33.539999999999665</c:v>
                </c:pt>
                <c:pt idx="10063">
                  <c:v>33.543333333332995</c:v>
                </c:pt>
                <c:pt idx="10064">
                  <c:v>33.546666666666333</c:v>
                </c:pt>
                <c:pt idx="10065">
                  <c:v>33.5499999999995</c:v>
                </c:pt>
                <c:pt idx="10066">
                  <c:v>33.553333333332837</c:v>
                </c:pt>
                <c:pt idx="10067">
                  <c:v>33.556666666666167</c:v>
                </c:pt>
                <c:pt idx="10068">
                  <c:v>33.559999999999498</c:v>
                </c:pt>
                <c:pt idx="10069">
                  <c:v>33.563333333332835</c:v>
                </c:pt>
                <c:pt idx="10070">
                  <c:v>33.566666666666165</c:v>
                </c:pt>
                <c:pt idx="10071">
                  <c:v>33.569999999999503</c:v>
                </c:pt>
                <c:pt idx="10072">
                  <c:v>33.573333333332833</c:v>
                </c:pt>
                <c:pt idx="10073">
                  <c:v>33.576666666666164</c:v>
                </c:pt>
                <c:pt idx="10074">
                  <c:v>33.579999999999501</c:v>
                </c:pt>
                <c:pt idx="10075">
                  <c:v>33.583333333332831</c:v>
                </c:pt>
                <c:pt idx="10076">
                  <c:v>33.586666666666169</c:v>
                </c:pt>
                <c:pt idx="10077">
                  <c:v>33.589999999999499</c:v>
                </c:pt>
                <c:pt idx="10078">
                  <c:v>33.593333333332829</c:v>
                </c:pt>
                <c:pt idx="10079">
                  <c:v>33.596666666666167</c:v>
                </c:pt>
                <c:pt idx="10080">
                  <c:v>33.599999999999497</c:v>
                </c:pt>
                <c:pt idx="10081">
                  <c:v>33.603333333332834</c:v>
                </c:pt>
                <c:pt idx="10082">
                  <c:v>33.606666666666165</c:v>
                </c:pt>
                <c:pt idx="10083">
                  <c:v>33.609999999999495</c:v>
                </c:pt>
                <c:pt idx="10084">
                  <c:v>33.613333333332832</c:v>
                </c:pt>
                <c:pt idx="10085">
                  <c:v>33.61666666666617</c:v>
                </c:pt>
                <c:pt idx="10086">
                  <c:v>33.6199999999995</c:v>
                </c:pt>
                <c:pt idx="10087">
                  <c:v>33.623333333332837</c:v>
                </c:pt>
                <c:pt idx="10088">
                  <c:v>33.626666666666168</c:v>
                </c:pt>
                <c:pt idx="10089">
                  <c:v>33.629999999999498</c:v>
                </c:pt>
                <c:pt idx="10090">
                  <c:v>33.633333333332835</c:v>
                </c:pt>
                <c:pt idx="10091">
                  <c:v>33.636666666666166</c:v>
                </c:pt>
                <c:pt idx="10092">
                  <c:v>33.639999999999503</c:v>
                </c:pt>
                <c:pt idx="10093">
                  <c:v>33.643333333332833</c:v>
                </c:pt>
                <c:pt idx="10094">
                  <c:v>33.646666666666164</c:v>
                </c:pt>
                <c:pt idx="10095">
                  <c:v>33.649999999999501</c:v>
                </c:pt>
                <c:pt idx="10096">
                  <c:v>33.653333333332832</c:v>
                </c:pt>
                <c:pt idx="10097">
                  <c:v>33.656666666666169</c:v>
                </c:pt>
                <c:pt idx="10098">
                  <c:v>33.659999999999499</c:v>
                </c:pt>
                <c:pt idx="10099">
                  <c:v>33.66333333333283</c:v>
                </c:pt>
                <c:pt idx="10100">
                  <c:v>33.666666666666167</c:v>
                </c:pt>
                <c:pt idx="10101">
                  <c:v>33.669999999999497</c:v>
                </c:pt>
                <c:pt idx="10102">
                  <c:v>33.673333333332835</c:v>
                </c:pt>
                <c:pt idx="10103">
                  <c:v>33.676666666666165</c:v>
                </c:pt>
                <c:pt idx="10104">
                  <c:v>33.679999999999502</c:v>
                </c:pt>
                <c:pt idx="10105">
                  <c:v>33.683333333332833</c:v>
                </c:pt>
                <c:pt idx="10106">
                  <c:v>33.68666666666617</c:v>
                </c:pt>
                <c:pt idx="10107">
                  <c:v>33.6899999999995</c:v>
                </c:pt>
                <c:pt idx="10108">
                  <c:v>33.693333333332831</c:v>
                </c:pt>
                <c:pt idx="10109">
                  <c:v>33.696666666666168</c:v>
                </c:pt>
                <c:pt idx="10110">
                  <c:v>33.699999999999498</c:v>
                </c:pt>
                <c:pt idx="10111">
                  <c:v>33.703333333332836</c:v>
                </c:pt>
                <c:pt idx="10112">
                  <c:v>33.706666666666166</c:v>
                </c:pt>
                <c:pt idx="10113">
                  <c:v>33.709999999999496</c:v>
                </c:pt>
                <c:pt idx="10114">
                  <c:v>33.713333333332834</c:v>
                </c:pt>
                <c:pt idx="10115">
                  <c:v>33.716666666666164</c:v>
                </c:pt>
                <c:pt idx="10116">
                  <c:v>33.719999999999501</c:v>
                </c:pt>
                <c:pt idx="10117">
                  <c:v>33.723333333332832</c:v>
                </c:pt>
                <c:pt idx="10118">
                  <c:v>33.726666666666162</c:v>
                </c:pt>
                <c:pt idx="10119">
                  <c:v>33.729999999999499</c:v>
                </c:pt>
                <c:pt idx="10120">
                  <c:v>33.733333333332666</c:v>
                </c:pt>
                <c:pt idx="10121">
                  <c:v>33.736666666666004</c:v>
                </c:pt>
                <c:pt idx="10122">
                  <c:v>33.739999999999334</c:v>
                </c:pt>
                <c:pt idx="10123">
                  <c:v>33.743333333332664</c:v>
                </c:pt>
                <c:pt idx="10124">
                  <c:v>33.746666666666002</c:v>
                </c:pt>
                <c:pt idx="10125">
                  <c:v>33.749999999999332</c:v>
                </c:pt>
                <c:pt idx="10126">
                  <c:v>33.753333333332669</c:v>
                </c:pt>
                <c:pt idx="10127">
                  <c:v>33.756666666666</c:v>
                </c:pt>
                <c:pt idx="10128">
                  <c:v>33.75999999999933</c:v>
                </c:pt>
                <c:pt idx="10129">
                  <c:v>33.763333333332668</c:v>
                </c:pt>
                <c:pt idx="10130">
                  <c:v>33.766666666665998</c:v>
                </c:pt>
                <c:pt idx="10131">
                  <c:v>33.769999999999335</c:v>
                </c:pt>
                <c:pt idx="10132">
                  <c:v>33.773333333332666</c:v>
                </c:pt>
                <c:pt idx="10133">
                  <c:v>33.776666666665996</c:v>
                </c:pt>
                <c:pt idx="10134">
                  <c:v>33.779999999999333</c:v>
                </c:pt>
                <c:pt idx="10135">
                  <c:v>33.783333333332664</c:v>
                </c:pt>
                <c:pt idx="10136">
                  <c:v>33.786666666666001</c:v>
                </c:pt>
                <c:pt idx="10137">
                  <c:v>33.789999999999331</c:v>
                </c:pt>
                <c:pt idx="10138">
                  <c:v>33.793333333332662</c:v>
                </c:pt>
                <c:pt idx="10139">
                  <c:v>33.796666666665999</c:v>
                </c:pt>
                <c:pt idx="10140">
                  <c:v>33.799999999999336</c:v>
                </c:pt>
                <c:pt idx="10141">
                  <c:v>33.803333333332667</c:v>
                </c:pt>
                <c:pt idx="10142">
                  <c:v>33.806666666666004</c:v>
                </c:pt>
                <c:pt idx="10143">
                  <c:v>33.809999999999334</c:v>
                </c:pt>
                <c:pt idx="10144">
                  <c:v>33.813333333332665</c:v>
                </c:pt>
                <c:pt idx="10145">
                  <c:v>33.816666666666002</c:v>
                </c:pt>
                <c:pt idx="10146">
                  <c:v>33.819999999999332</c:v>
                </c:pt>
                <c:pt idx="10147">
                  <c:v>33.82333333333267</c:v>
                </c:pt>
                <c:pt idx="10148">
                  <c:v>33.826666666666</c:v>
                </c:pt>
                <c:pt idx="10149">
                  <c:v>33.82999999999933</c:v>
                </c:pt>
                <c:pt idx="10150">
                  <c:v>33.833333333332668</c:v>
                </c:pt>
                <c:pt idx="10151">
                  <c:v>33.836666666665998</c:v>
                </c:pt>
                <c:pt idx="10152">
                  <c:v>33.839999999999336</c:v>
                </c:pt>
                <c:pt idx="10153">
                  <c:v>33.843333333332666</c:v>
                </c:pt>
                <c:pt idx="10154">
                  <c:v>33.846666666665996</c:v>
                </c:pt>
                <c:pt idx="10155">
                  <c:v>33.849999999999334</c:v>
                </c:pt>
                <c:pt idx="10156">
                  <c:v>33.853333333332664</c:v>
                </c:pt>
                <c:pt idx="10157">
                  <c:v>33.856666666666001</c:v>
                </c:pt>
                <c:pt idx="10158">
                  <c:v>33.859999999999332</c:v>
                </c:pt>
                <c:pt idx="10159">
                  <c:v>33.863333333332669</c:v>
                </c:pt>
                <c:pt idx="10160">
                  <c:v>33.866666666665999</c:v>
                </c:pt>
                <c:pt idx="10161">
                  <c:v>33.869999999999337</c:v>
                </c:pt>
                <c:pt idx="10162">
                  <c:v>33.873333333332667</c:v>
                </c:pt>
                <c:pt idx="10163">
                  <c:v>33.876666666665997</c:v>
                </c:pt>
                <c:pt idx="10164">
                  <c:v>33.879999999999335</c:v>
                </c:pt>
                <c:pt idx="10165">
                  <c:v>33.883333333332665</c:v>
                </c:pt>
                <c:pt idx="10166">
                  <c:v>33.886666666666002</c:v>
                </c:pt>
                <c:pt idx="10167">
                  <c:v>33.889999999999333</c:v>
                </c:pt>
                <c:pt idx="10168">
                  <c:v>33.893333333332663</c:v>
                </c:pt>
                <c:pt idx="10169">
                  <c:v>33.896666666666</c:v>
                </c:pt>
                <c:pt idx="10170">
                  <c:v>33.899999999999331</c:v>
                </c:pt>
                <c:pt idx="10171">
                  <c:v>33.903333333332668</c:v>
                </c:pt>
                <c:pt idx="10172">
                  <c:v>33.906666666665998</c:v>
                </c:pt>
                <c:pt idx="10173">
                  <c:v>33.909999999999329</c:v>
                </c:pt>
                <c:pt idx="10174">
                  <c:v>33.913333333332666</c:v>
                </c:pt>
                <c:pt idx="10175">
                  <c:v>33.916666666665833</c:v>
                </c:pt>
                <c:pt idx="10176">
                  <c:v>33.91999999999917</c:v>
                </c:pt>
                <c:pt idx="10177">
                  <c:v>33.923333333332501</c:v>
                </c:pt>
                <c:pt idx="10178">
                  <c:v>33.926666666665831</c:v>
                </c:pt>
                <c:pt idx="10179">
                  <c:v>33.929999999999168</c:v>
                </c:pt>
                <c:pt idx="10180">
                  <c:v>33.933333333332499</c:v>
                </c:pt>
                <c:pt idx="10181">
                  <c:v>33.936666666665836</c:v>
                </c:pt>
                <c:pt idx="10182">
                  <c:v>33.939999999999166</c:v>
                </c:pt>
                <c:pt idx="10183">
                  <c:v>33.943333333332497</c:v>
                </c:pt>
                <c:pt idx="10184">
                  <c:v>33.946666666665834</c:v>
                </c:pt>
                <c:pt idx="10185">
                  <c:v>33.949999999999164</c:v>
                </c:pt>
                <c:pt idx="10186">
                  <c:v>33.953333333332502</c:v>
                </c:pt>
                <c:pt idx="10187">
                  <c:v>33.956666666665832</c:v>
                </c:pt>
                <c:pt idx="10188">
                  <c:v>33.959999999999162</c:v>
                </c:pt>
                <c:pt idx="10189">
                  <c:v>33.9633333333325</c:v>
                </c:pt>
                <c:pt idx="10190">
                  <c:v>33.96666666666583</c:v>
                </c:pt>
                <c:pt idx="10191">
                  <c:v>33.969999999999168</c:v>
                </c:pt>
                <c:pt idx="10192">
                  <c:v>33.973333333332498</c:v>
                </c:pt>
                <c:pt idx="10193">
                  <c:v>33.976666666665828</c:v>
                </c:pt>
                <c:pt idx="10194">
                  <c:v>33.979999999999166</c:v>
                </c:pt>
                <c:pt idx="10195">
                  <c:v>33.983333333332503</c:v>
                </c:pt>
                <c:pt idx="10196">
                  <c:v>33.986666666665833</c:v>
                </c:pt>
                <c:pt idx="10197">
                  <c:v>33.989999999999171</c:v>
                </c:pt>
                <c:pt idx="10198">
                  <c:v>33.993333333332501</c:v>
                </c:pt>
                <c:pt idx="10199">
                  <c:v>33.996666666665831</c:v>
                </c:pt>
                <c:pt idx="10200">
                  <c:v>33.999999999999169</c:v>
                </c:pt>
                <c:pt idx="10201">
                  <c:v>34.003333333332499</c:v>
                </c:pt>
                <c:pt idx="10202">
                  <c:v>34.006666666665836</c:v>
                </c:pt>
                <c:pt idx="10203">
                  <c:v>34.009999999999167</c:v>
                </c:pt>
                <c:pt idx="10204">
                  <c:v>34.013333333332497</c:v>
                </c:pt>
                <c:pt idx="10205">
                  <c:v>34.016666666665834</c:v>
                </c:pt>
                <c:pt idx="10206">
                  <c:v>34.019999999999165</c:v>
                </c:pt>
                <c:pt idx="10207">
                  <c:v>34.023333333332502</c:v>
                </c:pt>
                <c:pt idx="10208">
                  <c:v>34.026666666665832</c:v>
                </c:pt>
                <c:pt idx="10209">
                  <c:v>34.029999999999163</c:v>
                </c:pt>
                <c:pt idx="10210">
                  <c:v>34.0333333333325</c:v>
                </c:pt>
                <c:pt idx="10211">
                  <c:v>34.03666666666583</c:v>
                </c:pt>
                <c:pt idx="10212">
                  <c:v>34.039999999999168</c:v>
                </c:pt>
                <c:pt idx="10213">
                  <c:v>34.043333333332498</c:v>
                </c:pt>
                <c:pt idx="10214">
                  <c:v>34.046666666665836</c:v>
                </c:pt>
                <c:pt idx="10215">
                  <c:v>34.049999999999166</c:v>
                </c:pt>
                <c:pt idx="10216">
                  <c:v>34.053333333332503</c:v>
                </c:pt>
                <c:pt idx="10217">
                  <c:v>34.056666666665834</c:v>
                </c:pt>
                <c:pt idx="10218">
                  <c:v>34.059999999999164</c:v>
                </c:pt>
                <c:pt idx="10219">
                  <c:v>34.063333333332501</c:v>
                </c:pt>
                <c:pt idx="10220">
                  <c:v>34.066666666665832</c:v>
                </c:pt>
                <c:pt idx="10221">
                  <c:v>34.069999999999169</c:v>
                </c:pt>
                <c:pt idx="10222">
                  <c:v>34.073333333332499</c:v>
                </c:pt>
                <c:pt idx="10223">
                  <c:v>34.07666666666583</c:v>
                </c:pt>
                <c:pt idx="10224">
                  <c:v>34.079999999999167</c:v>
                </c:pt>
                <c:pt idx="10225">
                  <c:v>34.083333333332497</c:v>
                </c:pt>
                <c:pt idx="10226">
                  <c:v>34.086666666665835</c:v>
                </c:pt>
                <c:pt idx="10227">
                  <c:v>34.089999999999165</c:v>
                </c:pt>
                <c:pt idx="10228">
                  <c:v>34.093333333332495</c:v>
                </c:pt>
                <c:pt idx="10229">
                  <c:v>34.096666666665833</c:v>
                </c:pt>
                <c:pt idx="10230">
                  <c:v>34.099999999999</c:v>
                </c:pt>
                <c:pt idx="10231">
                  <c:v>34.103333333332337</c:v>
                </c:pt>
                <c:pt idx="10232">
                  <c:v>34.106666666665667</c:v>
                </c:pt>
                <c:pt idx="10233">
                  <c:v>34.109999999999005</c:v>
                </c:pt>
                <c:pt idx="10234">
                  <c:v>34.113333333332335</c:v>
                </c:pt>
                <c:pt idx="10235">
                  <c:v>34.116666666665665</c:v>
                </c:pt>
                <c:pt idx="10236">
                  <c:v>34.119999999999003</c:v>
                </c:pt>
                <c:pt idx="10237">
                  <c:v>34.123333333332333</c:v>
                </c:pt>
                <c:pt idx="10238">
                  <c:v>34.12666666666567</c:v>
                </c:pt>
                <c:pt idx="10239">
                  <c:v>34.129999999999001</c:v>
                </c:pt>
                <c:pt idx="10240">
                  <c:v>34.133333333332331</c:v>
                </c:pt>
                <c:pt idx="10241">
                  <c:v>34.136666666665661</c:v>
                </c:pt>
                <c:pt idx="10242">
                  <c:v>34.139999999998999</c:v>
                </c:pt>
                <c:pt idx="10243">
                  <c:v>34.143333333332329</c:v>
                </c:pt>
                <c:pt idx="10244">
                  <c:v>34.146666666665666</c:v>
                </c:pt>
                <c:pt idx="10245">
                  <c:v>34.149999999998997</c:v>
                </c:pt>
                <c:pt idx="10246">
                  <c:v>34.153333333332327</c:v>
                </c:pt>
                <c:pt idx="10247">
                  <c:v>34.156666666665664</c:v>
                </c:pt>
                <c:pt idx="10248">
                  <c:v>34.159999999998995</c:v>
                </c:pt>
                <c:pt idx="10249">
                  <c:v>34.163333333332339</c:v>
                </c:pt>
                <c:pt idx="10250">
                  <c:v>34.16666666666567</c:v>
                </c:pt>
                <c:pt idx="10251">
                  <c:v>34.169999999999</c:v>
                </c:pt>
                <c:pt idx="10252">
                  <c:v>34.173333333332337</c:v>
                </c:pt>
                <c:pt idx="10253">
                  <c:v>34.176666666665668</c:v>
                </c:pt>
                <c:pt idx="10254">
                  <c:v>34.179999999999005</c:v>
                </c:pt>
                <c:pt idx="10255">
                  <c:v>34.183333333332335</c:v>
                </c:pt>
                <c:pt idx="10256">
                  <c:v>34.186666666665666</c:v>
                </c:pt>
                <c:pt idx="10257">
                  <c:v>34.189999999999003</c:v>
                </c:pt>
                <c:pt idx="10258">
                  <c:v>34.193333333332333</c:v>
                </c:pt>
                <c:pt idx="10259">
                  <c:v>34.196666666665671</c:v>
                </c:pt>
                <c:pt idx="10260">
                  <c:v>34.199999999999001</c:v>
                </c:pt>
                <c:pt idx="10261">
                  <c:v>34.203333333332331</c:v>
                </c:pt>
                <c:pt idx="10262">
                  <c:v>34.206666666665669</c:v>
                </c:pt>
                <c:pt idx="10263">
                  <c:v>34.209999999998999</c:v>
                </c:pt>
                <c:pt idx="10264">
                  <c:v>34.213333333332336</c:v>
                </c:pt>
                <c:pt idx="10265">
                  <c:v>34.216666666665667</c:v>
                </c:pt>
                <c:pt idx="10266">
                  <c:v>34.219999999998997</c:v>
                </c:pt>
                <c:pt idx="10267">
                  <c:v>34.223333333332334</c:v>
                </c:pt>
                <c:pt idx="10268">
                  <c:v>34.226666666665665</c:v>
                </c:pt>
                <c:pt idx="10269">
                  <c:v>34.229999999999002</c:v>
                </c:pt>
                <c:pt idx="10270">
                  <c:v>34.233333333332332</c:v>
                </c:pt>
                <c:pt idx="10271">
                  <c:v>34.236666666665663</c:v>
                </c:pt>
                <c:pt idx="10272">
                  <c:v>34.239999999999</c:v>
                </c:pt>
                <c:pt idx="10273">
                  <c:v>34.24333333333233</c:v>
                </c:pt>
                <c:pt idx="10274">
                  <c:v>34.246666666665668</c:v>
                </c:pt>
                <c:pt idx="10275">
                  <c:v>34.249999999998998</c:v>
                </c:pt>
                <c:pt idx="10276">
                  <c:v>34.253333333332328</c:v>
                </c:pt>
                <c:pt idx="10277">
                  <c:v>34.256666666665666</c:v>
                </c:pt>
                <c:pt idx="10278">
                  <c:v>34.259999999998996</c:v>
                </c:pt>
                <c:pt idx="10279">
                  <c:v>34.263333333332334</c:v>
                </c:pt>
                <c:pt idx="10280">
                  <c:v>34.266666666665664</c:v>
                </c:pt>
                <c:pt idx="10281">
                  <c:v>34.269999999998994</c:v>
                </c:pt>
                <c:pt idx="10282">
                  <c:v>34.273333333332332</c:v>
                </c:pt>
                <c:pt idx="10283">
                  <c:v>34.276666666665498</c:v>
                </c:pt>
                <c:pt idx="10284">
                  <c:v>34.279999999998999</c:v>
                </c:pt>
                <c:pt idx="10285">
                  <c:v>34.283333333332166</c:v>
                </c:pt>
                <c:pt idx="10286">
                  <c:v>34.28666666666566</c:v>
                </c:pt>
                <c:pt idx="10287">
                  <c:v>34.289999999999004</c:v>
                </c:pt>
                <c:pt idx="10288">
                  <c:v>34.293333333332164</c:v>
                </c:pt>
                <c:pt idx="10289">
                  <c:v>34.296666666665502</c:v>
                </c:pt>
                <c:pt idx="10290">
                  <c:v>34.299999999998832</c:v>
                </c:pt>
                <c:pt idx="10291">
                  <c:v>34.303333333332162</c:v>
                </c:pt>
                <c:pt idx="10292">
                  <c:v>34.3066666666655</c:v>
                </c:pt>
                <c:pt idx="10293">
                  <c:v>34.30999999999883</c:v>
                </c:pt>
                <c:pt idx="10294">
                  <c:v>34.313333333332167</c:v>
                </c:pt>
                <c:pt idx="10295">
                  <c:v>34.316666666665498</c:v>
                </c:pt>
                <c:pt idx="10296">
                  <c:v>34.319999999998828</c:v>
                </c:pt>
                <c:pt idx="10297">
                  <c:v>34.323333333332165</c:v>
                </c:pt>
                <c:pt idx="10298">
                  <c:v>34.326666666665496</c:v>
                </c:pt>
                <c:pt idx="10299">
                  <c:v>34.329999999998833</c:v>
                </c:pt>
                <c:pt idx="10300">
                  <c:v>34.333333333332163</c:v>
                </c:pt>
                <c:pt idx="10301">
                  <c:v>34.336666666665494</c:v>
                </c:pt>
                <c:pt idx="10302">
                  <c:v>34.339999999998831</c:v>
                </c:pt>
                <c:pt idx="10303">
                  <c:v>34.343333333332161</c:v>
                </c:pt>
                <c:pt idx="10304">
                  <c:v>34.346666666665506</c:v>
                </c:pt>
                <c:pt idx="10305">
                  <c:v>34.349999999998836</c:v>
                </c:pt>
                <c:pt idx="10306">
                  <c:v>34.353333333332166</c:v>
                </c:pt>
                <c:pt idx="10307">
                  <c:v>34.356666666665504</c:v>
                </c:pt>
                <c:pt idx="10308">
                  <c:v>34.359999999998834</c:v>
                </c:pt>
                <c:pt idx="10309">
                  <c:v>34.363333333332172</c:v>
                </c:pt>
                <c:pt idx="10310">
                  <c:v>34.366666666665502</c:v>
                </c:pt>
                <c:pt idx="10311">
                  <c:v>34.369999999998832</c:v>
                </c:pt>
                <c:pt idx="10312">
                  <c:v>34.37333333333217</c:v>
                </c:pt>
                <c:pt idx="10313">
                  <c:v>34.3766666666655</c:v>
                </c:pt>
                <c:pt idx="10314">
                  <c:v>34.379999999998837</c:v>
                </c:pt>
                <c:pt idx="10315">
                  <c:v>34.383333333332168</c:v>
                </c:pt>
                <c:pt idx="10316">
                  <c:v>34.386666666665498</c:v>
                </c:pt>
                <c:pt idx="10317">
                  <c:v>34.389999999998835</c:v>
                </c:pt>
                <c:pt idx="10318">
                  <c:v>34.393333333332166</c:v>
                </c:pt>
                <c:pt idx="10319">
                  <c:v>34.396666666665503</c:v>
                </c:pt>
                <c:pt idx="10320">
                  <c:v>34.399999999998833</c:v>
                </c:pt>
                <c:pt idx="10321">
                  <c:v>34.403333333332164</c:v>
                </c:pt>
                <c:pt idx="10322">
                  <c:v>34.406666666665501</c:v>
                </c:pt>
                <c:pt idx="10323">
                  <c:v>34.409999999998831</c:v>
                </c:pt>
                <c:pt idx="10324">
                  <c:v>34.413333333332169</c:v>
                </c:pt>
                <c:pt idx="10325">
                  <c:v>34.416666666665499</c:v>
                </c:pt>
                <c:pt idx="10326">
                  <c:v>34.419999999998829</c:v>
                </c:pt>
                <c:pt idx="10327">
                  <c:v>34.423333333332167</c:v>
                </c:pt>
                <c:pt idx="10328">
                  <c:v>34.426666666665497</c:v>
                </c:pt>
                <c:pt idx="10329">
                  <c:v>34.429999999998834</c:v>
                </c:pt>
                <c:pt idx="10330">
                  <c:v>34.433333333332165</c:v>
                </c:pt>
                <c:pt idx="10331">
                  <c:v>34.436666666665495</c:v>
                </c:pt>
                <c:pt idx="10332">
                  <c:v>34.439999999998832</c:v>
                </c:pt>
                <c:pt idx="10333">
                  <c:v>34.443333333332163</c:v>
                </c:pt>
                <c:pt idx="10334">
                  <c:v>34.4466666666655</c:v>
                </c:pt>
                <c:pt idx="10335">
                  <c:v>34.44999999999883</c:v>
                </c:pt>
                <c:pt idx="10336">
                  <c:v>34.453333333332161</c:v>
                </c:pt>
                <c:pt idx="10337">
                  <c:v>34.456666666665498</c:v>
                </c:pt>
                <c:pt idx="10338">
                  <c:v>34.459999999998665</c:v>
                </c:pt>
                <c:pt idx="10339">
                  <c:v>34.463333333332166</c:v>
                </c:pt>
                <c:pt idx="10340">
                  <c:v>34.466666666665333</c:v>
                </c:pt>
                <c:pt idx="10341">
                  <c:v>34.469999999998826</c:v>
                </c:pt>
                <c:pt idx="10342">
                  <c:v>34.473333333332</c:v>
                </c:pt>
                <c:pt idx="10343">
                  <c:v>34.476666666665331</c:v>
                </c:pt>
                <c:pt idx="10344">
                  <c:v>34.479999999998668</c:v>
                </c:pt>
                <c:pt idx="10345">
                  <c:v>34.483333333331998</c:v>
                </c:pt>
                <c:pt idx="10346">
                  <c:v>34.486666666665329</c:v>
                </c:pt>
                <c:pt idx="10347">
                  <c:v>34.489999999998666</c:v>
                </c:pt>
                <c:pt idx="10348">
                  <c:v>34.493333333331996</c:v>
                </c:pt>
                <c:pt idx="10349">
                  <c:v>34.496666666665334</c:v>
                </c:pt>
                <c:pt idx="10350">
                  <c:v>34.499999999998664</c:v>
                </c:pt>
                <c:pt idx="10351">
                  <c:v>34.503333333331994</c:v>
                </c:pt>
                <c:pt idx="10352">
                  <c:v>34.506666666665332</c:v>
                </c:pt>
                <c:pt idx="10353">
                  <c:v>34.509999999998662</c:v>
                </c:pt>
                <c:pt idx="10354">
                  <c:v>34.513333333332</c:v>
                </c:pt>
                <c:pt idx="10355">
                  <c:v>34.51666666666533</c:v>
                </c:pt>
                <c:pt idx="10356">
                  <c:v>34.51999999999866</c:v>
                </c:pt>
                <c:pt idx="10357">
                  <c:v>34.523333333331998</c:v>
                </c:pt>
                <c:pt idx="10358">
                  <c:v>34.526666666665328</c:v>
                </c:pt>
                <c:pt idx="10359">
                  <c:v>34.529999999998672</c:v>
                </c:pt>
                <c:pt idx="10360">
                  <c:v>34.533333333332003</c:v>
                </c:pt>
                <c:pt idx="10361">
                  <c:v>34.536666666665333</c:v>
                </c:pt>
                <c:pt idx="10362">
                  <c:v>34.53999999999867</c:v>
                </c:pt>
                <c:pt idx="10363">
                  <c:v>34.543333333332001</c:v>
                </c:pt>
                <c:pt idx="10364">
                  <c:v>34.546666666665338</c:v>
                </c:pt>
                <c:pt idx="10365">
                  <c:v>34.549999999998668</c:v>
                </c:pt>
                <c:pt idx="10366">
                  <c:v>34.553333333331999</c:v>
                </c:pt>
                <c:pt idx="10367">
                  <c:v>34.556666666665336</c:v>
                </c:pt>
                <c:pt idx="10368">
                  <c:v>34.559999999998666</c:v>
                </c:pt>
                <c:pt idx="10369">
                  <c:v>34.563333333332004</c:v>
                </c:pt>
                <c:pt idx="10370">
                  <c:v>34.566666666665334</c:v>
                </c:pt>
                <c:pt idx="10371">
                  <c:v>34.569999999998664</c:v>
                </c:pt>
                <c:pt idx="10372">
                  <c:v>34.573333333332002</c:v>
                </c:pt>
                <c:pt idx="10373">
                  <c:v>34.576666666665332</c:v>
                </c:pt>
                <c:pt idx="10374">
                  <c:v>34.57999999999867</c:v>
                </c:pt>
                <c:pt idx="10375">
                  <c:v>34.583333333332</c:v>
                </c:pt>
                <c:pt idx="10376">
                  <c:v>34.58666666666533</c:v>
                </c:pt>
                <c:pt idx="10377">
                  <c:v>34.589999999998668</c:v>
                </c:pt>
                <c:pt idx="10378">
                  <c:v>34.593333333331998</c:v>
                </c:pt>
                <c:pt idx="10379">
                  <c:v>34.596666666665335</c:v>
                </c:pt>
                <c:pt idx="10380">
                  <c:v>34.599999999998666</c:v>
                </c:pt>
                <c:pt idx="10381">
                  <c:v>34.603333333331996</c:v>
                </c:pt>
                <c:pt idx="10382">
                  <c:v>34.606666666665333</c:v>
                </c:pt>
                <c:pt idx="10383">
                  <c:v>34.609999999998664</c:v>
                </c:pt>
                <c:pt idx="10384">
                  <c:v>34.613333333332001</c:v>
                </c:pt>
                <c:pt idx="10385">
                  <c:v>34.616666666665331</c:v>
                </c:pt>
                <c:pt idx="10386">
                  <c:v>34.619999999998662</c:v>
                </c:pt>
                <c:pt idx="10387">
                  <c:v>34.623333333331999</c:v>
                </c:pt>
                <c:pt idx="10388">
                  <c:v>34.626666666665329</c:v>
                </c:pt>
                <c:pt idx="10389">
                  <c:v>34.629999999998667</c:v>
                </c:pt>
                <c:pt idx="10390">
                  <c:v>34.633333333331997</c:v>
                </c:pt>
                <c:pt idx="10391">
                  <c:v>34.636666666665327</c:v>
                </c:pt>
                <c:pt idx="10392">
                  <c:v>34.639999999998665</c:v>
                </c:pt>
                <c:pt idx="10393">
                  <c:v>34.643333333331832</c:v>
                </c:pt>
                <c:pt idx="10394">
                  <c:v>34.646666666665332</c:v>
                </c:pt>
                <c:pt idx="10395">
                  <c:v>34.649999999998499</c:v>
                </c:pt>
                <c:pt idx="10396">
                  <c:v>34.653333333331993</c:v>
                </c:pt>
                <c:pt idx="10397">
                  <c:v>34.656666666665167</c:v>
                </c:pt>
                <c:pt idx="10398">
                  <c:v>34.659999999998497</c:v>
                </c:pt>
                <c:pt idx="10399">
                  <c:v>34.663333333331835</c:v>
                </c:pt>
                <c:pt idx="10400">
                  <c:v>34.666666666665165</c:v>
                </c:pt>
                <c:pt idx="10401">
                  <c:v>34.669999999998495</c:v>
                </c:pt>
                <c:pt idx="10402">
                  <c:v>34.673333333331833</c:v>
                </c:pt>
                <c:pt idx="10403">
                  <c:v>34.676666666665163</c:v>
                </c:pt>
                <c:pt idx="10404">
                  <c:v>34.6799999999985</c:v>
                </c:pt>
                <c:pt idx="10405">
                  <c:v>34.683333333331831</c:v>
                </c:pt>
                <c:pt idx="10406">
                  <c:v>34.686666666665161</c:v>
                </c:pt>
                <c:pt idx="10407">
                  <c:v>34.689999999998498</c:v>
                </c:pt>
                <c:pt idx="10408">
                  <c:v>34.693333333331829</c:v>
                </c:pt>
                <c:pt idx="10409">
                  <c:v>34.696666666665166</c:v>
                </c:pt>
                <c:pt idx="10410">
                  <c:v>34.699999999998496</c:v>
                </c:pt>
                <c:pt idx="10411">
                  <c:v>34.703333333331827</c:v>
                </c:pt>
                <c:pt idx="10412">
                  <c:v>34.706666666665164</c:v>
                </c:pt>
                <c:pt idx="10413">
                  <c:v>34.709999999998495</c:v>
                </c:pt>
                <c:pt idx="10414">
                  <c:v>34.713333333331839</c:v>
                </c:pt>
                <c:pt idx="10415">
                  <c:v>34.716666666665169</c:v>
                </c:pt>
                <c:pt idx="10416">
                  <c:v>34.7199999999985</c:v>
                </c:pt>
                <c:pt idx="10417">
                  <c:v>34.723333333331837</c:v>
                </c:pt>
                <c:pt idx="10418">
                  <c:v>34.726666666665167</c:v>
                </c:pt>
                <c:pt idx="10419">
                  <c:v>34.729999999998505</c:v>
                </c:pt>
                <c:pt idx="10420">
                  <c:v>34.733333333331835</c:v>
                </c:pt>
                <c:pt idx="10421">
                  <c:v>34.736666666665165</c:v>
                </c:pt>
                <c:pt idx="10422">
                  <c:v>34.739999999998503</c:v>
                </c:pt>
                <c:pt idx="10423">
                  <c:v>34.743333333331833</c:v>
                </c:pt>
                <c:pt idx="10424">
                  <c:v>34.74666666666517</c:v>
                </c:pt>
                <c:pt idx="10425">
                  <c:v>34.749999999998501</c:v>
                </c:pt>
                <c:pt idx="10426">
                  <c:v>34.753333333331831</c:v>
                </c:pt>
                <c:pt idx="10427">
                  <c:v>34.756666666665168</c:v>
                </c:pt>
                <c:pt idx="10428">
                  <c:v>34.759999999998499</c:v>
                </c:pt>
                <c:pt idx="10429">
                  <c:v>34.763333333331836</c:v>
                </c:pt>
                <c:pt idx="10430">
                  <c:v>34.766666666665166</c:v>
                </c:pt>
                <c:pt idx="10431">
                  <c:v>34.769999999998497</c:v>
                </c:pt>
                <c:pt idx="10432">
                  <c:v>34.773333333331834</c:v>
                </c:pt>
                <c:pt idx="10433">
                  <c:v>34.776666666665164</c:v>
                </c:pt>
                <c:pt idx="10434">
                  <c:v>34.779999999998502</c:v>
                </c:pt>
                <c:pt idx="10435">
                  <c:v>34.783333333331832</c:v>
                </c:pt>
                <c:pt idx="10436">
                  <c:v>34.786666666665162</c:v>
                </c:pt>
                <c:pt idx="10437">
                  <c:v>34.7899999999985</c:v>
                </c:pt>
                <c:pt idx="10438">
                  <c:v>34.79333333333183</c:v>
                </c:pt>
                <c:pt idx="10439">
                  <c:v>34.796666666665168</c:v>
                </c:pt>
                <c:pt idx="10440">
                  <c:v>34.799999999998498</c:v>
                </c:pt>
                <c:pt idx="10441">
                  <c:v>34.803333333331828</c:v>
                </c:pt>
                <c:pt idx="10442">
                  <c:v>34.806666666665166</c:v>
                </c:pt>
                <c:pt idx="10443">
                  <c:v>34.809999999998496</c:v>
                </c:pt>
                <c:pt idx="10444">
                  <c:v>34.813333333331833</c:v>
                </c:pt>
                <c:pt idx="10445">
                  <c:v>34.816666666665164</c:v>
                </c:pt>
                <c:pt idx="10446">
                  <c:v>34.819999999998494</c:v>
                </c:pt>
                <c:pt idx="10447">
                  <c:v>34.823333333331831</c:v>
                </c:pt>
                <c:pt idx="10448">
                  <c:v>34.826666666664998</c:v>
                </c:pt>
                <c:pt idx="10449">
                  <c:v>34.829999999998499</c:v>
                </c:pt>
                <c:pt idx="10450">
                  <c:v>34.833333333331666</c:v>
                </c:pt>
                <c:pt idx="10451">
                  <c:v>34.83666666666516</c:v>
                </c:pt>
                <c:pt idx="10452">
                  <c:v>34.839999999998334</c:v>
                </c:pt>
                <c:pt idx="10453">
                  <c:v>34.843333333331664</c:v>
                </c:pt>
                <c:pt idx="10454">
                  <c:v>34.846666666665001</c:v>
                </c:pt>
                <c:pt idx="10455">
                  <c:v>34.849999999998332</c:v>
                </c:pt>
                <c:pt idx="10456">
                  <c:v>34.853333333331662</c:v>
                </c:pt>
                <c:pt idx="10457">
                  <c:v>34.856666666664999</c:v>
                </c:pt>
                <c:pt idx="10458">
                  <c:v>34.85999999999833</c:v>
                </c:pt>
                <c:pt idx="10459">
                  <c:v>34.863333333331667</c:v>
                </c:pt>
                <c:pt idx="10460">
                  <c:v>34.866666666664997</c:v>
                </c:pt>
                <c:pt idx="10461">
                  <c:v>34.869999999998328</c:v>
                </c:pt>
                <c:pt idx="10462">
                  <c:v>34.873333333331665</c:v>
                </c:pt>
                <c:pt idx="10463">
                  <c:v>34.876666666664995</c:v>
                </c:pt>
                <c:pt idx="10464">
                  <c:v>34.879999999998333</c:v>
                </c:pt>
                <c:pt idx="10465">
                  <c:v>34.883333333331663</c:v>
                </c:pt>
                <c:pt idx="10466">
                  <c:v>34.886666666664993</c:v>
                </c:pt>
                <c:pt idx="10467">
                  <c:v>34.889999999998331</c:v>
                </c:pt>
                <c:pt idx="10468">
                  <c:v>34.893333333331661</c:v>
                </c:pt>
                <c:pt idx="10469">
                  <c:v>34.896666666665006</c:v>
                </c:pt>
                <c:pt idx="10470">
                  <c:v>34.899999999998336</c:v>
                </c:pt>
                <c:pt idx="10471">
                  <c:v>34.903333333331666</c:v>
                </c:pt>
                <c:pt idx="10472">
                  <c:v>34.906666666665004</c:v>
                </c:pt>
                <c:pt idx="10473">
                  <c:v>34.909999999998334</c:v>
                </c:pt>
                <c:pt idx="10474">
                  <c:v>34.913333333331671</c:v>
                </c:pt>
                <c:pt idx="10475">
                  <c:v>34.916666666665002</c:v>
                </c:pt>
                <c:pt idx="10476">
                  <c:v>34.919999999998332</c:v>
                </c:pt>
                <c:pt idx="10477">
                  <c:v>34.923333333331669</c:v>
                </c:pt>
                <c:pt idx="10478">
                  <c:v>34.926666666665</c:v>
                </c:pt>
                <c:pt idx="10479">
                  <c:v>34.929999999998337</c:v>
                </c:pt>
                <c:pt idx="10480">
                  <c:v>34.933333333331667</c:v>
                </c:pt>
                <c:pt idx="10481">
                  <c:v>34.936666666664998</c:v>
                </c:pt>
                <c:pt idx="10482">
                  <c:v>34.939999999998335</c:v>
                </c:pt>
                <c:pt idx="10483">
                  <c:v>34.943333333331665</c:v>
                </c:pt>
                <c:pt idx="10484">
                  <c:v>34.946666666665003</c:v>
                </c:pt>
                <c:pt idx="10485">
                  <c:v>34.949999999998333</c:v>
                </c:pt>
                <c:pt idx="10486">
                  <c:v>34.953333333331663</c:v>
                </c:pt>
                <c:pt idx="10487">
                  <c:v>34.956666666665001</c:v>
                </c:pt>
                <c:pt idx="10488">
                  <c:v>34.959999999998331</c:v>
                </c:pt>
                <c:pt idx="10489">
                  <c:v>34.963333333331668</c:v>
                </c:pt>
                <c:pt idx="10490">
                  <c:v>34.966666666664999</c:v>
                </c:pt>
                <c:pt idx="10491">
                  <c:v>34.969999999998329</c:v>
                </c:pt>
                <c:pt idx="10492">
                  <c:v>34.973333333331666</c:v>
                </c:pt>
                <c:pt idx="10493">
                  <c:v>34.976666666664997</c:v>
                </c:pt>
                <c:pt idx="10494">
                  <c:v>34.979999999998334</c:v>
                </c:pt>
                <c:pt idx="10495">
                  <c:v>34.983333333331665</c:v>
                </c:pt>
                <c:pt idx="10496">
                  <c:v>34.986666666664995</c:v>
                </c:pt>
                <c:pt idx="10497">
                  <c:v>34.989999999998332</c:v>
                </c:pt>
                <c:pt idx="10498">
                  <c:v>34.993333333331663</c:v>
                </c:pt>
                <c:pt idx="10499">
                  <c:v>34.996666666665</c:v>
                </c:pt>
                <c:pt idx="10500">
                  <c:v>34.99999999999833</c:v>
                </c:pt>
                <c:pt idx="10501">
                  <c:v>35.003333333331661</c:v>
                </c:pt>
                <c:pt idx="10502">
                  <c:v>35.006666666664998</c:v>
                </c:pt>
                <c:pt idx="10503">
                  <c:v>35.009999999998328</c:v>
                </c:pt>
                <c:pt idx="10504">
                  <c:v>35.013333333331666</c:v>
                </c:pt>
                <c:pt idx="10505">
                  <c:v>35.016666666664833</c:v>
                </c:pt>
                <c:pt idx="10506">
                  <c:v>35.019999999998326</c:v>
                </c:pt>
                <c:pt idx="10507">
                  <c:v>35.0233333333315</c:v>
                </c:pt>
                <c:pt idx="10508">
                  <c:v>35.026666666664831</c:v>
                </c:pt>
                <c:pt idx="10509">
                  <c:v>35.029999999998168</c:v>
                </c:pt>
                <c:pt idx="10510">
                  <c:v>35.033333333331498</c:v>
                </c:pt>
                <c:pt idx="10511">
                  <c:v>35.036666666664836</c:v>
                </c:pt>
                <c:pt idx="10512">
                  <c:v>35.039999999998166</c:v>
                </c:pt>
                <c:pt idx="10513">
                  <c:v>35.043333333331496</c:v>
                </c:pt>
                <c:pt idx="10514">
                  <c:v>35.046666666664834</c:v>
                </c:pt>
                <c:pt idx="10515">
                  <c:v>35.049999999998164</c:v>
                </c:pt>
                <c:pt idx="10516">
                  <c:v>35.053333333331501</c:v>
                </c:pt>
                <c:pt idx="10517">
                  <c:v>35.056666666664832</c:v>
                </c:pt>
                <c:pt idx="10518">
                  <c:v>35.059999999998162</c:v>
                </c:pt>
                <c:pt idx="10519">
                  <c:v>35.063333333331499</c:v>
                </c:pt>
                <c:pt idx="10520">
                  <c:v>35.06666666666483</c:v>
                </c:pt>
                <c:pt idx="10521">
                  <c:v>35.069999999998167</c:v>
                </c:pt>
                <c:pt idx="10522">
                  <c:v>35.073333333331497</c:v>
                </c:pt>
                <c:pt idx="10523">
                  <c:v>35.076666666664828</c:v>
                </c:pt>
                <c:pt idx="10524">
                  <c:v>35.079999999998172</c:v>
                </c:pt>
                <c:pt idx="10525">
                  <c:v>35.083333333331503</c:v>
                </c:pt>
                <c:pt idx="10526">
                  <c:v>35.08666666666484</c:v>
                </c:pt>
                <c:pt idx="10527">
                  <c:v>35.08999999999817</c:v>
                </c:pt>
                <c:pt idx="10528">
                  <c:v>35.093333333331501</c:v>
                </c:pt>
                <c:pt idx="10529">
                  <c:v>35.096666666664838</c:v>
                </c:pt>
                <c:pt idx="10530">
                  <c:v>35.099999999998168</c:v>
                </c:pt>
                <c:pt idx="10531">
                  <c:v>35.103333333331506</c:v>
                </c:pt>
                <c:pt idx="10532">
                  <c:v>35.106666666664836</c:v>
                </c:pt>
                <c:pt idx="10533">
                  <c:v>35.109999999998166</c:v>
                </c:pt>
                <c:pt idx="10534">
                  <c:v>35.113333333331504</c:v>
                </c:pt>
                <c:pt idx="10535">
                  <c:v>35.116666666664834</c:v>
                </c:pt>
                <c:pt idx="10536">
                  <c:v>35.119999999998171</c:v>
                </c:pt>
                <c:pt idx="10537">
                  <c:v>35.123333333331502</c:v>
                </c:pt>
                <c:pt idx="10538">
                  <c:v>35.126666666664832</c:v>
                </c:pt>
                <c:pt idx="10539">
                  <c:v>35.129999999998169</c:v>
                </c:pt>
                <c:pt idx="10540">
                  <c:v>35.1333333333315</c:v>
                </c:pt>
                <c:pt idx="10541">
                  <c:v>35.136666666664837</c:v>
                </c:pt>
                <c:pt idx="10542">
                  <c:v>35.139999999998167</c:v>
                </c:pt>
                <c:pt idx="10543">
                  <c:v>35.143333333331498</c:v>
                </c:pt>
                <c:pt idx="10544">
                  <c:v>35.146666666664835</c:v>
                </c:pt>
                <c:pt idx="10545">
                  <c:v>35.149999999998165</c:v>
                </c:pt>
                <c:pt idx="10546">
                  <c:v>35.153333333331503</c:v>
                </c:pt>
                <c:pt idx="10547">
                  <c:v>35.156666666664833</c:v>
                </c:pt>
                <c:pt idx="10548">
                  <c:v>35.159999999998163</c:v>
                </c:pt>
                <c:pt idx="10549">
                  <c:v>35.163333333331501</c:v>
                </c:pt>
                <c:pt idx="10550">
                  <c:v>35.166666666664831</c:v>
                </c:pt>
                <c:pt idx="10551">
                  <c:v>35.169999999998169</c:v>
                </c:pt>
                <c:pt idx="10552">
                  <c:v>35.173333333331499</c:v>
                </c:pt>
                <c:pt idx="10553">
                  <c:v>35.176666666664829</c:v>
                </c:pt>
                <c:pt idx="10554">
                  <c:v>35.179999999998167</c:v>
                </c:pt>
                <c:pt idx="10555">
                  <c:v>35.183333333331497</c:v>
                </c:pt>
                <c:pt idx="10556">
                  <c:v>35.186666666664834</c:v>
                </c:pt>
                <c:pt idx="10557">
                  <c:v>35.189999999998165</c:v>
                </c:pt>
                <c:pt idx="10558">
                  <c:v>35.193333333331495</c:v>
                </c:pt>
                <c:pt idx="10559">
                  <c:v>35.196666666664832</c:v>
                </c:pt>
                <c:pt idx="10560">
                  <c:v>35.199999999997999</c:v>
                </c:pt>
                <c:pt idx="10561">
                  <c:v>35.203333333331507</c:v>
                </c:pt>
                <c:pt idx="10562">
                  <c:v>35.206666666664667</c:v>
                </c:pt>
                <c:pt idx="10563">
                  <c:v>35.209999999997997</c:v>
                </c:pt>
                <c:pt idx="10564">
                  <c:v>35.213333333331335</c:v>
                </c:pt>
                <c:pt idx="10565">
                  <c:v>35.216666666664665</c:v>
                </c:pt>
                <c:pt idx="10566">
                  <c:v>35.219999999998002</c:v>
                </c:pt>
                <c:pt idx="10567">
                  <c:v>35.223333333331333</c:v>
                </c:pt>
                <c:pt idx="10568">
                  <c:v>35.226666666664663</c:v>
                </c:pt>
                <c:pt idx="10569">
                  <c:v>35.229999999998</c:v>
                </c:pt>
                <c:pt idx="10570">
                  <c:v>35.233333333331331</c:v>
                </c:pt>
                <c:pt idx="10571">
                  <c:v>35.236666666664668</c:v>
                </c:pt>
                <c:pt idx="10572">
                  <c:v>35.239999999997998</c:v>
                </c:pt>
                <c:pt idx="10573">
                  <c:v>35.243333333331329</c:v>
                </c:pt>
                <c:pt idx="10574">
                  <c:v>35.246666666664666</c:v>
                </c:pt>
                <c:pt idx="10575">
                  <c:v>35.249999999997996</c:v>
                </c:pt>
                <c:pt idx="10576">
                  <c:v>35.253333333331334</c:v>
                </c:pt>
                <c:pt idx="10577">
                  <c:v>35.256666666664664</c:v>
                </c:pt>
                <c:pt idx="10578">
                  <c:v>35.259999999997994</c:v>
                </c:pt>
                <c:pt idx="10579">
                  <c:v>35.263333333331339</c:v>
                </c:pt>
                <c:pt idx="10580">
                  <c:v>35.266666666664669</c:v>
                </c:pt>
                <c:pt idx="10581">
                  <c:v>35.269999999998007</c:v>
                </c:pt>
                <c:pt idx="10582">
                  <c:v>35.273333333331337</c:v>
                </c:pt>
                <c:pt idx="10583">
                  <c:v>35.276666666664667</c:v>
                </c:pt>
                <c:pt idx="10584">
                  <c:v>35.279999999998005</c:v>
                </c:pt>
                <c:pt idx="10585">
                  <c:v>35.283333333331335</c:v>
                </c:pt>
                <c:pt idx="10586">
                  <c:v>35.286666666664672</c:v>
                </c:pt>
                <c:pt idx="10587">
                  <c:v>35.289999999998003</c:v>
                </c:pt>
                <c:pt idx="10588">
                  <c:v>35.293333333331333</c:v>
                </c:pt>
                <c:pt idx="10589">
                  <c:v>35.29666666666467</c:v>
                </c:pt>
                <c:pt idx="10590">
                  <c:v>35.299999999998001</c:v>
                </c:pt>
                <c:pt idx="10591">
                  <c:v>35.303333333331338</c:v>
                </c:pt>
                <c:pt idx="10592">
                  <c:v>35.306666666664668</c:v>
                </c:pt>
                <c:pt idx="10593">
                  <c:v>35.309999999997999</c:v>
                </c:pt>
                <c:pt idx="10594">
                  <c:v>35.313333333331336</c:v>
                </c:pt>
                <c:pt idx="10595">
                  <c:v>35.316666666664666</c:v>
                </c:pt>
                <c:pt idx="10596">
                  <c:v>35.319999999998004</c:v>
                </c:pt>
                <c:pt idx="10597">
                  <c:v>35.323333333331334</c:v>
                </c:pt>
                <c:pt idx="10598">
                  <c:v>35.326666666664664</c:v>
                </c:pt>
                <c:pt idx="10599">
                  <c:v>35.329999999998002</c:v>
                </c:pt>
                <c:pt idx="10600">
                  <c:v>35.333333333331332</c:v>
                </c:pt>
                <c:pt idx="10601">
                  <c:v>35.336666666664669</c:v>
                </c:pt>
                <c:pt idx="10602">
                  <c:v>35.339999999998</c:v>
                </c:pt>
                <c:pt idx="10603">
                  <c:v>35.34333333333133</c:v>
                </c:pt>
                <c:pt idx="10604">
                  <c:v>35.346666666664667</c:v>
                </c:pt>
                <c:pt idx="10605">
                  <c:v>35.349999999997998</c:v>
                </c:pt>
                <c:pt idx="10606">
                  <c:v>35.353333333331335</c:v>
                </c:pt>
                <c:pt idx="10607">
                  <c:v>35.356666666664665</c:v>
                </c:pt>
                <c:pt idx="10608">
                  <c:v>35.359999999997996</c:v>
                </c:pt>
                <c:pt idx="10609">
                  <c:v>35.363333333331333</c:v>
                </c:pt>
                <c:pt idx="10610">
                  <c:v>35.366666666664663</c:v>
                </c:pt>
                <c:pt idx="10611">
                  <c:v>35.369999999998001</c:v>
                </c:pt>
                <c:pt idx="10612">
                  <c:v>35.373333333331331</c:v>
                </c:pt>
                <c:pt idx="10613">
                  <c:v>35.376666666664661</c:v>
                </c:pt>
                <c:pt idx="10614">
                  <c:v>35.379999999997999</c:v>
                </c:pt>
                <c:pt idx="10615">
                  <c:v>35.383333333331166</c:v>
                </c:pt>
                <c:pt idx="10616">
                  <c:v>35.386666666664674</c:v>
                </c:pt>
                <c:pt idx="10617">
                  <c:v>35.389999999997833</c:v>
                </c:pt>
                <c:pt idx="10618">
                  <c:v>35.393333333331164</c:v>
                </c:pt>
                <c:pt idx="10619">
                  <c:v>35.396666666664501</c:v>
                </c:pt>
                <c:pt idx="10620">
                  <c:v>35.399999999997831</c:v>
                </c:pt>
                <c:pt idx="10621">
                  <c:v>35.403333333331169</c:v>
                </c:pt>
                <c:pt idx="10622">
                  <c:v>35.406666666664499</c:v>
                </c:pt>
                <c:pt idx="10623">
                  <c:v>35.409999999997829</c:v>
                </c:pt>
                <c:pt idx="10624">
                  <c:v>35.413333333331167</c:v>
                </c:pt>
                <c:pt idx="10625">
                  <c:v>35.416666666664497</c:v>
                </c:pt>
                <c:pt idx="10626">
                  <c:v>35.419999999997835</c:v>
                </c:pt>
                <c:pt idx="10627">
                  <c:v>35.423333333331165</c:v>
                </c:pt>
                <c:pt idx="10628">
                  <c:v>35.426666666664495</c:v>
                </c:pt>
                <c:pt idx="10629">
                  <c:v>35.429999999997833</c:v>
                </c:pt>
                <c:pt idx="10630">
                  <c:v>35.433333333331163</c:v>
                </c:pt>
                <c:pt idx="10631">
                  <c:v>35.4366666666645</c:v>
                </c:pt>
                <c:pt idx="10632">
                  <c:v>35.439999999997831</c:v>
                </c:pt>
                <c:pt idx="10633">
                  <c:v>35.443333333331161</c:v>
                </c:pt>
                <c:pt idx="10634">
                  <c:v>35.446666666664505</c:v>
                </c:pt>
                <c:pt idx="10635">
                  <c:v>35.449999999997836</c:v>
                </c:pt>
                <c:pt idx="10636">
                  <c:v>35.453333333331173</c:v>
                </c:pt>
                <c:pt idx="10637">
                  <c:v>35.456666666664503</c:v>
                </c:pt>
                <c:pt idx="10638">
                  <c:v>35.459999999997834</c:v>
                </c:pt>
                <c:pt idx="10639">
                  <c:v>35.463333333331171</c:v>
                </c:pt>
                <c:pt idx="10640">
                  <c:v>35.466666666664501</c:v>
                </c:pt>
                <c:pt idx="10641">
                  <c:v>35.469999999997839</c:v>
                </c:pt>
                <c:pt idx="10642">
                  <c:v>35.473333333331169</c:v>
                </c:pt>
                <c:pt idx="10643">
                  <c:v>35.476666666664499</c:v>
                </c:pt>
                <c:pt idx="10644">
                  <c:v>35.479999999997837</c:v>
                </c:pt>
                <c:pt idx="10645">
                  <c:v>35.483333333331167</c:v>
                </c:pt>
                <c:pt idx="10646">
                  <c:v>35.486666666664505</c:v>
                </c:pt>
                <c:pt idx="10647">
                  <c:v>35.489999999997835</c:v>
                </c:pt>
                <c:pt idx="10648">
                  <c:v>35.493333333331165</c:v>
                </c:pt>
                <c:pt idx="10649">
                  <c:v>35.496666666664503</c:v>
                </c:pt>
                <c:pt idx="10650">
                  <c:v>35.499999999997833</c:v>
                </c:pt>
                <c:pt idx="10651">
                  <c:v>35.50333333333117</c:v>
                </c:pt>
                <c:pt idx="10652">
                  <c:v>35.506666666664501</c:v>
                </c:pt>
                <c:pt idx="10653">
                  <c:v>35.509999999997831</c:v>
                </c:pt>
                <c:pt idx="10654">
                  <c:v>35.513333333331168</c:v>
                </c:pt>
                <c:pt idx="10655">
                  <c:v>35.516666666664499</c:v>
                </c:pt>
                <c:pt idx="10656">
                  <c:v>35.519999999997836</c:v>
                </c:pt>
                <c:pt idx="10657">
                  <c:v>35.523333333331166</c:v>
                </c:pt>
                <c:pt idx="10658">
                  <c:v>35.526666666664497</c:v>
                </c:pt>
                <c:pt idx="10659">
                  <c:v>35.529999999997834</c:v>
                </c:pt>
                <c:pt idx="10660">
                  <c:v>35.533333333331164</c:v>
                </c:pt>
                <c:pt idx="10661">
                  <c:v>35.536666666664502</c:v>
                </c:pt>
                <c:pt idx="10662">
                  <c:v>35.539999999997832</c:v>
                </c:pt>
                <c:pt idx="10663">
                  <c:v>35.543333333331162</c:v>
                </c:pt>
                <c:pt idx="10664">
                  <c:v>35.5466666666645</c:v>
                </c:pt>
                <c:pt idx="10665">
                  <c:v>35.54999999999783</c:v>
                </c:pt>
                <c:pt idx="10666">
                  <c:v>35.553333333331167</c:v>
                </c:pt>
                <c:pt idx="10667">
                  <c:v>35.556666666664498</c:v>
                </c:pt>
                <c:pt idx="10668">
                  <c:v>35.559999999997828</c:v>
                </c:pt>
                <c:pt idx="10669">
                  <c:v>35.563333333331165</c:v>
                </c:pt>
                <c:pt idx="10670">
                  <c:v>35.566666666664332</c:v>
                </c:pt>
                <c:pt idx="10671">
                  <c:v>35.56999999999784</c:v>
                </c:pt>
                <c:pt idx="10672">
                  <c:v>35.573333333331</c:v>
                </c:pt>
                <c:pt idx="10673">
                  <c:v>35.57666666666433</c:v>
                </c:pt>
                <c:pt idx="10674">
                  <c:v>35.579999999997668</c:v>
                </c:pt>
                <c:pt idx="10675">
                  <c:v>35.583333333330998</c:v>
                </c:pt>
                <c:pt idx="10676">
                  <c:v>35.586666666664335</c:v>
                </c:pt>
                <c:pt idx="10677">
                  <c:v>35.589999999997666</c:v>
                </c:pt>
                <c:pt idx="10678">
                  <c:v>35.593333333330996</c:v>
                </c:pt>
                <c:pt idx="10679">
                  <c:v>35.596666666664333</c:v>
                </c:pt>
                <c:pt idx="10680">
                  <c:v>35.599999999997664</c:v>
                </c:pt>
                <c:pt idx="10681">
                  <c:v>35.603333333331001</c:v>
                </c:pt>
                <c:pt idx="10682">
                  <c:v>35.606666666664331</c:v>
                </c:pt>
                <c:pt idx="10683">
                  <c:v>35.609999999997662</c:v>
                </c:pt>
                <c:pt idx="10684">
                  <c:v>35.613333333330999</c:v>
                </c:pt>
                <c:pt idx="10685">
                  <c:v>35.616666666664329</c:v>
                </c:pt>
                <c:pt idx="10686">
                  <c:v>35.619999999997667</c:v>
                </c:pt>
                <c:pt idx="10687">
                  <c:v>35.623333333330997</c:v>
                </c:pt>
                <c:pt idx="10688">
                  <c:v>35.626666666664327</c:v>
                </c:pt>
                <c:pt idx="10689">
                  <c:v>35.629999999997672</c:v>
                </c:pt>
                <c:pt idx="10690">
                  <c:v>35.633333333331002</c:v>
                </c:pt>
                <c:pt idx="10691">
                  <c:v>35.63666666666434</c:v>
                </c:pt>
                <c:pt idx="10692">
                  <c:v>35.63999999999767</c:v>
                </c:pt>
                <c:pt idx="10693">
                  <c:v>35.643333333331</c:v>
                </c:pt>
                <c:pt idx="10694">
                  <c:v>35.646666666664338</c:v>
                </c:pt>
                <c:pt idx="10695">
                  <c:v>35.649999999997668</c:v>
                </c:pt>
                <c:pt idx="10696">
                  <c:v>35.653333333331005</c:v>
                </c:pt>
                <c:pt idx="10697">
                  <c:v>35.656666666664336</c:v>
                </c:pt>
                <c:pt idx="10698">
                  <c:v>35.659999999997666</c:v>
                </c:pt>
                <c:pt idx="10699">
                  <c:v>35.663333333331003</c:v>
                </c:pt>
                <c:pt idx="10700">
                  <c:v>35.666666666664334</c:v>
                </c:pt>
                <c:pt idx="10701">
                  <c:v>35.669999999997671</c:v>
                </c:pt>
                <c:pt idx="10702">
                  <c:v>35.673333333331001</c:v>
                </c:pt>
                <c:pt idx="10703">
                  <c:v>35.676666666664332</c:v>
                </c:pt>
                <c:pt idx="10704">
                  <c:v>35.679999999997669</c:v>
                </c:pt>
                <c:pt idx="10705">
                  <c:v>35.683333333330999</c:v>
                </c:pt>
                <c:pt idx="10706">
                  <c:v>35.686666666664337</c:v>
                </c:pt>
                <c:pt idx="10707">
                  <c:v>35.689999999997667</c:v>
                </c:pt>
                <c:pt idx="10708">
                  <c:v>35.693333333330997</c:v>
                </c:pt>
                <c:pt idx="10709">
                  <c:v>35.696666666664335</c:v>
                </c:pt>
                <c:pt idx="10710">
                  <c:v>35.699999999997665</c:v>
                </c:pt>
                <c:pt idx="10711">
                  <c:v>35.703333333331003</c:v>
                </c:pt>
                <c:pt idx="10712">
                  <c:v>35.706666666664333</c:v>
                </c:pt>
                <c:pt idx="10713">
                  <c:v>35.709999999997663</c:v>
                </c:pt>
                <c:pt idx="10714">
                  <c:v>35.713333333331001</c:v>
                </c:pt>
                <c:pt idx="10715">
                  <c:v>35.716666666664331</c:v>
                </c:pt>
                <c:pt idx="10716">
                  <c:v>35.719999999997668</c:v>
                </c:pt>
                <c:pt idx="10717">
                  <c:v>35.723333333330999</c:v>
                </c:pt>
                <c:pt idx="10718">
                  <c:v>35.726666666664329</c:v>
                </c:pt>
                <c:pt idx="10719">
                  <c:v>35.729999999997666</c:v>
                </c:pt>
                <c:pt idx="10720">
                  <c:v>35.733333333330997</c:v>
                </c:pt>
                <c:pt idx="10721">
                  <c:v>35.736666666664334</c:v>
                </c:pt>
                <c:pt idx="10722">
                  <c:v>35.739999999997664</c:v>
                </c:pt>
                <c:pt idx="10723">
                  <c:v>35.743333333330995</c:v>
                </c:pt>
                <c:pt idx="10724">
                  <c:v>35.746666666664332</c:v>
                </c:pt>
                <c:pt idx="10725">
                  <c:v>35.749999999997499</c:v>
                </c:pt>
                <c:pt idx="10726">
                  <c:v>35.753333333331007</c:v>
                </c:pt>
                <c:pt idx="10727">
                  <c:v>35.756666666664167</c:v>
                </c:pt>
                <c:pt idx="10728">
                  <c:v>35.759999999997497</c:v>
                </c:pt>
                <c:pt idx="10729">
                  <c:v>35.763333333330834</c:v>
                </c:pt>
                <c:pt idx="10730">
                  <c:v>35.766666666664165</c:v>
                </c:pt>
                <c:pt idx="10731">
                  <c:v>35.769999999997502</c:v>
                </c:pt>
                <c:pt idx="10732">
                  <c:v>35.773333333330832</c:v>
                </c:pt>
                <c:pt idx="10733">
                  <c:v>35.776666666664163</c:v>
                </c:pt>
                <c:pt idx="10734">
                  <c:v>35.7799999999975</c:v>
                </c:pt>
                <c:pt idx="10735">
                  <c:v>35.78333333333083</c:v>
                </c:pt>
                <c:pt idx="10736">
                  <c:v>35.786666666664168</c:v>
                </c:pt>
                <c:pt idx="10737">
                  <c:v>35.789999999997498</c:v>
                </c:pt>
                <c:pt idx="10738">
                  <c:v>35.793333333330828</c:v>
                </c:pt>
                <c:pt idx="10739">
                  <c:v>35.796666666664166</c:v>
                </c:pt>
                <c:pt idx="10740">
                  <c:v>35.799999999997496</c:v>
                </c:pt>
                <c:pt idx="10741">
                  <c:v>35.803333333330833</c:v>
                </c:pt>
                <c:pt idx="10742">
                  <c:v>35.806666666664164</c:v>
                </c:pt>
                <c:pt idx="10743">
                  <c:v>35.809999999997494</c:v>
                </c:pt>
                <c:pt idx="10744">
                  <c:v>35.813333333330839</c:v>
                </c:pt>
                <c:pt idx="10745">
                  <c:v>35.816666666664169</c:v>
                </c:pt>
                <c:pt idx="10746">
                  <c:v>35.819999999997506</c:v>
                </c:pt>
                <c:pt idx="10747">
                  <c:v>35.823333333330837</c:v>
                </c:pt>
                <c:pt idx="10748">
                  <c:v>35.826666666664167</c:v>
                </c:pt>
                <c:pt idx="10749">
                  <c:v>35.829999999997504</c:v>
                </c:pt>
                <c:pt idx="10750">
                  <c:v>35.833333333330835</c:v>
                </c:pt>
                <c:pt idx="10751">
                  <c:v>35.836666666664172</c:v>
                </c:pt>
                <c:pt idx="10752">
                  <c:v>35.839999999997502</c:v>
                </c:pt>
                <c:pt idx="10753">
                  <c:v>35.843333333330833</c:v>
                </c:pt>
                <c:pt idx="10754">
                  <c:v>35.84666666666417</c:v>
                </c:pt>
                <c:pt idx="10755">
                  <c:v>35.8499999999975</c:v>
                </c:pt>
                <c:pt idx="10756">
                  <c:v>35.853333333330838</c:v>
                </c:pt>
                <c:pt idx="10757">
                  <c:v>35.856666666664168</c:v>
                </c:pt>
                <c:pt idx="10758">
                  <c:v>35.859999999997498</c:v>
                </c:pt>
                <c:pt idx="10759">
                  <c:v>35.863333333330836</c:v>
                </c:pt>
                <c:pt idx="10760">
                  <c:v>35.866666666664166</c:v>
                </c:pt>
                <c:pt idx="10761">
                  <c:v>35.869999999997503</c:v>
                </c:pt>
                <c:pt idx="10762">
                  <c:v>35.873333333330834</c:v>
                </c:pt>
                <c:pt idx="10763">
                  <c:v>35.876666666664164</c:v>
                </c:pt>
                <c:pt idx="10764">
                  <c:v>35.879999999997501</c:v>
                </c:pt>
                <c:pt idx="10765">
                  <c:v>35.883333333330832</c:v>
                </c:pt>
                <c:pt idx="10766">
                  <c:v>35.886666666664169</c:v>
                </c:pt>
                <c:pt idx="10767">
                  <c:v>35.889999999997499</c:v>
                </c:pt>
                <c:pt idx="10768">
                  <c:v>35.89333333333083</c:v>
                </c:pt>
                <c:pt idx="10769">
                  <c:v>35.896666666664167</c:v>
                </c:pt>
                <c:pt idx="10770">
                  <c:v>35.899999999997497</c:v>
                </c:pt>
                <c:pt idx="10771">
                  <c:v>35.903333333330835</c:v>
                </c:pt>
                <c:pt idx="10772">
                  <c:v>35.906666666664165</c:v>
                </c:pt>
                <c:pt idx="10773">
                  <c:v>35.909999999997495</c:v>
                </c:pt>
                <c:pt idx="10774">
                  <c:v>35.913333333330833</c:v>
                </c:pt>
                <c:pt idx="10775">
                  <c:v>35.916666666664163</c:v>
                </c:pt>
                <c:pt idx="10776">
                  <c:v>35.919999999997501</c:v>
                </c:pt>
                <c:pt idx="10777">
                  <c:v>35.923333333330831</c:v>
                </c:pt>
                <c:pt idx="10778">
                  <c:v>35.926666666664161</c:v>
                </c:pt>
                <c:pt idx="10779">
                  <c:v>35.929999999997499</c:v>
                </c:pt>
                <c:pt idx="10780">
                  <c:v>35.933333333330665</c:v>
                </c:pt>
                <c:pt idx="10781">
                  <c:v>35.936666666664173</c:v>
                </c:pt>
                <c:pt idx="10782">
                  <c:v>35.939999999997333</c:v>
                </c:pt>
                <c:pt idx="10783">
                  <c:v>35.943333333330663</c:v>
                </c:pt>
                <c:pt idx="10784">
                  <c:v>35.946666666664001</c:v>
                </c:pt>
                <c:pt idx="10785">
                  <c:v>35.949999999997331</c:v>
                </c:pt>
                <c:pt idx="10786">
                  <c:v>35.953333333330669</c:v>
                </c:pt>
                <c:pt idx="10787">
                  <c:v>35.956666666663999</c:v>
                </c:pt>
                <c:pt idx="10788">
                  <c:v>35.959999999997329</c:v>
                </c:pt>
                <c:pt idx="10789">
                  <c:v>35.963333333330667</c:v>
                </c:pt>
                <c:pt idx="10790">
                  <c:v>35.966666666663997</c:v>
                </c:pt>
                <c:pt idx="10791">
                  <c:v>35.969999999997334</c:v>
                </c:pt>
                <c:pt idx="10792">
                  <c:v>35.973333333330665</c:v>
                </c:pt>
                <c:pt idx="10793">
                  <c:v>35.976666666663995</c:v>
                </c:pt>
                <c:pt idx="10794">
                  <c:v>35.979999999997332</c:v>
                </c:pt>
                <c:pt idx="10795">
                  <c:v>35.983333333330663</c:v>
                </c:pt>
                <c:pt idx="10796">
                  <c:v>35.986666666664</c:v>
                </c:pt>
                <c:pt idx="10797">
                  <c:v>35.98999999999733</c:v>
                </c:pt>
                <c:pt idx="10798">
                  <c:v>35.993333333330661</c:v>
                </c:pt>
                <c:pt idx="10799">
                  <c:v>35.996666666664005</c:v>
                </c:pt>
                <c:pt idx="10800">
                  <c:v>35.999999999997335</c:v>
                </c:pt>
                <c:pt idx="10801">
                  <c:v>36.003333333330673</c:v>
                </c:pt>
                <c:pt idx="10802">
                  <c:v>36.006666666664003</c:v>
                </c:pt>
                <c:pt idx="10803">
                  <c:v>36.009999999997333</c:v>
                </c:pt>
                <c:pt idx="10804">
                  <c:v>36.013333333330671</c:v>
                </c:pt>
                <c:pt idx="10805">
                  <c:v>36.016666666664001</c:v>
                </c:pt>
                <c:pt idx="10806">
                  <c:v>36.019999999997339</c:v>
                </c:pt>
                <c:pt idx="10807">
                  <c:v>36.023333333330669</c:v>
                </c:pt>
                <c:pt idx="10808">
                  <c:v>36.026666666663999</c:v>
                </c:pt>
                <c:pt idx="10809">
                  <c:v>36.029999999997337</c:v>
                </c:pt>
                <c:pt idx="10810">
                  <c:v>36.033333333330667</c:v>
                </c:pt>
                <c:pt idx="10811">
                  <c:v>36.036666666664004</c:v>
                </c:pt>
                <c:pt idx="10812">
                  <c:v>36.039999999997335</c:v>
                </c:pt>
                <c:pt idx="10813">
                  <c:v>36.043333333330665</c:v>
                </c:pt>
                <c:pt idx="10814">
                  <c:v>36.046666666664002</c:v>
                </c:pt>
                <c:pt idx="10815">
                  <c:v>36.049999999997333</c:v>
                </c:pt>
                <c:pt idx="10816">
                  <c:v>36.05333333333067</c:v>
                </c:pt>
                <c:pt idx="10817">
                  <c:v>36.056666666664</c:v>
                </c:pt>
                <c:pt idx="10818">
                  <c:v>36.059999999997331</c:v>
                </c:pt>
                <c:pt idx="10819">
                  <c:v>36.063333333330668</c:v>
                </c:pt>
                <c:pt idx="10820">
                  <c:v>36.066666666663998</c:v>
                </c:pt>
                <c:pt idx="10821">
                  <c:v>36.069999999997336</c:v>
                </c:pt>
                <c:pt idx="10822">
                  <c:v>36.073333333330666</c:v>
                </c:pt>
                <c:pt idx="10823">
                  <c:v>36.076666666663996</c:v>
                </c:pt>
                <c:pt idx="10824">
                  <c:v>36.079999999997334</c:v>
                </c:pt>
                <c:pt idx="10825">
                  <c:v>36.083333333330664</c:v>
                </c:pt>
                <c:pt idx="10826">
                  <c:v>36.086666666664001</c:v>
                </c:pt>
                <c:pt idx="10827">
                  <c:v>36.089999999997332</c:v>
                </c:pt>
                <c:pt idx="10828">
                  <c:v>36.093333333330662</c:v>
                </c:pt>
                <c:pt idx="10829">
                  <c:v>36.096666666663999</c:v>
                </c:pt>
                <c:pt idx="10830">
                  <c:v>36.09999999999733</c:v>
                </c:pt>
                <c:pt idx="10831">
                  <c:v>36.103333333330667</c:v>
                </c:pt>
                <c:pt idx="10832">
                  <c:v>36.106666666663997</c:v>
                </c:pt>
                <c:pt idx="10833">
                  <c:v>36.109999999997328</c:v>
                </c:pt>
                <c:pt idx="10834">
                  <c:v>36.113333333330665</c:v>
                </c:pt>
                <c:pt idx="10835">
                  <c:v>36.116666666663832</c:v>
                </c:pt>
                <c:pt idx="10836">
                  <c:v>36.11999999999734</c:v>
                </c:pt>
                <c:pt idx="10837">
                  <c:v>36.1233333333305</c:v>
                </c:pt>
                <c:pt idx="10838">
                  <c:v>36.12666666666383</c:v>
                </c:pt>
                <c:pt idx="10839">
                  <c:v>36.129999999997167</c:v>
                </c:pt>
                <c:pt idx="10840">
                  <c:v>36.133333333330498</c:v>
                </c:pt>
                <c:pt idx="10841">
                  <c:v>36.136666666663835</c:v>
                </c:pt>
                <c:pt idx="10842">
                  <c:v>36.139999999997166</c:v>
                </c:pt>
                <c:pt idx="10843">
                  <c:v>36.143333333330496</c:v>
                </c:pt>
                <c:pt idx="10844">
                  <c:v>36.146666666663833</c:v>
                </c:pt>
                <c:pt idx="10845">
                  <c:v>36.149999999997164</c:v>
                </c:pt>
                <c:pt idx="10846">
                  <c:v>36.153333333330501</c:v>
                </c:pt>
                <c:pt idx="10847">
                  <c:v>36.156666666663831</c:v>
                </c:pt>
                <c:pt idx="10848">
                  <c:v>36.159999999997162</c:v>
                </c:pt>
                <c:pt idx="10849">
                  <c:v>36.163333333330499</c:v>
                </c:pt>
                <c:pt idx="10850">
                  <c:v>36.166666666663829</c:v>
                </c:pt>
                <c:pt idx="10851">
                  <c:v>36.169999999997167</c:v>
                </c:pt>
                <c:pt idx="10852">
                  <c:v>36.173333333330497</c:v>
                </c:pt>
                <c:pt idx="10853">
                  <c:v>36.176666666663827</c:v>
                </c:pt>
                <c:pt idx="10854">
                  <c:v>36.179999999997172</c:v>
                </c:pt>
                <c:pt idx="10855">
                  <c:v>36.183333333330502</c:v>
                </c:pt>
                <c:pt idx="10856">
                  <c:v>36.186666666663839</c:v>
                </c:pt>
                <c:pt idx="10857">
                  <c:v>36.18999999999717</c:v>
                </c:pt>
                <c:pt idx="10858">
                  <c:v>36.1933333333305</c:v>
                </c:pt>
                <c:pt idx="10859">
                  <c:v>36.196666666663837</c:v>
                </c:pt>
                <c:pt idx="10860">
                  <c:v>36.199999999997168</c:v>
                </c:pt>
                <c:pt idx="10861">
                  <c:v>36.203333333330505</c:v>
                </c:pt>
                <c:pt idx="10862">
                  <c:v>36.206666666663835</c:v>
                </c:pt>
                <c:pt idx="10863">
                  <c:v>36.209999999997166</c:v>
                </c:pt>
                <c:pt idx="10864">
                  <c:v>36.213333333330503</c:v>
                </c:pt>
                <c:pt idx="10865">
                  <c:v>36.216666666663833</c:v>
                </c:pt>
                <c:pt idx="10866">
                  <c:v>36.219999999997171</c:v>
                </c:pt>
                <c:pt idx="10867">
                  <c:v>36.223333333330501</c:v>
                </c:pt>
                <c:pt idx="10868">
                  <c:v>36.226666666663832</c:v>
                </c:pt>
                <c:pt idx="10869">
                  <c:v>36.229999999997169</c:v>
                </c:pt>
                <c:pt idx="10870">
                  <c:v>36.233333333330499</c:v>
                </c:pt>
                <c:pt idx="10871">
                  <c:v>36.236666666663837</c:v>
                </c:pt>
                <c:pt idx="10872">
                  <c:v>36.239999999997167</c:v>
                </c:pt>
                <c:pt idx="10873">
                  <c:v>36.243333333330497</c:v>
                </c:pt>
                <c:pt idx="10874">
                  <c:v>36.246666666663835</c:v>
                </c:pt>
                <c:pt idx="10875">
                  <c:v>36.249999999997165</c:v>
                </c:pt>
                <c:pt idx="10876">
                  <c:v>36.253333333330502</c:v>
                </c:pt>
                <c:pt idx="10877">
                  <c:v>36.256666666663833</c:v>
                </c:pt>
                <c:pt idx="10878">
                  <c:v>36.259999999997163</c:v>
                </c:pt>
                <c:pt idx="10879">
                  <c:v>36.2633333333305</c:v>
                </c:pt>
                <c:pt idx="10880">
                  <c:v>36.266666666663831</c:v>
                </c:pt>
                <c:pt idx="10881">
                  <c:v>36.269999999997168</c:v>
                </c:pt>
                <c:pt idx="10882">
                  <c:v>36.273333333330498</c:v>
                </c:pt>
                <c:pt idx="10883">
                  <c:v>36.276666666663829</c:v>
                </c:pt>
                <c:pt idx="10884">
                  <c:v>36.279999999997166</c:v>
                </c:pt>
                <c:pt idx="10885">
                  <c:v>36.283333333330496</c:v>
                </c:pt>
                <c:pt idx="10886">
                  <c:v>36.286666666663834</c:v>
                </c:pt>
                <c:pt idx="10887">
                  <c:v>36.289999999997164</c:v>
                </c:pt>
                <c:pt idx="10888">
                  <c:v>36.293333333330494</c:v>
                </c:pt>
                <c:pt idx="10889">
                  <c:v>36.296666666663832</c:v>
                </c:pt>
                <c:pt idx="10890">
                  <c:v>36.299999999996999</c:v>
                </c:pt>
                <c:pt idx="10891">
                  <c:v>36.303333333330507</c:v>
                </c:pt>
                <c:pt idx="10892">
                  <c:v>36.306666666663666</c:v>
                </c:pt>
                <c:pt idx="10893">
                  <c:v>36.309999999996997</c:v>
                </c:pt>
                <c:pt idx="10894">
                  <c:v>36.313333333330334</c:v>
                </c:pt>
                <c:pt idx="10895">
                  <c:v>36.316666666663664</c:v>
                </c:pt>
                <c:pt idx="10896">
                  <c:v>36.319999999997002</c:v>
                </c:pt>
                <c:pt idx="10897">
                  <c:v>36.323333333330332</c:v>
                </c:pt>
                <c:pt idx="10898">
                  <c:v>36.326666666663662</c:v>
                </c:pt>
                <c:pt idx="10899">
                  <c:v>36.329999999997</c:v>
                </c:pt>
                <c:pt idx="10900">
                  <c:v>36.33333333333033</c:v>
                </c:pt>
                <c:pt idx="10901">
                  <c:v>36.336666666663668</c:v>
                </c:pt>
                <c:pt idx="10902">
                  <c:v>36.339999999996998</c:v>
                </c:pt>
                <c:pt idx="10903">
                  <c:v>36.343333333330328</c:v>
                </c:pt>
                <c:pt idx="10904">
                  <c:v>36.346666666663666</c:v>
                </c:pt>
                <c:pt idx="10905">
                  <c:v>36.349999999996996</c:v>
                </c:pt>
                <c:pt idx="10906">
                  <c:v>36.353333333330333</c:v>
                </c:pt>
                <c:pt idx="10907">
                  <c:v>36.356666666663664</c:v>
                </c:pt>
                <c:pt idx="10908">
                  <c:v>36.359999999996994</c:v>
                </c:pt>
                <c:pt idx="10909">
                  <c:v>36.363333333330338</c:v>
                </c:pt>
                <c:pt idx="10910">
                  <c:v>36.366666666663669</c:v>
                </c:pt>
                <c:pt idx="10911">
                  <c:v>36.369999999997006</c:v>
                </c:pt>
                <c:pt idx="10912">
                  <c:v>36.373333333330336</c:v>
                </c:pt>
                <c:pt idx="10913">
                  <c:v>36.376666666663667</c:v>
                </c:pt>
                <c:pt idx="10914">
                  <c:v>36.379999999997004</c:v>
                </c:pt>
                <c:pt idx="10915">
                  <c:v>36.383333333330334</c:v>
                </c:pt>
                <c:pt idx="10916">
                  <c:v>36.386666666663672</c:v>
                </c:pt>
                <c:pt idx="10917">
                  <c:v>36.389999999997002</c:v>
                </c:pt>
                <c:pt idx="10918">
                  <c:v>36.393333333330332</c:v>
                </c:pt>
                <c:pt idx="10919">
                  <c:v>36.39666666666367</c:v>
                </c:pt>
                <c:pt idx="10920">
                  <c:v>36.399999999997</c:v>
                </c:pt>
                <c:pt idx="10921">
                  <c:v>36.403333333330337</c:v>
                </c:pt>
                <c:pt idx="10922">
                  <c:v>36.406666666663668</c:v>
                </c:pt>
                <c:pt idx="10923">
                  <c:v>36.409999999996998</c:v>
                </c:pt>
                <c:pt idx="10924">
                  <c:v>36.413333333330336</c:v>
                </c:pt>
                <c:pt idx="10925">
                  <c:v>36.416666666663666</c:v>
                </c:pt>
                <c:pt idx="10926">
                  <c:v>36.419999999997003</c:v>
                </c:pt>
                <c:pt idx="10927">
                  <c:v>36.423333333330334</c:v>
                </c:pt>
                <c:pt idx="10928">
                  <c:v>36.426666666663664</c:v>
                </c:pt>
                <c:pt idx="10929">
                  <c:v>36.429999999997001</c:v>
                </c:pt>
                <c:pt idx="10930">
                  <c:v>36.433333333330332</c:v>
                </c:pt>
                <c:pt idx="10931">
                  <c:v>36.436666666663669</c:v>
                </c:pt>
                <c:pt idx="10932">
                  <c:v>36.439999999996999</c:v>
                </c:pt>
                <c:pt idx="10933">
                  <c:v>36.44333333333033</c:v>
                </c:pt>
                <c:pt idx="10934">
                  <c:v>36.446666666663667</c:v>
                </c:pt>
                <c:pt idx="10935">
                  <c:v>36.449999999996997</c:v>
                </c:pt>
                <c:pt idx="10936">
                  <c:v>36.453333333330335</c:v>
                </c:pt>
                <c:pt idx="10937">
                  <c:v>36.456666666663665</c:v>
                </c:pt>
                <c:pt idx="10938">
                  <c:v>36.459999999996995</c:v>
                </c:pt>
                <c:pt idx="10939">
                  <c:v>36.463333333330333</c:v>
                </c:pt>
                <c:pt idx="10940">
                  <c:v>36.466666666663663</c:v>
                </c:pt>
                <c:pt idx="10941">
                  <c:v>36.469999999997</c:v>
                </c:pt>
                <c:pt idx="10942">
                  <c:v>36.473333333330331</c:v>
                </c:pt>
                <c:pt idx="10943">
                  <c:v>36.476666666663661</c:v>
                </c:pt>
                <c:pt idx="10944">
                  <c:v>36.479999999996998</c:v>
                </c:pt>
                <c:pt idx="10945">
                  <c:v>36.483333333330165</c:v>
                </c:pt>
                <c:pt idx="10946">
                  <c:v>36.486666666663673</c:v>
                </c:pt>
                <c:pt idx="10947">
                  <c:v>36.489999999996833</c:v>
                </c:pt>
                <c:pt idx="10948">
                  <c:v>36.493333333330163</c:v>
                </c:pt>
                <c:pt idx="10949">
                  <c:v>36.496666666663501</c:v>
                </c:pt>
                <c:pt idx="10950">
                  <c:v>36.499999999996831</c:v>
                </c:pt>
                <c:pt idx="10951">
                  <c:v>36.503333333330168</c:v>
                </c:pt>
                <c:pt idx="10952">
                  <c:v>36.506666666663499</c:v>
                </c:pt>
                <c:pt idx="10953">
                  <c:v>36.509999999996829</c:v>
                </c:pt>
                <c:pt idx="10954">
                  <c:v>36.513333333330166</c:v>
                </c:pt>
                <c:pt idx="10955">
                  <c:v>36.516666666663497</c:v>
                </c:pt>
                <c:pt idx="10956">
                  <c:v>36.519999999996834</c:v>
                </c:pt>
                <c:pt idx="10957">
                  <c:v>36.523333333330164</c:v>
                </c:pt>
                <c:pt idx="10958">
                  <c:v>36.526666666663495</c:v>
                </c:pt>
                <c:pt idx="10959">
                  <c:v>36.529999999996832</c:v>
                </c:pt>
                <c:pt idx="10960">
                  <c:v>36.533333333330162</c:v>
                </c:pt>
                <c:pt idx="10961">
                  <c:v>36.5366666666635</c:v>
                </c:pt>
                <c:pt idx="10962">
                  <c:v>36.53999999999683</c:v>
                </c:pt>
                <c:pt idx="10963">
                  <c:v>36.54333333333016</c:v>
                </c:pt>
                <c:pt idx="10964">
                  <c:v>36.546666666663505</c:v>
                </c:pt>
                <c:pt idx="10965">
                  <c:v>36.549999999996835</c:v>
                </c:pt>
                <c:pt idx="10966">
                  <c:v>36.553333333330173</c:v>
                </c:pt>
                <c:pt idx="10967">
                  <c:v>36.556666666663503</c:v>
                </c:pt>
                <c:pt idx="10968">
                  <c:v>36.559999999996833</c:v>
                </c:pt>
                <c:pt idx="10969">
                  <c:v>36.563333333330171</c:v>
                </c:pt>
                <c:pt idx="10970">
                  <c:v>36.566666666663501</c:v>
                </c:pt>
                <c:pt idx="10971">
                  <c:v>36.569999999996838</c:v>
                </c:pt>
                <c:pt idx="10972">
                  <c:v>36.573333333330169</c:v>
                </c:pt>
                <c:pt idx="10973">
                  <c:v>36.576666666663499</c:v>
                </c:pt>
                <c:pt idx="10974">
                  <c:v>36.579999999996836</c:v>
                </c:pt>
                <c:pt idx="10975">
                  <c:v>36.583333333330167</c:v>
                </c:pt>
                <c:pt idx="10976">
                  <c:v>36.586666666663504</c:v>
                </c:pt>
                <c:pt idx="10977">
                  <c:v>36.589999999996834</c:v>
                </c:pt>
                <c:pt idx="10978">
                  <c:v>36.593333333330165</c:v>
                </c:pt>
                <c:pt idx="10979">
                  <c:v>36.596666666663502</c:v>
                </c:pt>
                <c:pt idx="10980">
                  <c:v>36.599999999996832</c:v>
                </c:pt>
                <c:pt idx="10981">
                  <c:v>36.60333333333017</c:v>
                </c:pt>
                <c:pt idx="10982">
                  <c:v>36.6066666666635</c:v>
                </c:pt>
                <c:pt idx="10983">
                  <c:v>36.60999999999683</c:v>
                </c:pt>
              </c:numCache>
            </c:numRef>
          </c:xVal>
          <c:yVal>
            <c:numRef>
              <c:f>Tabelle2!$D$2:$D$10985</c:f>
              <c:numCache>
                <c:formatCode>0</c:formatCode>
                <c:ptCount val="10984"/>
                <c:pt idx="0">
                  <c:v>6676</c:v>
                </c:pt>
                <c:pt idx="1">
                  <c:v>6681</c:v>
                </c:pt>
                <c:pt idx="2">
                  <c:v>6680</c:v>
                </c:pt>
                <c:pt idx="3">
                  <c:v>6680</c:v>
                </c:pt>
                <c:pt idx="4">
                  <c:v>6685</c:v>
                </c:pt>
                <c:pt idx="5">
                  <c:v>6682</c:v>
                </c:pt>
                <c:pt idx="6">
                  <c:v>6678</c:v>
                </c:pt>
                <c:pt idx="7">
                  <c:v>6677</c:v>
                </c:pt>
                <c:pt idx="8">
                  <c:v>6679</c:v>
                </c:pt>
                <c:pt idx="9">
                  <c:v>6682</c:v>
                </c:pt>
                <c:pt idx="10">
                  <c:v>6684</c:v>
                </c:pt>
                <c:pt idx="11">
                  <c:v>6689</c:v>
                </c:pt>
                <c:pt idx="12">
                  <c:v>6689</c:v>
                </c:pt>
                <c:pt idx="13">
                  <c:v>6688</c:v>
                </c:pt>
                <c:pt idx="14">
                  <c:v>6690</c:v>
                </c:pt>
                <c:pt idx="15">
                  <c:v>6690</c:v>
                </c:pt>
                <c:pt idx="16">
                  <c:v>6688</c:v>
                </c:pt>
                <c:pt idx="17">
                  <c:v>6690</c:v>
                </c:pt>
                <c:pt idx="18">
                  <c:v>6687</c:v>
                </c:pt>
                <c:pt idx="19">
                  <c:v>6690</c:v>
                </c:pt>
                <c:pt idx="20">
                  <c:v>6692</c:v>
                </c:pt>
                <c:pt idx="21">
                  <c:v>6695</c:v>
                </c:pt>
                <c:pt idx="22">
                  <c:v>6693</c:v>
                </c:pt>
                <c:pt idx="23">
                  <c:v>6695</c:v>
                </c:pt>
                <c:pt idx="24">
                  <c:v>6701</c:v>
                </c:pt>
                <c:pt idx="25">
                  <c:v>6701</c:v>
                </c:pt>
                <c:pt idx="26">
                  <c:v>6702</c:v>
                </c:pt>
                <c:pt idx="27">
                  <c:v>6699</c:v>
                </c:pt>
                <c:pt idx="28">
                  <c:v>6698</c:v>
                </c:pt>
                <c:pt idx="29">
                  <c:v>6700</c:v>
                </c:pt>
                <c:pt idx="30">
                  <c:v>6698</c:v>
                </c:pt>
                <c:pt idx="31">
                  <c:v>6697</c:v>
                </c:pt>
                <c:pt idx="32">
                  <c:v>6698</c:v>
                </c:pt>
                <c:pt idx="33">
                  <c:v>6698</c:v>
                </c:pt>
                <c:pt idx="34">
                  <c:v>6694</c:v>
                </c:pt>
                <c:pt idx="35">
                  <c:v>6694</c:v>
                </c:pt>
                <c:pt idx="36">
                  <c:v>6693</c:v>
                </c:pt>
                <c:pt idx="37">
                  <c:v>6691</c:v>
                </c:pt>
                <c:pt idx="38">
                  <c:v>6690</c:v>
                </c:pt>
                <c:pt idx="39">
                  <c:v>6690</c:v>
                </c:pt>
                <c:pt idx="40">
                  <c:v>6683</c:v>
                </c:pt>
                <c:pt idx="41">
                  <c:v>6679</c:v>
                </c:pt>
                <c:pt idx="42">
                  <c:v>6680</c:v>
                </c:pt>
                <c:pt idx="43">
                  <c:v>6681</c:v>
                </c:pt>
                <c:pt idx="44">
                  <c:v>6685</c:v>
                </c:pt>
                <c:pt idx="45">
                  <c:v>6683</c:v>
                </c:pt>
                <c:pt idx="46">
                  <c:v>6687</c:v>
                </c:pt>
                <c:pt idx="47">
                  <c:v>6687</c:v>
                </c:pt>
                <c:pt idx="48">
                  <c:v>6683</c:v>
                </c:pt>
                <c:pt idx="49">
                  <c:v>6680</c:v>
                </c:pt>
                <c:pt idx="50">
                  <c:v>6684</c:v>
                </c:pt>
                <c:pt idx="51">
                  <c:v>6677</c:v>
                </c:pt>
                <c:pt idx="52">
                  <c:v>6676</c:v>
                </c:pt>
                <c:pt idx="53">
                  <c:v>6677</c:v>
                </c:pt>
                <c:pt idx="54">
                  <c:v>6675</c:v>
                </c:pt>
                <c:pt idx="55">
                  <c:v>6675</c:v>
                </c:pt>
                <c:pt idx="56">
                  <c:v>6677</c:v>
                </c:pt>
                <c:pt idx="57">
                  <c:v>6672</c:v>
                </c:pt>
                <c:pt idx="58">
                  <c:v>6674</c:v>
                </c:pt>
                <c:pt idx="59">
                  <c:v>6679</c:v>
                </c:pt>
                <c:pt idx="60">
                  <c:v>6673</c:v>
                </c:pt>
                <c:pt idx="61">
                  <c:v>6673</c:v>
                </c:pt>
                <c:pt idx="62">
                  <c:v>6672</c:v>
                </c:pt>
                <c:pt idx="63">
                  <c:v>6674</c:v>
                </c:pt>
                <c:pt idx="64">
                  <c:v>6673</c:v>
                </c:pt>
                <c:pt idx="65">
                  <c:v>6673</c:v>
                </c:pt>
                <c:pt idx="66">
                  <c:v>6671</c:v>
                </c:pt>
                <c:pt idx="67">
                  <c:v>6668</c:v>
                </c:pt>
                <c:pt idx="68">
                  <c:v>6669</c:v>
                </c:pt>
                <c:pt idx="69">
                  <c:v>6672</c:v>
                </c:pt>
                <c:pt idx="70">
                  <c:v>6674</c:v>
                </c:pt>
                <c:pt idx="71">
                  <c:v>6675</c:v>
                </c:pt>
                <c:pt idx="72">
                  <c:v>6678</c:v>
                </c:pt>
                <c:pt idx="73">
                  <c:v>6677</c:v>
                </c:pt>
                <c:pt idx="74">
                  <c:v>6680</c:v>
                </c:pt>
                <c:pt idx="75">
                  <c:v>6678</c:v>
                </c:pt>
                <c:pt idx="76">
                  <c:v>6678</c:v>
                </c:pt>
                <c:pt idx="77">
                  <c:v>6673</c:v>
                </c:pt>
                <c:pt idx="78">
                  <c:v>6675</c:v>
                </c:pt>
                <c:pt idx="79">
                  <c:v>6676</c:v>
                </c:pt>
                <c:pt idx="80">
                  <c:v>6678</c:v>
                </c:pt>
                <c:pt idx="81">
                  <c:v>6679</c:v>
                </c:pt>
                <c:pt idx="82">
                  <c:v>6675</c:v>
                </c:pt>
                <c:pt idx="83">
                  <c:v>6675</c:v>
                </c:pt>
                <c:pt idx="84">
                  <c:v>6677</c:v>
                </c:pt>
                <c:pt idx="85">
                  <c:v>6677</c:v>
                </c:pt>
                <c:pt idx="86">
                  <c:v>6672</c:v>
                </c:pt>
                <c:pt idx="87">
                  <c:v>6667</c:v>
                </c:pt>
                <c:pt idx="88">
                  <c:v>6673</c:v>
                </c:pt>
                <c:pt idx="89">
                  <c:v>6675</c:v>
                </c:pt>
                <c:pt idx="90">
                  <c:v>6677</c:v>
                </c:pt>
                <c:pt idx="91">
                  <c:v>6675</c:v>
                </c:pt>
                <c:pt idx="92">
                  <c:v>6675</c:v>
                </c:pt>
                <c:pt idx="93">
                  <c:v>6674</c:v>
                </c:pt>
                <c:pt idx="94">
                  <c:v>6676</c:v>
                </c:pt>
                <c:pt idx="95">
                  <c:v>6675</c:v>
                </c:pt>
                <c:pt idx="96">
                  <c:v>6675</c:v>
                </c:pt>
                <c:pt idx="97">
                  <c:v>6675</c:v>
                </c:pt>
                <c:pt idx="98">
                  <c:v>6680</c:v>
                </c:pt>
                <c:pt idx="99">
                  <c:v>6683</c:v>
                </c:pt>
                <c:pt idx="100">
                  <c:v>6681</c:v>
                </c:pt>
                <c:pt idx="101">
                  <c:v>6677</c:v>
                </c:pt>
                <c:pt idx="102">
                  <c:v>6677</c:v>
                </c:pt>
                <c:pt idx="103">
                  <c:v>6678</c:v>
                </c:pt>
                <c:pt idx="104">
                  <c:v>6678</c:v>
                </c:pt>
                <c:pt idx="105">
                  <c:v>6676</c:v>
                </c:pt>
                <c:pt idx="106">
                  <c:v>6672</c:v>
                </c:pt>
                <c:pt idx="107">
                  <c:v>6669</c:v>
                </c:pt>
                <c:pt idx="108">
                  <c:v>6667</c:v>
                </c:pt>
                <c:pt idx="109">
                  <c:v>6666</c:v>
                </c:pt>
                <c:pt idx="110">
                  <c:v>6663</c:v>
                </c:pt>
                <c:pt idx="111">
                  <c:v>6661</c:v>
                </c:pt>
                <c:pt idx="112">
                  <c:v>6662</c:v>
                </c:pt>
                <c:pt idx="113">
                  <c:v>6661</c:v>
                </c:pt>
                <c:pt idx="114">
                  <c:v>6661</c:v>
                </c:pt>
                <c:pt idx="115">
                  <c:v>6663</c:v>
                </c:pt>
                <c:pt idx="116">
                  <c:v>6668</c:v>
                </c:pt>
                <c:pt idx="117">
                  <c:v>6669</c:v>
                </c:pt>
                <c:pt idx="118">
                  <c:v>6671</c:v>
                </c:pt>
                <c:pt idx="119">
                  <c:v>6673</c:v>
                </c:pt>
                <c:pt idx="120">
                  <c:v>6667</c:v>
                </c:pt>
                <c:pt idx="121">
                  <c:v>6668</c:v>
                </c:pt>
                <c:pt idx="122">
                  <c:v>6666</c:v>
                </c:pt>
                <c:pt idx="123">
                  <c:v>6671</c:v>
                </c:pt>
                <c:pt idx="124">
                  <c:v>6672</c:v>
                </c:pt>
                <c:pt idx="125">
                  <c:v>6677</c:v>
                </c:pt>
                <c:pt idx="126">
                  <c:v>6681</c:v>
                </c:pt>
                <c:pt idx="127">
                  <c:v>6677</c:v>
                </c:pt>
                <c:pt idx="128">
                  <c:v>6671</c:v>
                </c:pt>
                <c:pt idx="129">
                  <c:v>6668</c:v>
                </c:pt>
                <c:pt idx="130">
                  <c:v>6668</c:v>
                </c:pt>
                <c:pt idx="131">
                  <c:v>6668</c:v>
                </c:pt>
                <c:pt idx="132">
                  <c:v>6670</c:v>
                </c:pt>
                <c:pt idx="133">
                  <c:v>6672</c:v>
                </c:pt>
                <c:pt idx="134">
                  <c:v>6675</c:v>
                </c:pt>
                <c:pt idx="135">
                  <c:v>6676</c:v>
                </c:pt>
                <c:pt idx="136">
                  <c:v>6680</c:v>
                </c:pt>
                <c:pt idx="137">
                  <c:v>6674</c:v>
                </c:pt>
                <c:pt idx="138">
                  <c:v>6675</c:v>
                </c:pt>
                <c:pt idx="139">
                  <c:v>6677</c:v>
                </c:pt>
                <c:pt idx="140">
                  <c:v>6681</c:v>
                </c:pt>
                <c:pt idx="141">
                  <c:v>6681</c:v>
                </c:pt>
                <c:pt idx="142">
                  <c:v>6678</c:v>
                </c:pt>
                <c:pt idx="143">
                  <c:v>6684</c:v>
                </c:pt>
                <c:pt idx="144">
                  <c:v>6684</c:v>
                </c:pt>
                <c:pt idx="145">
                  <c:v>6682</c:v>
                </c:pt>
                <c:pt idx="146">
                  <c:v>6679</c:v>
                </c:pt>
                <c:pt idx="147">
                  <c:v>6684</c:v>
                </c:pt>
                <c:pt idx="148">
                  <c:v>6680</c:v>
                </c:pt>
                <c:pt idx="149">
                  <c:v>6676</c:v>
                </c:pt>
                <c:pt idx="150">
                  <c:v>6674</c:v>
                </c:pt>
                <c:pt idx="151">
                  <c:v>6671</c:v>
                </c:pt>
                <c:pt idx="152">
                  <c:v>6669</c:v>
                </c:pt>
                <c:pt idx="153">
                  <c:v>6666</c:v>
                </c:pt>
                <c:pt idx="154">
                  <c:v>6668</c:v>
                </c:pt>
                <c:pt idx="155">
                  <c:v>6673</c:v>
                </c:pt>
                <c:pt idx="156">
                  <c:v>6675</c:v>
                </c:pt>
                <c:pt idx="157">
                  <c:v>6675</c:v>
                </c:pt>
                <c:pt idx="158">
                  <c:v>6675</c:v>
                </c:pt>
                <c:pt idx="159">
                  <c:v>6678</c:v>
                </c:pt>
                <c:pt idx="160">
                  <c:v>6677</c:v>
                </c:pt>
                <c:pt idx="161">
                  <c:v>6673</c:v>
                </c:pt>
                <c:pt idx="162">
                  <c:v>6674</c:v>
                </c:pt>
                <c:pt idx="163">
                  <c:v>6676</c:v>
                </c:pt>
                <c:pt idx="164">
                  <c:v>6675</c:v>
                </c:pt>
                <c:pt idx="165">
                  <c:v>6675</c:v>
                </c:pt>
                <c:pt idx="166">
                  <c:v>6679</c:v>
                </c:pt>
                <c:pt idx="167">
                  <c:v>6674</c:v>
                </c:pt>
                <c:pt idx="168">
                  <c:v>6673</c:v>
                </c:pt>
                <c:pt idx="169">
                  <c:v>6675</c:v>
                </c:pt>
                <c:pt idx="170">
                  <c:v>6668</c:v>
                </c:pt>
                <c:pt idx="171">
                  <c:v>6668</c:v>
                </c:pt>
                <c:pt idx="172">
                  <c:v>6670</c:v>
                </c:pt>
                <c:pt idx="173">
                  <c:v>6669</c:v>
                </c:pt>
                <c:pt idx="174">
                  <c:v>6669</c:v>
                </c:pt>
                <c:pt idx="175">
                  <c:v>6665</c:v>
                </c:pt>
                <c:pt idx="176">
                  <c:v>6669</c:v>
                </c:pt>
                <c:pt idx="177">
                  <c:v>6671</c:v>
                </c:pt>
                <c:pt idx="178">
                  <c:v>6672</c:v>
                </c:pt>
                <c:pt idx="179">
                  <c:v>6676</c:v>
                </c:pt>
                <c:pt idx="180">
                  <c:v>6677</c:v>
                </c:pt>
                <c:pt idx="181">
                  <c:v>6677</c:v>
                </c:pt>
                <c:pt idx="182">
                  <c:v>6678</c:v>
                </c:pt>
                <c:pt idx="183">
                  <c:v>6683</c:v>
                </c:pt>
                <c:pt idx="184">
                  <c:v>6686</c:v>
                </c:pt>
                <c:pt idx="185">
                  <c:v>6690</c:v>
                </c:pt>
                <c:pt idx="186">
                  <c:v>6691</c:v>
                </c:pt>
                <c:pt idx="187">
                  <c:v>6691</c:v>
                </c:pt>
                <c:pt idx="188">
                  <c:v>6687</c:v>
                </c:pt>
                <c:pt idx="189">
                  <c:v>6688</c:v>
                </c:pt>
                <c:pt idx="190">
                  <c:v>6686</c:v>
                </c:pt>
                <c:pt idx="191">
                  <c:v>6684</c:v>
                </c:pt>
                <c:pt idx="192">
                  <c:v>6683</c:v>
                </c:pt>
                <c:pt idx="193">
                  <c:v>6682</c:v>
                </c:pt>
                <c:pt idx="194">
                  <c:v>6680</c:v>
                </c:pt>
                <c:pt idx="195">
                  <c:v>6685</c:v>
                </c:pt>
                <c:pt idx="196">
                  <c:v>6689</c:v>
                </c:pt>
                <c:pt idx="197">
                  <c:v>6686</c:v>
                </c:pt>
                <c:pt idx="198">
                  <c:v>6695</c:v>
                </c:pt>
                <c:pt idx="199">
                  <c:v>6692</c:v>
                </c:pt>
                <c:pt idx="200">
                  <c:v>6688</c:v>
                </c:pt>
                <c:pt idx="201">
                  <c:v>6691</c:v>
                </c:pt>
                <c:pt idx="202">
                  <c:v>6690</c:v>
                </c:pt>
                <c:pt idx="203">
                  <c:v>6692</c:v>
                </c:pt>
                <c:pt idx="204">
                  <c:v>6692</c:v>
                </c:pt>
                <c:pt idx="205">
                  <c:v>6689</c:v>
                </c:pt>
                <c:pt idx="206">
                  <c:v>6689</c:v>
                </c:pt>
                <c:pt idx="207">
                  <c:v>6690</c:v>
                </c:pt>
                <c:pt idx="208">
                  <c:v>6686</c:v>
                </c:pt>
                <c:pt idx="209">
                  <c:v>6690</c:v>
                </c:pt>
                <c:pt idx="210">
                  <c:v>6687</c:v>
                </c:pt>
                <c:pt idx="211">
                  <c:v>6689</c:v>
                </c:pt>
                <c:pt idx="212">
                  <c:v>6686</c:v>
                </c:pt>
                <c:pt idx="213">
                  <c:v>6688</c:v>
                </c:pt>
                <c:pt idx="214">
                  <c:v>6690</c:v>
                </c:pt>
                <c:pt idx="215">
                  <c:v>6690</c:v>
                </c:pt>
                <c:pt idx="216">
                  <c:v>6686</c:v>
                </c:pt>
                <c:pt idx="217">
                  <c:v>6689</c:v>
                </c:pt>
                <c:pt idx="218">
                  <c:v>6688</c:v>
                </c:pt>
                <c:pt idx="219">
                  <c:v>6690</c:v>
                </c:pt>
                <c:pt idx="220">
                  <c:v>6694</c:v>
                </c:pt>
                <c:pt idx="221">
                  <c:v>6696</c:v>
                </c:pt>
                <c:pt idx="222">
                  <c:v>6692</c:v>
                </c:pt>
                <c:pt idx="223">
                  <c:v>6696</c:v>
                </c:pt>
                <c:pt idx="224">
                  <c:v>6698</c:v>
                </c:pt>
                <c:pt idx="225">
                  <c:v>6700</c:v>
                </c:pt>
                <c:pt idx="226">
                  <c:v>6698</c:v>
                </c:pt>
                <c:pt idx="227">
                  <c:v>6692</c:v>
                </c:pt>
                <c:pt idx="228">
                  <c:v>6699</c:v>
                </c:pt>
                <c:pt idx="229">
                  <c:v>6697</c:v>
                </c:pt>
                <c:pt idx="230">
                  <c:v>6698</c:v>
                </c:pt>
                <c:pt idx="231">
                  <c:v>6705</c:v>
                </c:pt>
                <c:pt idx="232">
                  <c:v>6705</c:v>
                </c:pt>
                <c:pt idx="233">
                  <c:v>6706</c:v>
                </c:pt>
                <c:pt idx="234">
                  <c:v>6705</c:v>
                </c:pt>
                <c:pt idx="235">
                  <c:v>6705</c:v>
                </c:pt>
                <c:pt idx="236">
                  <c:v>6705</c:v>
                </c:pt>
                <c:pt idx="237">
                  <c:v>6704</c:v>
                </c:pt>
                <c:pt idx="238">
                  <c:v>6707</c:v>
                </c:pt>
                <c:pt idx="239">
                  <c:v>6703</c:v>
                </c:pt>
                <c:pt idx="240">
                  <c:v>6701</c:v>
                </c:pt>
                <c:pt idx="241">
                  <c:v>6698</c:v>
                </c:pt>
                <c:pt idx="242">
                  <c:v>6704</c:v>
                </c:pt>
                <c:pt idx="243">
                  <c:v>6706</c:v>
                </c:pt>
                <c:pt idx="244">
                  <c:v>6709</c:v>
                </c:pt>
                <c:pt idx="245">
                  <c:v>6707</c:v>
                </c:pt>
                <c:pt idx="246">
                  <c:v>6711</c:v>
                </c:pt>
                <c:pt idx="247">
                  <c:v>6708</c:v>
                </c:pt>
                <c:pt idx="248">
                  <c:v>6706</c:v>
                </c:pt>
                <c:pt idx="249">
                  <c:v>6707</c:v>
                </c:pt>
                <c:pt idx="250">
                  <c:v>6703</c:v>
                </c:pt>
                <c:pt idx="251">
                  <c:v>6707</c:v>
                </c:pt>
                <c:pt idx="252">
                  <c:v>6711</c:v>
                </c:pt>
                <c:pt idx="253">
                  <c:v>6710</c:v>
                </c:pt>
                <c:pt idx="254">
                  <c:v>6706</c:v>
                </c:pt>
                <c:pt idx="255">
                  <c:v>6706</c:v>
                </c:pt>
                <c:pt idx="256">
                  <c:v>6704</c:v>
                </c:pt>
                <c:pt idx="257">
                  <c:v>6705</c:v>
                </c:pt>
                <c:pt idx="258">
                  <c:v>6701</c:v>
                </c:pt>
                <c:pt idx="259">
                  <c:v>6701</c:v>
                </c:pt>
                <c:pt idx="260">
                  <c:v>6696</c:v>
                </c:pt>
                <c:pt idx="261">
                  <c:v>6696</c:v>
                </c:pt>
                <c:pt idx="262">
                  <c:v>6698</c:v>
                </c:pt>
                <c:pt idx="263">
                  <c:v>6701</c:v>
                </c:pt>
                <c:pt idx="264">
                  <c:v>6699</c:v>
                </c:pt>
                <c:pt idx="265">
                  <c:v>6694</c:v>
                </c:pt>
                <c:pt idx="266">
                  <c:v>6691</c:v>
                </c:pt>
                <c:pt idx="267">
                  <c:v>6687</c:v>
                </c:pt>
                <c:pt idx="268">
                  <c:v>6689</c:v>
                </c:pt>
                <c:pt idx="269">
                  <c:v>6691</c:v>
                </c:pt>
                <c:pt idx="270">
                  <c:v>6690</c:v>
                </c:pt>
                <c:pt idx="271">
                  <c:v>6691</c:v>
                </c:pt>
                <c:pt idx="272">
                  <c:v>6691</c:v>
                </c:pt>
                <c:pt idx="273">
                  <c:v>6693</c:v>
                </c:pt>
                <c:pt idx="274">
                  <c:v>6691</c:v>
                </c:pt>
                <c:pt idx="275">
                  <c:v>6690</c:v>
                </c:pt>
                <c:pt idx="276">
                  <c:v>6688</c:v>
                </c:pt>
                <c:pt idx="277">
                  <c:v>6690</c:v>
                </c:pt>
                <c:pt idx="278">
                  <c:v>6688</c:v>
                </c:pt>
                <c:pt idx="279">
                  <c:v>6687</c:v>
                </c:pt>
                <c:pt idx="280">
                  <c:v>6692</c:v>
                </c:pt>
                <c:pt idx="281">
                  <c:v>6690</c:v>
                </c:pt>
                <c:pt idx="282">
                  <c:v>6690</c:v>
                </c:pt>
                <c:pt idx="283">
                  <c:v>6691</c:v>
                </c:pt>
                <c:pt idx="284">
                  <c:v>6684</c:v>
                </c:pt>
                <c:pt idx="285">
                  <c:v>6686</c:v>
                </c:pt>
                <c:pt idx="286">
                  <c:v>6686</c:v>
                </c:pt>
                <c:pt idx="287">
                  <c:v>6683</c:v>
                </c:pt>
                <c:pt idx="288">
                  <c:v>6688</c:v>
                </c:pt>
                <c:pt idx="289">
                  <c:v>6686</c:v>
                </c:pt>
                <c:pt idx="290">
                  <c:v>6686</c:v>
                </c:pt>
                <c:pt idx="291">
                  <c:v>6684</c:v>
                </c:pt>
                <c:pt idx="292">
                  <c:v>6684</c:v>
                </c:pt>
                <c:pt idx="293">
                  <c:v>6684</c:v>
                </c:pt>
                <c:pt idx="294">
                  <c:v>6684</c:v>
                </c:pt>
                <c:pt idx="295">
                  <c:v>6680</c:v>
                </c:pt>
                <c:pt idx="296">
                  <c:v>6683</c:v>
                </c:pt>
                <c:pt idx="297">
                  <c:v>6681</c:v>
                </c:pt>
                <c:pt idx="298">
                  <c:v>6677</c:v>
                </c:pt>
                <c:pt idx="299">
                  <c:v>6681</c:v>
                </c:pt>
                <c:pt idx="300">
                  <c:v>6688</c:v>
                </c:pt>
                <c:pt idx="301">
                  <c:v>6685</c:v>
                </c:pt>
                <c:pt idx="302">
                  <c:v>6686</c:v>
                </c:pt>
                <c:pt idx="303">
                  <c:v>6687</c:v>
                </c:pt>
                <c:pt idx="304">
                  <c:v>6693</c:v>
                </c:pt>
                <c:pt idx="305">
                  <c:v>6691</c:v>
                </c:pt>
                <c:pt idx="306">
                  <c:v>6691</c:v>
                </c:pt>
                <c:pt idx="307">
                  <c:v>6690</c:v>
                </c:pt>
                <c:pt idx="308">
                  <c:v>6687</c:v>
                </c:pt>
                <c:pt idx="309">
                  <c:v>6686</c:v>
                </c:pt>
                <c:pt idx="310">
                  <c:v>6687</c:v>
                </c:pt>
                <c:pt idx="311">
                  <c:v>6684</c:v>
                </c:pt>
                <c:pt idx="312">
                  <c:v>6683</c:v>
                </c:pt>
                <c:pt idx="313">
                  <c:v>6678</c:v>
                </c:pt>
                <c:pt idx="314">
                  <c:v>6680</c:v>
                </c:pt>
                <c:pt idx="315">
                  <c:v>6682</c:v>
                </c:pt>
                <c:pt idx="316">
                  <c:v>6683</c:v>
                </c:pt>
                <c:pt idx="317">
                  <c:v>6689</c:v>
                </c:pt>
                <c:pt idx="318">
                  <c:v>6691</c:v>
                </c:pt>
                <c:pt idx="319">
                  <c:v>6695</c:v>
                </c:pt>
                <c:pt idx="320">
                  <c:v>6696</c:v>
                </c:pt>
                <c:pt idx="321">
                  <c:v>6695</c:v>
                </c:pt>
                <c:pt idx="322">
                  <c:v>6697</c:v>
                </c:pt>
                <c:pt idx="323">
                  <c:v>6696</c:v>
                </c:pt>
                <c:pt idx="324">
                  <c:v>6696</c:v>
                </c:pt>
                <c:pt idx="325">
                  <c:v>6698</c:v>
                </c:pt>
                <c:pt idx="326">
                  <c:v>6699</c:v>
                </c:pt>
                <c:pt idx="327">
                  <c:v>6697</c:v>
                </c:pt>
                <c:pt idx="328">
                  <c:v>6698</c:v>
                </c:pt>
                <c:pt idx="329">
                  <c:v>6695</c:v>
                </c:pt>
                <c:pt idx="330">
                  <c:v>6694</c:v>
                </c:pt>
                <c:pt idx="331">
                  <c:v>6698</c:v>
                </c:pt>
                <c:pt idx="332">
                  <c:v>6699</c:v>
                </c:pt>
                <c:pt idx="333">
                  <c:v>6698</c:v>
                </c:pt>
                <c:pt idx="334">
                  <c:v>6700</c:v>
                </c:pt>
                <c:pt idx="335">
                  <c:v>6700</c:v>
                </c:pt>
                <c:pt idx="336">
                  <c:v>6700</c:v>
                </c:pt>
                <c:pt idx="337">
                  <c:v>6706</c:v>
                </c:pt>
                <c:pt idx="338">
                  <c:v>6701</c:v>
                </c:pt>
                <c:pt idx="339">
                  <c:v>6704</c:v>
                </c:pt>
                <c:pt idx="340">
                  <c:v>6710</c:v>
                </c:pt>
                <c:pt idx="341">
                  <c:v>6707</c:v>
                </c:pt>
                <c:pt idx="342">
                  <c:v>6708</c:v>
                </c:pt>
                <c:pt idx="343">
                  <c:v>6708</c:v>
                </c:pt>
                <c:pt idx="344">
                  <c:v>6704</c:v>
                </c:pt>
                <c:pt idx="345">
                  <c:v>6702</c:v>
                </c:pt>
                <c:pt idx="346">
                  <c:v>6702</c:v>
                </c:pt>
                <c:pt idx="347">
                  <c:v>6706</c:v>
                </c:pt>
                <c:pt idx="348">
                  <c:v>6703</c:v>
                </c:pt>
                <c:pt idx="349">
                  <c:v>6707</c:v>
                </c:pt>
                <c:pt idx="350">
                  <c:v>6709</c:v>
                </c:pt>
                <c:pt idx="351">
                  <c:v>6711</c:v>
                </c:pt>
                <c:pt idx="352">
                  <c:v>6709</c:v>
                </c:pt>
                <c:pt idx="353">
                  <c:v>6705</c:v>
                </c:pt>
                <c:pt idx="354">
                  <c:v>6703</c:v>
                </c:pt>
                <c:pt idx="355">
                  <c:v>6703</c:v>
                </c:pt>
                <c:pt idx="356">
                  <c:v>6696</c:v>
                </c:pt>
                <c:pt idx="357">
                  <c:v>6692</c:v>
                </c:pt>
                <c:pt idx="358">
                  <c:v>6692</c:v>
                </c:pt>
                <c:pt idx="359">
                  <c:v>6694</c:v>
                </c:pt>
                <c:pt idx="360">
                  <c:v>6697</c:v>
                </c:pt>
                <c:pt idx="361">
                  <c:v>6698</c:v>
                </c:pt>
                <c:pt idx="362">
                  <c:v>6696</c:v>
                </c:pt>
                <c:pt idx="363">
                  <c:v>6692</c:v>
                </c:pt>
                <c:pt idx="364">
                  <c:v>6692</c:v>
                </c:pt>
                <c:pt idx="365">
                  <c:v>6690</c:v>
                </c:pt>
                <c:pt idx="366">
                  <c:v>6693</c:v>
                </c:pt>
                <c:pt idx="367">
                  <c:v>6690</c:v>
                </c:pt>
                <c:pt idx="368">
                  <c:v>6688</c:v>
                </c:pt>
                <c:pt idx="369">
                  <c:v>6691</c:v>
                </c:pt>
                <c:pt idx="370">
                  <c:v>6686</c:v>
                </c:pt>
                <c:pt idx="371">
                  <c:v>6684</c:v>
                </c:pt>
                <c:pt idx="372">
                  <c:v>6686</c:v>
                </c:pt>
                <c:pt idx="373">
                  <c:v>6687</c:v>
                </c:pt>
                <c:pt idx="374">
                  <c:v>6684</c:v>
                </c:pt>
                <c:pt idx="375">
                  <c:v>6682</c:v>
                </c:pt>
                <c:pt idx="376">
                  <c:v>6679</c:v>
                </c:pt>
                <c:pt idx="377">
                  <c:v>6680</c:v>
                </c:pt>
                <c:pt idx="378">
                  <c:v>6687</c:v>
                </c:pt>
                <c:pt idx="379">
                  <c:v>6686</c:v>
                </c:pt>
                <c:pt idx="380">
                  <c:v>6684</c:v>
                </c:pt>
                <c:pt idx="381">
                  <c:v>6681</c:v>
                </c:pt>
                <c:pt idx="382">
                  <c:v>6675</c:v>
                </c:pt>
                <c:pt idx="383">
                  <c:v>6682</c:v>
                </c:pt>
                <c:pt idx="384">
                  <c:v>6683</c:v>
                </c:pt>
                <c:pt idx="385">
                  <c:v>6685</c:v>
                </c:pt>
                <c:pt idx="386">
                  <c:v>6681</c:v>
                </c:pt>
                <c:pt idx="387">
                  <c:v>6687</c:v>
                </c:pt>
                <c:pt idx="388">
                  <c:v>6688</c:v>
                </c:pt>
                <c:pt idx="389">
                  <c:v>6689</c:v>
                </c:pt>
                <c:pt idx="390">
                  <c:v>6690</c:v>
                </c:pt>
                <c:pt idx="391">
                  <c:v>6687</c:v>
                </c:pt>
                <c:pt idx="392">
                  <c:v>6683</c:v>
                </c:pt>
                <c:pt idx="393">
                  <c:v>6687</c:v>
                </c:pt>
                <c:pt idx="394">
                  <c:v>6690</c:v>
                </c:pt>
                <c:pt idx="395">
                  <c:v>6698</c:v>
                </c:pt>
                <c:pt idx="396">
                  <c:v>6695</c:v>
                </c:pt>
                <c:pt idx="397">
                  <c:v>6695</c:v>
                </c:pt>
                <c:pt idx="398">
                  <c:v>6698</c:v>
                </c:pt>
                <c:pt idx="399">
                  <c:v>6696</c:v>
                </c:pt>
                <c:pt idx="400">
                  <c:v>6696</c:v>
                </c:pt>
                <c:pt idx="401">
                  <c:v>6693</c:v>
                </c:pt>
                <c:pt idx="402">
                  <c:v>6694</c:v>
                </c:pt>
                <c:pt idx="403">
                  <c:v>6698</c:v>
                </c:pt>
                <c:pt idx="404">
                  <c:v>6697</c:v>
                </c:pt>
                <c:pt idx="405">
                  <c:v>6699</c:v>
                </c:pt>
                <c:pt idx="406">
                  <c:v>6698</c:v>
                </c:pt>
                <c:pt idx="407">
                  <c:v>6701</c:v>
                </c:pt>
                <c:pt idx="408">
                  <c:v>6699</c:v>
                </c:pt>
                <c:pt idx="409">
                  <c:v>6701</c:v>
                </c:pt>
                <c:pt idx="410">
                  <c:v>6703</c:v>
                </c:pt>
                <c:pt idx="411">
                  <c:v>6703</c:v>
                </c:pt>
                <c:pt idx="412">
                  <c:v>6702</c:v>
                </c:pt>
                <c:pt idx="413">
                  <c:v>6705</c:v>
                </c:pt>
                <c:pt idx="414">
                  <c:v>6709</c:v>
                </c:pt>
                <c:pt idx="415">
                  <c:v>6706</c:v>
                </c:pt>
                <c:pt idx="416">
                  <c:v>6703</c:v>
                </c:pt>
                <c:pt idx="417">
                  <c:v>6708</c:v>
                </c:pt>
                <c:pt idx="418">
                  <c:v>6706</c:v>
                </c:pt>
                <c:pt idx="419">
                  <c:v>6712</c:v>
                </c:pt>
                <c:pt idx="420">
                  <c:v>6710</c:v>
                </c:pt>
                <c:pt idx="421">
                  <c:v>6709</c:v>
                </c:pt>
                <c:pt idx="422">
                  <c:v>6710</c:v>
                </c:pt>
                <c:pt idx="423">
                  <c:v>6709</c:v>
                </c:pt>
                <c:pt idx="424">
                  <c:v>6705</c:v>
                </c:pt>
                <c:pt idx="425">
                  <c:v>6701</c:v>
                </c:pt>
                <c:pt idx="426">
                  <c:v>6702</c:v>
                </c:pt>
                <c:pt idx="427">
                  <c:v>6701</c:v>
                </c:pt>
                <c:pt idx="428">
                  <c:v>6700</c:v>
                </c:pt>
                <c:pt idx="429">
                  <c:v>6697</c:v>
                </c:pt>
                <c:pt idx="430">
                  <c:v>6693</c:v>
                </c:pt>
                <c:pt idx="431">
                  <c:v>6692</c:v>
                </c:pt>
                <c:pt idx="432">
                  <c:v>6695</c:v>
                </c:pt>
                <c:pt idx="433">
                  <c:v>6699</c:v>
                </c:pt>
                <c:pt idx="434">
                  <c:v>6701</c:v>
                </c:pt>
                <c:pt idx="435">
                  <c:v>6702</c:v>
                </c:pt>
                <c:pt idx="436">
                  <c:v>6700</c:v>
                </c:pt>
                <c:pt idx="437">
                  <c:v>6705</c:v>
                </c:pt>
                <c:pt idx="438">
                  <c:v>6700</c:v>
                </c:pt>
                <c:pt idx="439">
                  <c:v>6702</c:v>
                </c:pt>
                <c:pt idx="440">
                  <c:v>6705</c:v>
                </c:pt>
                <c:pt idx="441">
                  <c:v>6704</c:v>
                </c:pt>
                <c:pt idx="442">
                  <c:v>6702</c:v>
                </c:pt>
                <c:pt idx="443">
                  <c:v>6705</c:v>
                </c:pt>
                <c:pt idx="444">
                  <c:v>6700</c:v>
                </c:pt>
                <c:pt idx="445">
                  <c:v>6701</c:v>
                </c:pt>
                <c:pt idx="446">
                  <c:v>6695</c:v>
                </c:pt>
                <c:pt idx="447">
                  <c:v>6693</c:v>
                </c:pt>
                <c:pt idx="448">
                  <c:v>6692</c:v>
                </c:pt>
                <c:pt idx="449">
                  <c:v>6693</c:v>
                </c:pt>
                <c:pt idx="450">
                  <c:v>6693</c:v>
                </c:pt>
                <c:pt idx="451">
                  <c:v>6691</c:v>
                </c:pt>
                <c:pt idx="452">
                  <c:v>6696</c:v>
                </c:pt>
                <c:pt idx="453">
                  <c:v>6689</c:v>
                </c:pt>
                <c:pt idx="454">
                  <c:v>6688</c:v>
                </c:pt>
                <c:pt idx="455">
                  <c:v>6686</c:v>
                </c:pt>
                <c:pt idx="456">
                  <c:v>6682</c:v>
                </c:pt>
                <c:pt idx="457">
                  <c:v>6681</c:v>
                </c:pt>
                <c:pt idx="458">
                  <c:v>6680</c:v>
                </c:pt>
                <c:pt idx="459">
                  <c:v>6678</c:v>
                </c:pt>
                <c:pt idx="460">
                  <c:v>6683</c:v>
                </c:pt>
                <c:pt idx="461">
                  <c:v>6680</c:v>
                </c:pt>
                <c:pt idx="462">
                  <c:v>6677</c:v>
                </c:pt>
                <c:pt idx="463">
                  <c:v>6674</c:v>
                </c:pt>
                <c:pt idx="464">
                  <c:v>6680</c:v>
                </c:pt>
                <c:pt idx="465">
                  <c:v>6682</c:v>
                </c:pt>
                <c:pt idx="466">
                  <c:v>6683</c:v>
                </c:pt>
                <c:pt idx="467">
                  <c:v>6677</c:v>
                </c:pt>
                <c:pt idx="468">
                  <c:v>6677</c:v>
                </c:pt>
                <c:pt idx="469">
                  <c:v>6676</c:v>
                </c:pt>
                <c:pt idx="470">
                  <c:v>6677</c:v>
                </c:pt>
                <c:pt idx="471">
                  <c:v>6679</c:v>
                </c:pt>
                <c:pt idx="472">
                  <c:v>6678</c:v>
                </c:pt>
                <c:pt idx="473">
                  <c:v>6677</c:v>
                </c:pt>
                <c:pt idx="474">
                  <c:v>6676</c:v>
                </c:pt>
                <c:pt idx="475">
                  <c:v>6676</c:v>
                </c:pt>
                <c:pt idx="476">
                  <c:v>6675</c:v>
                </c:pt>
                <c:pt idx="477">
                  <c:v>6676</c:v>
                </c:pt>
                <c:pt idx="478">
                  <c:v>6676</c:v>
                </c:pt>
                <c:pt idx="479">
                  <c:v>6676</c:v>
                </c:pt>
                <c:pt idx="480">
                  <c:v>6681</c:v>
                </c:pt>
                <c:pt idx="481">
                  <c:v>6678</c:v>
                </c:pt>
                <c:pt idx="482">
                  <c:v>6676</c:v>
                </c:pt>
                <c:pt idx="483">
                  <c:v>6678</c:v>
                </c:pt>
                <c:pt idx="484">
                  <c:v>6675</c:v>
                </c:pt>
                <c:pt idx="485">
                  <c:v>6669</c:v>
                </c:pt>
                <c:pt idx="486">
                  <c:v>6674</c:v>
                </c:pt>
                <c:pt idx="487">
                  <c:v>6677</c:v>
                </c:pt>
                <c:pt idx="488">
                  <c:v>6678</c:v>
                </c:pt>
                <c:pt idx="489">
                  <c:v>6674</c:v>
                </c:pt>
                <c:pt idx="490">
                  <c:v>6674</c:v>
                </c:pt>
                <c:pt idx="491">
                  <c:v>6678</c:v>
                </c:pt>
                <c:pt idx="492">
                  <c:v>6678</c:v>
                </c:pt>
                <c:pt idx="493">
                  <c:v>6679</c:v>
                </c:pt>
                <c:pt idx="494">
                  <c:v>6673</c:v>
                </c:pt>
                <c:pt idx="495">
                  <c:v>6674</c:v>
                </c:pt>
                <c:pt idx="496">
                  <c:v>6677</c:v>
                </c:pt>
                <c:pt idx="497">
                  <c:v>6678</c:v>
                </c:pt>
                <c:pt idx="498">
                  <c:v>6681</c:v>
                </c:pt>
                <c:pt idx="499">
                  <c:v>6682</c:v>
                </c:pt>
                <c:pt idx="500">
                  <c:v>6683</c:v>
                </c:pt>
                <c:pt idx="501">
                  <c:v>6683</c:v>
                </c:pt>
                <c:pt idx="502">
                  <c:v>6685</c:v>
                </c:pt>
                <c:pt idx="503">
                  <c:v>6686</c:v>
                </c:pt>
                <c:pt idx="504">
                  <c:v>6687</c:v>
                </c:pt>
                <c:pt idx="505">
                  <c:v>6691</c:v>
                </c:pt>
                <c:pt idx="506">
                  <c:v>6691</c:v>
                </c:pt>
                <c:pt idx="507">
                  <c:v>6692</c:v>
                </c:pt>
                <c:pt idx="508">
                  <c:v>6691</c:v>
                </c:pt>
                <c:pt idx="509">
                  <c:v>6689</c:v>
                </c:pt>
                <c:pt idx="510">
                  <c:v>6690</c:v>
                </c:pt>
                <c:pt idx="511">
                  <c:v>6688</c:v>
                </c:pt>
                <c:pt idx="512">
                  <c:v>6684</c:v>
                </c:pt>
                <c:pt idx="513">
                  <c:v>6681</c:v>
                </c:pt>
                <c:pt idx="514">
                  <c:v>6687</c:v>
                </c:pt>
                <c:pt idx="515">
                  <c:v>6685</c:v>
                </c:pt>
                <c:pt idx="516">
                  <c:v>6680</c:v>
                </c:pt>
                <c:pt idx="517">
                  <c:v>6684</c:v>
                </c:pt>
                <c:pt idx="518">
                  <c:v>6684</c:v>
                </c:pt>
                <c:pt idx="519">
                  <c:v>6688</c:v>
                </c:pt>
                <c:pt idx="520">
                  <c:v>6686</c:v>
                </c:pt>
                <c:pt idx="521">
                  <c:v>6688</c:v>
                </c:pt>
                <c:pt idx="522">
                  <c:v>6684</c:v>
                </c:pt>
                <c:pt idx="523">
                  <c:v>6691</c:v>
                </c:pt>
                <c:pt idx="524">
                  <c:v>6689</c:v>
                </c:pt>
                <c:pt idx="525">
                  <c:v>6689</c:v>
                </c:pt>
                <c:pt idx="526">
                  <c:v>6690</c:v>
                </c:pt>
                <c:pt idx="527">
                  <c:v>6696</c:v>
                </c:pt>
                <c:pt idx="528">
                  <c:v>6696</c:v>
                </c:pt>
                <c:pt idx="529">
                  <c:v>6699</c:v>
                </c:pt>
                <c:pt idx="530">
                  <c:v>6702</c:v>
                </c:pt>
                <c:pt idx="531">
                  <c:v>6699</c:v>
                </c:pt>
                <c:pt idx="532">
                  <c:v>6697</c:v>
                </c:pt>
                <c:pt idx="533">
                  <c:v>6694</c:v>
                </c:pt>
                <c:pt idx="534">
                  <c:v>6697</c:v>
                </c:pt>
                <c:pt idx="535">
                  <c:v>6692</c:v>
                </c:pt>
                <c:pt idx="536">
                  <c:v>6698</c:v>
                </c:pt>
                <c:pt idx="537">
                  <c:v>6703</c:v>
                </c:pt>
                <c:pt idx="538">
                  <c:v>6704</c:v>
                </c:pt>
                <c:pt idx="539">
                  <c:v>6704</c:v>
                </c:pt>
                <c:pt idx="540">
                  <c:v>6705</c:v>
                </c:pt>
                <c:pt idx="541">
                  <c:v>6711</c:v>
                </c:pt>
                <c:pt idx="542">
                  <c:v>6711</c:v>
                </c:pt>
                <c:pt idx="543">
                  <c:v>6713</c:v>
                </c:pt>
                <c:pt idx="544">
                  <c:v>6705</c:v>
                </c:pt>
                <c:pt idx="545">
                  <c:v>6702</c:v>
                </c:pt>
                <c:pt idx="546">
                  <c:v>6702</c:v>
                </c:pt>
                <c:pt idx="547">
                  <c:v>6700</c:v>
                </c:pt>
                <c:pt idx="548">
                  <c:v>6704</c:v>
                </c:pt>
                <c:pt idx="549">
                  <c:v>6704</c:v>
                </c:pt>
                <c:pt idx="550">
                  <c:v>6698</c:v>
                </c:pt>
                <c:pt idx="551">
                  <c:v>6695</c:v>
                </c:pt>
                <c:pt idx="552">
                  <c:v>6689</c:v>
                </c:pt>
                <c:pt idx="553">
                  <c:v>6689</c:v>
                </c:pt>
                <c:pt idx="554">
                  <c:v>6689</c:v>
                </c:pt>
                <c:pt idx="555">
                  <c:v>6687</c:v>
                </c:pt>
                <c:pt idx="556">
                  <c:v>6687</c:v>
                </c:pt>
                <c:pt idx="557">
                  <c:v>6687</c:v>
                </c:pt>
                <c:pt idx="558">
                  <c:v>6687</c:v>
                </c:pt>
                <c:pt idx="559">
                  <c:v>6690</c:v>
                </c:pt>
                <c:pt idx="560">
                  <c:v>6688</c:v>
                </c:pt>
                <c:pt idx="561">
                  <c:v>6685</c:v>
                </c:pt>
                <c:pt idx="562">
                  <c:v>6688</c:v>
                </c:pt>
                <c:pt idx="563">
                  <c:v>6687</c:v>
                </c:pt>
                <c:pt idx="564">
                  <c:v>6683</c:v>
                </c:pt>
                <c:pt idx="565">
                  <c:v>6681</c:v>
                </c:pt>
                <c:pt idx="566">
                  <c:v>6677</c:v>
                </c:pt>
                <c:pt idx="567">
                  <c:v>6679</c:v>
                </c:pt>
                <c:pt idx="568">
                  <c:v>6679</c:v>
                </c:pt>
                <c:pt idx="569">
                  <c:v>6679</c:v>
                </c:pt>
                <c:pt idx="570">
                  <c:v>6674</c:v>
                </c:pt>
                <c:pt idx="571">
                  <c:v>6672</c:v>
                </c:pt>
                <c:pt idx="572">
                  <c:v>6667</c:v>
                </c:pt>
                <c:pt idx="573">
                  <c:v>6664</c:v>
                </c:pt>
                <c:pt idx="574">
                  <c:v>6667</c:v>
                </c:pt>
                <c:pt idx="575">
                  <c:v>6666</c:v>
                </c:pt>
                <c:pt idx="576">
                  <c:v>6664</c:v>
                </c:pt>
                <c:pt idx="577">
                  <c:v>6665</c:v>
                </c:pt>
                <c:pt idx="578">
                  <c:v>6664</c:v>
                </c:pt>
                <c:pt idx="579">
                  <c:v>6667</c:v>
                </c:pt>
                <c:pt idx="580">
                  <c:v>6665</c:v>
                </c:pt>
                <c:pt idx="581">
                  <c:v>6662</c:v>
                </c:pt>
                <c:pt idx="582">
                  <c:v>6666</c:v>
                </c:pt>
                <c:pt idx="583">
                  <c:v>6669</c:v>
                </c:pt>
                <c:pt idx="584">
                  <c:v>6668</c:v>
                </c:pt>
                <c:pt idx="585">
                  <c:v>6668</c:v>
                </c:pt>
                <c:pt idx="586">
                  <c:v>6670</c:v>
                </c:pt>
                <c:pt idx="587">
                  <c:v>6675</c:v>
                </c:pt>
                <c:pt idx="588">
                  <c:v>6677</c:v>
                </c:pt>
                <c:pt idx="589">
                  <c:v>6681</c:v>
                </c:pt>
                <c:pt idx="590">
                  <c:v>6683</c:v>
                </c:pt>
                <c:pt idx="591">
                  <c:v>6683</c:v>
                </c:pt>
                <c:pt idx="592">
                  <c:v>6687</c:v>
                </c:pt>
                <c:pt idx="593">
                  <c:v>6688</c:v>
                </c:pt>
                <c:pt idx="594">
                  <c:v>6684</c:v>
                </c:pt>
                <c:pt idx="595">
                  <c:v>6681</c:v>
                </c:pt>
                <c:pt idx="596">
                  <c:v>6687</c:v>
                </c:pt>
                <c:pt idx="597">
                  <c:v>6687</c:v>
                </c:pt>
                <c:pt idx="598">
                  <c:v>6686</c:v>
                </c:pt>
                <c:pt idx="599">
                  <c:v>6686</c:v>
                </c:pt>
                <c:pt idx="600">
                  <c:v>6687</c:v>
                </c:pt>
                <c:pt idx="601">
                  <c:v>6688</c:v>
                </c:pt>
                <c:pt idx="602">
                  <c:v>6688</c:v>
                </c:pt>
                <c:pt idx="603">
                  <c:v>6686</c:v>
                </c:pt>
                <c:pt idx="604">
                  <c:v>6692</c:v>
                </c:pt>
                <c:pt idx="605">
                  <c:v>6696</c:v>
                </c:pt>
                <c:pt idx="606">
                  <c:v>6696</c:v>
                </c:pt>
                <c:pt idx="607">
                  <c:v>6699</c:v>
                </c:pt>
                <c:pt idx="608">
                  <c:v>6696</c:v>
                </c:pt>
                <c:pt idx="609">
                  <c:v>6693</c:v>
                </c:pt>
                <c:pt idx="610">
                  <c:v>6692</c:v>
                </c:pt>
                <c:pt idx="611">
                  <c:v>6693</c:v>
                </c:pt>
                <c:pt idx="612">
                  <c:v>6687</c:v>
                </c:pt>
                <c:pt idx="613">
                  <c:v>6684</c:v>
                </c:pt>
                <c:pt idx="614">
                  <c:v>6685</c:v>
                </c:pt>
                <c:pt idx="615">
                  <c:v>6683</c:v>
                </c:pt>
                <c:pt idx="616">
                  <c:v>6688</c:v>
                </c:pt>
                <c:pt idx="617">
                  <c:v>6693</c:v>
                </c:pt>
                <c:pt idx="618">
                  <c:v>6691</c:v>
                </c:pt>
                <c:pt idx="619">
                  <c:v>6682</c:v>
                </c:pt>
                <c:pt idx="620">
                  <c:v>6684</c:v>
                </c:pt>
                <c:pt idx="621">
                  <c:v>6684</c:v>
                </c:pt>
                <c:pt idx="622">
                  <c:v>6682</c:v>
                </c:pt>
                <c:pt idx="623">
                  <c:v>6678</c:v>
                </c:pt>
                <c:pt idx="624">
                  <c:v>6683</c:v>
                </c:pt>
                <c:pt idx="625">
                  <c:v>6686</c:v>
                </c:pt>
                <c:pt idx="626">
                  <c:v>6690</c:v>
                </c:pt>
                <c:pt idx="627">
                  <c:v>6688</c:v>
                </c:pt>
                <c:pt idx="628">
                  <c:v>6691</c:v>
                </c:pt>
                <c:pt idx="629">
                  <c:v>6688</c:v>
                </c:pt>
                <c:pt idx="630">
                  <c:v>6687</c:v>
                </c:pt>
                <c:pt idx="631">
                  <c:v>6684</c:v>
                </c:pt>
                <c:pt idx="632">
                  <c:v>6686</c:v>
                </c:pt>
                <c:pt idx="633">
                  <c:v>6690</c:v>
                </c:pt>
                <c:pt idx="634">
                  <c:v>6690</c:v>
                </c:pt>
                <c:pt idx="635">
                  <c:v>6690</c:v>
                </c:pt>
                <c:pt idx="636">
                  <c:v>6691</c:v>
                </c:pt>
                <c:pt idx="637">
                  <c:v>6695</c:v>
                </c:pt>
                <c:pt idx="638">
                  <c:v>6696</c:v>
                </c:pt>
                <c:pt idx="639">
                  <c:v>6695</c:v>
                </c:pt>
                <c:pt idx="640">
                  <c:v>6693</c:v>
                </c:pt>
                <c:pt idx="641">
                  <c:v>6690</c:v>
                </c:pt>
                <c:pt idx="642">
                  <c:v>6694</c:v>
                </c:pt>
                <c:pt idx="643">
                  <c:v>6697</c:v>
                </c:pt>
                <c:pt idx="644">
                  <c:v>6698</c:v>
                </c:pt>
                <c:pt idx="645">
                  <c:v>6700</c:v>
                </c:pt>
                <c:pt idx="646">
                  <c:v>6703</c:v>
                </c:pt>
                <c:pt idx="647">
                  <c:v>6705</c:v>
                </c:pt>
                <c:pt idx="648">
                  <c:v>6706</c:v>
                </c:pt>
                <c:pt idx="649">
                  <c:v>6709</c:v>
                </c:pt>
                <c:pt idx="650">
                  <c:v>6704</c:v>
                </c:pt>
                <c:pt idx="651">
                  <c:v>6706</c:v>
                </c:pt>
                <c:pt idx="652">
                  <c:v>6712</c:v>
                </c:pt>
                <c:pt idx="653">
                  <c:v>6709</c:v>
                </c:pt>
                <c:pt idx="654">
                  <c:v>6705</c:v>
                </c:pt>
                <c:pt idx="655">
                  <c:v>6705</c:v>
                </c:pt>
                <c:pt idx="656">
                  <c:v>6699</c:v>
                </c:pt>
                <c:pt idx="657">
                  <c:v>6694</c:v>
                </c:pt>
                <c:pt idx="658">
                  <c:v>6695</c:v>
                </c:pt>
                <c:pt idx="659">
                  <c:v>6692</c:v>
                </c:pt>
                <c:pt idx="660">
                  <c:v>6698</c:v>
                </c:pt>
                <c:pt idx="661">
                  <c:v>6703</c:v>
                </c:pt>
                <c:pt idx="662">
                  <c:v>6702</c:v>
                </c:pt>
                <c:pt idx="663">
                  <c:v>6700</c:v>
                </c:pt>
                <c:pt idx="664">
                  <c:v>6700</c:v>
                </c:pt>
                <c:pt idx="665">
                  <c:v>6697</c:v>
                </c:pt>
                <c:pt idx="666">
                  <c:v>6693</c:v>
                </c:pt>
                <c:pt idx="667">
                  <c:v>6683</c:v>
                </c:pt>
                <c:pt idx="668">
                  <c:v>6675</c:v>
                </c:pt>
                <c:pt idx="669">
                  <c:v>6679</c:v>
                </c:pt>
                <c:pt idx="670">
                  <c:v>6679</c:v>
                </c:pt>
                <c:pt idx="671">
                  <c:v>6673</c:v>
                </c:pt>
                <c:pt idx="672">
                  <c:v>6674</c:v>
                </c:pt>
                <c:pt idx="673">
                  <c:v>6677</c:v>
                </c:pt>
                <c:pt idx="674">
                  <c:v>6673</c:v>
                </c:pt>
                <c:pt idx="675">
                  <c:v>6668</c:v>
                </c:pt>
                <c:pt idx="676">
                  <c:v>6667</c:v>
                </c:pt>
                <c:pt idx="677">
                  <c:v>6669</c:v>
                </c:pt>
                <c:pt idx="678">
                  <c:v>6671</c:v>
                </c:pt>
                <c:pt idx="679">
                  <c:v>6666</c:v>
                </c:pt>
                <c:pt idx="680">
                  <c:v>6664</c:v>
                </c:pt>
                <c:pt idx="681">
                  <c:v>6667</c:v>
                </c:pt>
                <c:pt idx="682">
                  <c:v>6666</c:v>
                </c:pt>
                <c:pt idx="683">
                  <c:v>6666</c:v>
                </c:pt>
                <c:pt idx="684">
                  <c:v>6667</c:v>
                </c:pt>
                <c:pt idx="685">
                  <c:v>6670</c:v>
                </c:pt>
                <c:pt idx="686">
                  <c:v>6673</c:v>
                </c:pt>
                <c:pt idx="687">
                  <c:v>6676</c:v>
                </c:pt>
                <c:pt idx="688">
                  <c:v>6678</c:v>
                </c:pt>
                <c:pt idx="689">
                  <c:v>6683</c:v>
                </c:pt>
                <c:pt idx="690">
                  <c:v>6684</c:v>
                </c:pt>
                <c:pt idx="691">
                  <c:v>6685</c:v>
                </c:pt>
                <c:pt idx="692">
                  <c:v>6683</c:v>
                </c:pt>
                <c:pt idx="693">
                  <c:v>6684</c:v>
                </c:pt>
                <c:pt idx="694">
                  <c:v>6682</c:v>
                </c:pt>
                <c:pt idx="695">
                  <c:v>6679</c:v>
                </c:pt>
                <c:pt idx="696">
                  <c:v>6678</c:v>
                </c:pt>
                <c:pt idx="697">
                  <c:v>6680</c:v>
                </c:pt>
                <c:pt idx="698">
                  <c:v>6681</c:v>
                </c:pt>
                <c:pt idx="699">
                  <c:v>6678</c:v>
                </c:pt>
                <c:pt idx="700">
                  <c:v>6683</c:v>
                </c:pt>
                <c:pt idx="701">
                  <c:v>6689</c:v>
                </c:pt>
                <c:pt idx="702">
                  <c:v>6682</c:v>
                </c:pt>
                <c:pt idx="703">
                  <c:v>6680</c:v>
                </c:pt>
                <c:pt idx="704">
                  <c:v>6679</c:v>
                </c:pt>
                <c:pt idx="705">
                  <c:v>6679</c:v>
                </c:pt>
                <c:pt idx="706">
                  <c:v>6678</c:v>
                </c:pt>
                <c:pt idx="707">
                  <c:v>6678</c:v>
                </c:pt>
                <c:pt idx="708">
                  <c:v>6675</c:v>
                </c:pt>
                <c:pt idx="709">
                  <c:v>6675</c:v>
                </c:pt>
                <c:pt idx="710">
                  <c:v>6674</c:v>
                </c:pt>
                <c:pt idx="711">
                  <c:v>6674</c:v>
                </c:pt>
                <c:pt idx="712">
                  <c:v>6675</c:v>
                </c:pt>
                <c:pt idx="713">
                  <c:v>6678</c:v>
                </c:pt>
                <c:pt idx="714">
                  <c:v>6677</c:v>
                </c:pt>
                <c:pt idx="715">
                  <c:v>6678</c:v>
                </c:pt>
                <c:pt idx="716">
                  <c:v>6675</c:v>
                </c:pt>
                <c:pt idx="717">
                  <c:v>6675</c:v>
                </c:pt>
                <c:pt idx="718">
                  <c:v>6678</c:v>
                </c:pt>
                <c:pt idx="719">
                  <c:v>6676</c:v>
                </c:pt>
                <c:pt idx="720">
                  <c:v>6672</c:v>
                </c:pt>
                <c:pt idx="721">
                  <c:v>6674</c:v>
                </c:pt>
                <c:pt idx="722">
                  <c:v>6681</c:v>
                </c:pt>
                <c:pt idx="723">
                  <c:v>6677</c:v>
                </c:pt>
                <c:pt idx="724">
                  <c:v>6679</c:v>
                </c:pt>
                <c:pt idx="725">
                  <c:v>6678</c:v>
                </c:pt>
                <c:pt idx="726">
                  <c:v>6679</c:v>
                </c:pt>
                <c:pt idx="727">
                  <c:v>6676</c:v>
                </c:pt>
                <c:pt idx="728">
                  <c:v>6674</c:v>
                </c:pt>
                <c:pt idx="729">
                  <c:v>6674</c:v>
                </c:pt>
                <c:pt idx="730">
                  <c:v>6677</c:v>
                </c:pt>
                <c:pt idx="731">
                  <c:v>6676</c:v>
                </c:pt>
                <c:pt idx="732">
                  <c:v>6683</c:v>
                </c:pt>
                <c:pt idx="733">
                  <c:v>6679</c:v>
                </c:pt>
                <c:pt idx="734">
                  <c:v>6683</c:v>
                </c:pt>
                <c:pt idx="735">
                  <c:v>6683</c:v>
                </c:pt>
                <c:pt idx="736">
                  <c:v>6683</c:v>
                </c:pt>
                <c:pt idx="737">
                  <c:v>6685</c:v>
                </c:pt>
                <c:pt idx="738">
                  <c:v>6684</c:v>
                </c:pt>
                <c:pt idx="739">
                  <c:v>6690</c:v>
                </c:pt>
                <c:pt idx="740">
                  <c:v>6693</c:v>
                </c:pt>
                <c:pt idx="741">
                  <c:v>6693</c:v>
                </c:pt>
                <c:pt idx="742">
                  <c:v>6692</c:v>
                </c:pt>
                <c:pt idx="743">
                  <c:v>6692</c:v>
                </c:pt>
                <c:pt idx="744">
                  <c:v>6694</c:v>
                </c:pt>
                <c:pt idx="745">
                  <c:v>6692</c:v>
                </c:pt>
                <c:pt idx="746">
                  <c:v>6688</c:v>
                </c:pt>
                <c:pt idx="747">
                  <c:v>6689</c:v>
                </c:pt>
                <c:pt idx="748">
                  <c:v>6691</c:v>
                </c:pt>
                <c:pt idx="749">
                  <c:v>6691</c:v>
                </c:pt>
                <c:pt idx="750">
                  <c:v>6687</c:v>
                </c:pt>
                <c:pt idx="751">
                  <c:v>6692</c:v>
                </c:pt>
                <c:pt idx="752">
                  <c:v>6688</c:v>
                </c:pt>
                <c:pt idx="753">
                  <c:v>6689</c:v>
                </c:pt>
                <c:pt idx="754">
                  <c:v>6692</c:v>
                </c:pt>
                <c:pt idx="755">
                  <c:v>6687</c:v>
                </c:pt>
                <c:pt idx="756">
                  <c:v>6687</c:v>
                </c:pt>
                <c:pt idx="757">
                  <c:v>6690</c:v>
                </c:pt>
                <c:pt idx="758">
                  <c:v>6688</c:v>
                </c:pt>
                <c:pt idx="759">
                  <c:v>6686</c:v>
                </c:pt>
                <c:pt idx="760">
                  <c:v>6683</c:v>
                </c:pt>
                <c:pt idx="761">
                  <c:v>6681</c:v>
                </c:pt>
                <c:pt idx="762">
                  <c:v>6685</c:v>
                </c:pt>
                <c:pt idx="763">
                  <c:v>6686</c:v>
                </c:pt>
                <c:pt idx="764">
                  <c:v>6685</c:v>
                </c:pt>
                <c:pt idx="765">
                  <c:v>6687</c:v>
                </c:pt>
                <c:pt idx="766">
                  <c:v>6689</c:v>
                </c:pt>
                <c:pt idx="767">
                  <c:v>6686</c:v>
                </c:pt>
                <c:pt idx="768">
                  <c:v>6681</c:v>
                </c:pt>
                <c:pt idx="769">
                  <c:v>6683</c:v>
                </c:pt>
                <c:pt idx="770">
                  <c:v>6685</c:v>
                </c:pt>
                <c:pt idx="771">
                  <c:v>6682</c:v>
                </c:pt>
                <c:pt idx="772">
                  <c:v>6682</c:v>
                </c:pt>
                <c:pt idx="773">
                  <c:v>6676</c:v>
                </c:pt>
                <c:pt idx="774">
                  <c:v>6674</c:v>
                </c:pt>
                <c:pt idx="775">
                  <c:v>6678</c:v>
                </c:pt>
                <c:pt idx="776">
                  <c:v>6677</c:v>
                </c:pt>
                <c:pt idx="777">
                  <c:v>6675</c:v>
                </c:pt>
                <c:pt idx="778">
                  <c:v>6678</c:v>
                </c:pt>
                <c:pt idx="779">
                  <c:v>6681</c:v>
                </c:pt>
                <c:pt idx="780">
                  <c:v>6682</c:v>
                </c:pt>
                <c:pt idx="781">
                  <c:v>6686</c:v>
                </c:pt>
                <c:pt idx="782">
                  <c:v>6688</c:v>
                </c:pt>
                <c:pt idx="783">
                  <c:v>6692</c:v>
                </c:pt>
                <c:pt idx="784">
                  <c:v>6689</c:v>
                </c:pt>
                <c:pt idx="785">
                  <c:v>6682</c:v>
                </c:pt>
                <c:pt idx="786">
                  <c:v>6684</c:v>
                </c:pt>
                <c:pt idx="787">
                  <c:v>6676</c:v>
                </c:pt>
                <c:pt idx="788">
                  <c:v>6677</c:v>
                </c:pt>
                <c:pt idx="789">
                  <c:v>6671</c:v>
                </c:pt>
                <c:pt idx="790">
                  <c:v>6668</c:v>
                </c:pt>
                <c:pt idx="791">
                  <c:v>6666</c:v>
                </c:pt>
                <c:pt idx="792">
                  <c:v>6669</c:v>
                </c:pt>
                <c:pt idx="793">
                  <c:v>6673</c:v>
                </c:pt>
                <c:pt idx="794">
                  <c:v>6674</c:v>
                </c:pt>
                <c:pt idx="795">
                  <c:v>6677</c:v>
                </c:pt>
                <c:pt idx="796">
                  <c:v>6680</c:v>
                </c:pt>
                <c:pt idx="797">
                  <c:v>6677</c:v>
                </c:pt>
                <c:pt idx="798">
                  <c:v>6674</c:v>
                </c:pt>
                <c:pt idx="799">
                  <c:v>6674</c:v>
                </c:pt>
                <c:pt idx="800">
                  <c:v>6678</c:v>
                </c:pt>
                <c:pt idx="801">
                  <c:v>6678</c:v>
                </c:pt>
                <c:pt idx="802">
                  <c:v>6678</c:v>
                </c:pt>
                <c:pt idx="803">
                  <c:v>6678</c:v>
                </c:pt>
                <c:pt idx="804">
                  <c:v>6677</c:v>
                </c:pt>
                <c:pt idx="805">
                  <c:v>6678</c:v>
                </c:pt>
                <c:pt idx="806">
                  <c:v>6677</c:v>
                </c:pt>
                <c:pt idx="807">
                  <c:v>6678</c:v>
                </c:pt>
                <c:pt idx="808">
                  <c:v>6680</c:v>
                </c:pt>
                <c:pt idx="809">
                  <c:v>6680</c:v>
                </c:pt>
                <c:pt idx="810">
                  <c:v>6680</c:v>
                </c:pt>
                <c:pt idx="811">
                  <c:v>6680</c:v>
                </c:pt>
                <c:pt idx="812">
                  <c:v>6680</c:v>
                </c:pt>
                <c:pt idx="813">
                  <c:v>6682</c:v>
                </c:pt>
                <c:pt idx="814">
                  <c:v>6682</c:v>
                </c:pt>
                <c:pt idx="815">
                  <c:v>6680</c:v>
                </c:pt>
                <c:pt idx="816">
                  <c:v>6679</c:v>
                </c:pt>
                <c:pt idx="817">
                  <c:v>6680</c:v>
                </c:pt>
                <c:pt idx="818">
                  <c:v>6679</c:v>
                </c:pt>
                <c:pt idx="819">
                  <c:v>6682</c:v>
                </c:pt>
                <c:pt idx="820">
                  <c:v>6684</c:v>
                </c:pt>
                <c:pt idx="821">
                  <c:v>6681</c:v>
                </c:pt>
                <c:pt idx="822">
                  <c:v>6680</c:v>
                </c:pt>
                <c:pt idx="823">
                  <c:v>6682</c:v>
                </c:pt>
                <c:pt idx="824">
                  <c:v>6682</c:v>
                </c:pt>
                <c:pt idx="825">
                  <c:v>6682</c:v>
                </c:pt>
                <c:pt idx="826">
                  <c:v>6681</c:v>
                </c:pt>
                <c:pt idx="827">
                  <c:v>6685</c:v>
                </c:pt>
                <c:pt idx="828">
                  <c:v>6682</c:v>
                </c:pt>
                <c:pt idx="829">
                  <c:v>6681</c:v>
                </c:pt>
                <c:pt idx="830">
                  <c:v>6681</c:v>
                </c:pt>
                <c:pt idx="831">
                  <c:v>6680</c:v>
                </c:pt>
                <c:pt idx="832">
                  <c:v>6677</c:v>
                </c:pt>
                <c:pt idx="833">
                  <c:v>6680</c:v>
                </c:pt>
                <c:pt idx="834">
                  <c:v>6682</c:v>
                </c:pt>
                <c:pt idx="835">
                  <c:v>6682</c:v>
                </c:pt>
                <c:pt idx="836">
                  <c:v>6681</c:v>
                </c:pt>
                <c:pt idx="837">
                  <c:v>6679</c:v>
                </c:pt>
                <c:pt idx="838">
                  <c:v>6679</c:v>
                </c:pt>
                <c:pt idx="839">
                  <c:v>6680</c:v>
                </c:pt>
                <c:pt idx="840">
                  <c:v>6684</c:v>
                </c:pt>
                <c:pt idx="841">
                  <c:v>6689</c:v>
                </c:pt>
                <c:pt idx="842">
                  <c:v>6683</c:v>
                </c:pt>
                <c:pt idx="843">
                  <c:v>6687</c:v>
                </c:pt>
                <c:pt idx="844">
                  <c:v>6691</c:v>
                </c:pt>
                <c:pt idx="845">
                  <c:v>6688</c:v>
                </c:pt>
                <c:pt idx="846">
                  <c:v>6687</c:v>
                </c:pt>
                <c:pt idx="847">
                  <c:v>6686</c:v>
                </c:pt>
                <c:pt idx="848">
                  <c:v>6684</c:v>
                </c:pt>
                <c:pt idx="849">
                  <c:v>6688</c:v>
                </c:pt>
                <c:pt idx="850">
                  <c:v>6690</c:v>
                </c:pt>
                <c:pt idx="851">
                  <c:v>6688</c:v>
                </c:pt>
                <c:pt idx="852">
                  <c:v>6695</c:v>
                </c:pt>
                <c:pt idx="853">
                  <c:v>6696</c:v>
                </c:pt>
                <c:pt idx="854">
                  <c:v>6694</c:v>
                </c:pt>
                <c:pt idx="855">
                  <c:v>6686</c:v>
                </c:pt>
                <c:pt idx="856">
                  <c:v>6686</c:v>
                </c:pt>
                <c:pt idx="857">
                  <c:v>6688</c:v>
                </c:pt>
                <c:pt idx="858">
                  <c:v>6685</c:v>
                </c:pt>
                <c:pt idx="859">
                  <c:v>6682</c:v>
                </c:pt>
                <c:pt idx="860">
                  <c:v>6684</c:v>
                </c:pt>
                <c:pt idx="861">
                  <c:v>6680</c:v>
                </c:pt>
                <c:pt idx="862">
                  <c:v>6681</c:v>
                </c:pt>
                <c:pt idx="863">
                  <c:v>6683</c:v>
                </c:pt>
                <c:pt idx="864">
                  <c:v>6686</c:v>
                </c:pt>
                <c:pt idx="865">
                  <c:v>6687</c:v>
                </c:pt>
                <c:pt idx="866">
                  <c:v>6688</c:v>
                </c:pt>
                <c:pt idx="867">
                  <c:v>6682</c:v>
                </c:pt>
                <c:pt idx="868">
                  <c:v>6685</c:v>
                </c:pt>
                <c:pt idx="869">
                  <c:v>6683</c:v>
                </c:pt>
                <c:pt idx="870">
                  <c:v>6684</c:v>
                </c:pt>
                <c:pt idx="871">
                  <c:v>6682</c:v>
                </c:pt>
                <c:pt idx="872">
                  <c:v>6678</c:v>
                </c:pt>
                <c:pt idx="873">
                  <c:v>6681</c:v>
                </c:pt>
                <c:pt idx="874">
                  <c:v>6679</c:v>
                </c:pt>
                <c:pt idx="875">
                  <c:v>6682</c:v>
                </c:pt>
                <c:pt idx="876">
                  <c:v>6685</c:v>
                </c:pt>
                <c:pt idx="877">
                  <c:v>6687</c:v>
                </c:pt>
                <c:pt idx="878">
                  <c:v>6686</c:v>
                </c:pt>
                <c:pt idx="879">
                  <c:v>6686</c:v>
                </c:pt>
                <c:pt idx="880">
                  <c:v>6688</c:v>
                </c:pt>
                <c:pt idx="881">
                  <c:v>6689</c:v>
                </c:pt>
                <c:pt idx="882">
                  <c:v>6692</c:v>
                </c:pt>
                <c:pt idx="883">
                  <c:v>6694</c:v>
                </c:pt>
                <c:pt idx="884">
                  <c:v>6694</c:v>
                </c:pt>
                <c:pt idx="885">
                  <c:v>6690</c:v>
                </c:pt>
                <c:pt idx="886">
                  <c:v>6691</c:v>
                </c:pt>
                <c:pt idx="887">
                  <c:v>6693</c:v>
                </c:pt>
                <c:pt idx="888">
                  <c:v>6695</c:v>
                </c:pt>
                <c:pt idx="889">
                  <c:v>6697</c:v>
                </c:pt>
                <c:pt idx="890">
                  <c:v>6698</c:v>
                </c:pt>
                <c:pt idx="891">
                  <c:v>6696</c:v>
                </c:pt>
                <c:pt idx="892">
                  <c:v>6692</c:v>
                </c:pt>
                <c:pt idx="893">
                  <c:v>6696</c:v>
                </c:pt>
                <c:pt idx="894">
                  <c:v>6700</c:v>
                </c:pt>
                <c:pt idx="895">
                  <c:v>6699</c:v>
                </c:pt>
                <c:pt idx="896">
                  <c:v>6701</c:v>
                </c:pt>
                <c:pt idx="897">
                  <c:v>6703</c:v>
                </c:pt>
                <c:pt idx="898">
                  <c:v>6707</c:v>
                </c:pt>
                <c:pt idx="899">
                  <c:v>6707</c:v>
                </c:pt>
                <c:pt idx="900">
                  <c:v>6712</c:v>
                </c:pt>
                <c:pt idx="901">
                  <c:v>6714</c:v>
                </c:pt>
                <c:pt idx="902">
                  <c:v>6709</c:v>
                </c:pt>
                <c:pt idx="903">
                  <c:v>6711</c:v>
                </c:pt>
                <c:pt idx="904">
                  <c:v>6710</c:v>
                </c:pt>
                <c:pt idx="905">
                  <c:v>6711</c:v>
                </c:pt>
                <c:pt idx="906">
                  <c:v>6710</c:v>
                </c:pt>
                <c:pt idx="907">
                  <c:v>6708</c:v>
                </c:pt>
                <c:pt idx="908">
                  <c:v>6708</c:v>
                </c:pt>
                <c:pt idx="909">
                  <c:v>6711</c:v>
                </c:pt>
                <c:pt idx="910">
                  <c:v>6715</c:v>
                </c:pt>
                <c:pt idx="911">
                  <c:v>6713</c:v>
                </c:pt>
                <c:pt idx="912">
                  <c:v>6713</c:v>
                </c:pt>
                <c:pt idx="913">
                  <c:v>6710</c:v>
                </c:pt>
                <c:pt idx="914">
                  <c:v>6706</c:v>
                </c:pt>
                <c:pt idx="915">
                  <c:v>6708</c:v>
                </c:pt>
                <c:pt idx="916">
                  <c:v>6709</c:v>
                </c:pt>
                <c:pt idx="917">
                  <c:v>6706</c:v>
                </c:pt>
                <c:pt idx="918">
                  <c:v>6709</c:v>
                </c:pt>
                <c:pt idx="919">
                  <c:v>6708</c:v>
                </c:pt>
                <c:pt idx="920">
                  <c:v>6713</c:v>
                </c:pt>
                <c:pt idx="921">
                  <c:v>6715</c:v>
                </c:pt>
                <c:pt idx="922">
                  <c:v>6715</c:v>
                </c:pt>
                <c:pt idx="923">
                  <c:v>6712</c:v>
                </c:pt>
                <c:pt idx="924">
                  <c:v>6708</c:v>
                </c:pt>
                <c:pt idx="925">
                  <c:v>6704</c:v>
                </c:pt>
                <c:pt idx="926">
                  <c:v>6704</c:v>
                </c:pt>
                <c:pt idx="927">
                  <c:v>6709</c:v>
                </c:pt>
                <c:pt idx="928">
                  <c:v>6710</c:v>
                </c:pt>
                <c:pt idx="929">
                  <c:v>6710</c:v>
                </c:pt>
                <c:pt idx="930">
                  <c:v>6708</c:v>
                </c:pt>
                <c:pt idx="931">
                  <c:v>6709</c:v>
                </c:pt>
                <c:pt idx="932">
                  <c:v>6715</c:v>
                </c:pt>
                <c:pt idx="933">
                  <c:v>6719</c:v>
                </c:pt>
                <c:pt idx="934">
                  <c:v>6714</c:v>
                </c:pt>
                <c:pt idx="935">
                  <c:v>6716</c:v>
                </c:pt>
                <c:pt idx="936">
                  <c:v>6721</c:v>
                </c:pt>
                <c:pt idx="937">
                  <c:v>6723</c:v>
                </c:pt>
                <c:pt idx="938">
                  <c:v>6730</c:v>
                </c:pt>
                <c:pt idx="939">
                  <c:v>6732</c:v>
                </c:pt>
                <c:pt idx="940">
                  <c:v>6738</c:v>
                </c:pt>
                <c:pt idx="941">
                  <c:v>6740</c:v>
                </c:pt>
                <c:pt idx="942">
                  <c:v>6741</c:v>
                </c:pt>
                <c:pt idx="943">
                  <c:v>6751</c:v>
                </c:pt>
                <c:pt idx="944">
                  <c:v>6757</c:v>
                </c:pt>
                <c:pt idx="945">
                  <c:v>6762</c:v>
                </c:pt>
                <c:pt idx="946">
                  <c:v>6764</c:v>
                </c:pt>
                <c:pt idx="947">
                  <c:v>6771</c:v>
                </c:pt>
                <c:pt idx="948">
                  <c:v>6774</c:v>
                </c:pt>
                <c:pt idx="949">
                  <c:v>6778</c:v>
                </c:pt>
                <c:pt idx="950">
                  <c:v>6782</c:v>
                </c:pt>
                <c:pt idx="951">
                  <c:v>6787</c:v>
                </c:pt>
                <c:pt idx="952">
                  <c:v>6795</c:v>
                </c:pt>
                <c:pt idx="953">
                  <c:v>6801</c:v>
                </c:pt>
                <c:pt idx="954">
                  <c:v>6809</c:v>
                </c:pt>
                <c:pt idx="955">
                  <c:v>6817</c:v>
                </c:pt>
                <c:pt idx="956">
                  <c:v>6824</c:v>
                </c:pt>
                <c:pt idx="957">
                  <c:v>6833</c:v>
                </c:pt>
                <c:pt idx="958">
                  <c:v>6842</c:v>
                </c:pt>
                <c:pt idx="959">
                  <c:v>6851</c:v>
                </c:pt>
                <c:pt idx="960">
                  <c:v>6865</c:v>
                </c:pt>
                <c:pt idx="961">
                  <c:v>6876</c:v>
                </c:pt>
                <c:pt idx="962">
                  <c:v>6887</c:v>
                </c:pt>
                <c:pt idx="963">
                  <c:v>6897</c:v>
                </c:pt>
                <c:pt idx="964">
                  <c:v>6908</c:v>
                </c:pt>
                <c:pt idx="965">
                  <c:v>6920</c:v>
                </c:pt>
                <c:pt idx="966">
                  <c:v>6929</c:v>
                </c:pt>
                <c:pt idx="967">
                  <c:v>6937</c:v>
                </c:pt>
                <c:pt idx="968">
                  <c:v>6944</c:v>
                </c:pt>
                <c:pt idx="969">
                  <c:v>6958</c:v>
                </c:pt>
                <c:pt idx="970">
                  <c:v>6971</c:v>
                </c:pt>
                <c:pt idx="971">
                  <c:v>6982</c:v>
                </c:pt>
                <c:pt idx="972">
                  <c:v>6994</c:v>
                </c:pt>
                <c:pt idx="973">
                  <c:v>7005</c:v>
                </c:pt>
                <c:pt idx="974">
                  <c:v>7021</c:v>
                </c:pt>
                <c:pt idx="975">
                  <c:v>7034</c:v>
                </c:pt>
                <c:pt idx="976">
                  <c:v>7050</c:v>
                </c:pt>
                <c:pt idx="977">
                  <c:v>7059</c:v>
                </c:pt>
                <c:pt idx="978">
                  <c:v>7068</c:v>
                </c:pt>
                <c:pt idx="979">
                  <c:v>7081</c:v>
                </c:pt>
                <c:pt idx="980">
                  <c:v>7096</c:v>
                </c:pt>
                <c:pt idx="981">
                  <c:v>7109</c:v>
                </c:pt>
                <c:pt idx="982">
                  <c:v>7121</c:v>
                </c:pt>
                <c:pt idx="983">
                  <c:v>7136</c:v>
                </c:pt>
                <c:pt idx="984">
                  <c:v>7152</c:v>
                </c:pt>
                <c:pt idx="985">
                  <c:v>7170</c:v>
                </c:pt>
                <c:pt idx="986">
                  <c:v>7181</c:v>
                </c:pt>
                <c:pt idx="987">
                  <c:v>7190</c:v>
                </c:pt>
                <c:pt idx="988">
                  <c:v>7206</c:v>
                </c:pt>
                <c:pt idx="989">
                  <c:v>7223</c:v>
                </c:pt>
                <c:pt idx="990">
                  <c:v>7239</c:v>
                </c:pt>
                <c:pt idx="991">
                  <c:v>7257</c:v>
                </c:pt>
                <c:pt idx="992">
                  <c:v>7274</c:v>
                </c:pt>
                <c:pt idx="993">
                  <c:v>7286</c:v>
                </c:pt>
                <c:pt idx="994">
                  <c:v>7300</c:v>
                </c:pt>
                <c:pt idx="995">
                  <c:v>7317</c:v>
                </c:pt>
                <c:pt idx="996">
                  <c:v>7330</c:v>
                </c:pt>
                <c:pt idx="997">
                  <c:v>7349</c:v>
                </c:pt>
                <c:pt idx="998">
                  <c:v>7368</c:v>
                </c:pt>
                <c:pt idx="999">
                  <c:v>7388</c:v>
                </c:pt>
                <c:pt idx="1000">
                  <c:v>7408</c:v>
                </c:pt>
                <c:pt idx="1001">
                  <c:v>7430</c:v>
                </c:pt>
                <c:pt idx="1002">
                  <c:v>7450</c:v>
                </c:pt>
                <c:pt idx="1003">
                  <c:v>7470</c:v>
                </c:pt>
                <c:pt idx="1004">
                  <c:v>7489</c:v>
                </c:pt>
                <c:pt idx="1005">
                  <c:v>7515</c:v>
                </c:pt>
                <c:pt idx="1006">
                  <c:v>7534</c:v>
                </c:pt>
                <c:pt idx="1007">
                  <c:v>7559</c:v>
                </c:pt>
                <c:pt idx="1008">
                  <c:v>7580</c:v>
                </c:pt>
                <c:pt idx="1009">
                  <c:v>7604</c:v>
                </c:pt>
                <c:pt idx="1010">
                  <c:v>7626</c:v>
                </c:pt>
                <c:pt idx="1011">
                  <c:v>7643</c:v>
                </c:pt>
                <c:pt idx="1012">
                  <c:v>7666</c:v>
                </c:pt>
                <c:pt idx="1013">
                  <c:v>7691</c:v>
                </c:pt>
                <c:pt idx="1014">
                  <c:v>7717</c:v>
                </c:pt>
                <c:pt idx="1015">
                  <c:v>7741</c:v>
                </c:pt>
                <c:pt idx="1016">
                  <c:v>7765</c:v>
                </c:pt>
                <c:pt idx="1017">
                  <c:v>7796</c:v>
                </c:pt>
                <c:pt idx="1018">
                  <c:v>7822</c:v>
                </c:pt>
                <c:pt idx="1019">
                  <c:v>7849</c:v>
                </c:pt>
                <c:pt idx="1020">
                  <c:v>7885</c:v>
                </c:pt>
                <c:pt idx="1021">
                  <c:v>7911</c:v>
                </c:pt>
                <c:pt idx="1022">
                  <c:v>7941</c:v>
                </c:pt>
                <c:pt idx="1023">
                  <c:v>7972</c:v>
                </c:pt>
                <c:pt idx="1024">
                  <c:v>8002</c:v>
                </c:pt>
                <c:pt idx="1025">
                  <c:v>8039</c:v>
                </c:pt>
                <c:pt idx="1026">
                  <c:v>8070</c:v>
                </c:pt>
                <c:pt idx="1027">
                  <c:v>8106</c:v>
                </c:pt>
                <c:pt idx="1028">
                  <c:v>8137</c:v>
                </c:pt>
                <c:pt idx="1029">
                  <c:v>8163</c:v>
                </c:pt>
                <c:pt idx="1030">
                  <c:v>8188</c:v>
                </c:pt>
                <c:pt idx="1031">
                  <c:v>8208</c:v>
                </c:pt>
                <c:pt idx="1032">
                  <c:v>8241</c:v>
                </c:pt>
                <c:pt idx="1033">
                  <c:v>8266</c:v>
                </c:pt>
                <c:pt idx="1034">
                  <c:v>8289</c:v>
                </c:pt>
                <c:pt idx="1035">
                  <c:v>8317</c:v>
                </c:pt>
                <c:pt idx="1036">
                  <c:v>8344</c:v>
                </c:pt>
                <c:pt idx="1037">
                  <c:v>8372</c:v>
                </c:pt>
                <c:pt idx="1038">
                  <c:v>8399</c:v>
                </c:pt>
                <c:pt idx="1039">
                  <c:v>8427</c:v>
                </c:pt>
                <c:pt idx="1040">
                  <c:v>8455</c:v>
                </c:pt>
                <c:pt idx="1041">
                  <c:v>8483</c:v>
                </c:pt>
                <c:pt idx="1042">
                  <c:v>8508</c:v>
                </c:pt>
                <c:pt idx="1043">
                  <c:v>8540</c:v>
                </c:pt>
                <c:pt idx="1044">
                  <c:v>8563</c:v>
                </c:pt>
                <c:pt idx="1045">
                  <c:v>8593</c:v>
                </c:pt>
                <c:pt idx="1046">
                  <c:v>8618</c:v>
                </c:pt>
                <c:pt idx="1047">
                  <c:v>8644</c:v>
                </c:pt>
                <c:pt idx="1048">
                  <c:v>8666</c:v>
                </c:pt>
                <c:pt idx="1049">
                  <c:v>8687</c:v>
                </c:pt>
                <c:pt idx="1050">
                  <c:v>8707</c:v>
                </c:pt>
                <c:pt idx="1051">
                  <c:v>8733</c:v>
                </c:pt>
                <c:pt idx="1052">
                  <c:v>8756</c:v>
                </c:pt>
                <c:pt idx="1053">
                  <c:v>8776</c:v>
                </c:pt>
                <c:pt idx="1054">
                  <c:v>8791</c:v>
                </c:pt>
                <c:pt idx="1055">
                  <c:v>8803</c:v>
                </c:pt>
                <c:pt idx="1056">
                  <c:v>8822</c:v>
                </c:pt>
                <c:pt idx="1057">
                  <c:v>8837</c:v>
                </c:pt>
                <c:pt idx="1058">
                  <c:v>8859</c:v>
                </c:pt>
                <c:pt idx="1059">
                  <c:v>8882</c:v>
                </c:pt>
                <c:pt idx="1060">
                  <c:v>8901</c:v>
                </c:pt>
                <c:pt idx="1061">
                  <c:v>8921</c:v>
                </c:pt>
                <c:pt idx="1062">
                  <c:v>8944</c:v>
                </c:pt>
                <c:pt idx="1063">
                  <c:v>8968</c:v>
                </c:pt>
                <c:pt idx="1064">
                  <c:v>8987</c:v>
                </c:pt>
                <c:pt idx="1065">
                  <c:v>9009</c:v>
                </c:pt>
                <c:pt idx="1066">
                  <c:v>9028</c:v>
                </c:pt>
                <c:pt idx="1067">
                  <c:v>9051</c:v>
                </c:pt>
                <c:pt idx="1068">
                  <c:v>9077</c:v>
                </c:pt>
                <c:pt idx="1069">
                  <c:v>9100</c:v>
                </c:pt>
                <c:pt idx="1070">
                  <c:v>9122</c:v>
                </c:pt>
                <c:pt idx="1071">
                  <c:v>9143</c:v>
                </c:pt>
                <c:pt idx="1072">
                  <c:v>9156</c:v>
                </c:pt>
                <c:pt idx="1073">
                  <c:v>9171</c:v>
                </c:pt>
                <c:pt idx="1074">
                  <c:v>9183</c:v>
                </c:pt>
                <c:pt idx="1075">
                  <c:v>9190</c:v>
                </c:pt>
                <c:pt idx="1076">
                  <c:v>9205</c:v>
                </c:pt>
                <c:pt idx="1077">
                  <c:v>9217</c:v>
                </c:pt>
                <c:pt idx="1078">
                  <c:v>9222</c:v>
                </c:pt>
                <c:pt idx="1079">
                  <c:v>9237</c:v>
                </c:pt>
                <c:pt idx="1080">
                  <c:v>9249</c:v>
                </c:pt>
                <c:pt idx="1081">
                  <c:v>9257</c:v>
                </c:pt>
                <c:pt idx="1082">
                  <c:v>9261</c:v>
                </c:pt>
                <c:pt idx="1083">
                  <c:v>9270</c:v>
                </c:pt>
                <c:pt idx="1084">
                  <c:v>9276</c:v>
                </c:pt>
                <c:pt idx="1085">
                  <c:v>9281</c:v>
                </c:pt>
                <c:pt idx="1086">
                  <c:v>9287</c:v>
                </c:pt>
                <c:pt idx="1087">
                  <c:v>9297</c:v>
                </c:pt>
                <c:pt idx="1088">
                  <c:v>9304</c:v>
                </c:pt>
                <c:pt idx="1089">
                  <c:v>9309</c:v>
                </c:pt>
                <c:pt idx="1090">
                  <c:v>9317</c:v>
                </c:pt>
                <c:pt idx="1091">
                  <c:v>9326</c:v>
                </c:pt>
                <c:pt idx="1092">
                  <c:v>9331</c:v>
                </c:pt>
                <c:pt idx="1093">
                  <c:v>9339</c:v>
                </c:pt>
                <c:pt idx="1094">
                  <c:v>9339</c:v>
                </c:pt>
                <c:pt idx="1095">
                  <c:v>9338</c:v>
                </c:pt>
                <c:pt idx="1096">
                  <c:v>9339</c:v>
                </c:pt>
                <c:pt idx="1097">
                  <c:v>9333</c:v>
                </c:pt>
                <c:pt idx="1098">
                  <c:v>9331</c:v>
                </c:pt>
                <c:pt idx="1099">
                  <c:v>9322</c:v>
                </c:pt>
                <c:pt idx="1100">
                  <c:v>9317</c:v>
                </c:pt>
                <c:pt idx="1101">
                  <c:v>9315</c:v>
                </c:pt>
                <c:pt idx="1102">
                  <c:v>9309</c:v>
                </c:pt>
                <c:pt idx="1103">
                  <c:v>9306</c:v>
                </c:pt>
                <c:pt idx="1104">
                  <c:v>9300</c:v>
                </c:pt>
                <c:pt idx="1105">
                  <c:v>9297</c:v>
                </c:pt>
                <c:pt idx="1106">
                  <c:v>9292</c:v>
                </c:pt>
                <c:pt idx="1107">
                  <c:v>9288</c:v>
                </c:pt>
                <c:pt idx="1108">
                  <c:v>9286</c:v>
                </c:pt>
                <c:pt idx="1109">
                  <c:v>9277</c:v>
                </c:pt>
                <c:pt idx="1110">
                  <c:v>9274</c:v>
                </c:pt>
                <c:pt idx="1111">
                  <c:v>9273</c:v>
                </c:pt>
                <c:pt idx="1112">
                  <c:v>9272</c:v>
                </c:pt>
                <c:pt idx="1113">
                  <c:v>9269</c:v>
                </c:pt>
                <c:pt idx="1114">
                  <c:v>9262</c:v>
                </c:pt>
                <c:pt idx="1115">
                  <c:v>9258</c:v>
                </c:pt>
                <c:pt idx="1116">
                  <c:v>9251</c:v>
                </c:pt>
                <c:pt idx="1117">
                  <c:v>9242</c:v>
                </c:pt>
                <c:pt idx="1118">
                  <c:v>9233</c:v>
                </c:pt>
                <c:pt idx="1119">
                  <c:v>9222</c:v>
                </c:pt>
                <c:pt idx="1120">
                  <c:v>9216</c:v>
                </c:pt>
                <c:pt idx="1121">
                  <c:v>9205</c:v>
                </c:pt>
                <c:pt idx="1122">
                  <c:v>9192</c:v>
                </c:pt>
                <c:pt idx="1123">
                  <c:v>9183</c:v>
                </c:pt>
                <c:pt idx="1124">
                  <c:v>9177</c:v>
                </c:pt>
                <c:pt idx="1125">
                  <c:v>9166</c:v>
                </c:pt>
                <c:pt idx="1126">
                  <c:v>9158</c:v>
                </c:pt>
                <c:pt idx="1127">
                  <c:v>9144</c:v>
                </c:pt>
                <c:pt idx="1128">
                  <c:v>9131</c:v>
                </c:pt>
                <c:pt idx="1129">
                  <c:v>9125</c:v>
                </c:pt>
                <c:pt idx="1130">
                  <c:v>9111</c:v>
                </c:pt>
                <c:pt idx="1131">
                  <c:v>9100</c:v>
                </c:pt>
                <c:pt idx="1132">
                  <c:v>9091</c:v>
                </c:pt>
                <c:pt idx="1133">
                  <c:v>9077</c:v>
                </c:pt>
                <c:pt idx="1134">
                  <c:v>9064</c:v>
                </c:pt>
                <c:pt idx="1135">
                  <c:v>9043</c:v>
                </c:pt>
                <c:pt idx="1136">
                  <c:v>9035</c:v>
                </c:pt>
                <c:pt idx="1137">
                  <c:v>9023</c:v>
                </c:pt>
                <c:pt idx="1138">
                  <c:v>9008</c:v>
                </c:pt>
                <c:pt idx="1139">
                  <c:v>8996</c:v>
                </c:pt>
                <c:pt idx="1140">
                  <c:v>8984</c:v>
                </c:pt>
                <c:pt idx="1141">
                  <c:v>8973</c:v>
                </c:pt>
                <c:pt idx="1142">
                  <c:v>8960</c:v>
                </c:pt>
                <c:pt idx="1143">
                  <c:v>8952</c:v>
                </c:pt>
                <c:pt idx="1144">
                  <c:v>8933</c:v>
                </c:pt>
                <c:pt idx="1145">
                  <c:v>8918</c:v>
                </c:pt>
                <c:pt idx="1146">
                  <c:v>8908</c:v>
                </c:pt>
                <c:pt idx="1147">
                  <c:v>8893</c:v>
                </c:pt>
                <c:pt idx="1148">
                  <c:v>8881</c:v>
                </c:pt>
                <c:pt idx="1149">
                  <c:v>8865</c:v>
                </c:pt>
                <c:pt idx="1150">
                  <c:v>8845</c:v>
                </c:pt>
                <c:pt idx="1151">
                  <c:v>8822</c:v>
                </c:pt>
                <c:pt idx="1152">
                  <c:v>8809</c:v>
                </c:pt>
                <c:pt idx="1153">
                  <c:v>8793</c:v>
                </c:pt>
                <c:pt idx="1154">
                  <c:v>8774</c:v>
                </c:pt>
                <c:pt idx="1155">
                  <c:v>8752</c:v>
                </c:pt>
                <c:pt idx="1156">
                  <c:v>8734</c:v>
                </c:pt>
                <c:pt idx="1157">
                  <c:v>8721</c:v>
                </c:pt>
                <c:pt idx="1158">
                  <c:v>8711</c:v>
                </c:pt>
                <c:pt idx="1159">
                  <c:v>8698</c:v>
                </c:pt>
                <c:pt idx="1160">
                  <c:v>8684</c:v>
                </c:pt>
                <c:pt idx="1161">
                  <c:v>8675</c:v>
                </c:pt>
                <c:pt idx="1162">
                  <c:v>8661</c:v>
                </c:pt>
                <c:pt idx="1163">
                  <c:v>8647</c:v>
                </c:pt>
                <c:pt idx="1164">
                  <c:v>8635</c:v>
                </c:pt>
                <c:pt idx="1165">
                  <c:v>8625</c:v>
                </c:pt>
                <c:pt idx="1166">
                  <c:v>8617</c:v>
                </c:pt>
                <c:pt idx="1167">
                  <c:v>8603</c:v>
                </c:pt>
                <c:pt idx="1168">
                  <c:v>8584</c:v>
                </c:pt>
                <c:pt idx="1169">
                  <c:v>8566</c:v>
                </c:pt>
                <c:pt idx="1170">
                  <c:v>8552</c:v>
                </c:pt>
                <c:pt idx="1171">
                  <c:v>8534</c:v>
                </c:pt>
                <c:pt idx="1172">
                  <c:v>8510</c:v>
                </c:pt>
                <c:pt idx="1173">
                  <c:v>8496</c:v>
                </c:pt>
                <c:pt idx="1174">
                  <c:v>8483</c:v>
                </c:pt>
                <c:pt idx="1175">
                  <c:v>8472</c:v>
                </c:pt>
                <c:pt idx="1176">
                  <c:v>8455</c:v>
                </c:pt>
                <c:pt idx="1177">
                  <c:v>8443</c:v>
                </c:pt>
                <c:pt idx="1178">
                  <c:v>8426</c:v>
                </c:pt>
                <c:pt idx="1179">
                  <c:v>8407</c:v>
                </c:pt>
                <c:pt idx="1180">
                  <c:v>8398</c:v>
                </c:pt>
                <c:pt idx="1181">
                  <c:v>8385</c:v>
                </c:pt>
                <c:pt idx="1182">
                  <c:v>8372</c:v>
                </c:pt>
                <c:pt idx="1183">
                  <c:v>8356</c:v>
                </c:pt>
                <c:pt idx="1184">
                  <c:v>8341</c:v>
                </c:pt>
                <c:pt idx="1185">
                  <c:v>8329</c:v>
                </c:pt>
                <c:pt idx="1186">
                  <c:v>8312</c:v>
                </c:pt>
                <c:pt idx="1187">
                  <c:v>8299</c:v>
                </c:pt>
                <c:pt idx="1188">
                  <c:v>8292</c:v>
                </c:pt>
                <c:pt idx="1189">
                  <c:v>8275</c:v>
                </c:pt>
                <c:pt idx="1190">
                  <c:v>8260</c:v>
                </c:pt>
                <c:pt idx="1191">
                  <c:v>8250</c:v>
                </c:pt>
                <c:pt idx="1192">
                  <c:v>8236</c:v>
                </c:pt>
                <c:pt idx="1193">
                  <c:v>8223</c:v>
                </c:pt>
                <c:pt idx="1194">
                  <c:v>8211</c:v>
                </c:pt>
                <c:pt idx="1195">
                  <c:v>8194</c:v>
                </c:pt>
                <c:pt idx="1196">
                  <c:v>8181</c:v>
                </c:pt>
                <c:pt idx="1197">
                  <c:v>8169</c:v>
                </c:pt>
                <c:pt idx="1198">
                  <c:v>8155</c:v>
                </c:pt>
                <c:pt idx="1199">
                  <c:v>8139</c:v>
                </c:pt>
                <c:pt idx="1200">
                  <c:v>8127</c:v>
                </c:pt>
                <c:pt idx="1201">
                  <c:v>8115</c:v>
                </c:pt>
                <c:pt idx="1202">
                  <c:v>8103</c:v>
                </c:pt>
                <c:pt idx="1203">
                  <c:v>8090</c:v>
                </c:pt>
                <c:pt idx="1204">
                  <c:v>8084</c:v>
                </c:pt>
                <c:pt idx="1205">
                  <c:v>8070</c:v>
                </c:pt>
                <c:pt idx="1206">
                  <c:v>8050</c:v>
                </c:pt>
                <c:pt idx="1207">
                  <c:v>8039</c:v>
                </c:pt>
                <c:pt idx="1208">
                  <c:v>8025</c:v>
                </c:pt>
                <c:pt idx="1209">
                  <c:v>8012</c:v>
                </c:pt>
                <c:pt idx="1210">
                  <c:v>8004</c:v>
                </c:pt>
                <c:pt idx="1211">
                  <c:v>7994</c:v>
                </c:pt>
                <c:pt idx="1212">
                  <c:v>7986</c:v>
                </c:pt>
                <c:pt idx="1213">
                  <c:v>7975</c:v>
                </c:pt>
                <c:pt idx="1214">
                  <c:v>7962</c:v>
                </c:pt>
                <c:pt idx="1215">
                  <c:v>7948</c:v>
                </c:pt>
                <c:pt idx="1216">
                  <c:v>7942</c:v>
                </c:pt>
                <c:pt idx="1217">
                  <c:v>7934</c:v>
                </c:pt>
                <c:pt idx="1218">
                  <c:v>7921</c:v>
                </c:pt>
                <c:pt idx="1219">
                  <c:v>7911</c:v>
                </c:pt>
                <c:pt idx="1220">
                  <c:v>7902</c:v>
                </c:pt>
                <c:pt idx="1221">
                  <c:v>7891</c:v>
                </c:pt>
                <c:pt idx="1222">
                  <c:v>7875</c:v>
                </c:pt>
                <c:pt idx="1223">
                  <c:v>7863</c:v>
                </c:pt>
                <c:pt idx="1224">
                  <c:v>7858</c:v>
                </c:pt>
                <c:pt idx="1225">
                  <c:v>7849</c:v>
                </c:pt>
                <c:pt idx="1226">
                  <c:v>7838</c:v>
                </c:pt>
                <c:pt idx="1227">
                  <c:v>7827</c:v>
                </c:pt>
                <c:pt idx="1228">
                  <c:v>7817</c:v>
                </c:pt>
                <c:pt idx="1229">
                  <c:v>7805</c:v>
                </c:pt>
                <c:pt idx="1230">
                  <c:v>7795</c:v>
                </c:pt>
                <c:pt idx="1231">
                  <c:v>7780</c:v>
                </c:pt>
                <c:pt idx="1232">
                  <c:v>7766</c:v>
                </c:pt>
                <c:pt idx="1233">
                  <c:v>7752</c:v>
                </c:pt>
                <c:pt idx="1234">
                  <c:v>7747</c:v>
                </c:pt>
                <c:pt idx="1235">
                  <c:v>7739</c:v>
                </c:pt>
                <c:pt idx="1236">
                  <c:v>7725</c:v>
                </c:pt>
                <c:pt idx="1237">
                  <c:v>7716</c:v>
                </c:pt>
                <c:pt idx="1238">
                  <c:v>7701</c:v>
                </c:pt>
                <c:pt idx="1239">
                  <c:v>7686</c:v>
                </c:pt>
                <c:pt idx="1240">
                  <c:v>7675</c:v>
                </c:pt>
                <c:pt idx="1241">
                  <c:v>7658</c:v>
                </c:pt>
                <c:pt idx="1242">
                  <c:v>7645</c:v>
                </c:pt>
                <c:pt idx="1243">
                  <c:v>7629</c:v>
                </c:pt>
                <c:pt idx="1244">
                  <c:v>7624</c:v>
                </c:pt>
                <c:pt idx="1245">
                  <c:v>7615</c:v>
                </c:pt>
                <c:pt idx="1246">
                  <c:v>7601</c:v>
                </c:pt>
                <c:pt idx="1247">
                  <c:v>7589</c:v>
                </c:pt>
                <c:pt idx="1248">
                  <c:v>7571</c:v>
                </c:pt>
                <c:pt idx="1249">
                  <c:v>7558</c:v>
                </c:pt>
                <c:pt idx="1250">
                  <c:v>7544</c:v>
                </c:pt>
                <c:pt idx="1251">
                  <c:v>7530</c:v>
                </c:pt>
                <c:pt idx="1252">
                  <c:v>7514</c:v>
                </c:pt>
                <c:pt idx="1253">
                  <c:v>7498</c:v>
                </c:pt>
                <c:pt idx="1254">
                  <c:v>7489</c:v>
                </c:pt>
                <c:pt idx="1255">
                  <c:v>7484</c:v>
                </c:pt>
                <c:pt idx="1256">
                  <c:v>7473</c:v>
                </c:pt>
                <c:pt idx="1257">
                  <c:v>7467</c:v>
                </c:pt>
                <c:pt idx="1258">
                  <c:v>7459</c:v>
                </c:pt>
                <c:pt idx="1259">
                  <c:v>7457</c:v>
                </c:pt>
                <c:pt idx="1260">
                  <c:v>7455</c:v>
                </c:pt>
                <c:pt idx="1261">
                  <c:v>7451</c:v>
                </c:pt>
                <c:pt idx="1262">
                  <c:v>7445</c:v>
                </c:pt>
                <c:pt idx="1263">
                  <c:v>7442</c:v>
                </c:pt>
                <c:pt idx="1264">
                  <c:v>7440</c:v>
                </c:pt>
                <c:pt idx="1265">
                  <c:v>7434</c:v>
                </c:pt>
                <c:pt idx="1266">
                  <c:v>7425</c:v>
                </c:pt>
                <c:pt idx="1267">
                  <c:v>7422</c:v>
                </c:pt>
                <c:pt idx="1268">
                  <c:v>7418</c:v>
                </c:pt>
                <c:pt idx="1269">
                  <c:v>7413</c:v>
                </c:pt>
                <c:pt idx="1270">
                  <c:v>7408</c:v>
                </c:pt>
                <c:pt idx="1271">
                  <c:v>7397</c:v>
                </c:pt>
                <c:pt idx="1272">
                  <c:v>7392</c:v>
                </c:pt>
                <c:pt idx="1273">
                  <c:v>7392</c:v>
                </c:pt>
                <c:pt idx="1274">
                  <c:v>7385</c:v>
                </c:pt>
                <c:pt idx="1275">
                  <c:v>7377</c:v>
                </c:pt>
                <c:pt idx="1276">
                  <c:v>7369</c:v>
                </c:pt>
                <c:pt idx="1277">
                  <c:v>7366</c:v>
                </c:pt>
                <c:pt idx="1278">
                  <c:v>7362</c:v>
                </c:pt>
                <c:pt idx="1279">
                  <c:v>7359</c:v>
                </c:pt>
                <c:pt idx="1280">
                  <c:v>7349</c:v>
                </c:pt>
                <c:pt idx="1281">
                  <c:v>7345</c:v>
                </c:pt>
                <c:pt idx="1282">
                  <c:v>7344</c:v>
                </c:pt>
                <c:pt idx="1283">
                  <c:v>7333</c:v>
                </c:pt>
                <c:pt idx="1284">
                  <c:v>7330</c:v>
                </c:pt>
                <c:pt idx="1285">
                  <c:v>7323</c:v>
                </c:pt>
                <c:pt idx="1286">
                  <c:v>7316</c:v>
                </c:pt>
                <c:pt idx="1287">
                  <c:v>7310</c:v>
                </c:pt>
                <c:pt idx="1288">
                  <c:v>7304</c:v>
                </c:pt>
                <c:pt idx="1289">
                  <c:v>7292</c:v>
                </c:pt>
                <c:pt idx="1290">
                  <c:v>7279</c:v>
                </c:pt>
                <c:pt idx="1291">
                  <c:v>7269</c:v>
                </c:pt>
                <c:pt idx="1292">
                  <c:v>7258</c:v>
                </c:pt>
                <c:pt idx="1293">
                  <c:v>7249</c:v>
                </c:pt>
                <c:pt idx="1294">
                  <c:v>7242</c:v>
                </c:pt>
                <c:pt idx="1295">
                  <c:v>7241</c:v>
                </c:pt>
                <c:pt idx="1296">
                  <c:v>7233</c:v>
                </c:pt>
                <c:pt idx="1297">
                  <c:v>7222</c:v>
                </c:pt>
                <c:pt idx="1298">
                  <c:v>7217</c:v>
                </c:pt>
                <c:pt idx="1299">
                  <c:v>7205</c:v>
                </c:pt>
                <c:pt idx="1300">
                  <c:v>7197</c:v>
                </c:pt>
                <c:pt idx="1301">
                  <c:v>7191</c:v>
                </c:pt>
                <c:pt idx="1302">
                  <c:v>7185</c:v>
                </c:pt>
                <c:pt idx="1303">
                  <c:v>7183</c:v>
                </c:pt>
                <c:pt idx="1304">
                  <c:v>7174</c:v>
                </c:pt>
                <c:pt idx="1305">
                  <c:v>7166</c:v>
                </c:pt>
                <c:pt idx="1306">
                  <c:v>7162</c:v>
                </c:pt>
                <c:pt idx="1307">
                  <c:v>7161</c:v>
                </c:pt>
                <c:pt idx="1308">
                  <c:v>7157</c:v>
                </c:pt>
                <c:pt idx="1309">
                  <c:v>7154</c:v>
                </c:pt>
                <c:pt idx="1310">
                  <c:v>7151</c:v>
                </c:pt>
                <c:pt idx="1311">
                  <c:v>7142</c:v>
                </c:pt>
                <c:pt idx="1312">
                  <c:v>7136</c:v>
                </c:pt>
                <c:pt idx="1313">
                  <c:v>7133</c:v>
                </c:pt>
                <c:pt idx="1314">
                  <c:v>7132</c:v>
                </c:pt>
                <c:pt idx="1315">
                  <c:v>7129</c:v>
                </c:pt>
                <c:pt idx="1316">
                  <c:v>7123</c:v>
                </c:pt>
                <c:pt idx="1317">
                  <c:v>7120</c:v>
                </c:pt>
                <c:pt idx="1318">
                  <c:v>7116</c:v>
                </c:pt>
                <c:pt idx="1319">
                  <c:v>7113</c:v>
                </c:pt>
                <c:pt idx="1320">
                  <c:v>7108</c:v>
                </c:pt>
                <c:pt idx="1321">
                  <c:v>7102</c:v>
                </c:pt>
                <c:pt idx="1322">
                  <c:v>7104</c:v>
                </c:pt>
                <c:pt idx="1323">
                  <c:v>7100</c:v>
                </c:pt>
                <c:pt idx="1324">
                  <c:v>7098</c:v>
                </c:pt>
                <c:pt idx="1325">
                  <c:v>7091</c:v>
                </c:pt>
                <c:pt idx="1326">
                  <c:v>7084</c:v>
                </c:pt>
                <c:pt idx="1327">
                  <c:v>7083</c:v>
                </c:pt>
                <c:pt idx="1328">
                  <c:v>7079</c:v>
                </c:pt>
                <c:pt idx="1329">
                  <c:v>7074</c:v>
                </c:pt>
                <c:pt idx="1330">
                  <c:v>7069</c:v>
                </c:pt>
                <c:pt idx="1331">
                  <c:v>7060</c:v>
                </c:pt>
                <c:pt idx="1332">
                  <c:v>7063</c:v>
                </c:pt>
                <c:pt idx="1333">
                  <c:v>7061</c:v>
                </c:pt>
                <c:pt idx="1334">
                  <c:v>7061</c:v>
                </c:pt>
                <c:pt idx="1335">
                  <c:v>7059</c:v>
                </c:pt>
                <c:pt idx="1336">
                  <c:v>7053</c:v>
                </c:pt>
                <c:pt idx="1337">
                  <c:v>7049</c:v>
                </c:pt>
                <c:pt idx="1338">
                  <c:v>7049</c:v>
                </c:pt>
                <c:pt idx="1339">
                  <c:v>7044</c:v>
                </c:pt>
                <c:pt idx="1340">
                  <c:v>7043</c:v>
                </c:pt>
                <c:pt idx="1341">
                  <c:v>7041</c:v>
                </c:pt>
                <c:pt idx="1342">
                  <c:v>7040</c:v>
                </c:pt>
                <c:pt idx="1343">
                  <c:v>7039</c:v>
                </c:pt>
                <c:pt idx="1344">
                  <c:v>7036</c:v>
                </c:pt>
                <c:pt idx="1345">
                  <c:v>7039</c:v>
                </c:pt>
                <c:pt idx="1346">
                  <c:v>7034</c:v>
                </c:pt>
                <c:pt idx="1347">
                  <c:v>7032</c:v>
                </c:pt>
                <c:pt idx="1348">
                  <c:v>7025</c:v>
                </c:pt>
                <c:pt idx="1349">
                  <c:v>7026</c:v>
                </c:pt>
                <c:pt idx="1350">
                  <c:v>7025</c:v>
                </c:pt>
                <c:pt idx="1351">
                  <c:v>7024</c:v>
                </c:pt>
                <c:pt idx="1352">
                  <c:v>7021</c:v>
                </c:pt>
                <c:pt idx="1353">
                  <c:v>7021</c:v>
                </c:pt>
                <c:pt idx="1354">
                  <c:v>7018</c:v>
                </c:pt>
                <c:pt idx="1355">
                  <c:v>7018</c:v>
                </c:pt>
                <c:pt idx="1356">
                  <c:v>7020</c:v>
                </c:pt>
                <c:pt idx="1357">
                  <c:v>7021</c:v>
                </c:pt>
                <c:pt idx="1358">
                  <c:v>7019</c:v>
                </c:pt>
                <c:pt idx="1359">
                  <c:v>7019</c:v>
                </c:pt>
                <c:pt idx="1360">
                  <c:v>7023</c:v>
                </c:pt>
                <c:pt idx="1361">
                  <c:v>7022</c:v>
                </c:pt>
                <c:pt idx="1362">
                  <c:v>7019</c:v>
                </c:pt>
                <c:pt idx="1363">
                  <c:v>7013</c:v>
                </c:pt>
                <c:pt idx="1364">
                  <c:v>7013</c:v>
                </c:pt>
                <c:pt idx="1365">
                  <c:v>7010</c:v>
                </c:pt>
                <c:pt idx="1366">
                  <c:v>7012</c:v>
                </c:pt>
                <c:pt idx="1367">
                  <c:v>7011</c:v>
                </c:pt>
                <c:pt idx="1368">
                  <c:v>7012</c:v>
                </c:pt>
                <c:pt idx="1369">
                  <c:v>7009</c:v>
                </c:pt>
                <c:pt idx="1370">
                  <c:v>7009</c:v>
                </c:pt>
                <c:pt idx="1371">
                  <c:v>7003</c:v>
                </c:pt>
                <c:pt idx="1372">
                  <c:v>7004</c:v>
                </c:pt>
                <c:pt idx="1373">
                  <c:v>7004</c:v>
                </c:pt>
                <c:pt idx="1374">
                  <c:v>6996</c:v>
                </c:pt>
                <c:pt idx="1375">
                  <c:v>6995</c:v>
                </c:pt>
                <c:pt idx="1376">
                  <c:v>6990</c:v>
                </c:pt>
                <c:pt idx="1377">
                  <c:v>6985</c:v>
                </c:pt>
                <c:pt idx="1378">
                  <c:v>6982</c:v>
                </c:pt>
                <c:pt idx="1379">
                  <c:v>6981</c:v>
                </c:pt>
                <c:pt idx="1380">
                  <c:v>6975</c:v>
                </c:pt>
                <c:pt idx="1381">
                  <c:v>6974</c:v>
                </c:pt>
                <c:pt idx="1382">
                  <c:v>6971</c:v>
                </c:pt>
                <c:pt idx="1383">
                  <c:v>6969</c:v>
                </c:pt>
                <c:pt idx="1384">
                  <c:v>6964</c:v>
                </c:pt>
                <c:pt idx="1385">
                  <c:v>6963</c:v>
                </c:pt>
                <c:pt idx="1386">
                  <c:v>6953</c:v>
                </c:pt>
                <c:pt idx="1387">
                  <c:v>6952</c:v>
                </c:pt>
                <c:pt idx="1388">
                  <c:v>6946</c:v>
                </c:pt>
                <c:pt idx="1389">
                  <c:v>6947</c:v>
                </c:pt>
                <c:pt idx="1390">
                  <c:v>6948</c:v>
                </c:pt>
                <c:pt idx="1391">
                  <c:v>6938</c:v>
                </c:pt>
                <c:pt idx="1392">
                  <c:v>6932</c:v>
                </c:pt>
                <c:pt idx="1393">
                  <c:v>6931</c:v>
                </c:pt>
                <c:pt idx="1394">
                  <c:v>6933</c:v>
                </c:pt>
                <c:pt idx="1395">
                  <c:v>6930</c:v>
                </c:pt>
                <c:pt idx="1396">
                  <c:v>6927</c:v>
                </c:pt>
                <c:pt idx="1397">
                  <c:v>6925</c:v>
                </c:pt>
                <c:pt idx="1398">
                  <c:v>6921</c:v>
                </c:pt>
                <c:pt idx="1399">
                  <c:v>6920</c:v>
                </c:pt>
                <c:pt idx="1400">
                  <c:v>6925</c:v>
                </c:pt>
                <c:pt idx="1401">
                  <c:v>6923</c:v>
                </c:pt>
                <c:pt idx="1402">
                  <c:v>6920</c:v>
                </c:pt>
                <c:pt idx="1403">
                  <c:v>6916</c:v>
                </c:pt>
                <c:pt idx="1404">
                  <c:v>6915</c:v>
                </c:pt>
                <c:pt idx="1405">
                  <c:v>6911</c:v>
                </c:pt>
                <c:pt idx="1406">
                  <c:v>6906</c:v>
                </c:pt>
                <c:pt idx="1407">
                  <c:v>6902</c:v>
                </c:pt>
                <c:pt idx="1408">
                  <c:v>6899</c:v>
                </c:pt>
                <c:pt idx="1409">
                  <c:v>6898</c:v>
                </c:pt>
                <c:pt idx="1410">
                  <c:v>6896</c:v>
                </c:pt>
                <c:pt idx="1411">
                  <c:v>6893</c:v>
                </c:pt>
                <c:pt idx="1412">
                  <c:v>6893</c:v>
                </c:pt>
                <c:pt idx="1413">
                  <c:v>6890</c:v>
                </c:pt>
                <c:pt idx="1414">
                  <c:v>6888</c:v>
                </c:pt>
                <c:pt idx="1415">
                  <c:v>6890</c:v>
                </c:pt>
                <c:pt idx="1416">
                  <c:v>6888</c:v>
                </c:pt>
                <c:pt idx="1417">
                  <c:v>6886</c:v>
                </c:pt>
                <c:pt idx="1418">
                  <c:v>6885</c:v>
                </c:pt>
                <c:pt idx="1419">
                  <c:v>6882</c:v>
                </c:pt>
                <c:pt idx="1420">
                  <c:v>6883</c:v>
                </c:pt>
                <c:pt idx="1421">
                  <c:v>6884</c:v>
                </c:pt>
                <c:pt idx="1422">
                  <c:v>6877</c:v>
                </c:pt>
                <c:pt idx="1423">
                  <c:v>6871</c:v>
                </c:pt>
                <c:pt idx="1424">
                  <c:v>6870</c:v>
                </c:pt>
                <c:pt idx="1425">
                  <c:v>6869</c:v>
                </c:pt>
                <c:pt idx="1426">
                  <c:v>6869</c:v>
                </c:pt>
                <c:pt idx="1427">
                  <c:v>6869</c:v>
                </c:pt>
                <c:pt idx="1428">
                  <c:v>6870</c:v>
                </c:pt>
                <c:pt idx="1429">
                  <c:v>6867</c:v>
                </c:pt>
                <c:pt idx="1430">
                  <c:v>6863</c:v>
                </c:pt>
                <c:pt idx="1431">
                  <c:v>6858</c:v>
                </c:pt>
                <c:pt idx="1432">
                  <c:v>6857</c:v>
                </c:pt>
                <c:pt idx="1433">
                  <c:v>6850</c:v>
                </c:pt>
                <c:pt idx="1434">
                  <c:v>6850</c:v>
                </c:pt>
                <c:pt idx="1435">
                  <c:v>6848</c:v>
                </c:pt>
                <c:pt idx="1436">
                  <c:v>6845</c:v>
                </c:pt>
                <c:pt idx="1437">
                  <c:v>6841</c:v>
                </c:pt>
                <c:pt idx="1438">
                  <c:v>6847</c:v>
                </c:pt>
                <c:pt idx="1439">
                  <c:v>6846</c:v>
                </c:pt>
                <c:pt idx="1440">
                  <c:v>6848</c:v>
                </c:pt>
                <c:pt idx="1441">
                  <c:v>6850</c:v>
                </c:pt>
                <c:pt idx="1442">
                  <c:v>6849</c:v>
                </c:pt>
                <c:pt idx="1443">
                  <c:v>6845</c:v>
                </c:pt>
                <c:pt idx="1444">
                  <c:v>6843</c:v>
                </c:pt>
                <c:pt idx="1445">
                  <c:v>6835</c:v>
                </c:pt>
                <c:pt idx="1446">
                  <c:v>6835</c:v>
                </c:pt>
                <c:pt idx="1447">
                  <c:v>6831</c:v>
                </c:pt>
                <c:pt idx="1448">
                  <c:v>6827</c:v>
                </c:pt>
                <c:pt idx="1449">
                  <c:v>6829</c:v>
                </c:pt>
                <c:pt idx="1450">
                  <c:v>6828</c:v>
                </c:pt>
                <c:pt idx="1451">
                  <c:v>6826</c:v>
                </c:pt>
                <c:pt idx="1452">
                  <c:v>6828</c:v>
                </c:pt>
                <c:pt idx="1453">
                  <c:v>6827</c:v>
                </c:pt>
                <c:pt idx="1454">
                  <c:v>6825</c:v>
                </c:pt>
                <c:pt idx="1455">
                  <c:v>6825</c:v>
                </c:pt>
                <c:pt idx="1456">
                  <c:v>6825</c:v>
                </c:pt>
                <c:pt idx="1457">
                  <c:v>6821</c:v>
                </c:pt>
                <c:pt idx="1458">
                  <c:v>6823</c:v>
                </c:pt>
                <c:pt idx="1459">
                  <c:v>6826</c:v>
                </c:pt>
                <c:pt idx="1460">
                  <c:v>6826</c:v>
                </c:pt>
                <c:pt idx="1461">
                  <c:v>6824</c:v>
                </c:pt>
                <c:pt idx="1462">
                  <c:v>6820</c:v>
                </c:pt>
                <c:pt idx="1463">
                  <c:v>6822</c:v>
                </c:pt>
                <c:pt idx="1464">
                  <c:v>6823</c:v>
                </c:pt>
                <c:pt idx="1465">
                  <c:v>6820</c:v>
                </c:pt>
                <c:pt idx="1466">
                  <c:v>6819</c:v>
                </c:pt>
                <c:pt idx="1467">
                  <c:v>6822</c:v>
                </c:pt>
                <c:pt idx="1468">
                  <c:v>6818</c:v>
                </c:pt>
                <c:pt idx="1469">
                  <c:v>6820</c:v>
                </c:pt>
                <c:pt idx="1470">
                  <c:v>6818</c:v>
                </c:pt>
                <c:pt idx="1471">
                  <c:v>6812</c:v>
                </c:pt>
                <c:pt idx="1472">
                  <c:v>6812</c:v>
                </c:pt>
                <c:pt idx="1473">
                  <c:v>6811</c:v>
                </c:pt>
                <c:pt idx="1474">
                  <c:v>6810</c:v>
                </c:pt>
                <c:pt idx="1475">
                  <c:v>6812</c:v>
                </c:pt>
                <c:pt idx="1476">
                  <c:v>6811</c:v>
                </c:pt>
                <c:pt idx="1477">
                  <c:v>6808</c:v>
                </c:pt>
                <c:pt idx="1478">
                  <c:v>6811</c:v>
                </c:pt>
                <c:pt idx="1479">
                  <c:v>6812</c:v>
                </c:pt>
                <c:pt idx="1480">
                  <c:v>6808</c:v>
                </c:pt>
                <c:pt idx="1481">
                  <c:v>6811</c:v>
                </c:pt>
                <c:pt idx="1482">
                  <c:v>6811</c:v>
                </c:pt>
                <c:pt idx="1483">
                  <c:v>6815</c:v>
                </c:pt>
                <c:pt idx="1484">
                  <c:v>6821</c:v>
                </c:pt>
                <c:pt idx="1485">
                  <c:v>6819</c:v>
                </c:pt>
                <c:pt idx="1486">
                  <c:v>6819</c:v>
                </c:pt>
                <c:pt idx="1487">
                  <c:v>6816</c:v>
                </c:pt>
                <c:pt idx="1488">
                  <c:v>6816</c:v>
                </c:pt>
                <c:pt idx="1489">
                  <c:v>6813</c:v>
                </c:pt>
                <c:pt idx="1490">
                  <c:v>6811</c:v>
                </c:pt>
                <c:pt idx="1491">
                  <c:v>6817</c:v>
                </c:pt>
                <c:pt idx="1492">
                  <c:v>6817</c:v>
                </c:pt>
                <c:pt idx="1493">
                  <c:v>6817</c:v>
                </c:pt>
                <c:pt idx="1494">
                  <c:v>6815</c:v>
                </c:pt>
                <c:pt idx="1495">
                  <c:v>6813</c:v>
                </c:pt>
                <c:pt idx="1496">
                  <c:v>6815</c:v>
                </c:pt>
                <c:pt idx="1497">
                  <c:v>6809</c:v>
                </c:pt>
                <c:pt idx="1498">
                  <c:v>6813</c:v>
                </c:pt>
                <c:pt idx="1499">
                  <c:v>6816</c:v>
                </c:pt>
                <c:pt idx="1500">
                  <c:v>6816</c:v>
                </c:pt>
                <c:pt idx="1501">
                  <c:v>6816</c:v>
                </c:pt>
                <c:pt idx="1502">
                  <c:v>6819</c:v>
                </c:pt>
                <c:pt idx="1503">
                  <c:v>6818</c:v>
                </c:pt>
                <c:pt idx="1504">
                  <c:v>6817</c:v>
                </c:pt>
                <c:pt idx="1505">
                  <c:v>6818</c:v>
                </c:pt>
                <c:pt idx="1506">
                  <c:v>6821</c:v>
                </c:pt>
                <c:pt idx="1507">
                  <c:v>6824</c:v>
                </c:pt>
                <c:pt idx="1508">
                  <c:v>6819</c:v>
                </c:pt>
                <c:pt idx="1509">
                  <c:v>6816</c:v>
                </c:pt>
                <c:pt idx="1510">
                  <c:v>6813</c:v>
                </c:pt>
                <c:pt idx="1511">
                  <c:v>6810</c:v>
                </c:pt>
                <c:pt idx="1512">
                  <c:v>6805</c:v>
                </c:pt>
                <c:pt idx="1513">
                  <c:v>6802</c:v>
                </c:pt>
                <c:pt idx="1514">
                  <c:v>6802</c:v>
                </c:pt>
                <c:pt idx="1515">
                  <c:v>6805</c:v>
                </c:pt>
                <c:pt idx="1516">
                  <c:v>6806</c:v>
                </c:pt>
                <c:pt idx="1517">
                  <c:v>6806</c:v>
                </c:pt>
                <c:pt idx="1518">
                  <c:v>6805</c:v>
                </c:pt>
                <c:pt idx="1519">
                  <c:v>6803</c:v>
                </c:pt>
                <c:pt idx="1520">
                  <c:v>6800</c:v>
                </c:pt>
                <c:pt idx="1521">
                  <c:v>6803</c:v>
                </c:pt>
                <c:pt idx="1522">
                  <c:v>6805</c:v>
                </c:pt>
                <c:pt idx="1523">
                  <c:v>6804</c:v>
                </c:pt>
                <c:pt idx="1524">
                  <c:v>6799</c:v>
                </c:pt>
                <c:pt idx="1525">
                  <c:v>6797</c:v>
                </c:pt>
                <c:pt idx="1526">
                  <c:v>6801</c:v>
                </c:pt>
                <c:pt idx="1527">
                  <c:v>6804</c:v>
                </c:pt>
                <c:pt idx="1528">
                  <c:v>6799</c:v>
                </c:pt>
                <c:pt idx="1529">
                  <c:v>6797</c:v>
                </c:pt>
                <c:pt idx="1530">
                  <c:v>6799</c:v>
                </c:pt>
                <c:pt idx="1531">
                  <c:v>6794</c:v>
                </c:pt>
                <c:pt idx="1532">
                  <c:v>6798</c:v>
                </c:pt>
                <c:pt idx="1533">
                  <c:v>6795</c:v>
                </c:pt>
                <c:pt idx="1534">
                  <c:v>6798</c:v>
                </c:pt>
                <c:pt idx="1535">
                  <c:v>6797</c:v>
                </c:pt>
                <c:pt idx="1536">
                  <c:v>6794</c:v>
                </c:pt>
                <c:pt idx="1537">
                  <c:v>6797</c:v>
                </c:pt>
                <c:pt idx="1538">
                  <c:v>6797</c:v>
                </c:pt>
                <c:pt idx="1539">
                  <c:v>6796</c:v>
                </c:pt>
                <c:pt idx="1540">
                  <c:v>6789</c:v>
                </c:pt>
                <c:pt idx="1541">
                  <c:v>6780</c:v>
                </c:pt>
                <c:pt idx="1542">
                  <c:v>6778</c:v>
                </c:pt>
                <c:pt idx="1543">
                  <c:v>6779</c:v>
                </c:pt>
                <c:pt idx="1544">
                  <c:v>6778</c:v>
                </c:pt>
                <c:pt idx="1545">
                  <c:v>6778</c:v>
                </c:pt>
                <c:pt idx="1546">
                  <c:v>6778</c:v>
                </c:pt>
                <c:pt idx="1547">
                  <c:v>6774</c:v>
                </c:pt>
                <c:pt idx="1548">
                  <c:v>6773</c:v>
                </c:pt>
                <c:pt idx="1549">
                  <c:v>6774</c:v>
                </c:pt>
                <c:pt idx="1550">
                  <c:v>6775</c:v>
                </c:pt>
                <c:pt idx="1551">
                  <c:v>6776</c:v>
                </c:pt>
                <c:pt idx="1552">
                  <c:v>6773</c:v>
                </c:pt>
                <c:pt idx="1553">
                  <c:v>6774</c:v>
                </c:pt>
                <c:pt idx="1554">
                  <c:v>6777</c:v>
                </c:pt>
                <c:pt idx="1555">
                  <c:v>6774</c:v>
                </c:pt>
                <c:pt idx="1556">
                  <c:v>6770</c:v>
                </c:pt>
                <c:pt idx="1557">
                  <c:v>6768</c:v>
                </c:pt>
                <c:pt idx="1558">
                  <c:v>6775</c:v>
                </c:pt>
                <c:pt idx="1559">
                  <c:v>6777</c:v>
                </c:pt>
                <c:pt idx="1560">
                  <c:v>6773</c:v>
                </c:pt>
                <c:pt idx="1561">
                  <c:v>6780</c:v>
                </c:pt>
                <c:pt idx="1562">
                  <c:v>6779</c:v>
                </c:pt>
                <c:pt idx="1563">
                  <c:v>6779</c:v>
                </c:pt>
                <c:pt idx="1564">
                  <c:v>6777</c:v>
                </c:pt>
                <c:pt idx="1565">
                  <c:v>6777</c:v>
                </c:pt>
                <c:pt idx="1566">
                  <c:v>6777</c:v>
                </c:pt>
                <c:pt idx="1567">
                  <c:v>6777</c:v>
                </c:pt>
                <c:pt idx="1568">
                  <c:v>6777</c:v>
                </c:pt>
                <c:pt idx="1569">
                  <c:v>6781</c:v>
                </c:pt>
                <c:pt idx="1570">
                  <c:v>6783</c:v>
                </c:pt>
                <c:pt idx="1571">
                  <c:v>6784</c:v>
                </c:pt>
                <c:pt idx="1572">
                  <c:v>6786</c:v>
                </c:pt>
                <c:pt idx="1573">
                  <c:v>6786</c:v>
                </c:pt>
                <c:pt idx="1574">
                  <c:v>6788</c:v>
                </c:pt>
                <c:pt idx="1575">
                  <c:v>6786</c:v>
                </c:pt>
                <c:pt idx="1576">
                  <c:v>6784</c:v>
                </c:pt>
                <c:pt idx="1577">
                  <c:v>6784</c:v>
                </c:pt>
                <c:pt idx="1578">
                  <c:v>6784</c:v>
                </c:pt>
                <c:pt idx="1579">
                  <c:v>6787</c:v>
                </c:pt>
                <c:pt idx="1580">
                  <c:v>6789</c:v>
                </c:pt>
                <c:pt idx="1581">
                  <c:v>6792</c:v>
                </c:pt>
                <c:pt idx="1582">
                  <c:v>6788</c:v>
                </c:pt>
                <c:pt idx="1583">
                  <c:v>6792</c:v>
                </c:pt>
                <c:pt idx="1584">
                  <c:v>6791</c:v>
                </c:pt>
                <c:pt idx="1585">
                  <c:v>6789</c:v>
                </c:pt>
                <c:pt idx="1586">
                  <c:v>6787</c:v>
                </c:pt>
                <c:pt idx="1587">
                  <c:v>6786</c:v>
                </c:pt>
                <c:pt idx="1588">
                  <c:v>6786</c:v>
                </c:pt>
                <c:pt idx="1589">
                  <c:v>6785</c:v>
                </c:pt>
                <c:pt idx="1590">
                  <c:v>6785</c:v>
                </c:pt>
                <c:pt idx="1591">
                  <c:v>6781</c:v>
                </c:pt>
                <c:pt idx="1592">
                  <c:v>6785</c:v>
                </c:pt>
                <c:pt idx="1593">
                  <c:v>6784</c:v>
                </c:pt>
                <c:pt idx="1594">
                  <c:v>6776</c:v>
                </c:pt>
                <c:pt idx="1595">
                  <c:v>6778</c:v>
                </c:pt>
                <c:pt idx="1596">
                  <c:v>6776</c:v>
                </c:pt>
                <c:pt idx="1597">
                  <c:v>6775</c:v>
                </c:pt>
                <c:pt idx="1598">
                  <c:v>6773</c:v>
                </c:pt>
                <c:pt idx="1599">
                  <c:v>6771</c:v>
                </c:pt>
                <c:pt idx="1600">
                  <c:v>6772</c:v>
                </c:pt>
                <c:pt idx="1601">
                  <c:v>6773</c:v>
                </c:pt>
                <c:pt idx="1602">
                  <c:v>6767</c:v>
                </c:pt>
                <c:pt idx="1603">
                  <c:v>6764</c:v>
                </c:pt>
                <c:pt idx="1604">
                  <c:v>6771</c:v>
                </c:pt>
                <c:pt idx="1605">
                  <c:v>6772</c:v>
                </c:pt>
                <c:pt idx="1606">
                  <c:v>6770</c:v>
                </c:pt>
                <c:pt idx="1607">
                  <c:v>6770</c:v>
                </c:pt>
                <c:pt idx="1608">
                  <c:v>6772</c:v>
                </c:pt>
                <c:pt idx="1609">
                  <c:v>6777</c:v>
                </c:pt>
                <c:pt idx="1610">
                  <c:v>6777</c:v>
                </c:pt>
                <c:pt idx="1611">
                  <c:v>6777</c:v>
                </c:pt>
                <c:pt idx="1612">
                  <c:v>6774</c:v>
                </c:pt>
                <c:pt idx="1613">
                  <c:v>6774</c:v>
                </c:pt>
                <c:pt idx="1614">
                  <c:v>6769</c:v>
                </c:pt>
                <c:pt idx="1615">
                  <c:v>6767</c:v>
                </c:pt>
                <c:pt idx="1616">
                  <c:v>6767</c:v>
                </c:pt>
                <c:pt idx="1617">
                  <c:v>6765</c:v>
                </c:pt>
                <c:pt idx="1618">
                  <c:v>6762</c:v>
                </c:pt>
                <c:pt idx="1619">
                  <c:v>6762</c:v>
                </c:pt>
                <c:pt idx="1620">
                  <c:v>6758</c:v>
                </c:pt>
                <c:pt idx="1621">
                  <c:v>6758</c:v>
                </c:pt>
                <c:pt idx="1622">
                  <c:v>6754</c:v>
                </c:pt>
                <c:pt idx="1623">
                  <c:v>6750</c:v>
                </c:pt>
                <c:pt idx="1624">
                  <c:v>6748</c:v>
                </c:pt>
                <c:pt idx="1625">
                  <c:v>6749</c:v>
                </c:pt>
                <c:pt idx="1626">
                  <c:v>6752</c:v>
                </c:pt>
                <c:pt idx="1627">
                  <c:v>6751</c:v>
                </c:pt>
                <c:pt idx="1628">
                  <c:v>6750</c:v>
                </c:pt>
                <c:pt idx="1629">
                  <c:v>6750</c:v>
                </c:pt>
                <c:pt idx="1630">
                  <c:v>6748</c:v>
                </c:pt>
                <c:pt idx="1631">
                  <c:v>6752</c:v>
                </c:pt>
                <c:pt idx="1632">
                  <c:v>6756</c:v>
                </c:pt>
                <c:pt idx="1633">
                  <c:v>6758</c:v>
                </c:pt>
                <c:pt idx="1634">
                  <c:v>6757</c:v>
                </c:pt>
                <c:pt idx="1635">
                  <c:v>6756</c:v>
                </c:pt>
                <c:pt idx="1636">
                  <c:v>6754</c:v>
                </c:pt>
                <c:pt idx="1637">
                  <c:v>6751</c:v>
                </c:pt>
                <c:pt idx="1638">
                  <c:v>6753</c:v>
                </c:pt>
                <c:pt idx="1639">
                  <c:v>6756</c:v>
                </c:pt>
                <c:pt idx="1640">
                  <c:v>6755</c:v>
                </c:pt>
                <c:pt idx="1641">
                  <c:v>6755</c:v>
                </c:pt>
                <c:pt idx="1642">
                  <c:v>6755</c:v>
                </c:pt>
                <c:pt idx="1643">
                  <c:v>6759</c:v>
                </c:pt>
                <c:pt idx="1644">
                  <c:v>6761</c:v>
                </c:pt>
                <c:pt idx="1645">
                  <c:v>6768</c:v>
                </c:pt>
                <c:pt idx="1646">
                  <c:v>6770</c:v>
                </c:pt>
                <c:pt idx="1647">
                  <c:v>6768</c:v>
                </c:pt>
                <c:pt idx="1648">
                  <c:v>6766</c:v>
                </c:pt>
                <c:pt idx="1649">
                  <c:v>6769</c:v>
                </c:pt>
                <c:pt idx="1650">
                  <c:v>6772</c:v>
                </c:pt>
                <c:pt idx="1651">
                  <c:v>6769</c:v>
                </c:pt>
                <c:pt idx="1652">
                  <c:v>6767</c:v>
                </c:pt>
                <c:pt idx="1653">
                  <c:v>6763</c:v>
                </c:pt>
                <c:pt idx="1654">
                  <c:v>6763</c:v>
                </c:pt>
                <c:pt idx="1655">
                  <c:v>6767</c:v>
                </c:pt>
                <c:pt idx="1656">
                  <c:v>6761</c:v>
                </c:pt>
                <c:pt idx="1657">
                  <c:v>6756</c:v>
                </c:pt>
                <c:pt idx="1658">
                  <c:v>6753</c:v>
                </c:pt>
                <c:pt idx="1659">
                  <c:v>6752</c:v>
                </c:pt>
                <c:pt idx="1660">
                  <c:v>6750</c:v>
                </c:pt>
                <c:pt idx="1661">
                  <c:v>6750</c:v>
                </c:pt>
                <c:pt idx="1662">
                  <c:v>6753</c:v>
                </c:pt>
                <c:pt idx="1663">
                  <c:v>6753</c:v>
                </c:pt>
                <c:pt idx="1664">
                  <c:v>6758</c:v>
                </c:pt>
                <c:pt idx="1665">
                  <c:v>6755</c:v>
                </c:pt>
                <c:pt idx="1666">
                  <c:v>6755</c:v>
                </c:pt>
                <c:pt idx="1667">
                  <c:v>6754</c:v>
                </c:pt>
                <c:pt idx="1668">
                  <c:v>6754</c:v>
                </c:pt>
                <c:pt idx="1669">
                  <c:v>6757</c:v>
                </c:pt>
                <c:pt idx="1670">
                  <c:v>6757</c:v>
                </c:pt>
                <c:pt idx="1671">
                  <c:v>6753</c:v>
                </c:pt>
                <c:pt idx="1672">
                  <c:v>6751</c:v>
                </c:pt>
                <c:pt idx="1673">
                  <c:v>6750</c:v>
                </c:pt>
                <c:pt idx="1674">
                  <c:v>6750</c:v>
                </c:pt>
                <c:pt idx="1675">
                  <c:v>6750</c:v>
                </c:pt>
                <c:pt idx="1676">
                  <c:v>6740</c:v>
                </c:pt>
                <c:pt idx="1677">
                  <c:v>6735</c:v>
                </c:pt>
                <c:pt idx="1678">
                  <c:v>6737</c:v>
                </c:pt>
                <c:pt idx="1679">
                  <c:v>6735</c:v>
                </c:pt>
                <c:pt idx="1680">
                  <c:v>6737</c:v>
                </c:pt>
                <c:pt idx="1681">
                  <c:v>6739</c:v>
                </c:pt>
                <c:pt idx="1682">
                  <c:v>6737</c:v>
                </c:pt>
                <c:pt idx="1683">
                  <c:v>6734</c:v>
                </c:pt>
                <c:pt idx="1684">
                  <c:v>6734</c:v>
                </c:pt>
                <c:pt idx="1685">
                  <c:v>6730</c:v>
                </c:pt>
                <c:pt idx="1686">
                  <c:v>6728</c:v>
                </c:pt>
                <c:pt idx="1687">
                  <c:v>6726</c:v>
                </c:pt>
                <c:pt idx="1688">
                  <c:v>6725</c:v>
                </c:pt>
                <c:pt idx="1689">
                  <c:v>6724</c:v>
                </c:pt>
                <c:pt idx="1690">
                  <c:v>6728</c:v>
                </c:pt>
                <c:pt idx="1691">
                  <c:v>6724</c:v>
                </c:pt>
                <c:pt idx="1692">
                  <c:v>6729</c:v>
                </c:pt>
                <c:pt idx="1693">
                  <c:v>6725</c:v>
                </c:pt>
                <c:pt idx="1694">
                  <c:v>6728</c:v>
                </c:pt>
                <c:pt idx="1695">
                  <c:v>6733</c:v>
                </c:pt>
                <c:pt idx="1696">
                  <c:v>6736</c:v>
                </c:pt>
                <c:pt idx="1697">
                  <c:v>6737</c:v>
                </c:pt>
                <c:pt idx="1698">
                  <c:v>6734</c:v>
                </c:pt>
                <c:pt idx="1699">
                  <c:v>6735</c:v>
                </c:pt>
                <c:pt idx="1700">
                  <c:v>6737</c:v>
                </c:pt>
                <c:pt idx="1701">
                  <c:v>6736</c:v>
                </c:pt>
                <c:pt idx="1702">
                  <c:v>6731</c:v>
                </c:pt>
                <c:pt idx="1703">
                  <c:v>6732</c:v>
                </c:pt>
                <c:pt idx="1704">
                  <c:v>6728</c:v>
                </c:pt>
                <c:pt idx="1705">
                  <c:v>6726</c:v>
                </c:pt>
                <c:pt idx="1706">
                  <c:v>6730</c:v>
                </c:pt>
                <c:pt idx="1707">
                  <c:v>6727</c:v>
                </c:pt>
                <c:pt idx="1708">
                  <c:v>6727</c:v>
                </c:pt>
                <c:pt idx="1709">
                  <c:v>6727</c:v>
                </c:pt>
                <c:pt idx="1710">
                  <c:v>6731</c:v>
                </c:pt>
                <c:pt idx="1711">
                  <c:v>6732</c:v>
                </c:pt>
                <c:pt idx="1712">
                  <c:v>6735</c:v>
                </c:pt>
                <c:pt idx="1713">
                  <c:v>6738</c:v>
                </c:pt>
                <c:pt idx="1714">
                  <c:v>6739</c:v>
                </c:pt>
                <c:pt idx="1715">
                  <c:v>6739</c:v>
                </c:pt>
                <c:pt idx="1716">
                  <c:v>6740</c:v>
                </c:pt>
                <c:pt idx="1717">
                  <c:v>6740</c:v>
                </c:pt>
                <c:pt idx="1718">
                  <c:v>6747</c:v>
                </c:pt>
                <c:pt idx="1719">
                  <c:v>6750</c:v>
                </c:pt>
                <c:pt idx="1720">
                  <c:v>6745</c:v>
                </c:pt>
                <c:pt idx="1721">
                  <c:v>6740</c:v>
                </c:pt>
                <c:pt idx="1722">
                  <c:v>6742</c:v>
                </c:pt>
                <c:pt idx="1723">
                  <c:v>6744</c:v>
                </c:pt>
                <c:pt idx="1724">
                  <c:v>6742</c:v>
                </c:pt>
                <c:pt idx="1725">
                  <c:v>6739</c:v>
                </c:pt>
                <c:pt idx="1726">
                  <c:v>6738</c:v>
                </c:pt>
                <c:pt idx="1727">
                  <c:v>6737</c:v>
                </c:pt>
                <c:pt idx="1728">
                  <c:v>6738</c:v>
                </c:pt>
                <c:pt idx="1729">
                  <c:v>6735</c:v>
                </c:pt>
                <c:pt idx="1730">
                  <c:v>6724</c:v>
                </c:pt>
                <c:pt idx="1731">
                  <c:v>6723</c:v>
                </c:pt>
                <c:pt idx="1732">
                  <c:v>6723</c:v>
                </c:pt>
                <c:pt idx="1733">
                  <c:v>6722</c:v>
                </c:pt>
                <c:pt idx="1734">
                  <c:v>6725</c:v>
                </c:pt>
                <c:pt idx="1735">
                  <c:v>6731</c:v>
                </c:pt>
                <c:pt idx="1736">
                  <c:v>6729</c:v>
                </c:pt>
                <c:pt idx="1737">
                  <c:v>6729</c:v>
                </c:pt>
                <c:pt idx="1738">
                  <c:v>6733</c:v>
                </c:pt>
                <c:pt idx="1739">
                  <c:v>6734</c:v>
                </c:pt>
                <c:pt idx="1740">
                  <c:v>6734</c:v>
                </c:pt>
                <c:pt idx="1741">
                  <c:v>6739</c:v>
                </c:pt>
                <c:pt idx="1742">
                  <c:v>6739</c:v>
                </c:pt>
                <c:pt idx="1743">
                  <c:v>6737</c:v>
                </c:pt>
                <c:pt idx="1744">
                  <c:v>6738</c:v>
                </c:pt>
                <c:pt idx="1745">
                  <c:v>6737</c:v>
                </c:pt>
                <c:pt idx="1746">
                  <c:v>6737</c:v>
                </c:pt>
                <c:pt idx="1747">
                  <c:v>6737</c:v>
                </c:pt>
                <c:pt idx="1748">
                  <c:v>6740</c:v>
                </c:pt>
                <c:pt idx="1749">
                  <c:v>6739</c:v>
                </c:pt>
                <c:pt idx="1750">
                  <c:v>6743</c:v>
                </c:pt>
                <c:pt idx="1751">
                  <c:v>6744</c:v>
                </c:pt>
                <c:pt idx="1752">
                  <c:v>6741</c:v>
                </c:pt>
                <c:pt idx="1753">
                  <c:v>6746</c:v>
                </c:pt>
                <c:pt idx="1754">
                  <c:v>6746</c:v>
                </c:pt>
                <c:pt idx="1755">
                  <c:v>6750</c:v>
                </c:pt>
                <c:pt idx="1756">
                  <c:v>6752</c:v>
                </c:pt>
                <c:pt idx="1757">
                  <c:v>6754</c:v>
                </c:pt>
                <c:pt idx="1758">
                  <c:v>6753</c:v>
                </c:pt>
                <c:pt idx="1759">
                  <c:v>6745</c:v>
                </c:pt>
                <c:pt idx="1760">
                  <c:v>6745</c:v>
                </c:pt>
                <c:pt idx="1761">
                  <c:v>6747</c:v>
                </c:pt>
                <c:pt idx="1762">
                  <c:v>6747</c:v>
                </c:pt>
                <c:pt idx="1763">
                  <c:v>6748</c:v>
                </c:pt>
                <c:pt idx="1764">
                  <c:v>6747</c:v>
                </c:pt>
                <c:pt idx="1765">
                  <c:v>6751</c:v>
                </c:pt>
                <c:pt idx="1766">
                  <c:v>6751</c:v>
                </c:pt>
                <c:pt idx="1767">
                  <c:v>6750</c:v>
                </c:pt>
                <c:pt idx="1768">
                  <c:v>6749</c:v>
                </c:pt>
                <c:pt idx="1769">
                  <c:v>6748</c:v>
                </c:pt>
                <c:pt idx="1770">
                  <c:v>6746</c:v>
                </c:pt>
                <c:pt idx="1771">
                  <c:v>6747</c:v>
                </c:pt>
                <c:pt idx="1772">
                  <c:v>6746</c:v>
                </c:pt>
                <c:pt idx="1773">
                  <c:v>6748</c:v>
                </c:pt>
                <c:pt idx="1774">
                  <c:v>6746</c:v>
                </c:pt>
                <c:pt idx="1775">
                  <c:v>6746</c:v>
                </c:pt>
                <c:pt idx="1776">
                  <c:v>6745</c:v>
                </c:pt>
                <c:pt idx="1777">
                  <c:v>6739</c:v>
                </c:pt>
                <c:pt idx="1778">
                  <c:v>6737</c:v>
                </c:pt>
                <c:pt idx="1779">
                  <c:v>6731</c:v>
                </c:pt>
                <c:pt idx="1780">
                  <c:v>6728</c:v>
                </c:pt>
                <c:pt idx="1781">
                  <c:v>6728</c:v>
                </c:pt>
                <c:pt idx="1782">
                  <c:v>6732</c:v>
                </c:pt>
                <c:pt idx="1783">
                  <c:v>6730</c:v>
                </c:pt>
                <c:pt idx="1784">
                  <c:v>6725</c:v>
                </c:pt>
                <c:pt idx="1785">
                  <c:v>6728</c:v>
                </c:pt>
                <c:pt idx="1786">
                  <c:v>6728</c:v>
                </c:pt>
                <c:pt idx="1787">
                  <c:v>6725</c:v>
                </c:pt>
                <c:pt idx="1788">
                  <c:v>6715</c:v>
                </c:pt>
                <c:pt idx="1789">
                  <c:v>6715</c:v>
                </c:pt>
                <c:pt idx="1790">
                  <c:v>6720</c:v>
                </c:pt>
                <c:pt idx="1791">
                  <c:v>6721</c:v>
                </c:pt>
                <c:pt idx="1792">
                  <c:v>6719</c:v>
                </c:pt>
                <c:pt idx="1793">
                  <c:v>6713</c:v>
                </c:pt>
                <c:pt idx="1794">
                  <c:v>6714</c:v>
                </c:pt>
                <c:pt idx="1795">
                  <c:v>6714</c:v>
                </c:pt>
                <c:pt idx="1796">
                  <c:v>6709</c:v>
                </c:pt>
                <c:pt idx="1797">
                  <c:v>6710</c:v>
                </c:pt>
                <c:pt idx="1798">
                  <c:v>6710</c:v>
                </c:pt>
                <c:pt idx="1799">
                  <c:v>6712</c:v>
                </c:pt>
                <c:pt idx="1800">
                  <c:v>6712</c:v>
                </c:pt>
                <c:pt idx="1801">
                  <c:v>6709</c:v>
                </c:pt>
                <c:pt idx="1802">
                  <c:v>6707</c:v>
                </c:pt>
                <c:pt idx="1803">
                  <c:v>6708</c:v>
                </c:pt>
                <c:pt idx="1804">
                  <c:v>6713</c:v>
                </c:pt>
                <c:pt idx="1805">
                  <c:v>6712</c:v>
                </c:pt>
                <c:pt idx="1806">
                  <c:v>6712</c:v>
                </c:pt>
                <c:pt idx="1807">
                  <c:v>6705</c:v>
                </c:pt>
                <c:pt idx="1808">
                  <c:v>6709</c:v>
                </c:pt>
                <c:pt idx="1809">
                  <c:v>6710</c:v>
                </c:pt>
                <c:pt idx="1810">
                  <c:v>6713</c:v>
                </c:pt>
                <c:pt idx="1811">
                  <c:v>6713</c:v>
                </c:pt>
                <c:pt idx="1812">
                  <c:v>6709</c:v>
                </c:pt>
                <c:pt idx="1813">
                  <c:v>6716</c:v>
                </c:pt>
                <c:pt idx="1814">
                  <c:v>6723</c:v>
                </c:pt>
                <c:pt idx="1815">
                  <c:v>6722</c:v>
                </c:pt>
                <c:pt idx="1816">
                  <c:v>6724</c:v>
                </c:pt>
                <c:pt idx="1817">
                  <c:v>6727</c:v>
                </c:pt>
                <c:pt idx="1818">
                  <c:v>6729</c:v>
                </c:pt>
                <c:pt idx="1819">
                  <c:v>6732</c:v>
                </c:pt>
                <c:pt idx="1820">
                  <c:v>6733</c:v>
                </c:pt>
                <c:pt idx="1821">
                  <c:v>6731</c:v>
                </c:pt>
                <c:pt idx="1822">
                  <c:v>6734</c:v>
                </c:pt>
                <c:pt idx="1823">
                  <c:v>6730</c:v>
                </c:pt>
                <c:pt idx="1824">
                  <c:v>6732</c:v>
                </c:pt>
                <c:pt idx="1825">
                  <c:v>6737</c:v>
                </c:pt>
                <c:pt idx="1826">
                  <c:v>6736</c:v>
                </c:pt>
                <c:pt idx="1827">
                  <c:v>6739</c:v>
                </c:pt>
                <c:pt idx="1828">
                  <c:v>6742</c:v>
                </c:pt>
                <c:pt idx="1829">
                  <c:v>6746</c:v>
                </c:pt>
                <c:pt idx="1830">
                  <c:v>6749</c:v>
                </c:pt>
                <c:pt idx="1831">
                  <c:v>6750</c:v>
                </c:pt>
                <c:pt idx="1832">
                  <c:v>6751</c:v>
                </c:pt>
                <c:pt idx="1833">
                  <c:v>6753</c:v>
                </c:pt>
                <c:pt idx="1834">
                  <c:v>6750</c:v>
                </c:pt>
                <c:pt idx="1835">
                  <c:v>6750</c:v>
                </c:pt>
                <c:pt idx="1836">
                  <c:v>6757</c:v>
                </c:pt>
                <c:pt idx="1837">
                  <c:v>6752</c:v>
                </c:pt>
                <c:pt idx="1838">
                  <c:v>6758</c:v>
                </c:pt>
                <c:pt idx="1839">
                  <c:v>6754</c:v>
                </c:pt>
                <c:pt idx="1840">
                  <c:v>6758</c:v>
                </c:pt>
                <c:pt idx="1841">
                  <c:v>6762</c:v>
                </c:pt>
                <c:pt idx="1842">
                  <c:v>6757</c:v>
                </c:pt>
                <c:pt idx="1843">
                  <c:v>6754</c:v>
                </c:pt>
                <c:pt idx="1844">
                  <c:v>6749</c:v>
                </c:pt>
                <c:pt idx="1845">
                  <c:v>6752</c:v>
                </c:pt>
                <c:pt idx="1846">
                  <c:v>6752</c:v>
                </c:pt>
                <c:pt idx="1847">
                  <c:v>6751</c:v>
                </c:pt>
                <c:pt idx="1848">
                  <c:v>6750</c:v>
                </c:pt>
                <c:pt idx="1849">
                  <c:v>6750</c:v>
                </c:pt>
                <c:pt idx="1850">
                  <c:v>6748</c:v>
                </c:pt>
                <c:pt idx="1851">
                  <c:v>6744</c:v>
                </c:pt>
                <c:pt idx="1852">
                  <c:v>6745</c:v>
                </c:pt>
                <c:pt idx="1853">
                  <c:v>6747</c:v>
                </c:pt>
                <c:pt idx="1854">
                  <c:v>6747</c:v>
                </c:pt>
                <c:pt idx="1855">
                  <c:v>6749</c:v>
                </c:pt>
                <c:pt idx="1856">
                  <c:v>6746</c:v>
                </c:pt>
                <c:pt idx="1857">
                  <c:v>6743</c:v>
                </c:pt>
                <c:pt idx="1858">
                  <c:v>6741</c:v>
                </c:pt>
                <c:pt idx="1859">
                  <c:v>6741</c:v>
                </c:pt>
                <c:pt idx="1860">
                  <c:v>6735</c:v>
                </c:pt>
                <c:pt idx="1861">
                  <c:v>6729</c:v>
                </c:pt>
                <c:pt idx="1862">
                  <c:v>6724</c:v>
                </c:pt>
                <c:pt idx="1863">
                  <c:v>6725</c:v>
                </c:pt>
                <c:pt idx="1864">
                  <c:v>6725</c:v>
                </c:pt>
                <c:pt idx="1865">
                  <c:v>6725</c:v>
                </c:pt>
                <c:pt idx="1866">
                  <c:v>6725</c:v>
                </c:pt>
                <c:pt idx="1867">
                  <c:v>6725</c:v>
                </c:pt>
                <c:pt idx="1868">
                  <c:v>6725</c:v>
                </c:pt>
                <c:pt idx="1869">
                  <c:v>6726</c:v>
                </c:pt>
                <c:pt idx="1870">
                  <c:v>6723</c:v>
                </c:pt>
                <c:pt idx="1871">
                  <c:v>6716</c:v>
                </c:pt>
                <c:pt idx="1872">
                  <c:v>6715</c:v>
                </c:pt>
                <c:pt idx="1873">
                  <c:v>6717</c:v>
                </c:pt>
                <c:pt idx="1874">
                  <c:v>6715</c:v>
                </c:pt>
                <c:pt idx="1875">
                  <c:v>6713</c:v>
                </c:pt>
                <c:pt idx="1876">
                  <c:v>6716</c:v>
                </c:pt>
                <c:pt idx="1877">
                  <c:v>6715</c:v>
                </c:pt>
                <c:pt idx="1878">
                  <c:v>6713</c:v>
                </c:pt>
                <c:pt idx="1879">
                  <c:v>6710</c:v>
                </c:pt>
                <c:pt idx="1880">
                  <c:v>6709</c:v>
                </c:pt>
                <c:pt idx="1881">
                  <c:v>6706</c:v>
                </c:pt>
                <c:pt idx="1882">
                  <c:v>6706</c:v>
                </c:pt>
                <c:pt idx="1883">
                  <c:v>6703</c:v>
                </c:pt>
                <c:pt idx="1884">
                  <c:v>6702</c:v>
                </c:pt>
                <c:pt idx="1885">
                  <c:v>6701</c:v>
                </c:pt>
                <c:pt idx="1886">
                  <c:v>6701</c:v>
                </c:pt>
                <c:pt idx="1887">
                  <c:v>6702</c:v>
                </c:pt>
                <c:pt idx="1888">
                  <c:v>6700</c:v>
                </c:pt>
                <c:pt idx="1889">
                  <c:v>6696</c:v>
                </c:pt>
                <c:pt idx="1890">
                  <c:v>6701</c:v>
                </c:pt>
                <c:pt idx="1891">
                  <c:v>6700</c:v>
                </c:pt>
                <c:pt idx="1892">
                  <c:v>6702</c:v>
                </c:pt>
                <c:pt idx="1893">
                  <c:v>6706</c:v>
                </c:pt>
                <c:pt idx="1894">
                  <c:v>6703</c:v>
                </c:pt>
                <c:pt idx="1895">
                  <c:v>6700</c:v>
                </c:pt>
                <c:pt idx="1896">
                  <c:v>6705</c:v>
                </c:pt>
                <c:pt idx="1897">
                  <c:v>6705</c:v>
                </c:pt>
                <c:pt idx="1898">
                  <c:v>6703</c:v>
                </c:pt>
                <c:pt idx="1899">
                  <c:v>6710</c:v>
                </c:pt>
                <c:pt idx="1900">
                  <c:v>6708</c:v>
                </c:pt>
                <c:pt idx="1901">
                  <c:v>6705</c:v>
                </c:pt>
                <c:pt idx="1902">
                  <c:v>6706</c:v>
                </c:pt>
                <c:pt idx="1903">
                  <c:v>6706</c:v>
                </c:pt>
                <c:pt idx="1904">
                  <c:v>6707</c:v>
                </c:pt>
                <c:pt idx="1905">
                  <c:v>6703</c:v>
                </c:pt>
                <c:pt idx="1906">
                  <c:v>6701</c:v>
                </c:pt>
                <c:pt idx="1907">
                  <c:v>6700</c:v>
                </c:pt>
                <c:pt idx="1908">
                  <c:v>6698</c:v>
                </c:pt>
                <c:pt idx="1909">
                  <c:v>6701</c:v>
                </c:pt>
                <c:pt idx="1910">
                  <c:v>6703</c:v>
                </c:pt>
                <c:pt idx="1911">
                  <c:v>6707</c:v>
                </c:pt>
                <c:pt idx="1912">
                  <c:v>6702</c:v>
                </c:pt>
                <c:pt idx="1913">
                  <c:v>6711</c:v>
                </c:pt>
                <c:pt idx="1914">
                  <c:v>6715</c:v>
                </c:pt>
                <c:pt idx="1915">
                  <c:v>6717</c:v>
                </c:pt>
                <c:pt idx="1916">
                  <c:v>6714</c:v>
                </c:pt>
                <c:pt idx="1917">
                  <c:v>6713</c:v>
                </c:pt>
                <c:pt idx="1918">
                  <c:v>6714</c:v>
                </c:pt>
                <c:pt idx="1919">
                  <c:v>6715</c:v>
                </c:pt>
                <c:pt idx="1920">
                  <c:v>6714</c:v>
                </c:pt>
                <c:pt idx="1921">
                  <c:v>6715</c:v>
                </c:pt>
                <c:pt idx="1922">
                  <c:v>6717</c:v>
                </c:pt>
                <c:pt idx="1923">
                  <c:v>6714</c:v>
                </c:pt>
                <c:pt idx="1924">
                  <c:v>6713</c:v>
                </c:pt>
                <c:pt idx="1925">
                  <c:v>6712</c:v>
                </c:pt>
                <c:pt idx="1926">
                  <c:v>6714</c:v>
                </c:pt>
                <c:pt idx="1927">
                  <c:v>6716</c:v>
                </c:pt>
                <c:pt idx="1928">
                  <c:v>6717</c:v>
                </c:pt>
                <c:pt idx="1929">
                  <c:v>6717</c:v>
                </c:pt>
                <c:pt idx="1930">
                  <c:v>6718</c:v>
                </c:pt>
                <c:pt idx="1931">
                  <c:v>6719</c:v>
                </c:pt>
                <c:pt idx="1932">
                  <c:v>6720</c:v>
                </c:pt>
                <c:pt idx="1933">
                  <c:v>6716</c:v>
                </c:pt>
                <c:pt idx="1934">
                  <c:v>6712</c:v>
                </c:pt>
                <c:pt idx="1935">
                  <c:v>6713</c:v>
                </c:pt>
                <c:pt idx="1936">
                  <c:v>6716</c:v>
                </c:pt>
                <c:pt idx="1937">
                  <c:v>6714</c:v>
                </c:pt>
                <c:pt idx="1938">
                  <c:v>6716</c:v>
                </c:pt>
                <c:pt idx="1939">
                  <c:v>6716</c:v>
                </c:pt>
                <c:pt idx="1940">
                  <c:v>6720</c:v>
                </c:pt>
                <c:pt idx="1941">
                  <c:v>6721</c:v>
                </c:pt>
                <c:pt idx="1942">
                  <c:v>6714</c:v>
                </c:pt>
                <c:pt idx="1943">
                  <c:v>6711</c:v>
                </c:pt>
                <c:pt idx="1944">
                  <c:v>6714</c:v>
                </c:pt>
                <c:pt idx="1945">
                  <c:v>6714</c:v>
                </c:pt>
                <c:pt idx="1946">
                  <c:v>6714</c:v>
                </c:pt>
                <c:pt idx="1947">
                  <c:v>6714</c:v>
                </c:pt>
                <c:pt idx="1948">
                  <c:v>6715</c:v>
                </c:pt>
                <c:pt idx="1949">
                  <c:v>6718</c:v>
                </c:pt>
                <c:pt idx="1950">
                  <c:v>6719</c:v>
                </c:pt>
                <c:pt idx="1951">
                  <c:v>6717</c:v>
                </c:pt>
                <c:pt idx="1952">
                  <c:v>6716</c:v>
                </c:pt>
                <c:pt idx="1953">
                  <c:v>6715</c:v>
                </c:pt>
                <c:pt idx="1954">
                  <c:v>6715</c:v>
                </c:pt>
                <c:pt idx="1955">
                  <c:v>6714</c:v>
                </c:pt>
                <c:pt idx="1956">
                  <c:v>6717</c:v>
                </c:pt>
                <c:pt idx="1957">
                  <c:v>6715</c:v>
                </c:pt>
                <c:pt idx="1958">
                  <c:v>6715</c:v>
                </c:pt>
                <c:pt idx="1959">
                  <c:v>6716</c:v>
                </c:pt>
                <c:pt idx="1960">
                  <c:v>6714</c:v>
                </c:pt>
                <c:pt idx="1961">
                  <c:v>6718</c:v>
                </c:pt>
                <c:pt idx="1962">
                  <c:v>6726</c:v>
                </c:pt>
                <c:pt idx="1963">
                  <c:v>6723</c:v>
                </c:pt>
                <c:pt idx="1964">
                  <c:v>6734</c:v>
                </c:pt>
                <c:pt idx="1965">
                  <c:v>6739</c:v>
                </c:pt>
                <c:pt idx="1966">
                  <c:v>6736</c:v>
                </c:pt>
                <c:pt idx="1967">
                  <c:v>6734</c:v>
                </c:pt>
                <c:pt idx="1968">
                  <c:v>6739</c:v>
                </c:pt>
                <c:pt idx="1969">
                  <c:v>6743</c:v>
                </c:pt>
                <c:pt idx="1970">
                  <c:v>6740</c:v>
                </c:pt>
                <c:pt idx="1971">
                  <c:v>6739</c:v>
                </c:pt>
                <c:pt idx="1972">
                  <c:v>6739</c:v>
                </c:pt>
                <c:pt idx="1973">
                  <c:v>6741</c:v>
                </c:pt>
                <c:pt idx="1974">
                  <c:v>6741</c:v>
                </c:pt>
                <c:pt idx="1975">
                  <c:v>6747</c:v>
                </c:pt>
                <c:pt idx="1976">
                  <c:v>6752</c:v>
                </c:pt>
                <c:pt idx="1977">
                  <c:v>6752</c:v>
                </c:pt>
                <c:pt idx="1978">
                  <c:v>6753</c:v>
                </c:pt>
                <c:pt idx="1979">
                  <c:v>6752</c:v>
                </c:pt>
                <c:pt idx="1980">
                  <c:v>6752</c:v>
                </c:pt>
                <c:pt idx="1981">
                  <c:v>6747</c:v>
                </c:pt>
                <c:pt idx="1982">
                  <c:v>6751</c:v>
                </c:pt>
                <c:pt idx="1983">
                  <c:v>6749</c:v>
                </c:pt>
                <c:pt idx="1984">
                  <c:v>6750</c:v>
                </c:pt>
                <c:pt idx="1985">
                  <c:v>6749</c:v>
                </c:pt>
                <c:pt idx="1986">
                  <c:v>6746</c:v>
                </c:pt>
                <c:pt idx="1987">
                  <c:v>6749</c:v>
                </c:pt>
                <c:pt idx="1988">
                  <c:v>6748</c:v>
                </c:pt>
                <c:pt idx="1989">
                  <c:v>6744</c:v>
                </c:pt>
                <c:pt idx="1990">
                  <c:v>6742</c:v>
                </c:pt>
                <c:pt idx="1991">
                  <c:v>6746</c:v>
                </c:pt>
                <c:pt idx="1992">
                  <c:v>6745</c:v>
                </c:pt>
                <c:pt idx="1993">
                  <c:v>6741</c:v>
                </c:pt>
                <c:pt idx="1994">
                  <c:v>6741</c:v>
                </c:pt>
                <c:pt idx="1995">
                  <c:v>6742</c:v>
                </c:pt>
                <c:pt idx="1996">
                  <c:v>6745</c:v>
                </c:pt>
                <c:pt idx="1997">
                  <c:v>6744</c:v>
                </c:pt>
                <c:pt idx="1998">
                  <c:v>6740</c:v>
                </c:pt>
                <c:pt idx="1999">
                  <c:v>6739</c:v>
                </c:pt>
                <c:pt idx="2000">
                  <c:v>6740</c:v>
                </c:pt>
                <c:pt idx="2001">
                  <c:v>6737</c:v>
                </c:pt>
                <c:pt idx="2002">
                  <c:v>6738</c:v>
                </c:pt>
                <c:pt idx="2003">
                  <c:v>6735</c:v>
                </c:pt>
                <c:pt idx="2004">
                  <c:v>6733</c:v>
                </c:pt>
                <c:pt idx="2005">
                  <c:v>6727</c:v>
                </c:pt>
                <c:pt idx="2006">
                  <c:v>6722</c:v>
                </c:pt>
                <c:pt idx="2007">
                  <c:v>6723</c:v>
                </c:pt>
                <c:pt idx="2008">
                  <c:v>6722</c:v>
                </c:pt>
                <c:pt idx="2009">
                  <c:v>6716</c:v>
                </c:pt>
                <c:pt idx="2010">
                  <c:v>6714</c:v>
                </c:pt>
                <c:pt idx="2011">
                  <c:v>6714</c:v>
                </c:pt>
                <c:pt idx="2012">
                  <c:v>6716</c:v>
                </c:pt>
                <c:pt idx="2013">
                  <c:v>6715</c:v>
                </c:pt>
                <c:pt idx="2014">
                  <c:v>6712</c:v>
                </c:pt>
                <c:pt idx="2015">
                  <c:v>6714</c:v>
                </c:pt>
                <c:pt idx="2016">
                  <c:v>6709</c:v>
                </c:pt>
                <c:pt idx="2017">
                  <c:v>6710</c:v>
                </c:pt>
                <c:pt idx="2018">
                  <c:v>6707</c:v>
                </c:pt>
                <c:pt idx="2019">
                  <c:v>6710</c:v>
                </c:pt>
                <c:pt idx="2020">
                  <c:v>6712</c:v>
                </c:pt>
                <c:pt idx="2021">
                  <c:v>6716</c:v>
                </c:pt>
                <c:pt idx="2022">
                  <c:v>6715</c:v>
                </c:pt>
                <c:pt idx="2023">
                  <c:v>6716</c:v>
                </c:pt>
                <c:pt idx="2024">
                  <c:v>6712</c:v>
                </c:pt>
                <c:pt idx="2025">
                  <c:v>6711</c:v>
                </c:pt>
                <c:pt idx="2026">
                  <c:v>6708</c:v>
                </c:pt>
                <c:pt idx="2027">
                  <c:v>6711</c:v>
                </c:pt>
                <c:pt idx="2028">
                  <c:v>6711</c:v>
                </c:pt>
                <c:pt idx="2029">
                  <c:v>6714</c:v>
                </c:pt>
                <c:pt idx="2030">
                  <c:v>6715</c:v>
                </c:pt>
                <c:pt idx="2031">
                  <c:v>6715</c:v>
                </c:pt>
                <c:pt idx="2032">
                  <c:v>6713</c:v>
                </c:pt>
                <c:pt idx="2033">
                  <c:v>6715</c:v>
                </c:pt>
                <c:pt idx="2034">
                  <c:v>6719</c:v>
                </c:pt>
                <c:pt idx="2035">
                  <c:v>6716</c:v>
                </c:pt>
                <c:pt idx="2036">
                  <c:v>6713</c:v>
                </c:pt>
                <c:pt idx="2037">
                  <c:v>6709</c:v>
                </c:pt>
                <c:pt idx="2038">
                  <c:v>6713</c:v>
                </c:pt>
                <c:pt idx="2039">
                  <c:v>6711</c:v>
                </c:pt>
                <c:pt idx="2040">
                  <c:v>6709</c:v>
                </c:pt>
                <c:pt idx="2041">
                  <c:v>6707</c:v>
                </c:pt>
                <c:pt idx="2042">
                  <c:v>6707</c:v>
                </c:pt>
                <c:pt idx="2043">
                  <c:v>6706</c:v>
                </c:pt>
                <c:pt idx="2044">
                  <c:v>6710</c:v>
                </c:pt>
                <c:pt idx="2045">
                  <c:v>6707</c:v>
                </c:pt>
                <c:pt idx="2046">
                  <c:v>6704</c:v>
                </c:pt>
                <c:pt idx="2047">
                  <c:v>6709</c:v>
                </c:pt>
                <c:pt idx="2048">
                  <c:v>6709</c:v>
                </c:pt>
                <c:pt idx="2049">
                  <c:v>6707</c:v>
                </c:pt>
                <c:pt idx="2050">
                  <c:v>6717</c:v>
                </c:pt>
                <c:pt idx="2051">
                  <c:v>6716</c:v>
                </c:pt>
                <c:pt idx="2052">
                  <c:v>6717</c:v>
                </c:pt>
                <c:pt idx="2053">
                  <c:v>6716</c:v>
                </c:pt>
                <c:pt idx="2054">
                  <c:v>6717</c:v>
                </c:pt>
                <c:pt idx="2055">
                  <c:v>6723</c:v>
                </c:pt>
                <c:pt idx="2056">
                  <c:v>6728</c:v>
                </c:pt>
                <c:pt idx="2057">
                  <c:v>6727</c:v>
                </c:pt>
                <c:pt idx="2058">
                  <c:v>6725</c:v>
                </c:pt>
                <c:pt idx="2059">
                  <c:v>6732</c:v>
                </c:pt>
                <c:pt idx="2060">
                  <c:v>6730</c:v>
                </c:pt>
                <c:pt idx="2061">
                  <c:v>6728</c:v>
                </c:pt>
                <c:pt idx="2062">
                  <c:v>6731</c:v>
                </c:pt>
                <c:pt idx="2063">
                  <c:v>6727</c:v>
                </c:pt>
                <c:pt idx="2064">
                  <c:v>6723</c:v>
                </c:pt>
                <c:pt idx="2065">
                  <c:v>6723</c:v>
                </c:pt>
                <c:pt idx="2066">
                  <c:v>6725</c:v>
                </c:pt>
                <c:pt idx="2067">
                  <c:v>6722</c:v>
                </c:pt>
                <c:pt idx="2068">
                  <c:v>6721</c:v>
                </c:pt>
                <c:pt idx="2069">
                  <c:v>6721</c:v>
                </c:pt>
                <c:pt idx="2070">
                  <c:v>6722</c:v>
                </c:pt>
                <c:pt idx="2071">
                  <c:v>6723</c:v>
                </c:pt>
                <c:pt idx="2072">
                  <c:v>6716</c:v>
                </c:pt>
                <c:pt idx="2073">
                  <c:v>6716</c:v>
                </c:pt>
                <c:pt idx="2074">
                  <c:v>6714</c:v>
                </c:pt>
                <c:pt idx="2075">
                  <c:v>6712</c:v>
                </c:pt>
                <c:pt idx="2076">
                  <c:v>6713</c:v>
                </c:pt>
                <c:pt idx="2077">
                  <c:v>6712</c:v>
                </c:pt>
                <c:pt idx="2078">
                  <c:v>6711</c:v>
                </c:pt>
                <c:pt idx="2079">
                  <c:v>6712</c:v>
                </c:pt>
                <c:pt idx="2080">
                  <c:v>6710</c:v>
                </c:pt>
                <c:pt idx="2081">
                  <c:v>6714</c:v>
                </c:pt>
                <c:pt idx="2082">
                  <c:v>6711</c:v>
                </c:pt>
                <c:pt idx="2083">
                  <c:v>6705</c:v>
                </c:pt>
                <c:pt idx="2084">
                  <c:v>6708</c:v>
                </c:pt>
                <c:pt idx="2085">
                  <c:v>6709</c:v>
                </c:pt>
                <c:pt idx="2086">
                  <c:v>6709</c:v>
                </c:pt>
                <c:pt idx="2087">
                  <c:v>6707</c:v>
                </c:pt>
                <c:pt idx="2088">
                  <c:v>6707</c:v>
                </c:pt>
                <c:pt idx="2089">
                  <c:v>6710</c:v>
                </c:pt>
                <c:pt idx="2090">
                  <c:v>6710</c:v>
                </c:pt>
                <c:pt idx="2091">
                  <c:v>6714</c:v>
                </c:pt>
                <c:pt idx="2092">
                  <c:v>6711</c:v>
                </c:pt>
                <c:pt idx="2093">
                  <c:v>6707</c:v>
                </c:pt>
                <c:pt idx="2094">
                  <c:v>6703</c:v>
                </c:pt>
                <c:pt idx="2095">
                  <c:v>6704</c:v>
                </c:pt>
                <c:pt idx="2096">
                  <c:v>6709</c:v>
                </c:pt>
                <c:pt idx="2097">
                  <c:v>6709</c:v>
                </c:pt>
                <c:pt idx="2098">
                  <c:v>6711</c:v>
                </c:pt>
                <c:pt idx="2099">
                  <c:v>6713</c:v>
                </c:pt>
                <c:pt idx="2100">
                  <c:v>6715</c:v>
                </c:pt>
                <c:pt idx="2101">
                  <c:v>6713</c:v>
                </c:pt>
                <c:pt idx="2102">
                  <c:v>6711</c:v>
                </c:pt>
                <c:pt idx="2103">
                  <c:v>6704</c:v>
                </c:pt>
                <c:pt idx="2104">
                  <c:v>6703</c:v>
                </c:pt>
                <c:pt idx="2105">
                  <c:v>6702</c:v>
                </c:pt>
                <c:pt idx="2106">
                  <c:v>6703</c:v>
                </c:pt>
                <c:pt idx="2107">
                  <c:v>6703</c:v>
                </c:pt>
                <c:pt idx="2108">
                  <c:v>6703</c:v>
                </c:pt>
                <c:pt idx="2109">
                  <c:v>6702</c:v>
                </c:pt>
                <c:pt idx="2110">
                  <c:v>6703</c:v>
                </c:pt>
                <c:pt idx="2111">
                  <c:v>6705</c:v>
                </c:pt>
                <c:pt idx="2112">
                  <c:v>6708</c:v>
                </c:pt>
                <c:pt idx="2113">
                  <c:v>6710</c:v>
                </c:pt>
                <c:pt idx="2114">
                  <c:v>6706</c:v>
                </c:pt>
                <c:pt idx="2115">
                  <c:v>6701</c:v>
                </c:pt>
                <c:pt idx="2116">
                  <c:v>6698</c:v>
                </c:pt>
                <c:pt idx="2117">
                  <c:v>6701</c:v>
                </c:pt>
                <c:pt idx="2118">
                  <c:v>6702</c:v>
                </c:pt>
                <c:pt idx="2119">
                  <c:v>6701</c:v>
                </c:pt>
                <c:pt idx="2120">
                  <c:v>6707</c:v>
                </c:pt>
                <c:pt idx="2121">
                  <c:v>6706</c:v>
                </c:pt>
                <c:pt idx="2122">
                  <c:v>6703</c:v>
                </c:pt>
                <c:pt idx="2123">
                  <c:v>6704</c:v>
                </c:pt>
                <c:pt idx="2124">
                  <c:v>6707</c:v>
                </c:pt>
                <c:pt idx="2125">
                  <c:v>6709</c:v>
                </c:pt>
                <c:pt idx="2126">
                  <c:v>6708</c:v>
                </c:pt>
                <c:pt idx="2127">
                  <c:v>6706</c:v>
                </c:pt>
                <c:pt idx="2128">
                  <c:v>6710</c:v>
                </c:pt>
                <c:pt idx="2129">
                  <c:v>6708</c:v>
                </c:pt>
                <c:pt idx="2130">
                  <c:v>6704</c:v>
                </c:pt>
                <c:pt idx="2131">
                  <c:v>6705</c:v>
                </c:pt>
                <c:pt idx="2132">
                  <c:v>6702</c:v>
                </c:pt>
                <c:pt idx="2133">
                  <c:v>6702</c:v>
                </c:pt>
                <c:pt idx="2134">
                  <c:v>6699</c:v>
                </c:pt>
                <c:pt idx="2135">
                  <c:v>6704</c:v>
                </c:pt>
                <c:pt idx="2136">
                  <c:v>6709</c:v>
                </c:pt>
                <c:pt idx="2137">
                  <c:v>6712</c:v>
                </c:pt>
                <c:pt idx="2138">
                  <c:v>6711</c:v>
                </c:pt>
                <c:pt idx="2139">
                  <c:v>6712</c:v>
                </c:pt>
                <c:pt idx="2140">
                  <c:v>6710</c:v>
                </c:pt>
                <c:pt idx="2141">
                  <c:v>6710</c:v>
                </c:pt>
                <c:pt idx="2142">
                  <c:v>6717</c:v>
                </c:pt>
                <c:pt idx="2143">
                  <c:v>6720</c:v>
                </c:pt>
                <c:pt idx="2144">
                  <c:v>6718</c:v>
                </c:pt>
                <c:pt idx="2145">
                  <c:v>6714</c:v>
                </c:pt>
                <c:pt idx="2146">
                  <c:v>6712</c:v>
                </c:pt>
                <c:pt idx="2147">
                  <c:v>6710</c:v>
                </c:pt>
                <c:pt idx="2148">
                  <c:v>6709</c:v>
                </c:pt>
                <c:pt idx="2149">
                  <c:v>6707</c:v>
                </c:pt>
                <c:pt idx="2150">
                  <c:v>6709</c:v>
                </c:pt>
                <c:pt idx="2151">
                  <c:v>6706</c:v>
                </c:pt>
                <c:pt idx="2152">
                  <c:v>6705</c:v>
                </c:pt>
                <c:pt idx="2153">
                  <c:v>6700</c:v>
                </c:pt>
                <c:pt idx="2154">
                  <c:v>6700</c:v>
                </c:pt>
                <c:pt idx="2155">
                  <c:v>6705</c:v>
                </c:pt>
                <c:pt idx="2156">
                  <c:v>6703</c:v>
                </c:pt>
                <c:pt idx="2157">
                  <c:v>6705</c:v>
                </c:pt>
                <c:pt idx="2158">
                  <c:v>6704</c:v>
                </c:pt>
                <c:pt idx="2159">
                  <c:v>6704</c:v>
                </c:pt>
                <c:pt idx="2160">
                  <c:v>6705</c:v>
                </c:pt>
                <c:pt idx="2161">
                  <c:v>6707</c:v>
                </c:pt>
                <c:pt idx="2162">
                  <c:v>6709</c:v>
                </c:pt>
                <c:pt idx="2163">
                  <c:v>6712</c:v>
                </c:pt>
                <c:pt idx="2164">
                  <c:v>6715</c:v>
                </c:pt>
                <c:pt idx="2165">
                  <c:v>6711</c:v>
                </c:pt>
                <c:pt idx="2166">
                  <c:v>6710</c:v>
                </c:pt>
                <c:pt idx="2167">
                  <c:v>6708</c:v>
                </c:pt>
                <c:pt idx="2168">
                  <c:v>6710</c:v>
                </c:pt>
                <c:pt idx="2169">
                  <c:v>6709</c:v>
                </c:pt>
                <c:pt idx="2170">
                  <c:v>6711</c:v>
                </c:pt>
                <c:pt idx="2171">
                  <c:v>6707</c:v>
                </c:pt>
                <c:pt idx="2172">
                  <c:v>6707</c:v>
                </c:pt>
                <c:pt idx="2173">
                  <c:v>6708</c:v>
                </c:pt>
                <c:pt idx="2174">
                  <c:v>6708</c:v>
                </c:pt>
                <c:pt idx="2175">
                  <c:v>6705</c:v>
                </c:pt>
                <c:pt idx="2176">
                  <c:v>6704</c:v>
                </c:pt>
                <c:pt idx="2177">
                  <c:v>6706</c:v>
                </c:pt>
                <c:pt idx="2178">
                  <c:v>6714</c:v>
                </c:pt>
                <c:pt idx="2179">
                  <c:v>6713</c:v>
                </c:pt>
                <c:pt idx="2180">
                  <c:v>6713</c:v>
                </c:pt>
                <c:pt idx="2181">
                  <c:v>6711</c:v>
                </c:pt>
                <c:pt idx="2182">
                  <c:v>6719</c:v>
                </c:pt>
                <c:pt idx="2183">
                  <c:v>6718</c:v>
                </c:pt>
                <c:pt idx="2184">
                  <c:v>6716</c:v>
                </c:pt>
                <c:pt idx="2185">
                  <c:v>6719</c:v>
                </c:pt>
                <c:pt idx="2186">
                  <c:v>6722</c:v>
                </c:pt>
                <c:pt idx="2187">
                  <c:v>6716</c:v>
                </c:pt>
                <c:pt idx="2188">
                  <c:v>6717</c:v>
                </c:pt>
                <c:pt idx="2189">
                  <c:v>6714</c:v>
                </c:pt>
                <c:pt idx="2190">
                  <c:v>6721</c:v>
                </c:pt>
                <c:pt idx="2191">
                  <c:v>6718</c:v>
                </c:pt>
                <c:pt idx="2192">
                  <c:v>6714</c:v>
                </c:pt>
                <c:pt idx="2193">
                  <c:v>6711</c:v>
                </c:pt>
                <c:pt idx="2194">
                  <c:v>6712</c:v>
                </c:pt>
                <c:pt idx="2195">
                  <c:v>6713</c:v>
                </c:pt>
                <c:pt idx="2196">
                  <c:v>6716</c:v>
                </c:pt>
                <c:pt idx="2197">
                  <c:v>6710</c:v>
                </c:pt>
                <c:pt idx="2198">
                  <c:v>6705</c:v>
                </c:pt>
                <c:pt idx="2199">
                  <c:v>6704</c:v>
                </c:pt>
                <c:pt idx="2200">
                  <c:v>6706</c:v>
                </c:pt>
                <c:pt idx="2201">
                  <c:v>6710</c:v>
                </c:pt>
                <c:pt idx="2202">
                  <c:v>6706</c:v>
                </c:pt>
                <c:pt idx="2203">
                  <c:v>6710</c:v>
                </c:pt>
                <c:pt idx="2204">
                  <c:v>6712</c:v>
                </c:pt>
                <c:pt idx="2205">
                  <c:v>6715</c:v>
                </c:pt>
                <c:pt idx="2206">
                  <c:v>6713</c:v>
                </c:pt>
                <c:pt idx="2207">
                  <c:v>6712</c:v>
                </c:pt>
                <c:pt idx="2208">
                  <c:v>6707</c:v>
                </c:pt>
                <c:pt idx="2209">
                  <c:v>6711</c:v>
                </c:pt>
                <c:pt idx="2210">
                  <c:v>6715</c:v>
                </c:pt>
                <c:pt idx="2211">
                  <c:v>6718</c:v>
                </c:pt>
                <c:pt idx="2212">
                  <c:v>6715</c:v>
                </c:pt>
                <c:pt idx="2213">
                  <c:v>6716</c:v>
                </c:pt>
                <c:pt idx="2214">
                  <c:v>6713</c:v>
                </c:pt>
                <c:pt idx="2215">
                  <c:v>6713</c:v>
                </c:pt>
                <c:pt idx="2216">
                  <c:v>6716</c:v>
                </c:pt>
                <c:pt idx="2217">
                  <c:v>6719</c:v>
                </c:pt>
                <c:pt idx="2218">
                  <c:v>6721</c:v>
                </c:pt>
                <c:pt idx="2219">
                  <c:v>6721</c:v>
                </c:pt>
                <c:pt idx="2220">
                  <c:v>6722</c:v>
                </c:pt>
                <c:pt idx="2221">
                  <c:v>6722</c:v>
                </c:pt>
                <c:pt idx="2222">
                  <c:v>6722</c:v>
                </c:pt>
                <c:pt idx="2223">
                  <c:v>6719</c:v>
                </c:pt>
                <c:pt idx="2224">
                  <c:v>6716</c:v>
                </c:pt>
                <c:pt idx="2225">
                  <c:v>6717</c:v>
                </c:pt>
                <c:pt idx="2226">
                  <c:v>6719</c:v>
                </c:pt>
                <c:pt idx="2227">
                  <c:v>6713</c:v>
                </c:pt>
                <c:pt idx="2228">
                  <c:v>6710</c:v>
                </c:pt>
                <c:pt idx="2229">
                  <c:v>6708</c:v>
                </c:pt>
                <c:pt idx="2230">
                  <c:v>6710</c:v>
                </c:pt>
                <c:pt idx="2231">
                  <c:v>6709</c:v>
                </c:pt>
                <c:pt idx="2232">
                  <c:v>6706</c:v>
                </c:pt>
                <c:pt idx="2233">
                  <c:v>6708</c:v>
                </c:pt>
                <c:pt idx="2234">
                  <c:v>6707</c:v>
                </c:pt>
                <c:pt idx="2235">
                  <c:v>6706</c:v>
                </c:pt>
                <c:pt idx="2236">
                  <c:v>6707</c:v>
                </c:pt>
                <c:pt idx="2237">
                  <c:v>6709</c:v>
                </c:pt>
                <c:pt idx="2238">
                  <c:v>6711</c:v>
                </c:pt>
                <c:pt idx="2239">
                  <c:v>6713</c:v>
                </c:pt>
                <c:pt idx="2240">
                  <c:v>6716</c:v>
                </c:pt>
                <c:pt idx="2241">
                  <c:v>6714</c:v>
                </c:pt>
                <c:pt idx="2242">
                  <c:v>6710</c:v>
                </c:pt>
                <c:pt idx="2243">
                  <c:v>6704</c:v>
                </c:pt>
                <c:pt idx="2244">
                  <c:v>6705</c:v>
                </c:pt>
                <c:pt idx="2245">
                  <c:v>6700</c:v>
                </c:pt>
                <c:pt idx="2246">
                  <c:v>6705</c:v>
                </c:pt>
                <c:pt idx="2247">
                  <c:v>6699</c:v>
                </c:pt>
                <c:pt idx="2248">
                  <c:v>6701</c:v>
                </c:pt>
                <c:pt idx="2249">
                  <c:v>6700</c:v>
                </c:pt>
                <c:pt idx="2250">
                  <c:v>6701</c:v>
                </c:pt>
                <c:pt idx="2251">
                  <c:v>6702</c:v>
                </c:pt>
                <c:pt idx="2252">
                  <c:v>6701</c:v>
                </c:pt>
                <c:pt idx="2253">
                  <c:v>6699</c:v>
                </c:pt>
                <c:pt idx="2254">
                  <c:v>6705</c:v>
                </c:pt>
                <c:pt idx="2255">
                  <c:v>6703</c:v>
                </c:pt>
                <c:pt idx="2256">
                  <c:v>6704</c:v>
                </c:pt>
                <c:pt idx="2257">
                  <c:v>6703</c:v>
                </c:pt>
                <c:pt idx="2258">
                  <c:v>6701</c:v>
                </c:pt>
                <c:pt idx="2259">
                  <c:v>6700</c:v>
                </c:pt>
                <c:pt idx="2260">
                  <c:v>6701</c:v>
                </c:pt>
                <c:pt idx="2261">
                  <c:v>6706</c:v>
                </c:pt>
                <c:pt idx="2262">
                  <c:v>6704</c:v>
                </c:pt>
                <c:pt idx="2263">
                  <c:v>6700</c:v>
                </c:pt>
                <c:pt idx="2264">
                  <c:v>6703</c:v>
                </c:pt>
                <c:pt idx="2265">
                  <c:v>6701</c:v>
                </c:pt>
                <c:pt idx="2266">
                  <c:v>6702</c:v>
                </c:pt>
                <c:pt idx="2267">
                  <c:v>6702</c:v>
                </c:pt>
                <c:pt idx="2268">
                  <c:v>6702</c:v>
                </c:pt>
                <c:pt idx="2269">
                  <c:v>6707</c:v>
                </c:pt>
                <c:pt idx="2270">
                  <c:v>6708</c:v>
                </c:pt>
                <c:pt idx="2271">
                  <c:v>6705</c:v>
                </c:pt>
                <c:pt idx="2272">
                  <c:v>6707</c:v>
                </c:pt>
                <c:pt idx="2273">
                  <c:v>6708</c:v>
                </c:pt>
                <c:pt idx="2274">
                  <c:v>6710</c:v>
                </c:pt>
                <c:pt idx="2275">
                  <c:v>6709</c:v>
                </c:pt>
                <c:pt idx="2276">
                  <c:v>6709</c:v>
                </c:pt>
                <c:pt idx="2277">
                  <c:v>6710</c:v>
                </c:pt>
                <c:pt idx="2278">
                  <c:v>6708</c:v>
                </c:pt>
                <c:pt idx="2279">
                  <c:v>6712</c:v>
                </c:pt>
                <c:pt idx="2280">
                  <c:v>6714</c:v>
                </c:pt>
                <c:pt idx="2281">
                  <c:v>6717</c:v>
                </c:pt>
                <c:pt idx="2282">
                  <c:v>6714</c:v>
                </c:pt>
                <c:pt idx="2283">
                  <c:v>6714</c:v>
                </c:pt>
                <c:pt idx="2284">
                  <c:v>6709</c:v>
                </c:pt>
                <c:pt idx="2285">
                  <c:v>6703</c:v>
                </c:pt>
                <c:pt idx="2286">
                  <c:v>6701</c:v>
                </c:pt>
                <c:pt idx="2287">
                  <c:v>6697</c:v>
                </c:pt>
                <c:pt idx="2288">
                  <c:v>6703</c:v>
                </c:pt>
                <c:pt idx="2289">
                  <c:v>6705</c:v>
                </c:pt>
                <c:pt idx="2290">
                  <c:v>6709</c:v>
                </c:pt>
                <c:pt idx="2291">
                  <c:v>6707</c:v>
                </c:pt>
                <c:pt idx="2292">
                  <c:v>6710</c:v>
                </c:pt>
                <c:pt idx="2293">
                  <c:v>6705</c:v>
                </c:pt>
                <c:pt idx="2294">
                  <c:v>6704</c:v>
                </c:pt>
                <c:pt idx="2295">
                  <c:v>6709</c:v>
                </c:pt>
                <c:pt idx="2296">
                  <c:v>6710</c:v>
                </c:pt>
                <c:pt idx="2297">
                  <c:v>6706</c:v>
                </c:pt>
                <c:pt idx="2298">
                  <c:v>6703</c:v>
                </c:pt>
                <c:pt idx="2299">
                  <c:v>6702</c:v>
                </c:pt>
                <c:pt idx="2300">
                  <c:v>6704</c:v>
                </c:pt>
                <c:pt idx="2301">
                  <c:v>6703</c:v>
                </c:pt>
                <c:pt idx="2302">
                  <c:v>6700</c:v>
                </c:pt>
                <c:pt idx="2303">
                  <c:v>6700</c:v>
                </c:pt>
                <c:pt idx="2304">
                  <c:v>6703</c:v>
                </c:pt>
                <c:pt idx="2305">
                  <c:v>6709</c:v>
                </c:pt>
                <c:pt idx="2306">
                  <c:v>6704</c:v>
                </c:pt>
                <c:pt idx="2307">
                  <c:v>6701</c:v>
                </c:pt>
                <c:pt idx="2308">
                  <c:v>6702</c:v>
                </c:pt>
                <c:pt idx="2309">
                  <c:v>6698</c:v>
                </c:pt>
                <c:pt idx="2310">
                  <c:v>6700</c:v>
                </c:pt>
                <c:pt idx="2311">
                  <c:v>6703</c:v>
                </c:pt>
                <c:pt idx="2312">
                  <c:v>6700</c:v>
                </c:pt>
                <c:pt idx="2313">
                  <c:v>6699</c:v>
                </c:pt>
                <c:pt idx="2314">
                  <c:v>6702</c:v>
                </c:pt>
                <c:pt idx="2315">
                  <c:v>6699</c:v>
                </c:pt>
                <c:pt idx="2316">
                  <c:v>6698</c:v>
                </c:pt>
                <c:pt idx="2317">
                  <c:v>6707</c:v>
                </c:pt>
                <c:pt idx="2318">
                  <c:v>6706</c:v>
                </c:pt>
                <c:pt idx="2319">
                  <c:v>6707</c:v>
                </c:pt>
                <c:pt idx="2320">
                  <c:v>6709</c:v>
                </c:pt>
                <c:pt idx="2321">
                  <c:v>6711</c:v>
                </c:pt>
                <c:pt idx="2322">
                  <c:v>6706</c:v>
                </c:pt>
                <c:pt idx="2323">
                  <c:v>6700</c:v>
                </c:pt>
                <c:pt idx="2324">
                  <c:v>6711</c:v>
                </c:pt>
                <c:pt idx="2325">
                  <c:v>6712</c:v>
                </c:pt>
                <c:pt idx="2326">
                  <c:v>6709</c:v>
                </c:pt>
                <c:pt idx="2327">
                  <c:v>6707</c:v>
                </c:pt>
                <c:pt idx="2328">
                  <c:v>6711</c:v>
                </c:pt>
                <c:pt idx="2329">
                  <c:v>6716</c:v>
                </c:pt>
                <c:pt idx="2330">
                  <c:v>6714</c:v>
                </c:pt>
                <c:pt idx="2331">
                  <c:v>6713</c:v>
                </c:pt>
                <c:pt idx="2332">
                  <c:v>6715</c:v>
                </c:pt>
                <c:pt idx="2333">
                  <c:v>6715</c:v>
                </c:pt>
                <c:pt idx="2334">
                  <c:v>6715</c:v>
                </c:pt>
                <c:pt idx="2335">
                  <c:v>6714</c:v>
                </c:pt>
                <c:pt idx="2336">
                  <c:v>6714</c:v>
                </c:pt>
                <c:pt idx="2337">
                  <c:v>6706</c:v>
                </c:pt>
                <c:pt idx="2338">
                  <c:v>6703</c:v>
                </c:pt>
                <c:pt idx="2339">
                  <c:v>6702</c:v>
                </c:pt>
                <c:pt idx="2340">
                  <c:v>6703</c:v>
                </c:pt>
                <c:pt idx="2341">
                  <c:v>6702</c:v>
                </c:pt>
                <c:pt idx="2342">
                  <c:v>6699</c:v>
                </c:pt>
                <c:pt idx="2343">
                  <c:v>6705</c:v>
                </c:pt>
                <c:pt idx="2344">
                  <c:v>6698</c:v>
                </c:pt>
                <c:pt idx="2345">
                  <c:v>6699</c:v>
                </c:pt>
                <c:pt idx="2346">
                  <c:v>6698</c:v>
                </c:pt>
                <c:pt idx="2347">
                  <c:v>6701</c:v>
                </c:pt>
                <c:pt idx="2348">
                  <c:v>6701</c:v>
                </c:pt>
                <c:pt idx="2349">
                  <c:v>6703</c:v>
                </c:pt>
                <c:pt idx="2350">
                  <c:v>6699</c:v>
                </c:pt>
                <c:pt idx="2351">
                  <c:v>6697</c:v>
                </c:pt>
                <c:pt idx="2352">
                  <c:v>6697</c:v>
                </c:pt>
                <c:pt idx="2353">
                  <c:v>6699</c:v>
                </c:pt>
                <c:pt idx="2354">
                  <c:v>6697</c:v>
                </c:pt>
                <c:pt idx="2355">
                  <c:v>6696</c:v>
                </c:pt>
                <c:pt idx="2356">
                  <c:v>6701</c:v>
                </c:pt>
                <c:pt idx="2357">
                  <c:v>6699</c:v>
                </c:pt>
                <c:pt idx="2358">
                  <c:v>6701</c:v>
                </c:pt>
                <c:pt idx="2359">
                  <c:v>6701</c:v>
                </c:pt>
                <c:pt idx="2360">
                  <c:v>6699</c:v>
                </c:pt>
                <c:pt idx="2361">
                  <c:v>6698</c:v>
                </c:pt>
                <c:pt idx="2362">
                  <c:v>6698</c:v>
                </c:pt>
                <c:pt idx="2363">
                  <c:v>6700</c:v>
                </c:pt>
                <c:pt idx="2364">
                  <c:v>6706</c:v>
                </c:pt>
                <c:pt idx="2365">
                  <c:v>6707</c:v>
                </c:pt>
                <c:pt idx="2366">
                  <c:v>6709</c:v>
                </c:pt>
                <c:pt idx="2367">
                  <c:v>6708</c:v>
                </c:pt>
                <c:pt idx="2368">
                  <c:v>6712</c:v>
                </c:pt>
                <c:pt idx="2369">
                  <c:v>6711</c:v>
                </c:pt>
                <c:pt idx="2370">
                  <c:v>6715</c:v>
                </c:pt>
                <c:pt idx="2371">
                  <c:v>6720</c:v>
                </c:pt>
                <c:pt idx="2372">
                  <c:v>6721</c:v>
                </c:pt>
                <c:pt idx="2373">
                  <c:v>6722</c:v>
                </c:pt>
                <c:pt idx="2374">
                  <c:v>6719</c:v>
                </c:pt>
                <c:pt idx="2375">
                  <c:v>6718</c:v>
                </c:pt>
                <c:pt idx="2376">
                  <c:v>6715</c:v>
                </c:pt>
                <c:pt idx="2377">
                  <c:v>6718</c:v>
                </c:pt>
                <c:pt idx="2378">
                  <c:v>6715</c:v>
                </c:pt>
                <c:pt idx="2379">
                  <c:v>6715</c:v>
                </c:pt>
                <c:pt idx="2380">
                  <c:v>6718</c:v>
                </c:pt>
                <c:pt idx="2381">
                  <c:v>6722</c:v>
                </c:pt>
                <c:pt idx="2382">
                  <c:v>6728</c:v>
                </c:pt>
                <c:pt idx="2383">
                  <c:v>6730</c:v>
                </c:pt>
                <c:pt idx="2384">
                  <c:v>6723</c:v>
                </c:pt>
                <c:pt idx="2385">
                  <c:v>6725</c:v>
                </c:pt>
                <c:pt idx="2386">
                  <c:v>6724</c:v>
                </c:pt>
                <c:pt idx="2387">
                  <c:v>6726</c:v>
                </c:pt>
                <c:pt idx="2388">
                  <c:v>6729</c:v>
                </c:pt>
                <c:pt idx="2389">
                  <c:v>6725</c:v>
                </c:pt>
                <c:pt idx="2390">
                  <c:v>6727</c:v>
                </c:pt>
                <c:pt idx="2391">
                  <c:v>6723</c:v>
                </c:pt>
                <c:pt idx="2392">
                  <c:v>6721</c:v>
                </c:pt>
                <c:pt idx="2393">
                  <c:v>6724</c:v>
                </c:pt>
                <c:pt idx="2394">
                  <c:v>6725</c:v>
                </c:pt>
                <c:pt idx="2395">
                  <c:v>6720</c:v>
                </c:pt>
                <c:pt idx="2396">
                  <c:v>6711</c:v>
                </c:pt>
                <c:pt idx="2397">
                  <c:v>6708</c:v>
                </c:pt>
                <c:pt idx="2398">
                  <c:v>6707</c:v>
                </c:pt>
                <c:pt idx="2399">
                  <c:v>6706</c:v>
                </c:pt>
                <c:pt idx="2400">
                  <c:v>6702</c:v>
                </c:pt>
                <c:pt idx="2401">
                  <c:v>6706</c:v>
                </c:pt>
                <c:pt idx="2402">
                  <c:v>6708</c:v>
                </c:pt>
                <c:pt idx="2403">
                  <c:v>6711</c:v>
                </c:pt>
                <c:pt idx="2404">
                  <c:v>6710</c:v>
                </c:pt>
                <c:pt idx="2405">
                  <c:v>6713</c:v>
                </c:pt>
                <c:pt idx="2406">
                  <c:v>6717</c:v>
                </c:pt>
                <c:pt idx="2407">
                  <c:v>6712</c:v>
                </c:pt>
                <c:pt idx="2408">
                  <c:v>6714</c:v>
                </c:pt>
                <c:pt idx="2409">
                  <c:v>6713</c:v>
                </c:pt>
                <c:pt idx="2410">
                  <c:v>6714</c:v>
                </c:pt>
                <c:pt idx="2411">
                  <c:v>6716</c:v>
                </c:pt>
                <c:pt idx="2412">
                  <c:v>6713</c:v>
                </c:pt>
                <c:pt idx="2413">
                  <c:v>6713</c:v>
                </c:pt>
                <c:pt idx="2414">
                  <c:v>6712</c:v>
                </c:pt>
                <c:pt idx="2415">
                  <c:v>6715</c:v>
                </c:pt>
                <c:pt idx="2416">
                  <c:v>6710</c:v>
                </c:pt>
                <c:pt idx="2417">
                  <c:v>6705</c:v>
                </c:pt>
                <c:pt idx="2418">
                  <c:v>6704</c:v>
                </c:pt>
                <c:pt idx="2419">
                  <c:v>6706</c:v>
                </c:pt>
                <c:pt idx="2420">
                  <c:v>6704</c:v>
                </c:pt>
                <c:pt idx="2421">
                  <c:v>6704</c:v>
                </c:pt>
                <c:pt idx="2422">
                  <c:v>6705</c:v>
                </c:pt>
                <c:pt idx="2423">
                  <c:v>6702</c:v>
                </c:pt>
                <c:pt idx="2424">
                  <c:v>6706</c:v>
                </c:pt>
                <c:pt idx="2425">
                  <c:v>6709</c:v>
                </c:pt>
                <c:pt idx="2426">
                  <c:v>6706</c:v>
                </c:pt>
                <c:pt idx="2427">
                  <c:v>6703</c:v>
                </c:pt>
                <c:pt idx="2428">
                  <c:v>6704</c:v>
                </c:pt>
                <c:pt idx="2429">
                  <c:v>6703</c:v>
                </c:pt>
                <c:pt idx="2430">
                  <c:v>6710</c:v>
                </c:pt>
                <c:pt idx="2431">
                  <c:v>6711</c:v>
                </c:pt>
                <c:pt idx="2432">
                  <c:v>6711</c:v>
                </c:pt>
                <c:pt idx="2433">
                  <c:v>6711</c:v>
                </c:pt>
                <c:pt idx="2434">
                  <c:v>6711</c:v>
                </c:pt>
                <c:pt idx="2435">
                  <c:v>6707</c:v>
                </c:pt>
                <c:pt idx="2436">
                  <c:v>6708</c:v>
                </c:pt>
                <c:pt idx="2437">
                  <c:v>6709</c:v>
                </c:pt>
                <c:pt idx="2438">
                  <c:v>6709</c:v>
                </c:pt>
                <c:pt idx="2439">
                  <c:v>6711</c:v>
                </c:pt>
                <c:pt idx="2440">
                  <c:v>6713</c:v>
                </c:pt>
                <c:pt idx="2441">
                  <c:v>6709</c:v>
                </c:pt>
                <c:pt idx="2442">
                  <c:v>6706</c:v>
                </c:pt>
                <c:pt idx="2443">
                  <c:v>6706</c:v>
                </c:pt>
                <c:pt idx="2444">
                  <c:v>6704</c:v>
                </c:pt>
                <c:pt idx="2445">
                  <c:v>6707</c:v>
                </c:pt>
                <c:pt idx="2446">
                  <c:v>6707</c:v>
                </c:pt>
                <c:pt idx="2447">
                  <c:v>6709</c:v>
                </c:pt>
                <c:pt idx="2448">
                  <c:v>6705</c:v>
                </c:pt>
                <c:pt idx="2449">
                  <c:v>6709</c:v>
                </c:pt>
                <c:pt idx="2450">
                  <c:v>6706</c:v>
                </c:pt>
                <c:pt idx="2451">
                  <c:v>6701</c:v>
                </c:pt>
                <c:pt idx="2452">
                  <c:v>6700</c:v>
                </c:pt>
                <c:pt idx="2453">
                  <c:v>6698</c:v>
                </c:pt>
                <c:pt idx="2454">
                  <c:v>6696</c:v>
                </c:pt>
                <c:pt idx="2455">
                  <c:v>6692</c:v>
                </c:pt>
                <c:pt idx="2456">
                  <c:v>6691</c:v>
                </c:pt>
                <c:pt idx="2457">
                  <c:v>6691</c:v>
                </c:pt>
                <c:pt idx="2458">
                  <c:v>6692</c:v>
                </c:pt>
                <c:pt idx="2459">
                  <c:v>6691</c:v>
                </c:pt>
                <c:pt idx="2460">
                  <c:v>6696</c:v>
                </c:pt>
                <c:pt idx="2461">
                  <c:v>6697</c:v>
                </c:pt>
                <c:pt idx="2462">
                  <c:v>6703</c:v>
                </c:pt>
                <c:pt idx="2463">
                  <c:v>6703</c:v>
                </c:pt>
                <c:pt idx="2464">
                  <c:v>6699</c:v>
                </c:pt>
                <c:pt idx="2465">
                  <c:v>6702</c:v>
                </c:pt>
                <c:pt idx="2466">
                  <c:v>6705</c:v>
                </c:pt>
                <c:pt idx="2467">
                  <c:v>6705</c:v>
                </c:pt>
                <c:pt idx="2468">
                  <c:v>6709</c:v>
                </c:pt>
                <c:pt idx="2469">
                  <c:v>6706</c:v>
                </c:pt>
                <c:pt idx="2470">
                  <c:v>6707</c:v>
                </c:pt>
                <c:pt idx="2471">
                  <c:v>6708</c:v>
                </c:pt>
                <c:pt idx="2472">
                  <c:v>6709</c:v>
                </c:pt>
                <c:pt idx="2473">
                  <c:v>6706</c:v>
                </c:pt>
                <c:pt idx="2474">
                  <c:v>6707</c:v>
                </c:pt>
                <c:pt idx="2475">
                  <c:v>6707</c:v>
                </c:pt>
                <c:pt idx="2476">
                  <c:v>6708</c:v>
                </c:pt>
                <c:pt idx="2477">
                  <c:v>6704</c:v>
                </c:pt>
                <c:pt idx="2478">
                  <c:v>6703</c:v>
                </c:pt>
                <c:pt idx="2479">
                  <c:v>6701</c:v>
                </c:pt>
                <c:pt idx="2480">
                  <c:v>6697</c:v>
                </c:pt>
                <c:pt idx="2481">
                  <c:v>6692</c:v>
                </c:pt>
                <c:pt idx="2482">
                  <c:v>6690</c:v>
                </c:pt>
                <c:pt idx="2483">
                  <c:v>6690</c:v>
                </c:pt>
                <c:pt idx="2484">
                  <c:v>6690</c:v>
                </c:pt>
                <c:pt idx="2485">
                  <c:v>6689</c:v>
                </c:pt>
                <c:pt idx="2486">
                  <c:v>6689</c:v>
                </c:pt>
                <c:pt idx="2487">
                  <c:v>6691</c:v>
                </c:pt>
                <c:pt idx="2488">
                  <c:v>6691</c:v>
                </c:pt>
                <c:pt idx="2489">
                  <c:v>6694</c:v>
                </c:pt>
                <c:pt idx="2490">
                  <c:v>6693</c:v>
                </c:pt>
                <c:pt idx="2491">
                  <c:v>6695</c:v>
                </c:pt>
                <c:pt idx="2492">
                  <c:v>6696</c:v>
                </c:pt>
                <c:pt idx="2493">
                  <c:v>6688</c:v>
                </c:pt>
                <c:pt idx="2494">
                  <c:v>6693</c:v>
                </c:pt>
                <c:pt idx="2495">
                  <c:v>6691</c:v>
                </c:pt>
                <c:pt idx="2496">
                  <c:v>6691</c:v>
                </c:pt>
                <c:pt idx="2497">
                  <c:v>6696</c:v>
                </c:pt>
                <c:pt idx="2498">
                  <c:v>6692</c:v>
                </c:pt>
                <c:pt idx="2499">
                  <c:v>6695</c:v>
                </c:pt>
                <c:pt idx="2500">
                  <c:v>6696</c:v>
                </c:pt>
                <c:pt idx="2501">
                  <c:v>6691</c:v>
                </c:pt>
                <c:pt idx="2502">
                  <c:v>6690</c:v>
                </c:pt>
                <c:pt idx="2503">
                  <c:v>6690</c:v>
                </c:pt>
                <c:pt idx="2504">
                  <c:v>6694</c:v>
                </c:pt>
                <c:pt idx="2505">
                  <c:v>6699</c:v>
                </c:pt>
                <c:pt idx="2506">
                  <c:v>6702</c:v>
                </c:pt>
                <c:pt idx="2507">
                  <c:v>6702</c:v>
                </c:pt>
                <c:pt idx="2508">
                  <c:v>6706</c:v>
                </c:pt>
                <c:pt idx="2509">
                  <c:v>6708</c:v>
                </c:pt>
                <c:pt idx="2510">
                  <c:v>6708</c:v>
                </c:pt>
                <c:pt idx="2511">
                  <c:v>6708</c:v>
                </c:pt>
                <c:pt idx="2512">
                  <c:v>6710</c:v>
                </c:pt>
                <c:pt idx="2513">
                  <c:v>6710</c:v>
                </c:pt>
                <c:pt idx="2514">
                  <c:v>6712</c:v>
                </c:pt>
                <c:pt idx="2515">
                  <c:v>6711</c:v>
                </c:pt>
                <c:pt idx="2516">
                  <c:v>6711</c:v>
                </c:pt>
                <c:pt idx="2517">
                  <c:v>6714</c:v>
                </c:pt>
                <c:pt idx="2518">
                  <c:v>6715</c:v>
                </c:pt>
                <c:pt idx="2519">
                  <c:v>6717</c:v>
                </c:pt>
                <c:pt idx="2520">
                  <c:v>6724</c:v>
                </c:pt>
                <c:pt idx="2521">
                  <c:v>6726</c:v>
                </c:pt>
                <c:pt idx="2522">
                  <c:v>6728</c:v>
                </c:pt>
                <c:pt idx="2523">
                  <c:v>6730</c:v>
                </c:pt>
                <c:pt idx="2524">
                  <c:v>6724</c:v>
                </c:pt>
                <c:pt idx="2525">
                  <c:v>6721</c:v>
                </c:pt>
                <c:pt idx="2526">
                  <c:v>6721</c:v>
                </c:pt>
                <c:pt idx="2527">
                  <c:v>6718</c:v>
                </c:pt>
                <c:pt idx="2528">
                  <c:v>6714</c:v>
                </c:pt>
                <c:pt idx="2529">
                  <c:v>6712</c:v>
                </c:pt>
                <c:pt idx="2530">
                  <c:v>6708</c:v>
                </c:pt>
                <c:pt idx="2531">
                  <c:v>6708</c:v>
                </c:pt>
                <c:pt idx="2532">
                  <c:v>6705</c:v>
                </c:pt>
                <c:pt idx="2533">
                  <c:v>6707</c:v>
                </c:pt>
                <c:pt idx="2534">
                  <c:v>6708</c:v>
                </c:pt>
                <c:pt idx="2535">
                  <c:v>6709</c:v>
                </c:pt>
                <c:pt idx="2536">
                  <c:v>6703</c:v>
                </c:pt>
                <c:pt idx="2537">
                  <c:v>6706</c:v>
                </c:pt>
                <c:pt idx="2538">
                  <c:v>6710</c:v>
                </c:pt>
                <c:pt idx="2539">
                  <c:v>6707</c:v>
                </c:pt>
                <c:pt idx="2540">
                  <c:v>6704</c:v>
                </c:pt>
                <c:pt idx="2541">
                  <c:v>6700</c:v>
                </c:pt>
                <c:pt idx="2542">
                  <c:v>6700</c:v>
                </c:pt>
                <c:pt idx="2543">
                  <c:v>6700</c:v>
                </c:pt>
                <c:pt idx="2544">
                  <c:v>6699</c:v>
                </c:pt>
                <c:pt idx="2545">
                  <c:v>6698</c:v>
                </c:pt>
                <c:pt idx="2546">
                  <c:v>6698</c:v>
                </c:pt>
                <c:pt idx="2547">
                  <c:v>6697</c:v>
                </c:pt>
                <c:pt idx="2548">
                  <c:v>6695</c:v>
                </c:pt>
                <c:pt idx="2549">
                  <c:v>6696</c:v>
                </c:pt>
                <c:pt idx="2550">
                  <c:v>6695</c:v>
                </c:pt>
                <c:pt idx="2551">
                  <c:v>6691</c:v>
                </c:pt>
                <c:pt idx="2552">
                  <c:v>6691</c:v>
                </c:pt>
                <c:pt idx="2553">
                  <c:v>6690</c:v>
                </c:pt>
                <c:pt idx="2554">
                  <c:v>6690</c:v>
                </c:pt>
                <c:pt idx="2555">
                  <c:v>6693</c:v>
                </c:pt>
                <c:pt idx="2556">
                  <c:v>6691</c:v>
                </c:pt>
                <c:pt idx="2557">
                  <c:v>6692</c:v>
                </c:pt>
                <c:pt idx="2558">
                  <c:v>6690</c:v>
                </c:pt>
                <c:pt idx="2559">
                  <c:v>6694</c:v>
                </c:pt>
                <c:pt idx="2560">
                  <c:v>6705</c:v>
                </c:pt>
                <c:pt idx="2561">
                  <c:v>6704</c:v>
                </c:pt>
                <c:pt idx="2562">
                  <c:v>6702</c:v>
                </c:pt>
                <c:pt idx="2563">
                  <c:v>6708</c:v>
                </c:pt>
                <c:pt idx="2564">
                  <c:v>6705</c:v>
                </c:pt>
                <c:pt idx="2565">
                  <c:v>6704</c:v>
                </c:pt>
                <c:pt idx="2566">
                  <c:v>6708</c:v>
                </c:pt>
                <c:pt idx="2567">
                  <c:v>6712</c:v>
                </c:pt>
                <c:pt idx="2568">
                  <c:v>6713</c:v>
                </c:pt>
                <c:pt idx="2569">
                  <c:v>6710</c:v>
                </c:pt>
                <c:pt idx="2570">
                  <c:v>6713</c:v>
                </c:pt>
                <c:pt idx="2571">
                  <c:v>6709</c:v>
                </c:pt>
                <c:pt idx="2572">
                  <c:v>6713</c:v>
                </c:pt>
                <c:pt idx="2573">
                  <c:v>6714</c:v>
                </c:pt>
                <c:pt idx="2574">
                  <c:v>6715</c:v>
                </c:pt>
                <c:pt idx="2575">
                  <c:v>6715</c:v>
                </c:pt>
                <c:pt idx="2576">
                  <c:v>6715</c:v>
                </c:pt>
                <c:pt idx="2577">
                  <c:v>6709</c:v>
                </c:pt>
                <c:pt idx="2578">
                  <c:v>6712</c:v>
                </c:pt>
                <c:pt idx="2579">
                  <c:v>6711</c:v>
                </c:pt>
                <c:pt idx="2580">
                  <c:v>6715</c:v>
                </c:pt>
                <c:pt idx="2581">
                  <c:v>6713</c:v>
                </c:pt>
                <c:pt idx="2582">
                  <c:v>6708</c:v>
                </c:pt>
                <c:pt idx="2583">
                  <c:v>6712</c:v>
                </c:pt>
                <c:pt idx="2584">
                  <c:v>6713</c:v>
                </c:pt>
                <c:pt idx="2585">
                  <c:v>6710</c:v>
                </c:pt>
                <c:pt idx="2586">
                  <c:v>6710</c:v>
                </c:pt>
                <c:pt idx="2587">
                  <c:v>6709</c:v>
                </c:pt>
                <c:pt idx="2588">
                  <c:v>6709</c:v>
                </c:pt>
                <c:pt idx="2589">
                  <c:v>6708</c:v>
                </c:pt>
                <c:pt idx="2590">
                  <c:v>6712</c:v>
                </c:pt>
                <c:pt idx="2591">
                  <c:v>6709</c:v>
                </c:pt>
                <c:pt idx="2592">
                  <c:v>6712</c:v>
                </c:pt>
                <c:pt idx="2593">
                  <c:v>6709</c:v>
                </c:pt>
                <c:pt idx="2594">
                  <c:v>6704</c:v>
                </c:pt>
                <c:pt idx="2595">
                  <c:v>6702</c:v>
                </c:pt>
                <c:pt idx="2596">
                  <c:v>6699</c:v>
                </c:pt>
                <c:pt idx="2597">
                  <c:v>6699</c:v>
                </c:pt>
                <c:pt idx="2598">
                  <c:v>6698</c:v>
                </c:pt>
                <c:pt idx="2599">
                  <c:v>6698</c:v>
                </c:pt>
                <c:pt idx="2600">
                  <c:v>6698</c:v>
                </c:pt>
                <c:pt idx="2601">
                  <c:v>6687</c:v>
                </c:pt>
                <c:pt idx="2602">
                  <c:v>6689</c:v>
                </c:pt>
                <c:pt idx="2603">
                  <c:v>6692</c:v>
                </c:pt>
                <c:pt idx="2604">
                  <c:v>6692</c:v>
                </c:pt>
                <c:pt idx="2605">
                  <c:v>6692</c:v>
                </c:pt>
                <c:pt idx="2606">
                  <c:v>6693</c:v>
                </c:pt>
                <c:pt idx="2607">
                  <c:v>6690</c:v>
                </c:pt>
                <c:pt idx="2608">
                  <c:v>6690</c:v>
                </c:pt>
                <c:pt idx="2609">
                  <c:v>6692</c:v>
                </c:pt>
                <c:pt idx="2610">
                  <c:v>6689</c:v>
                </c:pt>
                <c:pt idx="2611">
                  <c:v>6691</c:v>
                </c:pt>
                <c:pt idx="2612">
                  <c:v>6697</c:v>
                </c:pt>
                <c:pt idx="2613">
                  <c:v>6698</c:v>
                </c:pt>
                <c:pt idx="2614">
                  <c:v>6694</c:v>
                </c:pt>
                <c:pt idx="2615">
                  <c:v>6691</c:v>
                </c:pt>
                <c:pt idx="2616">
                  <c:v>6697</c:v>
                </c:pt>
                <c:pt idx="2617">
                  <c:v>6694</c:v>
                </c:pt>
                <c:pt idx="2618">
                  <c:v>6689</c:v>
                </c:pt>
                <c:pt idx="2619">
                  <c:v>6693</c:v>
                </c:pt>
                <c:pt idx="2620">
                  <c:v>6692</c:v>
                </c:pt>
                <c:pt idx="2621">
                  <c:v>6688</c:v>
                </c:pt>
                <c:pt idx="2622">
                  <c:v>6687</c:v>
                </c:pt>
                <c:pt idx="2623">
                  <c:v>6692</c:v>
                </c:pt>
                <c:pt idx="2624">
                  <c:v>6689</c:v>
                </c:pt>
                <c:pt idx="2625">
                  <c:v>6688</c:v>
                </c:pt>
                <c:pt idx="2626">
                  <c:v>6687</c:v>
                </c:pt>
                <c:pt idx="2627">
                  <c:v>6688</c:v>
                </c:pt>
                <c:pt idx="2628">
                  <c:v>6685</c:v>
                </c:pt>
                <c:pt idx="2629">
                  <c:v>6687</c:v>
                </c:pt>
                <c:pt idx="2630">
                  <c:v>6689</c:v>
                </c:pt>
                <c:pt idx="2631">
                  <c:v>6689</c:v>
                </c:pt>
                <c:pt idx="2632">
                  <c:v>6691</c:v>
                </c:pt>
                <c:pt idx="2633">
                  <c:v>6691</c:v>
                </c:pt>
                <c:pt idx="2634">
                  <c:v>6693</c:v>
                </c:pt>
                <c:pt idx="2635">
                  <c:v>6694</c:v>
                </c:pt>
                <c:pt idx="2636">
                  <c:v>6696</c:v>
                </c:pt>
                <c:pt idx="2637">
                  <c:v>6694</c:v>
                </c:pt>
                <c:pt idx="2638">
                  <c:v>6693</c:v>
                </c:pt>
                <c:pt idx="2639">
                  <c:v>6695</c:v>
                </c:pt>
                <c:pt idx="2640">
                  <c:v>6697</c:v>
                </c:pt>
                <c:pt idx="2641">
                  <c:v>6696</c:v>
                </c:pt>
                <c:pt idx="2642">
                  <c:v>6697</c:v>
                </c:pt>
                <c:pt idx="2643">
                  <c:v>6698</c:v>
                </c:pt>
                <c:pt idx="2644">
                  <c:v>6704</c:v>
                </c:pt>
                <c:pt idx="2645">
                  <c:v>6701</c:v>
                </c:pt>
                <c:pt idx="2646">
                  <c:v>6701</c:v>
                </c:pt>
                <c:pt idx="2647">
                  <c:v>6701</c:v>
                </c:pt>
                <c:pt idx="2648">
                  <c:v>6704</c:v>
                </c:pt>
                <c:pt idx="2649">
                  <c:v>6705</c:v>
                </c:pt>
                <c:pt idx="2650">
                  <c:v>6700</c:v>
                </c:pt>
                <c:pt idx="2651">
                  <c:v>6701</c:v>
                </c:pt>
                <c:pt idx="2652">
                  <c:v>6697</c:v>
                </c:pt>
                <c:pt idx="2653">
                  <c:v>6699</c:v>
                </c:pt>
                <c:pt idx="2654">
                  <c:v>6698</c:v>
                </c:pt>
                <c:pt idx="2655">
                  <c:v>6699</c:v>
                </c:pt>
                <c:pt idx="2656">
                  <c:v>6699</c:v>
                </c:pt>
                <c:pt idx="2657">
                  <c:v>6700</c:v>
                </c:pt>
                <c:pt idx="2658">
                  <c:v>6703</c:v>
                </c:pt>
                <c:pt idx="2659">
                  <c:v>6707</c:v>
                </c:pt>
                <c:pt idx="2660">
                  <c:v>6704</c:v>
                </c:pt>
                <c:pt idx="2661">
                  <c:v>6701</c:v>
                </c:pt>
                <c:pt idx="2662">
                  <c:v>6702</c:v>
                </c:pt>
                <c:pt idx="2663">
                  <c:v>6705</c:v>
                </c:pt>
                <c:pt idx="2664">
                  <c:v>6704</c:v>
                </c:pt>
                <c:pt idx="2665">
                  <c:v>6706</c:v>
                </c:pt>
                <c:pt idx="2666">
                  <c:v>6704</c:v>
                </c:pt>
                <c:pt idx="2667">
                  <c:v>6703</c:v>
                </c:pt>
                <c:pt idx="2668">
                  <c:v>6698</c:v>
                </c:pt>
                <c:pt idx="2669">
                  <c:v>6698</c:v>
                </c:pt>
                <c:pt idx="2670">
                  <c:v>6695</c:v>
                </c:pt>
                <c:pt idx="2671">
                  <c:v>6697</c:v>
                </c:pt>
                <c:pt idx="2672">
                  <c:v>6693</c:v>
                </c:pt>
                <c:pt idx="2673">
                  <c:v>6693</c:v>
                </c:pt>
                <c:pt idx="2674">
                  <c:v>6693</c:v>
                </c:pt>
                <c:pt idx="2675">
                  <c:v>6694</c:v>
                </c:pt>
                <c:pt idx="2676">
                  <c:v>6690</c:v>
                </c:pt>
                <c:pt idx="2677">
                  <c:v>6688</c:v>
                </c:pt>
                <c:pt idx="2678">
                  <c:v>6686</c:v>
                </c:pt>
                <c:pt idx="2679">
                  <c:v>6687</c:v>
                </c:pt>
                <c:pt idx="2680">
                  <c:v>6683</c:v>
                </c:pt>
                <c:pt idx="2681">
                  <c:v>6680</c:v>
                </c:pt>
                <c:pt idx="2682">
                  <c:v>6677</c:v>
                </c:pt>
                <c:pt idx="2683">
                  <c:v>6682</c:v>
                </c:pt>
                <c:pt idx="2684">
                  <c:v>6681</c:v>
                </c:pt>
                <c:pt idx="2685">
                  <c:v>6675</c:v>
                </c:pt>
                <c:pt idx="2686">
                  <c:v>6675</c:v>
                </c:pt>
                <c:pt idx="2687">
                  <c:v>6678</c:v>
                </c:pt>
                <c:pt idx="2688">
                  <c:v>6679</c:v>
                </c:pt>
                <c:pt idx="2689">
                  <c:v>6681</c:v>
                </c:pt>
                <c:pt idx="2690">
                  <c:v>6677</c:v>
                </c:pt>
                <c:pt idx="2691">
                  <c:v>6676</c:v>
                </c:pt>
                <c:pt idx="2692">
                  <c:v>6674</c:v>
                </c:pt>
                <c:pt idx="2693">
                  <c:v>6678</c:v>
                </c:pt>
                <c:pt idx="2694">
                  <c:v>6680</c:v>
                </c:pt>
                <c:pt idx="2695">
                  <c:v>6678</c:v>
                </c:pt>
                <c:pt idx="2696">
                  <c:v>6681</c:v>
                </c:pt>
                <c:pt idx="2697">
                  <c:v>6682</c:v>
                </c:pt>
                <c:pt idx="2698">
                  <c:v>6681</c:v>
                </c:pt>
                <c:pt idx="2699">
                  <c:v>6687</c:v>
                </c:pt>
                <c:pt idx="2700">
                  <c:v>6690</c:v>
                </c:pt>
                <c:pt idx="2701">
                  <c:v>6692</c:v>
                </c:pt>
                <c:pt idx="2702">
                  <c:v>6697</c:v>
                </c:pt>
                <c:pt idx="2703">
                  <c:v>6697</c:v>
                </c:pt>
                <c:pt idx="2704">
                  <c:v>6694</c:v>
                </c:pt>
                <c:pt idx="2705">
                  <c:v>6697</c:v>
                </c:pt>
                <c:pt idx="2706">
                  <c:v>6697</c:v>
                </c:pt>
                <c:pt idx="2707">
                  <c:v>6700</c:v>
                </c:pt>
                <c:pt idx="2708">
                  <c:v>6704</c:v>
                </c:pt>
                <c:pt idx="2709">
                  <c:v>6700</c:v>
                </c:pt>
                <c:pt idx="2710">
                  <c:v>6703</c:v>
                </c:pt>
                <c:pt idx="2711">
                  <c:v>6707</c:v>
                </c:pt>
                <c:pt idx="2712">
                  <c:v>6705</c:v>
                </c:pt>
                <c:pt idx="2713">
                  <c:v>6704</c:v>
                </c:pt>
                <c:pt idx="2714">
                  <c:v>6712</c:v>
                </c:pt>
                <c:pt idx="2715">
                  <c:v>6712</c:v>
                </c:pt>
                <c:pt idx="2716">
                  <c:v>6713</c:v>
                </c:pt>
                <c:pt idx="2717">
                  <c:v>6708</c:v>
                </c:pt>
                <c:pt idx="2718">
                  <c:v>6708</c:v>
                </c:pt>
                <c:pt idx="2719">
                  <c:v>6710</c:v>
                </c:pt>
                <c:pt idx="2720">
                  <c:v>6714</c:v>
                </c:pt>
                <c:pt idx="2721">
                  <c:v>6710</c:v>
                </c:pt>
                <c:pt idx="2722">
                  <c:v>6707</c:v>
                </c:pt>
                <c:pt idx="2723">
                  <c:v>6709</c:v>
                </c:pt>
                <c:pt idx="2724">
                  <c:v>6712</c:v>
                </c:pt>
                <c:pt idx="2725">
                  <c:v>6711</c:v>
                </c:pt>
                <c:pt idx="2726">
                  <c:v>6710</c:v>
                </c:pt>
                <c:pt idx="2727">
                  <c:v>6710</c:v>
                </c:pt>
                <c:pt idx="2728">
                  <c:v>6710</c:v>
                </c:pt>
                <c:pt idx="2729">
                  <c:v>6710</c:v>
                </c:pt>
                <c:pt idx="2730">
                  <c:v>6711</c:v>
                </c:pt>
                <c:pt idx="2731">
                  <c:v>6710</c:v>
                </c:pt>
                <c:pt idx="2732">
                  <c:v>6705</c:v>
                </c:pt>
                <c:pt idx="2733">
                  <c:v>6702</c:v>
                </c:pt>
                <c:pt idx="2734">
                  <c:v>6707</c:v>
                </c:pt>
                <c:pt idx="2735">
                  <c:v>6706</c:v>
                </c:pt>
                <c:pt idx="2736">
                  <c:v>6704</c:v>
                </c:pt>
                <c:pt idx="2737">
                  <c:v>6706</c:v>
                </c:pt>
                <c:pt idx="2738">
                  <c:v>6706</c:v>
                </c:pt>
                <c:pt idx="2739">
                  <c:v>6708</c:v>
                </c:pt>
                <c:pt idx="2740">
                  <c:v>6712</c:v>
                </c:pt>
                <c:pt idx="2741">
                  <c:v>6710</c:v>
                </c:pt>
                <c:pt idx="2742">
                  <c:v>6711</c:v>
                </c:pt>
                <c:pt idx="2743">
                  <c:v>6704</c:v>
                </c:pt>
                <c:pt idx="2744">
                  <c:v>6706</c:v>
                </c:pt>
                <c:pt idx="2745">
                  <c:v>6709</c:v>
                </c:pt>
                <c:pt idx="2746">
                  <c:v>6705</c:v>
                </c:pt>
                <c:pt idx="2747">
                  <c:v>6707</c:v>
                </c:pt>
                <c:pt idx="2748">
                  <c:v>6704</c:v>
                </c:pt>
                <c:pt idx="2749">
                  <c:v>6703</c:v>
                </c:pt>
                <c:pt idx="2750">
                  <c:v>6705</c:v>
                </c:pt>
                <c:pt idx="2751">
                  <c:v>6707</c:v>
                </c:pt>
                <c:pt idx="2752">
                  <c:v>6710</c:v>
                </c:pt>
                <c:pt idx="2753">
                  <c:v>6707</c:v>
                </c:pt>
                <c:pt idx="2754">
                  <c:v>6706</c:v>
                </c:pt>
                <c:pt idx="2755">
                  <c:v>6710</c:v>
                </c:pt>
                <c:pt idx="2756">
                  <c:v>6704</c:v>
                </c:pt>
                <c:pt idx="2757">
                  <c:v>6698</c:v>
                </c:pt>
                <c:pt idx="2758">
                  <c:v>6692</c:v>
                </c:pt>
                <c:pt idx="2759">
                  <c:v>6690</c:v>
                </c:pt>
                <c:pt idx="2760">
                  <c:v>6690</c:v>
                </c:pt>
                <c:pt idx="2761">
                  <c:v>6688</c:v>
                </c:pt>
                <c:pt idx="2762">
                  <c:v>6687</c:v>
                </c:pt>
                <c:pt idx="2763">
                  <c:v>6686</c:v>
                </c:pt>
                <c:pt idx="2764">
                  <c:v>6687</c:v>
                </c:pt>
                <c:pt idx="2765">
                  <c:v>6691</c:v>
                </c:pt>
                <c:pt idx="2766">
                  <c:v>6687</c:v>
                </c:pt>
                <c:pt idx="2767">
                  <c:v>6689</c:v>
                </c:pt>
                <c:pt idx="2768">
                  <c:v>6690</c:v>
                </c:pt>
                <c:pt idx="2769">
                  <c:v>6691</c:v>
                </c:pt>
                <c:pt idx="2770">
                  <c:v>6694</c:v>
                </c:pt>
                <c:pt idx="2771">
                  <c:v>6697</c:v>
                </c:pt>
                <c:pt idx="2772">
                  <c:v>6701</c:v>
                </c:pt>
                <c:pt idx="2773">
                  <c:v>6701</c:v>
                </c:pt>
                <c:pt idx="2774">
                  <c:v>6704</c:v>
                </c:pt>
                <c:pt idx="2775">
                  <c:v>6704</c:v>
                </c:pt>
                <c:pt idx="2776">
                  <c:v>6702</c:v>
                </c:pt>
                <c:pt idx="2777">
                  <c:v>6703</c:v>
                </c:pt>
                <c:pt idx="2778">
                  <c:v>6699</c:v>
                </c:pt>
                <c:pt idx="2779">
                  <c:v>6708</c:v>
                </c:pt>
                <c:pt idx="2780">
                  <c:v>6706</c:v>
                </c:pt>
                <c:pt idx="2781">
                  <c:v>6709</c:v>
                </c:pt>
                <c:pt idx="2782">
                  <c:v>6713</c:v>
                </c:pt>
                <c:pt idx="2783">
                  <c:v>6717</c:v>
                </c:pt>
                <c:pt idx="2784">
                  <c:v>6711</c:v>
                </c:pt>
                <c:pt idx="2785">
                  <c:v>6709</c:v>
                </c:pt>
                <c:pt idx="2786">
                  <c:v>6714</c:v>
                </c:pt>
                <c:pt idx="2787">
                  <c:v>6716</c:v>
                </c:pt>
                <c:pt idx="2788">
                  <c:v>6717</c:v>
                </c:pt>
                <c:pt idx="2789">
                  <c:v>6719</c:v>
                </c:pt>
                <c:pt idx="2790">
                  <c:v>6723</c:v>
                </c:pt>
                <c:pt idx="2791">
                  <c:v>6728</c:v>
                </c:pt>
                <c:pt idx="2792">
                  <c:v>6730</c:v>
                </c:pt>
                <c:pt idx="2793">
                  <c:v>6735</c:v>
                </c:pt>
                <c:pt idx="2794">
                  <c:v>6732</c:v>
                </c:pt>
                <c:pt idx="2795">
                  <c:v>6731</c:v>
                </c:pt>
                <c:pt idx="2796">
                  <c:v>6732</c:v>
                </c:pt>
                <c:pt idx="2797">
                  <c:v>6729</c:v>
                </c:pt>
                <c:pt idx="2798">
                  <c:v>6735</c:v>
                </c:pt>
                <c:pt idx="2799">
                  <c:v>6739</c:v>
                </c:pt>
                <c:pt idx="2800">
                  <c:v>6734</c:v>
                </c:pt>
                <c:pt idx="2801">
                  <c:v>6731</c:v>
                </c:pt>
                <c:pt idx="2802">
                  <c:v>6729</c:v>
                </c:pt>
                <c:pt idx="2803">
                  <c:v>6732</c:v>
                </c:pt>
                <c:pt idx="2804">
                  <c:v>6733</c:v>
                </c:pt>
                <c:pt idx="2805">
                  <c:v>6734</c:v>
                </c:pt>
                <c:pt idx="2806">
                  <c:v>6729</c:v>
                </c:pt>
                <c:pt idx="2807">
                  <c:v>6726</c:v>
                </c:pt>
                <c:pt idx="2808">
                  <c:v>6728</c:v>
                </c:pt>
                <c:pt idx="2809">
                  <c:v>6728</c:v>
                </c:pt>
                <c:pt idx="2810">
                  <c:v>6724</c:v>
                </c:pt>
                <c:pt idx="2811">
                  <c:v>6723</c:v>
                </c:pt>
                <c:pt idx="2812">
                  <c:v>6724</c:v>
                </c:pt>
                <c:pt idx="2813">
                  <c:v>6723</c:v>
                </c:pt>
                <c:pt idx="2814">
                  <c:v>6724</c:v>
                </c:pt>
                <c:pt idx="2815">
                  <c:v>6721</c:v>
                </c:pt>
                <c:pt idx="2816">
                  <c:v>6722</c:v>
                </c:pt>
                <c:pt idx="2817">
                  <c:v>6721</c:v>
                </c:pt>
                <c:pt idx="2818">
                  <c:v>6724</c:v>
                </c:pt>
                <c:pt idx="2819">
                  <c:v>6723</c:v>
                </c:pt>
                <c:pt idx="2820">
                  <c:v>6724</c:v>
                </c:pt>
                <c:pt idx="2821">
                  <c:v>6722</c:v>
                </c:pt>
                <c:pt idx="2822">
                  <c:v>6720</c:v>
                </c:pt>
                <c:pt idx="2823">
                  <c:v>6722</c:v>
                </c:pt>
                <c:pt idx="2824">
                  <c:v>6721</c:v>
                </c:pt>
                <c:pt idx="2825">
                  <c:v>6719</c:v>
                </c:pt>
                <c:pt idx="2826">
                  <c:v>6717</c:v>
                </c:pt>
                <c:pt idx="2827">
                  <c:v>6717</c:v>
                </c:pt>
                <c:pt idx="2828">
                  <c:v>6718</c:v>
                </c:pt>
                <c:pt idx="2829">
                  <c:v>6717</c:v>
                </c:pt>
                <c:pt idx="2830">
                  <c:v>6717</c:v>
                </c:pt>
                <c:pt idx="2831">
                  <c:v>6719</c:v>
                </c:pt>
                <c:pt idx="2832">
                  <c:v>6724</c:v>
                </c:pt>
                <c:pt idx="2833">
                  <c:v>6723</c:v>
                </c:pt>
                <c:pt idx="2834">
                  <c:v>6729</c:v>
                </c:pt>
                <c:pt idx="2835">
                  <c:v>6727</c:v>
                </c:pt>
                <c:pt idx="2836">
                  <c:v>6722</c:v>
                </c:pt>
                <c:pt idx="2837">
                  <c:v>6722</c:v>
                </c:pt>
                <c:pt idx="2838">
                  <c:v>6726</c:v>
                </c:pt>
                <c:pt idx="2839">
                  <c:v>6727</c:v>
                </c:pt>
                <c:pt idx="2840">
                  <c:v>6732</c:v>
                </c:pt>
                <c:pt idx="2841">
                  <c:v>6736</c:v>
                </c:pt>
                <c:pt idx="2842">
                  <c:v>6737</c:v>
                </c:pt>
                <c:pt idx="2843">
                  <c:v>6739</c:v>
                </c:pt>
                <c:pt idx="2844">
                  <c:v>6739</c:v>
                </c:pt>
                <c:pt idx="2845">
                  <c:v>6739</c:v>
                </c:pt>
                <c:pt idx="2846">
                  <c:v>6738</c:v>
                </c:pt>
                <c:pt idx="2847">
                  <c:v>6734</c:v>
                </c:pt>
                <c:pt idx="2848">
                  <c:v>6737</c:v>
                </c:pt>
                <c:pt idx="2849">
                  <c:v>6734</c:v>
                </c:pt>
                <c:pt idx="2850">
                  <c:v>6735</c:v>
                </c:pt>
                <c:pt idx="2851">
                  <c:v>6735</c:v>
                </c:pt>
                <c:pt idx="2852">
                  <c:v>6737</c:v>
                </c:pt>
                <c:pt idx="2853">
                  <c:v>6739</c:v>
                </c:pt>
                <c:pt idx="2854">
                  <c:v>6738</c:v>
                </c:pt>
                <c:pt idx="2855">
                  <c:v>6739</c:v>
                </c:pt>
                <c:pt idx="2856">
                  <c:v>6742</c:v>
                </c:pt>
                <c:pt idx="2857">
                  <c:v>6744</c:v>
                </c:pt>
                <c:pt idx="2858">
                  <c:v>6740</c:v>
                </c:pt>
                <c:pt idx="2859">
                  <c:v>6734</c:v>
                </c:pt>
                <c:pt idx="2860">
                  <c:v>6739</c:v>
                </c:pt>
                <c:pt idx="2861">
                  <c:v>6735</c:v>
                </c:pt>
                <c:pt idx="2862">
                  <c:v>6739</c:v>
                </c:pt>
                <c:pt idx="2863">
                  <c:v>6739</c:v>
                </c:pt>
                <c:pt idx="2864">
                  <c:v>6742</c:v>
                </c:pt>
                <c:pt idx="2865">
                  <c:v>6745</c:v>
                </c:pt>
                <c:pt idx="2866">
                  <c:v>6745</c:v>
                </c:pt>
                <c:pt idx="2867">
                  <c:v>6741</c:v>
                </c:pt>
                <c:pt idx="2868">
                  <c:v>6742</c:v>
                </c:pt>
                <c:pt idx="2869">
                  <c:v>6744</c:v>
                </c:pt>
                <c:pt idx="2870">
                  <c:v>6746</c:v>
                </c:pt>
                <c:pt idx="2871">
                  <c:v>6741</c:v>
                </c:pt>
                <c:pt idx="2872">
                  <c:v>6739</c:v>
                </c:pt>
                <c:pt idx="2873">
                  <c:v>6744</c:v>
                </c:pt>
                <c:pt idx="2874">
                  <c:v>6744</c:v>
                </c:pt>
                <c:pt idx="2875">
                  <c:v>6744</c:v>
                </c:pt>
                <c:pt idx="2876">
                  <c:v>6742</c:v>
                </c:pt>
                <c:pt idx="2877">
                  <c:v>6746</c:v>
                </c:pt>
                <c:pt idx="2878">
                  <c:v>6749</c:v>
                </c:pt>
                <c:pt idx="2879">
                  <c:v>6746</c:v>
                </c:pt>
                <c:pt idx="2880">
                  <c:v>6747</c:v>
                </c:pt>
                <c:pt idx="2881">
                  <c:v>6752</c:v>
                </c:pt>
                <c:pt idx="2882">
                  <c:v>6745</c:v>
                </c:pt>
                <c:pt idx="2883">
                  <c:v>6746</c:v>
                </c:pt>
                <c:pt idx="2884">
                  <c:v>6748</c:v>
                </c:pt>
                <c:pt idx="2885">
                  <c:v>6755</c:v>
                </c:pt>
                <c:pt idx="2886">
                  <c:v>6752</c:v>
                </c:pt>
                <c:pt idx="2887">
                  <c:v>6756</c:v>
                </c:pt>
                <c:pt idx="2888">
                  <c:v>6758</c:v>
                </c:pt>
                <c:pt idx="2889">
                  <c:v>6758</c:v>
                </c:pt>
                <c:pt idx="2890">
                  <c:v>6758</c:v>
                </c:pt>
                <c:pt idx="2891">
                  <c:v>6761</c:v>
                </c:pt>
                <c:pt idx="2892">
                  <c:v>6762</c:v>
                </c:pt>
                <c:pt idx="2893">
                  <c:v>6763</c:v>
                </c:pt>
                <c:pt idx="2894">
                  <c:v>6762</c:v>
                </c:pt>
                <c:pt idx="2895">
                  <c:v>6763</c:v>
                </c:pt>
                <c:pt idx="2896">
                  <c:v>6768</c:v>
                </c:pt>
                <c:pt idx="2897">
                  <c:v>6768</c:v>
                </c:pt>
                <c:pt idx="2898">
                  <c:v>6769</c:v>
                </c:pt>
                <c:pt idx="2899">
                  <c:v>6761</c:v>
                </c:pt>
                <c:pt idx="2900">
                  <c:v>6761</c:v>
                </c:pt>
                <c:pt idx="2901">
                  <c:v>6764</c:v>
                </c:pt>
                <c:pt idx="2902">
                  <c:v>6762</c:v>
                </c:pt>
                <c:pt idx="2903">
                  <c:v>6764</c:v>
                </c:pt>
                <c:pt idx="2904">
                  <c:v>6765</c:v>
                </c:pt>
                <c:pt idx="2905">
                  <c:v>6760</c:v>
                </c:pt>
                <c:pt idx="2906">
                  <c:v>6761</c:v>
                </c:pt>
                <c:pt idx="2907">
                  <c:v>6763</c:v>
                </c:pt>
                <c:pt idx="2908">
                  <c:v>6762</c:v>
                </c:pt>
                <c:pt idx="2909">
                  <c:v>6764</c:v>
                </c:pt>
                <c:pt idx="2910">
                  <c:v>6770</c:v>
                </c:pt>
                <c:pt idx="2911">
                  <c:v>6770</c:v>
                </c:pt>
                <c:pt idx="2912">
                  <c:v>6766</c:v>
                </c:pt>
                <c:pt idx="2913">
                  <c:v>6767</c:v>
                </c:pt>
                <c:pt idx="2914">
                  <c:v>6768</c:v>
                </c:pt>
                <c:pt idx="2915">
                  <c:v>6763</c:v>
                </c:pt>
                <c:pt idx="2916">
                  <c:v>6763</c:v>
                </c:pt>
                <c:pt idx="2917">
                  <c:v>6765</c:v>
                </c:pt>
                <c:pt idx="2918">
                  <c:v>6767</c:v>
                </c:pt>
                <c:pt idx="2919">
                  <c:v>6764</c:v>
                </c:pt>
                <c:pt idx="2920">
                  <c:v>6765</c:v>
                </c:pt>
                <c:pt idx="2921">
                  <c:v>6768</c:v>
                </c:pt>
                <c:pt idx="2922">
                  <c:v>6768</c:v>
                </c:pt>
                <c:pt idx="2923">
                  <c:v>6770</c:v>
                </c:pt>
                <c:pt idx="2924">
                  <c:v>6772</c:v>
                </c:pt>
                <c:pt idx="2925">
                  <c:v>6773</c:v>
                </c:pt>
                <c:pt idx="2926">
                  <c:v>6772</c:v>
                </c:pt>
                <c:pt idx="2927">
                  <c:v>6778</c:v>
                </c:pt>
                <c:pt idx="2928">
                  <c:v>6780</c:v>
                </c:pt>
                <c:pt idx="2929">
                  <c:v>6776</c:v>
                </c:pt>
                <c:pt idx="2930">
                  <c:v>6773</c:v>
                </c:pt>
                <c:pt idx="2931">
                  <c:v>6774</c:v>
                </c:pt>
                <c:pt idx="2932">
                  <c:v>6780</c:v>
                </c:pt>
                <c:pt idx="2933">
                  <c:v>6784</c:v>
                </c:pt>
                <c:pt idx="2934">
                  <c:v>6785</c:v>
                </c:pt>
                <c:pt idx="2935">
                  <c:v>6786</c:v>
                </c:pt>
                <c:pt idx="2936">
                  <c:v>6786</c:v>
                </c:pt>
                <c:pt idx="2937">
                  <c:v>6785</c:v>
                </c:pt>
                <c:pt idx="2938">
                  <c:v>6785</c:v>
                </c:pt>
                <c:pt idx="2939">
                  <c:v>6785</c:v>
                </c:pt>
                <c:pt idx="2940">
                  <c:v>6785</c:v>
                </c:pt>
                <c:pt idx="2941">
                  <c:v>6786</c:v>
                </c:pt>
                <c:pt idx="2942">
                  <c:v>6785</c:v>
                </c:pt>
                <c:pt idx="2943">
                  <c:v>6789</c:v>
                </c:pt>
                <c:pt idx="2944">
                  <c:v>6789</c:v>
                </c:pt>
                <c:pt idx="2945">
                  <c:v>6789</c:v>
                </c:pt>
                <c:pt idx="2946">
                  <c:v>6788</c:v>
                </c:pt>
                <c:pt idx="2947">
                  <c:v>6784</c:v>
                </c:pt>
                <c:pt idx="2948">
                  <c:v>6782</c:v>
                </c:pt>
                <c:pt idx="2949">
                  <c:v>6784</c:v>
                </c:pt>
                <c:pt idx="2950">
                  <c:v>6790</c:v>
                </c:pt>
                <c:pt idx="2951">
                  <c:v>6792</c:v>
                </c:pt>
                <c:pt idx="2952">
                  <c:v>6793</c:v>
                </c:pt>
                <c:pt idx="2953">
                  <c:v>6794</c:v>
                </c:pt>
                <c:pt idx="2954">
                  <c:v>6794</c:v>
                </c:pt>
                <c:pt idx="2955">
                  <c:v>6795</c:v>
                </c:pt>
                <c:pt idx="2956">
                  <c:v>6797</c:v>
                </c:pt>
                <c:pt idx="2957">
                  <c:v>6802</c:v>
                </c:pt>
                <c:pt idx="2958">
                  <c:v>6801</c:v>
                </c:pt>
                <c:pt idx="2959">
                  <c:v>6797</c:v>
                </c:pt>
                <c:pt idx="2960">
                  <c:v>6795</c:v>
                </c:pt>
                <c:pt idx="2961">
                  <c:v>6793</c:v>
                </c:pt>
                <c:pt idx="2962">
                  <c:v>6791</c:v>
                </c:pt>
                <c:pt idx="2963">
                  <c:v>6798</c:v>
                </c:pt>
                <c:pt idx="2964">
                  <c:v>6800</c:v>
                </c:pt>
                <c:pt idx="2965">
                  <c:v>6794</c:v>
                </c:pt>
                <c:pt idx="2966">
                  <c:v>6792</c:v>
                </c:pt>
                <c:pt idx="2967">
                  <c:v>6791</c:v>
                </c:pt>
                <c:pt idx="2968">
                  <c:v>6795</c:v>
                </c:pt>
                <c:pt idx="2969">
                  <c:v>6795</c:v>
                </c:pt>
                <c:pt idx="2970">
                  <c:v>6794</c:v>
                </c:pt>
                <c:pt idx="2971">
                  <c:v>6794</c:v>
                </c:pt>
                <c:pt idx="2972">
                  <c:v>6789</c:v>
                </c:pt>
                <c:pt idx="2973">
                  <c:v>6788</c:v>
                </c:pt>
                <c:pt idx="2974">
                  <c:v>6786</c:v>
                </c:pt>
                <c:pt idx="2975">
                  <c:v>6786</c:v>
                </c:pt>
                <c:pt idx="2976">
                  <c:v>6786</c:v>
                </c:pt>
                <c:pt idx="2977">
                  <c:v>6788</c:v>
                </c:pt>
                <c:pt idx="2978">
                  <c:v>6793</c:v>
                </c:pt>
                <c:pt idx="2979">
                  <c:v>6788</c:v>
                </c:pt>
                <c:pt idx="2980">
                  <c:v>6788</c:v>
                </c:pt>
                <c:pt idx="2981">
                  <c:v>6794</c:v>
                </c:pt>
                <c:pt idx="2982">
                  <c:v>6796</c:v>
                </c:pt>
                <c:pt idx="2983">
                  <c:v>6797</c:v>
                </c:pt>
                <c:pt idx="2984">
                  <c:v>6791</c:v>
                </c:pt>
                <c:pt idx="2985">
                  <c:v>6787</c:v>
                </c:pt>
                <c:pt idx="2986">
                  <c:v>6784</c:v>
                </c:pt>
                <c:pt idx="2987">
                  <c:v>6785</c:v>
                </c:pt>
                <c:pt idx="2988">
                  <c:v>6787</c:v>
                </c:pt>
                <c:pt idx="2989">
                  <c:v>6787</c:v>
                </c:pt>
                <c:pt idx="2990">
                  <c:v>6794</c:v>
                </c:pt>
                <c:pt idx="2991">
                  <c:v>6791</c:v>
                </c:pt>
                <c:pt idx="2992">
                  <c:v>6791</c:v>
                </c:pt>
                <c:pt idx="2993">
                  <c:v>6794</c:v>
                </c:pt>
                <c:pt idx="2994">
                  <c:v>6789</c:v>
                </c:pt>
                <c:pt idx="2995">
                  <c:v>6785</c:v>
                </c:pt>
                <c:pt idx="2996">
                  <c:v>6786</c:v>
                </c:pt>
                <c:pt idx="2997">
                  <c:v>6785</c:v>
                </c:pt>
                <c:pt idx="2998">
                  <c:v>6784</c:v>
                </c:pt>
                <c:pt idx="2999">
                  <c:v>6786</c:v>
                </c:pt>
                <c:pt idx="3000">
                  <c:v>6787</c:v>
                </c:pt>
                <c:pt idx="3001">
                  <c:v>6785</c:v>
                </c:pt>
                <c:pt idx="3002">
                  <c:v>6783</c:v>
                </c:pt>
                <c:pt idx="3003">
                  <c:v>6786</c:v>
                </c:pt>
                <c:pt idx="3004">
                  <c:v>6784</c:v>
                </c:pt>
                <c:pt idx="3005">
                  <c:v>6779</c:v>
                </c:pt>
                <c:pt idx="3006">
                  <c:v>6777</c:v>
                </c:pt>
                <c:pt idx="3007">
                  <c:v>6778</c:v>
                </c:pt>
                <c:pt idx="3008">
                  <c:v>6774</c:v>
                </c:pt>
                <c:pt idx="3009">
                  <c:v>6769</c:v>
                </c:pt>
                <c:pt idx="3010">
                  <c:v>6772</c:v>
                </c:pt>
                <c:pt idx="3011">
                  <c:v>6769</c:v>
                </c:pt>
                <c:pt idx="3012">
                  <c:v>6772</c:v>
                </c:pt>
                <c:pt idx="3013">
                  <c:v>6772</c:v>
                </c:pt>
                <c:pt idx="3014">
                  <c:v>6768</c:v>
                </c:pt>
                <c:pt idx="3015">
                  <c:v>6772</c:v>
                </c:pt>
                <c:pt idx="3016">
                  <c:v>6771</c:v>
                </c:pt>
                <c:pt idx="3017">
                  <c:v>6773</c:v>
                </c:pt>
                <c:pt idx="3018">
                  <c:v>6769</c:v>
                </c:pt>
                <c:pt idx="3019">
                  <c:v>6774</c:v>
                </c:pt>
                <c:pt idx="3020">
                  <c:v>6773</c:v>
                </c:pt>
                <c:pt idx="3021">
                  <c:v>6770</c:v>
                </c:pt>
                <c:pt idx="3022">
                  <c:v>6771</c:v>
                </c:pt>
                <c:pt idx="3023">
                  <c:v>6769</c:v>
                </c:pt>
                <c:pt idx="3024">
                  <c:v>6773</c:v>
                </c:pt>
                <c:pt idx="3025">
                  <c:v>6772</c:v>
                </c:pt>
                <c:pt idx="3026">
                  <c:v>6766</c:v>
                </c:pt>
                <c:pt idx="3027">
                  <c:v>6769</c:v>
                </c:pt>
                <c:pt idx="3028">
                  <c:v>6763</c:v>
                </c:pt>
                <c:pt idx="3029">
                  <c:v>6764</c:v>
                </c:pt>
                <c:pt idx="3030">
                  <c:v>6766</c:v>
                </c:pt>
                <c:pt idx="3031">
                  <c:v>6776</c:v>
                </c:pt>
                <c:pt idx="3032">
                  <c:v>6773</c:v>
                </c:pt>
                <c:pt idx="3033">
                  <c:v>6779</c:v>
                </c:pt>
                <c:pt idx="3034">
                  <c:v>6780</c:v>
                </c:pt>
                <c:pt idx="3035">
                  <c:v>6782</c:v>
                </c:pt>
                <c:pt idx="3036">
                  <c:v>6780</c:v>
                </c:pt>
                <c:pt idx="3037">
                  <c:v>6782</c:v>
                </c:pt>
                <c:pt idx="3038">
                  <c:v>6784</c:v>
                </c:pt>
                <c:pt idx="3039">
                  <c:v>6786</c:v>
                </c:pt>
                <c:pt idx="3040">
                  <c:v>6781</c:v>
                </c:pt>
                <c:pt idx="3041">
                  <c:v>6784</c:v>
                </c:pt>
                <c:pt idx="3042">
                  <c:v>6788</c:v>
                </c:pt>
                <c:pt idx="3043">
                  <c:v>6791</c:v>
                </c:pt>
                <c:pt idx="3044">
                  <c:v>6788</c:v>
                </c:pt>
                <c:pt idx="3045">
                  <c:v>6787</c:v>
                </c:pt>
                <c:pt idx="3046">
                  <c:v>6783</c:v>
                </c:pt>
                <c:pt idx="3047">
                  <c:v>6783</c:v>
                </c:pt>
                <c:pt idx="3048">
                  <c:v>6778</c:v>
                </c:pt>
                <c:pt idx="3049">
                  <c:v>6775</c:v>
                </c:pt>
                <c:pt idx="3050">
                  <c:v>6775</c:v>
                </c:pt>
                <c:pt idx="3051">
                  <c:v>6779</c:v>
                </c:pt>
                <c:pt idx="3052">
                  <c:v>6778</c:v>
                </c:pt>
                <c:pt idx="3053">
                  <c:v>6777</c:v>
                </c:pt>
                <c:pt idx="3054">
                  <c:v>6773</c:v>
                </c:pt>
                <c:pt idx="3055">
                  <c:v>6766</c:v>
                </c:pt>
                <c:pt idx="3056">
                  <c:v>6768</c:v>
                </c:pt>
                <c:pt idx="3057">
                  <c:v>6773</c:v>
                </c:pt>
                <c:pt idx="3058">
                  <c:v>6768</c:v>
                </c:pt>
                <c:pt idx="3059">
                  <c:v>6764</c:v>
                </c:pt>
                <c:pt idx="3060">
                  <c:v>6761</c:v>
                </c:pt>
                <c:pt idx="3061">
                  <c:v>6767</c:v>
                </c:pt>
                <c:pt idx="3062">
                  <c:v>6766</c:v>
                </c:pt>
                <c:pt idx="3063">
                  <c:v>6765</c:v>
                </c:pt>
                <c:pt idx="3064">
                  <c:v>6764</c:v>
                </c:pt>
                <c:pt idx="3065">
                  <c:v>6762</c:v>
                </c:pt>
                <c:pt idx="3066">
                  <c:v>6757</c:v>
                </c:pt>
                <c:pt idx="3067">
                  <c:v>6755</c:v>
                </c:pt>
                <c:pt idx="3068">
                  <c:v>6760</c:v>
                </c:pt>
                <c:pt idx="3069">
                  <c:v>6756</c:v>
                </c:pt>
                <c:pt idx="3070">
                  <c:v>6754</c:v>
                </c:pt>
                <c:pt idx="3071">
                  <c:v>6759</c:v>
                </c:pt>
                <c:pt idx="3072">
                  <c:v>6760</c:v>
                </c:pt>
                <c:pt idx="3073">
                  <c:v>6758</c:v>
                </c:pt>
                <c:pt idx="3074">
                  <c:v>6760</c:v>
                </c:pt>
                <c:pt idx="3075">
                  <c:v>6758</c:v>
                </c:pt>
                <c:pt idx="3076">
                  <c:v>6755</c:v>
                </c:pt>
                <c:pt idx="3077">
                  <c:v>6752</c:v>
                </c:pt>
                <c:pt idx="3078">
                  <c:v>6754</c:v>
                </c:pt>
                <c:pt idx="3079">
                  <c:v>6756</c:v>
                </c:pt>
                <c:pt idx="3080">
                  <c:v>6757</c:v>
                </c:pt>
                <c:pt idx="3081">
                  <c:v>6755</c:v>
                </c:pt>
                <c:pt idx="3082">
                  <c:v>6761</c:v>
                </c:pt>
                <c:pt idx="3083">
                  <c:v>6762</c:v>
                </c:pt>
                <c:pt idx="3084">
                  <c:v>6767</c:v>
                </c:pt>
                <c:pt idx="3085">
                  <c:v>6771</c:v>
                </c:pt>
                <c:pt idx="3086">
                  <c:v>6772</c:v>
                </c:pt>
                <c:pt idx="3087">
                  <c:v>6774</c:v>
                </c:pt>
                <c:pt idx="3088">
                  <c:v>6771</c:v>
                </c:pt>
                <c:pt idx="3089">
                  <c:v>6763</c:v>
                </c:pt>
                <c:pt idx="3090">
                  <c:v>6763</c:v>
                </c:pt>
                <c:pt idx="3091">
                  <c:v>6764</c:v>
                </c:pt>
                <c:pt idx="3092">
                  <c:v>6767</c:v>
                </c:pt>
                <c:pt idx="3093">
                  <c:v>6769</c:v>
                </c:pt>
                <c:pt idx="3094">
                  <c:v>6764</c:v>
                </c:pt>
                <c:pt idx="3095">
                  <c:v>6761</c:v>
                </c:pt>
                <c:pt idx="3096">
                  <c:v>6770</c:v>
                </c:pt>
                <c:pt idx="3097">
                  <c:v>6772</c:v>
                </c:pt>
                <c:pt idx="3098">
                  <c:v>6769</c:v>
                </c:pt>
                <c:pt idx="3099">
                  <c:v>6765</c:v>
                </c:pt>
                <c:pt idx="3100">
                  <c:v>6767</c:v>
                </c:pt>
                <c:pt idx="3101">
                  <c:v>6771</c:v>
                </c:pt>
                <c:pt idx="3102">
                  <c:v>6765</c:v>
                </c:pt>
                <c:pt idx="3103">
                  <c:v>6762</c:v>
                </c:pt>
                <c:pt idx="3104">
                  <c:v>6764</c:v>
                </c:pt>
                <c:pt idx="3105">
                  <c:v>6765</c:v>
                </c:pt>
                <c:pt idx="3106">
                  <c:v>6761</c:v>
                </c:pt>
                <c:pt idx="3107">
                  <c:v>6757</c:v>
                </c:pt>
                <c:pt idx="3108">
                  <c:v>6757</c:v>
                </c:pt>
                <c:pt idx="3109">
                  <c:v>6758</c:v>
                </c:pt>
                <c:pt idx="3110">
                  <c:v>6758</c:v>
                </c:pt>
                <c:pt idx="3111">
                  <c:v>6759</c:v>
                </c:pt>
                <c:pt idx="3112">
                  <c:v>6757</c:v>
                </c:pt>
                <c:pt idx="3113">
                  <c:v>6757</c:v>
                </c:pt>
                <c:pt idx="3114">
                  <c:v>6751</c:v>
                </c:pt>
                <c:pt idx="3115">
                  <c:v>6759</c:v>
                </c:pt>
                <c:pt idx="3116">
                  <c:v>6759</c:v>
                </c:pt>
                <c:pt idx="3117">
                  <c:v>6758</c:v>
                </c:pt>
                <c:pt idx="3118">
                  <c:v>6757</c:v>
                </c:pt>
                <c:pt idx="3119">
                  <c:v>6755</c:v>
                </c:pt>
                <c:pt idx="3120">
                  <c:v>6752</c:v>
                </c:pt>
                <c:pt idx="3121">
                  <c:v>6753</c:v>
                </c:pt>
                <c:pt idx="3122">
                  <c:v>6753</c:v>
                </c:pt>
                <c:pt idx="3123">
                  <c:v>6755</c:v>
                </c:pt>
                <c:pt idx="3124">
                  <c:v>6752</c:v>
                </c:pt>
                <c:pt idx="3125">
                  <c:v>6748</c:v>
                </c:pt>
                <c:pt idx="3126">
                  <c:v>6749</c:v>
                </c:pt>
                <c:pt idx="3127">
                  <c:v>6746</c:v>
                </c:pt>
                <c:pt idx="3128">
                  <c:v>6745</c:v>
                </c:pt>
                <c:pt idx="3129">
                  <c:v>6743</c:v>
                </c:pt>
                <c:pt idx="3130">
                  <c:v>6741</c:v>
                </c:pt>
                <c:pt idx="3131">
                  <c:v>6747</c:v>
                </c:pt>
                <c:pt idx="3132">
                  <c:v>6748</c:v>
                </c:pt>
                <c:pt idx="3133">
                  <c:v>6752</c:v>
                </c:pt>
                <c:pt idx="3134">
                  <c:v>6755</c:v>
                </c:pt>
                <c:pt idx="3135">
                  <c:v>6754</c:v>
                </c:pt>
                <c:pt idx="3136">
                  <c:v>6758</c:v>
                </c:pt>
                <c:pt idx="3137">
                  <c:v>6755</c:v>
                </c:pt>
                <c:pt idx="3138">
                  <c:v>6753</c:v>
                </c:pt>
                <c:pt idx="3139">
                  <c:v>6755</c:v>
                </c:pt>
                <c:pt idx="3140">
                  <c:v>6753</c:v>
                </c:pt>
                <c:pt idx="3141">
                  <c:v>6757</c:v>
                </c:pt>
                <c:pt idx="3142">
                  <c:v>6760</c:v>
                </c:pt>
                <c:pt idx="3143">
                  <c:v>6763</c:v>
                </c:pt>
                <c:pt idx="3144">
                  <c:v>6763</c:v>
                </c:pt>
                <c:pt idx="3145">
                  <c:v>6763</c:v>
                </c:pt>
                <c:pt idx="3146">
                  <c:v>6764</c:v>
                </c:pt>
                <c:pt idx="3147">
                  <c:v>6764</c:v>
                </c:pt>
                <c:pt idx="3148">
                  <c:v>6763</c:v>
                </c:pt>
                <c:pt idx="3149">
                  <c:v>6764</c:v>
                </c:pt>
                <c:pt idx="3150">
                  <c:v>6763</c:v>
                </c:pt>
                <c:pt idx="3151">
                  <c:v>6764</c:v>
                </c:pt>
                <c:pt idx="3152">
                  <c:v>6765</c:v>
                </c:pt>
                <c:pt idx="3153">
                  <c:v>6766</c:v>
                </c:pt>
                <c:pt idx="3154">
                  <c:v>6766</c:v>
                </c:pt>
                <c:pt idx="3155">
                  <c:v>6765</c:v>
                </c:pt>
                <c:pt idx="3156">
                  <c:v>6761</c:v>
                </c:pt>
                <c:pt idx="3157">
                  <c:v>6761</c:v>
                </c:pt>
                <c:pt idx="3158">
                  <c:v>6760</c:v>
                </c:pt>
                <c:pt idx="3159">
                  <c:v>6759</c:v>
                </c:pt>
                <c:pt idx="3160">
                  <c:v>6761</c:v>
                </c:pt>
                <c:pt idx="3161">
                  <c:v>6760</c:v>
                </c:pt>
                <c:pt idx="3162">
                  <c:v>6766</c:v>
                </c:pt>
                <c:pt idx="3163">
                  <c:v>6766</c:v>
                </c:pt>
                <c:pt idx="3164">
                  <c:v>6765</c:v>
                </c:pt>
                <c:pt idx="3165">
                  <c:v>6763</c:v>
                </c:pt>
                <c:pt idx="3166">
                  <c:v>6762</c:v>
                </c:pt>
                <c:pt idx="3167">
                  <c:v>6763</c:v>
                </c:pt>
                <c:pt idx="3168">
                  <c:v>6763</c:v>
                </c:pt>
                <c:pt idx="3169">
                  <c:v>6761</c:v>
                </c:pt>
                <c:pt idx="3170">
                  <c:v>6766</c:v>
                </c:pt>
                <c:pt idx="3171">
                  <c:v>6767</c:v>
                </c:pt>
                <c:pt idx="3172">
                  <c:v>6768</c:v>
                </c:pt>
                <c:pt idx="3173">
                  <c:v>6767</c:v>
                </c:pt>
                <c:pt idx="3174">
                  <c:v>6766</c:v>
                </c:pt>
                <c:pt idx="3175">
                  <c:v>6770</c:v>
                </c:pt>
                <c:pt idx="3176">
                  <c:v>6772</c:v>
                </c:pt>
                <c:pt idx="3177">
                  <c:v>6773</c:v>
                </c:pt>
                <c:pt idx="3178">
                  <c:v>6774</c:v>
                </c:pt>
                <c:pt idx="3179">
                  <c:v>6770</c:v>
                </c:pt>
                <c:pt idx="3180">
                  <c:v>6771</c:v>
                </c:pt>
                <c:pt idx="3181">
                  <c:v>6773</c:v>
                </c:pt>
                <c:pt idx="3182">
                  <c:v>6776</c:v>
                </c:pt>
                <c:pt idx="3183">
                  <c:v>6778</c:v>
                </c:pt>
                <c:pt idx="3184">
                  <c:v>6775</c:v>
                </c:pt>
                <c:pt idx="3185">
                  <c:v>6779</c:v>
                </c:pt>
                <c:pt idx="3186">
                  <c:v>6785</c:v>
                </c:pt>
                <c:pt idx="3187">
                  <c:v>6786</c:v>
                </c:pt>
                <c:pt idx="3188">
                  <c:v>6781</c:v>
                </c:pt>
                <c:pt idx="3189">
                  <c:v>6777</c:v>
                </c:pt>
                <c:pt idx="3190">
                  <c:v>6775</c:v>
                </c:pt>
                <c:pt idx="3191">
                  <c:v>6772</c:v>
                </c:pt>
                <c:pt idx="3192">
                  <c:v>6773</c:v>
                </c:pt>
                <c:pt idx="3193">
                  <c:v>6773</c:v>
                </c:pt>
                <c:pt idx="3194">
                  <c:v>6770</c:v>
                </c:pt>
                <c:pt idx="3195">
                  <c:v>6768</c:v>
                </c:pt>
                <c:pt idx="3196">
                  <c:v>6774</c:v>
                </c:pt>
                <c:pt idx="3197">
                  <c:v>6774</c:v>
                </c:pt>
                <c:pt idx="3198">
                  <c:v>6775</c:v>
                </c:pt>
                <c:pt idx="3199">
                  <c:v>6780</c:v>
                </c:pt>
                <c:pt idx="3200">
                  <c:v>6773</c:v>
                </c:pt>
                <c:pt idx="3201">
                  <c:v>6770</c:v>
                </c:pt>
                <c:pt idx="3202">
                  <c:v>6772</c:v>
                </c:pt>
                <c:pt idx="3203">
                  <c:v>6773</c:v>
                </c:pt>
                <c:pt idx="3204">
                  <c:v>6772</c:v>
                </c:pt>
                <c:pt idx="3205">
                  <c:v>6769</c:v>
                </c:pt>
                <c:pt idx="3206">
                  <c:v>6771</c:v>
                </c:pt>
                <c:pt idx="3207">
                  <c:v>6771</c:v>
                </c:pt>
                <c:pt idx="3208">
                  <c:v>6768</c:v>
                </c:pt>
                <c:pt idx="3209">
                  <c:v>6766</c:v>
                </c:pt>
                <c:pt idx="3210">
                  <c:v>6763</c:v>
                </c:pt>
                <c:pt idx="3211">
                  <c:v>6764</c:v>
                </c:pt>
                <c:pt idx="3212">
                  <c:v>6765</c:v>
                </c:pt>
                <c:pt idx="3213">
                  <c:v>6773</c:v>
                </c:pt>
                <c:pt idx="3214">
                  <c:v>6766</c:v>
                </c:pt>
                <c:pt idx="3215">
                  <c:v>6763</c:v>
                </c:pt>
                <c:pt idx="3216">
                  <c:v>6764</c:v>
                </c:pt>
                <c:pt idx="3217">
                  <c:v>6770</c:v>
                </c:pt>
                <c:pt idx="3218">
                  <c:v>6768</c:v>
                </c:pt>
                <c:pt idx="3219">
                  <c:v>6767</c:v>
                </c:pt>
                <c:pt idx="3220">
                  <c:v>6772</c:v>
                </c:pt>
                <c:pt idx="3221">
                  <c:v>6771</c:v>
                </c:pt>
                <c:pt idx="3222">
                  <c:v>6773</c:v>
                </c:pt>
                <c:pt idx="3223">
                  <c:v>6769</c:v>
                </c:pt>
                <c:pt idx="3224">
                  <c:v>6770</c:v>
                </c:pt>
                <c:pt idx="3225">
                  <c:v>6770</c:v>
                </c:pt>
                <c:pt idx="3226">
                  <c:v>6776</c:v>
                </c:pt>
                <c:pt idx="3227">
                  <c:v>6771</c:v>
                </c:pt>
                <c:pt idx="3228">
                  <c:v>6769</c:v>
                </c:pt>
                <c:pt idx="3229">
                  <c:v>6759</c:v>
                </c:pt>
                <c:pt idx="3230">
                  <c:v>6762</c:v>
                </c:pt>
                <c:pt idx="3231">
                  <c:v>6763</c:v>
                </c:pt>
                <c:pt idx="3232">
                  <c:v>6760</c:v>
                </c:pt>
                <c:pt idx="3233">
                  <c:v>6762</c:v>
                </c:pt>
                <c:pt idx="3234">
                  <c:v>6767</c:v>
                </c:pt>
                <c:pt idx="3235">
                  <c:v>6763</c:v>
                </c:pt>
                <c:pt idx="3236">
                  <c:v>6760</c:v>
                </c:pt>
                <c:pt idx="3237">
                  <c:v>6758</c:v>
                </c:pt>
                <c:pt idx="3238">
                  <c:v>6755</c:v>
                </c:pt>
                <c:pt idx="3239">
                  <c:v>6751</c:v>
                </c:pt>
                <c:pt idx="3240">
                  <c:v>6751</c:v>
                </c:pt>
                <c:pt idx="3241">
                  <c:v>6755</c:v>
                </c:pt>
                <c:pt idx="3242">
                  <c:v>6754</c:v>
                </c:pt>
                <c:pt idx="3243">
                  <c:v>6753</c:v>
                </c:pt>
                <c:pt idx="3244">
                  <c:v>6751</c:v>
                </c:pt>
                <c:pt idx="3245">
                  <c:v>6750</c:v>
                </c:pt>
                <c:pt idx="3246">
                  <c:v>6752</c:v>
                </c:pt>
                <c:pt idx="3247">
                  <c:v>6753</c:v>
                </c:pt>
                <c:pt idx="3248">
                  <c:v>6749</c:v>
                </c:pt>
                <c:pt idx="3249">
                  <c:v>6748</c:v>
                </c:pt>
                <c:pt idx="3250">
                  <c:v>6744</c:v>
                </c:pt>
                <c:pt idx="3251">
                  <c:v>6745</c:v>
                </c:pt>
                <c:pt idx="3252">
                  <c:v>6744</c:v>
                </c:pt>
                <c:pt idx="3253">
                  <c:v>6746</c:v>
                </c:pt>
                <c:pt idx="3254">
                  <c:v>6741</c:v>
                </c:pt>
                <c:pt idx="3255">
                  <c:v>6740</c:v>
                </c:pt>
                <c:pt idx="3256">
                  <c:v>6744</c:v>
                </c:pt>
                <c:pt idx="3257">
                  <c:v>6744</c:v>
                </c:pt>
                <c:pt idx="3258">
                  <c:v>6746</c:v>
                </c:pt>
                <c:pt idx="3259">
                  <c:v>6745</c:v>
                </c:pt>
                <c:pt idx="3260">
                  <c:v>6750</c:v>
                </c:pt>
                <c:pt idx="3261">
                  <c:v>6750</c:v>
                </c:pt>
                <c:pt idx="3262">
                  <c:v>6753</c:v>
                </c:pt>
                <c:pt idx="3263">
                  <c:v>6755</c:v>
                </c:pt>
                <c:pt idx="3264">
                  <c:v>6758</c:v>
                </c:pt>
                <c:pt idx="3265">
                  <c:v>6760</c:v>
                </c:pt>
                <c:pt idx="3266">
                  <c:v>6759</c:v>
                </c:pt>
                <c:pt idx="3267">
                  <c:v>6761</c:v>
                </c:pt>
                <c:pt idx="3268">
                  <c:v>6763</c:v>
                </c:pt>
                <c:pt idx="3269">
                  <c:v>6763</c:v>
                </c:pt>
                <c:pt idx="3270">
                  <c:v>6761</c:v>
                </c:pt>
                <c:pt idx="3271">
                  <c:v>6762</c:v>
                </c:pt>
                <c:pt idx="3272">
                  <c:v>6764</c:v>
                </c:pt>
                <c:pt idx="3273">
                  <c:v>6759</c:v>
                </c:pt>
                <c:pt idx="3274">
                  <c:v>6755</c:v>
                </c:pt>
                <c:pt idx="3275">
                  <c:v>6756</c:v>
                </c:pt>
                <c:pt idx="3276">
                  <c:v>6754</c:v>
                </c:pt>
                <c:pt idx="3277">
                  <c:v>6751</c:v>
                </c:pt>
                <c:pt idx="3278">
                  <c:v>6752</c:v>
                </c:pt>
                <c:pt idx="3279">
                  <c:v>6751</c:v>
                </c:pt>
                <c:pt idx="3280">
                  <c:v>6754</c:v>
                </c:pt>
                <c:pt idx="3281">
                  <c:v>6751</c:v>
                </c:pt>
                <c:pt idx="3282">
                  <c:v>6751</c:v>
                </c:pt>
                <c:pt idx="3283">
                  <c:v>6755</c:v>
                </c:pt>
                <c:pt idx="3284">
                  <c:v>6753</c:v>
                </c:pt>
                <c:pt idx="3285">
                  <c:v>6751</c:v>
                </c:pt>
                <c:pt idx="3286">
                  <c:v>6746</c:v>
                </c:pt>
                <c:pt idx="3287">
                  <c:v>6749</c:v>
                </c:pt>
                <c:pt idx="3288">
                  <c:v>6748</c:v>
                </c:pt>
                <c:pt idx="3289">
                  <c:v>6747</c:v>
                </c:pt>
                <c:pt idx="3290">
                  <c:v>6742</c:v>
                </c:pt>
                <c:pt idx="3291">
                  <c:v>6742</c:v>
                </c:pt>
                <c:pt idx="3292">
                  <c:v>6740</c:v>
                </c:pt>
                <c:pt idx="3293">
                  <c:v>6739</c:v>
                </c:pt>
                <c:pt idx="3294">
                  <c:v>6740</c:v>
                </c:pt>
                <c:pt idx="3295">
                  <c:v>6741</c:v>
                </c:pt>
                <c:pt idx="3296">
                  <c:v>6745</c:v>
                </c:pt>
                <c:pt idx="3297">
                  <c:v>6750</c:v>
                </c:pt>
                <c:pt idx="3298">
                  <c:v>6747</c:v>
                </c:pt>
                <c:pt idx="3299">
                  <c:v>6746</c:v>
                </c:pt>
                <c:pt idx="3300">
                  <c:v>6750</c:v>
                </c:pt>
                <c:pt idx="3301">
                  <c:v>6751</c:v>
                </c:pt>
                <c:pt idx="3302">
                  <c:v>6754</c:v>
                </c:pt>
                <c:pt idx="3303">
                  <c:v>6757</c:v>
                </c:pt>
                <c:pt idx="3304">
                  <c:v>6757</c:v>
                </c:pt>
                <c:pt idx="3305">
                  <c:v>6754</c:v>
                </c:pt>
                <c:pt idx="3306">
                  <c:v>6754</c:v>
                </c:pt>
                <c:pt idx="3307">
                  <c:v>6753</c:v>
                </c:pt>
                <c:pt idx="3308">
                  <c:v>6753</c:v>
                </c:pt>
                <c:pt idx="3309">
                  <c:v>6755</c:v>
                </c:pt>
                <c:pt idx="3310">
                  <c:v>6753</c:v>
                </c:pt>
                <c:pt idx="3311">
                  <c:v>6753</c:v>
                </c:pt>
                <c:pt idx="3312">
                  <c:v>6754</c:v>
                </c:pt>
                <c:pt idx="3313">
                  <c:v>6752</c:v>
                </c:pt>
                <c:pt idx="3314">
                  <c:v>6754</c:v>
                </c:pt>
                <c:pt idx="3315">
                  <c:v>6750</c:v>
                </c:pt>
                <c:pt idx="3316">
                  <c:v>6754</c:v>
                </c:pt>
                <c:pt idx="3317">
                  <c:v>6759</c:v>
                </c:pt>
                <c:pt idx="3318">
                  <c:v>6754</c:v>
                </c:pt>
                <c:pt idx="3319">
                  <c:v>6752</c:v>
                </c:pt>
                <c:pt idx="3320">
                  <c:v>6758</c:v>
                </c:pt>
                <c:pt idx="3321">
                  <c:v>6760</c:v>
                </c:pt>
                <c:pt idx="3322">
                  <c:v>6760</c:v>
                </c:pt>
                <c:pt idx="3323">
                  <c:v>6757</c:v>
                </c:pt>
                <c:pt idx="3324">
                  <c:v>6761</c:v>
                </c:pt>
                <c:pt idx="3325">
                  <c:v>6764</c:v>
                </c:pt>
                <c:pt idx="3326">
                  <c:v>6764</c:v>
                </c:pt>
                <c:pt idx="3327">
                  <c:v>6762</c:v>
                </c:pt>
                <c:pt idx="3328">
                  <c:v>6766</c:v>
                </c:pt>
                <c:pt idx="3329">
                  <c:v>6769</c:v>
                </c:pt>
                <c:pt idx="3330">
                  <c:v>6770</c:v>
                </c:pt>
                <c:pt idx="3331">
                  <c:v>6768</c:v>
                </c:pt>
                <c:pt idx="3332">
                  <c:v>6769</c:v>
                </c:pt>
                <c:pt idx="3333">
                  <c:v>6766</c:v>
                </c:pt>
                <c:pt idx="3334">
                  <c:v>6771</c:v>
                </c:pt>
                <c:pt idx="3335">
                  <c:v>6773</c:v>
                </c:pt>
                <c:pt idx="3336">
                  <c:v>6774</c:v>
                </c:pt>
                <c:pt idx="3337">
                  <c:v>6773</c:v>
                </c:pt>
                <c:pt idx="3338">
                  <c:v>6776</c:v>
                </c:pt>
                <c:pt idx="3339">
                  <c:v>6777</c:v>
                </c:pt>
                <c:pt idx="3340">
                  <c:v>6781</c:v>
                </c:pt>
                <c:pt idx="3341">
                  <c:v>6775</c:v>
                </c:pt>
                <c:pt idx="3342">
                  <c:v>6777</c:v>
                </c:pt>
                <c:pt idx="3343">
                  <c:v>6774</c:v>
                </c:pt>
                <c:pt idx="3344">
                  <c:v>6773</c:v>
                </c:pt>
                <c:pt idx="3345">
                  <c:v>6774</c:v>
                </c:pt>
                <c:pt idx="3346">
                  <c:v>6777</c:v>
                </c:pt>
                <c:pt idx="3347">
                  <c:v>6772</c:v>
                </c:pt>
                <c:pt idx="3348">
                  <c:v>6768</c:v>
                </c:pt>
                <c:pt idx="3349">
                  <c:v>6764</c:v>
                </c:pt>
                <c:pt idx="3350">
                  <c:v>6763</c:v>
                </c:pt>
                <c:pt idx="3351">
                  <c:v>6765</c:v>
                </c:pt>
                <c:pt idx="3352">
                  <c:v>6762</c:v>
                </c:pt>
                <c:pt idx="3353">
                  <c:v>6759</c:v>
                </c:pt>
                <c:pt idx="3354">
                  <c:v>6762</c:v>
                </c:pt>
                <c:pt idx="3355">
                  <c:v>6763</c:v>
                </c:pt>
                <c:pt idx="3356">
                  <c:v>6762</c:v>
                </c:pt>
                <c:pt idx="3357">
                  <c:v>6760</c:v>
                </c:pt>
                <c:pt idx="3358">
                  <c:v>6758</c:v>
                </c:pt>
                <c:pt idx="3359">
                  <c:v>6758</c:v>
                </c:pt>
                <c:pt idx="3360">
                  <c:v>6759</c:v>
                </c:pt>
                <c:pt idx="3361">
                  <c:v>6757</c:v>
                </c:pt>
                <c:pt idx="3362">
                  <c:v>6759</c:v>
                </c:pt>
                <c:pt idx="3363">
                  <c:v>6758</c:v>
                </c:pt>
                <c:pt idx="3364">
                  <c:v>6763</c:v>
                </c:pt>
                <c:pt idx="3365">
                  <c:v>6763</c:v>
                </c:pt>
                <c:pt idx="3366">
                  <c:v>6758</c:v>
                </c:pt>
                <c:pt idx="3367">
                  <c:v>6759</c:v>
                </c:pt>
                <c:pt idx="3368">
                  <c:v>6760</c:v>
                </c:pt>
                <c:pt idx="3369">
                  <c:v>6762</c:v>
                </c:pt>
                <c:pt idx="3370">
                  <c:v>6762</c:v>
                </c:pt>
                <c:pt idx="3371">
                  <c:v>6763</c:v>
                </c:pt>
                <c:pt idx="3372">
                  <c:v>6769</c:v>
                </c:pt>
                <c:pt idx="3373">
                  <c:v>6764</c:v>
                </c:pt>
                <c:pt idx="3374">
                  <c:v>6765</c:v>
                </c:pt>
                <c:pt idx="3375">
                  <c:v>6767</c:v>
                </c:pt>
                <c:pt idx="3376">
                  <c:v>6763</c:v>
                </c:pt>
                <c:pt idx="3377">
                  <c:v>6765</c:v>
                </c:pt>
                <c:pt idx="3378">
                  <c:v>6762</c:v>
                </c:pt>
                <c:pt idx="3379">
                  <c:v>6765</c:v>
                </c:pt>
                <c:pt idx="3380">
                  <c:v>6773</c:v>
                </c:pt>
                <c:pt idx="3381">
                  <c:v>6774</c:v>
                </c:pt>
                <c:pt idx="3382">
                  <c:v>6772</c:v>
                </c:pt>
                <c:pt idx="3383">
                  <c:v>6777</c:v>
                </c:pt>
                <c:pt idx="3384">
                  <c:v>6780</c:v>
                </c:pt>
                <c:pt idx="3385">
                  <c:v>6776</c:v>
                </c:pt>
                <c:pt idx="3386">
                  <c:v>6778</c:v>
                </c:pt>
                <c:pt idx="3387">
                  <c:v>6773</c:v>
                </c:pt>
                <c:pt idx="3388">
                  <c:v>6775</c:v>
                </c:pt>
                <c:pt idx="3389">
                  <c:v>6779</c:v>
                </c:pt>
                <c:pt idx="3390">
                  <c:v>6778</c:v>
                </c:pt>
                <c:pt idx="3391">
                  <c:v>6775</c:v>
                </c:pt>
                <c:pt idx="3392">
                  <c:v>6775</c:v>
                </c:pt>
                <c:pt idx="3393">
                  <c:v>6771</c:v>
                </c:pt>
                <c:pt idx="3394">
                  <c:v>6776</c:v>
                </c:pt>
                <c:pt idx="3395">
                  <c:v>6778</c:v>
                </c:pt>
                <c:pt idx="3396">
                  <c:v>6777</c:v>
                </c:pt>
                <c:pt idx="3397">
                  <c:v>6774</c:v>
                </c:pt>
                <c:pt idx="3398">
                  <c:v>6772</c:v>
                </c:pt>
                <c:pt idx="3399">
                  <c:v>6771</c:v>
                </c:pt>
                <c:pt idx="3400">
                  <c:v>6773</c:v>
                </c:pt>
                <c:pt idx="3401">
                  <c:v>6777</c:v>
                </c:pt>
                <c:pt idx="3402">
                  <c:v>6776</c:v>
                </c:pt>
                <c:pt idx="3403">
                  <c:v>6771</c:v>
                </c:pt>
                <c:pt idx="3404">
                  <c:v>6769</c:v>
                </c:pt>
                <c:pt idx="3405">
                  <c:v>6771</c:v>
                </c:pt>
                <c:pt idx="3406">
                  <c:v>6770</c:v>
                </c:pt>
                <c:pt idx="3407">
                  <c:v>6769</c:v>
                </c:pt>
                <c:pt idx="3408">
                  <c:v>6769</c:v>
                </c:pt>
                <c:pt idx="3409">
                  <c:v>6768</c:v>
                </c:pt>
                <c:pt idx="3410">
                  <c:v>6765</c:v>
                </c:pt>
                <c:pt idx="3411">
                  <c:v>6765</c:v>
                </c:pt>
                <c:pt idx="3412">
                  <c:v>6766</c:v>
                </c:pt>
                <c:pt idx="3413">
                  <c:v>6764</c:v>
                </c:pt>
                <c:pt idx="3414">
                  <c:v>6768</c:v>
                </c:pt>
                <c:pt idx="3415">
                  <c:v>6768</c:v>
                </c:pt>
                <c:pt idx="3416">
                  <c:v>6764</c:v>
                </c:pt>
                <c:pt idx="3417">
                  <c:v>6762</c:v>
                </c:pt>
                <c:pt idx="3418">
                  <c:v>6760</c:v>
                </c:pt>
                <c:pt idx="3419">
                  <c:v>6758</c:v>
                </c:pt>
                <c:pt idx="3420">
                  <c:v>6763</c:v>
                </c:pt>
                <c:pt idx="3421">
                  <c:v>6764</c:v>
                </c:pt>
                <c:pt idx="3422">
                  <c:v>6764</c:v>
                </c:pt>
                <c:pt idx="3423">
                  <c:v>6765</c:v>
                </c:pt>
                <c:pt idx="3424">
                  <c:v>6770</c:v>
                </c:pt>
                <c:pt idx="3425">
                  <c:v>6772</c:v>
                </c:pt>
                <c:pt idx="3426">
                  <c:v>6768</c:v>
                </c:pt>
                <c:pt idx="3427">
                  <c:v>6768</c:v>
                </c:pt>
                <c:pt idx="3428">
                  <c:v>6764</c:v>
                </c:pt>
                <c:pt idx="3429">
                  <c:v>6765</c:v>
                </c:pt>
                <c:pt idx="3430">
                  <c:v>6772</c:v>
                </c:pt>
                <c:pt idx="3431">
                  <c:v>6775</c:v>
                </c:pt>
                <c:pt idx="3432">
                  <c:v>6769</c:v>
                </c:pt>
                <c:pt idx="3433">
                  <c:v>6769</c:v>
                </c:pt>
                <c:pt idx="3434">
                  <c:v>6766</c:v>
                </c:pt>
                <c:pt idx="3435">
                  <c:v>6767</c:v>
                </c:pt>
                <c:pt idx="3436">
                  <c:v>6767</c:v>
                </c:pt>
                <c:pt idx="3437">
                  <c:v>6768</c:v>
                </c:pt>
                <c:pt idx="3438">
                  <c:v>6767</c:v>
                </c:pt>
                <c:pt idx="3439">
                  <c:v>6770</c:v>
                </c:pt>
                <c:pt idx="3440">
                  <c:v>6770</c:v>
                </c:pt>
                <c:pt idx="3441">
                  <c:v>6774</c:v>
                </c:pt>
                <c:pt idx="3442">
                  <c:v>6770</c:v>
                </c:pt>
                <c:pt idx="3443">
                  <c:v>6763</c:v>
                </c:pt>
                <c:pt idx="3444">
                  <c:v>6762</c:v>
                </c:pt>
                <c:pt idx="3445">
                  <c:v>6763</c:v>
                </c:pt>
                <c:pt idx="3446">
                  <c:v>6763</c:v>
                </c:pt>
                <c:pt idx="3447">
                  <c:v>6762</c:v>
                </c:pt>
                <c:pt idx="3448">
                  <c:v>6764</c:v>
                </c:pt>
                <c:pt idx="3449">
                  <c:v>6764</c:v>
                </c:pt>
                <c:pt idx="3450">
                  <c:v>6762</c:v>
                </c:pt>
                <c:pt idx="3451">
                  <c:v>6762</c:v>
                </c:pt>
                <c:pt idx="3452">
                  <c:v>6758</c:v>
                </c:pt>
                <c:pt idx="3453">
                  <c:v>6753</c:v>
                </c:pt>
                <c:pt idx="3454">
                  <c:v>6755</c:v>
                </c:pt>
                <c:pt idx="3455">
                  <c:v>6752</c:v>
                </c:pt>
                <c:pt idx="3456">
                  <c:v>6749</c:v>
                </c:pt>
                <c:pt idx="3457">
                  <c:v>6753</c:v>
                </c:pt>
                <c:pt idx="3458">
                  <c:v>6756</c:v>
                </c:pt>
                <c:pt idx="3459">
                  <c:v>6762</c:v>
                </c:pt>
                <c:pt idx="3460">
                  <c:v>6762</c:v>
                </c:pt>
                <c:pt idx="3461">
                  <c:v>6763</c:v>
                </c:pt>
                <c:pt idx="3462">
                  <c:v>6763</c:v>
                </c:pt>
                <c:pt idx="3463">
                  <c:v>6764</c:v>
                </c:pt>
                <c:pt idx="3464">
                  <c:v>6765</c:v>
                </c:pt>
                <c:pt idx="3465">
                  <c:v>6769</c:v>
                </c:pt>
                <c:pt idx="3466">
                  <c:v>6772</c:v>
                </c:pt>
                <c:pt idx="3467">
                  <c:v>6773</c:v>
                </c:pt>
                <c:pt idx="3468">
                  <c:v>6770</c:v>
                </c:pt>
                <c:pt idx="3469">
                  <c:v>6771</c:v>
                </c:pt>
                <c:pt idx="3470">
                  <c:v>6767</c:v>
                </c:pt>
                <c:pt idx="3471">
                  <c:v>6771</c:v>
                </c:pt>
                <c:pt idx="3472">
                  <c:v>6773</c:v>
                </c:pt>
                <c:pt idx="3473">
                  <c:v>6769</c:v>
                </c:pt>
                <c:pt idx="3474">
                  <c:v>6768</c:v>
                </c:pt>
                <c:pt idx="3475">
                  <c:v>6770</c:v>
                </c:pt>
                <c:pt idx="3476">
                  <c:v>6767</c:v>
                </c:pt>
                <c:pt idx="3477">
                  <c:v>6763</c:v>
                </c:pt>
                <c:pt idx="3478">
                  <c:v>6769</c:v>
                </c:pt>
                <c:pt idx="3479">
                  <c:v>6772</c:v>
                </c:pt>
                <c:pt idx="3480">
                  <c:v>6775</c:v>
                </c:pt>
                <c:pt idx="3481">
                  <c:v>6775</c:v>
                </c:pt>
                <c:pt idx="3482">
                  <c:v>6769</c:v>
                </c:pt>
                <c:pt idx="3483">
                  <c:v>6768</c:v>
                </c:pt>
                <c:pt idx="3484">
                  <c:v>6771</c:v>
                </c:pt>
                <c:pt idx="3485">
                  <c:v>6773</c:v>
                </c:pt>
                <c:pt idx="3486">
                  <c:v>6773</c:v>
                </c:pt>
                <c:pt idx="3487">
                  <c:v>6772</c:v>
                </c:pt>
                <c:pt idx="3488">
                  <c:v>6772</c:v>
                </c:pt>
                <c:pt idx="3489">
                  <c:v>6773</c:v>
                </c:pt>
                <c:pt idx="3490">
                  <c:v>6769</c:v>
                </c:pt>
                <c:pt idx="3491">
                  <c:v>6768</c:v>
                </c:pt>
                <c:pt idx="3492">
                  <c:v>6767</c:v>
                </c:pt>
                <c:pt idx="3493">
                  <c:v>6763</c:v>
                </c:pt>
                <c:pt idx="3494">
                  <c:v>6765</c:v>
                </c:pt>
                <c:pt idx="3495">
                  <c:v>6768</c:v>
                </c:pt>
                <c:pt idx="3496">
                  <c:v>6765</c:v>
                </c:pt>
                <c:pt idx="3497">
                  <c:v>6767</c:v>
                </c:pt>
                <c:pt idx="3498">
                  <c:v>6768</c:v>
                </c:pt>
                <c:pt idx="3499">
                  <c:v>6766</c:v>
                </c:pt>
                <c:pt idx="3500">
                  <c:v>6761</c:v>
                </c:pt>
                <c:pt idx="3501">
                  <c:v>6757</c:v>
                </c:pt>
                <c:pt idx="3502">
                  <c:v>6760</c:v>
                </c:pt>
                <c:pt idx="3503">
                  <c:v>6764</c:v>
                </c:pt>
                <c:pt idx="3504">
                  <c:v>6765</c:v>
                </c:pt>
                <c:pt idx="3505">
                  <c:v>6762</c:v>
                </c:pt>
                <c:pt idx="3506">
                  <c:v>6760</c:v>
                </c:pt>
                <c:pt idx="3507">
                  <c:v>6763</c:v>
                </c:pt>
                <c:pt idx="3508">
                  <c:v>6761</c:v>
                </c:pt>
                <c:pt idx="3509">
                  <c:v>6761</c:v>
                </c:pt>
                <c:pt idx="3510">
                  <c:v>6762</c:v>
                </c:pt>
                <c:pt idx="3511">
                  <c:v>6761</c:v>
                </c:pt>
                <c:pt idx="3512">
                  <c:v>6758</c:v>
                </c:pt>
                <c:pt idx="3513">
                  <c:v>6762</c:v>
                </c:pt>
                <c:pt idx="3514">
                  <c:v>6757</c:v>
                </c:pt>
                <c:pt idx="3515">
                  <c:v>6754</c:v>
                </c:pt>
                <c:pt idx="3516">
                  <c:v>6754</c:v>
                </c:pt>
                <c:pt idx="3517">
                  <c:v>6753</c:v>
                </c:pt>
                <c:pt idx="3518">
                  <c:v>6755</c:v>
                </c:pt>
                <c:pt idx="3519">
                  <c:v>6760</c:v>
                </c:pt>
                <c:pt idx="3520">
                  <c:v>6760</c:v>
                </c:pt>
                <c:pt idx="3521">
                  <c:v>6758</c:v>
                </c:pt>
                <c:pt idx="3522">
                  <c:v>6762</c:v>
                </c:pt>
                <c:pt idx="3523">
                  <c:v>6765</c:v>
                </c:pt>
                <c:pt idx="3524">
                  <c:v>6763</c:v>
                </c:pt>
                <c:pt idx="3525">
                  <c:v>6767</c:v>
                </c:pt>
                <c:pt idx="3526">
                  <c:v>6765</c:v>
                </c:pt>
                <c:pt idx="3527">
                  <c:v>6762</c:v>
                </c:pt>
                <c:pt idx="3528">
                  <c:v>6760</c:v>
                </c:pt>
                <c:pt idx="3529">
                  <c:v>6757</c:v>
                </c:pt>
                <c:pt idx="3530">
                  <c:v>6757</c:v>
                </c:pt>
                <c:pt idx="3531">
                  <c:v>6752</c:v>
                </c:pt>
                <c:pt idx="3532">
                  <c:v>6755</c:v>
                </c:pt>
                <c:pt idx="3533">
                  <c:v>6756</c:v>
                </c:pt>
                <c:pt idx="3534">
                  <c:v>6758</c:v>
                </c:pt>
                <c:pt idx="3535">
                  <c:v>6758</c:v>
                </c:pt>
                <c:pt idx="3536">
                  <c:v>6758</c:v>
                </c:pt>
                <c:pt idx="3537">
                  <c:v>6758</c:v>
                </c:pt>
                <c:pt idx="3538">
                  <c:v>6757</c:v>
                </c:pt>
                <c:pt idx="3539">
                  <c:v>6756</c:v>
                </c:pt>
                <c:pt idx="3540">
                  <c:v>6755</c:v>
                </c:pt>
                <c:pt idx="3541">
                  <c:v>6757</c:v>
                </c:pt>
                <c:pt idx="3542">
                  <c:v>6758</c:v>
                </c:pt>
                <c:pt idx="3543">
                  <c:v>6757</c:v>
                </c:pt>
                <c:pt idx="3544">
                  <c:v>6758</c:v>
                </c:pt>
                <c:pt idx="3545">
                  <c:v>6762</c:v>
                </c:pt>
                <c:pt idx="3546">
                  <c:v>6762</c:v>
                </c:pt>
                <c:pt idx="3547">
                  <c:v>6759</c:v>
                </c:pt>
                <c:pt idx="3548">
                  <c:v>6759</c:v>
                </c:pt>
                <c:pt idx="3549">
                  <c:v>6763</c:v>
                </c:pt>
                <c:pt idx="3550">
                  <c:v>6761</c:v>
                </c:pt>
                <c:pt idx="3551">
                  <c:v>6763</c:v>
                </c:pt>
                <c:pt idx="3552">
                  <c:v>6759</c:v>
                </c:pt>
                <c:pt idx="3553">
                  <c:v>6754</c:v>
                </c:pt>
                <c:pt idx="3554">
                  <c:v>6753</c:v>
                </c:pt>
                <c:pt idx="3555">
                  <c:v>6750</c:v>
                </c:pt>
                <c:pt idx="3556">
                  <c:v>6745</c:v>
                </c:pt>
                <c:pt idx="3557">
                  <c:v>6743</c:v>
                </c:pt>
                <c:pt idx="3558">
                  <c:v>6739</c:v>
                </c:pt>
                <c:pt idx="3559">
                  <c:v>6743</c:v>
                </c:pt>
                <c:pt idx="3560">
                  <c:v>6743</c:v>
                </c:pt>
                <c:pt idx="3561">
                  <c:v>6746</c:v>
                </c:pt>
                <c:pt idx="3562">
                  <c:v>6751</c:v>
                </c:pt>
                <c:pt idx="3563">
                  <c:v>6748</c:v>
                </c:pt>
                <c:pt idx="3564">
                  <c:v>6750</c:v>
                </c:pt>
                <c:pt idx="3565">
                  <c:v>6747</c:v>
                </c:pt>
                <c:pt idx="3566">
                  <c:v>6747</c:v>
                </c:pt>
                <c:pt idx="3567">
                  <c:v>6748</c:v>
                </c:pt>
                <c:pt idx="3568">
                  <c:v>6752</c:v>
                </c:pt>
                <c:pt idx="3569">
                  <c:v>6756</c:v>
                </c:pt>
                <c:pt idx="3570">
                  <c:v>6755</c:v>
                </c:pt>
                <c:pt idx="3571">
                  <c:v>6759</c:v>
                </c:pt>
                <c:pt idx="3572">
                  <c:v>6756</c:v>
                </c:pt>
                <c:pt idx="3573">
                  <c:v>6758</c:v>
                </c:pt>
                <c:pt idx="3574">
                  <c:v>6758</c:v>
                </c:pt>
                <c:pt idx="3575">
                  <c:v>6759</c:v>
                </c:pt>
                <c:pt idx="3576">
                  <c:v>6758</c:v>
                </c:pt>
                <c:pt idx="3577">
                  <c:v>6756</c:v>
                </c:pt>
                <c:pt idx="3578">
                  <c:v>6754</c:v>
                </c:pt>
                <c:pt idx="3579">
                  <c:v>6757</c:v>
                </c:pt>
                <c:pt idx="3580">
                  <c:v>6757</c:v>
                </c:pt>
                <c:pt idx="3581">
                  <c:v>6753</c:v>
                </c:pt>
                <c:pt idx="3582">
                  <c:v>6752</c:v>
                </c:pt>
                <c:pt idx="3583">
                  <c:v>6758</c:v>
                </c:pt>
                <c:pt idx="3584">
                  <c:v>6758</c:v>
                </c:pt>
                <c:pt idx="3585">
                  <c:v>6757</c:v>
                </c:pt>
                <c:pt idx="3586">
                  <c:v>6759</c:v>
                </c:pt>
                <c:pt idx="3587">
                  <c:v>6756</c:v>
                </c:pt>
                <c:pt idx="3588">
                  <c:v>6759</c:v>
                </c:pt>
                <c:pt idx="3589">
                  <c:v>6762</c:v>
                </c:pt>
                <c:pt idx="3590">
                  <c:v>6764</c:v>
                </c:pt>
                <c:pt idx="3591">
                  <c:v>6769</c:v>
                </c:pt>
                <c:pt idx="3592">
                  <c:v>6762</c:v>
                </c:pt>
                <c:pt idx="3593">
                  <c:v>6765</c:v>
                </c:pt>
                <c:pt idx="3594">
                  <c:v>6761</c:v>
                </c:pt>
                <c:pt idx="3595">
                  <c:v>6761</c:v>
                </c:pt>
                <c:pt idx="3596">
                  <c:v>6762</c:v>
                </c:pt>
                <c:pt idx="3597">
                  <c:v>6769</c:v>
                </c:pt>
                <c:pt idx="3598">
                  <c:v>6763</c:v>
                </c:pt>
                <c:pt idx="3599">
                  <c:v>6756</c:v>
                </c:pt>
                <c:pt idx="3600">
                  <c:v>6762</c:v>
                </c:pt>
                <c:pt idx="3601">
                  <c:v>6760</c:v>
                </c:pt>
                <c:pt idx="3602">
                  <c:v>6765</c:v>
                </c:pt>
                <c:pt idx="3603">
                  <c:v>6760</c:v>
                </c:pt>
                <c:pt idx="3604">
                  <c:v>6762</c:v>
                </c:pt>
                <c:pt idx="3605">
                  <c:v>6760</c:v>
                </c:pt>
                <c:pt idx="3606">
                  <c:v>6762</c:v>
                </c:pt>
                <c:pt idx="3607">
                  <c:v>6764</c:v>
                </c:pt>
                <c:pt idx="3608">
                  <c:v>6764</c:v>
                </c:pt>
                <c:pt idx="3609">
                  <c:v>6760</c:v>
                </c:pt>
                <c:pt idx="3610">
                  <c:v>6757</c:v>
                </c:pt>
                <c:pt idx="3611">
                  <c:v>6755</c:v>
                </c:pt>
                <c:pt idx="3612">
                  <c:v>6757</c:v>
                </c:pt>
                <c:pt idx="3613">
                  <c:v>6758</c:v>
                </c:pt>
                <c:pt idx="3614">
                  <c:v>6756</c:v>
                </c:pt>
                <c:pt idx="3615">
                  <c:v>6757</c:v>
                </c:pt>
                <c:pt idx="3616">
                  <c:v>6753</c:v>
                </c:pt>
                <c:pt idx="3617">
                  <c:v>6752</c:v>
                </c:pt>
                <c:pt idx="3618">
                  <c:v>6752</c:v>
                </c:pt>
                <c:pt idx="3619">
                  <c:v>6750</c:v>
                </c:pt>
                <c:pt idx="3620">
                  <c:v>6749</c:v>
                </c:pt>
                <c:pt idx="3621">
                  <c:v>6743</c:v>
                </c:pt>
                <c:pt idx="3622">
                  <c:v>6750</c:v>
                </c:pt>
                <c:pt idx="3623">
                  <c:v>6748</c:v>
                </c:pt>
                <c:pt idx="3624">
                  <c:v>6747</c:v>
                </c:pt>
                <c:pt idx="3625">
                  <c:v>6747</c:v>
                </c:pt>
                <c:pt idx="3626">
                  <c:v>6747</c:v>
                </c:pt>
                <c:pt idx="3627">
                  <c:v>6751</c:v>
                </c:pt>
                <c:pt idx="3628">
                  <c:v>6750</c:v>
                </c:pt>
                <c:pt idx="3629">
                  <c:v>6753</c:v>
                </c:pt>
                <c:pt idx="3630">
                  <c:v>6752</c:v>
                </c:pt>
                <c:pt idx="3631">
                  <c:v>6754</c:v>
                </c:pt>
                <c:pt idx="3632">
                  <c:v>6753</c:v>
                </c:pt>
                <c:pt idx="3633">
                  <c:v>6751</c:v>
                </c:pt>
                <c:pt idx="3634">
                  <c:v>6753</c:v>
                </c:pt>
                <c:pt idx="3635">
                  <c:v>6751</c:v>
                </c:pt>
                <c:pt idx="3636">
                  <c:v>6746</c:v>
                </c:pt>
                <c:pt idx="3637">
                  <c:v>6747</c:v>
                </c:pt>
                <c:pt idx="3638">
                  <c:v>6752</c:v>
                </c:pt>
                <c:pt idx="3639">
                  <c:v>6752</c:v>
                </c:pt>
                <c:pt idx="3640">
                  <c:v>6758</c:v>
                </c:pt>
                <c:pt idx="3641">
                  <c:v>6760</c:v>
                </c:pt>
                <c:pt idx="3642">
                  <c:v>6764</c:v>
                </c:pt>
                <c:pt idx="3643">
                  <c:v>6767</c:v>
                </c:pt>
                <c:pt idx="3644">
                  <c:v>6768</c:v>
                </c:pt>
                <c:pt idx="3645">
                  <c:v>6765</c:v>
                </c:pt>
                <c:pt idx="3646">
                  <c:v>6760</c:v>
                </c:pt>
                <c:pt idx="3647">
                  <c:v>6758</c:v>
                </c:pt>
                <c:pt idx="3648">
                  <c:v>6764</c:v>
                </c:pt>
                <c:pt idx="3649">
                  <c:v>6760</c:v>
                </c:pt>
                <c:pt idx="3650">
                  <c:v>6756</c:v>
                </c:pt>
                <c:pt idx="3651">
                  <c:v>6758</c:v>
                </c:pt>
                <c:pt idx="3652">
                  <c:v>6761</c:v>
                </c:pt>
                <c:pt idx="3653">
                  <c:v>6759</c:v>
                </c:pt>
                <c:pt idx="3654">
                  <c:v>6754</c:v>
                </c:pt>
                <c:pt idx="3655">
                  <c:v>6761</c:v>
                </c:pt>
                <c:pt idx="3656">
                  <c:v>6759</c:v>
                </c:pt>
                <c:pt idx="3657">
                  <c:v>6760</c:v>
                </c:pt>
                <c:pt idx="3658">
                  <c:v>6759</c:v>
                </c:pt>
                <c:pt idx="3659">
                  <c:v>6757</c:v>
                </c:pt>
                <c:pt idx="3660">
                  <c:v>6760</c:v>
                </c:pt>
                <c:pt idx="3661">
                  <c:v>6761</c:v>
                </c:pt>
                <c:pt idx="3662">
                  <c:v>6762</c:v>
                </c:pt>
                <c:pt idx="3663">
                  <c:v>6763</c:v>
                </c:pt>
                <c:pt idx="3664">
                  <c:v>6761</c:v>
                </c:pt>
                <c:pt idx="3665">
                  <c:v>6760</c:v>
                </c:pt>
                <c:pt idx="3666">
                  <c:v>6760</c:v>
                </c:pt>
                <c:pt idx="3667">
                  <c:v>6759</c:v>
                </c:pt>
                <c:pt idx="3668">
                  <c:v>6762</c:v>
                </c:pt>
                <c:pt idx="3669">
                  <c:v>6762</c:v>
                </c:pt>
                <c:pt idx="3670">
                  <c:v>6759</c:v>
                </c:pt>
                <c:pt idx="3671">
                  <c:v>6763</c:v>
                </c:pt>
                <c:pt idx="3672">
                  <c:v>6765</c:v>
                </c:pt>
                <c:pt idx="3673">
                  <c:v>6763</c:v>
                </c:pt>
                <c:pt idx="3674">
                  <c:v>6760</c:v>
                </c:pt>
                <c:pt idx="3675">
                  <c:v>6757</c:v>
                </c:pt>
                <c:pt idx="3676">
                  <c:v>6758</c:v>
                </c:pt>
                <c:pt idx="3677">
                  <c:v>6759</c:v>
                </c:pt>
                <c:pt idx="3678">
                  <c:v>6755</c:v>
                </c:pt>
                <c:pt idx="3679">
                  <c:v>6757</c:v>
                </c:pt>
                <c:pt idx="3680">
                  <c:v>6751</c:v>
                </c:pt>
                <c:pt idx="3681">
                  <c:v>6751</c:v>
                </c:pt>
                <c:pt idx="3682">
                  <c:v>6754</c:v>
                </c:pt>
                <c:pt idx="3683">
                  <c:v>6759</c:v>
                </c:pt>
                <c:pt idx="3684">
                  <c:v>6759</c:v>
                </c:pt>
                <c:pt idx="3685">
                  <c:v>6759</c:v>
                </c:pt>
                <c:pt idx="3686">
                  <c:v>6758</c:v>
                </c:pt>
                <c:pt idx="3687">
                  <c:v>6760</c:v>
                </c:pt>
                <c:pt idx="3688">
                  <c:v>6758</c:v>
                </c:pt>
                <c:pt idx="3689">
                  <c:v>6760</c:v>
                </c:pt>
                <c:pt idx="3690">
                  <c:v>6761</c:v>
                </c:pt>
                <c:pt idx="3691">
                  <c:v>6763</c:v>
                </c:pt>
                <c:pt idx="3692">
                  <c:v>6762</c:v>
                </c:pt>
                <c:pt idx="3693">
                  <c:v>6759</c:v>
                </c:pt>
                <c:pt idx="3694">
                  <c:v>6757</c:v>
                </c:pt>
                <c:pt idx="3695">
                  <c:v>6758</c:v>
                </c:pt>
                <c:pt idx="3696">
                  <c:v>6758</c:v>
                </c:pt>
                <c:pt idx="3697">
                  <c:v>6759</c:v>
                </c:pt>
                <c:pt idx="3698">
                  <c:v>6757</c:v>
                </c:pt>
                <c:pt idx="3699">
                  <c:v>6754</c:v>
                </c:pt>
                <c:pt idx="3700">
                  <c:v>6753</c:v>
                </c:pt>
                <c:pt idx="3701">
                  <c:v>6751</c:v>
                </c:pt>
                <c:pt idx="3702">
                  <c:v>6748</c:v>
                </c:pt>
                <c:pt idx="3703">
                  <c:v>6748</c:v>
                </c:pt>
                <c:pt idx="3704">
                  <c:v>6747</c:v>
                </c:pt>
                <c:pt idx="3705">
                  <c:v>6749</c:v>
                </c:pt>
                <c:pt idx="3706">
                  <c:v>6751</c:v>
                </c:pt>
                <c:pt idx="3707">
                  <c:v>6751</c:v>
                </c:pt>
                <c:pt idx="3708">
                  <c:v>6753</c:v>
                </c:pt>
                <c:pt idx="3709">
                  <c:v>6752</c:v>
                </c:pt>
                <c:pt idx="3710">
                  <c:v>6752</c:v>
                </c:pt>
                <c:pt idx="3711">
                  <c:v>6748</c:v>
                </c:pt>
                <c:pt idx="3712">
                  <c:v>6747</c:v>
                </c:pt>
                <c:pt idx="3713">
                  <c:v>6749</c:v>
                </c:pt>
                <c:pt idx="3714">
                  <c:v>6745</c:v>
                </c:pt>
                <c:pt idx="3715">
                  <c:v>6746</c:v>
                </c:pt>
                <c:pt idx="3716">
                  <c:v>6747</c:v>
                </c:pt>
                <c:pt idx="3717">
                  <c:v>6747</c:v>
                </c:pt>
                <c:pt idx="3718">
                  <c:v>6749</c:v>
                </c:pt>
                <c:pt idx="3719">
                  <c:v>6748</c:v>
                </c:pt>
                <c:pt idx="3720">
                  <c:v>6739</c:v>
                </c:pt>
                <c:pt idx="3721">
                  <c:v>6738</c:v>
                </c:pt>
                <c:pt idx="3722">
                  <c:v>6739</c:v>
                </c:pt>
                <c:pt idx="3723">
                  <c:v>6737</c:v>
                </c:pt>
                <c:pt idx="3724">
                  <c:v>6735</c:v>
                </c:pt>
                <c:pt idx="3725">
                  <c:v>6736</c:v>
                </c:pt>
                <c:pt idx="3726">
                  <c:v>6737</c:v>
                </c:pt>
                <c:pt idx="3727">
                  <c:v>6736</c:v>
                </c:pt>
                <c:pt idx="3728">
                  <c:v>6740</c:v>
                </c:pt>
                <c:pt idx="3729">
                  <c:v>6738</c:v>
                </c:pt>
                <c:pt idx="3730">
                  <c:v>6736</c:v>
                </c:pt>
                <c:pt idx="3731">
                  <c:v>6739</c:v>
                </c:pt>
                <c:pt idx="3732">
                  <c:v>6740</c:v>
                </c:pt>
                <c:pt idx="3733">
                  <c:v>6745</c:v>
                </c:pt>
                <c:pt idx="3734">
                  <c:v>6752</c:v>
                </c:pt>
                <c:pt idx="3735">
                  <c:v>6752</c:v>
                </c:pt>
                <c:pt idx="3736">
                  <c:v>6751</c:v>
                </c:pt>
                <c:pt idx="3737">
                  <c:v>6756</c:v>
                </c:pt>
                <c:pt idx="3738">
                  <c:v>6755</c:v>
                </c:pt>
                <c:pt idx="3739">
                  <c:v>6754</c:v>
                </c:pt>
                <c:pt idx="3740">
                  <c:v>6756</c:v>
                </c:pt>
                <c:pt idx="3741">
                  <c:v>6755</c:v>
                </c:pt>
                <c:pt idx="3742">
                  <c:v>6754</c:v>
                </c:pt>
                <c:pt idx="3743">
                  <c:v>6753</c:v>
                </c:pt>
                <c:pt idx="3744">
                  <c:v>6751</c:v>
                </c:pt>
                <c:pt idx="3745">
                  <c:v>6744</c:v>
                </c:pt>
                <c:pt idx="3746">
                  <c:v>6747</c:v>
                </c:pt>
                <c:pt idx="3747">
                  <c:v>6748</c:v>
                </c:pt>
                <c:pt idx="3748">
                  <c:v>6746</c:v>
                </c:pt>
                <c:pt idx="3749">
                  <c:v>6737</c:v>
                </c:pt>
                <c:pt idx="3750">
                  <c:v>6739</c:v>
                </c:pt>
                <c:pt idx="3751">
                  <c:v>6741</c:v>
                </c:pt>
                <c:pt idx="3752">
                  <c:v>6742</c:v>
                </c:pt>
                <c:pt idx="3753">
                  <c:v>6741</c:v>
                </c:pt>
                <c:pt idx="3754">
                  <c:v>6741</c:v>
                </c:pt>
                <c:pt idx="3755">
                  <c:v>6743</c:v>
                </c:pt>
                <c:pt idx="3756">
                  <c:v>6743</c:v>
                </c:pt>
                <c:pt idx="3757">
                  <c:v>6750</c:v>
                </c:pt>
                <c:pt idx="3758">
                  <c:v>6747</c:v>
                </c:pt>
                <c:pt idx="3759">
                  <c:v>6749</c:v>
                </c:pt>
                <c:pt idx="3760">
                  <c:v>6750</c:v>
                </c:pt>
                <c:pt idx="3761">
                  <c:v>6749</c:v>
                </c:pt>
                <c:pt idx="3762">
                  <c:v>6747</c:v>
                </c:pt>
                <c:pt idx="3763">
                  <c:v>6741</c:v>
                </c:pt>
                <c:pt idx="3764">
                  <c:v>6740</c:v>
                </c:pt>
                <c:pt idx="3765">
                  <c:v>6741</c:v>
                </c:pt>
                <c:pt idx="3766">
                  <c:v>6742</c:v>
                </c:pt>
                <c:pt idx="3767">
                  <c:v>6744</c:v>
                </c:pt>
                <c:pt idx="3768">
                  <c:v>6742</c:v>
                </c:pt>
                <c:pt idx="3769">
                  <c:v>6742</c:v>
                </c:pt>
                <c:pt idx="3770">
                  <c:v>6744</c:v>
                </c:pt>
                <c:pt idx="3771">
                  <c:v>6744</c:v>
                </c:pt>
                <c:pt idx="3772">
                  <c:v>6745</c:v>
                </c:pt>
                <c:pt idx="3773">
                  <c:v>6738</c:v>
                </c:pt>
                <c:pt idx="3774">
                  <c:v>6737</c:v>
                </c:pt>
                <c:pt idx="3775">
                  <c:v>6737</c:v>
                </c:pt>
                <c:pt idx="3776">
                  <c:v>6730</c:v>
                </c:pt>
                <c:pt idx="3777">
                  <c:v>6732</c:v>
                </c:pt>
                <c:pt idx="3778">
                  <c:v>6733</c:v>
                </c:pt>
                <c:pt idx="3779">
                  <c:v>6736</c:v>
                </c:pt>
                <c:pt idx="3780">
                  <c:v>6739</c:v>
                </c:pt>
                <c:pt idx="3781">
                  <c:v>6739</c:v>
                </c:pt>
                <c:pt idx="3782">
                  <c:v>6742</c:v>
                </c:pt>
                <c:pt idx="3783">
                  <c:v>6744</c:v>
                </c:pt>
                <c:pt idx="3784">
                  <c:v>6744</c:v>
                </c:pt>
                <c:pt idx="3785">
                  <c:v>6737</c:v>
                </c:pt>
                <c:pt idx="3786">
                  <c:v>6739</c:v>
                </c:pt>
                <c:pt idx="3787">
                  <c:v>6736</c:v>
                </c:pt>
                <c:pt idx="3788">
                  <c:v>6735</c:v>
                </c:pt>
                <c:pt idx="3789">
                  <c:v>6735</c:v>
                </c:pt>
                <c:pt idx="3790">
                  <c:v>6731</c:v>
                </c:pt>
                <c:pt idx="3791">
                  <c:v>6732</c:v>
                </c:pt>
                <c:pt idx="3792">
                  <c:v>6739</c:v>
                </c:pt>
                <c:pt idx="3793">
                  <c:v>6742</c:v>
                </c:pt>
                <c:pt idx="3794">
                  <c:v>6745</c:v>
                </c:pt>
                <c:pt idx="3795">
                  <c:v>6745</c:v>
                </c:pt>
                <c:pt idx="3796">
                  <c:v>6745</c:v>
                </c:pt>
                <c:pt idx="3797">
                  <c:v>6744</c:v>
                </c:pt>
                <c:pt idx="3798">
                  <c:v>6740</c:v>
                </c:pt>
                <c:pt idx="3799">
                  <c:v>6737</c:v>
                </c:pt>
                <c:pt idx="3800">
                  <c:v>6733</c:v>
                </c:pt>
                <c:pt idx="3801">
                  <c:v>6733</c:v>
                </c:pt>
                <c:pt idx="3802">
                  <c:v>6734</c:v>
                </c:pt>
                <c:pt idx="3803">
                  <c:v>6728</c:v>
                </c:pt>
                <c:pt idx="3804">
                  <c:v>6726</c:v>
                </c:pt>
                <c:pt idx="3805">
                  <c:v>6726</c:v>
                </c:pt>
                <c:pt idx="3806">
                  <c:v>6726</c:v>
                </c:pt>
                <c:pt idx="3807">
                  <c:v>6724</c:v>
                </c:pt>
                <c:pt idx="3808">
                  <c:v>6724</c:v>
                </c:pt>
                <c:pt idx="3809">
                  <c:v>6726</c:v>
                </c:pt>
                <c:pt idx="3810">
                  <c:v>6722</c:v>
                </c:pt>
                <c:pt idx="3811">
                  <c:v>6722</c:v>
                </c:pt>
                <c:pt idx="3812">
                  <c:v>6721</c:v>
                </c:pt>
                <c:pt idx="3813">
                  <c:v>6721</c:v>
                </c:pt>
                <c:pt idx="3814">
                  <c:v>6717</c:v>
                </c:pt>
                <c:pt idx="3815">
                  <c:v>6715</c:v>
                </c:pt>
                <c:pt idx="3816">
                  <c:v>6713</c:v>
                </c:pt>
                <c:pt idx="3817">
                  <c:v>6711</c:v>
                </c:pt>
                <c:pt idx="3818">
                  <c:v>6710</c:v>
                </c:pt>
                <c:pt idx="3819">
                  <c:v>6710</c:v>
                </c:pt>
                <c:pt idx="3820">
                  <c:v>6713</c:v>
                </c:pt>
                <c:pt idx="3821">
                  <c:v>6716</c:v>
                </c:pt>
                <c:pt idx="3822">
                  <c:v>6720</c:v>
                </c:pt>
                <c:pt idx="3823">
                  <c:v>6721</c:v>
                </c:pt>
                <c:pt idx="3824">
                  <c:v>6714</c:v>
                </c:pt>
                <c:pt idx="3825">
                  <c:v>6712</c:v>
                </c:pt>
                <c:pt idx="3826">
                  <c:v>6712</c:v>
                </c:pt>
                <c:pt idx="3827">
                  <c:v>6717</c:v>
                </c:pt>
                <c:pt idx="3828">
                  <c:v>6721</c:v>
                </c:pt>
                <c:pt idx="3829">
                  <c:v>6726</c:v>
                </c:pt>
                <c:pt idx="3830">
                  <c:v>6726</c:v>
                </c:pt>
                <c:pt idx="3831">
                  <c:v>6723</c:v>
                </c:pt>
                <c:pt idx="3832">
                  <c:v>6722</c:v>
                </c:pt>
                <c:pt idx="3833">
                  <c:v>6722</c:v>
                </c:pt>
                <c:pt idx="3834">
                  <c:v>6721</c:v>
                </c:pt>
                <c:pt idx="3835">
                  <c:v>6722</c:v>
                </c:pt>
                <c:pt idx="3836">
                  <c:v>6721</c:v>
                </c:pt>
                <c:pt idx="3837">
                  <c:v>6721</c:v>
                </c:pt>
                <c:pt idx="3838">
                  <c:v>6721</c:v>
                </c:pt>
                <c:pt idx="3839">
                  <c:v>6717</c:v>
                </c:pt>
                <c:pt idx="3840">
                  <c:v>6720</c:v>
                </c:pt>
                <c:pt idx="3841">
                  <c:v>6718</c:v>
                </c:pt>
                <c:pt idx="3842">
                  <c:v>6715</c:v>
                </c:pt>
                <c:pt idx="3843">
                  <c:v>6716</c:v>
                </c:pt>
                <c:pt idx="3844">
                  <c:v>6715</c:v>
                </c:pt>
                <c:pt idx="3845">
                  <c:v>6721</c:v>
                </c:pt>
                <c:pt idx="3846">
                  <c:v>6724</c:v>
                </c:pt>
                <c:pt idx="3847">
                  <c:v>6725</c:v>
                </c:pt>
                <c:pt idx="3848">
                  <c:v>6725</c:v>
                </c:pt>
                <c:pt idx="3849">
                  <c:v>6725</c:v>
                </c:pt>
                <c:pt idx="3850">
                  <c:v>6726</c:v>
                </c:pt>
                <c:pt idx="3851">
                  <c:v>6723</c:v>
                </c:pt>
                <c:pt idx="3852">
                  <c:v>6723</c:v>
                </c:pt>
                <c:pt idx="3853">
                  <c:v>6724</c:v>
                </c:pt>
                <c:pt idx="3854">
                  <c:v>6722</c:v>
                </c:pt>
                <c:pt idx="3855">
                  <c:v>6724</c:v>
                </c:pt>
                <c:pt idx="3856">
                  <c:v>6722</c:v>
                </c:pt>
                <c:pt idx="3857">
                  <c:v>6729</c:v>
                </c:pt>
                <c:pt idx="3858">
                  <c:v>6732</c:v>
                </c:pt>
                <c:pt idx="3859">
                  <c:v>6733</c:v>
                </c:pt>
                <c:pt idx="3860">
                  <c:v>6731</c:v>
                </c:pt>
                <c:pt idx="3861">
                  <c:v>6731</c:v>
                </c:pt>
                <c:pt idx="3862">
                  <c:v>6733</c:v>
                </c:pt>
                <c:pt idx="3863">
                  <c:v>6730</c:v>
                </c:pt>
                <c:pt idx="3864">
                  <c:v>6728</c:v>
                </c:pt>
                <c:pt idx="3865">
                  <c:v>6725</c:v>
                </c:pt>
                <c:pt idx="3866">
                  <c:v>6726</c:v>
                </c:pt>
                <c:pt idx="3867">
                  <c:v>6727</c:v>
                </c:pt>
                <c:pt idx="3868">
                  <c:v>6725</c:v>
                </c:pt>
                <c:pt idx="3869">
                  <c:v>6728</c:v>
                </c:pt>
                <c:pt idx="3870">
                  <c:v>6728</c:v>
                </c:pt>
                <c:pt idx="3871">
                  <c:v>6729</c:v>
                </c:pt>
                <c:pt idx="3872">
                  <c:v>6730</c:v>
                </c:pt>
                <c:pt idx="3873">
                  <c:v>6733</c:v>
                </c:pt>
                <c:pt idx="3874">
                  <c:v>6735</c:v>
                </c:pt>
                <c:pt idx="3875">
                  <c:v>6735</c:v>
                </c:pt>
                <c:pt idx="3876">
                  <c:v>6733</c:v>
                </c:pt>
                <c:pt idx="3877">
                  <c:v>6734</c:v>
                </c:pt>
                <c:pt idx="3878">
                  <c:v>6732</c:v>
                </c:pt>
                <c:pt idx="3879">
                  <c:v>6730</c:v>
                </c:pt>
                <c:pt idx="3880">
                  <c:v>6726</c:v>
                </c:pt>
                <c:pt idx="3881">
                  <c:v>6725</c:v>
                </c:pt>
                <c:pt idx="3882">
                  <c:v>6723</c:v>
                </c:pt>
                <c:pt idx="3883">
                  <c:v>6723</c:v>
                </c:pt>
                <c:pt idx="3884">
                  <c:v>6716</c:v>
                </c:pt>
                <c:pt idx="3885">
                  <c:v>6718</c:v>
                </c:pt>
                <c:pt idx="3886">
                  <c:v>6716</c:v>
                </c:pt>
                <c:pt idx="3887">
                  <c:v>6719</c:v>
                </c:pt>
                <c:pt idx="3888">
                  <c:v>6724</c:v>
                </c:pt>
                <c:pt idx="3889">
                  <c:v>6720</c:v>
                </c:pt>
                <c:pt idx="3890">
                  <c:v>6719</c:v>
                </c:pt>
                <c:pt idx="3891">
                  <c:v>6716</c:v>
                </c:pt>
                <c:pt idx="3892">
                  <c:v>6717</c:v>
                </c:pt>
                <c:pt idx="3893">
                  <c:v>6718</c:v>
                </c:pt>
                <c:pt idx="3894">
                  <c:v>6721</c:v>
                </c:pt>
                <c:pt idx="3895">
                  <c:v>6724</c:v>
                </c:pt>
                <c:pt idx="3896">
                  <c:v>6726</c:v>
                </c:pt>
                <c:pt idx="3897">
                  <c:v>6723</c:v>
                </c:pt>
                <c:pt idx="3898">
                  <c:v>6725</c:v>
                </c:pt>
                <c:pt idx="3899">
                  <c:v>6719</c:v>
                </c:pt>
                <c:pt idx="3900">
                  <c:v>6715</c:v>
                </c:pt>
                <c:pt idx="3901">
                  <c:v>6715</c:v>
                </c:pt>
                <c:pt idx="3902">
                  <c:v>6712</c:v>
                </c:pt>
                <c:pt idx="3903">
                  <c:v>6714</c:v>
                </c:pt>
                <c:pt idx="3904">
                  <c:v>6716</c:v>
                </c:pt>
                <c:pt idx="3905">
                  <c:v>6717</c:v>
                </c:pt>
                <c:pt idx="3906">
                  <c:v>6717</c:v>
                </c:pt>
                <c:pt idx="3907">
                  <c:v>6725</c:v>
                </c:pt>
                <c:pt idx="3908">
                  <c:v>6728</c:v>
                </c:pt>
                <c:pt idx="3909">
                  <c:v>6727</c:v>
                </c:pt>
                <c:pt idx="3910">
                  <c:v>6726</c:v>
                </c:pt>
                <c:pt idx="3911">
                  <c:v>6728</c:v>
                </c:pt>
                <c:pt idx="3912">
                  <c:v>6730</c:v>
                </c:pt>
                <c:pt idx="3913">
                  <c:v>6727</c:v>
                </c:pt>
                <c:pt idx="3914">
                  <c:v>6727</c:v>
                </c:pt>
                <c:pt idx="3915">
                  <c:v>6728</c:v>
                </c:pt>
                <c:pt idx="3916">
                  <c:v>6729</c:v>
                </c:pt>
                <c:pt idx="3917">
                  <c:v>6732</c:v>
                </c:pt>
                <c:pt idx="3918">
                  <c:v>6733</c:v>
                </c:pt>
                <c:pt idx="3919">
                  <c:v>6737</c:v>
                </c:pt>
                <c:pt idx="3920">
                  <c:v>6737</c:v>
                </c:pt>
                <c:pt idx="3921">
                  <c:v>6736</c:v>
                </c:pt>
                <c:pt idx="3922">
                  <c:v>6731</c:v>
                </c:pt>
                <c:pt idx="3923">
                  <c:v>6729</c:v>
                </c:pt>
                <c:pt idx="3924">
                  <c:v>6735</c:v>
                </c:pt>
                <c:pt idx="3925">
                  <c:v>6734</c:v>
                </c:pt>
                <c:pt idx="3926">
                  <c:v>6734</c:v>
                </c:pt>
                <c:pt idx="3927">
                  <c:v>6736</c:v>
                </c:pt>
                <c:pt idx="3928">
                  <c:v>6737</c:v>
                </c:pt>
                <c:pt idx="3929">
                  <c:v>6739</c:v>
                </c:pt>
                <c:pt idx="3930">
                  <c:v>6742</c:v>
                </c:pt>
                <c:pt idx="3931">
                  <c:v>6745</c:v>
                </c:pt>
                <c:pt idx="3932">
                  <c:v>6744</c:v>
                </c:pt>
                <c:pt idx="3933">
                  <c:v>6741</c:v>
                </c:pt>
                <c:pt idx="3934">
                  <c:v>6743</c:v>
                </c:pt>
                <c:pt idx="3935">
                  <c:v>6746</c:v>
                </c:pt>
                <c:pt idx="3936">
                  <c:v>6748</c:v>
                </c:pt>
                <c:pt idx="3937">
                  <c:v>6747</c:v>
                </c:pt>
                <c:pt idx="3938">
                  <c:v>6747</c:v>
                </c:pt>
                <c:pt idx="3939">
                  <c:v>6750</c:v>
                </c:pt>
                <c:pt idx="3940">
                  <c:v>6751</c:v>
                </c:pt>
                <c:pt idx="3941">
                  <c:v>6750</c:v>
                </c:pt>
                <c:pt idx="3942">
                  <c:v>6748</c:v>
                </c:pt>
                <c:pt idx="3943">
                  <c:v>6748</c:v>
                </c:pt>
                <c:pt idx="3944">
                  <c:v>6749</c:v>
                </c:pt>
                <c:pt idx="3945">
                  <c:v>6740</c:v>
                </c:pt>
                <c:pt idx="3946">
                  <c:v>6746</c:v>
                </c:pt>
                <c:pt idx="3947">
                  <c:v>6744</c:v>
                </c:pt>
                <c:pt idx="3948">
                  <c:v>6743</c:v>
                </c:pt>
                <c:pt idx="3949">
                  <c:v>6738</c:v>
                </c:pt>
                <c:pt idx="3950">
                  <c:v>6737</c:v>
                </c:pt>
                <c:pt idx="3951">
                  <c:v>6735</c:v>
                </c:pt>
                <c:pt idx="3952">
                  <c:v>6741</c:v>
                </c:pt>
                <c:pt idx="3953">
                  <c:v>6740</c:v>
                </c:pt>
                <c:pt idx="3954">
                  <c:v>6742</c:v>
                </c:pt>
                <c:pt idx="3955">
                  <c:v>6736</c:v>
                </c:pt>
                <c:pt idx="3956">
                  <c:v>6737</c:v>
                </c:pt>
                <c:pt idx="3957">
                  <c:v>6736</c:v>
                </c:pt>
                <c:pt idx="3958">
                  <c:v>6735</c:v>
                </c:pt>
                <c:pt idx="3959">
                  <c:v>6734</c:v>
                </c:pt>
                <c:pt idx="3960">
                  <c:v>6733</c:v>
                </c:pt>
                <c:pt idx="3961">
                  <c:v>6734</c:v>
                </c:pt>
                <c:pt idx="3962">
                  <c:v>6734</c:v>
                </c:pt>
                <c:pt idx="3963">
                  <c:v>6731</c:v>
                </c:pt>
                <c:pt idx="3964">
                  <c:v>6732</c:v>
                </c:pt>
                <c:pt idx="3965">
                  <c:v>6733</c:v>
                </c:pt>
                <c:pt idx="3966">
                  <c:v>6737</c:v>
                </c:pt>
                <c:pt idx="3967">
                  <c:v>6735</c:v>
                </c:pt>
                <c:pt idx="3968">
                  <c:v>6729</c:v>
                </c:pt>
                <c:pt idx="3969">
                  <c:v>6732</c:v>
                </c:pt>
                <c:pt idx="3970">
                  <c:v>6732</c:v>
                </c:pt>
                <c:pt idx="3971">
                  <c:v>6730</c:v>
                </c:pt>
                <c:pt idx="3972">
                  <c:v>6725</c:v>
                </c:pt>
                <c:pt idx="3973">
                  <c:v>6725</c:v>
                </c:pt>
                <c:pt idx="3974">
                  <c:v>6731</c:v>
                </c:pt>
                <c:pt idx="3975">
                  <c:v>6731</c:v>
                </c:pt>
                <c:pt idx="3976">
                  <c:v>6732</c:v>
                </c:pt>
                <c:pt idx="3977">
                  <c:v>6732</c:v>
                </c:pt>
                <c:pt idx="3978">
                  <c:v>6725</c:v>
                </c:pt>
                <c:pt idx="3979">
                  <c:v>6725</c:v>
                </c:pt>
                <c:pt idx="3980">
                  <c:v>6728</c:v>
                </c:pt>
                <c:pt idx="3981">
                  <c:v>6725</c:v>
                </c:pt>
                <c:pt idx="3982">
                  <c:v>6730</c:v>
                </c:pt>
                <c:pt idx="3983">
                  <c:v>6734</c:v>
                </c:pt>
                <c:pt idx="3984">
                  <c:v>6737</c:v>
                </c:pt>
                <c:pt idx="3985">
                  <c:v>6734</c:v>
                </c:pt>
                <c:pt idx="3986">
                  <c:v>6736</c:v>
                </c:pt>
                <c:pt idx="3987">
                  <c:v>6733</c:v>
                </c:pt>
                <c:pt idx="3988">
                  <c:v>6732</c:v>
                </c:pt>
                <c:pt idx="3989">
                  <c:v>6730</c:v>
                </c:pt>
                <c:pt idx="3990">
                  <c:v>6734</c:v>
                </c:pt>
                <c:pt idx="3991">
                  <c:v>6734</c:v>
                </c:pt>
                <c:pt idx="3992">
                  <c:v>6735</c:v>
                </c:pt>
                <c:pt idx="3993">
                  <c:v>6734</c:v>
                </c:pt>
                <c:pt idx="3994">
                  <c:v>6734</c:v>
                </c:pt>
                <c:pt idx="3995">
                  <c:v>6732</c:v>
                </c:pt>
                <c:pt idx="3996">
                  <c:v>6735</c:v>
                </c:pt>
                <c:pt idx="3997">
                  <c:v>6735</c:v>
                </c:pt>
                <c:pt idx="3998">
                  <c:v>6735</c:v>
                </c:pt>
                <c:pt idx="3999">
                  <c:v>6736</c:v>
                </c:pt>
                <c:pt idx="4000">
                  <c:v>6732</c:v>
                </c:pt>
                <c:pt idx="4001">
                  <c:v>6736</c:v>
                </c:pt>
                <c:pt idx="4002">
                  <c:v>6733</c:v>
                </c:pt>
                <c:pt idx="4003">
                  <c:v>6732</c:v>
                </c:pt>
                <c:pt idx="4004">
                  <c:v>6732</c:v>
                </c:pt>
                <c:pt idx="4005">
                  <c:v>6730</c:v>
                </c:pt>
                <c:pt idx="4006">
                  <c:v>6728</c:v>
                </c:pt>
                <c:pt idx="4007">
                  <c:v>6736</c:v>
                </c:pt>
                <c:pt idx="4008">
                  <c:v>6737</c:v>
                </c:pt>
                <c:pt idx="4009">
                  <c:v>6737</c:v>
                </c:pt>
                <c:pt idx="4010">
                  <c:v>6736</c:v>
                </c:pt>
                <c:pt idx="4011">
                  <c:v>6734</c:v>
                </c:pt>
                <c:pt idx="4012">
                  <c:v>6727</c:v>
                </c:pt>
                <c:pt idx="4013">
                  <c:v>6725</c:v>
                </c:pt>
                <c:pt idx="4014">
                  <c:v>6731</c:v>
                </c:pt>
                <c:pt idx="4015">
                  <c:v>6735</c:v>
                </c:pt>
                <c:pt idx="4016">
                  <c:v>6733</c:v>
                </c:pt>
                <c:pt idx="4017">
                  <c:v>6728</c:v>
                </c:pt>
                <c:pt idx="4018">
                  <c:v>6727</c:v>
                </c:pt>
                <c:pt idx="4019">
                  <c:v>6727</c:v>
                </c:pt>
                <c:pt idx="4020">
                  <c:v>6727</c:v>
                </c:pt>
                <c:pt idx="4021">
                  <c:v>6726</c:v>
                </c:pt>
                <c:pt idx="4022">
                  <c:v>6733</c:v>
                </c:pt>
                <c:pt idx="4023">
                  <c:v>6738</c:v>
                </c:pt>
                <c:pt idx="4024">
                  <c:v>6736</c:v>
                </c:pt>
                <c:pt idx="4025">
                  <c:v>6737</c:v>
                </c:pt>
                <c:pt idx="4026">
                  <c:v>6739</c:v>
                </c:pt>
                <c:pt idx="4027">
                  <c:v>6745</c:v>
                </c:pt>
                <c:pt idx="4028">
                  <c:v>6746</c:v>
                </c:pt>
                <c:pt idx="4029">
                  <c:v>6746</c:v>
                </c:pt>
                <c:pt idx="4030">
                  <c:v>6745</c:v>
                </c:pt>
                <c:pt idx="4031">
                  <c:v>6749</c:v>
                </c:pt>
                <c:pt idx="4032">
                  <c:v>6747</c:v>
                </c:pt>
                <c:pt idx="4033">
                  <c:v>6749</c:v>
                </c:pt>
                <c:pt idx="4034">
                  <c:v>6750</c:v>
                </c:pt>
                <c:pt idx="4035">
                  <c:v>6747</c:v>
                </c:pt>
                <c:pt idx="4036">
                  <c:v>6746</c:v>
                </c:pt>
                <c:pt idx="4037">
                  <c:v>6745</c:v>
                </c:pt>
                <c:pt idx="4038">
                  <c:v>6738</c:v>
                </c:pt>
                <c:pt idx="4039">
                  <c:v>6745</c:v>
                </c:pt>
                <c:pt idx="4040">
                  <c:v>6746</c:v>
                </c:pt>
                <c:pt idx="4041">
                  <c:v>6750</c:v>
                </c:pt>
                <c:pt idx="4042">
                  <c:v>6746</c:v>
                </c:pt>
                <c:pt idx="4043">
                  <c:v>6749</c:v>
                </c:pt>
                <c:pt idx="4044">
                  <c:v>6745</c:v>
                </c:pt>
                <c:pt idx="4045">
                  <c:v>6740</c:v>
                </c:pt>
                <c:pt idx="4046">
                  <c:v>6735</c:v>
                </c:pt>
                <c:pt idx="4047">
                  <c:v>6735</c:v>
                </c:pt>
                <c:pt idx="4048">
                  <c:v>6734</c:v>
                </c:pt>
                <c:pt idx="4049">
                  <c:v>6733</c:v>
                </c:pt>
                <c:pt idx="4050">
                  <c:v>6732</c:v>
                </c:pt>
                <c:pt idx="4051">
                  <c:v>6731</c:v>
                </c:pt>
                <c:pt idx="4052">
                  <c:v>6731</c:v>
                </c:pt>
                <c:pt idx="4053">
                  <c:v>6732</c:v>
                </c:pt>
                <c:pt idx="4054">
                  <c:v>6730</c:v>
                </c:pt>
                <c:pt idx="4055">
                  <c:v>6732</c:v>
                </c:pt>
                <c:pt idx="4056">
                  <c:v>6731</c:v>
                </c:pt>
                <c:pt idx="4057">
                  <c:v>6734</c:v>
                </c:pt>
                <c:pt idx="4058">
                  <c:v>6733</c:v>
                </c:pt>
                <c:pt idx="4059">
                  <c:v>6726</c:v>
                </c:pt>
                <c:pt idx="4060">
                  <c:v>6727</c:v>
                </c:pt>
                <c:pt idx="4061">
                  <c:v>6723</c:v>
                </c:pt>
                <c:pt idx="4062">
                  <c:v>6723</c:v>
                </c:pt>
                <c:pt idx="4063">
                  <c:v>6724</c:v>
                </c:pt>
                <c:pt idx="4064">
                  <c:v>6724</c:v>
                </c:pt>
                <c:pt idx="4065">
                  <c:v>6727</c:v>
                </c:pt>
                <c:pt idx="4066">
                  <c:v>6731</c:v>
                </c:pt>
                <c:pt idx="4067">
                  <c:v>6732</c:v>
                </c:pt>
                <c:pt idx="4068">
                  <c:v>6733</c:v>
                </c:pt>
                <c:pt idx="4069">
                  <c:v>6728</c:v>
                </c:pt>
                <c:pt idx="4070">
                  <c:v>6725</c:v>
                </c:pt>
                <c:pt idx="4071">
                  <c:v>6724</c:v>
                </c:pt>
                <c:pt idx="4072">
                  <c:v>6722</c:v>
                </c:pt>
                <c:pt idx="4073">
                  <c:v>6723</c:v>
                </c:pt>
                <c:pt idx="4074">
                  <c:v>6722</c:v>
                </c:pt>
                <c:pt idx="4075">
                  <c:v>6723</c:v>
                </c:pt>
                <c:pt idx="4076">
                  <c:v>6729</c:v>
                </c:pt>
                <c:pt idx="4077">
                  <c:v>6729</c:v>
                </c:pt>
                <c:pt idx="4078">
                  <c:v>6725</c:v>
                </c:pt>
                <c:pt idx="4079">
                  <c:v>6721</c:v>
                </c:pt>
                <c:pt idx="4080">
                  <c:v>6722</c:v>
                </c:pt>
                <c:pt idx="4081">
                  <c:v>6722</c:v>
                </c:pt>
                <c:pt idx="4082">
                  <c:v>6723</c:v>
                </c:pt>
                <c:pt idx="4083">
                  <c:v>6721</c:v>
                </c:pt>
                <c:pt idx="4084">
                  <c:v>6722</c:v>
                </c:pt>
                <c:pt idx="4085">
                  <c:v>6725</c:v>
                </c:pt>
                <c:pt idx="4086">
                  <c:v>6725</c:v>
                </c:pt>
                <c:pt idx="4087">
                  <c:v>6724</c:v>
                </c:pt>
                <c:pt idx="4088">
                  <c:v>6725</c:v>
                </c:pt>
                <c:pt idx="4089">
                  <c:v>6725</c:v>
                </c:pt>
                <c:pt idx="4090">
                  <c:v>6730</c:v>
                </c:pt>
                <c:pt idx="4091">
                  <c:v>6726</c:v>
                </c:pt>
                <c:pt idx="4092">
                  <c:v>6727</c:v>
                </c:pt>
                <c:pt idx="4093">
                  <c:v>6730</c:v>
                </c:pt>
                <c:pt idx="4094">
                  <c:v>6733</c:v>
                </c:pt>
                <c:pt idx="4095">
                  <c:v>6732</c:v>
                </c:pt>
                <c:pt idx="4096">
                  <c:v>6732</c:v>
                </c:pt>
                <c:pt idx="4097">
                  <c:v>6734</c:v>
                </c:pt>
                <c:pt idx="4098">
                  <c:v>6733</c:v>
                </c:pt>
                <c:pt idx="4099">
                  <c:v>6732</c:v>
                </c:pt>
                <c:pt idx="4100">
                  <c:v>6732</c:v>
                </c:pt>
                <c:pt idx="4101">
                  <c:v>6728</c:v>
                </c:pt>
                <c:pt idx="4102">
                  <c:v>6728</c:v>
                </c:pt>
                <c:pt idx="4103">
                  <c:v>6731</c:v>
                </c:pt>
                <c:pt idx="4104">
                  <c:v>6730</c:v>
                </c:pt>
                <c:pt idx="4105">
                  <c:v>6729</c:v>
                </c:pt>
                <c:pt idx="4106">
                  <c:v>6729</c:v>
                </c:pt>
                <c:pt idx="4107">
                  <c:v>6731</c:v>
                </c:pt>
                <c:pt idx="4108">
                  <c:v>6733</c:v>
                </c:pt>
                <c:pt idx="4109">
                  <c:v>6729</c:v>
                </c:pt>
                <c:pt idx="4110">
                  <c:v>6730</c:v>
                </c:pt>
                <c:pt idx="4111">
                  <c:v>6728</c:v>
                </c:pt>
                <c:pt idx="4112">
                  <c:v>6726</c:v>
                </c:pt>
                <c:pt idx="4113">
                  <c:v>6726</c:v>
                </c:pt>
                <c:pt idx="4114">
                  <c:v>6727</c:v>
                </c:pt>
                <c:pt idx="4115">
                  <c:v>6729</c:v>
                </c:pt>
                <c:pt idx="4116">
                  <c:v>6725</c:v>
                </c:pt>
                <c:pt idx="4117">
                  <c:v>6720</c:v>
                </c:pt>
                <c:pt idx="4118">
                  <c:v>6724</c:v>
                </c:pt>
                <c:pt idx="4119">
                  <c:v>6725</c:v>
                </c:pt>
                <c:pt idx="4120">
                  <c:v>6724</c:v>
                </c:pt>
                <c:pt idx="4121">
                  <c:v>6723</c:v>
                </c:pt>
                <c:pt idx="4122">
                  <c:v>6723</c:v>
                </c:pt>
                <c:pt idx="4123">
                  <c:v>6725</c:v>
                </c:pt>
                <c:pt idx="4124">
                  <c:v>6717</c:v>
                </c:pt>
                <c:pt idx="4125">
                  <c:v>6716</c:v>
                </c:pt>
                <c:pt idx="4126">
                  <c:v>6722</c:v>
                </c:pt>
                <c:pt idx="4127">
                  <c:v>6717</c:v>
                </c:pt>
                <c:pt idx="4128">
                  <c:v>6716</c:v>
                </c:pt>
                <c:pt idx="4129">
                  <c:v>6717</c:v>
                </c:pt>
                <c:pt idx="4130">
                  <c:v>6715</c:v>
                </c:pt>
                <c:pt idx="4131">
                  <c:v>6716</c:v>
                </c:pt>
                <c:pt idx="4132">
                  <c:v>6716</c:v>
                </c:pt>
                <c:pt idx="4133">
                  <c:v>6715</c:v>
                </c:pt>
                <c:pt idx="4134">
                  <c:v>6713</c:v>
                </c:pt>
                <c:pt idx="4135">
                  <c:v>6713</c:v>
                </c:pt>
                <c:pt idx="4136">
                  <c:v>6710</c:v>
                </c:pt>
                <c:pt idx="4137">
                  <c:v>6712</c:v>
                </c:pt>
                <c:pt idx="4138">
                  <c:v>6715</c:v>
                </c:pt>
                <c:pt idx="4139">
                  <c:v>6721</c:v>
                </c:pt>
                <c:pt idx="4140">
                  <c:v>6726</c:v>
                </c:pt>
                <c:pt idx="4141">
                  <c:v>6729</c:v>
                </c:pt>
                <c:pt idx="4142">
                  <c:v>6729</c:v>
                </c:pt>
                <c:pt idx="4143">
                  <c:v>6733</c:v>
                </c:pt>
                <c:pt idx="4144">
                  <c:v>6731</c:v>
                </c:pt>
                <c:pt idx="4145">
                  <c:v>6729</c:v>
                </c:pt>
                <c:pt idx="4146">
                  <c:v>6729</c:v>
                </c:pt>
                <c:pt idx="4147">
                  <c:v>6731</c:v>
                </c:pt>
                <c:pt idx="4148">
                  <c:v>6735</c:v>
                </c:pt>
                <c:pt idx="4149">
                  <c:v>6734</c:v>
                </c:pt>
                <c:pt idx="4150">
                  <c:v>6734</c:v>
                </c:pt>
                <c:pt idx="4151">
                  <c:v>6733</c:v>
                </c:pt>
                <c:pt idx="4152">
                  <c:v>6730</c:v>
                </c:pt>
                <c:pt idx="4153">
                  <c:v>6727</c:v>
                </c:pt>
                <c:pt idx="4154">
                  <c:v>6723</c:v>
                </c:pt>
                <c:pt idx="4155">
                  <c:v>6728</c:v>
                </c:pt>
                <c:pt idx="4156">
                  <c:v>6731</c:v>
                </c:pt>
                <c:pt idx="4157">
                  <c:v>6730</c:v>
                </c:pt>
                <c:pt idx="4158">
                  <c:v>6726</c:v>
                </c:pt>
                <c:pt idx="4159">
                  <c:v>6728</c:v>
                </c:pt>
                <c:pt idx="4160">
                  <c:v>6723</c:v>
                </c:pt>
                <c:pt idx="4161">
                  <c:v>6718</c:v>
                </c:pt>
                <c:pt idx="4162">
                  <c:v>6716</c:v>
                </c:pt>
                <c:pt idx="4163">
                  <c:v>6717</c:v>
                </c:pt>
                <c:pt idx="4164">
                  <c:v>6721</c:v>
                </c:pt>
                <c:pt idx="4165">
                  <c:v>6723</c:v>
                </c:pt>
                <c:pt idx="4166">
                  <c:v>6723</c:v>
                </c:pt>
                <c:pt idx="4167">
                  <c:v>6724</c:v>
                </c:pt>
                <c:pt idx="4168">
                  <c:v>6721</c:v>
                </c:pt>
                <c:pt idx="4169">
                  <c:v>6719</c:v>
                </c:pt>
                <c:pt idx="4170">
                  <c:v>6720</c:v>
                </c:pt>
                <c:pt idx="4171">
                  <c:v>6722</c:v>
                </c:pt>
                <c:pt idx="4172">
                  <c:v>6721</c:v>
                </c:pt>
                <c:pt idx="4173">
                  <c:v>6720</c:v>
                </c:pt>
                <c:pt idx="4174">
                  <c:v>6718</c:v>
                </c:pt>
                <c:pt idx="4175">
                  <c:v>6719</c:v>
                </c:pt>
                <c:pt idx="4176">
                  <c:v>6718</c:v>
                </c:pt>
                <c:pt idx="4177">
                  <c:v>6719</c:v>
                </c:pt>
                <c:pt idx="4178">
                  <c:v>6722</c:v>
                </c:pt>
                <c:pt idx="4179">
                  <c:v>6717</c:v>
                </c:pt>
                <c:pt idx="4180">
                  <c:v>6717</c:v>
                </c:pt>
                <c:pt idx="4181">
                  <c:v>6722</c:v>
                </c:pt>
                <c:pt idx="4182">
                  <c:v>6718</c:v>
                </c:pt>
                <c:pt idx="4183">
                  <c:v>6716</c:v>
                </c:pt>
                <c:pt idx="4184">
                  <c:v>6714</c:v>
                </c:pt>
                <c:pt idx="4185">
                  <c:v>6714</c:v>
                </c:pt>
                <c:pt idx="4186">
                  <c:v>6715</c:v>
                </c:pt>
                <c:pt idx="4187">
                  <c:v>6715</c:v>
                </c:pt>
                <c:pt idx="4188">
                  <c:v>6709</c:v>
                </c:pt>
                <c:pt idx="4189">
                  <c:v>6710</c:v>
                </c:pt>
                <c:pt idx="4190">
                  <c:v>6710</c:v>
                </c:pt>
                <c:pt idx="4191">
                  <c:v>6708</c:v>
                </c:pt>
                <c:pt idx="4192">
                  <c:v>6710</c:v>
                </c:pt>
                <c:pt idx="4193">
                  <c:v>6714</c:v>
                </c:pt>
                <c:pt idx="4194">
                  <c:v>6715</c:v>
                </c:pt>
                <c:pt idx="4195">
                  <c:v>6711</c:v>
                </c:pt>
                <c:pt idx="4196">
                  <c:v>6712</c:v>
                </c:pt>
                <c:pt idx="4197">
                  <c:v>6713</c:v>
                </c:pt>
                <c:pt idx="4198">
                  <c:v>6714</c:v>
                </c:pt>
                <c:pt idx="4199">
                  <c:v>6710</c:v>
                </c:pt>
                <c:pt idx="4200">
                  <c:v>6710</c:v>
                </c:pt>
                <c:pt idx="4201">
                  <c:v>6705</c:v>
                </c:pt>
                <c:pt idx="4202">
                  <c:v>6706</c:v>
                </c:pt>
                <c:pt idx="4203">
                  <c:v>6710</c:v>
                </c:pt>
                <c:pt idx="4204">
                  <c:v>6707</c:v>
                </c:pt>
                <c:pt idx="4205">
                  <c:v>6706</c:v>
                </c:pt>
                <c:pt idx="4206">
                  <c:v>6705</c:v>
                </c:pt>
                <c:pt idx="4207">
                  <c:v>6706</c:v>
                </c:pt>
                <c:pt idx="4208">
                  <c:v>6709</c:v>
                </c:pt>
                <c:pt idx="4209">
                  <c:v>6710</c:v>
                </c:pt>
                <c:pt idx="4210">
                  <c:v>6709</c:v>
                </c:pt>
                <c:pt idx="4211">
                  <c:v>6711</c:v>
                </c:pt>
                <c:pt idx="4212">
                  <c:v>6715</c:v>
                </c:pt>
                <c:pt idx="4213">
                  <c:v>6717</c:v>
                </c:pt>
                <c:pt idx="4214">
                  <c:v>6716</c:v>
                </c:pt>
                <c:pt idx="4215">
                  <c:v>6720</c:v>
                </c:pt>
                <c:pt idx="4216">
                  <c:v>6725</c:v>
                </c:pt>
                <c:pt idx="4217">
                  <c:v>6728</c:v>
                </c:pt>
                <c:pt idx="4218">
                  <c:v>6730</c:v>
                </c:pt>
                <c:pt idx="4219">
                  <c:v>6727</c:v>
                </c:pt>
                <c:pt idx="4220">
                  <c:v>6727</c:v>
                </c:pt>
                <c:pt idx="4221">
                  <c:v>6728</c:v>
                </c:pt>
                <c:pt idx="4222">
                  <c:v>6730</c:v>
                </c:pt>
                <c:pt idx="4223">
                  <c:v>6725</c:v>
                </c:pt>
                <c:pt idx="4224">
                  <c:v>6727</c:v>
                </c:pt>
                <c:pt idx="4225">
                  <c:v>6729</c:v>
                </c:pt>
                <c:pt idx="4226">
                  <c:v>6730</c:v>
                </c:pt>
                <c:pt idx="4227">
                  <c:v>6736</c:v>
                </c:pt>
                <c:pt idx="4228">
                  <c:v>6735</c:v>
                </c:pt>
                <c:pt idx="4229">
                  <c:v>6738</c:v>
                </c:pt>
                <c:pt idx="4230">
                  <c:v>6737</c:v>
                </c:pt>
                <c:pt idx="4231">
                  <c:v>6732</c:v>
                </c:pt>
                <c:pt idx="4232">
                  <c:v>6730</c:v>
                </c:pt>
                <c:pt idx="4233">
                  <c:v>6731</c:v>
                </c:pt>
                <c:pt idx="4234">
                  <c:v>6723</c:v>
                </c:pt>
                <c:pt idx="4235">
                  <c:v>6728</c:v>
                </c:pt>
                <c:pt idx="4236">
                  <c:v>6731</c:v>
                </c:pt>
                <c:pt idx="4237">
                  <c:v>6728</c:v>
                </c:pt>
                <c:pt idx="4238">
                  <c:v>6724</c:v>
                </c:pt>
                <c:pt idx="4239">
                  <c:v>6724</c:v>
                </c:pt>
                <c:pt idx="4240">
                  <c:v>6724</c:v>
                </c:pt>
                <c:pt idx="4241">
                  <c:v>6723</c:v>
                </c:pt>
                <c:pt idx="4242">
                  <c:v>6723</c:v>
                </c:pt>
                <c:pt idx="4243">
                  <c:v>6723</c:v>
                </c:pt>
                <c:pt idx="4244">
                  <c:v>6724</c:v>
                </c:pt>
                <c:pt idx="4245">
                  <c:v>6727</c:v>
                </c:pt>
                <c:pt idx="4246">
                  <c:v>6732</c:v>
                </c:pt>
                <c:pt idx="4247">
                  <c:v>6730</c:v>
                </c:pt>
                <c:pt idx="4248">
                  <c:v>6730</c:v>
                </c:pt>
                <c:pt idx="4249">
                  <c:v>6727</c:v>
                </c:pt>
                <c:pt idx="4250">
                  <c:v>6721</c:v>
                </c:pt>
                <c:pt idx="4251">
                  <c:v>6720</c:v>
                </c:pt>
                <c:pt idx="4252">
                  <c:v>6721</c:v>
                </c:pt>
                <c:pt idx="4253">
                  <c:v>6719</c:v>
                </c:pt>
                <c:pt idx="4254">
                  <c:v>6722</c:v>
                </c:pt>
                <c:pt idx="4255">
                  <c:v>6723</c:v>
                </c:pt>
                <c:pt idx="4256">
                  <c:v>6726</c:v>
                </c:pt>
                <c:pt idx="4257">
                  <c:v>6726</c:v>
                </c:pt>
                <c:pt idx="4258">
                  <c:v>6725</c:v>
                </c:pt>
                <c:pt idx="4259">
                  <c:v>6723</c:v>
                </c:pt>
                <c:pt idx="4260">
                  <c:v>6724</c:v>
                </c:pt>
                <c:pt idx="4261">
                  <c:v>6722</c:v>
                </c:pt>
                <c:pt idx="4262">
                  <c:v>6723</c:v>
                </c:pt>
                <c:pt idx="4263">
                  <c:v>6725</c:v>
                </c:pt>
                <c:pt idx="4264">
                  <c:v>6727</c:v>
                </c:pt>
                <c:pt idx="4265">
                  <c:v>6733</c:v>
                </c:pt>
                <c:pt idx="4266">
                  <c:v>6730</c:v>
                </c:pt>
                <c:pt idx="4267">
                  <c:v>6730</c:v>
                </c:pt>
                <c:pt idx="4268">
                  <c:v>6729</c:v>
                </c:pt>
                <c:pt idx="4269">
                  <c:v>6737</c:v>
                </c:pt>
                <c:pt idx="4270">
                  <c:v>6737</c:v>
                </c:pt>
                <c:pt idx="4271">
                  <c:v>6737</c:v>
                </c:pt>
                <c:pt idx="4272">
                  <c:v>6731</c:v>
                </c:pt>
                <c:pt idx="4273">
                  <c:v>6732</c:v>
                </c:pt>
                <c:pt idx="4274">
                  <c:v>6726</c:v>
                </c:pt>
                <c:pt idx="4275">
                  <c:v>6721</c:v>
                </c:pt>
                <c:pt idx="4276">
                  <c:v>6723</c:v>
                </c:pt>
                <c:pt idx="4277">
                  <c:v>6726</c:v>
                </c:pt>
                <c:pt idx="4278">
                  <c:v>6727</c:v>
                </c:pt>
                <c:pt idx="4279">
                  <c:v>6727</c:v>
                </c:pt>
                <c:pt idx="4280">
                  <c:v>6725</c:v>
                </c:pt>
                <c:pt idx="4281">
                  <c:v>6718</c:v>
                </c:pt>
                <c:pt idx="4282">
                  <c:v>6719</c:v>
                </c:pt>
                <c:pt idx="4283">
                  <c:v>6720</c:v>
                </c:pt>
                <c:pt idx="4284">
                  <c:v>6723</c:v>
                </c:pt>
                <c:pt idx="4285">
                  <c:v>6726</c:v>
                </c:pt>
                <c:pt idx="4286">
                  <c:v>6729</c:v>
                </c:pt>
                <c:pt idx="4287">
                  <c:v>6731</c:v>
                </c:pt>
                <c:pt idx="4288">
                  <c:v>6733</c:v>
                </c:pt>
                <c:pt idx="4289">
                  <c:v>6733</c:v>
                </c:pt>
                <c:pt idx="4290">
                  <c:v>6729</c:v>
                </c:pt>
                <c:pt idx="4291">
                  <c:v>6727</c:v>
                </c:pt>
                <c:pt idx="4292">
                  <c:v>6726</c:v>
                </c:pt>
                <c:pt idx="4293">
                  <c:v>6729</c:v>
                </c:pt>
                <c:pt idx="4294">
                  <c:v>6723</c:v>
                </c:pt>
                <c:pt idx="4295">
                  <c:v>6725</c:v>
                </c:pt>
                <c:pt idx="4296">
                  <c:v>6728</c:v>
                </c:pt>
                <c:pt idx="4297">
                  <c:v>6726</c:v>
                </c:pt>
                <c:pt idx="4298">
                  <c:v>6727</c:v>
                </c:pt>
                <c:pt idx="4299">
                  <c:v>6729</c:v>
                </c:pt>
                <c:pt idx="4300">
                  <c:v>6733</c:v>
                </c:pt>
                <c:pt idx="4301">
                  <c:v>6737</c:v>
                </c:pt>
                <c:pt idx="4302">
                  <c:v>6738</c:v>
                </c:pt>
                <c:pt idx="4303">
                  <c:v>6739</c:v>
                </c:pt>
                <c:pt idx="4304">
                  <c:v>6737</c:v>
                </c:pt>
                <c:pt idx="4305">
                  <c:v>6738</c:v>
                </c:pt>
                <c:pt idx="4306">
                  <c:v>6742</c:v>
                </c:pt>
                <c:pt idx="4307">
                  <c:v>6739</c:v>
                </c:pt>
                <c:pt idx="4308">
                  <c:v>6739</c:v>
                </c:pt>
                <c:pt idx="4309">
                  <c:v>6731</c:v>
                </c:pt>
                <c:pt idx="4310">
                  <c:v>6732</c:v>
                </c:pt>
                <c:pt idx="4311">
                  <c:v>6733</c:v>
                </c:pt>
                <c:pt idx="4312">
                  <c:v>6735</c:v>
                </c:pt>
                <c:pt idx="4313">
                  <c:v>6733</c:v>
                </c:pt>
                <c:pt idx="4314">
                  <c:v>6729</c:v>
                </c:pt>
                <c:pt idx="4315">
                  <c:v>6728</c:v>
                </c:pt>
                <c:pt idx="4316">
                  <c:v>6730</c:v>
                </c:pt>
                <c:pt idx="4317">
                  <c:v>6728</c:v>
                </c:pt>
                <c:pt idx="4318">
                  <c:v>6727</c:v>
                </c:pt>
                <c:pt idx="4319">
                  <c:v>6728</c:v>
                </c:pt>
                <c:pt idx="4320">
                  <c:v>6729</c:v>
                </c:pt>
                <c:pt idx="4321">
                  <c:v>6731</c:v>
                </c:pt>
                <c:pt idx="4322">
                  <c:v>6731</c:v>
                </c:pt>
                <c:pt idx="4323">
                  <c:v>6734</c:v>
                </c:pt>
                <c:pt idx="4324">
                  <c:v>6733</c:v>
                </c:pt>
                <c:pt idx="4325">
                  <c:v>6723</c:v>
                </c:pt>
                <c:pt idx="4326">
                  <c:v>6723</c:v>
                </c:pt>
                <c:pt idx="4327">
                  <c:v>6723</c:v>
                </c:pt>
                <c:pt idx="4328">
                  <c:v>6718</c:v>
                </c:pt>
                <c:pt idx="4329">
                  <c:v>6719</c:v>
                </c:pt>
                <c:pt idx="4330">
                  <c:v>6718</c:v>
                </c:pt>
                <c:pt idx="4331">
                  <c:v>6720</c:v>
                </c:pt>
                <c:pt idx="4332">
                  <c:v>6725</c:v>
                </c:pt>
                <c:pt idx="4333">
                  <c:v>6721</c:v>
                </c:pt>
                <c:pt idx="4334">
                  <c:v>6719</c:v>
                </c:pt>
                <c:pt idx="4335">
                  <c:v>6722</c:v>
                </c:pt>
                <c:pt idx="4336">
                  <c:v>6724</c:v>
                </c:pt>
                <c:pt idx="4337">
                  <c:v>6721</c:v>
                </c:pt>
                <c:pt idx="4338">
                  <c:v>6719</c:v>
                </c:pt>
                <c:pt idx="4339">
                  <c:v>6714</c:v>
                </c:pt>
                <c:pt idx="4340">
                  <c:v>6715</c:v>
                </c:pt>
                <c:pt idx="4341">
                  <c:v>6714</c:v>
                </c:pt>
                <c:pt idx="4342">
                  <c:v>6717</c:v>
                </c:pt>
                <c:pt idx="4343">
                  <c:v>6717</c:v>
                </c:pt>
                <c:pt idx="4344">
                  <c:v>6714</c:v>
                </c:pt>
                <c:pt idx="4345">
                  <c:v>6714</c:v>
                </c:pt>
                <c:pt idx="4346">
                  <c:v>6715</c:v>
                </c:pt>
                <c:pt idx="4347">
                  <c:v>6715</c:v>
                </c:pt>
                <c:pt idx="4348">
                  <c:v>6716</c:v>
                </c:pt>
                <c:pt idx="4349">
                  <c:v>6719</c:v>
                </c:pt>
                <c:pt idx="4350">
                  <c:v>6721</c:v>
                </c:pt>
                <c:pt idx="4351">
                  <c:v>6721</c:v>
                </c:pt>
                <c:pt idx="4352">
                  <c:v>6720</c:v>
                </c:pt>
                <c:pt idx="4353">
                  <c:v>6721</c:v>
                </c:pt>
                <c:pt idx="4354">
                  <c:v>6721</c:v>
                </c:pt>
                <c:pt idx="4355">
                  <c:v>6725</c:v>
                </c:pt>
                <c:pt idx="4356">
                  <c:v>6727</c:v>
                </c:pt>
                <c:pt idx="4357">
                  <c:v>6722</c:v>
                </c:pt>
                <c:pt idx="4358">
                  <c:v>6721</c:v>
                </c:pt>
                <c:pt idx="4359">
                  <c:v>6720</c:v>
                </c:pt>
                <c:pt idx="4360">
                  <c:v>6725</c:v>
                </c:pt>
                <c:pt idx="4361">
                  <c:v>6726</c:v>
                </c:pt>
                <c:pt idx="4362">
                  <c:v>6729</c:v>
                </c:pt>
                <c:pt idx="4363">
                  <c:v>6731</c:v>
                </c:pt>
                <c:pt idx="4364">
                  <c:v>6730</c:v>
                </c:pt>
                <c:pt idx="4365">
                  <c:v>6731</c:v>
                </c:pt>
                <c:pt idx="4366">
                  <c:v>6733</c:v>
                </c:pt>
                <c:pt idx="4367">
                  <c:v>6735</c:v>
                </c:pt>
                <c:pt idx="4368">
                  <c:v>6728</c:v>
                </c:pt>
                <c:pt idx="4369">
                  <c:v>6726</c:v>
                </c:pt>
                <c:pt idx="4370">
                  <c:v>6733</c:v>
                </c:pt>
                <c:pt idx="4371">
                  <c:v>6733</c:v>
                </c:pt>
                <c:pt idx="4372">
                  <c:v>6727</c:v>
                </c:pt>
                <c:pt idx="4373">
                  <c:v>6724</c:v>
                </c:pt>
                <c:pt idx="4374">
                  <c:v>6727</c:v>
                </c:pt>
                <c:pt idx="4375">
                  <c:v>6726</c:v>
                </c:pt>
                <c:pt idx="4376">
                  <c:v>6724</c:v>
                </c:pt>
                <c:pt idx="4377">
                  <c:v>6724</c:v>
                </c:pt>
                <c:pt idx="4378">
                  <c:v>6728</c:v>
                </c:pt>
                <c:pt idx="4379">
                  <c:v>6721</c:v>
                </c:pt>
                <c:pt idx="4380">
                  <c:v>6723</c:v>
                </c:pt>
                <c:pt idx="4381">
                  <c:v>6725</c:v>
                </c:pt>
                <c:pt idx="4382">
                  <c:v>6723</c:v>
                </c:pt>
                <c:pt idx="4383">
                  <c:v>6723</c:v>
                </c:pt>
                <c:pt idx="4384">
                  <c:v>6721</c:v>
                </c:pt>
                <c:pt idx="4385">
                  <c:v>6715</c:v>
                </c:pt>
                <c:pt idx="4386">
                  <c:v>6716</c:v>
                </c:pt>
                <c:pt idx="4387">
                  <c:v>6720</c:v>
                </c:pt>
                <c:pt idx="4388">
                  <c:v>6724</c:v>
                </c:pt>
                <c:pt idx="4389">
                  <c:v>6725</c:v>
                </c:pt>
                <c:pt idx="4390">
                  <c:v>6725</c:v>
                </c:pt>
                <c:pt idx="4391">
                  <c:v>6725</c:v>
                </c:pt>
                <c:pt idx="4392">
                  <c:v>6725</c:v>
                </c:pt>
                <c:pt idx="4393">
                  <c:v>6723</c:v>
                </c:pt>
                <c:pt idx="4394">
                  <c:v>6726</c:v>
                </c:pt>
                <c:pt idx="4395">
                  <c:v>6727</c:v>
                </c:pt>
                <c:pt idx="4396">
                  <c:v>6728</c:v>
                </c:pt>
                <c:pt idx="4397">
                  <c:v>6727</c:v>
                </c:pt>
                <c:pt idx="4398">
                  <c:v>6726</c:v>
                </c:pt>
                <c:pt idx="4399">
                  <c:v>6723</c:v>
                </c:pt>
                <c:pt idx="4400">
                  <c:v>6720</c:v>
                </c:pt>
                <c:pt idx="4401">
                  <c:v>6721</c:v>
                </c:pt>
                <c:pt idx="4402">
                  <c:v>6715</c:v>
                </c:pt>
                <c:pt idx="4403">
                  <c:v>6715</c:v>
                </c:pt>
                <c:pt idx="4404">
                  <c:v>6718</c:v>
                </c:pt>
                <c:pt idx="4405">
                  <c:v>6716</c:v>
                </c:pt>
                <c:pt idx="4406">
                  <c:v>6722</c:v>
                </c:pt>
                <c:pt idx="4407">
                  <c:v>6721</c:v>
                </c:pt>
                <c:pt idx="4408">
                  <c:v>6723</c:v>
                </c:pt>
                <c:pt idx="4409">
                  <c:v>6725</c:v>
                </c:pt>
                <c:pt idx="4410">
                  <c:v>6729</c:v>
                </c:pt>
                <c:pt idx="4411">
                  <c:v>6729</c:v>
                </c:pt>
                <c:pt idx="4412">
                  <c:v>6728</c:v>
                </c:pt>
                <c:pt idx="4413">
                  <c:v>6725</c:v>
                </c:pt>
                <c:pt idx="4414">
                  <c:v>6722</c:v>
                </c:pt>
                <c:pt idx="4415">
                  <c:v>6723</c:v>
                </c:pt>
                <c:pt idx="4416">
                  <c:v>6724</c:v>
                </c:pt>
                <c:pt idx="4417">
                  <c:v>6722</c:v>
                </c:pt>
                <c:pt idx="4418">
                  <c:v>6721</c:v>
                </c:pt>
                <c:pt idx="4419">
                  <c:v>6723</c:v>
                </c:pt>
                <c:pt idx="4420">
                  <c:v>6724</c:v>
                </c:pt>
                <c:pt idx="4421">
                  <c:v>6722</c:v>
                </c:pt>
                <c:pt idx="4422">
                  <c:v>6723</c:v>
                </c:pt>
                <c:pt idx="4423">
                  <c:v>6720</c:v>
                </c:pt>
                <c:pt idx="4424">
                  <c:v>6719</c:v>
                </c:pt>
                <c:pt idx="4425">
                  <c:v>6717</c:v>
                </c:pt>
                <c:pt idx="4426">
                  <c:v>6715</c:v>
                </c:pt>
                <c:pt idx="4427">
                  <c:v>6716</c:v>
                </c:pt>
                <c:pt idx="4428">
                  <c:v>6716</c:v>
                </c:pt>
                <c:pt idx="4429">
                  <c:v>6716</c:v>
                </c:pt>
                <c:pt idx="4430">
                  <c:v>6715</c:v>
                </c:pt>
                <c:pt idx="4431">
                  <c:v>6717</c:v>
                </c:pt>
                <c:pt idx="4432">
                  <c:v>6716</c:v>
                </c:pt>
                <c:pt idx="4433">
                  <c:v>6721</c:v>
                </c:pt>
                <c:pt idx="4434">
                  <c:v>6723</c:v>
                </c:pt>
                <c:pt idx="4435">
                  <c:v>6721</c:v>
                </c:pt>
                <c:pt idx="4436">
                  <c:v>6725</c:v>
                </c:pt>
                <c:pt idx="4437">
                  <c:v>6724</c:v>
                </c:pt>
                <c:pt idx="4438">
                  <c:v>6720</c:v>
                </c:pt>
                <c:pt idx="4439">
                  <c:v>6724</c:v>
                </c:pt>
                <c:pt idx="4440">
                  <c:v>6728</c:v>
                </c:pt>
                <c:pt idx="4441">
                  <c:v>6730</c:v>
                </c:pt>
                <c:pt idx="4442">
                  <c:v>6726</c:v>
                </c:pt>
                <c:pt idx="4443">
                  <c:v>6726</c:v>
                </c:pt>
                <c:pt idx="4444">
                  <c:v>6734</c:v>
                </c:pt>
                <c:pt idx="4445">
                  <c:v>6726</c:v>
                </c:pt>
                <c:pt idx="4446">
                  <c:v>6731</c:v>
                </c:pt>
                <c:pt idx="4447">
                  <c:v>6730</c:v>
                </c:pt>
                <c:pt idx="4448">
                  <c:v>6730</c:v>
                </c:pt>
                <c:pt idx="4449">
                  <c:v>6728</c:v>
                </c:pt>
                <c:pt idx="4450">
                  <c:v>6731</c:v>
                </c:pt>
                <c:pt idx="4451">
                  <c:v>6731</c:v>
                </c:pt>
                <c:pt idx="4452">
                  <c:v>6729</c:v>
                </c:pt>
                <c:pt idx="4453">
                  <c:v>6729</c:v>
                </c:pt>
                <c:pt idx="4454">
                  <c:v>6732</c:v>
                </c:pt>
                <c:pt idx="4455">
                  <c:v>6733</c:v>
                </c:pt>
                <c:pt idx="4456">
                  <c:v>6731</c:v>
                </c:pt>
                <c:pt idx="4457">
                  <c:v>6730</c:v>
                </c:pt>
                <c:pt idx="4458">
                  <c:v>6727</c:v>
                </c:pt>
                <c:pt idx="4459">
                  <c:v>6731</c:v>
                </c:pt>
                <c:pt idx="4460">
                  <c:v>6733</c:v>
                </c:pt>
                <c:pt idx="4461">
                  <c:v>6733</c:v>
                </c:pt>
                <c:pt idx="4462">
                  <c:v>6737</c:v>
                </c:pt>
                <c:pt idx="4463">
                  <c:v>6738</c:v>
                </c:pt>
                <c:pt idx="4464">
                  <c:v>6740</c:v>
                </c:pt>
                <c:pt idx="4465">
                  <c:v>6739</c:v>
                </c:pt>
                <c:pt idx="4466">
                  <c:v>6735</c:v>
                </c:pt>
                <c:pt idx="4467">
                  <c:v>6734</c:v>
                </c:pt>
                <c:pt idx="4468">
                  <c:v>6728</c:v>
                </c:pt>
                <c:pt idx="4469">
                  <c:v>6731</c:v>
                </c:pt>
                <c:pt idx="4470">
                  <c:v>6734</c:v>
                </c:pt>
                <c:pt idx="4471">
                  <c:v>6736</c:v>
                </c:pt>
                <c:pt idx="4472">
                  <c:v>6739</c:v>
                </c:pt>
                <c:pt idx="4473">
                  <c:v>6731</c:v>
                </c:pt>
                <c:pt idx="4474">
                  <c:v>6735</c:v>
                </c:pt>
                <c:pt idx="4475">
                  <c:v>6737</c:v>
                </c:pt>
                <c:pt idx="4476">
                  <c:v>6736</c:v>
                </c:pt>
                <c:pt idx="4477">
                  <c:v>6732</c:v>
                </c:pt>
                <c:pt idx="4478">
                  <c:v>6730</c:v>
                </c:pt>
                <c:pt idx="4479">
                  <c:v>6728</c:v>
                </c:pt>
                <c:pt idx="4480">
                  <c:v>6731</c:v>
                </c:pt>
                <c:pt idx="4481">
                  <c:v>6734</c:v>
                </c:pt>
                <c:pt idx="4482">
                  <c:v>6736</c:v>
                </c:pt>
                <c:pt idx="4483">
                  <c:v>6732</c:v>
                </c:pt>
                <c:pt idx="4484">
                  <c:v>6728</c:v>
                </c:pt>
                <c:pt idx="4485">
                  <c:v>6728</c:v>
                </c:pt>
                <c:pt idx="4486">
                  <c:v>6728</c:v>
                </c:pt>
                <c:pt idx="4487">
                  <c:v>6727</c:v>
                </c:pt>
                <c:pt idx="4488">
                  <c:v>6726</c:v>
                </c:pt>
                <c:pt idx="4489">
                  <c:v>6727</c:v>
                </c:pt>
                <c:pt idx="4490">
                  <c:v>6730</c:v>
                </c:pt>
                <c:pt idx="4491">
                  <c:v>6735</c:v>
                </c:pt>
                <c:pt idx="4492">
                  <c:v>6738</c:v>
                </c:pt>
                <c:pt idx="4493">
                  <c:v>6737</c:v>
                </c:pt>
                <c:pt idx="4494">
                  <c:v>6736</c:v>
                </c:pt>
                <c:pt idx="4495">
                  <c:v>6737</c:v>
                </c:pt>
                <c:pt idx="4496">
                  <c:v>6732</c:v>
                </c:pt>
                <c:pt idx="4497">
                  <c:v>6724</c:v>
                </c:pt>
                <c:pt idx="4498">
                  <c:v>6723</c:v>
                </c:pt>
                <c:pt idx="4499">
                  <c:v>6726</c:v>
                </c:pt>
                <c:pt idx="4500">
                  <c:v>6727</c:v>
                </c:pt>
                <c:pt idx="4501">
                  <c:v>6729</c:v>
                </c:pt>
                <c:pt idx="4502">
                  <c:v>6726</c:v>
                </c:pt>
                <c:pt idx="4503">
                  <c:v>6732</c:v>
                </c:pt>
                <c:pt idx="4504">
                  <c:v>6731</c:v>
                </c:pt>
                <c:pt idx="4505">
                  <c:v>6730</c:v>
                </c:pt>
                <c:pt idx="4506">
                  <c:v>6731</c:v>
                </c:pt>
                <c:pt idx="4507">
                  <c:v>6735</c:v>
                </c:pt>
                <c:pt idx="4508">
                  <c:v>6735</c:v>
                </c:pt>
                <c:pt idx="4509">
                  <c:v>6734</c:v>
                </c:pt>
                <c:pt idx="4510">
                  <c:v>6736</c:v>
                </c:pt>
                <c:pt idx="4511">
                  <c:v>6735</c:v>
                </c:pt>
                <c:pt idx="4512">
                  <c:v>6733</c:v>
                </c:pt>
                <c:pt idx="4513">
                  <c:v>6731</c:v>
                </c:pt>
                <c:pt idx="4514">
                  <c:v>6730</c:v>
                </c:pt>
                <c:pt idx="4515">
                  <c:v>6732</c:v>
                </c:pt>
                <c:pt idx="4516">
                  <c:v>6731</c:v>
                </c:pt>
                <c:pt idx="4517">
                  <c:v>6732</c:v>
                </c:pt>
                <c:pt idx="4518">
                  <c:v>6733</c:v>
                </c:pt>
                <c:pt idx="4519">
                  <c:v>6731</c:v>
                </c:pt>
                <c:pt idx="4520">
                  <c:v>6732</c:v>
                </c:pt>
                <c:pt idx="4521">
                  <c:v>6727</c:v>
                </c:pt>
                <c:pt idx="4522">
                  <c:v>6728</c:v>
                </c:pt>
                <c:pt idx="4523">
                  <c:v>6728</c:v>
                </c:pt>
                <c:pt idx="4524">
                  <c:v>6723</c:v>
                </c:pt>
                <c:pt idx="4525">
                  <c:v>6720</c:v>
                </c:pt>
                <c:pt idx="4526">
                  <c:v>6721</c:v>
                </c:pt>
                <c:pt idx="4527">
                  <c:v>6719</c:v>
                </c:pt>
                <c:pt idx="4528">
                  <c:v>6711</c:v>
                </c:pt>
                <c:pt idx="4529">
                  <c:v>6713</c:v>
                </c:pt>
                <c:pt idx="4530">
                  <c:v>6713</c:v>
                </c:pt>
                <c:pt idx="4531">
                  <c:v>6712</c:v>
                </c:pt>
                <c:pt idx="4532">
                  <c:v>6710</c:v>
                </c:pt>
                <c:pt idx="4533">
                  <c:v>6713</c:v>
                </c:pt>
                <c:pt idx="4534">
                  <c:v>6714</c:v>
                </c:pt>
                <c:pt idx="4535">
                  <c:v>6713</c:v>
                </c:pt>
                <c:pt idx="4536">
                  <c:v>6714</c:v>
                </c:pt>
                <c:pt idx="4537">
                  <c:v>6721</c:v>
                </c:pt>
                <c:pt idx="4538">
                  <c:v>6724</c:v>
                </c:pt>
                <c:pt idx="4539">
                  <c:v>6723</c:v>
                </c:pt>
                <c:pt idx="4540">
                  <c:v>6717</c:v>
                </c:pt>
                <c:pt idx="4541">
                  <c:v>6721</c:v>
                </c:pt>
                <c:pt idx="4542">
                  <c:v>6722</c:v>
                </c:pt>
                <c:pt idx="4543">
                  <c:v>6718</c:v>
                </c:pt>
                <c:pt idx="4544">
                  <c:v>6720</c:v>
                </c:pt>
                <c:pt idx="4545">
                  <c:v>6722</c:v>
                </c:pt>
                <c:pt idx="4546">
                  <c:v>6719</c:v>
                </c:pt>
                <c:pt idx="4547">
                  <c:v>6711</c:v>
                </c:pt>
                <c:pt idx="4548">
                  <c:v>6707</c:v>
                </c:pt>
                <c:pt idx="4549">
                  <c:v>6708</c:v>
                </c:pt>
                <c:pt idx="4550">
                  <c:v>6708</c:v>
                </c:pt>
                <c:pt idx="4551">
                  <c:v>6707</c:v>
                </c:pt>
                <c:pt idx="4552">
                  <c:v>6702</c:v>
                </c:pt>
                <c:pt idx="4553">
                  <c:v>6703</c:v>
                </c:pt>
                <c:pt idx="4554">
                  <c:v>6705</c:v>
                </c:pt>
                <c:pt idx="4555">
                  <c:v>6703</c:v>
                </c:pt>
                <c:pt idx="4556">
                  <c:v>6700</c:v>
                </c:pt>
                <c:pt idx="4557">
                  <c:v>6698</c:v>
                </c:pt>
                <c:pt idx="4558">
                  <c:v>6701</c:v>
                </c:pt>
                <c:pt idx="4559">
                  <c:v>6704</c:v>
                </c:pt>
                <c:pt idx="4560">
                  <c:v>6703</c:v>
                </c:pt>
                <c:pt idx="4561">
                  <c:v>6701</c:v>
                </c:pt>
                <c:pt idx="4562">
                  <c:v>6702</c:v>
                </c:pt>
                <c:pt idx="4563">
                  <c:v>6707</c:v>
                </c:pt>
                <c:pt idx="4564">
                  <c:v>6712</c:v>
                </c:pt>
                <c:pt idx="4565">
                  <c:v>6711</c:v>
                </c:pt>
                <c:pt idx="4566">
                  <c:v>6709</c:v>
                </c:pt>
                <c:pt idx="4567">
                  <c:v>6706</c:v>
                </c:pt>
                <c:pt idx="4568">
                  <c:v>6698</c:v>
                </c:pt>
                <c:pt idx="4569">
                  <c:v>6700</c:v>
                </c:pt>
                <c:pt idx="4570">
                  <c:v>6701</c:v>
                </c:pt>
                <c:pt idx="4571">
                  <c:v>6700</c:v>
                </c:pt>
                <c:pt idx="4572">
                  <c:v>6703</c:v>
                </c:pt>
                <c:pt idx="4573">
                  <c:v>6698</c:v>
                </c:pt>
                <c:pt idx="4574">
                  <c:v>6701</c:v>
                </c:pt>
                <c:pt idx="4575">
                  <c:v>6698</c:v>
                </c:pt>
                <c:pt idx="4576">
                  <c:v>6696</c:v>
                </c:pt>
                <c:pt idx="4577">
                  <c:v>6697</c:v>
                </c:pt>
                <c:pt idx="4578">
                  <c:v>6694</c:v>
                </c:pt>
                <c:pt idx="4579">
                  <c:v>6697</c:v>
                </c:pt>
                <c:pt idx="4580">
                  <c:v>6697</c:v>
                </c:pt>
                <c:pt idx="4581">
                  <c:v>6699</c:v>
                </c:pt>
                <c:pt idx="4582">
                  <c:v>6703</c:v>
                </c:pt>
                <c:pt idx="4583">
                  <c:v>6707</c:v>
                </c:pt>
                <c:pt idx="4584">
                  <c:v>6706</c:v>
                </c:pt>
                <c:pt idx="4585">
                  <c:v>6706</c:v>
                </c:pt>
                <c:pt idx="4586">
                  <c:v>6705</c:v>
                </c:pt>
                <c:pt idx="4587">
                  <c:v>6700</c:v>
                </c:pt>
                <c:pt idx="4588">
                  <c:v>6698</c:v>
                </c:pt>
                <c:pt idx="4589">
                  <c:v>6698</c:v>
                </c:pt>
                <c:pt idx="4590">
                  <c:v>6693</c:v>
                </c:pt>
                <c:pt idx="4591">
                  <c:v>6698</c:v>
                </c:pt>
                <c:pt idx="4592">
                  <c:v>6703</c:v>
                </c:pt>
                <c:pt idx="4593">
                  <c:v>6702</c:v>
                </c:pt>
                <c:pt idx="4594">
                  <c:v>6706</c:v>
                </c:pt>
                <c:pt idx="4595">
                  <c:v>6708</c:v>
                </c:pt>
                <c:pt idx="4596">
                  <c:v>6712</c:v>
                </c:pt>
                <c:pt idx="4597">
                  <c:v>6712</c:v>
                </c:pt>
                <c:pt idx="4598">
                  <c:v>6713</c:v>
                </c:pt>
                <c:pt idx="4599">
                  <c:v>6716</c:v>
                </c:pt>
                <c:pt idx="4600">
                  <c:v>6714</c:v>
                </c:pt>
                <c:pt idx="4601">
                  <c:v>6715</c:v>
                </c:pt>
                <c:pt idx="4602">
                  <c:v>6712</c:v>
                </c:pt>
                <c:pt idx="4603">
                  <c:v>6710</c:v>
                </c:pt>
                <c:pt idx="4604">
                  <c:v>6713</c:v>
                </c:pt>
                <c:pt idx="4605">
                  <c:v>6712</c:v>
                </c:pt>
                <c:pt idx="4606">
                  <c:v>6713</c:v>
                </c:pt>
                <c:pt idx="4607">
                  <c:v>6715</c:v>
                </c:pt>
                <c:pt idx="4608">
                  <c:v>6715</c:v>
                </c:pt>
                <c:pt idx="4609">
                  <c:v>6719</c:v>
                </c:pt>
                <c:pt idx="4610">
                  <c:v>6725</c:v>
                </c:pt>
                <c:pt idx="4611">
                  <c:v>6723</c:v>
                </c:pt>
                <c:pt idx="4612">
                  <c:v>6719</c:v>
                </c:pt>
                <c:pt idx="4613">
                  <c:v>6722</c:v>
                </c:pt>
                <c:pt idx="4614">
                  <c:v>6721</c:v>
                </c:pt>
                <c:pt idx="4615">
                  <c:v>6721</c:v>
                </c:pt>
                <c:pt idx="4616">
                  <c:v>6721</c:v>
                </c:pt>
                <c:pt idx="4617">
                  <c:v>6722</c:v>
                </c:pt>
                <c:pt idx="4618">
                  <c:v>6722</c:v>
                </c:pt>
                <c:pt idx="4619">
                  <c:v>6725</c:v>
                </c:pt>
                <c:pt idx="4620">
                  <c:v>6730</c:v>
                </c:pt>
                <c:pt idx="4621">
                  <c:v>6728</c:v>
                </c:pt>
                <c:pt idx="4622">
                  <c:v>6728</c:v>
                </c:pt>
                <c:pt idx="4623">
                  <c:v>6723</c:v>
                </c:pt>
                <c:pt idx="4624">
                  <c:v>6723</c:v>
                </c:pt>
                <c:pt idx="4625">
                  <c:v>6724</c:v>
                </c:pt>
                <c:pt idx="4626">
                  <c:v>6723</c:v>
                </c:pt>
                <c:pt idx="4627">
                  <c:v>6728</c:v>
                </c:pt>
                <c:pt idx="4628">
                  <c:v>6726</c:v>
                </c:pt>
                <c:pt idx="4629">
                  <c:v>6723</c:v>
                </c:pt>
                <c:pt idx="4630">
                  <c:v>6725</c:v>
                </c:pt>
                <c:pt idx="4631">
                  <c:v>6729</c:v>
                </c:pt>
                <c:pt idx="4632">
                  <c:v>6728</c:v>
                </c:pt>
                <c:pt idx="4633">
                  <c:v>6728</c:v>
                </c:pt>
                <c:pt idx="4634">
                  <c:v>6721</c:v>
                </c:pt>
                <c:pt idx="4635">
                  <c:v>6720</c:v>
                </c:pt>
                <c:pt idx="4636">
                  <c:v>6720</c:v>
                </c:pt>
                <c:pt idx="4637">
                  <c:v>6724</c:v>
                </c:pt>
                <c:pt idx="4638">
                  <c:v>6719</c:v>
                </c:pt>
                <c:pt idx="4639">
                  <c:v>6723</c:v>
                </c:pt>
                <c:pt idx="4640">
                  <c:v>6719</c:v>
                </c:pt>
                <c:pt idx="4641">
                  <c:v>6720</c:v>
                </c:pt>
                <c:pt idx="4642">
                  <c:v>6723</c:v>
                </c:pt>
                <c:pt idx="4643">
                  <c:v>6721</c:v>
                </c:pt>
                <c:pt idx="4644">
                  <c:v>6720</c:v>
                </c:pt>
                <c:pt idx="4645">
                  <c:v>6722</c:v>
                </c:pt>
                <c:pt idx="4646">
                  <c:v>6719</c:v>
                </c:pt>
                <c:pt idx="4647">
                  <c:v>6716</c:v>
                </c:pt>
                <c:pt idx="4648">
                  <c:v>6716</c:v>
                </c:pt>
                <c:pt idx="4649">
                  <c:v>6718</c:v>
                </c:pt>
                <c:pt idx="4650">
                  <c:v>6720</c:v>
                </c:pt>
                <c:pt idx="4651">
                  <c:v>6715</c:v>
                </c:pt>
                <c:pt idx="4652">
                  <c:v>6710</c:v>
                </c:pt>
                <c:pt idx="4653">
                  <c:v>6711</c:v>
                </c:pt>
                <c:pt idx="4654">
                  <c:v>6710</c:v>
                </c:pt>
                <c:pt idx="4655">
                  <c:v>6713</c:v>
                </c:pt>
                <c:pt idx="4656">
                  <c:v>6715</c:v>
                </c:pt>
                <c:pt idx="4657">
                  <c:v>6714</c:v>
                </c:pt>
                <c:pt idx="4658">
                  <c:v>6713</c:v>
                </c:pt>
                <c:pt idx="4659">
                  <c:v>6708</c:v>
                </c:pt>
                <c:pt idx="4660">
                  <c:v>6707</c:v>
                </c:pt>
                <c:pt idx="4661">
                  <c:v>6710</c:v>
                </c:pt>
                <c:pt idx="4662">
                  <c:v>6706</c:v>
                </c:pt>
                <c:pt idx="4663">
                  <c:v>6707</c:v>
                </c:pt>
                <c:pt idx="4664">
                  <c:v>6704</c:v>
                </c:pt>
                <c:pt idx="4665">
                  <c:v>6701</c:v>
                </c:pt>
                <c:pt idx="4666">
                  <c:v>6701</c:v>
                </c:pt>
                <c:pt idx="4667">
                  <c:v>6704</c:v>
                </c:pt>
                <c:pt idx="4668">
                  <c:v>6701</c:v>
                </c:pt>
                <c:pt idx="4669">
                  <c:v>6699</c:v>
                </c:pt>
                <c:pt idx="4670">
                  <c:v>6697</c:v>
                </c:pt>
                <c:pt idx="4671">
                  <c:v>6698</c:v>
                </c:pt>
                <c:pt idx="4672">
                  <c:v>6699</c:v>
                </c:pt>
                <c:pt idx="4673">
                  <c:v>6697</c:v>
                </c:pt>
                <c:pt idx="4674">
                  <c:v>6698</c:v>
                </c:pt>
                <c:pt idx="4675">
                  <c:v>6701</c:v>
                </c:pt>
                <c:pt idx="4676">
                  <c:v>6699</c:v>
                </c:pt>
                <c:pt idx="4677">
                  <c:v>6704</c:v>
                </c:pt>
                <c:pt idx="4678">
                  <c:v>6706</c:v>
                </c:pt>
                <c:pt idx="4679">
                  <c:v>6707</c:v>
                </c:pt>
                <c:pt idx="4680">
                  <c:v>6708</c:v>
                </c:pt>
                <c:pt idx="4681">
                  <c:v>6707</c:v>
                </c:pt>
                <c:pt idx="4682">
                  <c:v>6705</c:v>
                </c:pt>
                <c:pt idx="4683">
                  <c:v>6709</c:v>
                </c:pt>
                <c:pt idx="4684">
                  <c:v>6706</c:v>
                </c:pt>
                <c:pt idx="4685">
                  <c:v>6706</c:v>
                </c:pt>
                <c:pt idx="4686">
                  <c:v>6706</c:v>
                </c:pt>
                <c:pt idx="4687">
                  <c:v>6707</c:v>
                </c:pt>
                <c:pt idx="4688">
                  <c:v>6708</c:v>
                </c:pt>
                <c:pt idx="4689">
                  <c:v>6707</c:v>
                </c:pt>
                <c:pt idx="4690">
                  <c:v>6708</c:v>
                </c:pt>
                <c:pt idx="4691">
                  <c:v>6712</c:v>
                </c:pt>
                <c:pt idx="4692">
                  <c:v>6716</c:v>
                </c:pt>
                <c:pt idx="4693">
                  <c:v>6716</c:v>
                </c:pt>
                <c:pt idx="4694">
                  <c:v>6718</c:v>
                </c:pt>
                <c:pt idx="4695">
                  <c:v>6720</c:v>
                </c:pt>
                <c:pt idx="4696">
                  <c:v>6725</c:v>
                </c:pt>
                <c:pt idx="4697">
                  <c:v>6721</c:v>
                </c:pt>
                <c:pt idx="4698">
                  <c:v>6723</c:v>
                </c:pt>
                <c:pt idx="4699">
                  <c:v>6730</c:v>
                </c:pt>
                <c:pt idx="4700">
                  <c:v>6729</c:v>
                </c:pt>
                <c:pt idx="4701">
                  <c:v>6728</c:v>
                </c:pt>
                <c:pt idx="4702">
                  <c:v>6727</c:v>
                </c:pt>
                <c:pt idx="4703">
                  <c:v>6727</c:v>
                </c:pt>
                <c:pt idx="4704">
                  <c:v>6729</c:v>
                </c:pt>
                <c:pt idx="4705">
                  <c:v>6728</c:v>
                </c:pt>
                <c:pt idx="4706">
                  <c:v>6732</c:v>
                </c:pt>
                <c:pt idx="4707">
                  <c:v>6732</c:v>
                </c:pt>
                <c:pt idx="4708">
                  <c:v>6728</c:v>
                </c:pt>
                <c:pt idx="4709">
                  <c:v>6724</c:v>
                </c:pt>
                <c:pt idx="4710">
                  <c:v>6722</c:v>
                </c:pt>
                <c:pt idx="4711">
                  <c:v>6723</c:v>
                </c:pt>
                <c:pt idx="4712">
                  <c:v>6722</c:v>
                </c:pt>
                <c:pt idx="4713">
                  <c:v>6717</c:v>
                </c:pt>
                <c:pt idx="4714">
                  <c:v>6716</c:v>
                </c:pt>
                <c:pt idx="4715">
                  <c:v>6723</c:v>
                </c:pt>
                <c:pt idx="4716">
                  <c:v>6716</c:v>
                </c:pt>
                <c:pt idx="4717">
                  <c:v>6715</c:v>
                </c:pt>
                <c:pt idx="4718">
                  <c:v>6717</c:v>
                </c:pt>
                <c:pt idx="4719">
                  <c:v>6716</c:v>
                </c:pt>
                <c:pt idx="4720">
                  <c:v>6717</c:v>
                </c:pt>
                <c:pt idx="4721">
                  <c:v>6715</c:v>
                </c:pt>
                <c:pt idx="4722">
                  <c:v>6714</c:v>
                </c:pt>
                <c:pt idx="4723">
                  <c:v>6714</c:v>
                </c:pt>
                <c:pt idx="4724">
                  <c:v>6712</c:v>
                </c:pt>
                <c:pt idx="4725">
                  <c:v>6714</c:v>
                </c:pt>
                <c:pt idx="4726">
                  <c:v>6712</c:v>
                </c:pt>
                <c:pt idx="4727">
                  <c:v>6708</c:v>
                </c:pt>
                <c:pt idx="4728">
                  <c:v>6707</c:v>
                </c:pt>
                <c:pt idx="4729">
                  <c:v>6703</c:v>
                </c:pt>
                <c:pt idx="4730">
                  <c:v>6704</c:v>
                </c:pt>
                <c:pt idx="4731">
                  <c:v>6709</c:v>
                </c:pt>
                <c:pt idx="4732">
                  <c:v>6709</c:v>
                </c:pt>
                <c:pt idx="4733">
                  <c:v>6708</c:v>
                </c:pt>
                <c:pt idx="4734">
                  <c:v>6710</c:v>
                </c:pt>
                <c:pt idx="4735">
                  <c:v>6710</c:v>
                </c:pt>
                <c:pt idx="4736">
                  <c:v>6712</c:v>
                </c:pt>
                <c:pt idx="4737">
                  <c:v>6712</c:v>
                </c:pt>
                <c:pt idx="4738">
                  <c:v>6710</c:v>
                </c:pt>
                <c:pt idx="4739">
                  <c:v>6714</c:v>
                </c:pt>
                <c:pt idx="4740">
                  <c:v>6714</c:v>
                </c:pt>
                <c:pt idx="4741">
                  <c:v>6718</c:v>
                </c:pt>
                <c:pt idx="4742">
                  <c:v>6716</c:v>
                </c:pt>
                <c:pt idx="4743">
                  <c:v>6721</c:v>
                </c:pt>
                <c:pt idx="4744">
                  <c:v>6726</c:v>
                </c:pt>
                <c:pt idx="4745">
                  <c:v>6724</c:v>
                </c:pt>
                <c:pt idx="4746">
                  <c:v>6720</c:v>
                </c:pt>
                <c:pt idx="4747">
                  <c:v>6722</c:v>
                </c:pt>
                <c:pt idx="4748">
                  <c:v>6722</c:v>
                </c:pt>
                <c:pt idx="4749">
                  <c:v>6719</c:v>
                </c:pt>
                <c:pt idx="4750">
                  <c:v>6720</c:v>
                </c:pt>
                <c:pt idx="4751">
                  <c:v>6720</c:v>
                </c:pt>
                <c:pt idx="4752">
                  <c:v>6719</c:v>
                </c:pt>
                <c:pt idx="4753">
                  <c:v>6722</c:v>
                </c:pt>
                <c:pt idx="4754">
                  <c:v>6721</c:v>
                </c:pt>
                <c:pt idx="4755">
                  <c:v>6724</c:v>
                </c:pt>
                <c:pt idx="4756">
                  <c:v>6726</c:v>
                </c:pt>
                <c:pt idx="4757">
                  <c:v>6729</c:v>
                </c:pt>
                <c:pt idx="4758">
                  <c:v>6725</c:v>
                </c:pt>
                <c:pt idx="4759">
                  <c:v>6724</c:v>
                </c:pt>
                <c:pt idx="4760">
                  <c:v>6728</c:v>
                </c:pt>
                <c:pt idx="4761">
                  <c:v>6730</c:v>
                </c:pt>
                <c:pt idx="4762">
                  <c:v>6734</c:v>
                </c:pt>
                <c:pt idx="4763">
                  <c:v>6734</c:v>
                </c:pt>
                <c:pt idx="4764">
                  <c:v>6738</c:v>
                </c:pt>
                <c:pt idx="4765">
                  <c:v>6746</c:v>
                </c:pt>
                <c:pt idx="4766">
                  <c:v>6746</c:v>
                </c:pt>
                <c:pt idx="4767">
                  <c:v>6746</c:v>
                </c:pt>
                <c:pt idx="4768">
                  <c:v>6745</c:v>
                </c:pt>
                <c:pt idx="4769">
                  <c:v>6745</c:v>
                </c:pt>
                <c:pt idx="4770">
                  <c:v>6747</c:v>
                </c:pt>
                <c:pt idx="4771">
                  <c:v>6745</c:v>
                </c:pt>
                <c:pt idx="4772">
                  <c:v>6746</c:v>
                </c:pt>
                <c:pt idx="4773">
                  <c:v>6748</c:v>
                </c:pt>
                <c:pt idx="4774">
                  <c:v>6751</c:v>
                </c:pt>
                <c:pt idx="4775">
                  <c:v>6751</c:v>
                </c:pt>
                <c:pt idx="4776">
                  <c:v>6746</c:v>
                </c:pt>
                <c:pt idx="4777">
                  <c:v>6744</c:v>
                </c:pt>
                <c:pt idx="4778">
                  <c:v>6744</c:v>
                </c:pt>
                <c:pt idx="4779">
                  <c:v>6745</c:v>
                </c:pt>
                <c:pt idx="4780">
                  <c:v>6749</c:v>
                </c:pt>
                <c:pt idx="4781">
                  <c:v>6749</c:v>
                </c:pt>
                <c:pt idx="4782">
                  <c:v>6758</c:v>
                </c:pt>
                <c:pt idx="4783">
                  <c:v>6758</c:v>
                </c:pt>
                <c:pt idx="4784">
                  <c:v>6753</c:v>
                </c:pt>
                <c:pt idx="4785">
                  <c:v>6749</c:v>
                </c:pt>
                <c:pt idx="4786">
                  <c:v>6748</c:v>
                </c:pt>
                <c:pt idx="4787">
                  <c:v>6748</c:v>
                </c:pt>
                <c:pt idx="4788">
                  <c:v>6745</c:v>
                </c:pt>
                <c:pt idx="4789">
                  <c:v>6741</c:v>
                </c:pt>
                <c:pt idx="4790">
                  <c:v>6743</c:v>
                </c:pt>
                <c:pt idx="4791">
                  <c:v>6744</c:v>
                </c:pt>
                <c:pt idx="4792">
                  <c:v>6739</c:v>
                </c:pt>
                <c:pt idx="4793">
                  <c:v>6736</c:v>
                </c:pt>
                <c:pt idx="4794">
                  <c:v>6732</c:v>
                </c:pt>
                <c:pt idx="4795">
                  <c:v>6727</c:v>
                </c:pt>
                <c:pt idx="4796">
                  <c:v>6724</c:v>
                </c:pt>
                <c:pt idx="4797">
                  <c:v>6721</c:v>
                </c:pt>
                <c:pt idx="4798">
                  <c:v>6723</c:v>
                </c:pt>
                <c:pt idx="4799">
                  <c:v>6725</c:v>
                </c:pt>
                <c:pt idx="4800">
                  <c:v>6724</c:v>
                </c:pt>
                <c:pt idx="4801">
                  <c:v>6726</c:v>
                </c:pt>
                <c:pt idx="4802">
                  <c:v>6724</c:v>
                </c:pt>
                <c:pt idx="4803">
                  <c:v>6725</c:v>
                </c:pt>
                <c:pt idx="4804">
                  <c:v>6723</c:v>
                </c:pt>
                <c:pt idx="4805">
                  <c:v>6728</c:v>
                </c:pt>
                <c:pt idx="4806">
                  <c:v>6727</c:v>
                </c:pt>
                <c:pt idx="4807">
                  <c:v>6726</c:v>
                </c:pt>
                <c:pt idx="4808">
                  <c:v>6728</c:v>
                </c:pt>
                <c:pt idx="4809">
                  <c:v>6727</c:v>
                </c:pt>
                <c:pt idx="4810">
                  <c:v>6730</c:v>
                </c:pt>
                <c:pt idx="4811">
                  <c:v>6725</c:v>
                </c:pt>
                <c:pt idx="4812">
                  <c:v>6725</c:v>
                </c:pt>
                <c:pt idx="4813">
                  <c:v>6725</c:v>
                </c:pt>
                <c:pt idx="4814">
                  <c:v>6723</c:v>
                </c:pt>
                <c:pt idx="4815">
                  <c:v>6721</c:v>
                </c:pt>
                <c:pt idx="4816">
                  <c:v>6718</c:v>
                </c:pt>
                <c:pt idx="4817">
                  <c:v>6722</c:v>
                </c:pt>
                <c:pt idx="4818">
                  <c:v>6721</c:v>
                </c:pt>
                <c:pt idx="4819">
                  <c:v>6723</c:v>
                </c:pt>
                <c:pt idx="4820">
                  <c:v>6723</c:v>
                </c:pt>
                <c:pt idx="4821">
                  <c:v>6723</c:v>
                </c:pt>
                <c:pt idx="4822">
                  <c:v>6718</c:v>
                </c:pt>
                <c:pt idx="4823">
                  <c:v>6718</c:v>
                </c:pt>
                <c:pt idx="4824">
                  <c:v>6714</c:v>
                </c:pt>
                <c:pt idx="4825">
                  <c:v>6714</c:v>
                </c:pt>
                <c:pt idx="4826">
                  <c:v>6716</c:v>
                </c:pt>
                <c:pt idx="4827">
                  <c:v>6712</c:v>
                </c:pt>
                <c:pt idx="4828">
                  <c:v>6711</c:v>
                </c:pt>
                <c:pt idx="4829">
                  <c:v>6716</c:v>
                </c:pt>
                <c:pt idx="4830">
                  <c:v>6711</c:v>
                </c:pt>
                <c:pt idx="4831">
                  <c:v>6714</c:v>
                </c:pt>
                <c:pt idx="4832">
                  <c:v>6715</c:v>
                </c:pt>
                <c:pt idx="4833">
                  <c:v>6714</c:v>
                </c:pt>
                <c:pt idx="4834">
                  <c:v>6711</c:v>
                </c:pt>
                <c:pt idx="4835">
                  <c:v>6707</c:v>
                </c:pt>
                <c:pt idx="4836">
                  <c:v>6703</c:v>
                </c:pt>
                <c:pt idx="4837">
                  <c:v>6711</c:v>
                </c:pt>
                <c:pt idx="4838">
                  <c:v>6712</c:v>
                </c:pt>
                <c:pt idx="4839">
                  <c:v>6703</c:v>
                </c:pt>
                <c:pt idx="4840">
                  <c:v>6703</c:v>
                </c:pt>
                <c:pt idx="4841">
                  <c:v>6702</c:v>
                </c:pt>
                <c:pt idx="4842">
                  <c:v>6702</c:v>
                </c:pt>
                <c:pt idx="4843">
                  <c:v>6705</c:v>
                </c:pt>
                <c:pt idx="4844">
                  <c:v>6709</c:v>
                </c:pt>
                <c:pt idx="4845">
                  <c:v>6706</c:v>
                </c:pt>
                <c:pt idx="4846">
                  <c:v>6705</c:v>
                </c:pt>
                <c:pt idx="4847">
                  <c:v>6705</c:v>
                </c:pt>
                <c:pt idx="4848">
                  <c:v>6711</c:v>
                </c:pt>
                <c:pt idx="4849">
                  <c:v>6707</c:v>
                </c:pt>
                <c:pt idx="4850">
                  <c:v>6705</c:v>
                </c:pt>
                <c:pt idx="4851">
                  <c:v>6706</c:v>
                </c:pt>
                <c:pt idx="4852">
                  <c:v>6709</c:v>
                </c:pt>
                <c:pt idx="4853">
                  <c:v>6702</c:v>
                </c:pt>
                <c:pt idx="4854">
                  <c:v>6703</c:v>
                </c:pt>
                <c:pt idx="4855">
                  <c:v>6707</c:v>
                </c:pt>
                <c:pt idx="4856">
                  <c:v>6711</c:v>
                </c:pt>
                <c:pt idx="4857">
                  <c:v>6711</c:v>
                </c:pt>
                <c:pt idx="4858">
                  <c:v>6712</c:v>
                </c:pt>
                <c:pt idx="4859">
                  <c:v>6713</c:v>
                </c:pt>
                <c:pt idx="4860">
                  <c:v>6717</c:v>
                </c:pt>
                <c:pt idx="4861">
                  <c:v>6716</c:v>
                </c:pt>
                <c:pt idx="4862">
                  <c:v>6719</c:v>
                </c:pt>
                <c:pt idx="4863">
                  <c:v>6722</c:v>
                </c:pt>
                <c:pt idx="4864">
                  <c:v>6724</c:v>
                </c:pt>
                <c:pt idx="4865">
                  <c:v>6723</c:v>
                </c:pt>
                <c:pt idx="4866">
                  <c:v>6723</c:v>
                </c:pt>
                <c:pt idx="4867">
                  <c:v>6726</c:v>
                </c:pt>
                <c:pt idx="4868">
                  <c:v>6722</c:v>
                </c:pt>
                <c:pt idx="4869">
                  <c:v>6721</c:v>
                </c:pt>
                <c:pt idx="4870">
                  <c:v>6721</c:v>
                </c:pt>
                <c:pt idx="4871">
                  <c:v>6723</c:v>
                </c:pt>
                <c:pt idx="4872">
                  <c:v>6726</c:v>
                </c:pt>
                <c:pt idx="4873">
                  <c:v>6730</c:v>
                </c:pt>
                <c:pt idx="4874">
                  <c:v>6734</c:v>
                </c:pt>
                <c:pt idx="4875">
                  <c:v>6739</c:v>
                </c:pt>
                <c:pt idx="4876">
                  <c:v>6741</c:v>
                </c:pt>
                <c:pt idx="4877">
                  <c:v>6737</c:v>
                </c:pt>
                <c:pt idx="4878">
                  <c:v>6736</c:v>
                </c:pt>
                <c:pt idx="4879">
                  <c:v>6739</c:v>
                </c:pt>
                <c:pt idx="4880">
                  <c:v>6746</c:v>
                </c:pt>
                <c:pt idx="4881">
                  <c:v>6747</c:v>
                </c:pt>
                <c:pt idx="4882">
                  <c:v>6746</c:v>
                </c:pt>
                <c:pt idx="4883">
                  <c:v>6745</c:v>
                </c:pt>
                <c:pt idx="4884">
                  <c:v>6739</c:v>
                </c:pt>
                <c:pt idx="4885">
                  <c:v>6733</c:v>
                </c:pt>
                <c:pt idx="4886">
                  <c:v>6733</c:v>
                </c:pt>
                <c:pt idx="4887">
                  <c:v>6733</c:v>
                </c:pt>
                <c:pt idx="4888">
                  <c:v>6731</c:v>
                </c:pt>
                <c:pt idx="4889">
                  <c:v>6728</c:v>
                </c:pt>
                <c:pt idx="4890">
                  <c:v>6729</c:v>
                </c:pt>
                <c:pt idx="4891">
                  <c:v>6728</c:v>
                </c:pt>
                <c:pt idx="4892">
                  <c:v>6726</c:v>
                </c:pt>
                <c:pt idx="4893">
                  <c:v>6730</c:v>
                </c:pt>
                <c:pt idx="4894">
                  <c:v>6730</c:v>
                </c:pt>
                <c:pt idx="4895">
                  <c:v>6730</c:v>
                </c:pt>
                <c:pt idx="4896">
                  <c:v>6728</c:v>
                </c:pt>
                <c:pt idx="4897">
                  <c:v>6724</c:v>
                </c:pt>
                <c:pt idx="4898">
                  <c:v>6723</c:v>
                </c:pt>
                <c:pt idx="4899">
                  <c:v>6719</c:v>
                </c:pt>
                <c:pt idx="4900">
                  <c:v>6718</c:v>
                </c:pt>
                <c:pt idx="4901">
                  <c:v>6721</c:v>
                </c:pt>
                <c:pt idx="4902">
                  <c:v>6721</c:v>
                </c:pt>
                <c:pt idx="4903">
                  <c:v>6720</c:v>
                </c:pt>
                <c:pt idx="4904">
                  <c:v>6720</c:v>
                </c:pt>
                <c:pt idx="4905">
                  <c:v>6717</c:v>
                </c:pt>
                <c:pt idx="4906">
                  <c:v>6718</c:v>
                </c:pt>
                <c:pt idx="4907">
                  <c:v>6723</c:v>
                </c:pt>
                <c:pt idx="4908">
                  <c:v>6729</c:v>
                </c:pt>
                <c:pt idx="4909">
                  <c:v>6729</c:v>
                </c:pt>
                <c:pt idx="4910">
                  <c:v>6729</c:v>
                </c:pt>
                <c:pt idx="4911">
                  <c:v>6727</c:v>
                </c:pt>
                <c:pt idx="4912">
                  <c:v>6729</c:v>
                </c:pt>
                <c:pt idx="4913">
                  <c:v>6734</c:v>
                </c:pt>
                <c:pt idx="4914">
                  <c:v>6734</c:v>
                </c:pt>
                <c:pt idx="4915">
                  <c:v>6731</c:v>
                </c:pt>
                <c:pt idx="4916">
                  <c:v>6732</c:v>
                </c:pt>
                <c:pt idx="4917">
                  <c:v>6735</c:v>
                </c:pt>
                <c:pt idx="4918">
                  <c:v>6739</c:v>
                </c:pt>
                <c:pt idx="4919">
                  <c:v>6739</c:v>
                </c:pt>
                <c:pt idx="4920">
                  <c:v>6739</c:v>
                </c:pt>
                <c:pt idx="4921">
                  <c:v>6740</c:v>
                </c:pt>
                <c:pt idx="4922">
                  <c:v>6737</c:v>
                </c:pt>
                <c:pt idx="4923">
                  <c:v>6738</c:v>
                </c:pt>
                <c:pt idx="4924">
                  <c:v>6735</c:v>
                </c:pt>
                <c:pt idx="4925">
                  <c:v>6738</c:v>
                </c:pt>
                <c:pt idx="4926">
                  <c:v>6733</c:v>
                </c:pt>
                <c:pt idx="4927">
                  <c:v>6730</c:v>
                </c:pt>
                <c:pt idx="4928">
                  <c:v>6732</c:v>
                </c:pt>
                <c:pt idx="4929">
                  <c:v>6732</c:v>
                </c:pt>
                <c:pt idx="4930">
                  <c:v>6733</c:v>
                </c:pt>
                <c:pt idx="4931">
                  <c:v>6734</c:v>
                </c:pt>
                <c:pt idx="4932">
                  <c:v>6733</c:v>
                </c:pt>
                <c:pt idx="4933">
                  <c:v>6731</c:v>
                </c:pt>
                <c:pt idx="4934">
                  <c:v>6729</c:v>
                </c:pt>
                <c:pt idx="4935">
                  <c:v>6724</c:v>
                </c:pt>
                <c:pt idx="4936">
                  <c:v>6723</c:v>
                </c:pt>
                <c:pt idx="4937">
                  <c:v>6722</c:v>
                </c:pt>
                <c:pt idx="4938">
                  <c:v>6722</c:v>
                </c:pt>
                <c:pt idx="4939">
                  <c:v>6723</c:v>
                </c:pt>
                <c:pt idx="4940">
                  <c:v>6718</c:v>
                </c:pt>
                <c:pt idx="4941">
                  <c:v>6717</c:v>
                </c:pt>
                <c:pt idx="4942">
                  <c:v>6722</c:v>
                </c:pt>
                <c:pt idx="4943">
                  <c:v>6725</c:v>
                </c:pt>
                <c:pt idx="4944">
                  <c:v>6723</c:v>
                </c:pt>
                <c:pt idx="4945">
                  <c:v>6725</c:v>
                </c:pt>
                <c:pt idx="4946">
                  <c:v>6729</c:v>
                </c:pt>
                <c:pt idx="4947">
                  <c:v>6726</c:v>
                </c:pt>
                <c:pt idx="4948">
                  <c:v>6723</c:v>
                </c:pt>
                <c:pt idx="4949">
                  <c:v>6726</c:v>
                </c:pt>
                <c:pt idx="4950">
                  <c:v>6732</c:v>
                </c:pt>
                <c:pt idx="4951">
                  <c:v>6732</c:v>
                </c:pt>
                <c:pt idx="4952">
                  <c:v>6728</c:v>
                </c:pt>
                <c:pt idx="4953">
                  <c:v>6728</c:v>
                </c:pt>
                <c:pt idx="4954">
                  <c:v>6731</c:v>
                </c:pt>
                <c:pt idx="4955">
                  <c:v>6730</c:v>
                </c:pt>
                <c:pt idx="4956">
                  <c:v>6737</c:v>
                </c:pt>
                <c:pt idx="4957">
                  <c:v>6736</c:v>
                </c:pt>
                <c:pt idx="4958">
                  <c:v>6731</c:v>
                </c:pt>
                <c:pt idx="4959">
                  <c:v>6738</c:v>
                </c:pt>
                <c:pt idx="4960">
                  <c:v>6741</c:v>
                </c:pt>
                <c:pt idx="4961">
                  <c:v>6735</c:v>
                </c:pt>
                <c:pt idx="4962">
                  <c:v>6735</c:v>
                </c:pt>
                <c:pt idx="4963">
                  <c:v>6737</c:v>
                </c:pt>
                <c:pt idx="4964">
                  <c:v>6734</c:v>
                </c:pt>
                <c:pt idx="4965">
                  <c:v>6732</c:v>
                </c:pt>
                <c:pt idx="4966">
                  <c:v>6731</c:v>
                </c:pt>
                <c:pt idx="4967">
                  <c:v>6735</c:v>
                </c:pt>
                <c:pt idx="4968">
                  <c:v>6733</c:v>
                </c:pt>
                <c:pt idx="4969">
                  <c:v>6730</c:v>
                </c:pt>
                <c:pt idx="4970">
                  <c:v>6732</c:v>
                </c:pt>
                <c:pt idx="4971">
                  <c:v>6729</c:v>
                </c:pt>
                <c:pt idx="4972">
                  <c:v>6727</c:v>
                </c:pt>
                <c:pt idx="4973">
                  <c:v>6725</c:v>
                </c:pt>
                <c:pt idx="4974">
                  <c:v>6723</c:v>
                </c:pt>
                <c:pt idx="4975">
                  <c:v>6726</c:v>
                </c:pt>
                <c:pt idx="4976">
                  <c:v>6727</c:v>
                </c:pt>
                <c:pt idx="4977">
                  <c:v>6732</c:v>
                </c:pt>
                <c:pt idx="4978">
                  <c:v>6725</c:v>
                </c:pt>
                <c:pt idx="4979">
                  <c:v>6728</c:v>
                </c:pt>
                <c:pt idx="4980">
                  <c:v>6734</c:v>
                </c:pt>
                <c:pt idx="4981">
                  <c:v>6734</c:v>
                </c:pt>
                <c:pt idx="4982">
                  <c:v>6734</c:v>
                </c:pt>
                <c:pt idx="4983">
                  <c:v>6736</c:v>
                </c:pt>
                <c:pt idx="4984">
                  <c:v>6734</c:v>
                </c:pt>
                <c:pt idx="4985">
                  <c:v>6737</c:v>
                </c:pt>
                <c:pt idx="4986">
                  <c:v>6737</c:v>
                </c:pt>
                <c:pt idx="4987">
                  <c:v>6739</c:v>
                </c:pt>
                <c:pt idx="4988">
                  <c:v>6740</c:v>
                </c:pt>
                <c:pt idx="4989">
                  <c:v>6737</c:v>
                </c:pt>
                <c:pt idx="4990">
                  <c:v>6732</c:v>
                </c:pt>
                <c:pt idx="4991">
                  <c:v>6735</c:v>
                </c:pt>
                <c:pt idx="4992">
                  <c:v>6730</c:v>
                </c:pt>
                <c:pt idx="4993">
                  <c:v>6727</c:v>
                </c:pt>
                <c:pt idx="4994">
                  <c:v>6727</c:v>
                </c:pt>
                <c:pt idx="4995">
                  <c:v>6724</c:v>
                </c:pt>
                <c:pt idx="4996">
                  <c:v>6726</c:v>
                </c:pt>
                <c:pt idx="4997">
                  <c:v>6726</c:v>
                </c:pt>
                <c:pt idx="4998">
                  <c:v>6723</c:v>
                </c:pt>
                <c:pt idx="4999">
                  <c:v>6718</c:v>
                </c:pt>
                <c:pt idx="5000">
                  <c:v>6724</c:v>
                </c:pt>
                <c:pt idx="5001">
                  <c:v>6722</c:v>
                </c:pt>
                <c:pt idx="5002">
                  <c:v>6722</c:v>
                </c:pt>
                <c:pt idx="5003">
                  <c:v>6720</c:v>
                </c:pt>
                <c:pt idx="5004">
                  <c:v>6725</c:v>
                </c:pt>
                <c:pt idx="5005">
                  <c:v>6726</c:v>
                </c:pt>
                <c:pt idx="5006">
                  <c:v>6722</c:v>
                </c:pt>
                <c:pt idx="5007">
                  <c:v>6720</c:v>
                </c:pt>
                <c:pt idx="5008">
                  <c:v>6714</c:v>
                </c:pt>
                <c:pt idx="5009">
                  <c:v>6721</c:v>
                </c:pt>
                <c:pt idx="5010">
                  <c:v>6716</c:v>
                </c:pt>
                <c:pt idx="5011">
                  <c:v>6714</c:v>
                </c:pt>
                <c:pt idx="5012">
                  <c:v>6714</c:v>
                </c:pt>
                <c:pt idx="5013">
                  <c:v>6708</c:v>
                </c:pt>
                <c:pt idx="5014">
                  <c:v>6710</c:v>
                </c:pt>
                <c:pt idx="5015">
                  <c:v>6705</c:v>
                </c:pt>
                <c:pt idx="5016">
                  <c:v>6707</c:v>
                </c:pt>
                <c:pt idx="5017">
                  <c:v>6710</c:v>
                </c:pt>
                <c:pt idx="5018">
                  <c:v>6713</c:v>
                </c:pt>
                <c:pt idx="5019">
                  <c:v>6714</c:v>
                </c:pt>
                <c:pt idx="5020">
                  <c:v>6713</c:v>
                </c:pt>
                <c:pt idx="5021">
                  <c:v>6720</c:v>
                </c:pt>
                <c:pt idx="5022">
                  <c:v>6723</c:v>
                </c:pt>
                <c:pt idx="5023">
                  <c:v>6723</c:v>
                </c:pt>
                <c:pt idx="5024">
                  <c:v>6721</c:v>
                </c:pt>
                <c:pt idx="5025">
                  <c:v>6724</c:v>
                </c:pt>
                <c:pt idx="5026">
                  <c:v>6721</c:v>
                </c:pt>
                <c:pt idx="5027">
                  <c:v>6720</c:v>
                </c:pt>
                <c:pt idx="5028">
                  <c:v>6722</c:v>
                </c:pt>
                <c:pt idx="5029">
                  <c:v>6727</c:v>
                </c:pt>
                <c:pt idx="5030">
                  <c:v>6724</c:v>
                </c:pt>
                <c:pt idx="5031">
                  <c:v>6726</c:v>
                </c:pt>
                <c:pt idx="5032">
                  <c:v>6725</c:v>
                </c:pt>
                <c:pt idx="5033">
                  <c:v>6723</c:v>
                </c:pt>
                <c:pt idx="5034">
                  <c:v>6725</c:v>
                </c:pt>
                <c:pt idx="5035">
                  <c:v>6723</c:v>
                </c:pt>
                <c:pt idx="5036">
                  <c:v>6724</c:v>
                </c:pt>
                <c:pt idx="5037">
                  <c:v>6728</c:v>
                </c:pt>
                <c:pt idx="5038">
                  <c:v>6725</c:v>
                </c:pt>
                <c:pt idx="5039">
                  <c:v>6727</c:v>
                </c:pt>
                <c:pt idx="5040">
                  <c:v>6727</c:v>
                </c:pt>
                <c:pt idx="5041">
                  <c:v>6729</c:v>
                </c:pt>
                <c:pt idx="5042">
                  <c:v>6728</c:v>
                </c:pt>
                <c:pt idx="5043">
                  <c:v>6724</c:v>
                </c:pt>
                <c:pt idx="5044">
                  <c:v>6724</c:v>
                </c:pt>
                <c:pt idx="5045">
                  <c:v>6724</c:v>
                </c:pt>
                <c:pt idx="5046">
                  <c:v>6721</c:v>
                </c:pt>
                <c:pt idx="5047">
                  <c:v>6723</c:v>
                </c:pt>
                <c:pt idx="5048">
                  <c:v>6728</c:v>
                </c:pt>
                <c:pt idx="5049">
                  <c:v>6726</c:v>
                </c:pt>
                <c:pt idx="5050">
                  <c:v>6724</c:v>
                </c:pt>
                <c:pt idx="5051">
                  <c:v>6725</c:v>
                </c:pt>
                <c:pt idx="5052">
                  <c:v>6726</c:v>
                </c:pt>
                <c:pt idx="5053">
                  <c:v>6726</c:v>
                </c:pt>
                <c:pt idx="5054">
                  <c:v>6722</c:v>
                </c:pt>
                <c:pt idx="5055">
                  <c:v>6722</c:v>
                </c:pt>
                <c:pt idx="5056">
                  <c:v>6717</c:v>
                </c:pt>
                <c:pt idx="5057">
                  <c:v>6720</c:v>
                </c:pt>
                <c:pt idx="5058">
                  <c:v>6722</c:v>
                </c:pt>
                <c:pt idx="5059">
                  <c:v>6723</c:v>
                </c:pt>
                <c:pt idx="5060">
                  <c:v>6722</c:v>
                </c:pt>
                <c:pt idx="5061">
                  <c:v>6720</c:v>
                </c:pt>
                <c:pt idx="5062">
                  <c:v>6715</c:v>
                </c:pt>
                <c:pt idx="5063">
                  <c:v>6714</c:v>
                </c:pt>
                <c:pt idx="5064">
                  <c:v>6712</c:v>
                </c:pt>
                <c:pt idx="5065">
                  <c:v>6720</c:v>
                </c:pt>
                <c:pt idx="5066">
                  <c:v>6718</c:v>
                </c:pt>
                <c:pt idx="5067">
                  <c:v>6715</c:v>
                </c:pt>
                <c:pt idx="5068">
                  <c:v>6715</c:v>
                </c:pt>
                <c:pt idx="5069">
                  <c:v>6718</c:v>
                </c:pt>
                <c:pt idx="5070">
                  <c:v>6715</c:v>
                </c:pt>
                <c:pt idx="5071">
                  <c:v>6719</c:v>
                </c:pt>
                <c:pt idx="5072">
                  <c:v>6721</c:v>
                </c:pt>
                <c:pt idx="5073">
                  <c:v>6720</c:v>
                </c:pt>
                <c:pt idx="5074">
                  <c:v>6729</c:v>
                </c:pt>
                <c:pt idx="5075">
                  <c:v>6734</c:v>
                </c:pt>
                <c:pt idx="5076">
                  <c:v>6734</c:v>
                </c:pt>
                <c:pt idx="5077">
                  <c:v>6726</c:v>
                </c:pt>
                <c:pt idx="5078">
                  <c:v>6724</c:v>
                </c:pt>
                <c:pt idx="5079">
                  <c:v>6720</c:v>
                </c:pt>
                <c:pt idx="5080">
                  <c:v>6723</c:v>
                </c:pt>
                <c:pt idx="5081">
                  <c:v>6725</c:v>
                </c:pt>
                <c:pt idx="5082">
                  <c:v>6726</c:v>
                </c:pt>
                <c:pt idx="5083">
                  <c:v>6725</c:v>
                </c:pt>
                <c:pt idx="5084">
                  <c:v>6724</c:v>
                </c:pt>
                <c:pt idx="5085">
                  <c:v>6728</c:v>
                </c:pt>
                <c:pt idx="5086">
                  <c:v>6729</c:v>
                </c:pt>
                <c:pt idx="5087">
                  <c:v>6726</c:v>
                </c:pt>
                <c:pt idx="5088">
                  <c:v>6724</c:v>
                </c:pt>
                <c:pt idx="5089">
                  <c:v>6726</c:v>
                </c:pt>
                <c:pt idx="5090">
                  <c:v>6724</c:v>
                </c:pt>
                <c:pt idx="5091">
                  <c:v>6720</c:v>
                </c:pt>
                <c:pt idx="5092">
                  <c:v>6721</c:v>
                </c:pt>
                <c:pt idx="5093">
                  <c:v>6722</c:v>
                </c:pt>
                <c:pt idx="5094">
                  <c:v>6722</c:v>
                </c:pt>
                <c:pt idx="5095">
                  <c:v>6724</c:v>
                </c:pt>
                <c:pt idx="5096">
                  <c:v>6725</c:v>
                </c:pt>
                <c:pt idx="5097">
                  <c:v>6726</c:v>
                </c:pt>
                <c:pt idx="5098">
                  <c:v>6726</c:v>
                </c:pt>
                <c:pt idx="5099">
                  <c:v>6726</c:v>
                </c:pt>
                <c:pt idx="5100">
                  <c:v>6726</c:v>
                </c:pt>
                <c:pt idx="5101">
                  <c:v>6728</c:v>
                </c:pt>
                <c:pt idx="5102">
                  <c:v>6729</c:v>
                </c:pt>
                <c:pt idx="5103">
                  <c:v>6732</c:v>
                </c:pt>
                <c:pt idx="5104">
                  <c:v>6732</c:v>
                </c:pt>
                <c:pt idx="5105">
                  <c:v>6731</c:v>
                </c:pt>
                <c:pt idx="5106">
                  <c:v>6731</c:v>
                </c:pt>
                <c:pt idx="5107">
                  <c:v>6730</c:v>
                </c:pt>
                <c:pt idx="5108">
                  <c:v>6733</c:v>
                </c:pt>
                <c:pt idx="5109">
                  <c:v>6732</c:v>
                </c:pt>
                <c:pt idx="5110">
                  <c:v>6735</c:v>
                </c:pt>
                <c:pt idx="5111">
                  <c:v>6732</c:v>
                </c:pt>
                <c:pt idx="5112">
                  <c:v>6730</c:v>
                </c:pt>
                <c:pt idx="5113">
                  <c:v>6727</c:v>
                </c:pt>
                <c:pt idx="5114">
                  <c:v>6728</c:v>
                </c:pt>
                <c:pt idx="5115">
                  <c:v>6731</c:v>
                </c:pt>
                <c:pt idx="5116">
                  <c:v>6730</c:v>
                </c:pt>
                <c:pt idx="5117">
                  <c:v>6723</c:v>
                </c:pt>
                <c:pt idx="5118">
                  <c:v>6726</c:v>
                </c:pt>
                <c:pt idx="5119">
                  <c:v>6725</c:v>
                </c:pt>
                <c:pt idx="5120">
                  <c:v>6727</c:v>
                </c:pt>
                <c:pt idx="5121">
                  <c:v>6723</c:v>
                </c:pt>
                <c:pt idx="5122">
                  <c:v>6726</c:v>
                </c:pt>
                <c:pt idx="5123">
                  <c:v>6727</c:v>
                </c:pt>
                <c:pt idx="5124">
                  <c:v>6723</c:v>
                </c:pt>
                <c:pt idx="5125">
                  <c:v>6724</c:v>
                </c:pt>
                <c:pt idx="5126">
                  <c:v>6725</c:v>
                </c:pt>
                <c:pt idx="5127">
                  <c:v>6725</c:v>
                </c:pt>
                <c:pt idx="5128">
                  <c:v>6729</c:v>
                </c:pt>
                <c:pt idx="5129">
                  <c:v>6727</c:v>
                </c:pt>
                <c:pt idx="5130">
                  <c:v>6730</c:v>
                </c:pt>
                <c:pt idx="5131">
                  <c:v>6732</c:v>
                </c:pt>
                <c:pt idx="5132">
                  <c:v>6734</c:v>
                </c:pt>
                <c:pt idx="5133">
                  <c:v>6737</c:v>
                </c:pt>
                <c:pt idx="5134">
                  <c:v>6737</c:v>
                </c:pt>
                <c:pt idx="5135">
                  <c:v>6737</c:v>
                </c:pt>
                <c:pt idx="5136">
                  <c:v>6739</c:v>
                </c:pt>
                <c:pt idx="5137">
                  <c:v>6737</c:v>
                </c:pt>
                <c:pt idx="5138">
                  <c:v>6737</c:v>
                </c:pt>
                <c:pt idx="5139">
                  <c:v>6733</c:v>
                </c:pt>
                <c:pt idx="5140">
                  <c:v>6736</c:v>
                </c:pt>
                <c:pt idx="5141">
                  <c:v>6738</c:v>
                </c:pt>
                <c:pt idx="5142">
                  <c:v>6737</c:v>
                </c:pt>
                <c:pt idx="5143">
                  <c:v>6738</c:v>
                </c:pt>
                <c:pt idx="5144">
                  <c:v>6741</c:v>
                </c:pt>
                <c:pt idx="5145">
                  <c:v>6740</c:v>
                </c:pt>
                <c:pt idx="5146">
                  <c:v>6738</c:v>
                </c:pt>
                <c:pt idx="5147">
                  <c:v>6736</c:v>
                </c:pt>
                <c:pt idx="5148">
                  <c:v>6737</c:v>
                </c:pt>
                <c:pt idx="5149">
                  <c:v>6739</c:v>
                </c:pt>
                <c:pt idx="5150">
                  <c:v>6739</c:v>
                </c:pt>
                <c:pt idx="5151">
                  <c:v>6744</c:v>
                </c:pt>
                <c:pt idx="5152">
                  <c:v>6739</c:v>
                </c:pt>
                <c:pt idx="5153">
                  <c:v>6735</c:v>
                </c:pt>
                <c:pt idx="5154">
                  <c:v>6731</c:v>
                </c:pt>
                <c:pt idx="5155">
                  <c:v>6733</c:v>
                </c:pt>
                <c:pt idx="5156">
                  <c:v>6736</c:v>
                </c:pt>
                <c:pt idx="5157">
                  <c:v>6739</c:v>
                </c:pt>
                <c:pt idx="5158">
                  <c:v>6741</c:v>
                </c:pt>
                <c:pt idx="5159">
                  <c:v>6739</c:v>
                </c:pt>
                <c:pt idx="5160">
                  <c:v>6739</c:v>
                </c:pt>
                <c:pt idx="5161">
                  <c:v>6740</c:v>
                </c:pt>
                <c:pt idx="5162">
                  <c:v>6739</c:v>
                </c:pt>
                <c:pt idx="5163">
                  <c:v>6737</c:v>
                </c:pt>
                <c:pt idx="5164">
                  <c:v>6737</c:v>
                </c:pt>
                <c:pt idx="5165">
                  <c:v>6737</c:v>
                </c:pt>
                <c:pt idx="5166">
                  <c:v>6735</c:v>
                </c:pt>
                <c:pt idx="5167">
                  <c:v>6737</c:v>
                </c:pt>
                <c:pt idx="5168">
                  <c:v>6737</c:v>
                </c:pt>
                <c:pt idx="5169">
                  <c:v>6732</c:v>
                </c:pt>
                <c:pt idx="5170">
                  <c:v>6731</c:v>
                </c:pt>
                <c:pt idx="5171">
                  <c:v>6730</c:v>
                </c:pt>
                <c:pt idx="5172">
                  <c:v>6729</c:v>
                </c:pt>
                <c:pt idx="5173">
                  <c:v>6729</c:v>
                </c:pt>
                <c:pt idx="5174">
                  <c:v>6726</c:v>
                </c:pt>
                <c:pt idx="5175">
                  <c:v>6728</c:v>
                </c:pt>
                <c:pt idx="5176">
                  <c:v>6730</c:v>
                </c:pt>
                <c:pt idx="5177">
                  <c:v>6731</c:v>
                </c:pt>
                <c:pt idx="5178">
                  <c:v>6729</c:v>
                </c:pt>
                <c:pt idx="5179">
                  <c:v>6727</c:v>
                </c:pt>
                <c:pt idx="5180">
                  <c:v>6728</c:v>
                </c:pt>
                <c:pt idx="5181">
                  <c:v>6731</c:v>
                </c:pt>
                <c:pt idx="5182">
                  <c:v>6730</c:v>
                </c:pt>
                <c:pt idx="5183">
                  <c:v>6727</c:v>
                </c:pt>
                <c:pt idx="5184">
                  <c:v>6729</c:v>
                </c:pt>
                <c:pt idx="5185">
                  <c:v>6727</c:v>
                </c:pt>
                <c:pt idx="5186">
                  <c:v>6726</c:v>
                </c:pt>
                <c:pt idx="5187">
                  <c:v>6731</c:v>
                </c:pt>
                <c:pt idx="5188">
                  <c:v>6724</c:v>
                </c:pt>
                <c:pt idx="5189">
                  <c:v>6720</c:v>
                </c:pt>
                <c:pt idx="5190">
                  <c:v>6720</c:v>
                </c:pt>
                <c:pt idx="5191">
                  <c:v>6725</c:v>
                </c:pt>
                <c:pt idx="5192">
                  <c:v>6727</c:v>
                </c:pt>
                <c:pt idx="5193">
                  <c:v>6726</c:v>
                </c:pt>
                <c:pt idx="5194">
                  <c:v>6727</c:v>
                </c:pt>
                <c:pt idx="5195">
                  <c:v>6727</c:v>
                </c:pt>
                <c:pt idx="5196">
                  <c:v>6730</c:v>
                </c:pt>
                <c:pt idx="5197">
                  <c:v>6728</c:v>
                </c:pt>
                <c:pt idx="5198">
                  <c:v>6726</c:v>
                </c:pt>
                <c:pt idx="5199">
                  <c:v>6726</c:v>
                </c:pt>
                <c:pt idx="5200">
                  <c:v>6726</c:v>
                </c:pt>
                <c:pt idx="5201">
                  <c:v>6729</c:v>
                </c:pt>
                <c:pt idx="5202">
                  <c:v>6731</c:v>
                </c:pt>
                <c:pt idx="5203">
                  <c:v>6738</c:v>
                </c:pt>
                <c:pt idx="5204">
                  <c:v>6736</c:v>
                </c:pt>
                <c:pt idx="5205">
                  <c:v>6731</c:v>
                </c:pt>
                <c:pt idx="5206">
                  <c:v>6733</c:v>
                </c:pt>
                <c:pt idx="5207">
                  <c:v>6734</c:v>
                </c:pt>
                <c:pt idx="5208">
                  <c:v>6735</c:v>
                </c:pt>
                <c:pt idx="5209">
                  <c:v>6733</c:v>
                </c:pt>
                <c:pt idx="5210">
                  <c:v>6734</c:v>
                </c:pt>
                <c:pt idx="5211">
                  <c:v>6731</c:v>
                </c:pt>
                <c:pt idx="5212">
                  <c:v>6726</c:v>
                </c:pt>
                <c:pt idx="5213">
                  <c:v>6726</c:v>
                </c:pt>
                <c:pt idx="5214">
                  <c:v>6729</c:v>
                </c:pt>
                <c:pt idx="5215">
                  <c:v>6726</c:v>
                </c:pt>
                <c:pt idx="5216">
                  <c:v>6725</c:v>
                </c:pt>
                <c:pt idx="5217">
                  <c:v>6729</c:v>
                </c:pt>
                <c:pt idx="5218">
                  <c:v>6731</c:v>
                </c:pt>
                <c:pt idx="5219">
                  <c:v>6730</c:v>
                </c:pt>
                <c:pt idx="5220">
                  <c:v>6726</c:v>
                </c:pt>
                <c:pt idx="5221">
                  <c:v>6729</c:v>
                </c:pt>
                <c:pt idx="5222">
                  <c:v>6731</c:v>
                </c:pt>
                <c:pt idx="5223">
                  <c:v>6733</c:v>
                </c:pt>
                <c:pt idx="5224">
                  <c:v>6732</c:v>
                </c:pt>
                <c:pt idx="5225">
                  <c:v>6734</c:v>
                </c:pt>
                <c:pt idx="5226">
                  <c:v>6732</c:v>
                </c:pt>
                <c:pt idx="5227">
                  <c:v>6736</c:v>
                </c:pt>
                <c:pt idx="5228">
                  <c:v>6735</c:v>
                </c:pt>
                <c:pt idx="5229">
                  <c:v>6736</c:v>
                </c:pt>
                <c:pt idx="5230">
                  <c:v>6741</c:v>
                </c:pt>
                <c:pt idx="5231">
                  <c:v>6739</c:v>
                </c:pt>
                <c:pt idx="5232">
                  <c:v>6734</c:v>
                </c:pt>
                <c:pt idx="5233">
                  <c:v>6732</c:v>
                </c:pt>
                <c:pt idx="5234">
                  <c:v>6728</c:v>
                </c:pt>
                <c:pt idx="5235">
                  <c:v>6730</c:v>
                </c:pt>
                <c:pt idx="5236">
                  <c:v>6723</c:v>
                </c:pt>
                <c:pt idx="5237">
                  <c:v>6722</c:v>
                </c:pt>
                <c:pt idx="5238">
                  <c:v>6720</c:v>
                </c:pt>
                <c:pt idx="5239">
                  <c:v>6723</c:v>
                </c:pt>
                <c:pt idx="5240">
                  <c:v>6722</c:v>
                </c:pt>
                <c:pt idx="5241">
                  <c:v>6723</c:v>
                </c:pt>
                <c:pt idx="5242">
                  <c:v>6726</c:v>
                </c:pt>
                <c:pt idx="5243">
                  <c:v>6727</c:v>
                </c:pt>
                <c:pt idx="5244">
                  <c:v>6727</c:v>
                </c:pt>
                <c:pt idx="5245">
                  <c:v>6726</c:v>
                </c:pt>
                <c:pt idx="5246">
                  <c:v>6724</c:v>
                </c:pt>
                <c:pt idx="5247">
                  <c:v>6725</c:v>
                </c:pt>
                <c:pt idx="5248">
                  <c:v>6729</c:v>
                </c:pt>
                <c:pt idx="5249">
                  <c:v>6730</c:v>
                </c:pt>
                <c:pt idx="5250">
                  <c:v>6725</c:v>
                </c:pt>
                <c:pt idx="5251">
                  <c:v>6726</c:v>
                </c:pt>
                <c:pt idx="5252">
                  <c:v>6726</c:v>
                </c:pt>
                <c:pt idx="5253">
                  <c:v>6724</c:v>
                </c:pt>
                <c:pt idx="5254">
                  <c:v>6721</c:v>
                </c:pt>
                <c:pt idx="5255">
                  <c:v>6723</c:v>
                </c:pt>
                <c:pt idx="5256">
                  <c:v>6727</c:v>
                </c:pt>
                <c:pt idx="5257">
                  <c:v>6722</c:v>
                </c:pt>
                <c:pt idx="5258">
                  <c:v>6717</c:v>
                </c:pt>
                <c:pt idx="5259">
                  <c:v>6724</c:v>
                </c:pt>
                <c:pt idx="5260">
                  <c:v>6730</c:v>
                </c:pt>
                <c:pt idx="5261">
                  <c:v>6728</c:v>
                </c:pt>
                <c:pt idx="5262">
                  <c:v>6726</c:v>
                </c:pt>
                <c:pt idx="5263">
                  <c:v>6729</c:v>
                </c:pt>
                <c:pt idx="5264">
                  <c:v>6724</c:v>
                </c:pt>
                <c:pt idx="5265">
                  <c:v>6727</c:v>
                </c:pt>
                <c:pt idx="5266">
                  <c:v>6730</c:v>
                </c:pt>
                <c:pt idx="5267">
                  <c:v>6726</c:v>
                </c:pt>
                <c:pt idx="5268">
                  <c:v>6723</c:v>
                </c:pt>
                <c:pt idx="5269">
                  <c:v>6729</c:v>
                </c:pt>
                <c:pt idx="5270">
                  <c:v>6731</c:v>
                </c:pt>
                <c:pt idx="5271">
                  <c:v>6729</c:v>
                </c:pt>
                <c:pt idx="5272">
                  <c:v>6727</c:v>
                </c:pt>
                <c:pt idx="5273">
                  <c:v>6728</c:v>
                </c:pt>
                <c:pt idx="5274">
                  <c:v>6729</c:v>
                </c:pt>
                <c:pt idx="5275">
                  <c:v>6731</c:v>
                </c:pt>
                <c:pt idx="5276">
                  <c:v>6728</c:v>
                </c:pt>
                <c:pt idx="5277">
                  <c:v>6730</c:v>
                </c:pt>
                <c:pt idx="5278">
                  <c:v>6732</c:v>
                </c:pt>
                <c:pt idx="5279">
                  <c:v>6734</c:v>
                </c:pt>
                <c:pt idx="5280">
                  <c:v>6734</c:v>
                </c:pt>
                <c:pt idx="5281">
                  <c:v>6738</c:v>
                </c:pt>
                <c:pt idx="5282">
                  <c:v>6736</c:v>
                </c:pt>
                <c:pt idx="5283">
                  <c:v>6730</c:v>
                </c:pt>
                <c:pt idx="5284">
                  <c:v>6738</c:v>
                </c:pt>
                <c:pt idx="5285">
                  <c:v>6741</c:v>
                </c:pt>
                <c:pt idx="5286">
                  <c:v>6738</c:v>
                </c:pt>
                <c:pt idx="5287">
                  <c:v>6739</c:v>
                </c:pt>
                <c:pt idx="5288">
                  <c:v>6741</c:v>
                </c:pt>
                <c:pt idx="5289">
                  <c:v>6738</c:v>
                </c:pt>
                <c:pt idx="5290">
                  <c:v>6737</c:v>
                </c:pt>
                <c:pt idx="5291">
                  <c:v>6735</c:v>
                </c:pt>
                <c:pt idx="5292">
                  <c:v>6734</c:v>
                </c:pt>
                <c:pt idx="5293">
                  <c:v>6733</c:v>
                </c:pt>
                <c:pt idx="5294">
                  <c:v>6735</c:v>
                </c:pt>
                <c:pt idx="5295">
                  <c:v>6735</c:v>
                </c:pt>
                <c:pt idx="5296">
                  <c:v>6732</c:v>
                </c:pt>
                <c:pt idx="5297">
                  <c:v>6732</c:v>
                </c:pt>
                <c:pt idx="5298">
                  <c:v>6740</c:v>
                </c:pt>
                <c:pt idx="5299">
                  <c:v>6741</c:v>
                </c:pt>
                <c:pt idx="5300">
                  <c:v>6734</c:v>
                </c:pt>
                <c:pt idx="5301">
                  <c:v>6733</c:v>
                </c:pt>
                <c:pt idx="5302">
                  <c:v>6734</c:v>
                </c:pt>
                <c:pt idx="5303">
                  <c:v>6734</c:v>
                </c:pt>
                <c:pt idx="5304">
                  <c:v>6734</c:v>
                </c:pt>
                <c:pt idx="5305">
                  <c:v>6730</c:v>
                </c:pt>
                <c:pt idx="5306">
                  <c:v>6729</c:v>
                </c:pt>
                <c:pt idx="5307">
                  <c:v>6726</c:v>
                </c:pt>
                <c:pt idx="5308">
                  <c:v>6726</c:v>
                </c:pt>
                <c:pt idx="5309">
                  <c:v>6727</c:v>
                </c:pt>
                <c:pt idx="5310">
                  <c:v>6725</c:v>
                </c:pt>
                <c:pt idx="5311">
                  <c:v>6725</c:v>
                </c:pt>
                <c:pt idx="5312">
                  <c:v>6725</c:v>
                </c:pt>
                <c:pt idx="5313">
                  <c:v>6726</c:v>
                </c:pt>
                <c:pt idx="5314">
                  <c:v>6733</c:v>
                </c:pt>
                <c:pt idx="5315">
                  <c:v>6733</c:v>
                </c:pt>
                <c:pt idx="5316">
                  <c:v>6731</c:v>
                </c:pt>
                <c:pt idx="5317">
                  <c:v>6733</c:v>
                </c:pt>
                <c:pt idx="5318">
                  <c:v>6731</c:v>
                </c:pt>
                <c:pt idx="5319">
                  <c:v>6727</c:v>
                </c:pt>
                <c:pt idx="5320">
                  <c:v>6727</c:v>
                </c:pt>
                <c:pt idx="5321">
                  <c:v>6726</c:v>
                </c:pt>
                <c:pt idx="5322">
                  <c:v>6725</c:v>
                </c:pt>
                <c:pt idx="5323">
                  <c:v>6724</c:v>
                </c:pt>
                <c:pt idx="5324">
                  <c:v>6722</c:v>
                </c:pt>
                <c:pt idx="5325">
                  <c:v>6726</c:v>
                </c:pt>
                <c:pt idx="5326">
                  <c:v>6722</c:v>
                </c:pt>
                <c:pt idx="5327">
                  <c:v>6717</c:v>
                </c:pt>
                <c:pt idx="5328">
                  <c:v>6716</c:v>
                </c:pt>
                <c:pt idx="5329">
                  <c:v>6716</c:v>
                </c:pt>
                <c:pt idx="5330">
                  <c:v>6723</c:v>
                </c:pt>
                <c:pt idx="5331">
                  <c:v>6722</c:v>
                </c:pt>
                <c:pt idx="5332">
                  <c:v>6725</c:v>
                </c:pt>
                <c:pt idx="5333">
                  <c:v>6725</c:v>
                </c:pt>
                <c:pt idx="5334">
                  <c:v>6722</c:v>
                </c:pt>
                <c:pt idx="5335">
                  <c:v>6724</c:v>
                </c:pt>
                <c:pt idx="5336">
                  <c:v>6725</c:v>
                </c:pt>
                <c:pt idx="5337">
                  <c:v>6723</c:v>
                </c:pt>
                <c:pt idx="5338">
                  <c:v>6731</c:v>
                </c:pt>
                <c:pt idx="5339">
                  <c:v>6726</c:v>
                </c:pt>
                <c:pt idx="5340">
                  <c:v>6725</c:v>
                </c:pt>
                <c:pt idx="5341">
                  <c:v>6725</c:v>
                </c:pt>
                <c:pt idx="5342">
                  <c:v>6726</c:v>
                </c:pt>
                <c:pt idx="5343">
                  <c:v>6726</c:v>
                </c:pt>
                <c:pt idx="5344">
                  <c:v>6725</c:v>
                </c:pt>
                <c:pt idx="5345">
                  <c:v>6727</c:v>
                </c:pt>
                <c:pt idx="5346">
                  <c:v>6733</c:v>
                </c:pt>
                <c:pt idx="5347">
                  <c:v>6736</c:v>
                </c:pt>
                <c:pt idx="5348">
                  <c:v>6742</c:v>
                </c:pt>
                <c:pt idx="5349">
                  <c:v>6745</c:v>
                </c:pt>
                <c:pt idx="5350">
                  <c:v>6740</c:v>
                </c:pt>
                <c:pt idx="5351">
                  <c:v>6739</c:v>
                </c:pt>
                <c:pt idx="5352">
                  <c:v>6735</c:v>
                </c:pt>
                <c:pt idx="5353">
                  <c:v>6735</c:v>
                </c:pt>
                <c:pt idx="5354">
                  <c:v>6736</c:v>
                </c:pt>
                <c:pt idx="5355">
                  <c:v>6735</c:v>
                </c:pt>
                <c:pt idx="5356">
                  <c:v>6734</c:v>
                </c:pt>
                <c:pt idx="5357">
                  <c:v>6735</c:v>
                </c:pt>
                <c:pt idx="5358">
                  <c:v>6733</c:v>
                </c:pt>
                <c:pt idx="5359">
                  <c:v>6733</c:v>
                </c:pt>
                <c:pt idx="5360">
                  <c:v>6730</c:v>
                </c:pt>
                <c:pt idx="5361">
                  <c:v>6728</c:v>
                </c:pt>
                <c:pt idx="5362">
                  <c:v>6731</c:v>
                </c:pt>
                <c:pt idx="5363">
                  <c:v>6732</c:v>
                </c:pt>
                <c:pt idx="5364">
                  <c:v>6730</c:v>
                </c:pt>
                <c:pt idx="5365">
                  <c:v>6732</c:v>
                </c:pt>
                <c:pt idx="5366">
                  <c:v>6730</c:v>
                </c:pt>
                <c:pt idx="5367">
                  <c:v>6732</c:v>
                </c:pt>
                <c:pt idx="5368">
                  <c:v>6731</c:v>
                </c:pt>
                <c:pt idx="5369">
                  <c:v>6736</c:v>
                </c:pt>
                <c:pt idx="5370">
                  <c:v>6735</c:v>
                </c:pt>
                <c:pt idx="5371">
                  <c:v>6736</c:v>
                </c:pt>
                <c:pt idx="5372">
                  <c:v>6736</c:v>
                </c:pt>
                <c:pt idx="5373">
                  <c:v>6736</c:v>
                </c:pt>
                <c:pt idx="5374">
                  <c:v>6740</c:v>
                </c:pt>
                <c:pt idx="5375">
                  <c:v>6740</c:v>
                </c:pt>
                <c:pt idx="5376">
                  <c:v>6747</c:v>
                </c:pt>
                <c:pt idx="5377">
                  <c:v>6740</c:v>
                </c:pt>
                <c:pt idx="5378">
                  <c:v>6738</c:v>
                </c:pt>
                <c:pt idx="5379">
                  <c:v>6737</c:v>
                </c:pt>
                <c:pt idx="5380">
                  <c:v>6736</c:v>
                </c:pt>
                <c:pt idx="5381">
                  <c:v>6730</c:v>
                </c:pt>
                <c:pt idx="5382">
                  <c:v>6728</c:v>
                </c:pt>
                <c:pt idx="5383">
                  <c:v>6722</c:v>
                </c:pt>
                <c:pt idx="5384">
                  <c:v>6725</c:v>
                </c:pt>
                <c:pt idx="5385">
                  <c:v>6727</c:v>
                </c:pt>
                <c:pt idx="5386">
                  <c:v>6721</c:v>
                </c:pt>
                <c:pt idx="5387">
                  <c:v>6714</c:v>
                </c:pt>
                <c:pt idx="5388">
                  <c:v>6714</c:v>
                </c:pt>
                <c:pt idx="5389">
                  <c:v>6711</c:v>
                </c:pt>
                <c:pt idx="5390">
                  <c:v>6715</c:v>
                </c:pt>
                <c:pt idx="5391">
                  <c:v>6717</c:v>
                </c:pt>
                <c:pt idx="5392">
                  <c:v>6722</c:v>
                </c:pt>
                <c:pt idx="5393">
                  <c:v>6725</c:v>
                </c:pt>
                <c:pt idx="5394">
                  <c:v>6728</c:v>
                </c:pt>
                <c:pt idx="5395">
                  <c:v>6729</c:v>
                </c:pt>
                <c:pt idx="5396">
                  <c:v>6729</c:v>
                </c:pt>
                <c:pt idx="5397">
                  <c:v>6730</c:v>
                </c:pt>
                <c:pt idx="5398">
                  <c:v>6733</c:v>
                </c:pt>
                <c:pt idx="5399">
                  <c:v>6730</c:v>
                </c:pt>
                <c:pt idx="5400">
                  <c:v>6727</c:v>
                </c:pt>
                <c:pt idx="5401">
                  <c:v>6726</c:v>
                </c:pt>
                <c:pt idx="5402">
                  <c:v>6725</c:v>
                </c:pt>
                <c:pt idx="5403">
                  <c:v>6725</c:v>
                </c:pt>
                <c:pt idx="5404">
                  <c:v>6721</c:v>
                </c:pt>
                <c:pt idx="5405">
                  <c:v>6722</c:v>
                </c:pt>
                <c:pt idx="5406">
                  <c:v>6727</c:v>
                </c:pt>
                <c:pt idx="5407">
                  <c:v>6727</c:v>
                </c:pt>
                <c:pt idx="5408">
                  <c:v>6722</c:v>
                </c:pt>
                <c:pt idx="5409">
                  <c:v>6717</c:v>
                </c:pt>
                <c:pt idx="5410">
                  <c:v>6719</c:v>
                </c:pt>
                <c:pt idx="5411">
                  <c:v>6719</c:v>
                </c:pt>
                <c:pt idx="5412">
                  <c:v>6713</c:v>
                </c:pt>
                <c:pt idx="5413">
                  <c:v>6712</c:v>
                </c:pt>
                <c:pt idx="5414">
                  <c:v>6713</c:v>
                </c:pt>
                <c:pt idx="5415">
                  <c:v>6713</c:v>
                </c:pt>
                <c:pt idx="5416">
                  <c:v>6710</c:v>
                </c:pt>
                <c:pt idx="5417">
                  <c:v>6708</c:v>
                </c:pt>
                <c:pt idx="5418">
                  <c:v>6706</c:v>
                </c:pt>
                <c:pt idx="5419">
                  <c:v>6708</c:v>
                </c:pt>
                <c:pt idx="5420">
                  <c:v>6704</c:v>
                </c:pt>
                <c:pt idx="5421">
                  <c:v>6706</c:v>
                </c:pt>
                <c:pt idx="5422">
                  <c:v>6704</c:v>
                </c:pt>
                <c:pt idx="5423">
                  <c:v>6705</c:v>
                </c:pt>
                <c:pt idx="5424">
                  <c:v>6706</c:v>
                </c:pt>
                <c:pt idx="5425">
                  <c:v>6706</c:v>
                </c:pt>
                <c:pt idx="5426">
                  <c:v>6709</c:v>
                </c:pt>
                <c:pt idx="5427">
                  <c:v>6711</c:v>
                </c:pt>
                <c:pt idx="5428">
                  <c:v>6706</c:v>
                </c:pt>
                <c:pt idx="5429">
                  <c:v>6703</c:v>
                </c:pt>
                <c:pt idx="5430">
                  <c:v>6706</c:v>
                </c:pt>
                <c:pt idx="5431">
                  <c:v>6707</c:v>
                </c:pt>
                <c:pt idx="5432">
                  <c:v>6709</c:v>
                </c:pt>
                <c:pt idx="5433">
                  <c:v>6707</c:v>
                </c:pt>
                <c:pt idx="5434">
                  <c:v>6708</c:v>
                </c:pt>
                <c:pt idx="5435">
                  <c:v>6707</c:v>
                </c:pt>
                <c:pt idx="5436">
                  <c:v>6709</c:v>
                </c:pt>
                <c:pt idx="5437">
                  <c:v>6710</c:v>
                </c:pt>
                <c:pt idx="5438">
                  <c:v>6712</c:v>
                </c:pt>
                <c:pt idx="5439">
                  <c:v>6716</c:v>
                </c:pt>
                <c:pt idx="5440">
                  <c:v>6716</c:v>
                </c:pt>
                <c:pt idx="5441">
                  <c:v>6715</c:v>
                </c:pt>
                <c:pt idx="5442">
                  <c:v>6718</c:v>
                </c:pt>
                <c:pt idx="5443">
                  <c:v>6713</c:v>
                </c:pt>
                <c:pt idx="5444">
                  <c:v>6716</c:v>
                </c:pt>
                <c:pt idx="5445">
                  <c:v>6721</c:v>
                </c:pt>
                <c:pt idx="5446">
                  <c:v>6718</c:v>
                </c:pt>
                <c:pt idx="5447">
                  <c:v>6715</c:v>
                </c:pt>
                <c:pt idx="5448">
                  <c:v>6714</c:v>
                </c:pt>
                <c:pt idx="5449">
                  <c:v>6713</c:v>
                </c:pt>
                <c:pt idx="5450">
                  <c:v>6709</c:v>
                </c:pt>
                <c:pt idx="5451">
                  <c:v>6714</c:v>
                </c:pt>
                <c:pt idx="5452">
                  <c:v>6709</c:v>
                </c:pt>
                <c:pt idx="5453">
                  <c:v>6708</c:v>
                </c:pt>
                <c:pt idx="5454">
                  <c:v>6711</c:v>
                </c:pt>
                <c:pt idx="5455">
                  <c:v>6716</c:v>
                </c:pt>
                <c:pt idx="5456">
                  <c:v>6720</c:v>
                </c:pt>
                <c:pt idx="5457">
                  <c:v>6719</c:v>
                </c:pt>
                <c:pt idx="5458">
                  <c:v>6718</c:v>
                </c:pt>
                <c:pt idx="5459">
                  <c:v>6721</c:v>
                </c:pt>
                <c:pt idx="5460">
                  <c:v>6720</c:v>
                </c:pt>
                <c:pt idx="5461">
                  <c:v>6726</c:v>
                </c:pt>
                <c:pt idx="5462">
                  <c:v>6727</c:v>
                </c:pt>
                <c:pt idx="5463">
                  <c:v>6731</c:v>
                </c:pt>
                <c:pt idx="5464">
                  <c:v>6724</c:v>
                </c:pt>
                <c:pt idx="5465">
                  <c:v>6724</c:v>
                </c:pt>
                <c:pt idx="5466">
                  <c:v>6725</c:v>
                </c:pt>
                <c:pt idx="5467">
                  <c:v>6722</c:v>
                </c:pt>
                <c:pt idx="5468">
                  <c:v>6721</c:v>
                </c:pt>
                <c:pt idx="5469">
                  <c:v>6721</c:v>
                </c:pt>
                <c:pt idx="5470">
                  <c:v>6723</c:v>
                </c:pt>
                <c:pt idx="5471">
                  <c:v>6721</c:v>
                </c:pt>
                <c:pt idx="5472">
                  <c:v>6723</c:v>
                </c:pt>
                <c:pt idx="5473">
                  <c:v>6720</c:v>
                </c:pt>
                <c:pt idx="5474">
                  <c:v>6723</c:v>
                </c:pt>
                <c:pt idx="5475">
                  <c:v>6725</c:v>
                </c:pt>
                <c:pt idx="5476">
                  <c:v>6723</c:v>
                </c:pt>
                <c:pt idx="5477">
                  <c:v>6715</c:v>
                </c:pt>
                <c:pt idx="5478">
                  <c:v>6716</c:v>
                </c:pt>
                <c:pt idx="5479">
                  <c:v>6716</c:v>
                </c:pt>
                <c:pt idx="5480">
                  <c:v>6721</c:v>
                </c:pt>
                <c:pt idx="5481">
                  <c:v>6724</c:v>
                </c:pt>
                <c:pt idx="5482">
                  <c:v>6725</c:v>
                </c:pt>
                <c:pt idx="5483">
                  <c:v>6721</c:v>
                </c:pt>
                <c:pt idx="5484">
                  <c:v>6716</c:v>
                </c:pt>
                <c:pt idx="5485">
                  <c:v>6718</c:v>
                </c:pt>
                <c:pt idx="5486">
                  <c:v>6720</c:v>
                </c:pt>
                <c:pt idx="5487">
                  <c:v>6720</c:v>
                </c:pt>
                <c:pt idx="5488">
                  <c:v>6720</c:v>
                </c:pt>
                <c:pt idx="5489">
                  <c:v>6725</c:v>
                </c:pt>
                <c:pt idx="5490">
                  <c:v>6726</c:v>
                </c:pt>
                <c:pt idx="5491">
                  <c:v>6732</c:v>
                </c:pt>
                <c:pt idx="5492">
                  <c:v>6732</c:v>
                </c:pt>
                <c:pt idx="5493">
                  <c:v>6733</c:v>
                </c:pt>
                <c:pt idx="5494">
                  <c:v>6733</c:v>
                </c:pt>
                <c:pt idx="5495">
                  <c:v>6730</c:v>
                </c:pt>
                <c:pt idx="5496">
                  <c:v>6731</c:v>
                </c:pt>
                <c:pt idx="5497">
                  <c:v>6728</c:v>
                </c:pt>
                <c:pt idx="5498">
                  <c:v>6730</c:v>
                </c:pt>
                <c:pt idx="5499">
                  <c:v>6729</c:v>
                </c:pt>
                <c:pt idx="5500">
                  <c:v>6730</c:v>
                </c:pt>
                <c:pt idx="5501">
                  <c:v>6731</c:v>
                </c:pt>
                <c:pt idx="5502">
                  <c:v>6733</c:v>
                </c:pt>
                <c:pt idx="5503">
                  <c:v>6732</c:v>
                </c:pt>
                <c:pt idx="5504">
                  <c:v>6732</c:v>
                </c:pt>
                <c:pt idx="5505">
                  <c:v>6735</c:v>
                </c:pt>
                <c:pt idx="5506">
                  <c:v>6732</c:v>
                </c:pt>
                <c:pt idx="5507">
                  <c:v>6732</c:v>
                </c:pt>
                <c:pt idx="5508">
                  <c:v>6727</c:v>
                </c:pt>
                <c:pt idx="5509">
                  <c:v>6725</c:v>
                </c:pt>
                <c:pt idx="5510">
                  <c:v>6726</c:v>
                </c:pt>
                <c:pt idx="5511">
                  <c:v>6726</c:v>
                </c:pt>
                <c:pt idx="5512">
                  <c:v>6726</c:v>
                </c:pt>
                <c:pt idx="5513">
                  <c:v>6729</c:v>
                </c:pt>
                <c:pt idx="5514">
                  <c:v>6726</c:v>
                </c:pt>
                <c:pt idx="5515">
                  <c:v>6725</c:v>
                </c:pt>
                <c:pt idx="5516">
                  <c:v>6722</c:v>
                </c:pt>
                <c:pt idx="5517">
                  <c:v>6722</c:v>
                </c:pt>
                <c:pt idx="5518">
                  <c:v>6721</c:v>
                </c:pt>
                <c:pt idx="5519">
                  <c:v>6723</c:v>
                </c:pt>
                <c:pt idx="5520">
                  <c:v>6725</c:v>
                </c:pt>
                <c:pt idx="5521">
                  <c:v>6725</c:v>
                </c:pt>
                <c:pt idx="5522">
                  <c:v>6720</c:v>
                </c:pt>
                <c:pt idx="5523">
                  <c:v>6720</c:v>
                </c:pt>
                <c:pt idx="5524">
                  <c:v>6726</c:v>
                </c:pt>
                <c:pt idx="5525">
                  <c:v>6727</c:v>
                </c:pt>
                <c:pt idx="5526">
                  <c:v>6726</c:v>
                </c:pt>
                <c:pt idx="5527">
                  <c:v>6726</c:v>
                </c:pt>
                <c:pt idx="5528">
                  <c:v>6728</c:v>
                </c:pt>
                <c:pt idx="5529">
                  <c:v>6726</c:v>
                </c:pt>
                <c:pt idx="5530">
                  <c:v>6722</c:v>
                </c:pt>
                <c:pt idx="5531">
                  <c:v>6725</c:v>
                </c:pt>
                <c:pt idx="5532">
                  <c:v>6720</c:v>
                </c:pt>
                <c:pt idx="5533">
                  <c:v>6722</c:v>
                </c:pt>
                <c:pt idx="5534">
                  <c:v>6720</c:v>
                </c:pt>
                <c:pt idx="5535">
                  <c:v>6722</c:v>
                </c:pt>
                <c:pt idx="5536">
                  <c:v>6721</c:v>
                </c:pt>
                <c:pt idx="5537">
                  <c:v>6722</c:v>
                </c:pt>
                <c:pt idx="5538">
                  <c:v>6729</c:v>
                </c:pt>
                <c:pt idx="5539">
                  <c:v>6725</c:v>
                </c:pt>
                <c:pt idx="5540">
                  <c:v>6722</c:v>
                </c:pt>
                <c:pt idx="5541">
                  <c:v>6726</c:v>
                </c:pt>
                <c:pt idx="5542">
                  <c:v>6723</c:v>
                </c:pt>
                <c:pt idx="5543">
                  <c:v>6715</c:v>
                </c:pt>
                <c:pt idx="5544">
                  <c:v>6714</c:v>
                </c:pt>
                <c:pt idx="5545">
                  <c:v>6713</c:v>
                </c:pt>
                <c:pt idx="5546">
                  <c:v>6715</c:v>
                </c:pt>
                <c:pt idx="5547">
                  <c:v>6715</c:v>
                </c:pt>
                <c:pt idx="5548">
                  <c:v>6714</c:v>
                </c:pt>
                <c:pt idx="5549">
                  <c:v>6709</c:v>
                </c:pt>
                <c:pt idx="5550">
                  <c:v>6711</c:v>
                </c:pt>
                <c:pt idx="5551">
                  <c:v>6718</c:v>
                </c:pt>
                <c:pt idx="5552">
                  <c:v>6721</c:v>
                </c:pt>
                <c:pt idx="5553">
                  <c:v>6717</c:v>
                </c:pt>
                <c:pt idx="5554">
                  <c:v>6715</c:v>
                </c:pt>
                <c:pt idx="5555">
                  <c:v>6715</c:v>
                </c:pt>
                <c:pt idx="5556">
                  <c:v>6715</c:v>
                </c:pt>
                <c:pt idx="5557">
                  <c:v>6719</c:v>
                </c:pt>
                <c:pt idx="5558">
                  <c:v>6719</c:v>
                </c:pt>
                <c:pt idx="5559">
                  <c:v>6715</c:v>
                </c:pt>
                <c:pt idx="5560">
                  <c:v>6718</c:v>
                </c:pt>
                <c:pt idx="5561">
                  <c:v>6720</c:v>
                </c:pt>
                <c:pt idx="5562">
                  <c:v>6724</c:v>
                </c:pt>
                <c:pt idx="5563">
                  <c:v>6727</c:v>
                </c:pt>
                <c:pt idx="5564">
                  <c:v>6733</c:v>
                </c:pt>
                <c:pt idx="5565">
                  <c:v>6728</c:v>
                </c:pt>
                <c:pt idx="5566">
                  <c:v>6727</c:v>
                </c:pt>
                <c:pt idx="5567">
                  <c:v>6729</c:v>
                </c:pt>
                <c:pt idx="5568">
                  <c:v>6734</c:v>
                </c:pt>
                <c:pt idx="5569">
                  <c:v>6733</c:v>
                </c:pt>
                <c:pt idx="5570">
                  <c:v>6727</c:v>
                </c:pt>
                <c:pt idx="5571">
                  <c:v>6728</c:v>
                </c:pt>
                <c:pt idx="5572">
                  <c:v>6727</c:v>
                </c:pt>
                <c:pt idx="5573">
                  <c:v>6724</c:v>
                </c:pt>
                <c:pt idx="5574">
                  <c:v>6724</c:v>
                </c:pt>
                <c:pt idx="5575">
                  <c:v>6727</c:v>
                </c:pt>
                <c:pt idx="5576">
                  <c:v>6723</c:v>
                </c:pt>
                <c:pt idx="5577">
                  <c:v>6722</c:v>
                </c:pt>
                <c:pt idx="5578">
                  <c:v>6722</c:v>
                </c:pt>
                <c:pt idx="5579">
                  <c:v>6716</c:v>
                </c:pt>
                <c:pt idx="5580">
                  <c:v>6721</c:v>
                </c:pt>
                <c:pt idx="5581">
                  <c:v>6717</c:v>
                </c:pt>
                <c:pt idx="5582">
                  <c:v>6716</c:v>
                </c:pt>
                <c:pt idx="5583">
                  <c:v>6712</c:v>
                </c:pt>
                <c:pt idx="5584">
                  <c:v>6713</c:v>
                </c:pt>
                <c:pt idx="5585">
                  <c:v>6712</c:v>
                </c:pt>
                <c:pt idx="5586">
                  <c:v>6713</c:v>
                </c:pt>
                <c:pt idx="5587">
                  <c:v>6715</c:v>
                </c:pt>
                <c:pt idx="5588">
                  <c:v>6713</c:v>
                </c:pt>
                <c:pt idx="5589">
                  <c:v>6707</c:v>
                </c:pt>
                <c:pt idx="5590">
                  <c:v>6710</c:v>
                </c:pt>
                <c:pt idx="5591">
                  <c:v>6716</c:v>
                </c:pt>
                <c:pt idx="5592">
                  <c:v>6715</c:v>
                </c:pt>
                <c:pt idx="5593">
                  <c:v>6718</c:v>
                </c:pt>
                <c:pt idx="5594">
                  <c:v>6723</c:v>
                </c:pt>
                <c:pt idx="5595">
                  <c:v>6725</c:v>
                </c:pt>
                <c:pt idx="5596">
                  <c:v>6726</c:v>
                </c:pt>
                <c:pt idx="5597">
                  <c:v>6727</c:v>
                </c:pt>
                <c:pt idx="5598">
                  <c:v>6726</c:v>
                </c:pt>
                <c:pt idx="5599">
                  <c:v>6725</c:v>
                </c:pt>
                <c:pt idx="5600">
                  <c:v>6727</c:v>
                </c:pt>
                <c:pt idx="5601">
                  <c:v>6726</c:v>
                </c:pt>
                <c:pt idx="5602">
                  <c:v>6723</c:v>
                </c:pt>
                <c:pt idx="5603">
                  <c:v>6725</c:v>
                </c:pt>
                <c:pt idx="5604">
                  <c:v>6726</c:v>
                </c:pt>
                <c:pt idx="5605">
                  <c:v>6727</c:v>
                </c:pt>
                <c:pt idx="5606">
                  <c:v>6722</c:v>
                </c:pt>
                <c:pt idx="5607">
                  <c:v>6721</c:v>
                </c:pt>
                <c:pt idx="5608">
                  <c:v>6718</c:v>
                </c:pt>
                <c:pt idx="5609">
                  <c:v>6720</c:v>
                </c:pt>
                <c:pt idx="5610">
                  <c:v>6722</c:v>
                </c:pt>
                <c:pt idx="5611">
                  <c:v>6726</c:v>
                </c:pt>
                <c:pt idx="5612">
                  <c:v>6722</c:v>
                </c:pt>
                <c:pt idx="5613">
                  <c:v>6724</c:v>
                </c:pt>
                <c:pt idx="5614">
                  <c:v>6722</c:v>
                </c:pt>
                <c:pt idx="5615">
                  <c:v>6722</c:v>
                </c:pt>
                <c:pt idx="5616">
                  <c:v>6726</c:v>
                </c:pt>
                <c:pt idx="5617">
                  <c:v>6725</c:v>
                </c:pt>
                <c:pt idx="5618">
                  <c:v>6720</c:v>
                </c:pt>
                <c:pt idx="5619">
                  <c:v>6722</c:v>
                </c:pt>
                <c:pt idx="5620">
                  <c:v>6726</c:v>
                </c:pt>
                <c:pt idx="5621">
                  <c:v>6726</c:v>
                </c:pt>
                <c:pt idx="5622">
                  <c:v>6723</c:v>
                </c:pt>
                <c:pt idx="5623">
                  <c:v>6725</c:v>
                </c:pt>
                <c:pt idx="5624">
                  <c:v>6729</c:v>
                </c:pt>
                <c:pt idx="5625">
                  <c:v>6729</c:v>
                </c:pt>
                <c:pt idx="5626">
                  <c:v>6733</c:v>
                </c:pt>
                <c:pt idx="5627">
                  <c:v>6728</c:v>
                </c:pt>
                <c:pt idx="5628">
                  <c:v>6729</c:v>
                </c:pt>
                <c:pt idx="5629">
                  <c:v>6732</c:v>
                </c:pt>
                <c:pt idx="5630">
                  <c:v>6734</c:v>
                </c:pt>
                <c:pt idx="5631">
                  <c:v>6733</c:v>
                </c:pt>
                <c:pt idx="5632">
                  <c:v>6735</c:v>
                </c:pt>
                <c:pt idx="5633">
                  <c:v>6734</c:v>
                </c:pt>
                <c:pt idx="5634">
                  <c:v>6735</c:v>
                </c:pt>
                <c:pt idx="5635">
                  <c:v>6732</c:v>
                </c:pt>
                <c:pt idx="5636">
                  <c:v>6734</c:v>
                </c:pt>
                <c:pt idx="5637">
                  <c:v>6734</c:v>
                </c:pt>
                <c:pt idx="5638">
                  <c:v>6737</c:v>
                </c:pt>
                <c:pt idx="5639">
                  <c:v>6744</c:v>
                </c:pt>
                <c:pt idx="5640">
                  <c:v>6742</c:v>
                </c:pt>
                <c:pt idx="5641">
                  <c:v>6738</c:v>
                </c:pt>
                <c:pt idx="5642">
                  <c:v>6733</c:v>
                </c:pt>
                <c:pt idx="5643">
                  <c:v>6736</c:v>
                </c:pt>
                <c:pt idx="5644">
                  <c:v>6734</c:v>
                </c:pt>
                <c:pt idx="5645">
                  <c:v>6734</c:v>
                </c:pt>
                <c:pt idx="5646">
                  <c:v>6736</c:v>
                </c:pt>
                <c:pt idx="5647">
                  <c:v>6735</c:v>
                </c:pt>
                <c:pt idx="5648">
                  <c:v>6737</c:v>
                </c:pt>
                <c:pt idx="5649">
                  <c:v>6740</c:v>
                </c:pt>
                <c:pt idx="5650">
                  <c:v>6739</c:v>
                </c:pt>
                <c:pt idx="5651">
                  <c:v>6740</c:v>
                </c:pt>
                <c:pt idx="5652">
                  <c:v>6746</c:v>
                </c:pt>
                <c:pt idx="5653">
                  <c:v>6745</c:v>
                </c:pt>
                <c:pt idx="5654">
                  <c:v>6745</c:v>
                </c:pt>
                <c:pt idx="5655">
                  <c:v>6743</c:v>
                </c:pt>
                <c:pt idx="5656">
                  <c:v>6746</c:v>
                </c:pt>
                <c:pt idx="5657">
                  <c:v>6750</c:v>
                </c:pt>
                <c:pt idx="5658">
                  <c:v>6749</c:v>
                </c:pt>
                <c:pt idx="5659">
                  <c:v>6742</c:v>
                </c:pt>
                <c:pt idx="5660">
                  <c:v>6744</c:v>
                </c:pt>
                <c:pt idx="5661">
                  <c:v>6742</c:v>
                </c:pt>
                <c:pt idx="5662">
                  <c:v>6739</c:v>
                </c:pt>
                <c:pt idx="5663">
                  <c:v>6744</c:v>
                </c:pt>
                <c:pt idx="5664">
                  <c:v>6749</c:v>
                </c:pt>
                <c:pt idx="5665">
                  <c:v>6746</c:v>
                </c:pt>
                <c:pt idx="5666">
                  <c:v>6746</c:v>
                </c:pt>
                <c:pt idx="5667">
                  <c:v>6746</c:v>
                </c:pt>
                <c:pt idx="5668">
                  <c:v>6747</c:v>
                </c:pt>
                <c:pt idx="5669">
                  <c:v>6746</c:v>
                </c:pt>
                <c:pt idx="5670">
                  <c:v>6743</c:v>
                </c:pt>
                <c:pt idx="5671">
                  <c:v>6739</c:v>
                </c:pt>
                <c:pt idx="5672">
                  <c:v>6738</c:v>
                </c:pt>
                <c:pt idx="5673">
                  <c:v>6740</c:v>
                </c:pt>
                <c:pt idx="5674">
                  <c:v>6738</c:v>
                </c:pt>
                <c:pt idx="5675">
                  <c:v>6739</c:v>
                </c:pt>
                <c:pt idx="5676">
                  <c:v>6738</c:v>
                </c:pt>
                <c:pt idx="5677">
                  <c:v>6740</c:v>
                </c:pt>
                <c:pt idx="5678">
                  <c:v>6739</c:v>
                </c:pt>
                <c:pt idx="5679">
                  <c:v>6744</c:v>
                </c:pt>
                <c:pt idx="5680">
                  <c:v>6737</c:v>
                </c:pt>
                <c:pt idx="5681">
                  <c:v>6740</c:v>
                </c:pt>
                <c:pt idx="5682">
                  <c:v>6743</c:v>
                </c:pt>
                <c:pt idx="5683">
                  <c:v>6742</c:v>
                </c:pt>
                <c:pt idx="5684">
                  <c:v>6742</c:v>
                </c:pt>
                <c:pt idx="5685">
                  <c:v>6737</c:v>
                </c:pt>
                <c:pt idx="5686">
                  <c:v>6736</c:v>
                </c:pt>
                <c:pt idx="5687">
                  <c:v>6737</c:v>
                </c:pt>
                <c:pt idx="5688">
                  <c:v>6735</c:v>
                </c:pt>
                <c:pt idx="5689">
                  <c:v>6732</c:v>
                </c:pt>
                <c:pt idx="5690">
                  <c:v>6731</c:v>
                </c:pt>
                <c:pt idx="5691">
                  <c:v>6729</c:v>
                </c:pt>
                <c:pt idx="5692">
                  <c:v>6730</c:v>
                </c:pt>
                <c:pt idx="5693">
                  <c:v>6728</c:v>
                </c:pt>
                <c:pt idx="5694">
                  <c:v>6721</c:v>
                </c:pt>
                <c:pt idx="5695">
                  <c:v>6721</c:v>
                </c:pt>
                <c:pt idx="5696">
                  <c:v>6722</c:v>
                </c:pt>
                <c:pt idx="5697">
                  <c:v>6726</c:v>
                </c:pt>
                <c:pt idx="5698">
                  <c:v>6728</c:v>
                </c:pt>
                <c:pt idx="5699">
                  <c:v>6727</c:v>
                </c:pt>
                <c:pt idx="5700">
                  <c:v>6726</c:v>
                </c:pt>
                <c:pt idx="5701">
                  <c:v>6731</c:v>
                </c:pt>
                <c:pt idx="5702">
                  <c:v>6735</c:v>
                </c:pt>
                <c:pt idx="5703">
                  <c:v>6737</c:v>
                </c:pt>
                <c:pt idx="5704">
                  <c:v>6735</c:v>
                </c:pt>
                <c:pt idx="5705">
                  <c:v>6732</c:v>
                </c:pt>
                <c:pt idx="5706">
                  <c:v>6736</c:v>
                </c:pt>
                <c:pt idx="5707">
                  <c:v>6732</c:v>
                </c:pt>
                <c:pt idx="5708">
                  <c:v>6732</c:v>
                </c:pt>
                <c:pt idx="5709">
                  <c:v>6729</c:v>
                </c:pt>
                <c:pt idx="5710">
                  <c:v>6733</c:v>
                </c:pt>
                <c:pt idx="5711">
                  <c:v>6735</c:v>
                </c:pt>
                <c:pt idx="5712">
                  <c:v>6732</c:v>
                </c:pt>
                <c:pt idx="5713">
                  <c:v>6734</c:v>
                </c:pt>
                <c:pt idx="5714">
                  <c:v>6735</c:v>
                </c:pt>
                <c:pt idx="5715">
                  <c:v>6726</c:v>
                </c:pt>
                <c:pt idx="5716">
                  <c:v>6728</c:v>
                </c:pt>
                <c:pt idx="5717">
                  <c:v>6733</c:v>
                </c:pt>
                <c:pt idx="5718">
                  <c:v>6733</c:v>
                </c:pt>
                <c:pt idx="5719">
                  <c:v>6730</c:v>
                </c:pt>
                <c:pt idx="5720">
                  <c:v>6732</c:v>
                </c:pt>
                <c:pt idx="5721">
                  <c:v>6731</c:v>
                </c:pt>
                <c:pt idx="5722">
                  <c:v>6734</c:v>
                </c:pt>
                <c:pt idx="5723">
                  <c:v>6731</c:v>
                </c:pt>
                <c:pt idx="5724">
                  <c:v>6729</c:v>
                </c:pt>
                <c:pt idx="5725">
                  <c:v>6731</c:v>
                </c:pt>
                <c:pt idx="5726">
                  <c:v>6729</c:v>
                </c:pt>
                <c:pt idx="5727">
                  <c:v>6734</c:v>
                </c:pt>
                <c:pt idx="5728">
                  <c:v>6733</c:v>
                </c:pt>
                <c:pt idx="5729">
                  <c:v>6736</c:v>
                </c:pt>
                <c:pt idx="5730">
                  <c:v>6734</c:v>
                </c:pt>
                <c:pt idx="5731">
                  <c:v>6732</c:v>
                </c:pt>
                <c:pt idx="5732">
                  <c:v>6733</c:v>
                </c:pt>
                <c:pt idx="5733">
                  <c:v>6734</c:v>
                </c:pt>
                <c:pt idx="5734">
                  <c:v>6735</c:v>
                </c:pt>
                <c:pt idx="5735">
                  <c:v>6731</c:v>
                </c:pt>
                <c:pt idx="5736">
                  <c:v>6736</c:v>
                </c:pt>
                <c:pt idx="5737">
                  <c:v>6734</c:v>
                </c:pt>
                <c:pt idx="5738">
                  <c:v>6735</c:v>
                </c:pt>
                <c:pt idx="5739">
                  <c:v>6734</c:v>
                </c:pt>
                <c:pt idx="5740">
                  <c:v>6735</c:v>
                </c:pt>
                <c:pt idx="5741">
                  <c:v>6732</c:v>
                </c:pt>
                <c:pt idx="5742">
                  <c:v>6729</c:v>
                </c:pt>
                <c:pt idx="5743">
                  <c:v>6732</c:v>
                </c:pt>
                <c:pt idx="5744">
                  <c:v>6735</c:v>
                </c:pt>
                <c:pt idx="5745">
                  <c:v>6736</c:v>
                </c:pt>
                <c:pt idx="5746">
                  <c:v>6736</c:v>
                </c:pt>
                <c:pt idx="5747">
                  <c:v>6738</c:v>
                </c:pt>
                <c:pt idx="5748">
                  <c:v>6739</c:v>
                </c:pt>
                <c:pt idx="5749">
                  <c:v>6737</c:v>
                </c:pt>
                <c:pt idx="5750">
                  <c:v>6733</c:v>
                </c:pt>
                <c:pt idx="5751">
                  <c:v>6733</c:v>
                </c:pt>
                <c:pt idx="5752">
                  <c:v>6734</c:v>
                </c:pt>
                <c:pt idx="5753">
                  <c:v>6733</c:v>
                </c:pt>
                <c:pt idx="5754">
                  <c:v>6730</c:v>
                </c:pt>
                <c:pt idx="5755">
                  <c:v>6724</c:v>
                </c:pt>
                <c:pt idx="5756">
                  <c:v>6720</c:v>
                </c:pt>
                <c:pt idx="5757">
                  <c:v>6721</c:v>
                </c:pt>
                <c:pt idx="5758">
                  <c:v>6721</c:v>
                </c:pt>
                <c:pt idx="5759">
                  <c:v>6723</c:v>
                </c:pt>
                <c:pt idx="5760">
                  <c:v>6720</c:v>
                </c:pt>
                <c:pt idx="5761">
                  <c:v>6720</c:v>
                </c:pt>
                <c:pt idx="5762">
                  <c:v>6724</c:v>
                </c:pt>
                <c:pt idx="5763">
                  <c:v>6723</c:v>
                </c:pt>
                <c:pt idx="5764">
                  <c:v>6731</c:v>
                </c:pt>
                <c:pt idx="5765">
                  <c:v>6728</c:v>
                </c:pt>
                <c:pt idx="5766">
                  <c:v>6723</c:v>
                </c:pt>
                <c:pt idx="5767">
                  <c:v>6729</c:v>
                </c:pt>
                <c:pt idx="5768">
                  <c:v>6728</c:v>
                </c:pt>
                <c:pt idx="5769">
                  <c:v>6724</c:v>
                </c:pt>
                <c:pt idx="5770">
                  <c:v>6719</c:v>
                </c:pt>
                <c:pt idx="5771">
                  <c:v>6718</c:v>
                </c:pt>
                <c:pt idx="5772">
                  <c:v>6715</c:v>
                </c:pt>
                <c:pt idx="5773">
                  <c:v>6717</c:v>
                </c:pt>
                <c:pt idx="5774">
                  <c:v>6715</c:v>
                </c:pt>
                <c:pt idx="5775">
                  <c:v>6720</c:v>
                </c:pt>
                <c:pt idx="5776">
                  <c:v>6726</c:v>
                </c:pt>
                <c:pt idx="5777">
                  <c:v>6725</c:v>
                </c:pt>
                <c:pt idx="5778">
                  <c:v>6730</c:v>
                </c:pt>
                <c:pt idx="5779">
                  <c:v>6724</c:v>
                </c:pt>
                <c:pt idx="5780">
                  <c:v>6720</c:v>
                </c:pt>
                <c:pt idx="5781">
                  <c:v>6726</c:v>
                </c:pt>
                <c:pt idx="5782">
                  <c:v>6728</c:v>
                </c:pt>
                <c:pt idx="5783">
                  <c:v>6726</c:v>
                </c:pt>
                <c:pt idx="5784">
                  <c:v>6726</c:v>
                </c:pt>
                <c:pt idx="5785">
                  <c:v>6723</c:v>
                </c:pt>
                <c:pt idx="5786">
                  <c:v>6723</c:v>
                </c:pt>
                <c:pt idx="5787">
                  <c:v>6717</c:v>
                </c:pt>
                <c:pt idx="5788">
                  <c:v>6717</c:v>
                </c:pt>
                <c:pt idx="5789">
                  <c:v>6716</c:v>
                </c:pt>
                <c:pt idx="5790">
                  <c:v>6721</c:v>
                </c:pt>
                <c:pt idx="5791">
                  <c:v>6723</c:v>
                </c:pt>
                <c:pt idx="5792">
                  <c:v>6721</c:v>
                </c:pt>
                <c:pt idx="5793">
                  <c:v>6729</c:v>
                </c:pt>
                <c:pt idx="5794">
                  <c:v>6729</c:v>
                </c:pt>
                <c:pt idx="5795">
                  <c:v>6727</c:v>
                </c:pt>
                <c:pt idx="5796">
                  <c:v>6730</c:v>
                </c:pt>
                <c:pt idx="5797">
                  <c:v>6734</c:v>
                </c:pt>
                <c:pt idx="5798">
                  <c:v>6737</c:v>
                </c:pt>
                <c:pt idx="5799">
                  <c:v>6740</c:v>
                </c:pt>
                <c:pt idx="5800">
                  <c:v>6741</c:v>
                </c:pt>
                <c:pt idx="5801">
                  <c:v>6742</c:v>
                </c:pt>
                <c:pt idx="5802">
                  <c:v>6744</c:v>
                </c:pt>
                <c:pt idx="5803">
                  <c:v>6739</c:v>
                </c:pt>
                <c:pt idx="5804">
                  <c:v>6740</c:v>
                </c:pt>
                <c:pt idx="5805">
                  <c:v>6738</c:v>
                </c:pt>
                <c:pt idx="5806">
                  <c:v>6736</c:v>
                </c:pt>
                <c:pt idx="5807">
                  <c:v>6735</c:v>
                </c:pt>
                <c:pt idx="5808">
                  <c:v>6737</c:v>
                </c:pt>
                <c:pt idx="5809">
                  <c:v>6737</c:v>
                </c:pt>
                <c:pt idx="5810">
                  <c:v>6739</c:v>
                </c:pt>
                <c:pt idx="5811">
                  <c:v>6739</c:v>
                </c:pt>
                <c:pt idx="5812">
                  <c:v>6739</c:v>
                </c:pt>
                <c:pt idx="5813">
                  <c:v>6737</c:v>
                </c:pt>
                <c:pt idx="5814">
                  <c:v>6739</c:v>
                </c:pt>
                <c:pt idx="5815">
                  <c:v>6736</c:v>
                </c:pt>
                <c:pt idx="5816">
                  <c:v>6736</c:v>
                </c:pt>
                <c:pt idx="5817">
                  <c:v>6736</c:v>
                </c:pt>
                <c:pt idx="5818">
                  <c:v>6732</c:v>
                </c:pt>
                <c:pt idx="5819">
                  <c:v>6734</c:v>
                </c:pt>
                <c:pt idx="5820">
                  <c:v>6736</c:v>
                </c:pt>
                <c:pt idx="5821">
                  <c:v>6734</c:v>
                </c:pt>
                <c:pt idx="5822">
                  <c:v>6736</c:v>
                </c:pt>
                <c:pt idx="5823">
                  <c:v>6740</c:v>
                </c:pt>
                <c:pt idx="5824">
                  <c:v>6739</c:v>
                </c:pt>
                <c:pt idx="5825">
                  <c:v>6738</c:v>
                </c:pt>
                <c:pt idx="5826">
                  <c:v>6740</c:v>
                </c:pt>
                <c:pt idx="5827">
                  <c:v>6740</c:v>
                </c:pt>
                <c:pt idx="5828">
                  <c:v>6741</c:v>
                </c:pt>
                <c:pt idx="5829">
                  <c:v>6744</c:v>
                </c:pt>
                <c:pt idx="5830">
                  <c:v>6747</c:v>
                </c:pt>
                <c:pt idx="5831">
                  <c:v>6737</c:v>
                </c:pt>
                <c:pt idx="5832">
                  <c:v>6739</c:v>
                </c:pt>
                <c:pt idx="5833">
                  <c:v>6733</c:v>
                </c:pt>
                <c:pt idx="5834">
                  <c:v>6729</c:v>
                </c:pt>
                <c:pt idx="5835">
                  <c:v>6730</c:v>
                </c:pt>
                <c:pt idx="5836">
                  <c:v>6735</c:v>
                </c:pt>
                <c:pt idx="5837">
                  <c:v>6739</c:v>
                </c:pt>
                <c:pt idx="5838">
                  <c:v>6738</c:v>
                </c:pt>
                <c:pt idx="5839">
                  <c:v>6735</c:v>
                </c:pt>
                <c:pt idx="5840">
                  <c:v>6734</c:v>
                </c:pt>
                <c:pt idx="5841">
                  <c:v>6737</c:v>
                </c:pt>
                <c:pt idx="5842">
                  <c:v>6736</c:v>
                </c:pt>
                <c:pt idx="5843">
                  <c:v>6733</c:v>
                </c:pt>
                <c:pt idx="5844">
                  <c:v>6739</c:v>
                </c:pt>
                <c:pt idx="5845">
                  <c:v>6738</c:v>
                </c:pt>
                <c:pt idx="5846">
                  <c:v>6738</c:v>
                </c:pt>
                <c:pt idx="5847">
                  <c:v>6740</c:v>
                </c:pt>
                <c:pt idx="5848">
                  <c:v>6736</c:v>
                </c:pt>
                <c:pt idx="5849">
                  <c:v>6734</c:v>
                </c:pt>
                <c:pt idx="5850">
                  <c:v>6735</c:v>
                </c:pt>
                <c:pt idx="5851">
                  <c:v>6732</c:v>
                </c:pt>
                <c:pt idx="5852">
                  <c:v>6732</c:v>
                </c:pt>
                <c:pt idx="5853">
                  <c:v>6735</c:v>
                </c:pt>
                <c:pt idx="5854">
                  <c:v>6736</c:v>
                </c:pt>
                <c:pt idx="5855">
                  <c:v>6731</c:v>
                </c:pt>
                <c:pt idx="5856">
                  <c:v>6729</c:v>
                </c:pt>
                <c:pt idx="5857">
                  <c:v>6730</c:v>
                </c:pt>
                <c:pt idx="5858">
                  <c:v>6732</c:v>
                </c:pt>
                <c:pt idx="5859">
                  <c:v>6735</c:v>
                </c:pt>
                <c:pt idx="5860">
                  <c:v>6733</c:v>
                </c:pt>
                <c:pt idx="5861">
                  <c:v>6734</c:v>
                </c:pt>
                <c:pt idx="5862">
                  <c:v>6734</c:v>
                </c:pt>
                <c:pt idx="5863">
                  <c:v>6736</c:v>
                </c:pt>
                <c:pt idx="5864">
                  <c:v>6731</c:v>
                </c:pt>
                <c:pt idx="5865">
                  <c:v>6733</c:v>
                </c:pt>
                <c:pt idx="5866">
                  <c:v>6734</c:v>
                </c:pt>
                <c:pt idx="5867">
                  <c:v>6732</c:v>
                </c:pt>
                <c:pt idx="5868">
                  <c:v>6729</c:v>
                </c:pt>
                <c:pt idx="5869">
                  <c:v>6737</c:v>
                </c:pt>
                <c:pt idx="5870">
                  <c:v>6735</c:v>
                </c:pt>
                <c:pt idx="5871">
                  <c:v>6736</c:v>
                </c:pt>
                <c:pt idx="5872">
                  <c:v>6733</c:v>
                </c:pt>
                <c:pt idx="5873">
                  <c:v>6731</c:v>
                </c:pt>
                <c:pt idx="5874">
                  <c:v>6730</c:v>
                </c:pt>
                <c:pt idx="5875">
                  <c:v>6732</c:v>
                </c:pt>
                <c:pt idx="5876">
                  <c:v>6731</c:v>
                </c:pt>
                <c:pt idx="5877">
                  <c:v>6730</c:v>
                </c:pt>
                <c:pt idx="5878">
                  <c:v>6729</c:v>
                </c:pt>
                <c:pt idx="5879">
                  <c:v>6732</c:v>
                </c:pt>
                <c:pt idx="5880">
                  <c:v>6726</c:v>
                </c:pt>
                <c:pt idx="5881">
                  <c:v>6723</c:v>
                </c:pt>
                <c:pt idx="5882">
                  <c:v>6717</c:v>
                </c:pt>
                <c:pt idx="5883">
                  <c:v>6721</c:v>
                </c:pt>
                <c:pt idx="5884">
                  <c:v>6716</c:v>
                </c:pt>
                <c:pt idx="5885">
                  <c:v>6716</c:v>
                </c:pt>
                <c:pt idx="5886">
                  <c:v>6718</c:v>
                </c:pt>
                <c:pt idx="5887">
                  <c:v>6715</c:v>
                </c:pt>
                <c:pt idx="5888">
                  <c:v>6712</c:v>
                </c:pt>
                <c:pt idx="5889">
                  <c:v>6711</c:v>
                </c:pt>
                <c:pt idx="5890">
                  <c:v>6712</c:v>
                </c:pt>
                <c:pt idx="5891">
                  <c:v>6711</c:v>
                </c:pt>
                <c:pt idx="5892">
                  <c:v>6710</c:v>
                </c:pt>
                <c:pt idx="5893">
                  <c:v>6712</c:v>
                </c:pt>
                <c:pt idx="5894">
                  <c:v>6714</c:v>
                </c:pt>
                <c:pt idx="5895">
                  <c:v>6716</c:v>
                </c:pt>
                <c:pt idx="5896">
                  <c:v>6712</c:v>
                </c:pt>
                <c:pt idx="5897">
                  <c:v>6712</c:v>
                </c:pt>
                <c:pt idx="5898">
                  <c:v>6713</c:v>
                </c:pt>
                <c:pt idx="5899">
                  <c:v>6712</c:v>
                </c:pt>
                <c:pt idx="5900">
                  <c:v>6713</c:v>
                </c:pt>
                <c:pt idx="5901">
                  <c:v>6712</c:v>
                </c:pt>
                <c:pt idx="5902">
                  <c:v>6704</c:v>
                </c:pt>
                <c:pt idx="5903">
                  <c:v>6701</c:v>
                </c:pt>
                <c:pt idx="5904">
                  <c:v>6699</c:v>
                </c:pt>
                <c:pt idx="5905">
                  <c:v>6697</c:v>
                </c:pt>
                <c:pt idx="5906">
                  <c:v>6698</c:v>
                </c:pt>
                <c:pt idx="5907">
                  <c:v>6697</c:v>
                </c:pt>
                <c:pt idx="5908">
                  <c:v>6698</c:v>
                </c:pt>
                <c:pt idx="5909">
                  <c:v>6698</c:v>
                </c:pt>
                <c:pt idx="5910">
                  <c:v>6698</c:v>
                </c:pt>
                <c:pt idx="5911">
                  <c:v>6700</c:v>
                </c:pt>
                <c:pt idx="5912">
                  <c:v>6700</c:v>
                </c:pt>
                <c:pt idx="5913">
                  <c:v>6701</c:v>
                </c:pt>
                <c:pt idx="5914">
                  <c:v>6704</c:v>
                </c:pt>
                <c:pt idx="5915">
                  <c:v>6706</c:v>
                </c:pt>
                <c:pt idx="5916">
                  <c:v>6707</c:v>
                </c:pt>
                <c:pt idx="5917">
                  <c:v>6704</c:v>
                </c:pt>
                <c:pt idx="5918">
                  <c:v>6710</c:v>
                </c:pt>
                <c:pt idx="5919">
                  <c:v>6710</c:v>
                </c:pt>
                <c:pt idx="5920">
                  <c:v>6714</c:v>
                </c:pt>
                <c:pt idx="5921">
                  <c:v>6714</c:v>
                </c:pt>
                <c:pt idx="5922">
                  <c:v>6718</c:v>
                </c:pt>
                <c:pt idx="5923">
                  <c:v>6721</c:v>
                </c:pt>
                <c:pt idx="5924">
                  <c:v>6721</c:v>
                </c:pt>
                <c:pt idx="5925">
                  <c:v>6722</c:v>
                </c:pt>
                <c:pt idx="5926">
                  <c:v>6722</c:v>
                </c:pt>
                <c:pt idx="5927">
                  <c:v>6729</c:v>
                </c:pt>
                <c:pt idx="5928">
                  <c:v>6725</c:v>
                </c:pt>
                <c:pt idx="5929">
                  <c:v>6720</c:v>
                </c:pt>
                <c:pt idx="5930">
                  <c:v>6716</c:v>
                </c:pt>
                <c:pt idx="5931">
                  <c:v>6723</c:v>
                </c:pt>
                <c:pt idx="5932">
                  <c:v>6727</c:v>
                </c:pt>
                <c:pt idx="5933">
                  <c:v>6722</c:v>
                </c:pt>
                <c:pt idx="5934">
                  <c:v>6721</c:v>
                </c:pt>
                <c:pt idx="5935">
                  <c:v>6722</c:v>
                </c:pt>
                <c:pt idx="5936">
                  <c:v>6730</c:v>
                </c:pt>
                <c:pt idx="5937">
                  <c:v>6730</c:v>
                </c:pt>
                <c:pt idx="5938">
                  <c:v>6727</c:v>
                </c:pt>
                <c:pt idx="5939">
                  <c:v>6726</c:v>
                </c:pt>
                <c:pt idx="5940">
                  <c:v>6725</c:v>
                </c:pt>
                <c:pt idx="5941">
                  <c:v>6727</c:v>
                </c:pt>
                <c:pt idx="5942">
                  <c:v>6727</c:v>
                </c:pt>
                <c:pt idx="5943">
                  <c:v>6726</c:v>
                </c:pt>
                <c:pt idx="5944">
                  <c:v>6726</c:v>
                </c:pt>
                <c:pt idx="5945">
                  <c:v>6723</c:v>
                </c:pt>
                <c:pt idx="5946">
                  <c:v>6722</c:v>
                </c:pt>
                <c:pt idx="5947">
                  <c:v>6719</c:v>
                </c:pt>
                <c:pt idx="5948">
                  <c:v>6724</c:v>
                </c:pt>
                <c:pt idx="5949">
                  <c:v>6727</c:v>
                </c:pt>
                <c:pt idx="5950">
                  <c:v>6723</c:v>
                </c:pt>
                <c:pt idx="5951">
                  <c:v>6725</c:v>
                </c:pt>
                <c:pt idx="5952">
                  <c:v>6725</c:v>
                </c:pt>
                <c:pt idx="5953">
                  <c:v>6718</c:v>
                </c:pt>
                <c:pt idx="5954">
                  <c:v>6718</c:v>
                </c:pt>
                <c:pt idx="5955">
                  <c:v>6720</c:v>
                </c:pt>
                <c:pt idx="5956">
                  <c:v>6713</c:v>
                </c:pt>
                <c:pt idx="5957">
                  <c:v>6710</c:v>
                </c:pt>
                <c:pt idx="5958">
                  <c:v>6715</c:v>
                </c:pt>
                <c:pt idx="5959">
                  <c:v>6714</c:v>
                </c:pt>
                <c:pt idx="5960">
                  <c:v>6715</c:v>
                </c:pt>
                <c:pt idx="5961">
                  <c:v>6713</c:v>
                </c:pt>
                <c:pt idx="5962">
                  <c:v>6710</c:v>
                </c:pt>
                <c:pt idx="5963">
                  <c:v>6712</c:v>
                </c:pt>
                <c:pt idx="5964">
                  <c:v>6707</c:v>
                </c:pt>
                <c:pt idx="5965">
                  <c:v>6708</c:v>
                </c:pt>
                <c:pt idx="5966">
                  <c:v>6709</c:v>
                </c:pt>
                <c:pt idx="5967">
                  <c:v>6708</c:v>
                </c:pt>
                <c:pt idx="5968">
                  <c:v>6705</c:v>
                </c:pt>
                <c:pt idx="5969">
                  <c:v>6717</c:v>
                </c:pt>
                <c:pt idx="5970">
                  <c:v>6714</c:v>
                </c:pt>
                <c:pt idx="5971">
                  <c:v>6715</c:v>
                </c:pt>
                <c:pt idx="5972">
                  <c:v>6717</c:v>
                </c:pt>
                <c:pt idx="5973">
                  <c:v>6714</c:v>
                </c:pt>
                <c:pt idx="5974">
                  <c:v>6716</c:v>
                </c:pt>
                <c:pt idx="5975">
                  <c:v>6720</c:v>
                </c:pt>
                <c:pt idx="5976">
                  <c:v>6725</c:v>
                </c:pt>
                <c:pt idx="5977">
                  <c:v>6730</c:v>
                </c:pt>
                <c:pt idx="5978">
                  <c:v>6727</c:v>
                </c:pt>
                <c:pt idx="5979">
                  <c:v>6728</c:v>
                </c:pt>
                <c:pt idx="5980">
                  <c:v>6727</c:v>
                </c:pt>
                <c:pt idx="5981">
                  <c:v>6729</c:v>
                </c:pt>
                <c:pt idx="5982">
                  <c:v>6729</c:v>
                </c:pt>
                <c:pt idx="5983">
                  <c:v>6726</c:v>
                </c:pt>
                <c:pt idx="5984">
                  <c:v>6732</c:v>
                </c:pt>
                <c:pt idx="5985">
                  <c:v>6729</c:v>
                </c:pt>
                <c:pt idx="5986">
                  <c:v>6728</c:v>
                </c:pt>
                <c:pt idx="5987">
                  <c:v>6726</c:v>
                </c:pt>
                <c:pt idx="5988">
                  <c:v>6732</c:v>
                </c:pt>
                <c:pt idx="5989">
                  <c:v>6729</c:v>
                </c:pt>
                <c:pt idx="5990">
                  <c:v>6725</c:v>
                </c:pt>
                <c:pt idx="5991">
                  <c:v>6726</c:v>
                </c:pt>
                <c:pt idx="5992">
                  <c:v>6728</c:v>
                </c:pt>
                <c:pt idx="5993">
                  <c:v>6726</c:v>
                </c:pt>
                <c:pt idx="5994">
                  <c:v>6726</c:v>
                </c:pt>
                <c:pt idx="5995">
                  <c:v>6726</c:v>
                </c:pt>
                <c:pt idx="5996">
                  <c:v>6725</c:v>
                </c:pt>
                <c:pt idx="5997">
                  <c:v>6732</c:v>
                </c:pt>
                <c:pt idx="5998">
                  <c:v>6729</c:v>
                </c:pt>
                <c:pt idx="5999">
                  <c:v>6731</c:v>
                </c:pt>
                <c:pt idx="6000">
                  <c:v>6729</c:v>
                </c:pt>
                <c:pt idx="6001">
                  <c:v>6729</c:v>
                </c:pt>
                <c:pt idx="6002">
                  <c:v>6731</c:v>
                </c:pt>
                <c:pt idx="6003">
                  <c:v>6731</c:v>
                </c:pt>
                <c:pt idx="6004">
                  <c:v>6727</c:v>
                </c:pt>
                <c:pt idx="6005">
                  <c:v>6729</c:v>
                </c:pt>
                <c:pt idx="6006">
                  <c:v>6730</c:v>
                </c:pt>
                <c:pt idx="6007">
                  <c:v>6728</c:v>
                </c:pt>
                <c:pt idx="6008">
                  <c:v>6723</c:v>
                </c:pt>
                <c:pt idx="6009">
                  <c:v>6721</c:v>
                </c:pt>
                <c:pt idx="6010">
                  <c:v>6720</c:v>
                </c:pt>
                <c:pt idx="6011">
                  <c:v>6722</c:v>
                </c:pt>
                <c:pt idx="6012">
                  <c:v>6726</c:v>
                </c:pt>
                <c:pt idx="6013">
                  <c:v>6726</c:v>
                </c:pt>
                <c:pt idx="6014">
                  <c:v>6728</c:v>
                </c:pt>
                <c:pt idx="6015">
                  <c:v>6721</c:v>
                </c:pt>
                <c:pt idx="6016">
                  <c:v>6717</c:v>
                </c:pt>
                <c:pt idx="6017">
                  <c:v>6715</c:v>
                </c:pt>
                <c:pt idx="6018">
                  <c:v>6712</c:v>
                </c:pt>
                <c:pt idx="6019">
                  <c:v>6710</c:v>
                </c:pt>
                <c:pt idx="6020">
                  <c:v>6709</c:v>
                </c:pt>
                <c:pt idx="6021">
                  <c:v>6711</c:v>
                </c:pt>
                <c:pt idx="6022">
                  <c:v>6712</c:v>
                </c:pt>
                <c:pt idx="6023">
                  <c:v>6706</c:v>
                </c:pt>
                <c:pt idx="6024">
                  <c:v>6709</c:v>
                </c:pt>
                <c:pt idx="6025">
                  <c:v>6713</c:v>
                </c:pt>
                <c:pt idx="6026">
                  <c:v>6714</c:v>
                </c:pt>
                <c:pt idx="6027">
                  <c:v>6710</c:v>
                </c:pt>
                <c:pt idx="6028">
                  <c:v>6715</c:v>
                </c:pt>
                <c:pt idx="6029">
                  <c:v>6716</c:v>
                </c:pt>
                <c:pt idx="6030">
                  <c:v>6718</c:v>
                </c:pt>
                <c:pt idx="6031">
                  <c:v>6718</c:v>
                </c:pt>
                <c:pt idx="6032">
                  <c:v>6721</c:v>
                </c:pt>
                <c:pt idx="6033">
                  <c:v>6723</c:v>
                </c:pt>
                <c:pt idx="6034">
                  <c:v>6721</c:v>
                </c:pt>
                <c:pt idx="6035">
                  <c:v>6719</c:v>
                </c:pt>
                <c:pt idx="6036">
                  <c:v>6715</c:v>
                </c:pt>
                <c:pt idx="6037">
                  <c:v>6722</c:v>
                </c:pt>
                <c:pt idx="6038">
                  <c:v>6721</c:v>
                </c:pt>
                <c:pt idx="6039">
                  <c:v>6722</c:v>
                </c:pt>
                <c:pt idx="6040">
                  <c:v>6726</c:v>
                </c:pt>
                <c:pt idx="6041">
                  <c:v>6729</c:v>
                </c:pt>
                <c:pt idx="6042">
                  <c:v>6733</c:v>
                </c:pt>
                <c:pt idx="6043">
                  <c:v>6736</c:v>
                </c:pt>
                <c:pt idx="6044">
                  <c:v>6738</c:v>
                </c:pt>
                <c:pt idx="6045">
                  <c:v>6736</c:v>
                </c:pt>
                <c:pt idx="6046">
                  <c:v>6734</c:v>
                </c:pt>
                <c:pt idx="6047">
                  <c:v>6737</c:v>
                </c:pt>
                <c:pt idx="6048">
                  <c:v>6744</c:v>
                </c:pt>
                <c:pt idx="6049">
                  <c:v>6744</c:v>
                </c:pt>
                <c:pt idx="6050">
                  <c:v>6749</c:v>
                </c:pt>
                <c:pt idx="6051">
                  <c:v>6745</c:v>
                </c:pt>
                <c:pt idx="6052">
                  <c:v>6740</c:v>
                </c:pt>
                <c:pt idx="6053">
                  <c:v>6740</c:v>
                </c:pt>
                <c:pt idx="6054">
                  <c:v>6734</c:v>
                </c:pt>
                <c:pt idx="6055">
                  <c:v>6733</c:v>
                </c:pt>
                <c:pt idx="6056">
                  <c:v>6733</c:v>
                </c:pt>
                <c:pt idx="6057">
                  <c:v>6732</c:v>
                </c:pt>
                <c:pt idx="6058">
                  <c:v>6729</c:v>
                </c:pt>
                <c:pt idx="6059">
                  <c:v>6729</c:v>
                </c:pt>
                <c:pt idx="6060">
                  <c:v>6733</c:v>
                </c:pt>
                <c:pt idx="6061">
                  <c:v>6737</c:v>
                </c:pt>
                <c:pt idx="6062">
                  <c:v>6733</c:v>
                </c:pt>
                <c:pt idx="6063">
                  <c:v>6725</c:v>
                </c:pt>
                <c:pt idx="6064">
                  <c:v>6725</c:v>
                </c:pt>
                <c:pt idx="6065">
                  <c:v>6731</c:v>
                </c:pt>
                <c:pt idx="6066">
                  <c:v>6730</c:v>
                </c:pt>
                <c:pt idx="6067">
                  <c:v>6730</c:v>
                </c:pt>
                <c:pt idx="6068">
                  <c:v>6730</c:v>
                </c:pt>
                <c:pt idx="6069">
                  <c:v>6730</c:v>
                </c:pt>
                <c:pt idx="6070">
                  <c:v>6725</c:v>
                </c:pt>
                <c:pt idx="6071">
                  <c:v>6728</c:v>
                </c:pt>
                <c:pt idx="6072">
                  <c:v>6726</c:v>
                </c:pt>
                <c:pt idx="6073">
                  <c:v>6731</c:v>
                </c:pt>
                <c:pt idx="6074">
                  <c:v>6730</c:v>
                </c:pt>
                <c:pt idx="6075">
                  <c:v>6726</c:v>
                </c:pt>
                <c:pt idx="6076">
                  <c:v>6718</c:v>
                </c:pt>
                <c:pt idx="6077">
                  <c:v>6716</c:v>
                </c:pt>
                <c:pt idx="6078">
                  <c:v>6720</c:v>
                </c:pt>
                <c:pt idx="6079">
                  <c:v>6723</c:v>
                </c:pt>
                <c:pt idx="6080">
                  <c:v>6720</c:v>
                </c:pt>
                <c:pt idx="6081">
                  <c:v>6719</c:v>
                </c:pt>
                <c:pt idx="6082">
                  <c:v>6715</c:v>
                </c:pt>
                <c:pt idx="6083">
                  <c:v>6713</c:v>
                </c:pt>
                <c:pt idx="6084">
                  <c:v>6721</c:v>
                </c:pt>
                <c:pt idx="6085">
                  <c:v>6722</c:v>
                </c:pt>
                <c:pt idx="6086">
                  <c:v>6722</c:v>
                </c:pt>
                <c:pt idx="6087">
                  <c:v>6718</c:v>
                </c:pt>
                <c:pt idx="6088">
                  <c:v>6721</c:v>
                </c:pt>
                <c:pt idx="6089">
                  <c:v>6716</c:v>
                </c:pt>
                <c:pt idx="6090">
                  <c:v>6720</c:v>
                </c:pt>
                <c:pt idx="6091">
                  <c:v>6719</c:v>
                </c:pt>
                <c:pt idx="6092">
                  <c:v>6721</c:v>
                </c:pt>
                <c:pt idx="6093">
                  <c:v>6723</c:v>
                </c:pt>
                <c:pt idx="6094">
                  <c:v>6721</c:v>
                </c:pt>
                <c:pt idx="6095">
                  <c:v>6717</c:v>
                </c:pt>
                <c:pt idx="6096">
                  <c:v>6718</c:v>
                </c:pt>
                <c:pt idx="6097">
                  <c:v>6723</c:v>
                </c:pt>
                <c:pt idx="6098">
                  <c:v>6722</c:v>
                </c:pt>
                <c:pt idx="6099">
                  <c:v>6722</c:v>
                </c:pt>
                <c:pt idx="6100">
                  <c:v>6726</c:v>
                </c:pt>
                <c:pt idx="6101">
                  <c:v>6726</c:v>
                </c:pt>
                <c:pt idx="6102">
                  <c:v>6721</c:v>
                </c:pt>
                <c:pt idx="6103">
                  <c:v>6722</c:v>
                </c:pt>
                <c:pt idx="6104">
                  <c:v>6722</c:v>
                </c:pt>
                <c:pt idx="6105">
                  <c:v>6727</c:v>
                </c:pt>
                <c:pt idx="6106">
                  <c:v>6729</c:v>
                </c:pt>
                <c:pt idx="6107">
                  <c:v>6721</c:v>
                </c:pt>
                <c:pt idx="6108">
                  <c:v>6716</c:v>
                </c:pt>
                <c:pt idx="6109">
                  <c:v>6720</c:v>
                </c:pt>
                <c:pt idx="6110">
                  <c:v>6724</c:v>
                </c:pt>
                <c:pt idx="6111">
                  <c:v>6721</c:v>
                </c:pt>
                <c:pt idx="6112">
                  <c:v>6722</c:v>
                </c:pt>
                <c:pt idx="6113">
                  <c:v>6725</c:v>
                </c:pt>
                <c:pt idx="6114">
                  <c:v>6725</c:v>
                </c:pt>
                <c:pt idx="6115">
                  <c:v>6732</c:v>
                </c:pt>
                <c:pt idx="6116">
                  <c:v>6734</c:v>
                </c:pt>
                <c:pt idx="6117">
                  <c:v>6733</c:v>
                </c:pt>
                <c:pt idx="6118">
                  <c:v>6731</c:v>
                </c:pt>
                <c:pt idx="6119">
                  <c:v>6729</c:v>
                </c:pt>
                <c:pt idx="6120">
                  <c:v>6729</c:v>
                </c:pt>
                <c:pt idx="6121">
                  <c:v>6725</c:v>
                </c:pt>
                <c:pt idx="6122">
                  <c:v>6726</c:v>
                </c:pt>
                <c:pt idx="6123">
                  <c:v>6733</c:v>
                </c:pt>
                <c:pt idx="6124">
                  <c:v>6732</c:v>
                </c:pt>
                <c:pt idx="6125">
                  <c:v>6730</c:v>
                </c:pt>
                <c:pt idx="6126">
                  <c:v>6731</c:v>
                </c:pt>
                <c:pt idx="6127">
                  <c:v>6729</c:v>
                </c:pt>
                <c:pt idx="6128">
                  <c:v>6729</c:v>
                </c:pt>
                <c:pt idx="6129">
                  <c:v>6724</c:v>
                </c:pt>
                <c:pt idx="6130">
                  <c:v>6720</c:v>
                </c:pt>
                <c:pt idx="6131">
                  <c:v>6718</c:v>
                </c:pt>
                <c:pt idx="6132">
                  <c:v>6717</c:v>
                </c:pt>
                <c:pt idx="6133">
                  <c:v>6720</c:v>
                </c:pt>
                <c:pt idx="6134">
                  <c:v>6719</c:v>
                </c:pt>
                <c:pt idx="6135">
                  <c:v>6723</c:v>
                </c:pt>
                <c:pt idx="6136">
                  <c:v>6725</c:v>
                </c:pt>
                <c:pt idx="6137">
                  <c:v>6721</c:v>
                </c:pt>
                <c:pt idx="6138">
                  <c:v>6723</c:v>
                </c:pt>
                <c:pt idx="6139">
                  <c:v>6720</c:v>
                </c:pt>
                <c:pt idx="6140">
                  <c:v>6715</c:v>
                </c:pt>
                <c:pt idx="6141">
                  <c:v>6717</c:v>
                </c:pt>
                <c:pt idx="6142">
                  <c:v>6717</c:v>
                </c:pt>
                <c:pt idx="6143">
                  <c:v>6720</c:v>
                </c:pt>
                <c:pt idx="6144">
                  <c:v>6724</c:v>
                </c:pt>
                <c:pt idx="6145">
                  <c:v>6721</c:v>
                </c:pt>
                <c:pt idx="6146">
                  <c:v>6723</c:v>
                </c:pt>
                <c:pt idx="6147">
                  <c:v>6724</c:v>
                </c:pt>
                <c:pt idx="6148">
                  <c:v>6726</c:v>
                </c:pt>
                <c:pt idx="6149">
                  <c:v>6727</c:v>
                </c:pt>
                <c:pt idx="6150">
                  <c:v>6723</c:v>
                </c:pt>
                <c:pt idx="6151">
                  <c:v>6731</c:v>
                </c:pt>
                <c:pt idx="6152">
                  <c:v>6732</c:v>
                </c:pt>
                <c:pt idx="6153">
                  <c:v>6728</c:v>
                </c:pt>
                <c:pt idx="6154">
                  <c:v>6728</c:v>
                </c:pt>
                <c:pt idx="6155">
                  <c:v>6725</c:v>
                </c:pt>
                <c:pt idx="6156">
                  <c:v>6724</c:v>
                </c:pt>
                <c:pt idx="6157">
                  <c:v>6726</c:v>
                </c:pt>
                <c:pt idx="6158">
                  <c:v>6727</c:v>
                </c:pt>
                <c:pt idx="6159">
                  <c:v>6724</c:v>
                </c:pt>
                <c:pt idx="6160">
                  <c:v>6726</c:v>
                </c:pt>
                <c:pt idx="6161">
                  <c:v>6732</c:v>
                </c:pt>
                <c:pt idx="6162">
                  <c:v>6729</c:v>
                </c:pt>
                <c:pt idx="6163">
                  <c:v>6727</c:v>
                </c:pt>
                <c:pt idx="6164">
                  <c:v>6725</c:v>
                </c:pt>
                <c:pt idx="6165">
                  <c:v>6724</c:v>
                </c:pt>
                <c:pt idx="6166">
                  <c:v>6721</c:v>
                </c:pt>
                <c:pt idx="6167">
                  <c:v>6722</c:v>
                </c:pt>
                <c:pt idx="6168">
                  <c:v>6722</c:v>
                </c:pt>
                <c:pt idx="6169">
                  <c:v>6716</c:v>
                </c:pt>
                <c:pt idx="6170">
                  <c:v>6713</c:v>
                </c:pt>
                <c:pt idx="6171">
                  <c:v>6711</c:v>
                </c:pt>
                <c:pt idx="6172">
                  <c:v>6709</c:v>
                </c:pt>
                <c:pt idx="6173">
                  <c:v>6708</c:v>
                </c:pt>
                <c:pt idx="6174">
                  <c:v>6713</c:v>
                </c:pt>
                <c:pt idx="6175">
                  <c:v>6716</c:v>
                </c:pt>
                <c:pt idx="6176">
                  <c:v>6712</c:v>
                </c:pt>
                <c:pt idx="6177">
                  <c:v>6713</c:v>
                </c:pt>
                <c:pt idx="6178">
                  <c:v>6708</c:v>
                </c:pt>
                <c:pt idx="6179">
                  <c:v>6703</c:v>
                </c:pt>
                <c:pt idx="6180">
                  <c:v>6699</c:v>
                </c:pt>
                <c:pt idx="6181">
                  <c:v>6697</c:v>
                </c:pt>
                <c:pt idx="6182">
                  <c:v>6697</c:v>
                </c:pt>
                <c:pt idx="6183">
                  <c:v>6696</c:v>
                </c:pt>
                <c:pt idx="6184">
                  <c:v>6698</c:v>
                </c:pt>
                <c:pt idx="6185">
                  <c:v>6701</c:v>
                </c:pt>
                <c:pt idx="6186">
                  <c:v>6698</c:v>
                </c:pt>
                <c:pt idx="6187">
                  <c:v>6698</c:v>
                </c:pt>
                <c:pt idx="6188">
                  <c:v>6697</c:v>
                </c:pt>
                <c:pt idx="6189">
                  <c:v>6697</c:v>
                </c:pt>
                <c:pt idx="6190">
                  <c:v>6695</c:v>
                </c:pt>
                <c:pt idx="6191">
                  <c:v>6698</c:v>
                </c:pt>
                <c:pt idx="6192">
                  <c:v>6696</c:v>
                </c:pt>
                <c:pt idx="6193">
                  <c:v>6694</c:v>
                </c:pt>
                <c:pt idx="6194">
                  <c:v>6690</c:v>
                </c:pt>
                <c:pt idx="6195">
                  <c:v>6694</c:v>
                </c:pt>
                <c:pt idx="6196">
                  <c:v>6701</c:v>
                </c:pt>
                <c:pt idx="6197">
                  <c:v>6699</c:v>
                </c:pt>
                <c:pt idx="6198">
                  <c:v>6701</c:v>
                </c:pt>
                <c:pt idx="6199">
                  <c:v>6705</c:v>
                </c:pt>
                <c:pt idx="6200">
                  <c:v>6704</c:v>
                </c:pt>
                <c:pt idx="6201">
                  <c:v>6701</c:v>
                </c:pt>
                <c:pt idx="6202">
                  <c:v>6705</c:v>
                </c:pt>
                <c:pt idx="6203">
                  <c:v>6707</c:v>
                </c:pt>
                <c:pt idx="6204">
                  <c:v>6710</c:v>
                </c:pt>
                <c:pt idx="6205">
                  <c:v>6711</c:v>
                </c:pt>
                <c:pt idx="6206">
                  <c:v>6709</c:v>
                </c:pt>
                <c:pt idx="6207">
                  <c:v>6714</c:v>
                </c:pt>
                <c:pt idx="6208">
                  <c:v>6714</c:v>
                </c:pt>
                <c:pt idx="6209">
                  <c:v>6715</c:v>
                </c:pt>
                <c:pt idx="6210">
                  <c:v>6710</c:v>
                </c:pt>
                <c:pt idx="6211">
                  <c:v>6715</c:v>
                </c:pt>
                <c:pt idx="6212">
                  <c:v>6717</c:v>
                </c:pt>
                <c:pt idx="6213">
                  <c:v>6717</c:v>
                </c:pt>
                <c:pt idx="6214">
                  <c:v>6717</c:v>
                </c:pt>
                <c:pt idx="6215">
                  <c:v>6722</c:v>
                </c:pt>
                <c:pt idx="6216">
                  <c:v>6722</c:v>
                </c:pt>
                <c:pt idx="6217">
                  <c:v>6719</c:v>
                </c:pt>
                <c:pt idx="6218">
                  <c:v>6714</c:v>
                </c:pt>
                <c:pt idx="6219">
                  <c:v>6717</c:v>
                </c:pt>
                <c:pt idx="6220">
                  <c:v>6720</c:v>
                </c:pt>
                <c:pt idx="6221">
                  <c:v>6716</c:v>
                </c:pt>
                <c:pt idx="6222">
                  <c:v>6715</c:v>
                </c:pt>
                <c:pt idx="6223">
                  <c:v>6711</c:v>
                </c:pt>
                <c:pt idx="6224">
                  <c:v>6713</c:v>
                </c:pt>
                <c:pt idx="6225">
                  <c:v>6720</c:v>
                </c:pt>
                <c:pt idx="6226">
                  <c:v>6723</c:v>
                </c:pt>
                <c:pt idx="6227">
                  <c:v>6722</c:v>
                </c:pt>
                <c:pt idx="6228">
                  <c:v>6724</c:v>
                </c:pt>
                <c:pt idx="6229">
                  <c:v>6720</c:v>
                </c:pt>
                <c:pt idx="6230">
                  <c:v>6720</c:v>
                </c:pt>
                <c:pt idx="6231">
                  <c:v>6721</c:v>
                </c:pt>
                <c:pt idx="6232">
                  <c:v>6722</c:v>
                </c:pt>
                <c:pt idx="6233">
                  <c:v>6722</c:v>
                </c:pt>
                <c:pt idx="6234">
                  <c:v>6724</c:v>
                </c:pt>
                <c:pt idx="6235">
                  <c:v>6722</c:v>
                </c:pt>
                <c:pt idx="6236">
                  <c:v>6720</c:v>
                </c:pt>
                <c:pt idx="6237">
                  <c:v>6717</c:v>
                </c:pt>
                <c:pt idx="6238">
                  <c:v>6715</c:v>
                </c:pt>
                <c:pt idx="6239">
                  <c:v>6711</c:v>
                </c:pt>
                <c:pt idx="6240">
                  <c:v>6715</c:v>
                </c:pt>
                <c:pt idx="6241">
                  <c:v>6720</c:v>
                </c:pt>
                <c:pt idx="6242">
                  <c:v>6722</c:v>
                </c:pt>
                <c:pt idx="6243">
                  <c:v>6723</c:v>
                </c:pt>
                <c:pt idx="6244">
                  <c:v>6722</c:v>
                </c:pt>
                <c:pt idx="6245">
                  <c:v>6722</c:v>
                </c:pt>
                <c:pt idx="6246">
                  <c:v>6722</c:v>
                </c:pt>
                <c:pt idx="6247">
                  <c:v>6722</c:v>
                </c:pt>
                <c:pt idx="6248">
                  <c:v>6716</c:v>
                </c:pt>
                <c:pt idx="6249">
                  <c:v>6713</c:v>
                </c:pt>
                <c:pt idx="6250">
                  <c:v>6715</c:v>
                </c:pt>
                <c:pt idx="6251">
                  <c:v>6715</c:v>
                </c:pt>
                <c:pt idx="6252">
                  <c:v>6721</c:v>
                </c:pt>
                <c:pt idx="6253">
                  <c:v>6715</c:v>
                </c:pt>
                <c:pt idx="6254">
                  <c:v>6710</c:v>
                </c:pt>
                <c:pt idx="6255">
                  <c:v>6715</c:v>
                </c:pt>
                <c:pt idx="6256">
                  <c:v>6718</c:v>
                </c:pt>
                <c:pt idx="6257">
                  <c:v>6719</c:v>
                </c:pt>
                <c:pt idx="6258">
                  <c:v>6709</c:v>
                </c:pt>
                <c:pt idx="6259">
                  <c:v>6710</c:v>
                </c:pt>
                <c:pt idx="6260">
                  <c:v>6712</c:v>
                </c:pt>
                <c:pt idx="6261">
                  <c:v>6709</c:v>
                </c:pt>
                <c:pt idx="6262">
                  <c:v>6711</c:v>
                </c:pt>
                <c:pt idx="6263">
                  <c:v>6710</c:v>
                </c:pt>
                <c:pt idx="6264">
                  <c:v>6710</c:v>
                </c:pt>
                <c:pt idx="6265">
                  <c:v>6713</c:v>
                </c:pt>
                <c:pt idx="6266">
                  <c:v>6714</c:v>
                </c:pt>
                <c:pt idx="6267">
                  <c:v>6710</c:v>
                </c:pt>
                <c:pt idx="6268">
                  <c:v>6711</c:v>
                </c:pt>
                <c:pt idx="6269">
                  <c:v>6721</c:v>
                </c:pt>
                <c:pt idx="6270">
                  <c:v>6721</c:v>
                </c:pt>
                <c:pt idx="6271">
                  <c:v>6713</c:v>
                </c:pt>
                <c:pt idx="6272">
                  <c:v>6712</c:v>
                </c:pt>
                <c:pt idx="6273">
                  <c:v>6711</c:v>
                </c:pt>
                <c:pt idx="6274">
                  <c:v>6714</c:v>
                </c:pt>
                <c:pt idx="6275">
                  <c:v>6706</c:v>
                </c:pt>
                <c:pt idx="6276">
                  <c:v>6704</c:v>
                </c:pt>
                <c:pt idx="6277">
                  <c:v>6704</c:v>
                </c:pt>
                <c:pt idx="6278">
                  <c:v>6702</c:v>
                </c:pt>
                <c:pt idx="6279">
                  <c:v>6702</c:v>
                </c:pt>
                <c:pt idx="6280">
                  <c:v>6700</c:v>
                </c:pt>
                <c:pt idx="6281">
                  <c:v>6702</c:v>
                </c:pt>
                <c:pt idx="6282">
                  <c:v>6699</c:v>
                </c:pt>
                <c:pt idx="6283">
                  <c:v>6706</c:v>
                </c:pt>
                <c:pt idx="6284">
                  <c:v>6708</c:v>
                </c:pt>
                <c:pt idx="6285">
                  <c:v>6706</c:v>
                </c:pt>
                <c:pt idx="6286">
                  <c:v>6709</c:v>
                </c:pt>
                <c:pt idx="6287">
                  <c:v>6711</c:v>
                </c:pt>
                <c:pt idx="6288">
                  <c:v>6712</c:v>
                </c:pt>
                <c:pt idx="6289">
                  <c:v>6708</c:v>
                </c:pt>
                <c:pt idx="6290">
                  <c:v>6708</c:v>
                </c:pt>
                <c:pt idx="6291">
                  <c:v>6710</c:v>
                </c:pt>
                <c:pt idx="6292">
                  <c:v>6712</c:v>
                </c:pt>
                <c:pt idx="6293">
                  <c:v>6707</c:v>
                </c:pt>
                <c:pt idx="6294">
                  <c:v>6709</c:v>
                </c:pt>
                <c:pt idx="6295">
                  <c:v>6712</c:v>
                </c:pt>
                <c:pt idx="6296">
                  <c:v>6715</c:v>
                </c:pt>
                <c:pt idx="6297">
                  <c:v>6718</c:v>
                </c:pt>
                <c:pt idx="6298">
                  <c:v>6718</c:v>
                </c:pt>
                <c:pt idx="6299">
                  <c:v>6715</c:v>
                </c:pt>
                <c:pt idx="6300">
                  <c:v>6716</c:v>
                </c:pt>
                <c:pt idx="6301">
                  <c:v>6719</c:v>
                </c:pt>
                <c:pt idx="6302">
                  <c:v>6724</c:v>
                </c:pt>
                <c:pt idx="6303">
                  <c:v>6722</c:v>
                </c:pt>
                <c:pt idx="6304">
                  <c:v>6724</c:v>
                </c:pt>
                <c:pt idx="6305">
                  <c:v>6724</c:v>
                </c:pt>
                <c:pt idx="6306">
                  <c:v>6723</c:v>
                </c:pt>
                <c:pt idx="6307">
                  <c:v>6726</c:v>
                </c:pt>
                <c:pt idx="6308">
                  <c:v>6728</c:v>
                </c:pt>
                <c:pt idx="6309">
                  <c:v>6726</c:v>
                </c:pt>
                <c:pt idx="6310">
                  <c:v>6734</c:v>
                </c:pt>
                <c:pt idx="6311">
                  <c:v>6737</c:v>
                </c:pt>
                <c:pt idx="6312">
                  <c:v>6730</c:v>
                </c:pt>
                <c:pt idx="6313">
                  <c:v>6736</c:v>
                </c:pt>
                <c:pt idx="6314">
                  <c:v>6733</c:v>
                </c:pt>
                <c:pt idx="6315">
                  <c:v>6732</c:v>
                </c:pt>
                <c:pt idx="6316">
                  <c:v>6731</c:v>
                </c:pt>
                <c:pt idx="6317">
                  <c:v>6735</c:v>
                </c:pt>
                <c:pt idx="6318">
                  <c:v>6733</c:v>
                </c:pt>
                <c:pt idx="6319">
                  <c:v>6731</c:v>
                </c:pt>
                <c:pt idx="6320">
                  <c:v>6732</c:v>
                </c:pt>
                <c:pt idx="6321">
                  <c:v>6734</c:v>
                </c:pt>
                <c:pt idx="6322">
                  <c:v>6734</c:v>
                </c:pt>
                <c:pt idx="6323">
                  <c:v>6734</c:v>
                </c:pt>
                <c:pt idx="6324">
                  <c:v>6737</c:v>
                </c:pt>
                <c:pt idx="6325">
                  <c:v>6741</c:v>
                </c:pt>
                <c:pt idx="6326">
                  <c:v>6736</c:v>
                </c:pt>
                <c:pt idx="6327">
                  <c:v>6740</c:v>
                </c:pt>
                <c:pt idx="6328">
                  <c:v>6744</c:v>
                </c:pt>
                <c:pt idx="6329">
                  <c:v>6739</c:v>
                </c:pt>
                <c:pt idx="6330">
                  <c:v>6737</c:v>
                </c:pt>
                <c:pt idx="6331">
                  <c:v>6737</c:v>
                </c:pt>
                <c:pt idx="6332">
                  <c:v>6739</c:v>
                </c:pt>
                <c:pt idx="6333">
                  <c:v>6734</c:v>
                </c:pt>
                <c:pt idx="6334">
                  <c:v>6736</c:v>
                </c:pt>
                <c:pt idx="6335">
                  <c:v>6746</c:v>
                </c:pt>
                <c:pt idx="6336">
                  <c:v>6750</c:v>
                </c:pt>
                <c:pt idx="6337">
                  <c:v>6748</c:v>
                </c:pt>
                <c:pt idx="6338">
                  <c:v>6745</c:v>
                </c:pt>
                <c:pt idx="6339">
                  <c:v>6746</c:v>
                </c:pt>
                <c:pt idx="6340">
                  <c:v>6745</c:v>
                </c:pt>
                <c:pt idx="6341">
                  <c:v>6747</c:v>
                </c:pt>
                <c:pt idx="6342">
                  <c:v>6747</c:v>
                </c:pt>
                <c:pt idx="6343">
                  <c:v>6742</c:v>
                </c:pt>
                <c:pt idx="6344">
                  <c:v>6742</c:v>
                </c:pt>
                <c:pt idx="6345">
                  <c:v>6744</c:v>
                </c:pt>
                <c:pt idx="6346">
                  <c:v>6746</c:v>
                </c:pt>
                <c:pt idx="6347">
                  <c:v>6743</c:v>
                </c:pt>
                <c:pt idx="6348">
                  <c:v>6743</c:v>
                </c:pt>
                <c:pt idx="6349">
                  <c:v>6743</c:v>
                </c:pt>
                <c:pt idx="6350">
                  <c:v>6740</c:v>
                </c:pt>
                <c:pt idx="6351">
                  <c:v>6736</c:v>
                </c:pt>
                <c:pt idx="6352">
                  <c:v>6736</c:v>
                </c:pt>
                <c:pt idx="6353">
                  <c:v>6739</c:v>
                </c:pt>
                <c:pt idx="6354">
                  <c:v>6736</c:v>
                </c:pt>
                <c:pt idx="6355">
                  <c:v>6734</c:v>
                </c:pt>
                <c:pt idx="6356">
                  <c:v>6734</c:v>
                </c:pt>
                <c:pt idx="6357">
                  <c:v>6734</c:v>
                </c:pt>
                <c:pt idx="6358">
                  <c:v>6735</c:v>
                </c:pt>
                <c:pt idx="6359">
                  <c:v>6732</c:v>
                </c:pt>
                <c:pt idx="6360">
                  <c:v>6728</c:v>
                </c:pt>
                <c:pt idx="6361">
                  <c:v>6726</c:v>
                </c:pt>
                <c:pt idx="6362">
                  <c:v>6722</c:v>
                </c:pt>
                <c:pt idx="6363">
                  <c:v>6724</c:v>
                </c:pt>
                <c:pt idx="6364">
                  <c:v>6726</c:v>
                </c:pt>
                <c:pt idx="6365">
                  <c:v>6722</c:v>
                </c:pt>
                <c:pt idx="6366">
                  <c:v>6722</c:v>
                </c:pt>
                <c:pt idx="6367">
                  <c:v>6719</c:v>
                </c:pt>
                <c:pt idx="6368">
                  <c:v>6713</c:v>
                </c:pt>
                <c:pt idx="6369">
                  <c:v>6710</c:v>
                </c:pt>
                <c:pt idx="6370">
                  <c:v>6708</c:v>
                </c:pt>
                <c:pt idx="6371">
                  <c:v>6708</c:v>
                </c:pt>
                <c:pt idx="6372">
                  <c:v>6711</c:v>
                </c:pt>
                <c:pt idx="6373">
                  <c:v>6712</c:v>
                </c:pt>
                <c:pt idx="6374">
                  <c:v>6715</c:v>
                </c:pt>
                <c:pt idx="6375">
                  <c:v>6721</c:v>
                </c:pt>
                <c:pt idx="6376">
                  <c:v>6717</c:v>
                </c:pt>
                <c:pt idx="6377">
                  <c:v>6716</c:v>
                </c:pt>
                <c:pt idx="6378">
                  <c:v>6716</c:v>
                </c:pt>
                <c:pt idx="6379">
                  <c:v>6715</c:v>
                </c:pt>
                <c:pt idx="6380">
                  <c:v>6718</c:v>
                </c:pt>
                <c:pt idx="6381">
                  <c:v>6721</c:v>
                </c:pt>
                <c:pt idx="6382">
                  <c:v>6721</c:v>
                </c:pt>
                <c:pt idx="6383">
                  <c:v>6720</c:v>
                </c:pt>
                <c:pt idx="6384">
                  <c:v>6717</c:v>
                </c:pt>
                <c:pt idx="6385">
                  <c:v>6714</c:v>
                </c:pt>
                <c:pt idx="6386">
                  <c:v>6721</c:v>
                </c:pt>
                <c:pt idx="6387">
                  <c:v>6720</c:v>
                </c:pt>
                <c:pt idx="6388">
                  <c:v>6723</c:v>
                </c:pt>
                <c:pt idx="6389">
                  <c:v>6724</c:v>
                </c:pt>
                <c:pt idx="6390">
                  <c:v>6724</c:v>
                </c:pt>
                <c:pt idx="6391">
                  <c:v>6723</c:v>
                </c:pt>
                <c:pt idx="6392">
                  <c:v>6724</c:v>
                </c:pt>
                <c:pt idx="6393">
                  <c:v>6724</c:v>
                </c:pt>
                <c:pt idx="6394">
                  <c:v>6724</c:v>
                </c:pt>
                <c:pt idx="6395">
                  <c:v>6723</c:v>
                </c:pt>
                <c:pt idx="6396">
                  <c:v>6721</c:v>
                </c:pt>
                <c:pt idx="6397">
                  <c:v>6724</c:v>
                </c:pt>
                <c:pt idx="6398">
                  <c:v>6727</c:v>
                </c:pt>
                <c:pt idx="6399">
                  <c:v>6724</c:v>
                </c:pt>
                <c:pt idx="6400">
                  <c:v>6724</c:v>
                </c:pt>
                <c:pt idx="6401">
                  <c:v>6725</c:v>
                </c:pt>
                <c:pt idx="6402">
                  <c:v>6725</c:v>
                </c:pt>
                <c:pt idx="6403">
                  <c:v>6724</c:v>
                </c:pt>
                <c:pt idx="6404">
                  <c:v>6724</c:v>
                </c:pt>
                <c:pt idx="6405">
                  <c:v>6725</c:v>
                </c:pt>
                <c:pt idx="6406">
                  <c:v>6724</c:v>
                </c:pt>
                <c:pt idx="6407">
                  <c:v>6721</c:v>
                </c:pt>
                <c:pt idx="6408">
                  <c:v>6723</c:v>
                </c:pt>
                <c:pt idx="6409">
                  <c:v>6717</c:v>
                </c:pt>
                <c:pt idx="6410">
                  <c:v>6725</c:v>
                </c:pt>
                <c:pt idx="6411">
                  <c:v>6731</c:v>
                </c:pt>
                <c:pt idx="6412">
                  <c:v>6733</c:v>
                </c:pt>
                <c:pt idx="6413">
                  <c:v>6733</c:v>
                </c:pt>
                <c:pt idx="6414">
                  <c:v>6738</c:v>
                </c:pt>
                <c:pt idx="6415">
                  <c:v>6737</c:v>
                </c:pt>
                <c:pt idx="6416">
                  <c:v>6739</c:v>
                </c:pt>
                <c:pt idx="6417">
                  <c:v>6739</c:v>
                </c:pt>
                <c:pt idx="6418">
                  <c:v>6739</c:v>
                </c:pt>
                <c:pt idx="6419">
                  <c:v>6739</c:v>
                </c:pt>
                <c:pt idx="6420">
                  <c:v>6738</c:v>
                </c:pt>
                <c:pt idx="6421">
                  <c:v>6735</c:v>
                </c:pt>
                <c:pt idx="6422">
                  <c:v>6735</c:v>
                </c:pt>
                <c:pt idx="6423">
                  <c:v>6737</c:v>
                </c:pt>
                <c:pt idx="6424">
                  <c:v>6737</c:v>
                </c:pt>
                <c:pt idx="6425">
                  <c:v>6739</c:v>
                </c:pt>
                <c:pt idx="6426">
                  <c:v>6737</c:v>
                </c:pt>
                <c:pt idx="6427">
                  <c:v>6737</c:v>
                </c:pt>
                <c:pt idx="6428">
                  <c:v>6736</c:v>
                </c:pt>
                <c:pt idx="6429">
                  <c:v>6733</c:v>
                </c:pt>
                <c:pt idx="6430">
                  <c:v>6736</c:v>
                </c:pt>
                <c:pt idx="6431">
                  <c:v>6733</c:v>
                </c:pt>
                <c:pt idx="6432">
                  <c:v>6731</c:v>
                </c:pt>
                <c:pt idx="6433">
                  <c:v>6729</c:v>
                </c:pt>
                <c:pt idx="6434">
                  <c:v>6728</c:v>
                </c:pt>
                <c:pt idx="6435">
                  <c:v>6728</c:v>
                </c:pt>
                <c:pt idx="6436">
                  <c:v>6728</c:v>
                </c:pt>
                <c:pt idx="6437">
                  <c:v>6731</c:v>
                </c:pt>
                <c:pt idx="6438">
                  <c:v>6735</c:v>
                </c:pt>
                <c:pt idx="6439">
                  <c:v>6728</c:v>
                </c:pt>
                <c:pt idx="6440">
                  <c:v>6727</c:v>
                </c:pt>
                <c:pt idx="6441">
                  <c:v>6732</c:v>
                </c:pt>
                <c:pt idx="6442">
                  <c:v>6734</c:v>
                </c:pt>
                <c:pt idx="6443">
                  <c:v>6736</c:v>
                </c:pt>
                <c:pt idx="6444">
                  <c:v>6733</c:v>
                </c:pt>
                <c:pt idx="6445">
                  <c:v>6731</c:v>
                </c:pt>
                <c:pt idx="6446">
                  <c:v>6728</c:v>
                </c:pt>
                <c:pt idx="6447">
                  <c:v>6725</c:v>
                </c:pt>
                <c:pt idx="6448">
                  <c:v>6726</c:v>
                </c:pt>
                <c:pt idx="6449">
                  <c:v>6724</c:v>
                </c:pt>
                <c:pt idx="6450">
                  <c:v>6726</c:v>
                </c:pt>
                <c:pt idx="6451">
                  <c:v>6733</c:v>
                </c:pt>
                <c:pt idx="6452">
                  <c:v>6728</c:v>
                </c:pt>
                <c:pt idx="6453">
                  <c:v>6728</c:v>
                </c:pt>
                <c:pt idx="6454">
                  <c:v>6726</c:v>
                </c:pt>
                <c:pt idx="6455">
                  <c:v>6726</c:v>
                </c:pt>
                <c:pt idx="6456">
                  <c:v>6726</c:v>
                </c:pt>
                <c:pt idx="6457">
                  <c:v>6723</c:v>
                </c:pt>
                <c:pt idx="6458">
                  <c:v>6722</c:v>
                </c:pt>
                <c:pt idx="6459">
                  <c:v>6721</c:v>
                </c:pt>
                <c:pt idx="6460">
                  <c:v>6718</c:v>
                </c:pt>
                <c:pt idx="6461">
                  <c:v>6718</c:v>
                </c:pt>
                <c:pt idx="6462">
                  <c:v>6716</c:v>
                </c:pt>
                <c:pt idx="6463">
                  <c:v>6714</c:v>
                </c:pt>
                <c:pt idx="6464">
                  <c:v>6713</c:v>
                </c:pt>
                <c:pt idx="6465">
                  <c:v>6713</c:v>
                </c:pt>
                <c:pt idx="6466">
                  <c:v>6710</c:v>
                </c:pt>
                <c:pt idx="6467">
                  <c:v>6715</c:v>
                </c:pt>
                <c:pt idx="6468">
                  <c:v>6713</c:v>
                </c:pt>
                <c:pt idx="6469">
                  <c:v>6711</c:v>
                </c:pt>
                <c:pt idx="6470">
                  <c:v>6710</c:v>
                </c:pt>
                <c:pt idx="6471">
                  <c:v>6712</c:v>
                </c:pt>
                <c:pt idx="6472">
                  <c:v>6707</c:v>
                </c:pt>
                <c:pt idx="6473">
                  <c:v>6704</c:v>
                </c:pt>
                <c:pt idx="6474">
                  <c:v>6705</c:v>
                </c:pt>
                <c:pt idx="6475">
                  <c:v>6706</c:v>
                </c:pt>
                <c:pt idx="6476">
                  <c:v>6711</c:v>
                </c:pt>
                <c:pt idx="6477">
                  <c:v>6708</c:v>
                </c:pt>
                <c:pt idx="6478">
                  <c:v>6709</c:v>
                </c:pt>
                <c:pt idx="6479">
                  <c:v>6707</c:v>
                </c:pt>
                <c:pt idx="6480">
                  <c:v>6704</c:v>
                </c:pt>
                <c:pt idx="6481">
                  <c:v>6701</c:v>
                </c:pt>
                <c:pt idx="6482">
                  <c:v>6700</c:v>
                </c:pt>
                <c:pt idx="6483">
                  <c:v>6699</c:v>
                </c:pt>
                <c:pt idx="6484">
                  <c:v>6701</c:v>
                </c:pt>
                <c:pt idx="6485">
                  <c:v>6706</c:v>
                </c:pt>
                <c:pt idx="6486">
                  <c:v>6707</c:v>
                </c:pt>
                <c:pt idx="6487">
                  <c:v>6703</c:v>
                </c:pt>
                <c:pt idx="6488">
                  <c:v>6699</c:v>
                </c:pt>
                <c:pt idx="6489">
                  <c:v>6700</c:v>
                </c:pt>
                <c:pt idx="6490">
                  <c:v>6701</c:v>
                </c:pt>
                <c:pt idx="6491">
                  <c:v>6697</c:v>
                </c:pt>
                <c:pt idx="6492">
                  <c:v>6700</c:v>
                </c:pt>
                <c:pt idx="6493">
                  <c:v>6702</c:v>
                </c:pt>
                <c:pt idx="6494">
                  <c:v>6700</c:v>
                </c:pt>
                <c:pt idx="6495">
                  <c:v>6701</c:v>
                </c:pt>
                <c:pt idx="6496">
                  <c:v>6698</c:v>
                </c:pt>
                <c:pt idx="6497">
                  <c:v>6701</c:v>
                </c:pt>
                <c:pt idx="6498">
                  <c:v>6702</c:v>
                </c:pt>
                <c:pt idx="6499">
                  <c:v>6699</c:v>
                </c:pt>
                <c:pt idx="6500">
                  <c:v>6696</c:v>
                </c:pt>
                <c:pt idx="6501">
                  <c:v>6694</c:v>
                </c:pt>
                <c:pt idx="6502">
                  <c:v>6699</c:v>
                </c:pt>
                <c:pt idx="6503">
                  <c:v>6697</c:v>
                </c:pt>
                <c:pt idx="6504">
                  <c:v>6698</c:v>
                </c:pt>
                <c:pt idx="6505">
                  <c:v>6699</c:v>
                </c:pt>
                <c:pt idx="6506">
                  <c:v>6700</c:v>
                </c:pt>
                <c:pt idx="6507">
                  <c:v>6698</c:v>
                </c:pt>
                <c:pt idx="6508">
                  <c:v>6695</c:v>
                </c:pt>
                <c:pt idx="6509">
                  <c:v>6696</c:v>
                </c:pt>
                <c:pt idx="6510">
                  <c:v>6697</c:v>
                </c:pt>
                <c:pt idx="6511">
                  <c:v>6696</c:v>
                </c:pt>
                <c:pt idx="6512">
                  <c:v>6699</c:v>
                </c:pt>
                <c:pt idx="6513">
                  <c:v>6702</c:v>
                </c:pt>
                <c:pt idx="6514">
                  <c:v>6704</c:v>
                </c:pt>
                <c:pt idx="6515">
                  <c:v>6704</c:v>
                </c:pt>
                <c:pt idx="6516">
                  <c:v>6708</c:v>
                </c:pt>
                <c:pt idx="6517">
                  <c:v>6703</c:v>
                </c:pt>
                <c:pt idx="6518">
                  <c:v>6702</c:v>
                </c:pt>
                <c:pt idx="6519">
                  <c:v>6704</c:v>
                </c:pt>
                <c:pt idx="6520">
                  <c:v>6710</c:v>
                </c:pt>
                <c:pt idx="6521">
                  <c:v>6709</c:v>
                </c:pt>
                <c:pt idx="6522">
                  <c:v>6710</c:v>
                </c:pt>
                <c:pt idx="6523">
                  <c:v>6709</c:v>
                </c:pt>
                <c:pt idx="6524">
                  <c:v>6701</c:v>
                </c:pt>
                <c:pt idx="6525">
                  <c:v>6703</c:v>
                </c:pt>
                <c:pt idx="6526">
                  <c:v>6701</c:v>
                </c:pt>
                <c:pt idx="6527">
                  <c:v>6699</c:v>
                </c:pt>
                <c:pt idx="6528">
                  <c:v>6698</c:v>
                </c:pt>
                <c:pt idx="6529">
                  <c:v>6700</c:v>
                </c:pt>
                <c:pt idx="6530">
                  <c:v>6696</c:v>
                </c:pt>
                <c:pt idx="6531">
                  <c:v>6697</c:v>
                </c:pt>
                <c:pt idx="6532">
                  <c:v>6702</c:v>
                </c:pt>
                <c:pt idx="6533">
                  <c:v>6704</c:v>
                </c:pt>
                <c:pt idx="6534">
                  <c:v>6705</c:v>
                </c:pt>
                <c:pt idx="6535">
                  <c:v>6702</c:v>
                </c:pt>
                <c:pt idx="6536">
                  <c:v>6702</c:v>
                </c:pt>
                <c:pt idx="6537">
                  <c:v>6705</c:v>
                </c:pt>
                <c:pt idx="6538">
                  <c:v>6710</c:v>
                </c:pt>
                <c:pt idx="6539">
                  <c:v>6709</c:v>
                </c:pt>
                <c:pt idx="6540">
                  <c:v>6707</c:v>
                </c:pt>
                <c:pt idx="6541">
                  <c:v>6706</c:v>
                </c:pt>
                <c:pt idx="6542">
                  <c:v>6705</c:v>
                </c:pt>
                <c:pt idx="6543">
                  <c:v>6701</c:v>
                </c:pt>
                <c:pt idx="6544">
                  <c:v>6705</c:v>
                </c:pt>
                <c:pt idx="6545">
                  <c:v>6705</c:v>
                </c:pt>
                <c:pt idx="6546">
                  <c:v>6700</c:v>
                </c:pt>
                <c:pt idx="6547">
                  <c:v>6708</c:v>
                </c:pt>
                <c:pt idx="6548">
                  <c:v>6709</c:v>
                </c:pt>
                <c:pt idx="6549">
                  <c:v>6704</c:v>
                </c:pt>
                <c:pt idx="6550">
                  <c:v>6701</c:v>
                </c:pt>
                <c:pt idx="6551">
                  <c:v>6701</c:v>
                </c:pt>
                <c:pt idx="6552">
                  <c:v>6701</c:v>
                </c:pt>
                <c:pt idx="6553">
                  <c:v>6703</c:v>
                </c:pt>
                <c:pt idx="6554">
                  <c:v>6705</c:v>
                </c:pt>
                <c:pt idx="6555">
                  <c:v>6706</c:v>
                </c:pt>
                <c:pt idx="6556">
                  <c:v>6704</c:v>
                </c:pt>
                <c:pt idx="6557">
                  <c:v>6704</c:v>
                </c:pt>
                <c:pt idx="6558">
                  <c:v>6707</c:v>
                </c:pt>
                <c:pt idx="6559">
                  <c:v>6710</c:v>
                </c:pt>
                <c:pt idx="6560">
                  <c:v>6707</c:v>
                </c:pt>
                <c:pt idx="6561">
                  <c:v>6711</c:v>
                </c:pt>
                <c:pt idx="6562">
                  <c:v>6711</c:v>
                </c:pt>
                <c:pt idx="6563">
                  <c:v>6717</c:v>
                </c:pt>
                <c:pt idx="6564">
                  <c:v>6720</c:v>
                </c:pt>
                <c:pt idx="6565">
                  <c:v>6721</c:v>
                </c:pt>
                <c:pt idx="6566">
                  <c:v>6722</c:v>
                </c:pt>
                <c:pt idx="6567">
                  <c:v>6726</c:v>
                </c:pt>
                <c:pt idx="6568">
                  <c:v>6728</c:v>
                </c:pt>
                <c:pt idx="6569">
                  <c:v>6725</c:v>
                </c:pt>
                <c:pt idx="6570">
                  <c:v>6726</c:v>
                </c:pt>
                <c:pt idx="6571">
                  <c:v>6732</c:v>
                </c:pt>
                <c:pt idx="6572">
                  <c:v>6733</c:v>
                </c:pt>
                <c:pt idx="6573">
                  <c:v>6735</c:v>
                </c:pt>
                <c:pt idx="6574">
                  <c:v>6732</c:v>
                </c:pt>
                <c:pt idx="6575">
                  <c:v>6732</c:v>
                </c:pt>
                <c:pt idx="6576">
                  <c:v>6731</c:v>
                </c:pt>
                <c:pt idx="6577">
                  <c:v>6730</c:v>
                </c:pt>
                <c:pt idx="6578">
                  <c:v>6730</c:v>
                </c:pt>
                <c:pt idx="6579">
                  <c:v>6731</c:v>
                </c:pt>
                <c:pt idx="6580">
                  <c:v>6726</c:v>
                </c:pt>
                <c:pt idx="6581">
                  <c:v>6726</c:v>
                </c:pt>
                <c:pt idx="6582">
                  <c:v>6727</c:v>
                </c:pt>
                <c:pt idx="6583">
                  <c:v>6726</c:v>
                </c:pt>
                <c:pt idx="6584">
                  <c:v>6722</c:v>
                </c:pt>
                <c:pt idx="6585">
                  <c:v>6723</c:v>
                </c:pt>
                <c:pt idx="6586">
                  <c:v>6721</c:v>
                </c:pt>
                <c:pt idx="6587">
                  <c:v>6722</c:v>
                </c:pt>
                <c:pt idx="6588">
                  <c:v>6726</c:v>
                </c:pt>
                <c:pt idx="6589">
                  <c:v>6732</c:v>
                </c:pt>
                <c:pt idx="6590">
                  <c:v>6727</c:v>
                </c:pt>
                <c:pt idx="6591">
                  <c:v>6730</c:v>
                </c:pt>
                <c:pt idx="6592">
                  <c:v>6732</c:v>
                </c:pt>
                <c:pt idx="6593">
                  <c:v>6730</c:v>
                </c:pt>
                <c:pt idx="6594">
                  <c:v>6735</c:v>
                </c:pt>
                <c:pt idx="6595">
                  <c:v>6740</c:v>
                </c:pt>
                <c:pt idx="6596">
                  <c:v>6738</c:v>
                </c:pt>
                <c:pt idx="6597">
                  <c:v>6736</c:v>
                </c:pt>
                <c:pt idx="6598">
                  <c:v>6733</c:v>
                </c:pt>
                <c:pt idx="6599">
                  <c:v>6733</c:v>
                </c:pt>
                <c:pt idx="6600">
                  <c:v>6734</c:v>
                </c:pt>
                <c:pt idx="6601">
                  <c:v>6731</c:v>
                </c:pt>
                <c:pt idx="6602">
                  <c:v>6730</c:v>
                </c:pt>
                <c:pt idx="6603">
                  <c:v>6726</c:v>
                </c:pt>
                <c:pt idx="6604">
                  <c:v>6731</c:v>
                </c:pt>
                <c:pt idx="6605">
                  <c:v>6729</c:v>
                </c:pt>
                <c:pt idx="6606">
                  <c:v>6726</c:v>
                </c:pt>
                <c:pt idx="6607">
                  <c:v>6725</c:v>
                </c:pt>
                <c:pt idx="6608">
                  <c:v>6726</c:v>
                </c:pt>
                <c:pt idx="6609">
                  <c:v>6734</c:v>
                </c:pt>
                <c:pt idx="6610">
                  <c:v>6735</c:v>
                </c:pt>
                <c:pt idx="6611">
                  <c:v>6732</c:v>
                </c:pt>
                <c:pt idx="6612">
                  <c:v>6730</c:v>
                </c:pt>
                <c:pt idx="6613">
                  <c:v>6729</c:v>
                </c:pt>
                <c:pt idx="6614">
                  <c:v>6730</c:v>
                </c:pt>
                <c:pt idx="6615">
                  <c:v>6727</c:v>
                </c:pt>
                <c:pt idx="6616">
                  <c:v>6727</c:v>
                </c:pt>
                <c:pt idx="6617">
                  <c:v>6731</c:v>
                </c:pt>
                <c:pt idx="6618">
                  <c:v>6725</c:v>
                </c:pt>
                <c:pt idx="6619">
                  <c:v>6724</c:v>
                </c:pt>
                <c:pt idx="6620">
                  <c:v>6725</c:v>
                </c:pt>
                <c:pt idx="6621">
                  <c:v>6726</c:v>
                </c:pt>
                <c:pt idx="6622">
                  <c:v>6726</c:v>
                </c:pt>
                <c:pt idx="6623">
                  <c:v>6723</c:v>
                </c:pt>
                <c:pt idx="6624">
                  <c:v>6723</c:v>
                </c:pt>
                <c:pt idx="6625">
                  <c:v>6723</c:v>
                </c:pt>
                <c:pt idx="6626">
                  <c:v>6727</c:v>
                </c:pt>
                <c:pt idx="6627">
                  <c:v>6725</c:v>
                </c:pt>
                <c:pt idx="6628">
                  <c:v>6725</c:v>
                </c:pt>
                <c:pt idx="6629">
                  <c:v>6728</c:v>
                </c:pt>
                <c:pt idx="6630">
                  <c:v>6727</c:v>
                </c:pt>
                <c:pt idx="6631">
                  <c:v>6722</c:v>
                </c:pt>
                <c:pt idx="6632">
                  <c:v>6722</c:v>
                </c:pt>
                <c:pt idx="6633">
                  <c:v>6724</c:v>
                </c:pt>
                <c:pt idx="6634">
                  <c:v>6721</c:v>
                </c:pt>
                <c:pt idx="6635">
                  <c:v>6720</c:v>
                </c:pt>
                <c:pt idx="6636">
                  <c:v>6718</c:v>
                </c:pt>
                <c:pt idx="6637">
                  <c:v>6718</c:v>
                </c:pt>
                <c:pt idx="6638">
                  <c:v>6720</c:v>
                </c:pt>
                <c:pt idx="6639">
                  <c:v>6722</c:v>
                </c:pt>
                <c:pt idx="6640">
                  <c:v>6724</c:v>
                </c:pt>
                <c:pt idx="6641">
                  <c:v>6717</c:v>
                </c:pt>
                <c:pt idx="6642">
                  <c:v>6715</c:v>
                </c:pt>
                <c:pt idx="6643">
                  <c:v>6714</c:v>
                </c:pt>
                <c:pt idx="6644">
                  <c:v>6716</c:v>
                </c:pt>
                <c:pt idx="6645">
                  <c:v>6718</c:v>
                </c:pt>
                <c:pt idx="6646">
                  <c:v>6714</c:v>
                </c:pt>
                <c:pt idx="6647">
                  <c:v>6714</c:v>
                </c:pt>
                <c:pt idx="6648">
                  <c:v>6716</c:v>
                </c:pt>
                <c:pt idx="6649">
                  <c:v>6714</c:v>
                </c:pt>
                <c:pt idx="6650">
                  <c:v>6715</c:v>
                </c:pt>
                <c:pt idx="6651">
                  <c:v>6713</c:v>
                </c:pt>
                <c:pt idx="6652">
                  <c:v>6715</c:v>
                </c:pt>
                <c:pt idx="6653">
                  <c:v>6713</c:v>
                </c:pt>
                <c:pt idx="6654">
                  <c:v>6718</c:v>
                </c:pt>
                <c:pt idx="6655">
                  <c:v>6723</c:v>
                </c:pt>
                <c:pt idx="6656">
                  <c:v>6724</c:v>
                </c:pt>
                <c:pt idx="6657">
                  <c:v>6728</c:v>
                </c:pt>
                <c:pt idx="6658">
                  <c:v>6729</c:v>
                </c:pt>
                <c:pt idx="6659">
                  <c:v>6730</c:v>
                </c:pt>
                <c:pt idx="6660">
                  <c:v>6725</c:v>
                </c:pt>
                <c:pt idx="6661">
                  <c:v>6728</c:v>
                </c:pt>
                <c:pt idx="6662">
                  <c:v>6730</c:v>
                </c:pt>
                <c:pt idx="6663">
                  <c:v>6728</c:v>
                </c:pt>
                <c:pt idx="6664">
                  <c:v>6726</c:v>
                </c:pt>
                <c:pt idx="6665">
                  <c:v>6728</c:v>
                </c:pt>
                <c:pt idx="6666">
                  <c:v>6730</c:v>
                </c:pt>
                <c:pt idx="6667">
                  <c:v>6735</c:v>
                </c:pt>
                <c:pt idx="6668">
                  <c:v>6739</c:v>
                </c:pt>
                <c:pt idx="6669">
                  <c:v>6740</c:v>
                </c:pt>
                <c:pt idx="6670">
                  <c:v>6739</c:v>
                </c:pt>
                <c:pt idx="6671">
                  <c:v>6739</c:v>
                </c:pt>
                <c:pt idx="6672">
                  <c:v>6738</c:v>
                </c:pt>
                <c:pt idx="6673">
                  <c:v>6736</c:v>
                </c:pt>
                <c:pt idx="6674">
                  <c:v>6734</c:v>
                </c:pt>
                <c:pt idx="6675">
                  <c:v>6738</c:v>
                </c:pt>
                <c:pt idx="6676">
                  <c:v>6738</c:v>
                </c:pt>
                <c:pt idx="6677">
                  <c:v>6737</c:v>
                </c:pt>
                <c:pt idx="6678">
                  <c:v>6738</c:v>
                </c:pt>
                <c:pt idx="6679">
                  <c:v>6735</c:v>
                </c:pt>
                <c:pt idx="6680">
                  <c:v>6736</c:v>
                </c:pt>
                <c:pt idx="6681">
                  <c:v>6732</c:v>
                </c:pt>
                <c:pt idx="6682">
                  <c:v>6735</c:v>
                </c:pt>
                <c:pt idx="6683">
                  <c:v>6737</c:v>
                </c:pt>
                <c:pt idx="6684">
                  <c:v>6741</c:v>
                </c:pt>
                <c:pt idx="6685">
                  <c:v>6744</c:v>
                </c:pt>
                <c:pt idx="6686">
                  <c:v>6738</c:v>
                </c:pt>
                <c:pt idx="6687">
                  <c:v>6738</c:v>
                </c:pt>
                <c:pt idx="6688">
                  <c:v>6734</c:v>
                </c:pt>
                <c:pt idx="6689">
                  <c:v>6733</c:v>
                </c:pt>
                <c:pt idx="6690">
                  <c:v>6731</c:v>
                </c:pt>
                <c:pt idx="6691">
                  <c:v>6726</c:v>
                </c:pt>
                <c:pt idx="6692">
                  <c:v>6725</c:v>
                </c:pt>
                <c:pt idx="6693">
                  <c:v>6724</c:v>
                </c:pt>
                <c:pt idx="6694">
                  <c:v>6724</c:v>
                </c:pt>
                <c:pt idx="6695">
                  <c:v>6724</c:v>
                </c:pt>
                <c:pt idx="6696">
                  <c:v>6720</c:v>
                </c:pt>
                <c:pt idx="6697">
                  <c:v>6715</c:v>
                </c:pt>
                <c:pt idx="6698">
                  <c:v>6721</c:v>
                </c:pt>
                <c:pt idx="6699">
                  <c:v>6720</c:v>
                </c:pt>
                <c:pt idx="6700">
                  <c:v>6721</c:v>
                </c:pt>
                <c:pt idx="6701">
                  <c:v>6721</c:v>
                </c:pt>
                <c:pt idx="6702">
                  <c:v>6714</c:v>
                </c:pt>
                <c:pt idx="6703">
                  <c:v>6714</c:v>
                </c:pt>
                <c:pt idx="6704">
                  <c:v>6709</c:v>
                </c:pt>
                <c:pt idx="6705">
                  <c:v>6710</c:v>
                </c:pt>
                <c:pt idx="6706">
                  <c:v>6706</c:v>
                </c:pt>
                <c:pt idx="6707">
                  <c:v>6701</c:v>
                </c:pt>
                <c:pt idx="6708">
                  <c:v>6709</c:v>
                </c:pt>
                <c:pt idx="6709">
                  <c:v>6706</c:v>
                </c:pt>
                <c:pt idx="6710">
                  <c:v>6705</c:v>
                </c:pt>
                <c:pt idx="6711">
                  <c:v>6705</c:v>
                </c:pt>
                <c:pt idx="6712">
                  <c:v>6700</c:v>
                </c:pt>
                <c:pt idx="6713">
                  <c:v>6704</c:v>
                </c:pt>
                <c:pt idx="6714">
                  <c:v>6707</c:v>
                </c:pt>
                <c:pt idx="6715">
                  <c:v>6713</c:v>
                </c:pt>
                <c:pt idx="6716">
                  <c:v>6714</c:v>
                </c:pt>
                <c:pt idx="6717">
                  <c:v>6718</c:v>
                </c:pt>
                <c:pt idx="6718">
                  <c:v>6719</c:v>
                </c:pt>
                <c:pt idx="6719">
                  <c:v>6716</c:v>
                </c:pt>
                <c:pt idx="6720">
                  <c:v>6716</c:v>
                </c:pt>
                <c:pt idx="6721">
                  <c:v>6715</c:v>
                </c:pt>
                <c:pt idx="6722">
                  <c:v>6725</c:v>
                </c:pt>
                <c:pt idx="6723">
                  <c:v>6726</c:v>
                </c:pt>
                <c:pt idx="6724">
                  <c:v>6723</c:v>
                </c:pt>
                <c:pt idx="6725">
                  <c:v>6725</c:v>
                </c:pt>
                <c:pt idx="6726">
                  <c:v>6724</c:v>
                </c:pt>
                <c:pt idx="6727">
                  <c:v>6720</c:v>
                </c:pt>
                <c:pt idx="6728">
                  <c:v>6712</c:v>
                </c:pt>
                <c:pt idx="6729">
                  <c:v>6712</c:v>
                </c:pt>
                <c:pt idx="6730">
                  <c:v>6712</c:v>
                </c:pt>
                <c:pt idx="6731">
                  <c:v>6710</c:v>
                </c:pt>
                <c:pt idx="6732">
                  <c:v>6706</c:v>
                </c:pt>
                <c:pt idx="6733">
                  <c:v>6704</c:v>
                </c:pt>
                <c:pt idx="6734">
                  <c:v>6706</c:v>
                </c:pt>
                <c:pt idx="6735">
                  <c:v>6708</c:v>
                </c:pt>
                <c:pt idx="6736">
                  <c:v>6708</c:v>
                </c:pt>
                <c:pt idx="6737">
                  <c:v>6711</c:v>
                </c:pt>
                <c:pt idx="6738">
                  <c:v>6711</c:v>
                </c:pt>
                <c:pt idx="6739">
                  <c:v>6714</c:v>
                </c:pt>
                <c:pt idx="6740">
                  <c:v>6713</c:v>
                </c:pt>
                <c:pt idx="6741">
                  <c:v>6716</c:v>
                </c:pt>
                <c:pt idx="6742">
                  <c:v>6716</c:v>
                </c:pt>
                <c:pt idx="6743">
                  <c:v>6719</c:v>
                </c:pt>
                <c:pt idx="6744">
                  <c:v>6716</c:v>
                </c:pt>
                <c:pt idx="6745">
                  <c:v>6715</c:v>
                </c:pt>
                <c:pt idx="6746">
                  <c:v>6716</c:v>
                </c:pt>
                <c:pt idx="6747">
                  <c:v>6712</c:v>
                </c:pt>
                <c:pt idx="6748">
                  <c:v>6710</c:v>
                </c:pt>
                <c:pt idx="6749">
                  <c:v>6710</c:v>
                </c:pt>
                <c:pt idx="6750">
                  <c:v>6712</c:v>
                </c:pt>
                <c:pt idx="6751">
                  <c:v>6718</c:v>
                </c:pt>
                <c:pt idx="6752">
                  <c:v>6722</c:v>
                </c:pt>
                <c:pt idx="6753">
                  <c:v>6716</c:v>
                </c:pt>
                <c:pt idx="6754">
                  <c:v>6712</c:v>
                </c:pt>
                <c:pt idx="6755">
                  <c:v>6711</c:v>
                </c:pt>
                <c:pt idx="6756">
                  <c:v>6712</c:v>
                </c:pt>
                <c:pt idx="6757">
                  <c:v>6712</c:v>
                </c:pt>
                <c:pt idx="6758">
                  <c:v>6712</c:v>
                </c:pt>
                <c:pt idx="6759">
                  <c:v>6714</c:v>
                </c:pt>
                <c:pt idx="6760">
                  <c:v>6716</c:v>
                </c:pt>
                <c:pt idx="6761">
                  <c:v>6713</c:v>
                </c:pt>
                <c:pt idx="6762">
                  <c:v>6717</c:v>
                </c:pt>
                <c:pt idx="6763">
                  <c:v>6723</c:v>
                </c:pt>
                <c:pt idx="6764">
                  <c:v>6723</c:v>
                </c:pt>
                <c:pt idx="6765">
                  <c:v>6725</c:v>
                </c:pt>
                <c:pt idx="6766">
                  <c:v>6726</c:v>
                </c:pt>
                <c:pt idx="6767">
                  <c:v>6722</c:v>
                </c:pt>
                <c:pt idx="6768">
                  <c:v>6717</c:v>
                </c:pt>
                <c:pt idx="6769">
                  <c:v>6716</c:v>
                </c:pt>
                <c:pt idx="6770">
                  <c:v>6715</c:v>
                </c:pt>
                <c:pt idx="6771">
                  <c:v>6719</c:v>
                </c:pt>
                <c:pt idx="6772">
                  <c:v>6715</c:v>
                </c:pt>
                <c:pt idx="6773">
                  <c:v>6720</c:v>
                </c:pt>
                <c:pt idx="6774">
                  <c:v>6714</c:v>
                </c:pt>
                <c:pt idx="6775">
                  <c:v>6716</c:v>
                </c:pt>
                <c:pt idx="6776">
                  <c:v>6725</c:v>
                </c:pt>
                <c:pt idx="6777">
                  <c:v>6722</c:v>
                </c:pt>
                <c:pt idx="6778">
                  <c:v>6724</c:v>
                </c:pt>
                <c:pt idx="6779">
                  <c:v>6728</c:v>
                </c:pt>
                <c:pt idx="6780">
                  <c:v>6734</c:v>
                </c:pt>
                <c:pt idx="6781">
                  <c:v>6729</c:v>
                </c:pt>
                <c:pt idx="6782">
                  <c:v>6725</c:v>
                </c:pt>
                <c:pt idx="6783">
                  <c:v>6722</c:v>
                </c:pt>
                <c:pt idx="6784">
                  <c:v>6718</c:v>
                </c:pt>
                <c:pt idx="6785">
                  <c:v>6715</c:v>
                </c:pt>
                <c:pt idx="6786">
                  <c:v>6716</c:v>
                </c:pt>
                <c:pt idx="6787">
                  <c:v>6712</c:v>
                </c:pt>
                <c:pt idx="6788">
                  <c:v>6708</c:v>
                </c:pt>
                <c:pt idx="6789">
                  <c:v>6707</c:v>
                </c:pt>
                <c:pt idx="6790">
                  <c:v>6706</c:v>
                </c:pt>
                <c:pt idx="6791">
                  <c:v>6709</c:v>
                </c:pt>
                <c:pt idx="6792">
                  <c:v>6711</c:v>
                </c:pt>
                <c:pt idx="6793">
                  <c:v>6709</c:v>
                </c:pt>
                <c:pt idx="6794">
                  <c:v>6707</c:v>
                </c:pt>
                <c:pt idx="6795">
                  <c:v>6708</c:v>
                </c:pt>
                <c:pt idx="6796">
                  <c:v>6712</c:v>
                </c:pt>
                <c:pt idx="6797">
                  <c:v>6713</c:v>
                </c:pt>
                <c:pt idx="6798">
                  <c:v>6713</c:v>
                </c:pt>
                <c:pt idx="6799">
                  <c:v>6709</c:v>
                </c:pt>
                <c:pt idx="6800">
                  <c:v>6709</c:v>
                </c:pt>
                <c:pt idx="6801">
                  <c:v>6710</c:v>
                </c:pt>
                <c:pt idx="6802">
                  <c:v>6714</c:v>
                </c:pt>
                <c:pt idx="6803">
                  <c:v>6713</c:v>
                </c:pt>
                <c:pt idx="6804">
                  <c:v>6714</c:v>
                </c:pt>
                <c:pt idx="6805">
                  <c:v>6714</c:v>
                </c:pt>
                <c:pt idx="6806">
                  <c:v>6716</c:v>
                </c:pt>
                <c:pt idx="6807">
                  <c:v>6719</c:v>
                </c:pt>
                <c:pt idx="6808">
                  <c:v>6721</c:v>
                </c:pt>
                <c:pt idx="6809">
                  <c:v>6725</c:v>
                </c:pt>
                <c:pt idx="6810">
                  <c:v>6722</c:v>
                </c:pt>
                <c:pt idx="6811">
                  <c:v>6726</c:v>
                </c:pt>
                <c:pt idx="6812">
                  <c:v>6725</c:v>
                </c:pt>
                <c:pt idx="6813">
                  <c:v>6721</c:v>
                </c:pt>
                <c:pt idx="6814">
                  <c:v>6727</c:v>
                </c:pt>
                <c:pt idx="6815">
                  <c:v>6730</c:v>
                </c:pt>
                <c:pt idx="6816">
                  <c:v>6729</c:v>
                </c:pt>
                <c:pt idx="6817">
                  <c:v>6731</c:v>
                </c:pt>
                <c:pt idx="6818">
                  <c:v>6730</c:v>
                </c:pt>
                <c:pt idx="6819">
                  <c:v>6735</c:v>
                </c:pt>
                <c:pt idx="6820">
                  <c:v>6733</c:v>
                </c:pt>
                <c:pt idx="6821">
                  <c:v>6735</c:v>
                </c:pt>
                <c:pt idx="6822">
                  <c:v>6734</c:v>
                </c:pt>
                <c:pt idx="6823">
                  <c:v>6736</c:v>
                </c:pt>
                <c:pt idx="6824">
                  <c:v>6734</c:v>
                </c:pt>
                <c:pt idx="6825">
                  <c:v>6734</c:v>
                </c:pt>
                <c:pt idx="6826">
                  <c:v>6735</c:v>
                </c:pt>
                <c:pt idx="6827">
                  <c:v>6729</c:v>
                </c:pt>
                <c:pt idx="6828">
                  <c:v>6729</c:v>
                </c:pt>
                <c:pt idx="6829">
                  <c:v>6733</c:v>
                </c:pt>
                <c:pt idx="6830">
                  <c:v>6734</c:v>
                </c:pt>
                <c:pt idx="6831">
                  <c:v>6731</c:v>
                </c:pt>
                <c:pt idx="6832">
                  <c:v>6732</c:v>
                </c:pt>
                <c:pt idx="6833">
                  <c:v>6725</c:v>
                </c:pt>
                <c:pt idx="6834">
                  <c:v>6725</c:v>
                </c:pt>
                <c:pt idx="6835">
                  <c:v>6727</c:v>
                </c:pt>
                <c:pt idx="6836">
                  <c:v>6726</c:v>
                </c:pt>
                <c:pt idx="6837">
                  <c:v>6729</c:v>
                </c:pt>
                <c:pt idx="6838">
                  <c:v>6730</c:v>
                </c:pt>
                <c:pt idx="6839">
                  <c:v>6729</c:v>
                </c:pt>
                <c:pt idx="6840">
                  <c:v>6730</c:v>
                </c:pt>
                <c:pt idx="6841">
                  <c:v>6726</c:v>
                </c:pt>
                <c:pt idx="6842">
                  <c:v>6724</c:v>
                </c:pt>
                <c:pt idx="6843">
                  <c:v>6723</c:v>
                </c:pt>
                <c:pt idx="6844">
                  <c:v>6725</c:v>
                </c:pt>
                <c:pt idx="6845">
                  <c:v>6727</c:v>
                </c:pt>
                <c:pt idx="6846">
                  <c:v>6727</c:v>
                </c:pt>
                <c:pt idx="6847">
                  <c:v>6729</c:v>
                </c:pt>
                <c:pt idx="6848">
                  <c:v>6729</c:v>
                </c:pt>
                <c:pt idx="6849">
                  <c:v>6732</c:v>
                </c:pt>
                <c:pt idx="6850">
                  <c:v>6727</c:v>
                </c:pt>
                <c:pt idx="6851">
                  <c:v>6724</c:v>
                </c:pt>
                <c:pt idx="6852">
                  <c:v>6726</c:v>
                </c:pt>
                <c:pt idx="6853">
                  <c:v>6725</c:v>
                </c:pt>
                <c:pt idx="6854">
                  <c:v>6726</c:v>
                </c:pt>
                <c:pt idx="6855">
                  <c:v>6726</c:v>
                </c:pt>
                <c:pt idx="6856">
                  <c:v>6729</c:v>
                </c:pt>
                <c:pt idx="6857">
                  <c:v>6723</c:v>
                </c:pt>
                <c:pt idx="6858">
                  <c:v>6726</c:v>
                </c:pt>
                <c:pt idx="6859">
                  <c:v>6722</c:v>
                </c:pt>
                <c:pt idx="6860">
                  <c:v>6722</c:v>
                </c:pt>
                <c:pt idx="6861">
                  <c:v>6725</c:v>
                </c:pt>
                <c:pt idx="6862">
                  <c:v>6722</c:v>
                </c:pt>
                <c:pt idx="6863">
                  <c:v>6725</c:v>
                </c:pt>
                <c:pt idx="6864">
                  <c:v>6723</c:v>
                </c:pt>
                <c:pt idx="6865">
                  <c:v>6721</c:v>
                </c:pt>
                <c:pt idx="6866">
                  <c:v>6719</c:v>
                </c:pt>
                <c:pt idx="6867">
                  <c:v>6719</c:v>
                </c:pt>
                <c:pt idx="6868">
                  <c:v>6719</c:v>
                </c:pt>
                <c:pt idx="6869">
                  <c:v>6713</c:v>
                </c:pt>
                <c:pt idx="6870">
                  <c:v>6716</c:v>
                </c:pt>
                <c:pt idx="6871">
                  <c:v>6715</c:v>
                </c:pt>
                <c:pt idx="6872">
                  <c:v>6711</c:v>
                </c:pt>
                <c:pt idx="6873">
                  <c:v>6712</c:v>
                </c:pt>
                <c:pt idx="6874">
                  <c:v>6709</c:v>
                </c:pt>
                <c:pt idx="6875">
                  <c:v>6708</c:v>
                </c:pt>
                <c:pt idx="6876">
                  <c:v>6708</c:v>
                </c:pt>
                <c:pt idx="6877">
                  <c:v>6709</c:v>
                </c:pt>
                <c:pt idx="6878">
                  <c:v>6712</c:v>
                </c:pt>
                <c:pt idx="6879">
                  <c:v>6710</c:v>
                </c:pt>
                <c:pt idx="6880">
                  <c:v>6705</c:v>
                </c:pt>
                <c:pt idx="6881">
                  <c:v>6707</c:v>
                </c:pt>
                <c:pt idx="6882">
                  <c:v>6703</c:v>
                </c:pt>
                <c:pt idx="6883">
                  <c:v>6702</c:v>
                </c:pt>
                <c:pt idx="6884">
                  <c:v>6702</c:v>
                </c:pt>
                <c:pt idx="6885">
                  <c:v>6703</c:v>
                </c:pt>
                <c:pt idx="6886">
                  <c:v>6703</c:v>
                </c:pt>
                <c:pt idx="6887">
                  <c:v>6703</c:v>
                </c:pt>
                <c:pt idx="6888">
                  <c:v>6696</c:v>
                </c:pt>
                <c:pt idx="6889">
                  <c:v>6698</c:v>
                </c:pt>
                <c:pt idx="6890">
                  <c:v>6701</c:v>
                </c:pt>
                <c:pt idx="6891">
                  <c:v>6704</c:v>
                </c:pt>
                <c:pt idx="6892">
                  <c:v>6703</c:v>
                </c:pt>
                <c:pt idx="6893">
                  <c:v>6702</c:v>
                </c:pt>
                <c:pt idx="6894">
                  <c:v>6698</c:v>
                </c:pt>
                <c:pt idx="6895">
                  <c:v>6697</c:v>
                </c:pt>
                <c:pt idx="6896">
                  <c:v>6698</c:v>
                </c:pt>
                <c:pt idx="6897">
                  <c:v>6702</c:v>
                </c:pt>
                <c:pt idx="6898">
                  <c:v>6706</c:v>
                </c:pt>
                <c:pt idx="6899">
                  <c:v>6708</c:v>
                </c:pt>
                <c:pt idx="6900">
                  <c:v>6710</c:v>
                </c:pt>
                <c:pt idx="6901">
                  <c:v>6713</c:v>
                </c:pt>
                <c:pt idx="6902">
                  <c:v>6713</c:v>
                </c:pt>
                <c:pt idx="6903">
                  <c:v>6714</c:v>
                </c:pt>
                <c:pt idx="6904">
                  <c:v>6709</c:v>
                </c:pt>
                <c:pt idx="6905">
                  <c:v>6716</c:v>
                </c:pt>
                <c:pt idx="6906">
                  <c:v>6720</c:v>
                </c:pt>
                <c:pt idx="6907">
                  <c:v>6717</c:v>
                </c:pt>
                <c:pt idx="6908">
                  <c:v>6717</c:v>
                </c:pt>
                <c:pt idx="6909">
                  <c:v>6715</c:v>
                </c:pt>
                <c:pt idx="6910">
                  <c:v>6721</c:v>
                </c:pt>
                <c:pt idx="6911">
                  <c:v>6718</c:v>
                </c:pt>
                <c:pt idx="6912">
                  <c:v>6719</c:v>
                </c:pt>
                <c:pt idx="6913">
                  <c:v>6717</c:v>
                </c:pt>
                <c:pt idx="6914">
                  <c:v>6713</c:v>
                </c:pt>
                <c:pt idx="6915">
                  <c:v>6712</c:v>
                </c:pt>
                <c:pt idx="6916">
                  <c:v>6712</c:v>
                </c:pt>
                <c:pt idx="6917">
                  <c:v>6710</c:v>
                </c:pt>
                <c:pt idx="6918">
                  <c:v>6713</c:v>
                </c:pt>
                <c:pt idx="6919">
                  <c:v>6712</c:v>
                </c:pt>
                <c:pt idx="6920">
                  <c:v>6712</c:v>
                </c:pt>
                <c:pt idx="6921">
                  <c:v>6710</c:v>
                </c:pt>
                <c:pt idx="6922">
                  <c:v>6711</c:v>
                </c:pt>
                <c:pt idx="6923">
                  <c:v>6712</c:v>
                </c:pt>
                <c:pt idx="6924">
                  <c:v>6710</c:v>
                </c:pt>
                <c:pt idx="6925">
                  <c:v>6709</c:v>
                </c:pt>
                <c:pt idx="6926">
                  <c:v>6707</c:v>
                </c:pt>
                <c:pt idx="6927">
                  <c:v>6708</c:v>
                </c:pt>
                <c:pt idx="6928">
                  <c:v>6705</c:v>
                </c:pt>
                <c:pt idx="6929">
                  <c:v>6702</c:v>
                </c:pt>
                <c:pt idx="6930">
                  <c:v>6701</c:v>
                </c:pt>
                <c:pt idx="6931">
                  <c:v>6704</c:v>
                </c:pt>
                <c:pt idx="6932">
                  <c:v>6702</c:v>
                </c:pt>
                <c:pt idx="6933">
                  <c:v>6699</c:v>
                </c:pt>
                <c:pt idx="6934">
                  <c:v>6704</c:v>
                </c:pt>
                <c:pt idx="6935">
                  <c:v>6705</c:v>
                </c:pt>
                <c:pt idx="6936">
                  <c:v>6712</c:v>
                </c:pt>
                <c:pt idx="6937">
                  <c:v>6711</c:v>
                </c:pt>
                <c:pt idx="6938">
                  <c:v>6713</c:v>
                </c:pt>
                <c:pt idx="6939">
                  <c:v>6708</c:v>
                </c:pt>
                <c:pt idx="6940">
                  <c:v>6705</c:v>
                </c:pt>
                <c:pt idx="6941">
                  <c:v>6704</c:v>
                </c:pt>
                <c:pt idx="6942">
                  <c:v>6705</c:v>
                </c:pt>
                <c:pt idx="6943">
                  <c:v>6709</c:v>
                </c:pt>
                <c:pt idx="6944">
                  <c:v>6712</c:v>
                </c:pt>
                <c:pt idx="6945">
                  <c:v>6710</c:v>
                </c:pt>
                <c:pt idx="6946">
                  <c:v>6707</c:v>
                </c:pt>
                <c:pt idx="6947">
                  <c:v>6707</c:v>
                </c:pt>
                <c:pt idx="6948">
                  <c:v>6706</c:v>
                </c:pt>
                <c:pt idx="6949">
                  <c:v>6706</c:v>
                </c:pt>
                <c:pt idx="6950">
                  <c:v>6711</c:v>
                </c:pt>
                <c:pt idx="6951">
                  <c:v>6714</c:v>
                </c:pt>
                <c:pt idx="6952">
                  <c:v>6717</c:v>
                </c:pt>
                <c:pt idx="6953">
                  <c:v>6716</c:v>
                </c:pt>
                <c:pt idx="6954">
                  <c:v>6717</c:v>
                </c:pt>
                <c:pt idx="6955">
                  <c:v>6720</c:v>
                </c:pt>
                <c:pt idx="6956">
                  <c:v>6720</c:v>
                </c:pt>
                <c:pt idx="6957">
                  <c:v>6715</c:v>
                </c:pt>
                <c:pt idx="6958">
                  <c:v>6719</c:v>
                </c:pt>
                <c:pt idx="6959">
                  <c:v>6723</c:v>
                </c:pt>
                <c:pt idx="6960">
                  <c:v>6723</c:v>
                </c:pt>
                <c:pt idx="6961">
                  <c:v>6723</c:v>
                </c:pt>
                <c:pt idx="6962">
                  <c:v>6726</c:v>
                </c:pt>
                <c:pt idx="6963">
                  <c:v>6724</c:v>
                </c:pt>
                <c:pt idx="6964">
                  <c:v>6725</c:v>
                </c:pt>
                <c:pt idx="6965">
                  <c:v>6727</c:v>
                </c:pt>
                <c:pt idx="6966">
                  <c:v>6722</c:v>
                </c:pt>
                <c:pt idx="6967">
                  <c:v>6720</c:v>
                </c:pt>
                <c:pt idx="6968">
                  <c:v>6720</c:v>
                </c:pt>
                <c:pt idx="6969">
                  <c:v>6719</c:v>
                </c:pt>
                <c:pt idx="6970">
                  <c:v>6716</c:v>
                </c:pt>
                <c:pt idx="6971">
                  <c:v>6714</c:v>
                </c:pt>
                <c:pt idx="6972">
                  <c:v>6715</c:v>
                </c:pt>
                <c:pt idx="6973">
                  <c:v>6716</c:v>
                </c:pt>
                <c:pt idx="6974">
                  <c:v>6721</c:v>
                </c:pt>
                <c:pt idx="6975">
                  <c:v>6719</c:v>
                </c:pt>
                <c:pt idx="6976">
                  <c:v>6719</c:v>
                </c:pt>
                <c:pt idx="6977">
                  <c:v>6722</c:v>
                </c:pt>
                <c:pt idx="6978">
                  <c:v>6722</c:v>
                </c:pt>
                <c:pt idx="6979">
                  <c:v>6723</c:v>
                </c:pt>
                <c:pt idx="6980">
                  <c:v>6724</c:v>
                </c:pt>
                <c:pt idx="6981">
                  <c:v>6730</c:v>
                </c:pt>
                <c:pt idx="6982">
                  <c:v>6728</c:v>
                </c:pt>
                <c:pt idx="6983">
                  <c:v>6723</c:v>
                </c:pt>
                <c:pt idx="6984">
                  <c:v>6722</c:v>
                </c:pt>
                <c:pt idx="6985">
                  <c:v>6726</c:v>
                </c:pt>
                <c:pt idx="6986">
                  <c:v>6722</c:v>
                </c:pt>
                <c:pt idx="6987">
                  <c:v>6721</c:v>
                </c:pt>
                <c:pt idx="6988">
                  <c:v>6720</c:v>
                </c:pt>
                <c:pt idx="6989">
                  <c:v>6716</c:v>
                </c:pt>
                <c:pt idx="6990">
                  <c:v>6718</c:v>
                </c:pt>
                <c:pt idx="6991">
                  <c:v>6723</c:v>
                </c:pt>
                <c:pt idx="6992">
                  <c:v>6722</c:v>
                </c:pt>
                <c:pt idx="6993">
                  <c:v>6721</c:v>
                </c:pt>
                <c:pt idx="6994">
                  <c:v>6715</c:v>
                </c:pt>
                <c:pt idx="6995">
                  <c:v>6717</c:v>
                </c:pt>
                <c:pt idx="6996">
                  <c:v>6721</c:v>
                </c:pt>
                <c:pt idx="6997">
                  <c:v>6721</c:v>
                </c:pt>
                <c:pt idx="6998">
                  <c:v>6716</c:v>
                </c:pt>
                <c:pt idx="6999">
                  <c:v>6721</c:v>
                </c:pt>
                <c:pt idx="7000">
                  <c:v>6721</c:v>
                </c:pt>
                <c:pt idx="7001">
                  <c:v>6720</c:v>
                </c:pt>
                <c:pt idx="7002">
                  <c:v>6716</c:v>
                </c:pt>
                <c:pt idx="7003">
                  <c:v>6713</c:v>
                </c:pt>
                <c:pt idx="7004">
                  <c:v>6713</c:v>
                </c:pt>
                <c:pt idx="7005">
                  <c:v>6717</c:v>
                </c:pt>
                <c:pt idx="7006">
                  <c:v>6721</c:v>
                </c:pt>
                <c:pt idx="7007">
                  <c:v>6721</c:v>
                </c:pt>
                <c:pt idx="7008">
                  <c:v>6720</c:v>
                </c:pt>
                <c:pt idx="7009">
                  <c:v>6719</c:v>
                </c:pt>
                <c:pt idx="7010">
                  <c:v>6717</c:v>
                </c:pt>
                <c:pt idx="7011">
                  <c:v>6720</c:v>
                </c:pt>
                <c:pt idx="7012">
                  <c:v>6718</c:v>
                </c:pt>
                <c:pt idx="7013">
                  <c:v>6714</c:v>
                </c:pt>
                <c:pt idx="7014">
                  <c:v>6711</c:v>
                </c:pt>
                <c:pt idx="7015">
                  <c:v>6711</c:v>
                </c:pt>
                <c:pt idx="7016">
                  <c:v>6711</c:v>
                </c:pt>
                <c:pt idx="7017">
                  <c:v>6712</c:v>
                </c:pt>
                <c:pt idx="7018">
                  <c:v>6709</c:v>
                </c:pt>
                <c:pt idx="7019">
                  <c:v>6708</c:v>
                </c:pt>
                <c:pt idx="7020">
                  <c:v>6705</c:v>
                </c:pt>
                <c:pt idx="7021">
                  <c:v>6704</c:v>
                </c:pt>
                <c:pt idx="7022">
                  <c:v>6707</c:v>
                </c:pt>
                <c:pt idx="7023">
                  <c:v>6707</c:v>
                </c:pt>
                <c:pt idx="7024">
                  <c:v>6709</c:v>
                </c:pt>
                <c:pt idx="7025">
                  <c:v>6706</c:v>
                </c:pt>
                <c:pt idx="7026">
                  <c:v>6705</c:v>
                </c:pt>
                <c:pt idx="7027">
                  <c:v>6708</c:v>
                </c:pt>
                <c:pt idx="7028">
                  <c:v>6712</c:v>
                </c:pt>
                <c:pt idx="7029">
                  <c:v>6710</c:v>
                </c:pt>
                <c:pt idx="7030">
                  <c:v>6706</c:v>
                </c:pt>
                <c:pt idx="7031">
                  <c:v>6706</c:v>
                </c:pt>
                <c:pt idx="7032">
                  <c:v>6704</c:v>
                </c:pt>
                <c:pt idx="7033">
                  <c:v>6701</c:v>
                </c:pt>
                <c:pt idx="7034">
                  <c:v>6701</c:v>
                </c:pt>
                <c:pt idx="7035">
                  <c:v>6703</c:v>
                </c:pt>
                <c:pt idx="7036">
                  <c:v>6703</c:v>
                </c:pt>
                <c:pt idx="7037">
                  <c:v>6703</c:v>
                </c:pt>
                <c:pt idx="7038">
                  <c:v>6704</c:v>
                </c:pt>
                <c:pt idx="7039">
                  <c:v>6708</c:v>
                </c:pt>
                <c:pt idx="7040">
                  <c:v>6704</c:v>
                </c:pt>
                <c:pt idx="7041">
                  <c:v>6702</c:v>
                </c:pt>
                <c:pt idx="7042">
                  <c:v>6703</c:v>
                </c:pt>
                <c:pt idx="7043">
                  <c:v>6708</c:v>
                </c:pt>
                <c:pt idx="7044">
                  <c:v>6709</c:v>
                </c:pt>
                <c:pt idx="7045">
                  <c:v>6708</c:v>
                </c:pt>
                <c:pt idx="7046">
                  <c:v>6709</c:v>
                </c:pt>
                <c:pt idx="7047">
                  <c:v>6714</c:v>
                </c:pt>
                <c:pt idx="7048">
                  <c:v>6715</c:v>
                </c:pt>
                <c:pt idx="7049">
                  <c:v>6718</c:v>
                </c:pt>
                <c:pt idx="7050">
                  <c:v>6720</c:v>
                </c:pt>
                <c:pt idx="7051">
                  <c:v>6720</c:v>
                </c:pt>
                <c:pt idx="7052">
                  <c:v>6720</c:v>
                </c:pt>
                <c:pt idx="7053">
                  <c:v>6717</c:v>
                </c:pt>
                <c:pt idx="7054">
                  <c:v>6711</c:v>
                </c:pt>
                <c:pt idx="7055">
                  <c:v>6710</c:v>
                </c:pt>
                <c:pt idx="7056">
                  <c:v>6708</c:v>
                </c:pt>
                <c:pt idx="7057">
                  <c:v>6706</c:v>
                </c:pt>
                <c:pt idx="7058">
                  <c:v>6710</c:v>
                </c:pt>
                <c:pt idx="7059">
                  <c:v>6713</c:v>
                </c:pt>
                <c:pt idx="7060">
                  <c:v>6711</c:v>
                </c:pt>
                <c:pt idx="7061">
                  <c:v>6710</c:v>
                </c:pt>
                <c:pt idx="7062">
                  <c:v>6706</c:v>
                </c:pt>
                <c:pt idx="7063">
                  <c:v>6705</c:v>
                </c:pt>
                <c:pt idx="7064">
                  <c:v>6706</c:v>
                </c:pt>
                <c:pt idx="7065">
                  <c:v>6708</c:v>
                </c:pt>
                <c:pt idx="7066">
                  <c:v>6711</c:v>
                </c:pt>
                <c:pt idx="7067">
                  <c:v>6709</c:v>
                </c:pt>
                <c:pt idx="7068">
                  <c:v>6703</c:v>
                </c:pt>
                <c:pt idx="7069">
                  <c:v>6707</c:v>
                </c:pt>
                <c:pt idx="7070">
                  <c:v>6703</c:v>
                </c:pt>
                <c:pt idx="7071">
                  <c:v>6708</c:v>
                </c:pt>
                <c:pt idx="7072">
                  <c:v>6709</c:v>
                </c:pt>
                <c:pt idx="7073">
                  <c:v>6713</c:v>
                </c:pt>
                <c:pt idx="7074">
                  <c:v>6714</c:v>
                </c:pt>
                <c:pt idx="7075">
                  <c:v>6717</c:v>
                </c:pt>
                <c:pt idx="7076">
                  <c:v>6724</c:v>
                </c:pt>
                <c:pt idx="7077">
                  <c:v>6721</c:v>
                </c:pt>
                <c:pt idx="7078">
                  <c:v>6716</c:v>
                </c:pt>
                <c:pt idx="7079">
                  <c:v>6718</c:v>
                </c:pt>
                <c:pt idx="7080">
                  <c:v>6724</c:v>
                </c:pt>
                <c:pt idx="7081">
                  <c:v>6722</c:v>
                </c:pt>
                <c:pt idx="7082">
                  <c:v>6724</c:v>
                </c:pt>
                <c:pt idx="7083">
                  <c:v>6722</c:v>
                </c:pt>
                <c:pt idx="7084">
                  <c:v>6725</c:v>
                </c:pt>
                <c:pt idx="7085">
                  <c:v>6725</c:v>
                </c:pt>
                <c:pt idx="7086">
                  <c:v>6728</c:v>
                </c:pt>
                <c:pt idx="7087">
                  <c:v>6729</c:v>
                </c:pt>
                <c:pt idx="7088">
                  <c:v>6729</c:v>
                </c:pt>
                <c:pt idx="7089">
                  <c:v>6728</c:v>
                </c:pt>
                <c:pt idx="7090">
                  <c:v>6732</c:v>
                </c:pt>
                <c:pt idx="7091">
                  <c:v>6729</c:v>
                </c:pt>
                <c:pt idx="7092">
                  <c:v>6736</c:v>
                </c:pt>
                <c:pt idx="7093">
                  <c:v>6736</c:v>
                </c:pt>
                <c:pt idx="7094">
                  <c:v>6737</c:v>
                </c:pt>
                <c:pt idx="7095">
                  <c:v>6739</c:v>
                </c:pt>
                <c:pt idx="7096">
                  <c:v>6741</c:v>
                </c:pt>
                <c:pt idx="7097">
                  <c:v>6744</c:v>
                </c:pt>
                <c:pt idx="7098">
                  <c:v>6744</c:v>
                </c:pt>
                <c:pt idx="7099">
                  <c:v>6745</c:v>
                </c:pt>
                <c:pt idx="7100">
                  <c:v>6741</c:v>
                </c:pt>
                <c:pt idx="7101">
                  <c:v>6741</c:v>
                </c:pt>
                <c:pt idx="7102">
                  <c:v>6737</c:v>
                </c:pt>
                <c:pt idx="7103">
                  <c:v>6738</c:v>
                </c:pt>
                <c:pt idx="7104">
                  <c:v>6738</c:v>
                </c:pt>
                <c:pt idx="7105">
                  <c:v>6735</c:v>
                </c:pt>
                <c:pt idx="7106">
                  <c:v>6734</c:v>
                </c:pt>
                <c:pt idx="7107">
                  <c:v>6736</c:v>
                </c:pt>
                <c:pt idx="7108">
                  <c:v>6735</c:v>
                </c:pt>
                <c:pt idx="7109">
                  <c:v>6734</c:v>
                </c:pt>
                <c:pt idx="7110">
                  <c:v>6735</c:v>
                </c:pt>
                <c:pt idx="7111">
                  <c:v>6732</c:v>
                </c:pt>
                <c:pt idx="7112">
                  <c:v>6728</c:v>
                </c:pt>
                <c:pt idx="7113">
                  <c:v>6726</c:v>
                </c:pt>
                <c:pt idx="7114">
                  <c:v>6725</c:v>
                </c:pt>
                <c:pt idx="7115">
                  <c:v>6733</c:v>
                </c:pt>
                <c:pt idx="7116">
                  <c:v>6730</c:v>
                </c:pt>
                <c:pt idx="7117">
                  <c:v>6727</c:v>
                </c:pt>
                <c:pt idx="7118">
                  <c:v>6726</c:v>
                </c:pt>
                <c:pt idx="7119">
                  <c:v>6728</c:v>
                </c:pt>
                <c:pt idx="7120">
                  <c:v>6730</c:v>
                </c:pt>
                <c:pt idx="7121">
                  <c:v>6727</c:v>
                </c:pt>
                <c:pt idx="7122">
                  <c:v>6728</c:v>
                </c:pt>
                <c:pt idx="7123">
                  <c:v>6725</c:v>
                </c:pt>
                <c:pt idx="7124">
                  <c:v>6723</c:v>
                </c:pt>
                <c:pt idx="7125">
                  <c:v>6722</c:v>
                </c:pt>
                <c:pt idx="7126">
                  <c:v>6720</c:v>
                </c:pt>
                <c:pt idx="7127">
                  <c:v>6724</c:v>
                </c:pt>
                <c:pt idx="7128">
                  <c:v>6729</c:v>
                </c:pt>
                <c:pt idx="7129">
                  <c:v>6730</c:v>
                </c:pt>
                <c:pt idx="7130">
                  <c:v>6726</c:v>
                </c:pt>
                <c:pt idx="7131">
                  <c:v>6725</c:v>
                </c:pt>
                <c:pt idx="7132">
                  <c:v>6728</c:v>
                </c:pt>
                <c:pt idx="7133">
                  <c:v>6724</c:v>
                </c:pt>
                <c:pt idx="7134">
                  <c:v>6722</c:v>
                </c:pt>
                <c:pt idx="7135">
                  <c:v>6722</c:v>
                </c:pt>
                <c:pt idx="7136">
                  <c:v>6724</c:v>
                </c:pt>
                <c:pt idx="7137">
                  <c:v>6723</c:v>
                </c:pt>
                <c:pt idx="7138">
                  <c:v>6725</c:v>
                </c:pt>
                <c:pt idx="7139">
                  <c:v>6721</c:v>
                </c:pt>
                <c:pt idx="7140">
                  <c:v>6721</c:v>
                </c:pt>
                <c:pt idx="7141">
                  <c:v>6721</c:v>
                </c:pt>
                <c:pt idx="7142">
                  <c:v>6722</c:v>
                </c:pt>
                <c:pt idx="7143">
                  <c:v>6722</c:v>
                </c:pt>
                <c:pt idx="7144">
                  <c:v>6728</c:v>
                </c:pt>
                <c:pt idx="7145">
                  <c:v>6730</c:v>
                </c:pt>
                <c:pt idx="7146">
                  <c:v>6733</c:v>
                </c:pt>
                <c:pt idx="7147">
                  <c:v>6737</c:v>
                </c:pt>
                <c:pt idx="7148">
                  <c:v>6740</c:v>
                </c:pt>
                <c:pt idx="7149">
                  <c:v>6737</c:v>
                </c:pt>
                <c:pt idx="7150">
                  <c:v>6735</c:v>
                </c:pt>
                <c:pt idx="7151">
                  <c:v>6735</c:v>
                </c:pt>
                <c:pt idx="7152">
                  <c:v>6731</c:v>
                </c:pt>
                <c:pt idx="7153">
                  <c:v>6735</c:v>
                </c:pt>
                <c:pt idx="7154">
                  <c:v>6734</c:v>
                </c:pt>
                <c:pt idx="7155">
                  <c:v>6737</c:v>
                </c:pt>
                <c:pt idx="7156">
                  <c:v>6731</c:v>
                </c:pt>
                <c:pt idx="7157">
                  <c:v>6729</c:v>
                </c:pt>
                <c:pt idx="7158">
                  <c:v>6727</c:v>
                </c:pt>
                <c:pt idx="7159">
                  <c:v>6725</c:v>
                </c:pt>
                <c:pt idx="7160">
                  <c:v>6721</c:v>
                </c:pt>
                <c:pt idx="7161">
                  <c:v>6722</c:v>
                </c:pt>
                <c:pt idx="7162">
                  <c:v>6722</c:v>
                </c:pt>
                <c:pt idx="7163">
                  <c:v>6721</c:v>
                </c:pt>
                <c:pt idx="7164">
                  <c:v>6719</c:v>
                </c:pt>
                <c:pt idx="7165">
                  <c:v>6724</c:v>
                </c:pt>
                <c:pt idx="7166">
                  <c:v>6724</c:v>
                </c:pt>
                <c:pt idx="7167">
                  <c:v>6723</c:v>
                </c:pt>
                <c:pt idx="7168">
                  <c:v>6720</c:v>
                </c:pt>
                <c:pt idx="7169">
                  <c:v>6720</c:v>
                </c:pt>
                <c:pt idx="7170">
                  <c:v>6718</c:v>
                </c:pt>
                <c:pt idx="7171">
                  <c:v>6716</c:v>
                </c:pt>
                <c:pt idx="7172">
                  <c:v>6721</c:v>
                </c:pt>
                <c:pt idx="7173">
                  <c:v>6717</c:v>
                </c:pt>
                <c:pt idx="7174">
                  <c:v>6714</c:v>
                </c:pt>
                <c:pt idx="7175">
                  <c:v>6711</c:v>
                </c:pt>
                <c:pt idx="7176">
                  <c:v>6706</c:v>
                </c:pt>
                <c:pt idx="7177">
                  <c:v>6707</c:v>
                </c:pt>
                <c:pt idx="7178">
                  <c:v>6704</c:v>
                </c:pt>
                <c:pt idx="7179">
                  <c:v>6698</c:v>
                </c:pt>
                <c:pt idx="7180">
                  <c:v>6696</c:v>
                </c:pt>
                <c:pt idx="7181">
                  <c:v>6699</c:v>
                </c:pt>
                <c:pt idx="7182">
                  <c:v>6698</c:v>
                </c:pt>
                <c:pt idx="7183">
                  <c:v>6697</c:v>
                </c:pt>
                <c:pt idx="7184">
                  <c:v>6699</c:v>
                </c:pt>
                <c:pt idx="7185">
                  <c:v>6696</c:v>
                </c:pt>
                <c:pt idx="7186">
                  <c:v>6697</c:v>
                </c:pt>
                <c:pt idx="7187">
                  <c:v>6698</c:v>
                </c:pt>
                <c:pt idx="7188">
                  <c:v>6699</c:v>
                </c:pt>
                <c:pt idx="7189">
                  <c:v>6697</c:v>
                </c:pt>
                <c:pt idx="7190">
                  <c:v>6697</c:v>
                </c:pt>
                <c:pt idx="7191">
                  <c:v>6696</c:v>
                </c:pt>
                <c:pt idx="7192">
                  <c:v>6698</c:v>
                </c:pt>
                <c:pt idx="7193">
                  <c:v>6696</c:v>
                </c:pt>
                <c:pt idx="7194">
                  <c:v>6692</c:v>
                </c:pt>
                <c:pt idx="7195">
                  <c:v>6688</c:v>
                </c:pt>
                <c:pt idx="7196">
                  <c:v>6686</c:v>
                </c:pt>
                <c:pt idx="7197">
                  <c:v>6689</c:v>
                </c:pt>
                <c:pt idx="7198">
                  <c:v>6698</c:v>
                </c:pt>
                <c:pt idx="7199">
                  <c:v>6703</c:v>
                </c:pt>
                <c:pt idx="7200">
                  <c:v>6701</c:v>
                </c:pt>
                <c:pt idx="7201">
                  <c:v>6698</c:v>
                </c:pt>
                <c:pt idx="7202">
                  <c:v>6695</c:v>
                </c:pt>
                <c:pt idx="7203">
                  <c:v>6696</c:v>
                </c:pt>
                <c:pt idx="7204">
                  <c:v>6703</c:v>
                </c:pt>
                <c:pt idx="7205">
                  <c:v>6703</c:v>
                </c:pt>
                <c:pt idx="7206">
                  <c:v>6703</c:v>
                </c:pt>
                <c:pt idx="7207">
                  <c:v>6703</c:v>
                </c:pt>
                <c:pt idx="7208">
                  <c:v>6708</c:v>
                </c:pt>
                <c:pt idx="7209">
                  <c:v>6711</c:v>
                </c:pt>
                <c:pt idx="7210">
                  <c:v>6711</c:v>
                </c:pt>
                <c:pt idx="7211">
                  <c:v>6709</c:v>
                </c:pt>
                <c:pt idx="7212">
                  <c:v>6707</c:v>
                </c:pt>
                <c:pt idx="7213">
                  <c:v>6708</c:v>
                </c:pt>
                <c:pt idx="7214">
                  <c:v>6713</c:v>
                </c:pt>
                <c:pt idx="7215">
                  <c:v>6714</c:v>
                </c:pt>
                <c:pt idx="7216">
                  <c:v>6714</c:v>
                </c:pt>
                <c:pt idx="7217">
                  <c:v>6715</c:v>
                </c:pt>
                <c:pt idx="7218">
                  <c:v>6717</c:v>
                </c:pt>
                <c:pt idx="7219">
                  <c:v>6717</c:v>
                </c:pt>
                <c:pt idx="7220">
                  <c:v>6716</c:v>
                </c:pt>
                <c:pt idx="7221">
                  <c:v>6713</c:v>
                </c:pt>
                <c:pt idx="7222">
                  <c:v>6713</c:v>
                </c:pt>
                <c:pt idx="7223">
                  <c:v>6710</c:v>
                </c:pt>
                <c:pt idx="7224">
                  <c:v>6715</c:v>
                </c:pt>
                <c:pt idx="7225">
                  <c:v>6716</c:v>
                </c:pt>
                <c:pt idx="7226">
                  <c:v>6714</c:v>
                </c:pt>
                <c:pt idx="7227">
                  <c:v>6718</c:v>
                </c:pt>
                <c:pt idx="7228">
                  <c:v>6720</c:v>
                </c:pt>
                <c:pt idx="7229">
                  <c:v>6713</c:v>
                </c:pt>
                <c:pt idx="7230">
                  <c:v>6714</c:v>
                </c:pt>
                <c:pt idx="7231">
                  <c:v>6715</c:v>
                </c:pt>
                <c:pt idx="7232">
                  <c:v>6719</c:v>
                </c:pt>
                <c:pt idx="7233">
                  <c:v>6720</c:v>
                </c:pt>
                <c:pt idx="7234">
                  <c:v>6722</c:v>
                </c:pt>
                <c:pt idx="7235">
                  <c:v>6722</c:v>
                </c:pt>
                <c:pt idx="7236">
                  <c:v>6726</c:v>
                </c:pt>
                <c:pt idx="7237">
                  <c:v>6724</c:v>
                </c:pt>
                <c:pt idx="7238">
                  <c:v>6721</c:v>
                </c:pt>
                <c:pt idx="7239">
                  <c:v>6720</c:v>
                </c:pt>
                <c:pt idx="7240">
                  <c:v>6723</c:v>
                </c:pt>
                <c:pt idx="7241">
                  <c:v>6728</c:v>
                </c:pt>
                <c:pt idx="7242">
                  <c:v>6728</c:v>
                </c:pt>
                <c:pt idx="7243">
                  <c:v>6723</c:v>
                </c:pt>
                <c:pt idx="7244">
                  <c:v>6723</c:v>
                </c:pt>
                <c:pt idx="7245">
                  <c:v>6722</c:v>
                </c:pt>
                <c:pt idx="7246">
                  <c:v>6720</c:v>
                </c:pt>
                <c:pt idx="7247">
                  <c:v>6723</c:v>
                </c:pt>
                <c:pt idx="7248">
                  <c:v>6721</c:v>
                </c:pt>
                <c:pt idx="7249">
                  <c:v>6722</c:v>
                </c:pt>
                <c:pt idx="7250">
                  <c:v>6720</c:v>
                </c:pt>
                <c:pt idx="7251">
                  <c:v>6719</c:v>
                </c:pt>
                <c:pt idx="7252">
                  <c:v>6722</c:v>
                </c:pt>
                <c:pt idx="7253">
                  <c:v>6721</c:v>
                </c:pt>
                <c:pt idx="7254">
                  <c:v>6719</c:v>
                </c:pt>
                <c:pt idx="7255">
                  <c:v>6721</c:v>
                </c:pt>
                <c:pt idx="7256">
                  <c:v>6724</c:v>
                </c:pt>
                <c:pt idx="7257">
                  <c:v>6729</c:v>
                </c:pt>
                <c:pt idx="7258">
                  <c:v>6730</c:v>
                </c:pt>
                <c:pt idx="7259">
                  <c:v>6729</c:v>
                </c:pt>
                <c:pt idx="7260">
                  <c:v>6726</c:v>
                </c:pt>
                <c:pt idx="7261">
                  <c:v>6724</c:v>
                </c:pt>
                <c:pt idx="7262">
                  <c:v>6723</c:v>
                </c:pt>
                <c:pt idx="7263">
                  <c:v>6727</c:v>
                </c:pt>
                <c:pt idx="7264">
                  <c:v>6728</c:v>
                </c:pt>
                <c:pt idx="7265">
                  <c:v>6723</c:v>
                </c:pt>
                <c:pt idx="7266">
                  <c:v>6724</c:v>
                </c:pt>
                <c:pt idx="7267">
                  <c:v>6730</c:v>
                </c:pt>
                <c:pt idx="7268">
                  <c:v>6726</c:v>
                </c:pt>
                <c:pt idx="7269">
                  <c:v>6730</c:v>
                </c:pt>
                <c:pt idx="7270">
                  <c:v>6731</c:v>
                </c:pt>
                <c:pt idx="7271">
                  <c:v>6725</c:v>
                </c:pt>
                <c:pt idx="7272">
                  <c:v>6726</c:v>
                </c:pt>
                <c:pt idx="7273">
                  <c:v>6728</c:v>
                </c:pt>
                <c:pt idx="7274">
                  <c:v>6731</c:v>
                </c:pt>
                <c:pt idx="7275">
                  <c:v>6727</c:v>
                </c:pt>
                <c:pt idx="7276">
                  <c:v>6730</c:v>
                </c:pt>
                <c:pt idx="7277">
                  <c:v>6723</c:v>
                </c:pt>
                <c:pt idx="7278">
                  <c:v>6715</c:v>
                </c:pt>
                <c:pt idx="7279">
                  <c:v>6716</c:v>
                </c:pt>
                <c:pt idx="7280">
                  <c:v>6718</c:v>
                </c:pt>
                <c:pt idx="7281">
                  <c:v>6722</c:v>
                </c:pt>
                <c:pt idx="7282">
                  <c:v>6724</c:v>
                </c:pt>
                <c:pt idx="7283">
                  <c:v>6720</c:v>
                </c:pt>
                <c:pt idx="7284">
                  <c:v>6716</c:v>
                </c:pt>
                <c:pt idx="7285">
                  <c:v>6716</c:v>
                </c:pt>
                <c:pt idx="7286">
                  <c:v>6713</c:v>
                </c:pt>
                <c:pt idx="7287">
                  <c:v>6712</c:v>
                </c:pt>
                <c:pt idx="7288">
                  <c:v>6714</c:v>
                </c:pt>
                <c:pt idx="7289">
                  <c:v>6715</c:v>
                </c:pt>
                <c:pt idx="7290">
                  <c:v>6714</c:v>
                </c:pt>
                <c:pt idx="7291">
                  <c:v>6708</c:v>
                </c:pt>
                <c:pt idx="7292">
                  <c:v>6713</c:v>
                </c:pt>
                <c:pt idx="7293">
                  <c:v>6715</c:v>
                </c:pt>
                <c:pt idx="7294">
                  <c:v>6717</c:v>
                </c:pt>
                <c:pt idx="7295">
                  <c:v>6714</c:v>
                </c:pt>
                <c:pt idx="7296">
                  <c:v>6714</c:v>
                </c:pt>
                <c:pt idx="7297">
                  <c:v>6714</c:v>
                </c:pt>
                <c:pt idx="7298">
                  <c:v>6718</c:v>
                </c:pt>
                <c:pt idx="7299">
                  <c:v>6721</c:v>
                </c:pt>
                <c:pt idx="7300">
                  <c:v>6721</c:v>
                </c:pt>
                <c:pt idx="7301">
                  <c:v>6721</c:v>
                </c:pt>
                <c:pt idx="7302">
                  <c:v>6719</c:v>
                </c:pt>
                <c:pt idx="7303">
                  <c:v>6713</c:v>
                </c:pt>
                <c:pt idx="7304">
                  <c:v>6712</c:v>
                </c:pt>
                <c:pt idx="7305">
                  <c:v>6714</c:v>
                </c:pt>
                <c:pt idx="7306">
                  <c:v>6714</c:v>
                </c:pt>
                <c:pt idx="7307">
                  <c:v>6721</c:v>
                </c:pt>
                <c:pt idx="7308">
                  <c:v>6727</c:v>
                </c:pt>
                <c:pt idx="7309">
                  <c:v>6728</c:v>
                </c:pt>
                <c:pt idx="7310">
                  <c:v>6721</c:v>
                </c:pt>
                <c:pt idx="7311">
                  <c:v>6719</c:v>
                </c:pt>
                <c:pt idx="7312">
                  <c:v>6717</c:v>
                </c:pt>
                <c:pt idx="7313">
                  <c:v>6715</c:v>
                </c:pt>
                <c:pt idx="7314">
                  <c:v>6721</c:v>
                </c:pt>
                <c:pt idx="7315">
                  <c:v>6716</c:v>
                </c:pt>
                <c:pt idx="7316">
                  <c:v>6710</c:v>
                </c:pt>
                <c:pt idx="7317">
                  <c:v>6709</c:v>
                </c:pt>
                <c:pt idx="7318">
                  <c:v>6705</c:v>
                </c:pt>
                <c:pt idx="7319">
                  <c:v>6701</c:v>
                </c:pt>
                <c:pt idx="7320">
                  <c:v>6703</c:v>
                </c:pt>
                <c:pt idx="7321">
                  <c:v>6704</c:v>
                </c:pt>
                <c:pt idx="7322">
                  <c:v>6706</c:v>
                </c:pt>
                <c:pt idx="7323">
                  <c:v>6707</c:v>
                </c:pt>
                <c:pt idx="7324">
                  <c:v>6708</c:v>
                </c:pt>
                <c:pt idx="7325">
                  <c:v>6706</c:v>
                </c:pt>
                <c:pt idx="7326">
                  <c:v>6700</c:v>
                </c:pt>
                <c:pt idx="7327">
                  <c:v>6698</c:v>
                </c:pt>
                <c:pt idx="7328">
                  <c:v>6698</c:v>
                </c:pt>
                <c:pt idx="7329">
                  <c:v>6701</c:v>
                </c:pt>
                <c:pt idx="7330">
                  <c:v>6694</c:v>
                </c:pt>
                <c:pt idx="7331">
                  <c:v>6691</c:v>
                </c:pt>
                <c:pt idx="7332">
                  <c:v>6689</c:v>
                </c:pt>
                <c:pt idx="7333">
                  <c:v>6688</c:v>
                </c:pt>
                <c:pt idx="7334">
                  <c:v>6692</c:v>
                </c:pt>
                <c:pt idx="7335">
                  <c:v>6698</c:v>
                </c:pt>
                <c:pt idx="7336">
                  <c:v>6695</c:v>
                </c:pt>
                <c:pt idx="7337">
                  <c:v>6692</c:v>
                </c:pt>
                <c:pt idx="7338">
                  <c:v>6694</c:v>
                </c:pt>
                <c:pt idx="7339">
                  <c:v>6700</c:v>
                </c:pt>
                <c:pt idx="7340">
                  <c:v>6699</c:v>
                </c:pt>
                <c:pt idx="7341">
                  <c:v>6700</c:v>
                </c:pt>
                <c:pt idx="7342">
                  <c:v>6699</c:v>
                </c:pt>
                <c:pt idx="7343">
                  <c:v>6703</c:v>
                </c:pt>
                <c:pt idx="7344">
                  <c:v>6707</c:v>
                </c:pt>
                <c:pt idx="7345">
                  <c:v>6701</c:v>
                </c:pt>
                <c:pt idx="7346">
                  <c:v>6697</c:v>
                </c:pt>
                <c:pt idx="7347">
                  <c:v>6702</c:v>
                </c:pt>
                <c:pt idx="7348">
                  <c:v>6705</c:v>
                </c:pt>
                <c:pt idx="7349">
                  <c:v>6711</c:v>
                </c:pt>
                <c:pt idx="7350">
                  <c:v>6713</c:v>
                </c:pt>
                <c:pt idx="7351">
                  <c:v>6710</c:v>
                </c:pt>
                <c:pt idx="7352">
                  <c:v>6711</c:v>
                </c:pt>
                <c:pt idx="7353">
                  <c:v>6705</c:v>
                </c:pt>
                <c:pt idx="7354">
                  <c:v>6709</c:v>
                </c:pt>
                <c:pt idx="7355">
                  <c:v>6713</c:v>
                </c:pt>
                <c:pt idx="7356">
                  <c:v>6713</c:v>
                </c:pt>
                <c:pt idx="7357">
                  <c:v>6713</c:v>
                </c:pt>
                <c:pt idx="7358">
                  <c:v>6715</c:v>
                </c:pt>
                <c:pt idx="7359">
                  <c:v>6715</c:v>
                </c:pt>
                <c:pt idx="7360">
                  <c:v>6711</c:v>
                </c:pt>
                <c:pt idx="7361">
                  <c:v>6712</c:v>
                </c:pt>
                <c:pt idx="7362">
                  <c:v>6713</c:v>
                </c:pt>
                <c:pt idx="7363">
                  <c:v>6711</c:v>
                </c:pt>
                <c:pt idx="7364">
                  <c:v>6710</c:v>
                </c:pt>
                <c:pt idx="7365">
                  <c:v>6704</c:v>
                </c:pt>
                <c:pt idx="7366">
                  <c:v>6702</c:v>
                </c:pt>
                <c:pt idx="7367">
                  <c:v>6706</c:v>
                </c:pt>
                <c:pt idx="7368">
                  <c:v>6705</c:v>
                </c:pt>
                <c:pt idx="7369">
                  <c:v>6703</c:v>
                </c:pt>
                <c:pt idx="7370">
                  <c:v>6704</c:v>
                </c:pt>
                <c:pt idx="7371">
                  <c:v>6703</c:v>
                </c:pt>
                <c:pt idx="7372">
                  <c:v>6710</c:v>
                </c:pt>
                <c:pt idx="7373">
                  <c:v>6715</c:v>
                </c:pt>
                <c:pt idx="7374">
                  <c:v>6715</c:v>
                </c:pt>
                <c:pt idx="7375">
                  <c:v>6714</c:v>
                </c:pt>
                <c:pt idx="7376">
                  <c:v>6711</c:v>
                </c:pt>
                <c:pt idx="7377">
                  <c:v>6710</c:v>
                </c:pt>
                <c:pt idx="7378">
                  <c:v>6709</c:v>
                </c:pt>
                <c:pt idx="7379">
                  <c:v>6709</c:v>
                </c:pt>
                <c:pt idx="7380">
                  <c:v>6709</c:v>
                </c:pt>
                <c:pt idx="7381">
                  <c:v>6707</c:v>
                </c:pt>
                <c:pt idx="7382">
                  <c:v>6706</c:v>
                </c:pt>
                <c:pt idx="7383">
                  <c:v>6712</c:v>
                </c:pt>
                <c:pt idx="7384">
                  <c:v>6711</c:v>
                </c:pt>
                <c:pt idx="7385">
                  <c:v>6713</c:v>
                </c:pt>
                <c:pt idx="7386">
                  <c:v>6709</c:v>
                </c:pt>
                <c:pt idx="7387">
                  <c:v>6711</c:v>
                </c:pt>
                <c:pt idx="7388">
                  <c:v>6715</c:v>
                </c:pt>
                <c:pt idx="7389">
                  <c:v>6716</c:v>
                </c:pt>
                <c:pt idx="7390">
                  <c:v>6720</c:v>
                </c:pt>
                <c:pt idx="7391">
                  <c:v>6720</c:v>
                </c:pt>
                <c:pt idx="7392">
                  <c:v>6724</c:v>
                </c:pt>
                <c:pt idx="7393">
                  <c:v>6727</c:v>
                </c:pt>
                <c:pt idx="7394">
                  <c:v>6725</c:v>
                </c:pt>
                <c:pt idx="7395">
                  <c:v>6723</c:v>
                </c:pt>
                <c:pt idx="7396">
                  <c:v>6725</c:v>
                </c:pt>
                <c:pt idx="7397">
                  <c:v>6728</c:v>
                </c:pt>
                <c:pt idx="7398">
                  <c:v>6724</c:v>
                </c:pt>
                <c:pt idx="7399">
                  <c:v>6724</c:v>
                </c:pt>
                <c:pt idx="7400">
                  <c:v>6722</c:v>
                </c:pt>
                <c:pt idx="7401">
                  <c:v>6718</c:v>
                </c:pt>
                <c:pt idx="7402">
                  <c:v>6715</c:v>
                </c:pt>
                <c:pt idx="7403">
                  <c:v>6712</c:v>
                </c:pt>
                <c:pt idx="7404">
                  <c:v>6711</c:v>
                </c:pt>
                <c:pt idx="7405">
                  <c:v>6715</c:v>
                </c:pt>
                <c:pt idx="7406">
                  <c:v>6709</c:v>
                </c:pt>
                <c:pt idx="7407">
                  <c:v>6710</c:v>
                </c:pt>
                <c:pt idx="7408">
                  <c:v>6716</c:v>
                </c:pt>
                <c:pt idx="7409">
                  <c:v>6718</c:v>
                </c:pt>
                <c:pt idx="7410">
                  <c:v>6721</c:v>
                </c:pt>
                <c:pt idx="7411">
                  <c:v>6718</c:v>
                </c:pt>
                <c:pt idx="7412">
                  <c:v>6720</c:v>
                </c:pt>
                <c:pt idx="7413">
                  <c:v>6719</c:v>
                </c:pt>
                <c:pt idx="7414">
                  <c:v>6718</c:v>
                </c:pt>
                <c:pt idx="7415">
                  <c:v>6715</c:v>
                </c:pt>
                <c:pt idx="7416">
                  <c:v>6712</c:v>
                </c:pt>
                <c:pt idx="7417">
                  <c:v>6716</c:v>
                </c:pt>
                <c:pt idx="7418">
                  <c:v>6717</c:v>
                </c:pt>
                <c:pt idx="7419">
                  <c:v>6720</c:v>
                </c:pt>
                <c:pt idx="7420">
                  <c:v>6724</c:v>
                </c:pt>
                <c:pt idx="7421">
                  <c:v>6728</c:v>
                </c:pt>
                <c:pt idx="7422">
                  <c:v>6727</c:v>
                </c:pt>
                <c:pt idx="7423">
                  <c:v>6724</c:v>
                </c:pt>
                <c:pt idx="7424">
                  <c:v>6723</c:v>
                </c:pt>
                <c:pt idx="7425">
                  <c:v>6722</c:v>
                </c:pt>
                <c:pt idx="7426">
                  <c:v>6724</c:v>
                </c:pt>
                <c:pt idx="7427">
                  <c:v>6726</c:v>
                </c:pt>
                <c:pt idx="7428">
                  <c:v>6723</c:v>
                </c:pt>
                <c:pt idx="7429">
                  <c:v>6724</c:v>
                </c:pt>
                <c:pt idx="7430">
                  <c:v>6725</c:v>
                </c:pt>
                <c:pt idx="7431">
                  <c:v>6725</c:v>
                </c:pt>
                <c:pt idx="7432">
                  <c:v>6723</c:v>
                </c:pt>
                <c:pt idx="7433">
                  <c:v>6724</c:v>
                </c:pt>
                <c:pt idx="7434">
                  <c:v>6733</c:v>
                </c:pt>
                <c:pt idx="7435">
                  <c:v>6738</c:v>
                </c:pt>
                <c:pt idx="7436">
                  <c:v>6734</c:v>
                </c:pt>
                <c:pt idx="7437">
                  <c:v>6738</c:v>
                </c:pt>
                <c:pt idx="7438">
                  <c:v>6736</c:v>
                </c:pt>
                <c:pt idx="7439">
                  <c:v>6738</c:v>
                </c:pt>
                <c:pt idx="7440">
                  <c:v>6737</c:v>
                </c:pt>
                <c:pt idx="7441">
                  <c:v>6736</c:v>
                </c:pt>
                <c:pt idx="7442">
                  <c:v>6737</c:v>
                </c:pt>
                <c:pt idx="7443">
                  <c:v>6735</c:v>
                </c:pt>
                <c:pt idx="7444">
                  <c:v>6734</c:v>
                </c:pt>
                <c:pt idx="7445">
                  <c:v>6733</c:v>
                </c:pt>
                <c:pt idx="7446">
                  <c:v>6732</c:v>
                </c:pt>
                <c:pt idx="7447">
                  <c:v>6734</c:v>
                </c:pt>
                <c:pt idx="7448">
                  <c:v>6727</c:v>
                </c:pt>
                <c:pt idx="7449">
                  <c:v>6728</c:v>
                </c:pt>
                <c:pt idx="7450">
                  <c:v>6728</c:v>
                </c:pt>
                <c:pt idx="7451">
                  <c:v>6726</c:v>
                </c:pt>
                <c:pt idx="7452">
                  <c:v>6724</c:v>
                </c:pt>
                <c:pt idx="7453">
                  <c:v>6721</c:v>
                </c:pt>
                <c:pt idx="7454">
                  <c:v>6721</c:v>
                </c:pt>
                <c:pt idx="7455">
                  <c:v>6717</c:v>
                </c:pt>
                <c:pt idx="7456">
                  <c:v>6720</c:v>
                </c:pt>
                <c:pt idx="7457">
                  <c:v>6721</c:v>
                </c:pt>
                <c:pt idx="7458">
                  <c:v>6721</c:v>
                </c:pt>
                <c:pt idx="7459">
                  <c:v>6723</c:v>
                </c:pt>
                <c:pt idx="7460">
                  <c:v>6728</c:v>
                </c:pt>
                <c:pt idx="7461">
                  <c:v>6723</c:v>
                </c:pt>
                <c:pt idx="7462">
                  <c:v>6722</c:v>
                </c:pt>
                <c:pt idx="7463">
                  <c:v>6721</c:v>
                </c:pt>
                <c:pt idx="7464">
                  <c:v>6724</c:v>
                </c:pt>
                <c:pt idx="7465">
                  <c:v>6723</c:v>
                </c:pt>
                <c:pt idx="7466">
                  <c:v>6720</c:v>
                </c:pt>
                <c:pt idx="7467">
                  <c:v>6725</c:v>
                </c:pt>
                <c:pt idx="7468">
                  <c:v>6723</c:v>
                </c:pt>
                <c:pt idx="7469">
                  <c:v>6725</c:v>
                </c:pt>
                <c:pt idx="7470">
                  <c:v>6732</c:v>
                </c:pt>
                <c:pt idx="7471">
                  <c:v>6734</c:v>
                </c:pt>
                <c:pt idx="7472">
                  <c:v>6727</c:v>
                </c:pt>
                <c:pt idx="7473">
                  <c:v>6723</c:v>
                </c:pt>
                <c:pt idx="7474">
                  <c:v>6724</c:v>
                </c:pt>
                <c:pt idx="7475">
                  <c:v>6726</c:v>
                </c:pt>
                <c:pt idx="7476">
                  <c:v>6722</c:v>
                </c:pt>
                <c:pt idx="7477">
                  <c:v>6721</c:v>
                </c:pt>
                <c:pt idx="7478">
                  <c:v>6718</c:v>
                </c:pt>
                <c:pt idx="7479">
                  <c:v>6717</c:v>
                </c:pt>
                <c:pt idx="7480">
                  <c:v>6714</c:v>
                </c:pt>
                <c:pt idx="7481">
                  <c:v>6716</c:v>
                </c:pt>
                <c:pt idx="7482">
                  <c:v>6716</c:v>
                </c:pt>
                <c:pt idx="7483">
                  <c:v>6718</c:v>
                </c:pt>
                <c:pt idx="7484">
                  <c:v>6717</c:v>
                </c:pt>
                <c:pt idx="7485">
                  <c:v>6715</c:v>
                </c:pt>
                <c:pt idx="7486">
                  <c:v>6719</c:v>
                </c:pt>
                <c:pt idx="7487">
                  <c:v>6716</c:v>
                </c:pt>
                <c:pt idx="7488">
                  <c:v>6709</c:v>
                </c:pt>
                <c:pt idx="7489">
                  <c:v>6715</c:v>
                </c:pt>
                <c:pt idx="7490">
                  <c:v>6720</c:v>
                </c:pt>
                <c:pt idx="7491">
                  <c:v>6724</c:v>
                </c:pt>
                <c:pt idx="7492">
                  <c:v>6724</c:v>
                </c:pt>
                <c:pt idx="7493">
                  <c:v>6725</c:v>
                </c:pt>
                <c:pt idx="7494">
                  <c:v>6721</c:v>
                </c:pt>
                <c:pt idx="7495">
                  <c:v>6717</c:v>
                </c:pt>
                <c:pt idx="7496">
                  <c:v>6715</c:v>
                </c:pt>
                <c:pt idx="7497">
                  <c:v>6718</c:v>
                </c:pt>
                <c:pt idx="7498">
                  <c:v>6721</c:v>
                </c:pt>
                <c:pt idx="7499">
                  <c:v>6720</c:v>
                </c:pt>
                <c:pt idx="7500">
                  <c:v>6720</c:v>
                </c:pt>
                <c:pt idx="7501">
                  <c:v>6715</c:v>
                </c:pt>
                <c:pt idx="7502">
                  <c:v>6716</c:v>
                </c:pt>
                <c:pt idx="7503">
                  <c:v>6721</c:v>
                </c:pt>
                <c:pt idx="7504">
                  <c:v>6716</c:v>
                </c:pt>
                <c:pt idx="7505">
                  <c:v>6716</c:v>
                </c:pt>
                <c:pt idx="7506">
                  <c:v>6720</c:v>
                </c:pt>
                <c:pt idx="7507">
                  <c:v>6721</c:v>
                </c:pt>
                <c:pt idx="7508">
                  <c:v>6721</c:v>
                </c:pt>
                <c:pt idx="7509">
                  <c:v>6721</c:v>
                </c:pt>
                <c:pt idx="7510">
                  <c:v>6722</c:v>
                </c:pt>
                <c:pt idx="7511">
                  <c:v>6721</c:v>
                </c:pt>
                <c:pt idx="7512">
                  <c:v>6724</c:v>
                </c:pt>
                <c:pt idx="7513">
                  <c:v>6725</c:v>
                </c:pt>
                <c:pt idx="7514">
                  <c:v>6726</c:v>
                </c:pt>
                <c:pt idx="7515">
                  <c:v>6723</c:v>
                </c:pt>
                <c:pt idx="7516">
                  <c:v>6723</c:v>
                </c:pt>
                <c:pt idx="7517">
                  <c:v>6723</c:v>
                </c:pt>
                <c:pt idx="7518">
                  <c:v>6725</c:v>
                </c:pt>
                <c:pt idx="7519">
                  <c:v>6721</c:v>
                </c:pt>
                <c:pt idx="7520">
                  <c:v>6727</c:v>
                </c:pt>
                <c:pt idx="7521">
                  <c:v>6728</c:v>
                </c:pt>
                <c:pt idx="7522">
                  <c:v>6726</c:v>
                </c:pt>
                <c:pt idx="7523">
                  <c:v>6730</c:v>
                </c:pt>
                <c:pt idx="7524">
                  <c:v>6733</c:v>
                </c:pt>
                <c:pt idx="7525">
                  <c:v>6730</c:v>
                </c:pt>
                <c:pt idx="7526">
                  <c:v>6732</c:v>
                </c:pt>
                <c:pt idx="7527">
                  <c:v>6733</c:v>
                </c:pt>
                <c:pt idx="7528">
                  <c:v>6734</c:v>
                </c:pt>
                <c:pt idx="7529">
                  <c:v>6733</c:v>
                </c:pt>
                <c:pt idx="7530">
                  <c:v>6735</c:v>
                </c:pt>
                <c:pt idx="7531">
                  <c:v>6733</c:v>
                </c:pt>
                <c:pt idx="7532">
                  <c:v>6733</c:v>
                </c:pt>
                <c:pt idx="7533">
                  <c:v>6730</c:v>
                </c:pt>
                <c:pt idx="7534">
                  <c:v>6728</c:v>
                </c:pt>
                <c:pt idx="7535">
                  <c:v>6727</c:v>
                </c:pt>
                <c:pt idx="7536">
                  <c:v>6727</c:v>
                </c:pt>
                <c:pt idx="7537">
                  <c:v>6729</c:v>
                </c:pt>
                <c:pt idx="7538">
                  <c:v>6728</c:v>
                </c:pt>
                <c:pt idx="7539">
                  <c:v>6729</c:v>
                </c:pt>
                <c:pt idx="7540">
                  <c:v>6725</c:v>
                </c:pt>
                <c:pt idx="7541">
                  <c:v>6726</c:v>
                </c:pt>
                <c:pt idx="7542">
                  <c:v>6730</c:v>
                </c:pt>
                <c:pt idx="7543">
                  <c:v>6728</c:v>
                </c:pt>
                <c:pt idx="7544">
                  <c:v>6726</c:v>
                </c:pt>
                <c:pt idx="7545">
                  <c:v>6728</c:v>
                </c:pt>
                <c:pt idx="7546">
                  <c:v>6729</c:v>
                </c:pt>
                <c:pt idx="7547">
                  <c:v>6727</c:v>
                </c:pt>
                <c:pt idx="7548">
                  <c:v>6727</c:v>
                </c:pt>
                <c:pt idx="7549">
                  <c:v>6733</c:v>
                </c:pt>
                <c:pt idx="7550">
                  <c:v>6730</c:v>
                </c:pt>
                <c:pt idx="7551">
                  <c:v>6729</c:v>
                </c:pt>
                <c:pt idx="7552">
                  <c:v>6732</c:v>
                </c:pt>
                <c:pt idx="7553">
                  <c:v>6727</c:v>
                </c:pt>
                <c:pt idx="7554">
                  <c:v>6725</c:v>
                </c:pt>
                <c:pt idx="7555">
                  <c:v>6728</c:v>
                </c:pt>
                <c:pt idx="7556">
                  <c:v>6732</c:v>
                </c:pt>
                <c:pt idx="7557">
                  <c:v>6727</c:v>
                </c:pt>
                <c:pt idx="7558">
                  <c:v>6722</c:v>
                </c:pt>
                <c:pt idx="7559">
                  <c:v>6723</c:v>
                </c:pt>
                <c:pt idx="7560">
                  <c:v>6722</c:v>
                </c:pt>
                <c:pt idx="7561">
                  <c:v>6725</c:v>
                </c:pt>
                <c:pt idx="7562">
                  <c:v>6724</c:v>
                </c:pt>
                <c:pt idx="7563">
                  <c:v>6723</c:v>
                </c:pt>
                <c:pt idx="7564">
                  <c:v>6726</c:v>
                </c:pt>
                <c:pt idx="7565">
                  <c:v>6724</c:v>
                </c:pt>
                <c:pt idx="7566">
                  <c:v>6719</c:v>
                </c:pt>
                <c:pt idx="7567">
                  <c:v>6712</c:v>
                </c:pt>
                <c:pt idx="7568">
                  <c:v>6713</c:v>
                </c:pt>
                <c:pt idx="7569">
                  <c:v>6718</c:v>
                </c:pt>
                <c:pt idx="7570">
                  <c:v>6721</c:v>
                </c:pt>
                <c:pt idx="7571">
                  <c:v>6722</c:v>
                </c:pt>
                <c:pt idx="7572">
                  <c:v>6719</c:v>
                </c:pt>
                <c:pt idx="7573">
                  <c:v>6713</c:v>
                </c:pt>
                <c:pt idx="7574">
                  <c:v>6719</c:v>
                </c:pt>
                <c:pt idx="7575">
                  <c:v>6716</c:v>
                </c:pt>
                <c:pt idx="7576">
                  <c:v>6717</c:v>
                </c:pt>
                <c:pt idx="7577">
                  <c:v>6719</c:v>
                </c:pt>
                <c:pt idx="7578">
                  <c:v>6716</c:v>
                </c:pt>
                <c:pt idx="7579">
                  <c:v>6717</c:v>
                </c:pt>
                <c:pt idx="7580">
                  <c:v>6719</c:v>
                </c:pt>
                <c:pt idx="7581">
                  <c:v>6717</c:v>
                </c:pt>
                <c:pt idx="7582">
                  <c:v>6723</c:v>
                </c:pt>
                <c:pt idx="7583">
                  <c:v>6726</c:v>
                </c:pt>
                <c:pt idx="7584">
                  <c:v>6728</c:v>
                </c:pt>
                <c:pt idx="7585">
                  <c:v>6725</c:v>
                </c:pt>
                <c:pt idx="7586">
                  <c:v>6727</c:v>
                </c:pt>
                <c:pt idx="7587">
                  <c:v>6733</c:v>
                </c:pt>
                <c:pt idx="7588">
                  <c:v>6732</c:v>
                </c:pt>
                <c:pt idx="7589">
                  <c:v>6729</c:v>
                </c:pt>
                <c:pt idx="7590">
                  <c:v>6732</c:v>
                </c:pt>
                <c:pt idx="7591">
                  <c:v>6728</c:v>
                </c:pt>
                <c:pt idx="7592">
                  <c:v>6728</c:v>
                </c:pt>
                <c:pt idx="7593">
                  <c:v>6734</c:v>
                </c:pt>
                <c:pt idx="7594">
                  <c:v>6732</c:v>
                </c:pt>
                <c:pt idx="7595">
                  <c:v>6735</c:v>
                </c:pt>
                <c:pt idx="7596">
                  <c:v>6735</c:v>
                </c:pt>
                <c:pt idx="7597">
                  <c:v>6732</c:v>
                </c:pt>
                <c:pt idx="7598">
                  <c:v>6727</c:v>
                </c:pt>
                <c:pt idx="7599">
                  <c:v>6726</c:v>
                </c:pt>
                <c:pt idx="7600">
                  <c:v>6727</c:v>
                </c:pt>
                <c:pt idx="7601">
                  <c:v>6727</c:v>
                </c:pt>
                <c:pt idx="7602">
                  <c:v>6726</c:v>
                </c:pt>
                <c:pt idx="7603">
                  <c:v>6728</c:v>
                </c:pt>
                <c:pt idx="7604">
                  <c:v>6728</c:v>
                </c:pt>
                <c:pt idx="7605">
                  <c:v>6731</c:v>
                </c:pt>
                <c:pt idx="7606">
                  <c:v>6727</c:v>
                </c:pt>
                <c:pt idx="7607">
                  <c:v>6723</c:v>
                </c:pt>
                <c:pt idx="7608">
                  <c:v>6722</c:v>
                </c:pt>
                <c:pt idx="7609">
                  <c:v>6722</c:v>
                </c:pt>
                <c:pt idx="7610">
                  <c:v>6720</c:v>
                </c:pt>
                <c:pt idx="7611">
                  <c:v>6714</c:v>
                </c:pt>
                <c:pt idx="7612">
                  <c:v>6715</c:v>
                </c:pt>
                <c:pt idx="7613">
                  <c:v>6714</c:v>
                </c:pt>
                <c:pt idx="7614">
                  <c:v>6713</c:v>
                </c:pt>
                <c:pt idx="7615">
                  <c:v>6712</c:v>
                </c:pt>
                <c:pt idx="7616">
                  <c:v>6720</c:v>
                </c:pt>
                <c:pt idx="7617">
                  <c:v>6714</c:v>
                </c:pt>
                <c:pt idx="7618">
                  <c:v>6717</c:v>
                </c:pt>
                <c:pt idx="7619">
                  <c:v>6711</c:v>
                </c:pt>
                <c:pt idx="7620">
                  <c:v>6713</c:v>
                </c:pt>
                <c:pt idx="7621">
                  <c:v>6712</c:v>
                </c:pt>
                <c:pt idx="7622">
                  <c:v>6719</c:v>
                </c:pt>
                <c:pt idx="7623">
                  <c:v>6721</c:v>
                </c:pt>
                <c:pt idx="7624">
                  <c:v>6720</c:v>
                </c:pt>
                <c:pt idx="7625">
                  <c:v>6712</c:v>
                </c:pt>
                <c:pt idx="7626">
                  <c:v>6710</c:v>
                </c:pt>
                <c:pt idx="7627">
                  <c:v>6711</c:v>
                </c:pt>
                <c:pt idx="7628">
                  <c:v>6714</c:v>
                </c:pt>
                <c:pt idx="7629">
                  <c:v>6714</c:v>
                </c:pt>
                <c:pt idx="7630">
                  <c:v>6714</c:v>
                </c:pt>
                <c:pt idx="7631">
                  <c:v>6715</c:v>
                </c:pt>
                <c:pt idx="7632">
                  <c:v>6715</c:v>
                </c:pt>
                <c:pt idx="7633">
                  <c:v>6713</c:v>
                </c:pt>
                <c:pt idx="7634">
                  <c:v>6711</c:v>
                </c:pt>
                <c:pt idx="7635">
                  <c:v>6715</c:v>
                </c:pt>
                <c:pt idx="7636">
                  <c:v>6715</c:v>
                </c:pt>
                <c:pt idx="7637">
                  <c:v>6714</c:v>
                </c:pt>
                <c:pt idx="7638">
                  <c:v>6716</c:v>
                </c:pt>
                <c:pt idx="7639">
                  <c:v>6714</c:v>
                </c:pt>
                <c:pt idx="7640">
                  <c:v>6709</c:v>
                </c:pt>
                <c:pt idx="7641">
                  <c:v>6711</c:v>
                </c:pt>
                <c:pt idx="7642">
                  <c:v>6709</c:v>
                </c:pt>
                <c:pt idx="7643">
                  <c:v>6711</c:v>
                </c:pt>
                <c:pt idx="7644">
                  <c:v>6706</c:v>
                </c:pt>
                <c:pt idx="7645">
                  <c:v>6703</c:v>
                </c:pt>
                <c:pt idx="7646">
                  <c:v>6702</c:v>
                </c:pt>
                <c:pt idx="7647">
                  <c:v>6703</c:v>
                </c:pt>
                <c:pt idx="7648">
                  <c:v>6699</c:v>
                </c:pt>
                <c:pt idx="7649">
                  <c:v>6699</c:v>
                </c:pt>
                <c:pt idx="7650">
                  <c:v>6702</c:v>
                </c:pt>
                <c:pt idx="7651">
                  <c:v>6699</c:v>
                </c:pt>
                <c:pt idx="7652">
                  <c:v>6703</c:v>
                </c:pt>
                <c:pt idx="7653">
                  <c:v>6703</c:v>
                </c:pt>
                <c:pt idx="7654">
                  <c:v>6701</c:v>
                </c:pt>
                <c:pt idx="7655">
                  <c:v>6695</c:v>
                </c:pt>
                <c:pt idx="7656">
                  <c:v>6696</c:v>
                </c:pt>
                <c:pt idx="7657">
                  <c:v>6696</c:v>
                </c:pt>
                <c:pt idx="7658">
                  <c:v>6694</c:v>
                </c:pt>
                <c:pt idx="7659">
                  <c:v>6699</c:v>
                </c:pt>
                <c:pt idx="7660">
                  <c:v>6702</c:v>
                </c:pt>
                <c:pt idx="7661">
                  <c:v>6701</c:v>
                </c:pt>
                <c:pt idx="7662">
                  <c:v>6698</c:v>
                </c:pt>
                <c:pt idx="7663">
                  <c:v>6698</c:v>
                </c:pt>
                <c:pt idx="7664">
                  <c:v>6701</c:v>
                </c:pt>
                <c:pt idx="7665">
                  <c:v>6700</c:v>
                </c:pt>
                <c:pt idx="7666">
                  <c:v>6697</c:v>
                </c:pt>
                <c:pt idx="7667">
                  <c:v>6695</c:v>
                </c:pt>
                <c:pt idx="7668">
                  <c:v>6700</c:v>
                </c:pt>
                <c:pt idx="7669">
                  <c:v>6703</c:v>
                </c:pt>
                <c:pt idx="7670">
                  <c:v>6700</c:v>
                </c:pt>
                <c:pt idx="7671">
                  <c:v>6701</c:v>
                </c:pt>
                <c:pt idx="7672">
                  <c:v>6699</c:v>
                </c:pt>
                <c:pt idx="7673">
                  <c:v>6700</c:v>
                </c:pt>
                <c:pt idx="7674">
                  <c:v>6699</c:v>
                </c:pt>
                <c:pt idx="7675">
                  <c:v>6701</c:v>
                </c:pt>
                <c:pt idx="7676">
                  <c:v>6698</c:v>
                </c:pt>
                <c:pt idx="7677">
                  <c:v>6700</c:v>
                </c:pt>
                <c:pt idx="7678">
                  <c:v>6701</c:v>
                </c:pt>
                <c:pt idx="7679">
                  <c:v>6701</c:v>
                </c:pt>
                <c:pt idx="7680">
                  <c:v>6698</c:v>
                </c:pt>
                <c:pt idx="7681">
                  <c:v>6696</c:v>
                </c:pt>
                <c:pt idx="7682">
                  <c:v>6698</c:v>
                </c:pt>
                <c:pt idx="7683">
                  <c:v>6696</c:v>
                </c:pt>
                <c:pt idx="7684">
                  <c:v>6696</c:v>
                </c:pt>
                <c:pt idx="7685">
                  <c:v>6696</c:v>
                </c:pt>
                <c:pt idx="7686">
                  <c:v>6692</c:v>
                </c:pt>
                <c:pt idx="7687">
                  <c:v>6694</c:v>
                </c:pt>
                <c:pt idx="7688">
                  <c:v>6696</c:v>
                </c:pt>
                <c:pt idx="7689">
                  <c:v>6697</c:v>
                </c:pt>
                <c:pt idx="7690">
                  <c:v>6699</c:v>
                </c:pt>
                <c:pt idx="7691">
                  <c:v>6699</c:v>
                </c:pt>
                <c:pt idx="7692">
                  <c:v>6699</c:v>
                </c:pt>
                <c:pt idx="7693">
                  <c:v>6703</c:v>
                </c:pt>
                <c:pt idx="7694">
                  <c:v>6698</c:v>
                </c:pt>
                <c:pt idx="7695">
                  <c:v>6699</c:v>
                </c:pt>
                <c:pt idx="7696">
                  <c:v>6702</c:v>
                </c:pt>
                <c:pt idx="7697">
                  <c:v>6705</c:v>
                </c:pt>
                <c:pt idx="7698">
                  <c:v>6707</c:v>
                </c:pt>
                <c:pt idx="7699">
                  <c:v>6704</c:v>
                </c:pt>
                <c:pt idx="7700">
                  <c:v>6713</c:v>
                </c:pt>
                <c:pt idx="7701">
                  <c:v>6710</c:v>
                </c:pt>
                <c:pt idx="7702">
                  <c:v>6709</c:v>
                </c:pt>
                <c:pt idx="7703">
                  <c:v>6716</c:v>
                </c:pt>
                <c:pt idx="7704">
                  <c:v>6718</c:v>
                </c:pt>
                <c:pt idx="7705">
                  <c:v>6715</c:v>
                </c:pt>
                <c:pt idx="7706">
                  <c:v>6715</c:v>
                </c:pt>
                <c:pt idx="7707">
                  <c:v>6714</c:v>
                </c:pt>
                <c:pt idx="7708">
                  <c:v>6716</c:v>
                </c:pt>
                <c:pt idx="7709">
                  <c:v>6714</c:v>
                </c:pt>
                <c:pt idx="7710">
                  <c:v>6717</c:v>
                </c:pt>
                <c:pt idx="7711">
                  <c:v>6715</c:v>
                </c:pt>
                <c:pt idx="7712">
                  <c:v>6713</c:v>
                </c:pt>
                <c:pt idx="7713">
                  <c:v>6715</c:v>
                </c:pt>
                <c:pt idx="7714">
                  <c:v>6722</c:v>
                </c:pt>
                <c:pt idx="7715">
                  <c:v>6721</c:v>
                </c:pt>
                <c:pt idx="7716">
                  <c:v>6722</c:v>
                </c:pt>
                <c:pt idx="7717">
                  <c:v>6722</c:v>
                </c:pt>
                <c:pt idx="7718">
                  <c:v>6721</c:v>
                </c:pt>
                <c:pt idx="7719">
                  <c:v>6718</c:v>
                </c:pt>
                <c:pt idx="7720">
                  <c:v>6717</c:v>
                </c:pt>
                <c:pt idx="7721">
                  <c:v>6720</c:v>
                </c:pt>
                <c:pt idx="7722">
                  <c:v>6720</c:v>
                </c:pt>
                <c:pt idx="7723">
                  <c:v>6716</c:v>
                </c:pt>
                <c:pt idx="7724">
                  <c:v>6713</c:v>
                </c:pt>
                <c:pt idx="7725">
                  <c:v>6712</c:v>
                </c:pt>
                <c:pt idx="7726">
                  <c:v>6712</c:v>
                </c:pt>
                <c:pt idx="7727">
                  <c:v>6713</c:v>
                </c:pt>
                <c:pt idx="7728">
                  <c:v>6711</c:v>
                </c:pt>
                <c:pt idx="7729">
                  <c:v>6714</c:v>
                </c:pt>
                <c:pt idx="7730">
                  <c:v>6709</c:v>
                </c:pt>
                <c:pt idx="7731">
                  <c:v>6709</c:v>
                </c:pt>
                <c:pt idx="7732">
                  <c:v>6707</c:v>
                </c:pt>
                <c:pt idx="7733">
                  <c:v>6705</c:v>
                </c:pt>
                <c:pt idx="7734">
                  <c:v>6708</c:v>
                </c:pt>
                <c:pt idx="7735">
                  <c:v>6705</c:v>
                </c:pt>
                <c:pt idx="7736">
                  <c:v>6698</c:v>
                </c:pt>
                <c:pt idx="7737">
                  <c:v>6700</c:v>
                </c:pt>
                <c:pt idx="7738">
                  <c:v>6700</c:v>
                </c:pt>
                <c:pt idx="7739">
                  <c:v>6704</c:v>
                </c:pt>
                <c:pt idx="7740">
                  <c:v>6703</c:v>
                </c:pt>
                <c:pt idx="7741">
                  <c:v>6702</c:v>
                </c:pt>
                <c:pt idx="7742">
                  <c:v>6704</c:v>
                </c:pt>
                <c:pt idx="7743">
                  <c:v>6707</c:v>
                </c:pt>
                <c:pt idx="7744">
                  <c:v>6703</c:v>
                </c:pt>
                <c:pt idx="7745">
                  <c:v>6704</c:v>
                </c:pt>
                <c:pt idx="7746">
                  <c:v>6700</c:v>
                </c:pt>
                <c:pt idx="7747">
                  <c:v>6705</c:v>
                </c:pt>
                <c:pt idx="7748">
                  <c:v>6704</c:v>
                </c:pt>
                <c:pt idx="7749">
                  <c:v>6702</c:v>
                </c:pt>
                <c:pt idx="7750">
                  <c:v>6706</c:v>
                </c:pt>
                <c:pt idx="7751">
                  <c:v>6699</c:v>
                </c:pt>
                <c:pt idx="7752">
                  <c:v>6703</c:v>
                </c:pt>
                <c:pt idx="7753">
                  <c:v>6704</c:v>
                </c:pt>
                <c:pt idx="7754">
                  <c:v>6698</c:v>
                </c:pt>
                <c:pt idx="7755">
                  <c:v>6702</c:v>
                </c:pt>
                <c:pt idx="7756">
                  <c:v>6702</c:v>
                </c:pt>
                <c:pt idx="7757">
                  <c:v>6699</c:v>
                </c:pt>
                <c:pt idx="7758">
                  <c:v>6702</c:v>
                </c:pt>
                <c:pt idx="7759">
                  <c:v>6702</c:v>
                </c:pt>
                <c:pt idx="7760">
                  <c:v>6703</c:v>
                </c:pt>
                <c:pt idx="7761">
                  <c:v>6707</c:v>
                </c:pt>
                <c:pt idx="7762">
                  <c:v>6705</c:v>
                </c:pt>
                <c:pt idx="7763">
                  <c:v>6708</c:v>
                </c:pt>
                <c:pt idx="7764">
                  <c:v>6704</c:v>
                </c:pt>
                <c:pt idx="7765">
                  <c:v>6710</c:v>
                </c:pt>
                <c:pt idx="7766">
                  <c:v>6710</c:v>
                </c:pt>
                <c:pt idx="7767">
                  <c:v>6710</c:v>
                </c:pt>
                <c:pt idx="7768">
                  <c:v>6712</c:v>
                </c:pt>
                <c:pt idx="7769">
                  <c:v>6711</c:v>
                </c:pt>
                <c:pt idx="7770">
                  <c:v>6710</c:v>
                </c:pt>
                <c:pt idx="7771">
                  <c:v>6708</c:v>
                </c:pt>
                <c:pt idx="7772">
                  <c:v>6707</c:v>
                </c:pt>
                <c:pt idx="7773">
                  <c:v>6706</c:v>
                </c:pt>
                <c:pt idx="7774">
                  <c:v>6710</c:v>
                </c:pt>
                <c:pt idx="7775">
                  <c:v>6710</c:v>
                </c:pt>
                <c:pt idx="7776">
                  <c:v>6708</c:v>
                </c:pt>
                <c:pt idx="7777">
                  <c:v>6707</c:v>
                </c:pt>
                <c:pt idx="7778">
                  <c:v>6712</c:v>
                </c:pt>
                <c:pt idx="7779">
                  <c:v>6714</c:v>
                </c:pt>
                <c:pt idx="7780">
                  <c:v>6709</c:v>
                </c:pt>
                <c:pt idx="7781">
                  <c:v>6708</c:v>
                </c:pt>
                <c:pt idx="7782">
                  <c:v>6707</c:v>
                </c:pt>
                <c:pt idx="7783">
                  <c:v>6705</c:v>
                </c:pt>
                <c:pt idx="7784">
                  <c:v>6703</c:v>
                </c:pt>
                <c:pt idx="7785">
                  <c:v>6700</c:v>
                </c:pt>
                <c:pt idx="7786">
                  <c:v>6699</c:v>
                </c:pt>
                <c:pt idx="7787">
                  <c:v>6704</c:v>
                </c:pt>
                <c:pt idx="7788">
                  <c:v>6705</c:v>
                </c:pt>
                <c:pt idx="7789">
                  <c:v>6699</c:v>
                </c:pt>
                <c:pt idx="7790">
                  <c:v>6697</c:v>
                </c:pt>
                <c:pt idx="7791">
                  <c:v>6692</c:v>
                </c:pt>
                <c:pt idx="7792">
                  <c:v>6695</c:v>
                </c:pt>
                <c:pt idx="7793">
                  <c:v>6698</c:v>
                </c:pt>
                <c:pt idx="7794">
                  <c:v>6699</c:v>
                </c:pt>
                <c:pt idx="7795">
                  <c:v>6701</c:v>
                </c:pt>
                <c:pt idx="7796">
                  <c:v>6706</c:v>
                </c:pt>
                <c:pt idx="7797">
                  <c:v>6702</c:v>
                </c:pt>
                <c:pt idx="7798">
                  <c:v>6701</c:v>
                </c:pt>
                <c:pt idx="7799">
                  <c:v>6699</c:v>
                </c:pt>
                <c:pt idx="7800">
                  <c:v>6703</c:v>
                </c:pt>
                <c:pt idx="7801">
                  <c:v>6704</c:v>
                </c:pt>
                <c:pt idx="7802">
                  <c:v>6704</c:v>
                </c:pt>
                <c:pt idx="7803">
                  <c:v>6710</c:v>
                </c:pt>
                <c:pt idx="7804">
                  <c:v>6708</c:v>
                </c:pt>
                <c:pt idx="7805">
                  <c:v>6699</c:v>
                </c:pt>
                <c:pt idx="7806">
                  <c:v>6698</c:v>
                </c:pt>
                <c:pt idx="7807">
                  <c:v>6704</c:v>
                </c:pt>
                <c:pt idx="7808">
                  <c:v>6702</c:v>
                </c:pt>
                <c:pt idx="7809">
                  <c:v>6703</c:v>
                </c:pt>
                <c:pt idx="7810">
                  <c:v>6699</c:v>
                </c:pt>
                <c:pt idx="7811">
                  <c:v>6695</c:v>
                </c:pt>
                <c:pt idx="7812">
                  <c:v>6699</c:v>
                </c:pt>
                <c:pt idx="7813">
                  <c:v>6705</c:v>
                </c:pt>
                <c:pt idx="7814">
                  <c:v>6707</c:v>
                </c:pt>
                <c:pt idx="7815">
                  <c:v>6708</c:v>
                </c:pt>
                <c:pt idx="7816">
                  <c:v>6697</c:v>
                </c:pt>
                <c:pt idx="7817">
                  <c:v>6696</c:v>
                </c:pt>
                <c:pt idx="7818">
                  <c:v>6697</c:v>
                </c:pt>
                <c:pt idx="7819">
                  <c:v>6694</c:v>
                </c:pt>
                <c:pt idx="7820">
                  <c:v>6698</c:v>
                </c:pt>
                <c:pt idx="7821">
                  <c:v>6701</c:v>
                </c:pt>
                <c:pt idx="7822">
                  <c:v>6699</c:v>
                </c:pt>
                <c:pt idx="7823">
                  <c:v>6701</c:v>
                </c:pt>
                <c:pt idx="7824">
                  <c:v>6703</c:v>
                </c:pt>
                <c:pt idx="7825">
                  <c:v>6709</c:v>
                </c:pt>
                <c:pt idx="7826">
                  <c:v>6708</c:v>
                </c:pt>
                <c:pt idx="7827">
                  <c:v>6707</c:v>
                </c:pt>
                <c:pt idx="7828">
                  <c:v>6709</c:v>
                </c:pt>
                <c:pt idx="7829">
                  <c:v>6710</c:v>
                </c:pt>
                <c:pt idx="7830">
                  <c:v>6711</c:v>
                </c:pt>
                <c:pt idx="7831">
                  <c:v>6711</c:v>
                </c:pt>
                <c:pt idx="7832">
                  <c:v>6714</c:v>
                </c:pt>
                <c:pt idx="7833">
                  <c:v>6714</c:v>
                </c:pt>
                <c:pt idx="7834">
                  <c:v>6716</c:v>
                </c:pt>
                <c:pt idx="7835">
                  <c:v>6714</c:v>
                </c:pt>
                <c:pt idx="7836">
                  <c:v>6715</c:v>
                </c:pt>
                <c:pt idx="7837">
                  <c:v>6715</c:v>
                </c:pt>
                <c:pt idx="7838">
                  <c:v>6712</c:v>
                </c:pt>
                <c:pt idx="7839">
                  <c:v>6713</c:v>
                </c:pt>
                <c:pt idx="7840">
                  <c:v>6716</c:v>
                </c:pt>
                <c:pt idx="7841">
                  <c:v>6709</c:v>
                </c:pt>
                <c:pt idx="7842">
                  <c:v>6709</c:v>
                </c:pt>
                <c:pt idx="7843">
                  <c:v>6711</c:v>
                </c:pt>
                <c:pt idx="7844">
                  <c:v>6710</c:v>
                </c:pt>
                <c:pt idx="7845">
                  <c:v>6708</c:v>
                </c:pt>
                <c:pt idx="7846">
                  <c:v>6710</c:v>
                </c:pt>
                <c:pt idx="7847">
                  <c:v>6711</c:v>
                </c:pt>
                <c:pt idx="7848">
                  <c:v>6710</c:v>
                </c:pt>
                <c:pt idx="7849">
                  <c:v>6711</c:v>
                </c:pt>
                <c:pt idx="7850">
                  <c:v>6709</c:v>
                </c:pt>
                <c:pt idx="7851">
                  <c:v>6713</c:v>
                </c:pt>
                <c:pt idx="7852">
                  <c:v>6710</c:v>
                </c:pt>
                <c:pt idx="7853">
                  <c:v>6708</c:v>
                </c:pt>
                <c:pt idx="7854">
                  <c:v>6714</c:v>
                </c:pt>
                <c:pt idx="7855">
                  <c:v>6718</c:v>
                </c:pt>
                <c:pt idx="7856">
                  <c:v>6718</c:v>
                </c:pt>
                <c:pt idx="7857">
                  <c:v>6714</c:v>
                </c:pt>
                <c:pt idx="7858">
                  <c:v>6713</c:v>
                </c:pt>
                <c:pt idx="7859">
                  <c:v>6708</c:v>
                </c:pt>
                <c:pt idx="7860">
                  <c:v>6710</c:v>
                </c:pt>
                <c:pt idx="7861">
                  <c:v>6708</c:v>
                </c:pt>
                <c:pt idx="7862">
                  <c:v>6706</c:v>
                </c:pt>
                <c:pt idx="7863">
                  <c:v>6708</c:v>
                </c:pt>
                <c:pt idx="7864">
                  <c:v>6711</c:v>
                </c:pt>
                <c:pt idx="7865">
                  <c:v>6716</c:v>
                </c:pt>
                <c:pt idx="7866">
                  <c:v>6717</c:v>
                </c:pt>
                <c:pt idx="7867">
                  <c:v>6720</c:v>
                </c:pt>
                <c:pt idx="7868">
                  <c:v>6717</c:v>
                </c:pt>
                <c:pt idx="7869">
                  <c:v>6714</c:v>
                </c:pt>
                <c:pt idx="7870">
                  <c:v>6714</c:v>
                </c:pt>
                <c:pt idx="7871">
                  <c:v>6711</c:v>
                </c:pt>
                <c:pt idx="7872">
                  <c:v>6705</c:v>
                </c:pt>
                <c:pt idx="7873">
                  <c:v>6709</c:v>
                </c:pt>
                <c:pt idx="7874">
                  <c:v>6716</c:v>
                </c:pt>
                <c:pt idx="7875">
                  <c:v>6716</c:v>
                </c:pt>
                <c:pt idx="7876">
                  <c:v>6711</c:v>
                </c:pt>
                <c:pt idx="7877">
                  <c:v>6713</c:v>
                </c:pt>
                <c:pt idx="7878">
                  <c:v>6710</c:v>
                </c:pt>
                <c:pt idx="7879">
                  <c:v>6710</c:v>
                </c:pt>
                <c:pt idx="7880">
                  <c:v>6710</c:v>
                </c:pt>
                <c:pt idx="7881">
                  <c:v>6715</c:v>
                </c:pt>
                <c:pt idx="7882">
                  <c:v>6718</c:v>
                </c:pt>
                <c:pt idx="7883">
                  <c:v>6714</c:v>
                </c:pt>
                <c:pt idx="7884">
                  <c:v>6715</c:v>
                </c:pt>
                <c:pt idx="7885">
                  <c:v>6714</c:v>
                </c:pt>
                <c:pt idx="7886">
                  <c:v>6713</c:v>
                </c:pt>
                <c:pt idx="7887">
                  <c:v>6713</c:v>
                </c:pt>
                <c:pt idx="7888">
                  <c:v>6710</c:v>
                </c:pt>
                <c:pt idx="7889">
                  <c:v>6705</c:v>
                </c:pt>
                <c:pt idx="7890">
                  <c:v>6703</c:v>
                </c:pt>
                <c:pt idx="7891">
                  <c:v>6713</c:v>
                </c:pt>
                <c:pt idx="7892">
                  <c:v>6710</c:v>
                </c:pt>
                <c:pt idx="7893">
                  <c:v>6710</c:v>
                </c:pt>
                <c:pt idx="7894">
                  <c:v>6709</c:v>
                </c:pt>
                <c:pt idx="7895">
                  <c:v>6710</c:v>
                </c:pt>
                <c:pt idx="7896">
                  <c:v>6707</c:v>
                </c:pt>
                <c:pt idx="7897">
                  <c:v>6712</c:v>
                </c:pt>
                <c:pt idx="7898">
                  <c:v>6710</c:v>
                </c:pt>
                <c:pt idx="7899">
                  <c:v>6714</c:v>
                </c:pt>
                <c:pt idx="7900">
                  <c:v>6714</c:v>
                </c:pt>
                <c:pt idx="7901">
                  <c:v>6723</c:v>
                </c:pt>
                <c:pt idx="7902">
                  <c:v>6726</c:v>
                </c:pt>
                <c:pt idx="7903">
                  <c:v>6722</c:v>
                </c:pt>
                <c:pt idx="7904">
                  <c:v>6718</c:v>
                </c:pt>
                <c:pt idx="7905">
                  <c:v>6716</c:v>
                </c:pt>
                <c:pt idx="7906">
                  <c:v>6722</c:v>
                </c:pt>
                <c:pt idx="7907">
                  <c:v>6726</c:v>
                </c:pt>
                <c:pt idx="7908">
                  <c:v>6725</c:v>
                </c:pt>
                <c:pt idx="7909">
                  <c:v>6723</c:v>
                </c:pt>
                <c:pt idx="7910">
                  <c:v>6724</c:v>
                </c:pt>
                <c:pt idx="7911">
                  <c:v>6718</c:v>
                </c:pt>
                <c:pt idx="7912">
                  <c:v>6715</c:v>
                </c:pt>
                <c:pt idx="7913">
                  <c:v>6711</c:v>
                </c:pt>
                <c:pt idx="7914">
                  <c:v>6714</c:v>
                </c:pt>
                <c:pt idx="7915">
                  <c:v>6718</c:v>
                </c:pt>
                <c:pt idx="7916">
                  <c:v>6724</c:v>
                </c:pt>
                <c:pt idx="7917">
                  <c:v>6725</c:v>
                </c:pt>
                <c:pt idx="7918">
                  <c:v>6720</c:v>
                </c:pt>
                <c:pt idx="7919">
                  <c:v>6715</c:v>
                </c:pt>
                <c:pt idx="7920">
                  <c:v>6712</c:v>
                </c:pt>
                <c:pt idx="7921">
                  <c:v>6710</c:v>
                </c:pt>
                <c:pt idx="7922">
                  <c:v>6711</c:v>
                </c:pt>
                <c:pt idx="7923">
                  <c:v>6705</c:v>
                </c:pt>
                <c:pt idx="7924">
                  <c:v>6700</c:v>
                </c:pt>
                <c:pt idx="7925">
                  <c:v>6703</c:v>
                </c:pt>
                <c:pt idx="7926">
                  <c:v>6706</c:v>
                </c:pt>
                <c:pt idx="7927">
                  <c:v>6704</c:v>
                </c:pt>
                <c:pt idx="7928">
                  <c:v>6705</c:v>
                </c:pt>
                <c:pt idx="7929">
                  <c:v>6708</c:v>
                </c:pt>
                <c:pt idx="7930">
                  <c:v>6707</c:v>
                </c:pt>
                <c:pt idx="7931">
                  <c:v>6705</c:v>
                </c:pt>
                <c:pt idx="7932">
                  <c:v>6705</c:v>
                </c:pt>
                <c:pt idx="7933">
                  <c:v>6708</c:v>
                </c:pt>
                <c:pt idx="7934">
                  <c:v>6708</c:v>
                </c:pt>
                <c:pt idx="7935">
                  <c:v>6708</c:v>
                </c:pt>
                <c:pt idx="7936">
                  <c:v>6702</c:v>
                </c:pt>
                <c:pt idx="7937">
                  <c:v>6701</c:v>
                </c:pt>
                <c:pt idx="7938">
                  <c:v>6706</c:v>
                </c:pt>
                <c:pt idx="7939">
                  <c:v>6704</c:v>
                </c:pt>
                <c:pt idx="7940">
                  <c:v>6705</c:v>
                </c:pt>
                <c:pt idx="7941">
                  <c:v>6706</c:v>
                </c:pt>
                <c:pt idx="7942">
                  <c:v>6703</c:v>
                </c:pt>
                <c:pt idx="7943">
                  <c:v>6705</c:v>
                </c:pt>
                <c:pt idx="7944">
                  <c:v>6706</c:v>
                </c:pt>
                <c:pt idx="7945">
                  <c:v>6705</c:v>
                </c:pt>
                <c:pt idx="7946">
                  <c:v>6705</c:v>
                </c:pt>
                <c:pt idx="7947">
                  <c:v>6704</c:v>
                </c:pt>
                <c:pt idx="7948">
                  <c:v>6702</c:v>
                </c:pt>
                <c:pt idx="7949">
                  <c:v>6701</c:v>
                </c:pt>
                <c:pt idx="7950">
                  <c:v>6700</c:v>
                </c:pt>
                <c:pt idx="7951">
                  <c:v>6701</c:v>
                </c:pt>
                <c:pt idx="7952">
                  <c:v>6700</c:v>
                </c:pt>
                <c:pt idx="7953">
                  <c:v>6704</c:v>
                </c:pt>
                <c:pt idx="7954">
                  <c:v>6705</c:v>
                </c:pt>
                <c:pt idx="7955">
                  <c:v>6704</c:v>
                </c:pt>
                <c:pt idx="7956">
                  <c:v>6704</c:v>
                </c:pt>
                <c:pt idx="7957">
                  <c:v>6705</c:v>
                </c:pt>
                <c:pt idx="7958">
                  <c:v>6710</c:v>
                </c:pt>
                <c:pt idx="7959">
                  <c:v>6709</c:v>
                </c:pt>
                <c:pt idx="7960">
                  <c:v>6708</c:v>
                </c:pt>
                <c:pt idx="7961">
                  <c:v>6704</c:v>
                </c:pt>
                <c:pt idx="7962">
                  <c:v>6700</c:v>
                </c:pt>
                <c:pt idx="7963">
                  <c:v>6696</c:v>
                </c:pt>
                <c:pt idx="7964">
                  <c:v>6695</c:v>
                </c:pt>
                <c:pt idx="7965">
                  <c:v>6697</c:v>
                </c:pt>
                <c:pt idx="7966">
                  <c:v>6692</c:v>
                </c:pt>
                <c:pt idx="7967">
                  <c:v>6689</c:v>
                </c:pt>
                <c:pt idx="7968">
                  <c:v>6694</c:v>
                </c:pt>
                <c:pt idx="7969">
                  <c:v>6692</c:v>
                </c:pt>
                <c:pt idx="7970">
                  <c:v>6696</c:v>
                </c:pt>
                <c:pt idx="7971">
                  <c:v>6691</c:v>
                </c:pt>
                <c:pt idx="7972">
                  <c:v>6686</c:v>
                </c:pt>
                <c:pt idx="7973">
                  <c:v>6687</c:v>
                </c:pt>
                <c:pt idx="7974">
                  <c:v>6691</c:v>
                </c:pt>
                <c:pt idx="7975">
                  <c:v>6690</c:v>
                </c:pt>
                <c:pt idx="7976">
                  <c:v>6691</c:v>
                </c:pt>
                <c:pt idx="7977">
                  <c:v>6695</c:v>
                </c:pt>
                <c:pt idx="7978">
                  <c:v>6698</c:v>
                </c:pt>
                <c:pt idx="7979">
                  <c:v>6699</c:v>
                </c:pt>
                <c:pt idx="7980">
                  <c:v>6698</c:v>
                </c:pt>
                <c:pt idx="7981">
                  <c:v>6698</c:v>
                </c:pt>
                <c:pt idx="7982">
                  <c:v>6696</c:v>
                </c:pt>
                <c:pt idx="7983">
                  <c:v>6695</c:v>
                </c:pt>
                <c:pt idx="7984">
                  <c:v>6689</c:v>
                </c:pt>
                <c:pt idx="7985">
                  <c:v>6693</c:v>
                </c:pt>
                <c:pt idx="7986">
                  <c:v>6694</c:v>
                </c:pt>
                <c:pt idx="7987">
                  <c:v>6694</c:v>
                </c:pt>
                <c:pt idx="7988">
                  <c:v>6690</c:v>
                </c:pt>
                <c:pt idx="7989">
                  <c:v>6691</c:v>
                </c:pt>
                <c:pt idx="7990">
                  <c:v>6690</c:v>
                </c:pt>
                <c:pt idx="7991">
                  <c:v>6690</c:v>
                </c:pt>
                <c:pt idx="7992">
                  <c:v>6689</c:v>
                </c:pt>
                <c:pt idx="7993">
                  <c:v>6690</c:v>
                </c:pt>
                <c:pt idx="7994">
                  <c:v>6688</c:v>
                </c:pt>
                <c:pt idx="7995">
                  <c:v>6688</c:v>
                </c:pt>
                <c:pt idx="7996">
                  <c:v>6686</c:v>
                </c:pt>
                <c:pt idx="7997">
                  <c:v>6686</c:v>
                </c:pt>
                <c:pt idx="7998">
                  <c:v>6686</c:v>
                </c:pt>
                <c:pt idx="7999">
                  <c:v>6688</c:v>
                </c:pt>
                <c:pt idx="8000">
                  <c:v>6691</c:v>
                </c:pt>
                <c:pt idx="8001">
                  <c:v>6694</c:v>
                </c:pt>
                <c:pt idx="8002">
                  <c:v>6687</c:v>
                </c:pt>
                <c:pt idx="8003">
                  <c:v>6691</c:v>
                </c:pt>
                <c:pt idx="8004">
                  <c:v>6691</c:v>
                </c:pt>
                <c:pt idx="8005">
                  <c:v>6691</c:v>
                </c:pt>
                <c:pt idx="8006">
                  <c:v>6692</c:v>
                </c:pt>
                <c:pt idx="8007">
                  <c:v>6692</c:v>
                </c:pt>
                <c:pt idx="8008">
                  <c:v>6694</c:v>
                </c:pt>
                <c:pt idx="8009">
                  <c:v>6698</c:v>
                </c:pt>
                <c:pt idx="8010">
                  <c:v>6696</c:v>
                </c:pt>
                <c:pt idx="8011">
                  <c:v>6692</c:v>
                </c:pt>
                <c:pt idx="8012">
                  <c:v>6697</c:v>
                </c:pt>
                <c:pt idx="8013">
                  <c:v>6698</c:v>
                </c:pt>
                <c:pt idx="8014">
                  <c:v>6697</c:v>
                </c:pt>
                <c:pt idx="8015">
                  <c:v>6698</c:v>
                </c:pt>
                <c:pt idx="8016">
                  <c:v>6692</c:v>
                </c:pt>
                <c:pt idx="8017">
                  <c:v>6690</c:v>
                </c:pt>
                <c:pt idx="8018">
                  <c:v>6688</c:v>
                </c:pt>
                <c:pt idx="8019">
                  <c:v>6687</c:v>
                </c:pt>
                <c:pt idx="8020">
                  <c:v>6689</c:v>
                </c:pt>
                <c:pt idx="8021">
                  <c:v>6692</c:v>
                </c:pt>
                <c:pt idx="8022">
                  <c:v>6694</c:v>
                </c:pt>
                <c:pt idx="8023">
                  <c:v>6696</c:v>
                </c:pt>
                <c:pt idx="8024">
                  <c:v>6698</c:v>
                </c:pt>
                <c:pt idx="8025">
                  <c:v>6700</c:v>
                </c:pt>
                <c:pt idx="8026">
                  <c:v>6702</c:v>
                </c:pt>
                <c:pt idx="8027">
                  <c:v>6705</c:v>
                </c:pt>
                <c:pt idx="8028">
                  <c:v>6702</c:v>
                </c:pt>
                <c:pt idx="8029">
                  <c:v>6705</c:v>
                </c:pt>
                <c:pt idx="8030">
                  <c:v>6701</c:v>
                </c:pt>
                <c:pt idx="8031">
                  <c:v>6698</c:v>
                </c:pt>
                <c:pt idx="8032">
                  <c:v>6698</c:v>
                </c:pt>
                <c:pt idx="8033">
                  <c:v>6693</c:v>
                </c:pt>
                <c:pt idx="8034">
                  <c:v>6693</c:v>
                </c:pt>
                <c:pt idx="8035">
                  <c:v>6692</c:v>
                </c:pt>
                <c:pt idx="8036">
                  <c:v>6699</c:v>
                </c:pt>
                <c:pt idx="8037">
                  <c:v>6701</c:v>
                </c:pt>
                <c:pt idx="8038">
                  <c:v>6702</c:v>
                </c:pt>
                <c:pt idx="8039">
                  <c:v>6699</c:v>
                </c:pt>
                <c:pt idx="8040">
                  <c:v>6698</c:v>
                </c:pt>
                <c:pt idx="8041">
                  <c:v>6696</c:v>
                </c:pt>
                <c:pt idx="8042">
                  <c:v>6702</c:v>
                </c:pt>
                <c:pt idx="8043">
                  <c:v>6699</c:v>
                </c:pt>
                <c:pt idx="8044">
                  <c:v>6703</c:v>
                </c:pt>
                <c:pt idx="8045">
                  <c:v>6703</c:v>
                </c:pt>
                <c:pt idx="8046">
                  <c:v>6705</c:v>
                </c:pt>
                <c:pt idx="8047">
                  <c:v>6707</c:v>
                </c:pt>
                <c:pt idx="8048">
                  <c:v>6712</c:v>
                </c:pt>
                <c:pt idx="8049">
                  <c:v>6714</c:v>
                </c:pt>
                <c:pt idx="8050">
                  <c:v>6712</c:v>
                </c:pt>
                <c:pt idx="8051">
                  <c:v>6709</c:v>
                </c:pt>
                <c:pt idx="8052">
                  <c:v>6710</c:v>
                </c:pt>
                <c:pt idx="8053">
                  <c:v>6707</c:v>
                </c:pt>
                <c:pt idx="8054">
                  <c:v>6712</c:v>
                </c:pt>
                <c:pt idx="8055">
                  <c:v>6710</c:v>
                </c:pt>
                <c:pt idx="8056">
                  <c:v>6709</c:v>
                </c:pt>
                <c:pt idx="8057">
                  <c:v>6708</c:v>
                </c:pt>
                <c:pt idx="8058">
                  <c:v>6712</c:v>
                </c:pt>
                <c:pt idx="8059">
                  <c:v>6712</c:v>
                </c:pt>
                <c:pt idx="8060">
                  <c:v>6712</c:v>
                </c:pt>
                <c:pt idx="8061">
                  <c:v>6711</c:v>
                </c:pt>
                <c:pt idx="8062">
                  <c:v>6711</c:v>
                </c:pt>
                <c:pt idx="8063">
                  <c:v>6711</c:v>
                </c:pt>
                <c:pt idx="8064">
                  <c:v>6714</c:v>
                </c:pt>
                <c:pt idx="8065">
                  <c:v>6717</c:v>
                </c:pt>
                <c:pt idx="8066">
                  <c:v>6715</c:v>
                </c:pt>
                <c:pt idx="8067">
                  <c:v>6715</c:v>
                </c:pt>
                <c:pt idx="8068">
                  <c:v>6718</c:v>
                </c:pt>
                <c:pt idx="8069">
                  <c:v>6720</c:v>
                </c:pt>
                <c:pt idx="8070">
                  <c:v>6725</c:v>
                </c:pt>
                <c:pt idx="8071">
                  <c:v>6718</c:v>
                </c:pt>
                <c:pt idx="8072">
                  <c:v>6717</c:v>
                </c:pt>
                <c:pt idx="8073">
                  <c:v>6722</c:v>
                </c:pt>
                <c:pt idx="8074">
                  <c:v>6721</c:v>
                </c:pt>
                <c:pt idx="8075">
                  <c:v>6718</c:v>
                </c:pt>
                <c:pt idx="8076">
                  <c:v>6722</c:v>
                </c:pt>
                <c:pt idx="8077">
                  <c:v>6719</c:v>
                </c:pt>
                <c:pt idx="8078">
                  <c:v>6712</c:v>
                </c:pt>
                <c:pt idx="8079">
                  <c:v>6704</c:v>
                </c:pt>
                <c:pt idx="8080">
                  <c:v>6701</c:v>
                </c:pt>
                <c:pt idx="8081">
                  <c:v>6705</c:v>
                </c:pt>
                <c:pt idx="8082">
                  <c:v>6703</c:v>
                </c:pt>
                <c:pt idx="8083">
                  <c:v>6706</c:v>
                </c:pt>
                <c:pt idx="8084">
                  <c:v>6702</c:v>
                </c:pt>
                <c:pt idx="8085">
                  <c:v>6705</c:v>
                </c:pt>
                <c:pt idx="8086">
                  <c:v>6709</c:v>
                </c:pt>
                <c:pt idx="8087">
                  <c:v>6709</c:v>
                </c:pt>
                <c:pt idx="8088">
                  <c:v>6710</c:v>
                </c:pt>
                <c:pt idx="8089">
                  <c:v>6708</c:v>
                </c:pt>
                <c:pt idx="8090">
                  <c:v>6704</c:v>
                </c:pt>
                <c:pt idx="8091">
                  <c:v>6707</c:v>
                </c:pt>
                <c:pt idx="8092">
                  <c:v>6709</c:v>
                </c:pt>
                <c:pt idx="8093">
                  <c:v>6711</c:v>
                </c:pt>
                <c:pt idx="8094">
                  <c:v>6710</c:v>
                </c:pt>
                <c:pt idx="8095">
                  <c:v>6712</c:v>
                </c:pt>
                <c:pt idx="8096">
                  <c:v>6715</c:v>
                </c:pt>
                <c:pt idx="8097">
                  <c:v>6712</c:v>
                </c:pt>
                <c:pt idx="8098">
                  <c:v>6712</c:v>
                </c:pt>
                <c:pt idx="8099">
                  <c:v>6709</c:v>
                </c:pt>
                <c:pt idx="8100">
                  <c:v>6709</c:v>
                </c:pt>
                <c:pt idx="8101">
                  <c:v>6710</c:v>
                </c:pt>
                <c:pt idx="8102">
                  <c:v>6706</c:v>
                </c:pt>
                <c:pt idx="8103">
                  <c:v>6705</c:v>
                </c:pt>
                <c:pt idx="8104">
                  <c:v>6707</c:v>
                </c:pt>
                <c:pt idx="8105">
                  <c:v>6708</c:v>
                </c:pt>
                <c:pt idx="8106">
                  <c:v>6708</c:v>
                </c:pt>
                <c:pt idx="8107">
                  <c:v>6706</c:v>
                </c:pt>
                <c:pt idx="8108">
                  <c:v>6708</c:v>
                </c:pt>
                <c:pt idx="8109">
                  <c:v>6710</c:v>
                </c:pt>
                <c:pt idx="8110">
                  <c:v>6707</c:v>
                </c:pt>
                <c:pt idx="8111">
                  <c:v>6707</c:v>
                </c:pt>
                <c:pt idx="8112">
                  <c:v>6706</c:v>
                </c:pt>
                <c:pt idx="8113">
                  <c:v>6707</c:v>
                </c:pt>
                <c:pt idx="8114">
                  <c:v>6705</c:v>
                </c:pt>
                <c:pt idx="8115">
                  <c:v>6705</c:v>
                </c:pt>
                <c:pt idx="8116">
                  <c:v>6702</c:v>
                </c:pt>
                <c:pt idx="8117">
                  <c:v>6701</c:v>
                </c:pt>
                <c:pt idx="8118">
                  <c:v>6706</c:v>
                </c:pt>
                <c:pt idx="8119">
                  <c:v>6704</c:v>
                </c:pt>
                <c:pt idx="8120">
                  <c:v>6699</c:v>
                </c:pt>
                <c:pt idx="8121">
                  <c:v>6692</c:v>
                </c:pt>
                <c:pt idx="8122">
                  <c:v>6691</c:v>
                </c:pt>
                <c:pt idx="8123">
                  <c:v>6692</c:v>
                </c:pt>
                <c:pt idx="8124">
                  <c:v>6689</c:v>
                </c:pt>
                <c:pt idx="8125">
                  <c:v>6691</c:v>
                </c:pt>
                <c:pt idx="8126">
                  <c:v>6690</c:v>
                </c:pt>
                <c:pt idx="8127">
                  <c:v>6690</c:v>
                </c:pt>
                <c:pt idx="8128">
                  <c:v>6690</c:v>
                </c:pt>
                <c:pt idx="8129">
                  <c:v>6685</c:v>
                </c:pt>
                <c:pt idx="8130">
                  <c:v>6688</c:v>
                </c:pt>
                <c:pt idx="8131">
                  <c:v>6691</c:v>
                </c:pt>
                <c:pt idx="8132">
                  <c:v>6690</c:v>
                </c:pt>
                <c:pt idx="8133">
                  <c:v>6691</c:v>
                </c:pt>
                <c:pt idx="8134">
                  <c:v>6685</c:v>
                </c:pt>
                <c:pt idx="8135">
                  <c:v>6685</c:v>
                </c:pt>
                <c:pt idx="8136">
                  <c:v>6688</c:v>
                </c:pt>
                <c:pt idx="8137">
                  <c:v>6690</c:v>
                </c:pt>
                <c:pt idx="8138">
                  <c:v>6685</c:v>
                </c:pt>
                <c:pt idx="8139">
                  <c:v>6687</c:v>
                </c:pt>
                <c:pt idx="8140">
                  <c:v>6686</c:v>
                </c:pt>
                <c:pt idx="8141">
                  <c:v>6687</c:v>
                </c:pt>
                <c:pt idx="8142">
                  <c:v>6686</c:v>
                </c:pt>
                <c:pt idx="8143">
                  <c:v>6690</c:v>
                </c:pt>
                <c:pt idx="8144">
                  <c:v>6691</c:v>
                </c:pt>
                <c:pt idx="8145">
                  <c:v>6686</c:v>
                </c:pt>
                <c:pt idx="8146">
                  <c:v>6689</c:v>
                </c:pt>
                <c:pt idx="8147">
                  <c:v>6695</c:v>
                </c:pt>
                <c:pt idx="8148">
                  <c:v>6697</c:v>
                </c:pt>
                <c:pt idx="8149">
                  <c:v>6696</c:v>
                </c:pt>
                <c:pt idx="8150">
                  <c:v>6696</c:v>
                </c:pt>
                <c:pt idx="8151">
                  <c:v>6697</c:v>
                </c:pt>
                <c:pt idx="8152">
                  <c:v>6701</c:v>
                </c:pt>
                <c:pt idx="8153">
                  <c:v>6700</c:v>
                </c:pt>
                <c:pt idx="8154">
                  <c:v>6699</c:v>
                </c:pt>
                <c:pt idx="8155">
                  <c:v>6700</c:v>
                </c:pt>
                <c:pt idx="8156">
                  <c:v>6695</c:v>
                </c:pt>
                <c:pt idx="8157">
                  <c:v>6697</c:v>
                </c:pt>
                <c:pt idx="8158">
                  <c:v>6699</c:v>
                </c:pt>
                <c:pt idx="8159">
                  <c:v>6702</c:v>
                </c:pt>
                <c:pt idx="8160">
                  <c:v>6702</c:v>
                </c:pt>
                <c:pt idx="8161">
                  <c:v>6697</c:v>
                </c:pt>
                <c:pt idx="8162">
                  <c:v>6697</c:v>
                </c:pt>
                <c:pt idx="8163">
                  <c:v>6698</c:v>
                </c:pt>
                <c:pt idx="8164">
                  <c:v>6705</c:v>
                </c:pt>
                <c:pt idx="8165">
                  <c:v>6701</c:v>
                </c:pt>
                <c:pt idx="8166">
                  <c:v>6705</c:v>
                </c:pt>
                <c:pt idx="8167">
                  <c:v>6709</c:v>
                </c:pt>
                <c:pt idx="8168">
                  <c:v>6711</c:v>
                </c:pt>
                <c:pt idx="8169">
                  <c:v>6707</c:v>
                </c:pt>
                <c:pt idx="8170">
                  <c:v>6707</c:v>
                </c:pt>
                <c:pt idx="8171">
                  <c:v>6705</c:v>
                </c:pt>
                <c:pt idx="8172">
                  <c:v>6704</c:v>
                </c:pt>
                <c:pt idx="8173">
                  <c:v>6712</c:v>
                </c:pt>
                <c:pt idx="8174">
                  <c:v>6708</c:v>
                </c:pt>
                <c:pt idx="8175">
                  <c:v>6706</c:v>
                </c:pt>
                <c:pt idx="8176">
                  <c:v>6705</c:v>
                </c:pt>
                <c:pt idx="8177">
                  <c:v>6700</c:v>
                </c:pt>
                <c:pt idx="8178">
                  <c:v>6700</c:v>
                </c:pt>
                <c:pt idx="8179">
                  <c:v>6702</c:v>
                </c:pt>
                <c:pt idx="8180">
                  <c:v>6704</c:v>
                </c:pt>
                <c:pt idx="8181">
                  <c:v>6707</c:v>
                </c:pt>
                <c:pt idx="8182">
                  <c:v>6706</c:v>
                </c:pt>
                <c:pt idx="8183">
                  <c:v>6703</c:v>
                </c:pt>
                <c:pt idx="8184">
                  <c:v>6698</c:v>
                </c:pt>
                <c:pt idx="8185">
                  <c:v>6702</c:v>
                </c:pt>
                <c:pt idx="8186">
                  <c:v>6705</c:v>
                </c:pt>
                <c:pt idx="8187">
                  <c:v>6702</c:v>
                </c:pt>
                <c:pt idx="8188">
                  <c:v>6705</c:v>
                </c:pt>
                <c:pt idx="8189">
                  <c:v>6703</c:v>
                </c:pt>
                <c:pt idx="8190">
                  <c:v>6699</c:v>
                </c:pt>
                <c:pt idx="8191">
                  <c:v>6694</c:v>
                </c:pt>
                <c:pt idx="8192">
                  <c:v>6696</c:v>
                </c:pt>
                <c:pt idx="8193">
                  <c:v>6698</c:v>
                </c:pt>
                <c:pt idx="8194">
                  <c:v>6701</c:v>
                </c:pt>
                <c:pt idx="8195">
                  <c:v>6702</c:v>
                </c:pt>
                <c:pt idx="8196">
                  <c:v>6702</c:v>
                </c:pt>
                <c:pt idx="8197">
                  <c:v>6702</c:v>
                </c:pt>
                <c:pt idx="8198">
                  <c:v>6701</c:v>
                </c:pt>
                <c:pt idx="8199">
                  <c:v>6697</c:v>
                </c:pt>
                <c:pt idx="8200">
                  <c:v>6697</c:v>
                </c:pt>
                <c:pt idx="8201">
                  <c:v>6698</c:v>
                </c:pt>
                <c:pt idx="8202">
                  <c:v>6700</c:v>
                </c:pt>
                <c:pt idx="8203">
                  <c:v>6702</c:v>
                </c:pt>
                <c:pt idx="8204">
                  <c:v>6699</c:v>
                </c:pt>
                <c:pt idx="8205">
                  <c:v>6703</c:v>
                </c:pt>
                <c:pt idx="8206">
                  <c:v>6701</c:v>
                </c:pt>
                <c:pt idx="8207">
                  <c:v>6702</c:v>
                </c:pt>
                <c:pt idx="8208">
                  <c:v>6700</c:v>
                </c:pt>
                <c:pt idx="8209">
                  <c:v>6701</c:v>
                </c:pt>
                <c:pt idx="8210">
                  <c:v>6699</c:v>
                </c:pt>
                <c:pt idx="8211">
                  <c:v>6697</c:v>
                </c:pt>
                <c:pt idx="8212">
                  <c:v>6699</c:v>
                </c:pt>
                <c:pt idx="8213">
                  <c:v>6701</c:v>
                </c:pt>
                <c:pt idx="8214">
                  <c:v>6697</c:v>
                </c:pt>
                <c:pt idx="8215">
                  <c:v>6695</c:v>
                </c:pt>
                <c:pt idx="8216">
                  <c:v>6698</c:v>
                </c:pt>
                <c:pt idx="8217">
                  <c:v>6703</c:v>
                </c:pt>
                <c:pt idx="8218">
                  <c:v>6708</c:v>
                </c:pt>
                <c:pt idx="8219">
                  <c:v>6709</c:v>
                </c:pt>
                <c:pt idx="8220">
                  <c:v>6710</c:v>
                </c:pt>
                <c:pt idx="8221">
                  <c:v>6711</c:v>
                </c:pt>
                <c:pt idx="8222">
                  <c:v>6709</c:v>
                </c:pt>
                <c:pt idx="8223">
                  <c:v>6710</c:v>
                </c:pt>
                <c:pt idx="8224">
                  <c:v>6706</c:v>
                </c:pt>
                <c:pt idx="8225">
                  <c:v>6700</c:v>
                </c:pt>
                <c:pt idx="8226">
                  <c:v>6700</c:v>
                </c:pt>
                <c:pt idx="8227">
                  <c:v>6702</c:v>
                </c:pt>
                <c:pt idx="8228">
                  <c:v>6707</c:v>
                </c:pt>
                <c:pt idx="8229">
                  <c:v>6702</c:v>
                </c:pt>
                <c:pt idx="8230">
                  <c:v>6706</c:v>
                </c:pt>
                <c:pt idx="8231">
                  <c:v>6707</c:v>
                </c:pt>
                <c:pt idx="8232">
                  <c:v>6702</c:v>
                </c:pt>
                <c:pt idx="8233">
                  <c:v>6701</c:v>
                </c:pt>
                <c:pt idx="8234">
                  <c:v>6696</c:v>
                </c:pt>
                <c:pt idx="8235">
                  <c:v>6697</c:v>
                </c:pt>
                <c:pt idx="8236">
                  <c:v>6702</c:v>
                </c:pt>
                <c:pt idx="8237">
                  <c:v>6702</c:v>
                </c:pt>
                <c:pt idx="8238">
                  <c:v>6704</c:v>
                </c:pt>
                <c:pt idx="8239">
                  <c:v>6698</c:v>
                </c:pt>
                <c:pt idx="8240">
                  <c:v>6696</c:v>
                </c:pt>
                <c:pt idx="8241">
                  <c:v>6698</c:v>
                </c:pt>
                <c:pt idx="8242">
                  <c:v>6701</c:v>
                </c:pt>
                <c:pt idx="8243">
                  <c:v>6703</c:v>
                </c:pt>
                <c:pt idx="8244">
                  <c:v>6705</c:v>
                </c:pt>
                <c:pt idx="8245">
                  <c:v>6705</c:v>
                </c:pt>
                <c:pt idx="8246">
                  <c:v>6702</c:v>
                </c:pt>
                <c:pt idx="8247">
                  <c:v>6707</c:v>
                </c:pt>
                <c:pt idx="8248">
                  <c:v>6713</c:v>
                </c:pt>
                <c:pt idx="8249">
                  <c:v>6705</c:v>
                </c:pt>
                <c:pt idx="8250">
                  <c:v>6707</c:v>
                </c:pt>
                <c:pt idx="8251">
                  <c:v>6704</c:v>
                </c:pt>
                <c:pt idx="8252">
                  <c:v>6707</c:v>
                </c:pt>
                <c:pt idx="8253">
                  <c:v>6706</c:v>
                </c:pt>
                <c:pt idx="8254">
                  <c:v>6706</c:v>
                </c:pt>
                <c:pt idx="8255">
                  <c:v>6705</c:v>
                </c:pt>
                <c:pt idx="8256">
                  <c:v>6698</c:v>
                </c:pt>
                <c:pt idx="8257">
                  <c:v>6698</c:v>
                </c:pt>
                <c:pt idx="8258">
                  <c:v>6699</c:v>
                </c:pt>
                <c:pt idx="8259">
                  <c:v>6698</c:v>
                </c:pt>
                <c:pt idx="8260">
                  <c:v>6698</c:v>
                </c:pt>
                <c:pt idx="8261">
                  <c:v>6702</c:v>
                </c:pt>
                <c:pt idx="8262">
                  <c:v>6707</c:v>
                </c:pt>
                <c:pt idx="8263">
                  <c:v>6706</c:v>
                </c:pt>
                <c:pt idx="8264">
                  <c:v>6704</c:v>
                </c:pt>
                <c:pt idx="8265">
                  <c:v>6702</c:v>
                </c:pt>
                <c:pt idx="8266">
                  <c:v>6699</c:v>
                </c:pt>
                <c:pt idx="8267">
                  <c:v>6702</c:v>
                </c:pt>
                <c:pt idx="8268">
                  <c:v>6708</c:v>
                </c:pt>
                <c:pt idx="8269">
                  <c:v>6709</c:v>
                </c:pt>
                <c:pt idx="8270">
                  <c:v>6712</c:v>
                </c:pt>
                <c:pt idx="8271">
                  <c:v>6708</c:v>
                </c:pt>
                <c:pt idx="8272">
                  <c:v>6707</c:v>
                </c:pt>
                <c:pt idx="8273">
                  <c:v>6704</c:v>
                </c:pt>
                <c:pt idx="8274">
                  <c:v>6704</c:v>
                </c:pt>
                <c:pt idx="8275">
                  <c:v>6704</c:v>
                </c:pt>
                <c:pt idx="8276">
                  <c:v>6703</c:v>
                </c:pt>
                <c:pt idx="8277">
                  <c:v>6700</c:v>
                </c:pt>
                <c:pt idx="8278">
                  <c:v>6699</c:v>
                </c:pt>
                <c:pt idx="8279">
                  <c:v>6698</c:v>
                </c:pt>
                <c:pt idx="8280">
                  <c:v>6698</c:v>
                </c:pt>
                <c:pt idx="8281">
                  <c:v>6692</c:v>
                </c:pt>
                <c:pt idx="8282">
                  <c:v>6693</c:v>
                </c:pt>
                <c:pt idx="8283">
                  <c:v>6696</c:v>
                </c:pt>
                <c:pt idx="8284">
                  <c:v>6701</c:v>
                </c:pt>
                <c:pt idx="8285">
                  <c:v>6701</c:v>
                </c:pt>
                <c:pt idx="8286">
                  <c:v>6696</c:v>
                </c:pt>
                <c:pt idx="8287">
                  <c:v>6698</c:v>
                </c:pt>
                <c:pt idx="8288">
                  <c:v>6697</c:v>
                </c:pt>
                <c:pt idx="8289">
                  <c:v>6692</c:v>
                </c:pt>
                <c:pt idx="8290">
                  <c:v>6690</c:v>
                </c:pt>
                <c:pt idx="8291">
                  <c:v>6692</c:v>
                </c:pt>
                <c:pt idx="8292">
                  <c:v>6684</c:v>
                </c:pt>
                <c:pt idx="8293">
                  <c:v>6681</c:v>
                </c:pt>
                <c:pt idx="8294">
                  <c:v>6681</c:v>
                </c:pt>
                <c:pt idx="8295">
                  <c:v>6681</c:v>
                </c:pt>
                <c:pt idx="8296">
                  <c:v>6686</c:v>
                </c:pt>
                <c:pt idx="8297">
                  <c:v>6686</c:v>
                </c:pt>
                <c:pt idx="8298">
                  <c:v>6687</c:v>
                </c:pt>
                <c:pt idx="8299">
                  <c:v>6692</c:v>
                </c:pt>
                <c:pt idx="8300">
                  <c:v>6693</c:v>
                </c:pt>
                <c:pt idx="8301">
                  <c:v>6690</c:v>
                </c:pt>
                <c:pt idx="8302">
                  <c:v>6693</c:v>
                </c:pt>
                <c:pt idx="8303">
                  <c:v>6694</c:v>
                </c:pt>
                <c:pt idx="8304">
                  <c:v>6694</c:v>
                </c:pt>
                <c:pt idx="8305">
                  <c:v>6688</c:v>
                </c:pt>
                <c:pt idx="8306">
                  <c:v>6691</c:v>
                </c:pt>
                <c:pt idx="8307">
                  <c:v>6690</c:v>
                </c:pt>
                <c:pt idx="8308">
                  <c:v>6690</c:v>
                </c:pt>
                <c:pt idx="8309">
                  <c:v>6692</c:v>
                </c:pt>
                <c:pt idx="8310">
                  <c:v>6696</c:v>
                </c:pt>
                <c:pt idx="8311">
                  <c:v>6697</c:v>
                </c:pt>
                <c:pt idx="8312">
                  <c:v>6693</c:v>
                </c:pt>
                <c:pt idx="8313">
                  <c:v>6696</c:v>
                </c:pt>
                <c:pt idx="8314">
                  <c:v>6699</c:v>
                </c:pt>
                <c:pt idx="8315">
                  <c:v>6699</c:v>
                </c:pt>
                <c:pt idx="8316">
                  <c:v>6700</c:v>
                </c:pt>
                <c:pt idx="8317">
                  <c:v>6705</c:v>
                </c:pt>
                <c:pt idx="8318">
                  <c:v>6708</c:v>
                </c:pt>
                <c:pt idx="8319">
                  <c:v>6708</c:v>
                </c:pt>
                <c:pt idx="8320">
                  <c:v>6706</c:v>
                </c:pt>
                <c:pt idx="8321">
                  <c:v>6707</c:v>
                </c:pt>
                <c:pt idx="8322">
                  <c:v>6706</c:v>
                </c:pt>
                <c:pt idx="8323">
                  <c:v>6699</c:v>
                </c:pt>
                <c:pt idx="8324">
                  <c:v>6700</c:v>
                </c:pt>
                <c:pt idx="8325">
                  <c:v>6701</c:v>
                </c:pt>
                <c:pt idx="8326">
                  <c:v>6698</c:v>
                </c:pt>
                <c:pt idx="8327">
                  <c:v>6695</c:v>
                </c:pt>
                <c:pt idx="8328">
                  <c:v>6692</c:v>
                </c:pt>
                <c:pt idx="8329">
                  <c:v>6690</c:v>
                </c:pt>
                <c:pt idx="8330">
                  <c:v>6686</c:v>
                </c:pt>
                <c:pt idx="8331">
                  <c:v>6690</c:v>
                </c:pt>
                <c:pt idx="8332">
                  <c:v>6691</c:v>
                </c:pt>
                <c:pt idx="8333">
                  <c:v>6689</c:v>
                </c:pt>
                <c:pt idx="8334">
                  <c:v>6689</c:v>
                </c:pt>
                <c:pt idx="8335">
                  <c:v>6692</c:v>
                </c:pt>
                <c:pt idx="8336">
                  <c:v>6699</c:v>
                </c:pt>
                <c:pt idx="8337">
                  <c:v>6697</c:v>
                </c:pt>
                <c:pt idx="8338">
                  <c:v>6697</c:v>
                </c:pt>
                <c:pt idx="8339">
                  <c:v>6698</c:v>
                </c:pt>
                <c:pt idx="8340">
                  <c:v>6697</c:v>
                </c:pt>
                <c:pt idx="8341">
                  <c:v>6696</c:v>
                </c:pt>
                <c:pt idx="8342">
                  <c:v>6690</c:v>
                </c:pt>
                <c:pt idx="8343">
                  <c:v>6689</c:v>
                </c:pt>
                <c:pt idx="8344">
                  <c:v>6689</c:v>
                </c:pt>
                <c:pt idx="8345">
                  <c:v>6683</c:v>
                </c:pt>
                <c:pt idx="8346">
                  <c:v>6689</c:v>
                </c:pt>
                <c:pt idx="8347">
                  <c:v>6688</c:v>
                </c:pt>
                <c:pt idx="8348">
                  <c:v>6694</c:v>
                </c:pt>
                <c:pt idx="8349">
                  <c:v>6693</c:v>
                </c:pt>
                <c:pt idx="8350">
                  <c:v>6698</c:v>
                </c:pt>
                <c:pt idx="8351">
                  <c:v>6698</c:v>
                </c:pt>
                <c:pt idx="8352">
                  <c:v>6695</c:v>
                </c:pt>
                <c:pt idx="8353">
                  <c:v>6693</c:v>
                </c:pt>
                <c:pt idx="8354">
                  <c:v>6694</c:v>
                </c:pt>
                <c:pt idx="8355">
                  <c:v>6697</c:v>
                </c:pt>
                <c:pt idx="8356">
                  <c:v>6696</c:v>
                </c:pt>
                <c:pt idx="8357">
                  <c:v>6694</c:v>
                </c:pt>
                <c:pt idx="8358">
                  <c:v>6689</c:v>
                </c:pt>
                <c:pt idx="8359">
                  <c:v>6692</c:v>
                </c:pt>
                <c:pt idx="8360">
                  <c:v>6687</c:v>
                </c:pt>
                <c:pt idx="8361">
                  <c:v>6687</c:v>
                </c:pt>
                <c:pt idx="8362">
                  <c:v>6687</c:v>
                </c:pt>
                <c:pt idx="8363">
                  <c:v>6689</c:v>
                </c:pt>
                <c:pt idx="8364">
                  <c:v>6694</c:v>
                </c:pt>
                <c:pt idx="8365">
                  <c:v>6692</c:v>
                </c:pt>
                <c:pt idx="8366">
                  <c:v>6691</c:v>
                </c:pt>
                <c:pt idx="8367">
                  <c:v>6690</c:v>
                </c:pt>
                <c:pt idx="8368">
                  <c:v>6696</c:v>
                </c:pt>
                <c:pt idx="8369">
                  <c:v>6694</c:v>
                </c:pt>
                <c:pt idx="8370">
                  <c:v>6697</c:v>
                </c:pt>
                <c:pt idx="8371">
                  <c:v>6698</c:v>
                </c:pt>
                <c:pt idx="8372">
                  <c:v>6700</c:v>
                </c:pt>
                <c:pt idx="8373">
                  <c:v>6701</c:v>
                </c:pt>
                <c:pt idx="8374">
                  <c:v>6698</c:v>
                </c:pt>
                <c:pt idx="8375">
                  <c:v>6701</c:v>
                </c:pt>
                <c:pt idx="8376">
                  <c:v>6702</c:v>
                </c:pt>
                <c:pt idx="8377">
                  <c:v>6702</c:v>
                </c:pt>
                <c:pt idx="8378">
                  <c:v>6702</c:v>
                </c:pt>
                <c:pt idx="8379">
                  <c:v>6704</c:v>
                </c:pt>
                <c:pt idx="8380">
                  <c:v>6703</c:v>
                </c:pt>
                <c:pt idx="8381">
                  <c:v>6699</c:v>
                </c:pt>
                <c:pt idx="8382">
                  <c:v>6702</c:v>
                </c:pt>
                <c:pt idx="8383">
                  <c:v>6704</c:v>
                </c:pt>
                <c:pt idx="8384">
                  <c:v>6707</c:v>
                </c:pt>
                <c:pt idx="8385">
                  <c:v>6711</c:v>
                </c:pt>
                <c:pt idx="8386">
                  <c:v>6713</c:v>
                </c:pt>
                <c:pt idx="8387">
                  <c:v>6708</c:v>
                </c:pt>
                <c:pt idx="8388">
                  <c:v>6706</c:v>
                </c:pt>
                <c:pt idx="8389">
                  <c:v>6702</c:v>
                </c:pt>
                <c:pt idx="8390">
                  <c:v>6699</c:v>
                </c:pt>
                <c:pt idx="8391">
                  <c:v>6703</c:v>
                </c:pt>
                <c:pt idx="8392">
                  <c:v>6703</c:v>
                </c:pt>
                <c:pt idx="8393">
                  <c:v>6698</c:v>
                </c:pt>
                <c:pt idx="8394">
                  <c:v>6701</c:v>
                </c:pt>
                <c:pt idx="8395">
                  <c:v>6702</c:v>
                </c:pt>
                <c:pt idx="8396">
                  <c:v>6702</c:v>
                </c:pt>
                <c:pt idx="8397">
                  <c:v>6697</c:v>
                </c:pt>
                <c:pt idx="8398">
                  <c:v>6700</c:v>
                </c:pt>
                <c:pt idx="8399">
                  <c:v>6704</c:v>
                </c:pt>
                <c:pt idx="8400">
                  <c:v>6705</c:v>
                </c:pt>
                <c:pt idx="8401">
                  <c:v>6701</c:v>
                </c:pt>
                <c:pt idx="8402">
                  <c:v>6696</c:v>
                </c:pt>
                <c:pt idx="8403">
                  <c:v>6698</c:v>
                </c:pt>
                <c:pt idx="8404">
                  <c:v>6699</c:v>
                </c:pt>
                <c:pt idx="8405">
                  <c:v>6697</c:v>
                </c:pt>
                <c:pt idx="8406">
                  <c:v>6696</c:v>
                </c:pt>
                <c:pt idx="8407">
                  <c:v>6683</c:v>
                </c:pt>
                <c:pt idx="8408">
                  <c:v>6685</c:v>
                </c:pt>
                <c:pt idx="8409">
                  <c:v>6684</c:v>
                </c:pt>
                <c:pt idx="8410">
                  <c:v>6684</c:v>
                </c:pt>
                <c:pt idx="8411">
                  <c:v>6683</c:v>
                </c:pt>
                <c:pt idx="8412">
                  <c:v>6683</c:v>
                </c:pt>
                <c:pt idx="8413">
                  <c:v>6685</c:v>
                </c:pt>
                <c:pt idx="8414">
                  <c:v>6687</c:v>
                </c:pt>
                <c:pt idx="8415">
                  <c:v>6690</c:v>
                </c:pt>
                <c:pt idx="8416">
                  <c:v>6690</c:v>
                </c:pt>
                <c:pt idx="8417">
                  <c:v>6689</c:v>
                </c:pt>
                <c:pt idx="8418">
                  <c:v>6692</c:v>
                </c:pt>
                <c:pt idx="8419">
                  <c:v>6689</c:v>
                </c:pt>
                <c:pt idx="8420">
                  <c:v>6687</c:v>
                </c:pt>
                <c:pt idx="8421">
                  <c:v>6684</c:v>
                </c:pt>
                <c:pt idx="8422">
                  <c:v>6686</c:v>
                </c:pt>
                <c:pt idx="8423">
                  <c:v>6690</c:v>
                </c:pt>
                <c:pt idx="8424">
                  <c:v>6695</c:v>
                </c:pt>
                <c:pt idx="8425">
                  <c:v>6688</c:v>
                </c:pt>
                <c:pt idx="8426">
                  <c:v>6690</c:v>
                </c:pt>
                <c:pt idx="8427">
                  <c:v>6691</c:v>
                </c:pt>
                <c:pt idx="8428">
                  <c:v>6697</c:v>
                </c:pt>
                <c:pt idx="8429">
                  <c:v>6696</c:v>
                </c:pt>
                <c:pt idx="8430">
                  <c:v>6691</c:v>
                </c:pt>
                <c:pt idx="8431">
                  <c:v>6692</c:v>
                </c:pt>
                <c:pt idx="8432">
                  <c:v>6691</c:v>
                </c:pt>
                <c:pt idx="8433">
                  <c:v>6693</c:v>
                </c:pt>
                <c:pt idx="8434">
                  <c:v>6690</c:v>
                </c:pt>
                <c:pt idx="8435">
                  <c:v>6691</c:v>
                </c:pt>
                <c:pt idx="8436">
                  <c:v>6692</c:v>
                </c:pt>
                <c:pt idx="8437">
                  <c:v>6691</c:v>
                </c:pt>
                <c:pt idx="8438">
                  <c:v>6691</c:v>
                </c:pt>
                <c:pt idx="8439">
                  <c:v>6692</c:v>
                </c:pt>
                <c:pt idx="8440">
                  <c:v>6692</c:v>
                </c:pt>
                <c:pt idx="8441">
                  <c:v>6691</c:v>
                </c:pt>
                <c:pt idx="8442">
                  <c:v>6694</c:v>
                </c:pt>
                <c:pt idx="8443">
                  <c:v>6698</c:v>
                </c:pt>
                <c:pt idx="8444">
                  <c:v>6693</c:v>
                </c:pt>
                <c:pt idx="8445">
                  <c:v>6691</c:v>
                </c:pt>
                <c:pt idx="8446">
                  <c:v>6692</c:v>
                </c:pt>
                <c:pt idx="8447">
                  <c:v>6689</c:v>
                </c:pt>
                <c:pt idx="8448">
                  <c:v>6694</c:v>
                </c:pt>
                <c:pt idx="8449">
                  <c:v>6697</c:v>
                </c:pt>
                <c:pt idx="8450">
                  <c:v>6695</c:v>
                </c:pt>
                <c:pt idx="8451">
                  <c:v>6693</c:v>
                </c:pt>
                <c:pt idx="8452">
                  <c:v>6694</c:v>
                </c:pt>
                <c:pt idx="8453">
                  <c:v>6695</c:v>
                </c:pt>
                <c:pt idx="8454">
                  <c:v>6700</c:v>
                </c:pt>
                <c:pt idx="8455">
                  <c:v>6698</c:v>
                </c:pt>
                <c:pt idx="8456">
                  <c:v>6697</c:v>
                </c:pt>
                <c:pt idx="8457">
                  <c:v>6690</c:v>
                </c:pt>
                <c:pt idx="8458">
                  <c:v>6692</c:v>
                </c:pt>
                <c:pt idx="8459">
                  <c:v>6692</c:v>
                </c:pt>
                <c:pt idx="8460">
                  <c:v>6691</c:v>
                </c:pt>
                <c:pt idx="8461">
                  <c:v>6694</c:v>
                </c:pt>
                <c:pt idx="8462">
                  <c:v>6694</c:v>
                </c:pt>
                <c:pt idx="8463">
                  <c:v>6692</c:v>
                </c:pt>
                <c:pt idx="8464">
                  <c:v>6693</c:v>
                </c:pt>
                <c:pt idx="8465">
                  <c:v>6698</c:v>
                </c:pt>
                <c:pt idx="8466">
                  <c:v>6698</c:v>
                </c:pt>
                <c:pt idx="8467">
                  <c:v>6699</c:v>
                </c:pt>
                <c:pt idx="8468">
                  <c:v>6701</c:v>
                </c:pt>
                <c:pt idx="8469">
                  <c:v>6704</c:v>
                </c:pt>
                <c:pt idx="8470">
                  <c:v>6702</c:v>
                </c:pt>
                <c:pt idx="8471">
                  <c:v>6700</c:v>
                </c:pt>
                <c:pt idx="8472">
                  <c:v>6697</c:v>
                </c:pt>
                <c:pt idx="8473">
                  <c:v>6698</c:v>
                </c:pt>
                <c:pt idx="8474">
                  <c:v>6697</c:v>
                </c:pt>
                <c:pt idx="8475">
                  <c:v>6701</c:v>
                </c:pt>
                <c:pt idx="8476">
                  <c:v>6704</c:v>
                </c:pt>
                <c:pt idx="8477">
                  <c:v>6704</c:v>
                </c:pt>
                <c:pt idx="8478">
                  <c:v>6708</c:v>
                </c:pt>
                <c:pt idx="8479">
                  <c:v>6710</c:v>
                </c:pt>
                <c:pt idx="8480">
                  <c:v>6709</c:v>
                </c:pt>
                <c:pt idx="8481">
                  <c:v>6708</c:v>
                </c:pt>
                <c:pt idx="8482">
                  <c:v>6705</c:v>
                </c:pt>
                <c:pt idx="8483">
                  <c:v>6705</c:v>
                </c:pt>
                <c:pt idx="8484">
                  <c:v>6705</c:v>
                </c:pt>
                <c:pt idx="8485">
                  <c:v>6706</c:v>
                </c:pt>
                <c:pt idx="8486">
                  <c:v>6701</c:v>
                </c:pt>
                <c:pt idx="8487">
                  <c:v>6704</c:v>
                </c:pt>
                <c:pt idx="8488">
                  <c:v>6709</c:v>
                </c:pt>
                <c:pt idx="8489">
                  <c:v>6711</c:v>
                </c:pt>
                <c:pt idx="8490">
                  <c:v>6711</c:v>
                </c:pt>
                <c:pt idx="8491">
                  <c:v>6710</c:v>
                </c:pt>
                <c:pt idx="8492">
                  <c:v>6714</c:v>
                </c:pt>
                <c:pt idx="8493">
                  <c:v>6713</c:v>
                </c:pt>
                <c:pt idx="8494">
                  <c:v>6713</c:v>
                </c:pt>
                <c:pt idx="8495">
                  <c:v>6715</c:v>
                </c:pt>
                <c:pt idx="8496">
                  <c:v>6718</c:v>
                </c:pt>
                <c:pt idx="8497">
                  <c:v>6712</c:v>
                </c:pt>
                <c:pt idx="8498">
                  <c:v>6718</c:v>
                </c:pt>
                <c:pt idx="8499">
                  <c:v>6720</c:v>
                </c:pt>
                <c:pt idx="8500">
                  <c:v>6720</c:v>
                </c:pt>
                <c:pt idx="8501">
                  <c:v>6714</c:v>
                </c:pt>
                <c:pt idx="8502">
                  <c:v>6721</c:v>
                </c:pt>
                <c:pt idx="8503">
                  <c:v>6720</c:v>
                </c:pt>
                <c:pt idx="8504">
                  <c:v>6712</c:v>
                </c:pt>
                <c:pt idx="8505">
                  <c:v>6720</c:v>
                </c:pt>
                <c:pt idx="8506">
                  <c:v>6721</c:v>
                </c:pt>
                <c:pt idx="8507">
                  <c:v>6720</c:v>
                </c:pt>
                <c:pt idx="8508">
                  <c:v>6719</c:v>
                </c:pt>
                <c:pt idx="8509">
                  <c:v>6715</c:v>
                </c:pt>
                <c:pt idx="8510">
                  <c:v>6718</c:v>
                </c:pt>
                <c:pt idx="8511">
                  <c:v>6715</c:v>
                </c:pt>
                <c:pt idx="8512">
                  <c:v>6713</c:v>
                </c:pt>
                <c:pt idx="8513">
                  <c:v>6708</c:v>
                </c:pt>
                <c:pt idx="8514">
                  <c:v>6708</c:v>
                </c:pt>
                <c:pt idx="8515">
                  <c:v>6706</c:v>
                </c:pt>
                <c:pt idx="8516">
                  <c:v>6701</c:v>
                </c:pt>
                <c:pt idx="8517">
                  <c:v>6701</c:v>
                </c:pt>
                <c:pt idx="8518">
                  <c:v>6700</c:v>
                </c:pt>
                <c:pt idx="8519">
                  <c:v>6699</c:v>
                </c:pt>
                <c:pt idx="8520">
                  <c:v>6701</c:v>
                </c:pt>
                <c:pt idx="8521">
                  <c:v>6699</c:v>
                </c:pt>
                <c:pt idx="8522">
                  <c:v>6701</c:v>
                </c:pt>
                <c:pt idx="8523">
                  <c:v>6698</c:v>
                </c:pt>
                <c:pt idx="8524">
                  <c:v>6695</c:v>
                </c:pt>
                <c:pt idx="8525">
                  <c:v>6691</c:v>
                </c:pt>
                <c:pt idx="8526">
                  <c:v>6690</c:v>
                </c:pt>
                <c:pt idx="8527">
                  <c:v>6687</c:v>
                </c:pt>
                <c:pt idx="8528">
                  <c:v>6691</c:v>
                </c:pt>
                <c:pt idx="8529">
                  <c:v>6693</c:v>
                </c:pt>
                <c:pt idx="8530">
                  <c:v>6697</c:v>
                </c:pt>
                <c:pt idx="8531">
                  <c:v>6697</c:v>
                </c:pt>
                <c:pt idx="8532">
                  <c:v>6695</c:v>
                </c:pt>
                <c:pt idx="8533">
                  <c:v>6694</c:v>
                </c:pt>
                <c:pt idx="8534">
                  <c:v>6692</c:v>
                </c:pt>
                <c:pt idx="8535">
                  <c:v>6691</c:v>
                </c:pt>
                <c:pt idx="8536">
                  <c:v>6693</c:v>
                </c:pt>
                <c:pt idx="8537">
                  <c:v>6689</c:v>
                </c:pt>
                <c:pt idx="8538">
                  <c:v>6688</c:v>
                </c:pt>
                <c:pt idx="8539">
                  <c:v>6692</c:v>
                </c:pt>
                <c:pt idx="8540">
                  <c:v>6698</c:v>
                </c:pt>
                <c:pt idx="8541">
                  <c:v>6699</c:v>
                </c:pt>
                <c:pt idx="8542">
                  <c:v>6702</c:v>
                </c:pt>
                <c:pt idx="8543">
                  <c:v>6703</c:v>
                </c:pt>
                <c:pt idx="8544">
                  <c:v>6705</c:v>
                </c:pt>
                <c:pt idx="8545">
                  <c:v>6712</c:v>
                </c:pt>
                <c:pt idx="8546">
                  <c:v>6710</c:v>
                </c:pt>
                <c:pt idx="8547">
                  <c:v>6712</c:v>
                </c:pt>
                <c:pt idx="8548">
                  <c:v>6711</c:v>
                </c:pt>
                <c:pt idx="8549">
                  <c:v>6708</c:v>
                </c:pt>
                <c:pt idx="8550">
                  <c:v>6711</c:v>
                </c:pt>
                <c:pt idx="8551">
                  <c:v>6710</c:v>
                </c:pt>
                <c:pt idx="8552">
                  <c:v>6711</c:v>
                </c:pt>
                <c:pt idx="8553">
                  <c:v>6711</c:v>
                </c:pt>
                <c:pt idx="8554">
                  <c:v>6709</c:v>
                </c:pt>
                <c:pt idx="8555">
                  <c:v>6709</c:v>
                </c:pt>
                <c:pt idx="8556">
                  <c:v>6709</c:v>
                </c:pt>
                <c:pt idx="8557">
                  <c:v>6711</c:v>
                </c:pt>
                <c:pt idx="8558">
                  <c:v>6708</c:v>
                </c:pt>
                <c:pt idx="8559">
                  <c:v>6706</c:v>
                </c:pt>
                <c:pt idx="8560">
                  <c:v>6708</c:v>
                </c:pt>
                <c:pt idx="8561">
                  <c:v>6703</c:v>
                </c:pt>
                <c:pt idx="8562">
                  <c:v>6703</c:v>
                </c:pt>
                <c:pt idx="8563">
                  <c:v>6706</c:v>
                </c:pt>
                <c:pt idx="8564">
                  <c:v>6707</c:v>
                </c:pt>
                <c:pt idx="8565">
                  <c:v>6706</c:v>
                </c:pt>
                <c:pt idx="8566">
                  <c:v>6707</c:v>
                </c:pt>
                <c:pt idx="8567">
                  <c:v>6705</c:v>
                </c:pt>
                <c:pt idx="8568">
                  <c:v>6705</c:v>
                </c:pt>
                <c:pt idx="8569">
                  <c:v>6706</c:v>
                </c:pt>
                <c:pt idx="8570">
                  <c:v>6708</c:v>
                </c:pt>
                <c:pt idx="8571">
                  <c:v>6702</c:v>
                </c:pt>
                <c:pt idx="8572">
                  <c:v>6704</c:v>
                </c:pt>
                <c:pt idx="8573">
                  <c:v>6702</c:v>
                </c:pt>
                <c:pt idx="8574">
                  <c:v>6696</c:v>
                </c:pt>
                <c:pt idx="8575">
                  <c:v>6696</c:v>
                </c:pt>
                <c:pt idx="8576">
                  <c:v>6697</c:v>
                </c:pt>
                <c:pt idx="8577">
                  <c:v>6697</c:v>
                </c:pt>
                <c:pt idx="8578">
                  <c:v>6699</c:v>
                </c:pt>
                <c:pt idx="8579">
                  <c:v>6702</c:v>
                </c:pt>
                <c:pt idx="8580">
                  <c:v>6704</c:v>
                </c:pt>
                <c:pt idx="8581">
                  <c:v>6701</c:v>
                </c:pt>
                <c:pt idx="8582">
                  <c:v>6696</c:v>
                </c:pt>
                <c:pt idx="8583">
                  <c:v>6696</c:v>
                </c:pt>
                <c:pt idx="8584">
                  <c:v>6692</c:v>
                </c:pt>
                <c:pt idx="8585">
                  <c:v>6694</c:v>
                </c:pt>
                <c:pt idx="8586">
                  <c:v>6704</c:v>
                </c:pt>
                <c:pt idx="8587">
                  <c:v>6702</c:v>
                </c:pt>
                <c:pt idx="8588">
                  <c:v>6701</c:v>
                </c:pt>
                <c:pt idx="8589">
                  <c:v>6700</c:v>
                </c:pt>
                <c:pt idx="8590">
                  <c:v>6697</c:v>
                </c:pt>
                <c:pt idx="8591">
                  <c:v>6701</c:v>
                </c:pt>
                <c:pt idx="8592">
                  <c:v>6701</c:v>
                </c:pt>
                <c:pt idx="8593">
                  <c:v>6701</c:v>
                </c:pt>
                <c:pt idx="8594">
                  <c:v>6703</c:v>
                </c:pt>
                <c:pt idx="8595">
                  <c:v>6704</c:v>
                </c:pt>
                <c:pt idx="8596">
                  <c:v>6697</c:v>
                </c:pt>
                <c:pt idx="8597">
                  <c:v>6701</c:v>
                </c:pt>
                <c:pt idx="8598">
                  <c:v>6702</c:v>
                </c:pt>
                <c:pt idx="8599">
                  <c:v>6702</c:v>
                </c:pt>
                <c:pt idx="8600">
                  <c:v>6701</c:v>
                </c:pt>
                <c:pt idx="8601">
                  <c:v>6705</c:v>
                </c:pt>
                <c:pt idx="8602">
                  <c:v>6707</c:v>
                </c:pt>
                <c:pt idx="8603">
                  <c:v>6712</c:v>
                </c:pt>
                <c:pt idx="8604">
                  <c:v>6710</c:v>
                </c:pt>
                <c:pt idx="8605">
                  <c:v>6708</c:v>
                </c:pt>
                <c:pt idx="8606">
                  <c:v>6710</c:v>
                </c:pt>
                <c:pt idx="8607">
                  <c:v>6707</c:v>
                </c:pt>
                <c:pt idx="8608">
                  <c:v>6702</c:v>
                </c:pt>
                <c:pt idx="8609">
                  <c:v>6703</c:v>
                </c:pt>
                <c:pt idx="8610">
                  <c:v>6702</c:v>
                </c:pt>
                <c:pt idx="8611">
                  <c:v>6699</c:v>
                </c:pt>
                <c:pt idx="8612">
                  <c:v>6702</c:v>
                </c:pt>
                <c:pt idx="8613">
                  <c:v>6700</c:v>
                </c:pt>
                <c:pt idx="8614">
                  <c:v>6701</c:v>
                </c:pt>
                <c:pt idx="8615">
                  <c:v>6698</c:v>
                </c:pt>
                <c:pt idx="8616">
                  <c:v>6701</c:v>
                </c:pt>
                <c:pt idx="8617">
                  <c:v>6697</c:v>
                </c:pt>
                <c:pt idx="8618">
                  <c:v>6700</c:v>
                </c:pt>
                <c:pt idx="8619">
                  <c:v>6700</c:v>
                </c:pt>
                <c:pt idx="8620">
                  <c:v>6699</c:v>
                </c:pt>
                <c:pt idx="8621">
                  <c:v>6698</c:v>
                </c:pt>
                <c:pt idx="8622">
                  <c:v>6700</c:v>
                </c:pt>
                <c:pt idx="8623">
                  <c:v>6699</c:v>
                </c:pt>
                <c:pt idx="8624">
                  <c:v>6702</c:v>
                </c:pt>
                <c:pt idx="8625">
                  <c:v>6706</c:v>
                </c:pt>
                <c:pt idx="8626">
                  <c:v>6704</c:v>
                </c:pt>
                <c:pt idx="8627">
                  <c:v>6706</c:v>
                </c:pt>
                <c:pt idx="8628">
                  <c:v>6707</c:v>
                </c:pt>
                <c:pt idx="8629">
                  <c:v>6708</c:v>
                </c:pt>
                <c:pt idx="8630">
                  <c:v>6708</c:v>
                </c:pt>
                <c:pt idx="8631">
                  <c:v>6710</c:v>
                </c:pt>
                <c:pt idx="8632">
                  <c:v>6712</c:v>
                </c:pt>
                <c:pt idx="8633">
                  <c:v>6713</c:v>
                </c:pt>
                <c:pt idx="8634">
                  <c:v>6715</c:v>
                </c:pt>
                <c:pt idx="8635">
                  <c:v>6716</c:v>
                </c:pt>
                <c:pt idx="8636">
                  <c:v>6714</c:v>
                </c:pt>
                <c:pt idx="8637">
                  <c:v>6713</c:v>
                </c:pt>
                <c:pt idx="8638">
                  <c:v>6711</c:v>
                </c:pt>
                <c:pt idx="8639">
                  <c:v>6709</c:v>
                </c:pt>
                <c:pt idx="8640">
                  <c:v>6706</c:v>
                </c:pt>
                <c:pt idx="8641">
                  <c:v>6710</c:v>
                </c:pt>
                <c:pt idx="8642">
                  <c:v>6707</c:v>
                </c:pt>
                <c:pt idx="8643">
                  <c:v>6701</c:v>
                </c:pt>
                <c:pt idx="8644">
                  <c:v>6703</c:v>
                </c:pt>
                <c:pt idx="8645">
                  <c:v>6706</c:v>
                </c:pt>
                <c:pt idx="8646">
                  <c:v>6702</c:v>
                </c:pt>
                <c:pt idx="8647">
                  <c:v>6702</c:v>
                </c:pt>
                <c:pt idx="8648">
                  <c:v>6705</c:v>
                </c:pt>
                <c:pt idx="8649">
                  <c:v>6702</c:v>
                </c:pt>
                <c:pt idx="8650">
                  <c:v>6702</c:v>
                </c:pt>
                <c:pt idx="8651">
                  <c:v>6705</c:v>
                </c:pt>
                <c:pt idx="8652">
                  <c:v>6708</c:v>
                </c:pt>
                <c:pt idx="8653">
                  <c:v>6709</c:v>
                </c:pt>
                <c:pt idx="8654">
                  <c:v>6708</c:v>
                </c:pt>
                <c:pt idx="8655">
                  <c:v>6709</c:v>
                </c:pt>
                <c:pt idx="8656">
                  <c:v>6707</c:v>
                </c:pt>
                <c:pt idx="8657">
                  <c:v>6705</c:v>
                </c:pt>
                <c:pt idx="8658">
                  <c:v>6707</c:v>
                </c:pt>
                <c:pt idx="8659">
                  <c:v>6705</c:v>
                </c:pt>
                <c:pt idx="8660">
                  <c:v>6704</c:v>
                </c:pt>
                <c:pt idx="8661">
                  <c:v>6702</c:v>
                </c:pt>
                <c:pt idx="8662">
                  <c:v>6701</c:v>
                </c:pt>
                <c:pt idx="8663">
                  <c:v>6699</c:v>
                </c:pt>
                <c:pt idx="8664">
                  <c:v>6700</c:v>
                </c:pt>
                <c:pt idx="8665">
                  <c:v>6697</c:v>
                </c:pt>
                <c:pt idx="8666">
                  <c:v>6697</c:v>
                </c:pt>
                <c:pt idx="8667">
                  <c:v>6699</c:v>
                </c:pt>
                <c:pt idx="8668">
                  <c:v>6697</c:v>
                </c:pt>
                <c:pt idx="8669">
                  <c:v>6698</c:v>
                </c:pt>
                <c:pt idx="8670">
                  <c:v>6698</c:v>
                </c:pt>
                <c:pt idx="8671">
                  <c:v>6697</c:v>
                </c:pt>
                <c:pt idx="8672">
                  <c:v>6696</c:v>
                </c:pt>
                <c:pt idx="8673">
                  <c:v>6697</c:v>
                </c:pt>
                <c:pt idx="8674">
                  <c:v>6698</c:v>
                </c:pt>
                <c:pt idx="8675">
                  <c:v>6695</c:v>
                </c:pt>
                <c:pt idx="8676">
                  <c:v>6696</c:v>
                </c:pt>
                <c:pt idx="8677">
                  <c:v>6700</c:v>
                </c:pt>
                <c:pt idx="8678">
                  <c:v>6701</c:v>
                </c:pt>
                <c:pt idx="8679">
                  <c:v>6700</c:v>
                </c:pt>
                <c:pt idx="8680">
                  <c:v>6701</c:v>
                </c:pt>
                <c:pt idx="8681">
                  <c:v>6702</c:v>
                </c:pt>
                <c:pt idx="8682">
                  <c:v>6701</c:v>
                </c:pt>
                <c:pt idx="8683">
                  <c:v>6701</c:v>
                </c:pt>
                <c:pt idx="8684">
                  <c:v>6698</c:v>
                </c:pt>
                <c:pt idx="8685">
                  <c:v>6699</c:v>
                </c:pt>
                <c:pt idx="8686">
                  <c:v>6704</c:v>
                </c:pt>
                <c:pt idx="8687">
                  <c:v>6704</c:v>
                </c:pt>
                <c:pt idx="8688">
                  <c:v>6703</c:v>
                </c:pt>
                <c:pt idx="8689">
                  <c:v>6704</c:v>
                </c:pt>
                <c:pt idx="8690">
                  <c:v>6705</c:v>
                </c:pt>
                <c:pt idx="8691">
                  <c:v>6706</c:v>
                </c:pt>
                <c:pt idx="8692">
                  <c:v>6706</c:v>
                </c:pt>
                <c:pt idx="8693">
                  <c:v>6704</c:v>
                </c:pt>
                <c:pt idx="8694">
                  <c:v>6702</c:v>
                </c:pt>
                <c:pt idx="8695">
                  <c:v>6703</c:v>
                </c:pt>
                <c:pt idx="8696">
                  <c:v>6705</c:v>
                </c:pt>
                <c:pt idx="8697">
                  <c:v>6701</c:v>
                </c:pt>
                <c:pt idx="8698">
                  <c:v>6705</c:v>
                </c:pt>
                <c:pt idx="8699">
                  <c:v>6707</c:v>
                </c:pt>
                <c:pt idx="8700">
                  <c:v>6707</c:v>
                </c:pt>
                <c:pt idx="8701">
                  <c:v>6704</c:v>
                </c:pt>
                <c:pt idx="8702">
                  <c:v>6698</c:v>
                </c:pt>
                <c:pt idx="8703">
                  <c:v>6701</c:v>
                </c:pt>
                <c:pt idx="8704">
                  <c:v>6695</c:v>
                </c:pt>
                <c:pt idx="8705">
                  <c:v>6690</c:v>
                </c:pt>
                <c:pt idx="8706">
                  <c:v>6691</c:v>
                </c:pt>
                <c:pt idx="8707">
                  <c:v>6695</c:v>
                </c:pt>
                <c:pt idx="8708">
                  <c:v>6695</c:v>
                </c:pt>
                <c:pt idx="8709">
                  <c:v>6691</c:v>
                </c:pt>
                <c:pt idx="8710">
                  <c:v>6690</c:v>
                </c:pt>
                <c:pt idx="8711">
                  <c:v>6692</c:v>
                </c:pt>
                <c:pt idx="8712">
                  <c:v>6692</c:v>
                </c:pt>
                <c:pt idx="8713">
                  <c:v>6691</c:v>
                </c:pt>
                <c:pt idx="8714">
                  <c:v>6687</c:v>
                </c:pt>
                <c:pt idx="8715">
                  <c:v>6688</c:v>
                </c:pt>
                <c:pt idx="8716">
                  <c:v>6686</c:v>
                </c:pt>
                <c:pt idx="8717">
                  <c:v>6683</c:v>
                </c:pt>
                <c:pt idx="8718">
                  <c:v>6683</c:v>
                </c:pt>
                <c:pt idx="8719">
                  <c:v>6683</c:v>
                </c:pt>
                <c:pt idx="8720">
                  <c:v>6684</c:v>
                </c:pt>
                <c:pt idx="8721">
                  <c:v>6684</c:v>
                </c:pt>
                <c:pt idx="8722">
                  <c:v>6685</c:v>
                </c:pt>
                <c:pt idx="8723">
                  <c:v>6683</c:v>
                </c:pt>
                <c:pt idx="8724">
                  <c:v>6683</c:v>
                </c:pt>
                <c:pt idx="8725">
                  <c:v>6686</c:v>
                </c:pt>
                <c:pt idx="8726">
                  <c:v>6690</c:v>
                </c:pt>
                <c:pt idx="8727">
                  <c:v>6689</c:v>
                </c:pt>
                <c:pt idx="8728">
                  <c:v>6687</c:v>
                </c:pt>
                <c:pt idx="8729">
                  <c:v>6689</c:v>
                </c:pt>
                <c:pt idx="8730">
                  <c:v>6690</c:v>
                </c:pt>
                <c:pt idx="8731">
                  <c:v>6695</c:v>
                </c:pt>
                <c:pt idx="8732">
                  <c:v>6700</c:v>
                </c:pt>
                <c:pt idx="8733">
                  <c:v>6702</c:v>
                </c:pt>
                <c:pt idx="8734">
                  <c:v>6700</c:v>
                </c:pt>
                <c:pt idx="8735">
                  <c:v>6701</c:v>
                </c:pt>
                <c:pt idx="8736">
                  <c:v>6703</c:v>
                </c:pt>
                <c:pt idx="8737">
                  <c:v>6702</c:v>
                </c:pt>
                <c:pt idx="8738">
                  <c:v>6701</c:v>
                </c:pt>
                <c:pt idx="8739">
                  <c:v>6700</c:v>
                </c:pt>
                <c:pt idx="8740">
                  <c:v>6704</c:v>
                </c:pt>
                <c:pt idx="8741">
                  <c:v>6705</c:v>
                </c:pt>
                <c:pt idx="8742">
                  <c:v>6703</c:v>
                </c:pt>
                <c:pt idx="8743">
                  <c:v>6706</c:v>
                </c:pt>
                <c:pt idx="8744">
                  <c:v>6703</c:v>
                </c:pt>
                <c:pt idx="8745">
                  <c:v>6701</c:v>
                </c:pt>
                <c:pt idx="8746">
                  <c:v>6704</c:v>
                </c:pt>
                <c:pt idx="8747">
                  <c:v>6708</c:v>
                </c:pt>
                <c:pt idx="8748">
                  <c:v>6709</c:v>
                </c:pt>
                <c:pt idx="8749">
                  <c:v>6704</c:v>
                </c:pt>
                <c:pt idx="8750">
                  <c:v>6705</c:v>
                </c:pt>
                <c:pt idx="8751">
                  <c:v>6708</c:v>
                </c:pt>
                <c:pt idx="8752">
                  <c:v>6709</c:v>
                </c:pt>
                <c:pt idx="8753">
                  <c:v>6703</c:v>
                </c:pt>
                <c:pt idx="8754">
                  <c:v>6699</c:v>
                </c:pt>
                <c:pt idx="8755">
                  <c:v>6698</c:v>
                </c:pt>
                <c:pt idx="8756">
                  <c:v>6705</c:v>
                </c:pt>
                <c:pt idx="8757">
                  <c:v>6710</c:v>
                </c:pt>
                <c:pt idx="8758">
                  <c:v>6707</c:v>
                </c:pt>
                <c:pt idx="8759">
                  <c:v>6704</c:v>
                </c:pt>
                <c:pt idx="8760">
                  <c:v>6704</c:v>
                </c:pt>
                <c:pt idx="8761">
                  <c:v>6702</c:v>
                </c:pt>
                <c:pt idx="8762">
                  <c:v>6706</c:v>
                </c:pt>
                <c:pt idx="8763">
                  <c:v>6707</c:v>
                </c:pt>
                <c:pt idx="8764">
                  <c:v>6707</c:v>
                </c:pt>
                <c:pt idx="8765">
                  <c:v>6705</c:v>
                </c:pt>
                <c:pt idx="8766">
                  <c:v>6710</c:v>
                </c:pt>
                <c:pt idx="8767">
                  <c:v>6709</c:v>
                </c:pt>
                <c:pt idx="8768">
                  <c:v>6712</c:v>
                </c:pt>
                <c:pt idx="8769">
                  <c:v>6711</c:v>
                </c:pt>
                <c:pt idx="8770">
                  <c:v>6711</c:v>
                </c:pt>
                <c:pt idx="8771">
                  <c:v>6716</c:v>
                </c:pt>
                <c:pt idx="8772">
                  <c:v>6722</c:v>
                </c:pt>
                <c:pt idx="8773">
                  <c:v>6722</c:v>
                </c:pt>
                <c:pt idx="8774">
                  <c:v>6721</c:v>
                </c:pt>
                <c:pt idx="8775">
                  <c:v>6720</c:v>
                </c:pt>
                <c:pt idx="8776">
                  <c:v>6717</c:v>
                </c:pt>
                <c:pt idx="8777">
                  <c:v>6718</c:v>
                </c:pt>
                <c:pt idx="8778">
                  <c:v>6719</c:v>
                </c:pt>
                <c:pt idx="8779">
                  <c:v>6714</c:v>
                </c:pt>
                <c:pt idx="8780">
                  <c:v>6713</c:v>
                </c:pt>
                <c:pt idx="8781">
                  <c:v>6708</c:v>
                </c:pt>
                <c:pt idx="8782">
                  <c:v>6705</c:v>
                </c:pt>
                <c:pt idx="8783">
                  <c:v>6707</c:v>
                </c:pt>
                <c:pt idx="8784">
                  <c:v>6710</c:v>
                </c:pt>
                <c:pt idx="8785">
                  <c:v>6705</c:v>
                </c:pt>
                <c:pt idx="8786">
                  <c:v>6700</c:v>
                </c:pt>
                <c:pt idx="8787">
                  <c:v>6699</c:v>
                </c:pt>
                <c:pt idx="8788">
                  <c:v>6696</c:v>
                </c:pt>
                <c:pt idx="8789">
                  <c:v>6698</c:v>
                </c:pt>
                <c:pt idx="8790">
                  <c:v>6697</c:v>
                </c:pt>
                <c:pt idx="8791">
                  <c:v>6703</c:v>
                </c:pt>
                <c:pt idx="8792">
                  <c:v>6698</c:v>
                </c:pt>
                <c:pt idx="8793">
                  <c:v>6698</c:v>
                </c:pt>
                <c:pt idx="8794">
                  <c:v>6702</c:v>
                </c:pt>
                <c:pt idx="8795">
                  <c:v>6701</c:v>
                </c:pt>
                <c:pt idx="8796">
                  <c:v>6703</c:v>
                </c:pt>
                <c:pt idx="8797">
                  <c:v>6701</c:v>
                </c:pt>
                <c:pt idx="8798">
                  <c:v>6703</c:v>
                </c:pt>
                <c:pt idx="8799">
                  <c:v>6705</c:v>
                </c:pt>
                <c:pt idx="8800">
                  <c:v>6706</c:v>
                </c:pt>
                <c:pt idx="8801">
                  <c:v>6706</c:v>
                </c:pt>
                <c:pt idx="8802">
                  <c:v>6702</c:v>
                </c:pt>
                <c:pt idx="8803">
                  <c:v>6703</c:v>
                </c:pt>
                <c:pt idx="8804">
                  <c:v>6700</c:v>
                </c:pt>
                <c:pt idx="8805">
                  <c:v>6700</c:v>
                </c:pt>
                <c:pt idx="8806">
                  <c:v>6697</c:v>
                </c:pt>
                <c:pt idx="8807">
                  <c:v>6695</c:v>
                </c:pt>
                <c:pt idx="8808">
                  <c:v>6690</c:v>
                </c:pt>
                <c:pt idx="8809">
                  <c:v>6690</c:v>
                </c:pt>
                <c:pt idx="8810">
                  <c:v>6694</c:v>
                </c:pt>
                <c:pt idx="8811">
                  <c:v>6701</c:v>
                </c:pt>
                <c:pt idx="8812">
                  <c:v>6697</c:v>
                </c:pt>
                <c:pt idx="8813">
                  <c:v>6697</c:v>
                </c:pt>
                <c:pt idx="8814">
                  <c:v>6699</c:v>
                </c:pt>
                <c:pt idx="8815">
                  <c:v>6697</c:v>
                </c:pt>
                <c:pt idx="8816">
                  <c:v>6691</c:v>
                </c:pt>
                <c:pt idx="8817">
                  <c:v>6690</c:v>
                </c:pt>
                <c:pt idx="8818">
                  <c:v>6691</c:v>
                </c:pt>
                <c:pt idx="8819">
                  <c:v>6689</c:v>
                </c:pt>
                <c:pt idx="8820">
                  <c:v>6690</c:v>
                </c:pt>
                <c:pt idx="8821">
                  <c:v>6693</c:v>
                </c:pt>
                <c:pt idx="8822">
                  <c:v>6696</c:v>
                </c:pt>
                <c:pt idx="8823">
                  <c:v>6698</c:v>
                </c:pt>
                <c:pt idx="8824">
                  <c:v>6698</c:v>
                </c:pt>
                <c:pt idx="8825">
                  <c:v>6690</c:v>
                </c:pt>
                <c:pt idx="8826">
                  <c:v>6698</c:v>
                </c:pt>
                <c:pt idx="8827">
                  <c:v>6701</c:v>
                </c:pt>
                <c:pt idx="8828">
                  <c:v>6703</c:v>
                </c:pt>
                <c:pt idx="8829">
                  <c:v>6701</c:v>
                </c:pt>
                <c:pt idx="8830">
                  <c:v>6698</c:v>
                </c:pt>
                <c:pt idx="8831">
                  <c:v>6698</c:v>
                </c:pt>
                <c:pt idx="8832">
                  <c:v>6697</c:v>
                </c:pt>
                <c:pt idx="8833">
                  <c:v>6696</c:v>
                </c:pt>
                <c:pt idx="8834">
                  <c:v>6697</c:v>
                </c:pt>
                <c:pt idx="8835">
                  <c:v>6697</c:v>
                </c:pt>
                <c:pt idx="8836">
                  <c:v>6696</c:v>
                </c:pt>
                <c:pt idx="8837">
                  <c:v>6698</c:v>
                </c:pt>
                <c:pt idx="8838">
                  <c:v>6693</c:v>
                </c:pt>
                <c:pt idx="8839">
                  <c:v>6693</c:v>
                </c:pt>
                <c:pt idx="8840">
                  <c:v>6695</c:v>
                </c:pt>
                <c:pt idx="8841">
                  <c:v>6694</c:v>
                </c:pt>
                <c:pt idx="8842">
                  <c:v>6691</c:v>
                </c:pt>
                <c:pt idx="8843">
                  <c:v>6692</c:v>
                </c:pt>
                <c:pt idx="8844">
                  <c:v>6690</c:v>
                </c:pt>
                <c:pt idx="8845">
                  <c:v>6692</c:v>
                </c:pt>
                <c:pt idx="8846">
                  <c:v>6689</c:v>
                </c:pt>
                <c:pt idx="8847">
                  <c:v>6692</c:v>
                </c:pt>
                <c:pt idx="8848">
                  <c:v>6695</c:v>
                </c:pt>
                <c:pt idx="8849">
                  <c:v>6693</c:v>
                </c:pt>
                <c:pt idx="8850">
                  <c:v>6696</c:v>
                </c:pt>
                <c:pt idx="8851">
                  <c:v>6697</c:v>
                </c:pt>
                <c:pt idx="8852">
                  <c:v>6696</c:v>
                </c:pt>
                <c:pt idx="8853">
                  <c:v>6694</c:v>
                </c:pt>
                <c:pt idx="8854">
                  <c:v>6696</c:v>
                </c:pt>
                <c:pt idx="8855">
                  <c:v>6689</c:v>
                </c:pt>
                <c:pt idx="8856">
                  <c:v>6689</c:v>
                </c:pt>
                <c:pt idx="8857">
                  <c:v>6692</c:v>
                </c:pt>
                <c:pt idx="8858">
                  <c:v>6695</c:v>
                </c:pt>
                <c:pt idx="8859">
                  <c:v>6696</c:v>
                </c:pt>
                <c:pt idx="8860">
                  <c:v>6696</c:v>
                </c:pt>
                <c:pt idx="8861">
                  <c:v>6698</c:v>
                </c:pt>
                <c:pt idx="8862">
                  <c:v>6701</c:v>
                </c:pt>
                <c:pt idx="8863">
                  <c:v>6702</c:v>
                </c:pt>
                <c:pt idx="8864">
                  <c:v>6699</c:v>
                </c:pt>
                <c:pt idx="8865">
                  <c:v>6696</c:v>
                </c:pt>
                <c:pt idx="8866">
                  <c:v>6690</c:v>
                </c:pt>
                <c:pt idx="8867">
                  <c:v>6693</c:v>
                </c:pt>
                <c:pt idx="8868">
                  <c:v>6691</c:v>
                </c:pt>
                <c:pt idx="8869">
                  <c:v>6693</c:v>
                </c:pt>
                <c:pt idx="8870">
                  <c:v>6697</c:v>
                </c:pt>
                <c:pt idx="8871">
                  <c:v>6697</c:v>
                </c:pt>
                <c:pt idx="8872">
                  <c:v>6694</c:v>
                </c:pt>
                <c:pt idx="8873">
                  <c:v>6697</c:v>
                </c:pt>
                <c:pt idx="8874">
                  <c:v>6699</c:v>
                </c:pt>
                <c:pt idx="8875">
                  <c:v>6702</c:v>
                </c:pt>
                <c:pt idx="8876">
                  <c:v>6699</c:v>
                </c:pt>
                <c:pt idx="8877">
                  <c:v>6700</c:v>
                </c:pt>
                <c:pt idx="8878">
                  <c:v>6698</c:v>
                </c:pt>
                <c:pt idx="8879">
                  <c:v>6696</c:v>
                </c:pt>
                <c:pt idx="8880">
                  <c:v>6696</c:v>
                </c:pt>
                <c:pt idx="8881">
                  <c:v>6693</c:v>
                </c:pt>
                <c:pt idx="8882">
                  <c:v>6691</c:v>
                </c:pt>
                <c:pt idx="8883">
                  <c:v>6693</c:v>
                </c:pt>
                <c:pt idx="8884">
                  <c:v>6688</c:v>
                </c:pt>
                <c:pt idx="8885">
                  <c:v>6688</c:v>
                </c:pt>
                <c:pt idx="8886">
                  <c:v>6689</c:v>
                </c:pt>
                <c:pt idx="8887">
                  <c:v>6689</c:v>
                </c:pt>
                <c:pt idx="8888">
                  <c:v>6689</c:v>
                </c:pt>
                <c:pt idx="8889">
                  <c:v>6697</c:v>
                </c:pt>
                <c:pt idx="8890">
                  <c:v>6697</c:v>
                </c:pt>
                <c:pt idx="8891">
                  <c:v>6702</c:v>
                </c:pt>
                <c:pt idx="8892">
                  <c:v>6701</c:v>
                </c:pt>
                <c:pt idx="8893">
                  <c:v>6702</c:v>
                </c:pt>
                <c:pt idx="8894">
                  <c:v>6702</c:v>
                </c:pt>
                <c:pt idx="8895">
                  <c:v>6698</c:v>
                </c:pt>
                <c:pt idx="8896">
                  <c:v>6699</c:v>
                </c:pt>
                <c:pt idx="8897">
                  <c:v>6699</c:v>
                </c:pt>
                <c:pt idx="8898">
                  <c:v>6697</c:v>
                </c:pt>
                <c:pt idx="8899">
                  <c:v>6692</c:v>
                </c:pt>
                <c:pt idx="8900">
                  <c:v>6695</c:v>
                </c:pt>
                <c:pt idx="8901">
                  <c:v>6691</c:v>
                </c:pt>
                <c:pt idx="8902">
                  <c:v>6691</c:v>
                </c:pt>
                <c:pt idx="8903">
                  <c:v>6692</c:v>
                </c:pt>
                <c:pt idx="8904">
                  <c:v>6696</c:v>
                </c:pt>
                <c:pt idx="8905">
                  <c:v>6695</c:v>
                </c:pt>
                <c:pt idx="8906">
                  <c:v>6693</c:v>
                </c:pt>
                <c:pt idx="8907">
                  <c:v>6692</c:v>
                </c:pt>
                <c:pt idx="8908">
                  <c:v>6691</c:v>
                </c:pt>
                <c:pt idx="8909">
                  <c:v>6689</c:v>
                </c:pt>
                <c:pt idx="8910">
                  <c:v>6683</c:v>
                </c:pt>
                <c:pt idx="8911">
                  <c:v>6686</c:v>
                </c:pt>
                <c:pt idx="8912">
                  <c:v>6690</c:v>
                </c:pt>
                <c:pt idx="8913">
                  <c:v>6691</c:v>
                </c:pt>
                <c:pt idx="8914">
                  <c:v>6693</c:v>
                </c:pt>
                <c:pt idx="8915">
                  <c:v>6696</c:v>
                </c:pt>
                <c:pt idx="8916">
                  <c:v>6696</c:v>
                </c:pt>
                <c:pt idx="8917">
                  <c:v>6693</c:v>
                </c:pt>
                <c:pt idx="8918">
                  <c:v>6691</c:v>
                </c:pt>
                <c:pt idx="8919">
                  <c:v>6694</c:v>
                </c:pt>
                <c:pt idx="8920">
                  <c:v>6697</c:v>
                </c:pt>
                <c:pt idx="8921">
                  <c:v>6692</c:v>
                </c:pt>
                <c:pt idx="8922">
                  <c:v>6687</c:v>
                </c:pt>
                <c:pt idx="8923">
                  <c:v>6687</c:v>
                </c:pt>
                <c:pt idx="8924">
                  <c:v>6689</c:v>
                </c:pt>
                <c:pt idx="8925">
                  <c:v>6687</c:v>
                </c:pt>
                <c:pt idx="8926">
                  <c:v>6691</c:v>
                </c:pt>
                <c:pt idx="8927">
                  <c:v>6688</c:v>
                </c:pt>
                <c:pt idx="8928">
                  <c:v>6691</c:v>
                </c:pt>
                <c:pt idx="8929">
                  <c:v>6698</c:v>
                </c:pt>
                <c:pt idx="8930">
                  <c:v>6696</c:v>
                </c:pt>
                <c:pt idx="8931">
                  <c:v>6698</c:v>
                </c:pt>
                <c:pt idx="8932">
                  <c:v>6697</c:v>
                </c:pt>
                <c:pt idx="8933">
                  <c:v>6697</c:v>
                </c:pt>
                <c:pt idx="8934">
                  <c:v>6699</c:v>
                </c:pt>
                <c:pt idx="8935">
                  <c:v>6696</c:v>
                </c:pt>
                <c:pt idx="8936">
                  <c:v>6698</c:v>
                </c:pt>
                <c:pt idx="8937">
                  <c:v>6696</c:v>
                </c:pt>
                <c:pt idx="8938">
                  <c:v>6698</c:v>
                </c:pt>
                <c:pt idx="8939">
                  <c:v>6698</c:v>
                </c:pt>
                <c:pt idx="8940">
                  <c:v>6699</c:v>
                </c:pt>
                <c:pt idx="8941">
                  <c:v>6697</c:v>
                </c:pt>
                <c:pt idx="8942">
                  <c:v>6700</c:v>
                </c:pt>
                <c:pt idx="8943">
                  <c:v>6698</c:v>
                </c:pt>
                <c:pt idx="8944">
                  <c:v>6693</c:v>
                </c:pt>
                <c:pt idx="8945">
                  <c:v>6691</c:v>
                </c:pt>
                <c:pt idx="8946">
                  <c:v>6696</c:v>
                </c:pt>
                <c:pt idx="8947">
                  <c:v>6698</c:v>
                </c:pt>
                <c:pt idx="8948">
                  <c:v>6698</c:v>
                </c:pt>
                <c:pt idx="8949">
                  <c:v>6699</c:v>
                </c:pt>
                <c:pt idx="8950">
                  <c:v>6698</c:v>
                </c:pt>
                <c:pt idx="8951">
                  <c:v>6692</c:v>
                </c:pt>
                <c:pt idx="8952">
                  <c:v>6698</c:v>
                </c:pt>
                <c:pt idx="8953">
                  <c:v>6699</c:v>
                </c:pt>
                <c:pt idx="8954">
                  <c:v>6696</c:v>
                </c:pt>
                <c:pt idx="8955">
                  <c:v>6692</c:v>
                </c:pt>
                <c:pt idx="8956">
                  <c:v>6692</c:v>
                </c:pt>
                <c:pt idx="8957">
                  <c:v>6692</c:v>
                </c:pt>
                <c:pt idx="8958">
                  <c:v>6690</c:v>
                </c:pt>
                <c:pt idx="8959">
                  <c:v>6693</c:v>
                </c:pt>
                <c:pt idx="8960">
                  <c:v>6693</c:v>
                </c:pt>
                <c:pt idx="8961">
                  <c:v>6682</c:v>
                </c:pt>
                <c:pt idx="8962">
                  <c:v>6687</c:v>
                </c:pt>
                <c:pt idx="8963">
                  <c:v>6693</c:v>
                </c:pt>
                <c:pt idx="8964">
                  <c:v>6694</c:v>
                </c:pt>
                <c:pt idx="8965">
                  <c:v>6698</c:v>
                </c:pt>
                <c:pt idx="8966">
                  <c:v>6692</c:v>
                </c:pt>
                <c:pt idx="8967">
                  <c:v>6696</c:v>
                </c:pt>
                <c:pt idx="8968">
                  <c:v>6697</c:v>
                </c:pt>
                <c:pt idx="8969">
                  <c:v>6698</c:v>
                </c:pt>
                <c:pt idx="8970">
                  <c:v>6699</c:v>
                </c:pt>
                <c:pt idx="8971">
                  <c:v>6701</c:v>
                </c:pt>
                <c:pt idx="8972">
                  <c:v>6700</c:v>
                </c:pt>
                <c:pt idx="8973">
                  <c:v>6705</c:v>
                </c:pt>
                <c:pt idx="8974">
                  <c:v>6704</c:v>
                </c:pt>
                <c:pt idx="8975">
                  <c:v>6703</c:v>
                </c:pt>
                <c:pt idx="8976">
                  <c:v>6701</c:v>
                </c:pt>
                <c:pt idx="8977">
                  <c:v>6700</c:v>
                </c:pt>
                <c:pt idx="8978">
                  <c:v>6702</c:v>
                </c:pt>
                <c:pt idx="8979">
                  <c:v>6700</c:v>
                </c:pt>
                <c:pt idx="8980">
                  <c:v>6703</c:v>
                </c:pt>
                <c:pt idx="8981">
                  <c:v>6703</c:v>
                </c:pt>
                <c:pt idx="8982">
                  <c:v>6702</c:v>
                </c:pt>
                <c:pt idx="8983">
                  <c:v>6702</c:v>
                </c:pt>
                <c:pt idx="8984">
                  <c:v>6700</c:v>
                </c:pt>
                <c:pt idx="8985">
                  <c:v>6703</c:v>
                </c:pt>
                <c:pt idx="8986">
                  <c:v>6706</c:v>
                </c:pt>
                <c:pt idx="8987">
                  <c:v>6701</c:v>
                </c:pt>
                <c:pt idx="8988">
                  <c:v>6700</c:v>
                </c:pt>
                <c:pt idx="8989">
                  <c:v>6702</c:v>
                </c:pt>
                <c:pt idx="8990">
                  <c:v>6701</c:v>
                </c:pt>
                <c:pt idx="8991">
                  <c:v>6702</c:v>
                </c:pt>
                <c:pt idx="8992">
                  <c:v>6698</c:v>
                </c:pt>
                <c:pt idx="8993">
                  <c:v>6698</c:v>
                </c:pt>
                <c:pt idx="8994">
                  <c:v>6698</c:v>
                </c:pt>
                <c:pt idx="8995">
                  <c:v>6694</c:v>
                </c:pt>
                <c:pt idx="8996">
                  <c:v>6696</c:v>
                </c:pt>
                <c:pt idx="8997">
                  <c:v>6697</c:v>
                </c:pt>
                <c:pt idx="8998">
                  <c:v>6701</c:v>
                </c:pt>
                <c:pt idx="8999">
                  <c:v>6697</c:v>
                </c:pt>
                <c:pt idx="9000">
                  <c:v>6700</c:v>
                </c:pt>
                <c:pt idx="9001">
                  <c:v>6699</c:v>
                </c:pt>
                <c:pt idx="9002">
                  <c:v>6703</c:v>
                </c:pt>
                <c:pt idx="9003">
                  <c:v>6703</c:v>
                </c:pt>
                <c:pt idx="9004">
                  <c:v>6698</c:v>
                </c:pt>
                <c:pt idx="9005">
                  <c:v>6701</c:v>
                </c:pt>
                <c:pt idx="9006">
                  <c:v>6702</c:v>
                </c:pt>
                <c:pt idx="9007">
                  <c:v>6702</c:v>
                </c:pt>
                <c:pt idx="9008">
                  <c:v>6697</c:v>
                </c:pt>
                <c:pt idx="9009">
                  <c:v>6700</c:v>
                </c:pt>
                <c:pt idx="9010">
                  <c:v>6704</c:v>
                </c:pt>
                <c:pt idx="9011">
                  <c:v>6705</c:v>
                </c:pt>
                <c:pt idx="9012">
                  <c:v>6701</c:v>
                </c:pt>
                <c:pt idx="9013">
                  <c:v>6696</c:v>
                </c:pt>
                <c:pt idx="9014">
                  <c:v>6698</c:v>
                </c:pt>
                <c:pt idx="9015">
                  <c:v>6699</c:v>
                </c:pt>
                <c:pt idx="9016">
                  <c:v>6697</c:v>
                </c:pt>
                <c:pt idx="9017">
                  <c:v>6696</c:v>
                </c:pt>
                <c:pt idx="9018">
                  <c:v>6683</c:v>
                </c:pt>
                <c:pt idx="9019">
                  <c:v>6685</c:v>
                </c:pt>
                <c:pt idx="9020">
                  <c:v>6684</c:v>
                </c:pt>
                <c:pt idx="9021">
                  <c:v>6684</c:v>
                </c:pt>
                <c:pt idx="9022">
                  <c:v>6683</c:v>
                </c:pt>
                <c:pt idx="9023">
                  <c:v>6683</c:v>
                </c:pt>
                <c:pt idx="9024">
                  <c:v>6685</c:v>
                </c:pt>
                <c:pt idx="9025">
                  <c:v>6687</c:v>
                </c:pt>
                <c:pt idx="9026">
                  <c:v>6690</c:v>
                </c:pt>
                <c:pt idx="9027">
                  <c:v>6690</c:v>
                </c:pt>
                <c:pt idx="9028">
                  <c:v>6689</c:v>
                </c:pt>
                <c:pt idx="9029">
                  <c:v>6692</c:v>
                </c:pt>
                <c:pt idx="9030">
                  <c:v>6689</c:v>
                </c:pt>
                <c:pt idx="9031">
                  <c:v>6687</c:v>
                </c:pt>
                <c:pt idx="9032">
                  <c:v>6684</c:v>
                </c:pt>
                <c:pt idx="9033">
                  <c:v>6686</c:v>
                </c:pt>
                <c:pt idx="9034">
                  <c:v>6690</c:v>
                </c:pt>
                <c:pt idx="9035">
                  <c:v>6695</c:v>
                </c:pt>
                <c:pt idx="9036">
                  <c:v>6688</c:v>
                </c:pt>
                <c:pt idx="9037">
                  <c:v>6690</c:v>
                </c:pt>
                <c:pt idx="9038">
                  <c:v>6691</c:v>
                </c:pt>
                <c:pt idx="9039">
                  <c:v>6697</c:v>
                </c:pt>
                <c:pt idx="9040">
                  <c:v>6696</c:v>
                </c:pt>
                <c:pt idx="9041">
                  <c:v>6691</c:v>
                </c:pt>
                <c:pt idx="9042">
                  <c:v>6692</c:v>
                </c:pt>
                <c:pt idx="9043">
                  <c:v>6691</c:v>
                </c:pt>
                <c:pt idx="9044">
                  <c:v>6693</c:v>
                </c:pt>
                <c:pt idx="9045">
                  <c:v>6690</c:v>
                </c:pt>
                <c:pt idx="9046">
                  <c:v>6691</c:v>
                </c:pt>
                <c:pt idx="9047">
                  <c:v>6692</c:v>
                </c:pt>
                <c:pt idx="9048">
                  <c:v>6691</c:v>
                </c:pt>
                <c:pt idx="9049">
                  <c:v>6691</c:v>
                </c:pt>
                <c:pt idx="9050">
                  <c:v>6692</c:v>
                </c:pt>
                <c:pt idx="9051">
                  <c:v>6692</c:v>
                </c:pt>
                <c:pt idx="9052">
                  <c:v>6691</c:v>
                </c:pt>
                <c:pt idx="9053">
                  <c:v>6694</c:v>
                </c:pt>
                <c:pt idx="9054">
                  <c:v>6698</c:v>
                </c:pt>
                <c:pt idx="9055">
                  <c:v>6693</c:v>
                </c:pt>
                <c:pt idx="9056">
                  <c:v>6691</c:v>
                </c:pt>
                <c:pt idx="9057">
                  <c:v>6692</c:v>
                </c:pt>
                <c:pt idx="9058">
                  <c:v>6689</c:v>
                </c:pt>
                <c:pt idx="9059">
                  <c:v>6694</c:v>
                </c:pt>
                <c:pt idx="9060">
                  <c:v>6697</c:v>
                </c:pt>
                <c:pt idx="9061">
                  <c:v>6695</c:v>
                </c:pt>
                <c:pt idx="9062">
                  <c:v>6693</c:v>
                </c:pt>
                <c:pt idx="9063">
                  <c:v>6694</c:v>
                </c:pt>
                <c:pt idx="9064">
                  <c:v>6695</c:v>
                </c:pt>
                <c:pt idx="9065">
                  <c:v>6700</c:v>
                </c:pt>
                <c:pt idx="9066">
                  <c:v>6698</c:v>
                </c:pt>
                <c:pt idx="9067">
                  <c:v>6697</c:v>
                </c:pt>
                <c:pt idx="9068">
                  <c:v>6690</c:v>
                </c:pt>
                <c:pt idx="9069">
                  <c:v>6692</c:v>
                </c:pt>
                <c:pt idx="9070">
                  <c:v>6692</c:v>
                </c:pt>
                <c:pt idx="9071">
                  <c:v>6691</c:v>
                </c:pt>
                <c:pt idx="9072">
                  <c:v>6694</c:v>
                </c:pt>
                <c:pt idx="9073">
                  <c:v>6694</c:v>
                </c:pt>
                <c:pt idx="9074">
                  <c:v>6692</c:v>
                </c:pt>
                <c:pt idx="9075">
                  <c:v>6693</c:v>
                </c:pt>
                <c:pt idx="9076">
                  <c:v>6698</c:v>
                </c:pt>
                <c:pt idx="9077">
                  <c:v>6698</c:v>
                </c:pt>
                <c:pt idx="9078">
                  <c:v>6699</c:v>
                </c:pt>
                <c:pt idx="9079">
                  <c:v>6701</c:v>
                </c:pt>
                <c:pt idx="9080">
                  <c:v>6704</c:v>
                </c:pt>
                <c:pt idx="9081">
                  <c:v>6702</c:v>
                </c:pt>
                <c:pt idx="9082">
                  <c:v>6700</c:v>
                </c:pt>
                <c:pt idx="9083">
                  <c:v>6697</c:v>
                </c:pt>
                <c:pt idx="9084">
                  <c:v>6698</c:v>
                </c:pt>
                <c:pt idx="9085">
                  <c:v>6697</c:v>
                </c:pt>
                <c:pt idx="9086">
                  <c:v>6701</c:v>
                </c:pt>
                <c:pt idx="9087">
                  <c:v>6704</c:v>
                </c:pt>
                <c:pt idx="9088">
                  <c:v>6704</c:v>
                </c:pt>
                <c:pt idx="9089">
                  <c:v>6708</c:v>
                </c:pt>
                <c:pt idx="9090">
                  <c:v>6710</c:v>
                </c:pt>
                <c:pt idx="9091">
                  <c:v>6709</c:v>
                </c:pt>
                <c:pt idx="9092">
                  <c:v>6708</c:v>
                </c:pt>
                <c:pt idx="9093">
                  <c:v>6705</c:v>
                </c:pt>
                <c:pt idx="9094">
                  <c:v>6705</c:v>
                </c:pt>
                <c:pt idx="9095">
                  <c:v>6705</c:v>
                </c:pt>
                <c:pt idx="9096">
                  <c:v>6706</c:v>
                </c:pt>
                <c:pt idx="9097">
                  <c:v>6701</c:v>
                </c:pt>
                <c:pt idx="9098">
                  <c:v>6704</c:v>
                </c:pt>
                <c:pt idx="9099">
                  <c:v>6709</c:v>
                </c:pt>
                <c:pt idx="9100">
                  <c:v>6711</c:v>
                </c:pt>
                <c:pt idx="9101">
                  <c:v>6711</c:v>
                </c:pt>
                <c:pt idx="9102">
                  <c:v>6710</c:v>
                </c:pt>
                <c:pt idx="9103">
                  <c:v>6714</c:v>
                </c:pt>
                <c:pt idx="9104">
                  <c:v>6713</c:v>
                </c:pt>
                <c:pt idx="9105">
                  <c:v>6713</c:v>
                </c:pt>
                <c:pt idx="9106">
                  <c:v>6715</c:v>
                </c:pt>
                <c:pt idx="9107">
                  <c:v>6718</c:v>
                </c:pt>
                <c:pt idx="9108">
                  <c:v>6712</c:v>
                </c:pt>
                <c:pt idx="9109">
                  <c:v>6718</c:v>
                </c:pt>
                <c:pt idx="9110">
                  <c:v>6720</c:v>
                </c:pt>
                <c:pt idx="9111">
                  <c:v>6720</c:v>
                </c:pt>
                <c:pt idx="9112">
                  <c:v>6714</c:v>
                </c:pt>
                <c:pt idx="9113">
                  <c:v>6721</c:v>
                </c:pt>
                <c:pt idx="9114">
                  <c:v>6720</c:v>
                </c:pt>
                <c:pt idx="9115">
                  <c:v>6712</c:v>
                </c:pt>
                <c:pt idx="9116">
                  <c:v>6720</c:v>
                </c:pt>
                <c:pt idx="9117">
                  <c:v>6721</c:v>
                </c:pt>
                <c:pt idx="9118">
                  <c:v>6720</c:v>
                </c:pt>
                <c:pt idx="9119">
                  <c:v>6719</c:v>
                </c:pt>
                <c:pt idx="9120">
                  <c:v>6715</c:v>
                </c:pt>
                <c:pt idx="9121">
                  <c:v>6718</c:v>
                </c:pt>
                <c:pt idx="9122">
                  <c:v>6715</c:v>
                </c:pt>
                <c:pt idx="9123">
                  <c:v>6713</c:v>
                </c:pt>
                <c:pt idx="9124">
                  <c:v>6708</c:v>
                </c:pt>
                <c:pt idx="9125">
                  <c:v>6708</c:v>
                </c:pt>
                <c:pt idx="9126">
                  <c:v>6706</c:v>
                </c:pt>
                <c:pt idx="9127">
                  <c:v>6701</c:v>
                </c:pt>
                <c:pt idx="9128">
                  <c:v>6701</c:v>
                </c:pt>
                <c:pt idx="9129">
                  <c:v>6700</c:v>
                </c:pt>
                <c:pt idx="9130">
                  <c:v>6699</c:v>
                </c:pt>
                <c:pt idx="9131">
                  <c:v>6701</c:v>
                </c:pt>
                <c:pt idx="9132">
                  <c:v>6699</c:v>
                </c:pt>
                <c:pt idx="9133">
                  <c:v>6701</c:v>
                </c:pt>
                <c:pt idx="9134">
                  <c:v>6698</c:v>
                </c:pt>
                <c:pt idx="9135">
                  <c:v>6695</c:v>
                </c:pt>
                <c:pt idx="9136">
                  <c:v>6691</c:v>
                </c:pt>
                <c:pt idx="9137">
                  <c:v>6690</c:v>
                </c:pt>
                <c:pt idx="9138">
                  <c:v>6687</c:v>
                </c:pt>
                <c:pt idx="9139">
                  <c:v>6691</c:v>
                </c:pt>
                <c:pt idx="9140">
                  <c:v>6693</c:v>
                </c:pt>
                <c:pt idx="9141">
                  <c:v>6697</c:v>
                </c:pt>
                <c:pt idx="9142">
                  <c:v>6697</c:v>
                </c:pt>
                <c:pt idx="9143">
                  <c:v>6695</c:v>
                </c:pt>
                <c:pt idx="9144">
                  <c:v>6694</c:v>
                </c:pt>
                <c:pt idx="9145">
                  <c:v>6692</c:v>
                </c:pt>
                <c:pt idx="9146">
                  <c:v>6691</c:v>
                </c:pt>
                <c:pt idx="9147">
                  <c:v>6693</c:v>
                </c:pt>
                <c:pt idx="9148">
                  <c:v>6689</c:v>
                </c:pt>
                <c:pt idx="9149">
                  <c:v>6688</c:v>
                </c:pt>
                <c:pt idx="9150">
                  <c:v>6692</c:v>
                </c:pt>
                <c:pt idx="9151">
                  <c:v>6698</c:v>
                </c:pt>
                <c:pt idx="9152">
                  <c:v>6699</c:v>
                </c:pt>
                <c:pt idx="9153">
                  <c:v>6702</c:v>
                </c:pt>
                <c:pt idx="9154">
                  <c:v>6703</c:v>
                </c:pt>
                <c:pt idx="9155">
                  <c:v>6705</c:v>
                </c:pt>
                <c:pt idx="9156">
                  <c:v>6712</c:v>
                </c:pt>
                <c:pt idx="9157">
                  <c:v>6710</c:v>
                </c:pt>
                <c:pt idx="9158">
                  <c:v>6712</c:v>
                </c:pt>
                <c:pt idx="9159">
                  <c:v>6711</c:v>
                </c:pt>
                <c:pt idx="9160">
                  <c:v>6708</c:v>
                </c:pt>
                <c:pt idx="9161">
                  <c:v>6711</c:v>
                </c:pt>
                <c:pt idx="9162">
                  <c:v>6710</c:v>
                </c:pt>
                <c:pt idx="9163">
                  <c:v>6711</c:v>
                </c:pt>
                <c:pt idx="9164">
                  <c:v>6711</c:v>
                </c:pt>
                <c:pt idx="9165">
                  <c:v>6709</c:v>
                </c:pt>
                <c:pt idx="9166">
                  <c:v>6709</c:v>
                </c:pt>
                <c:pt idx="9167">
                  <c:v>6709</c:v>
                </c:pt>
                <c:pt idx="9168">
                  <c:v>6711</c:v>
                </c:pt>
                <c:pt idx="9169">
                  <c:v>6708</c:v>
                </c:pt>
                <c:pt idx="9170">
                  <c:v>6706</c:v>
                </c:pt>
                <c:pt idx="9171">
                  <c:v>6708</c:v>
                </c:pt>
                <c:pt idx="9172">
                  <c:v>6703</c:v>
                </c:pt>
                <c:pt idx="9173">
                  <c:v>6703</c:v>
                </c:pt>
                <c:pt idx="9174">
                  <c:v>6706</c:v>
                </c:pt>
                <c:pt idx="9175">
                  <c:v>6707</c:v>
                </c:pt>
                <c:pt idx="9176">
                  <c:v>6706</c:v>
                </c:pt>
                <c:pt idx="9177">
                  <c:v>6707</c:v>
                </c:pt>
                <c:pt idx="9178">
                  <c:v>6705</c:v>
                </c:pt>
                <c:pt idx="9179">
                  <c:v>6705</c:v>
                </c:pt>
                <c:pt idx="9180">
                  <c:v>6706</c:v>
                </c:pt>
                <c:pt idx="9181">
                  <c:v>6708</c:v>
                </c:pt>
                <c:pt idx="9182">
                  <c:v>6702</c:v>
                </c:pt>
                <c:pt idx="9183">
                  <c:v>6704</c:v>
                </c:pt>
                <c:pt idx="9184">
                  <c:v>6702</c:v>
                </c:pt>
                <c:pt idx="9185">
                  <c:v>6696</c:v>
                </c:pt>
                <c:pt idx="9186">
                  <c:v>6696</c:v>
                </c:pt>
                <c:pt idx="9187">
                  <c:v>6697</c:v>
                </c:pt>
                <c:pt idx="9188">
                  <c:v>6697</c:v>
                </c:pt>
                <c:pt idx="9189">
                  <c:v>6699</c:v>
                </c:pt>
                <c:pt idx="9190">
                  <c:v>6702</c:v>
                </c:pt>
                <c:pt idx="9191">
                  <c:v>6704</c:v>
                </c:pt>
                <c:pt idx="9192">
                  <c:v>6701</c:v>
                </c:pt>
                <c:pt idx="9193">
                  <c:v>6696</c:v>
                </c:pt>
                <c:pt idx="9194">
                  <c:v>6696</c:v>
                </c:pt>
                <c:pt idx="9195">
                  <c:v>6692</c:v>
                </c:pt>
                <c:pt idx="9196">
                  <c:v>6694</c:v>
                </c:pt>
                <c:pt idx="9197">
                  <c:v>6704</c:v>
                </c:pt>
                <c:pt idx="9198">
                  <c:v>6702</c:v>
                </c:pt>
                <c:pt idx="9199">
                  <c:v>6701</c:v>
                </c:pt>
                <c:pt idx="9200">
                  <c:v>6700</c:v>
                </c:pt>
                <c:pt idx="9201">
                  <c:v>6697</c:v>
                </c:pt>
                <c:pt idx="9202">
                  <c:v>6701</c:v>
                </c:pt>
                <c:pt idx="9203">
                  <c:v>6701</c:v>
                </c:pt>
                <c:pt idx="9204">
                  <c:v>6701</c:v>
                </c:pt>
                <c:pt idx="9205">
                  <c:v>6703</c:v>
                </c:pt>
                <c:pt idx="9206">
                  <c:v>6704</c:v>
                </c:pt>
                <c:pt idx="9207">
                  <c:v>6697</c:v>
                </c:pt>
                <c:pt idx="9208">
                  <c:v>6701</c:v>
                </c:pt>
                <c:pt idx="9209">
                  <c:v>6702</c:v>
                </c:pt>
                <c:pt idx="9210">
                  <c:v>6702</c:v>
                </c:pt>
                <c:pt idx="9211">
                  <c:v>6701</c:v>
                </c:pt>
                <c:pt idx="9212">
                  <c:v>6705</c:v>
                </c:pt>
                <c:pt idx="9213">
                  <c:v>6707</c:v>
                </c:pt>
                <c:pt idx="9214">
                  <c:v>6712</c:v>
                </c:pt>
                <c:pt idx="9215">
                  <c:v>6710</c:v>
                </c:pt>
                <c:pt idx="9216">
                  <c:v>6708</c:v>
                </c:pt>
                <c:pt idx="9217">
                  <c:v>6710</c:v>
                </c:pt>
                <c:pt idx="9218">
                  <c:v>6707</c:v>
                </c:pt>
                <c:pt idx="9219">
                  <c:v>6702</c:v>
                </c:pt>
                <c:pt idx="9220">
                  <c:v>6703</c:v>
                </c:pt>
                <c:pt idx="9221">
                  <c:v>6702</c:v>
                </c:pt>
                <c:pt idx="9222">
                  <c:v>6699</c:v>
                </c:pt>
                <c:pt idx="9223">
                  <c:v>6702</c:v>
                </c:pt>
                <c:pt idx="9224">
                  <c:v>6700</c:v>
                </c:pt>
                <c:pt idx="9225">
                  <c:v>6701</c:v>
                </c:pt>
                <c:pt idx="9226">
                  <c:v>6698</c:v>
                </c:pt>
                <c:pt idx="9227">
                  <c:v>6701</c:v>
                </c:pt>
                <c:pt idx="9228">
                  <c:v>6697</c:v>
                </c:pt>
                <c:pt idx="9229">
                  <c:v>6700</c:v>
                </c:pt>
                <c:pt idx="9230">
                  <c:v>6700</c:v>
                </c:pt>
                <c:pt idx="9231">
                  <c:v>6699</c:v>
                </c:pt>
                <c:pt idx="9232">
                  <c:v>6698</c:v>
                </c:pt>
                <c:pt idx="9233">
                  <c:v>6700</c:v>
                </c:pt>
                <c:pt idx="9234">
                  <c:v>6699</c:v>
                </c:pt>
                <c:pt idx="9235">
                  <c:v>6702</c:v>
                </c:pt>
                <c:pt idx="9236">
                  <c:v>6706</c:v>
                </c:pt>
                <c:pt idx="9237">
                  <c:v>6704</c:v>
                </c:pt>
                <c:pt idx="9238">
                  <c:v>6706</c:v>
                </c:pt>
                <c:pt idx="9239">
                  <c:v>6707</c:v>
                </c:pt>
                <c:pt idx="9240">
                  <c:v>6708</c:v>
                </c:pt>
                <c:pt idx="9241">
                  <c:v>6708</c:v>
                </c:pt>
                <c:pt idx="9242">
                  <c:v>6710</c:v>
                </c:pt>
                <c:pt idx="9243">
                  <c:v>6712</c:v>
                </c:pt>
                <c:pt idx="9244">
                  <c:v>6713</c:v>
                </c:pt>
                <c:pt idx="9245">
                  <c:v>6715</c:v>
                </c:pt>
                <c:pt idx="9246">
                  <c:v>6716</c:v>
                </c:pt>
                <c:pt idx="9247">
                  <c:v>6714</c:v>
                </c:pt>
                <c:pt idx="9248">
                  <c:v>6713</c:v>
                </c:pt>
                <c:pt idx="9249">
                  <c:v>6711</c:v>
                </c:pt>
                <c:pt idx="9250">
                  <c:v>6709</c:v>
                </c:pt>
                <c:pt idx="9251">
                  <c:v>6706</c:v>
                </c:pt>
                <c:pt idx="9252">
                  <c:v>6710</c:v>
                </c:pt>
                <c:pt idx="9253">
                  <c:v>6707</c:v>
                </c:pt>
                <c:pt idx="9254">
                  <c:v>6701</c:v>
                </c:pt>
                <c:pt idx="9255">
                  <c:v>6703</c:v>
                </c:pt>
                <c:pt idx="9256">
                  <c:v>6706</c:v>
                </c:pt>
                <c:pt idx="9257">
                  <c:v>6702</c:v>
                </c:pt>
                <c:pt idx="9258">
                  <c:v>6702</c:v>
                </c:pt>
                <c:pt idx="9259">
                  <c:v>6705</c:v>
                </c:pt>
                <c:pt idx="9260">
                  <c:v>6702</c:v>
                </c:pt>
                <c:pt idx="9261">
                  <c:v>6702</c:v>
                </c:pt>
                <c:pt idx="9262">
                  <c:v>6705</c:v>
                </c:pt>
                <c:pt idx="9263">
                  <c:v>6708</c:v>
                </c:pt>
                <c:pt idx="9264">
                  <c:v>6709</c:v>
                </c:pt>
                <c:pt idx="9265">
                  <c:v>6708</c:v>
                </c:pt>
                <c:pt idx="9266">
                  <c:v>6709</c:v>
                </c:pt>
                <c:pt idx="9267">
                  <c:v>6707</c:v>
                </c:pt>
                <c:pt idx="9268">
                  <c:v>6705</c:v>
                </c:pt>
                <c:pt idx="9269">
                  <c:v>6707</c:v>
                </c:pt>
                <c:pt idx="9270">
                  <c:v>6705</c:v>
                </c:pt>
                <c:pt idx="9271">
                  <c:v>6704</c:v>
                </c:pt>
                <c:pt idx="9272">
                  <c:v>6702</c:v>
                </c:pt>
                <c:pt idx="9273">
                  <c:v>6701</c:v>
                </c:pt>
                <c:pt idx="9274">
                  <c:v>6699</c:v>
                </c:pt>
                <c:pt idx="9275">
                  <c:v>6700</c:v>
                </c:pt>
                <c:pt idx="9276">
                  <c:v>6697</c:v>
                </c:pt>
                <c:pt idx="9277">
                  <c:v>6697</c:v>
                </c:pt>
                <c:pt idx="9278">
                  <c:v>6699</c:v>
                </c:pt>
                <c:pt idx="9279">
                  <c:v>6697</c:v>
                </c:pt>
                <c:pt idx="9280">
                  <c:v>6698</c:v>
                </c:pt>
                <c:pt idx="9281">
                  <c:v>6698</c:v>
                </c:pt>
                <c:pt idx="9282">
                  <c:v>6697</c:v>
                </c:pt>
                <c:pt idx="9283">
                  <c:v>6696</c:v>
                </c:pt>
                <c:pt idx="9284">
                  <c:v>6697</c:v>
                </c:pt>
                <c:pt idx="9285">
                  <c:v>6698</c:v>
                </c:pt>
                <c:pt idx="9286">
                  <c:v>6695</c:v>
                </c:pt>
                <c:pt idx="9287">
                  <c:v>6696</c:v>
                </c:pt>
                <c:pt idx="9288">
                  <c:v>6700</c:v>
                </c:pt>
                <c:pt idx="9289">
                  <c:v>6701</c:v>
                </c:pt>
                <c:pt idx="9290">
                  <c:v>6700</c:v>
                </c:pt>
                <c:pt idx="9291">
                  <c:v>6701</c:v>
                </c:pt>
                <c:pt idx="9292">
                  <c:v>6702</c:v>
                </c:pt>
                <c:pt idx="9293">
                  <c:v>6701</c:v>
                </c:pt>
                <c:pt idx="9294">
                  <c:v>6701</c:v>
                </c:pt>
                <c:pt idx="9295">
                  <c:v>6698</c:v>
                </c:pt>
                <c:pt idx="9296">
                  <c:v>6699</c:v>
                </c:pt>
                <c:pt idx="9297">
                  <c:v>6704</c:v>
                </c:pt>
                <c:pt idx="9298">
                  <c:v>6704</c:v>
                </c:pt>
                <c:pt idx="9299">
                  <c:v>6703</c:v>
                </c:pt>
                <c:pt idx="9300">
                  <c:v>6704</c:v>
                </c:pt>
                <c:pt idx="9301">
                  <c:v>6705</c:v>
                </c:pt>
                <c:pt idx="9302">
                  <c:v>6706</c:v>
                </c:pt>
                <c:pt idx="9303">
                  <c:v>6706</c:v>
                </c:pt>
                <c:pt idx="9304">
                  <c:v>6704</c:v>
                </c:pt>
                <c:pt idx="9305">
                  <c:v>6702</c:v>
                </c:pt>
                <c:pt idx="9306">
                  <c:v>6703</c:v>
                </c:pt>
                <c:pt idx="9307">
                  <c:v>6705</c:v>
                </c:pt>
                <c:pt idx="9308">
                  <c:v>6701</c:v>
                </c:pt>
                <c:pt idx="9309">
                  <c:v>6705</c:v>
                </c:pt>
                <c:pt idx="9310">
                  <c:v>6707</c:v>
                </c:pt>
                <c:pt idx="9311">
                  <c:v>6707</c:v>
                </c:pt>
                <c:pt idx="9312">
                  <c:v>6704</c:v>
                </c:pt>
                <c:pt idx="9313">
                  <c:v>6698</c:v>
                </c:pt>
                <c:pt idx="9314">
                  <c:v>6701</c:v>
                </c:pt>
                <c:pt idx="9315">
                  <c:v>6695</c:v>
                </c:pt>
                <c:pt idx="9316">
                  <c:v>6690</c:v>
                </c:pt>
                <c:pt idx="9317">
                  <c:v>6691</c:v>
                </c:pt>
                <c:pt idx="9318">
                  <c:v>6695</c:v>
                </c:pt>
                <c:pt idx="9319">
                  <c:v>6695</c:v>
                </c:pt>
                <c:pt idx="9320">
                  <c:v>6691</c:v>
                </c:pt>
                <c:pt idx="9321">
                  <c:v>6690</c:v>
                </c:pt>
                <c:pt idx="9322">
                  <c:v>6692</c:v>
                </c:pt>
                <c:pt idx="9323">
                  <c:v>6692</c:v>
                </c:pt>
                <c:pt idx="9324">
                  <c:v>6691</c:v>
                </c:pt>
                <c:pt idx="9325">
                  <c:v>6687</c:v>
                </c:pt>
                <c:pt idx="9326">
                  <c:v>6688</c:v>
                </c:pt>
                <c:pt idx="9327">
                  <c:v>6686</c:v>
                </c:pt>
                <c:pt idx="9328">
                  <c:v>6683</c:v>
                </c:pt>
                <c:pt idx="9329">
                  <c:v>6683</c:v>
                </c:pt>
                <c:pt idx="9330">
                  <c:v>6683</c:v>
                </c:pt>
                <c:pt idx="9331">
                  <c:v>6684</c:v>
                </c:pt>
                <c:pt idx="9332">
                  <c:v>6684</c:v>
                </c:pt>
                <c:pt idx="9333">
                  <c:v>6685</c:v>
                </c:pt>
                <c:pt idx="9334">
                  <c:v>6683</c:v>
                </c:pt>
                <c:pt idx="9335">
                  <c:v>6683</c:v>
                </c:pt>
                <c:pt idx="9336">
                  <c:v>6686</c:v>
                </c:pt>
                <c:pt idx="9337">
                  <c:v>6690</c:v>
                </c:pt>
                <c:pt idx="9338">
                  <c:v>6689</c:v>
                </c:pt>
                <c:pt idx="9339">
                  <c:v>6687</c:v>
                </c:pt>
                <c:pt idx="9340">
                  <c:v>6689</c:v>
                </c:pt>
                <c:pt idx="9341">
                  <c:v>6690</c:v>
                </c:pt>
                <c:pt idx="9342">
                  <c:v>6695</c:v>
                </c:pt>
                <c:pt idx="9343">
                  <c:v>6700</c:v>
                </c:pt>
                <c:pt idx="9344">
                  <c:v>6702</c:v>
                </c:pt>
                <c:pt idx="9345">
                  <c:v>6700</c:v>
                </c:pt>
                <c:pt idx="9346">
                  <c:v>6701</c:v>
                </c:pt>
                <c:pt idx="9347">
                  <c:v>6703</c:v>
                </c:pt>
                <c:pt idx="9348">
                  <c:v>6702</c:v>
                </c:pt>
                <c:pt idx="9349">
                  <c:v>6701</c:v>
                </c:pt>
                <c:pt idx="9350">
                  <c:v>6700</c:v>
                </c:pt>
                <c:pt idx="9351">
                  <c:v>6704</c:v>
                </c:pt>
                <c:pt idx="9352">
                  <c:v>6705</c:v>
                </c:pt>
                <c:pt idx="9353">
                  <c:v>6703</c:v>
                </c:pt>
                <c:pt idx="9354">
                  <c:v>6706</c:v>
                </c:pt>
                <c:pt idx="9355">
                  <c:v>6703</c:v>
                </c:pt>
                <c:pt idx="9356">
                  <c:v>6701</c:v>
                </c:pt>
                <c:pt idx="9357">
                  <c:v>6704</c:v>
                </c:pt>
                <c:pt idx="9358">
                  <c:v>6708</c:v>
                </c:pt>
                <c:pt idx="9359">
                  <c:v>6709</c:v>
                </c:pt>
                <c:pt idx="9360">
                  <c:v>6704</c:v>
                </c:pt>
                <c:pt idx="9361">
                  <c:v>6705</c:v>
                </c:pt>
                <c:pt idx="9362">
                  <c:v>6708</c:v>
                </c:pt>
                <c:pt idx="9363">
                  <c:v>6709</c:v>
                </c:pt>
                <c:pt idx="9364">
                  <c:v>6703</c:v>
                </c:pt>
                <c:pt idx="9365">
                  <c:v>6699</c:v>
                </c:pt>
                <c:pt idx="9366">
                  <c:v>6698</c:v>
                </c:pt>
                <c:pt idx="9367">
                  <c:v>6705</c:v>
                </c:pt>
                <c:pt idx="9368">
                  <c:v>6710</c:v>
                </c:pt>
                <c:pt idx="9369">
                  <c:v>6707</c:v>
                </c:pt>
                <c:pt idx="9370">
                  <c:v>6704</c:v>
                </c:pt>
                <c:pt idx="9371">
                  <c:v>6704</c:v>
                </c:pt>
                <c:pt idx="9372">
                  <c:v>6702</c:v>
                </c:pt>
                <c:pt idx="9373">
                  <c:v>6706</c:v>
                </c:pt>
                <c:pt idx="9374">
                  <c:v>6707</c:v>
                </c:pt>
                <c:pt idx="9375">
                  <c:v>6707</c:v>
                </c:pt>
                <c:pt idx="9376">
                  <c:v>6705</c:v>
                </c:pt>
                <c:pt idx="9377">
                  <c:v>6710</c:v>
                </c:pt>
                <c:pt idx="9378">
                  <c:v>6709</c:v>
                </c:pt>
                <c:pt idx="9379">
                  <c:v>6712</c:v>
                </c:pt>
                <c:pt idx="9380">
                  <c:v>6711</c:v>
                </c:pt>
                <c:pt idx="9381">
                  <c:v>6711</c:v>
                </c:pt>
                <c:pt idx="9382">
                  <c:v>6716</c:v>
                </c:pt>
                <c:pt idx="9383">
                  <c:v>6722</c:v>
                </c:pt>
                <c:pt idx="9384">
                  <c:v>6722</c:v>
                </c:pt>
                <c:pt idx="9385">
                  <c:v>6721</c:v>
                </c:pt>
                <c:pt idx="9386">
                  <c:v>6720</c:v>
                </c:pt>
                <c:pt idx="9387">
                  <c:v>6717</c:v>
                </c:pt>
                <c:pt idx="9388">
                  <c:v>6718</c:v>
                </c:pt>
                <c:pt idx="9389">
                  <c:v>6719</c:v>
                </c:pt>
                <c:pt idx="9390">
                  <c:v>6714</c:v>
                </c:pt>
                <c:pt idx="9391">
                  <c:v>6713</c:v>
                </c:pt>
                <c:pt idx="9392">
                  <c:v>6708</c:v>
                </c:pt>
                <c:pt idx="9393">
                  <c:v>6705</c:v>
                </c:pt>
                <c:pt idx="9394">
                  <c:v>6707</c:v>
                </c:pt>
                <c:pt idx="9395">
                  <c:v>6710</c:v>
                </c:pt>
                <c:pt idx="9396">
                  <c:v>6705</c:v>
                </c:pt>
                <c:pt idx="9397">
                  <c:v>6700</c:v>
                </c:pt>
                <c:pt idx="9398">
                  <c:v>6699</c:v>
                </c:pt>
                <c:pt idx="9399">
                  <c:v>6696</c:v>
                </c:pt>
                <c:pt idx="9400">
                  <c:v>6698</c:v>
                </c:pt>
                <c:pt idx="9401">
                  <c:v>6697</c:v>
                </c:pt>
                <c:pt idx="9402">
                  <c:v>6703</c:v>
                </c:pt>
                <c:pt idx="9403">
                  <c:v>6698</c:v>
                </c:pt>
                <c:pt idx="9404">
                  <c:v>6698</c:v>
                </c:pt>
                <c:pt idx="9405">
                  <c:v>6702</c:v>
                </c:pt>
                <c:pt idx="9406">
                  <c:v>6701</c:v>
                </c:pt>
                <c:pt idx="9407">
                  <c:v>6703</c:v>
                </c:pt>
                <c:pt idx="9408">
                  <c:v>6701</c:v>
                </c:pt>
                <c:pt idx="9409">
                  <c:v>6703</c:v>
                </c:pt>
                <c:pt idx="9410">
                  <c:v>6705</c:v>
                </c:pt>
                <c:pt idx="9411">
                  <c:v>6706</c:v>
                </c:pt>
                <c:pt idx="9412">
                  <c:v>6706</c:v>
                </c:pt>
                <c:pt idx="9413">
                  <c:v>6702</c:v>
                </c:pt>
                <c:pt idx="9414">
                  <c:v>6703</c:v>
                </c:pt>
                <c:pt idx="9415">
                  <c:v>6700</c:v>
                </c:pt>
                <c:pt idx="9416">
                  <c:v>6700</c:v>
                </c:pt>
                <c:pt idx="9417">
                  <c:v>6697</c:v>
                </c:pt>
                <c:pt idx="9418">
                  <c:v>6695</c:v>
                </c:pt>
                <c:pt idx="9419">
                  <c:v>6690</c:v>
                </c:pt>
                <c:pt idx="9420">
                  <c:v>6690</c:v>
                </c:pt>
                <c:pt idx="9421">
                  <c:v>6694</c:v>
                </c:pt>
                <c:pt idx="9422">
                  <c:v>6701</c:v>
                </c:pt>
                <c:pt idx="9423">
                  <c:v>6697</c:v>
                </c:pt>
                <c:pt idx="9424">
                  <c:v>6697</c:v>
                </c:pt>
                <c:pt idx="9425">
                  <c:v>6699</c:v>
                </c:pt>
                <c:pt idx="9426">
                  <c:v>6697</c:v>
                </c:pt>
                <c:pt idx="9427">
                  <c:v>6691</c:v>
                </c:pt>
                <c:pt idx="9428">
                  <c:v>6690</c:v>
                </c:pt>
                <c:pt idx="9429">
                  <c:v>6691</c:v>
                </c:pt>
                <c:pt idx="9430">
                  <c:v>6689</c:v>
                </c:pt>
                <c:pt idx="9431">
                  <c:v>6690</c:v>
                </c:pt>
                <c:pt idx="9432">
                  <c:v>6693</c:v>
                </c:pt>
                <c:pt idx="9433">
                  <c:v>6696</c:v>
                </c:pt>
                <c:pt idx="9434">
                  <c:v>6698</c:v>
                </c:pt>
                <c:pt idx="9435">
                  <c:v>6698</c:v>
                </c:pt>
                <c:pt idx="9436">
                  <c:v>6690</c:v>
                </c:pt>
                <c:pt idx="9437">
                  <c:v>6698</c:v>
                </c:pt>
                <c:pt idx="9438">
                  <c:v>6701</c:v>
                </c:pt>
                <c:pt idx="9439">
                  <c:v>6703</c:v>
                </c:pt>
                <c:pt idx="9440">
                  <c:v>6701</c:v>
                </c:pt>
                <c:pt idx="9441">
                  <c:v>6698</c:v>
                </c:pt>
                <c:pt idx="9442">
                  <c:v>6698</c:v>
                </c:pt>
                <c:pt idx="9443">
                  <c:v>6697</c:v>
                </c:pt>
                <c:pt idx="9444">
                  <c:v>6696</c:v>
                </c:pt>
                <c:pt idx="9445">
                  <c:v>6697</c:v>
                </c:pt>
                <c:pt idx="9446">
                  <c:v>6697</c:v>
                </c:pt>
                <c:pt idx="9447">
                  <c:v>6696</c:v>
                </c:pt>
                <c:pt idx="9448">
                  <c:v>6698</c:v>
                </c:pt>
                <c:pt idx="9449">
                  <c:v>6693</c:v>
                </c:pt>
                <c:pt idx="9450">
                  <c:v>6693</c:v>
                </c:pt>
                <c:pt idx="9451">
                  <c:v>6695</c:v>
                </c:pt>
                <c:pt idx="9452">
                  <c:v>6694</c:v>
                </c:pt>
                <c:pt idx="9453">
                  <c:v>6691</c:v>
                </c:pt>
                <c:pt idx="9454">
                  <c:v>6692</c:v>
                </c:pt>
                <c:pt idx="9455">
                  <c:v>6690</c:v>
                </c:pt>
                <c:pt idx="9456">
                  <c:v>6692</c:v>
                </c:pt>
                <c:pt idx="9457">
                  <c:v>6689</c:v>
                </c:pt>
                <c:pt idx="9458">
                  <c:v>6692</c:v>
                </c:pt>
                <c:pt idx="9459">
                  <c:v>6695</c:v>
                </c:pt>
                <c:pt idx="9460">
                  <c:v>6693</c:v>
                </c:pt>
                <c:pt idx="9461">
                  <c:v>6696</c:v>
                </c:pt>
                <c:pt idx="9462">
                  <c:v>6697</c:v>
                </c:pt>
                <c:pt idx="9463">
                  <c:v>6696</c:v>
                </c:pt>
                <c:pt idx="9464">
                  <c:v>6694</c:v>
                </c:pt>
                <c:pt idx="9465">
                  <c:v>6696</c:v>
                </c:pt>
                <c:pt idx="9466">
                  <c:v>6689</c:v>
                </c:pt>
                <c:pt idx="9467">
                  <c:v>6689</c:v>
                </c:pt>
                <c:pt idx="9468">
                  <c:v>6692</c:v>
                </c:pt>
                <c:pt idx="9469">
                  <c:v>6695</c:v>
                </c:pt>
                <c:pt idx="9470">
                  <c:v>6696</c:v>
                </c:pt>
                <c:pt idx="9471">
                  <c:v>6696</c:v>
                </c:pt>
                <c:pt idx="9472">
                  <c:v>6698</c:v>
                </c:pt>
                <c:pt idx="9473">
                  <c:v>6701</c:v>
                </c:pt>
                <c:pt idx="9474">
                  <c:v>6702</c:v>
                </c:pt>
                <c:pt idx="9475">
                  <c:v>6699</c:v>
                </c:pt>
                <c:pt idx="9476">
                  <c:v>6696</c:v>
                </c:pt>
                <c:pt idx="9477">
                  <c:v>6690</c:v>
                </c:pt>
                <c:pt idx="9478">
                  <c:v>6693</c:v>
                </c:pt>
                <c:pt idx="9479">
                  <c:v>6691</c:v>
                </c:pt>
                <c:pt idx="9480">
                  <c:v>6693</c:v>
                </c:pt>
                <c:pt idx="9481">
                  <c:v>6697</c:v>
                </c:pt>
                <c:pt idx="9482">
                  <c:v>6697</c:v>
                </c:pt>
                <c:pt idx="9483">
                  <c:v>6694</c:v>
                </c:pt>
                <c:pt idx="9484">
                  <c:v>6697</c:v>
                </c:pt>
                <c:pt idx="9485">
                  <c:v>6699</c:v>
                </c:pt>
                <c:pt idx="9486">
                  <c:v>6702</c:v>
                </c:pt>
                <c:pt idx="9487">
                  <c:v>6699</c:v>
                </c:pt>
                <c:pt idx="9488">
                  <c:v>6700</c:v>
                </c:pt>
                <c:pt idx="9489">
                  <c:v>6698</c:v>
                </c:pt>
                <c:pt idx="9490">
                  <c:v>6696</c:v>
                </c:pt>
                <c:pt idx="9491">
                  <c:v>6696</c:v>
                </c:pt>
                <c:pt idx="9492">
                  <c:v>6693</c:v>
                </c:pt>
                <c:pt idx="9493">
                  <c:v>6691</c:v>
                </c:pt>
                <c:pt idx="9494">
                  <c:v>6693</c:v>
                </c:pt>
                <c:pt idx="9495">
                  <c:v>6688</c:v>
                </c:pt>
                <c:pt idx="9496">
                  <c:v>6688</c:v>
                </c:pt>
                <c:pt idx="9497">
                  <c:v>6689</c:v>
                </c:pt>
                <c:pt idx="9498">
                  <c:v>6689</c:v>
                </c:pt>
                <c:pt idx="9499">
                  <c:v>6689</c:v>
                </c:pt>
                <c:pt idx="9500">
                  <c:v>6697</c:v>
                </c:pt>
                <c:pt idx="9501">
                  <c:v>6697</c:v>
                </c:pt>
                <c:pt idx="9502">
                  <c:v>6702</c:v>
                </c:pt>
                <c:pt idx="9503">
                  <c:v>6701</c:v>
                </c:pt>
                <c:pt idx="9504">
                  <c:v>6702</c:v>
                </c:pt>
                <c:pt idx="9505">
                  <c:v>6702</c:v>
                </c:pt>
                <c:pt idx="9506">
                  <c:v>6698</c:v>
                </c:pt>
                <c:pt idx="9507">
                  <c:v>6699</c:v>
                </c:pt>
                <c:pt idx="9508">
                  <c:v>6699</c:v>
                </c:pt>
                <c:pt idx="9509">
                  <c:v>6697</c:v>
                </c:pt>
                <c:pt idx="9510">
                  <c:v>6692</c:v>
                </c:pt>
                <c:pt idx="9511">
                  <c:v>6695</c:v>
                </c:pt>
                <c:pt idx="9512">
                  <c:v>6691</c:v>
                </c:pt>
                <c:pt idx="9513">
                  <c:v>6691</c:v>
                </c:pt>
                <c:pt idx="9514">
                  <c:v>6692</c:v>
                </c:pt>
                <c:pt idx="9515">
                  <c:v>6696</c:v>
                </c:pt>
                <c:pt idx="9516">
                  <c:v>6695</c:v>
                </c:pt>
                <c:pt idx="9517">
                  <c:v>6693</c:v>
                </c:pt>
                <c:pt idx="9518">
                  <c:v>6692</c:v>
                </c:pt>
                <c:pt idx="9519">
                  <c:v>6691</c:v>
                </c:pt>
                <c:pt idx="9520">
                  <c:v>6689</c:v>
                </c:pt>
                <c:pt idx="9521">
                  <c:v>6683</c:v>
                </c:pt>
                <c:pt idx="9522">
                  <c:v>6686</c:v>
                </c:pt>
                <c:pt idx="9523">
                  <c:v>6690</c:v>
                </c:pt>
                <c:pt idx="9524">
                  <c:v>6691</c:v>
                </c:pt>
                <c:pt idx="9525">
                  <c:v>6693</c:v>
                </c:pt>
                <c:pt idx="9526">
                  <c:v>6696</c:v>
                </c:pt>
                <c:pt idx="9527">
                  <c:v>6696</c:v>
                </c:pt>
                <c:pt idx="9528">
                  <c:v>6693</c:v>
                </c:pt>
                <c:pt idx="9529">
                  <c:v>6691</c:v>
                </c:pt>
                <c:pt idx="9530">
                  <c:v>6694</c:v>
                </c:pt>
                <c:pt idx="9531">
                  <c:v>6697</c:v>
                </c:pt>
                <c:pt idx="9532">
                  <c:v>6692</c:v>
                </c:pt>
                <c:pt idx="9533">
                  <c:v>6687</c:v>
                </c:pt>
                <c:pt idx="9534">
                  <c:v>6687</c:v>
                </c:pt>
                <c:pt idx="9535">
                  <c:v>6689</c:v>
                </c:pt>
                <c:pt idx="9536">
                  <c:v>6687</c:v>
                </c:pt>
                <c:pt idx="9537">
                  <c:v>6691</c:v>
                </c:pt>
                <c:pt idx="9538">
                  <c:v>6688</c:v>
                </c:pt>
                <c:pt idx="9539">
                  <c:v>6691</c:v>
                </c:pt>
                <c:pt idx="9540">
                  <c:v>6698</c:v>
                </c:pt>
                <c:pt idx="9541">
                  <c:v>6696</c:v>
                </c:pt>
                <c:pt idx="9542">
                  <c:v>6698</c:v>
                </c:pt>
                <c:pt idx="9543">
                  <c:v>6697</c:v>
                </c:pt>
                <c:pt idx="9544">
                  <c:v>6697</c:v>
                </c:pt>
                <c:pt idx="9545">
                  <c:v>6699</c:v>
                </c:pt>
                <c:pt idx="9546">
                  <c:v>6696</c:v>
                </c:pt>
                <c:pt idx="9547">
                  <c:v>6698</c:v>
                </c:pt>
                <c:pt idx="9548">
                  <c:v>6696</c:v>
                </c:pt>
                <c:pt idx="9549">
                  <c:v>6698</c:v>
                </c:pt>
                <c:pt idx="9550">
                  <c:v>6698</c:v>
                </c:pt>
                <c:pt idx="9551">
                  <c:v>6699</c:v>
                </c:pt>
                <c:pt idx="9552">
                  <c:v>6697</c:v>
                </c:pt>
                <c:pt idx="9553">
                  <c:v>6700</c:v>
                </c:pt>
                <c:pt idx="9554">
                  <c:v>6698</c:v>
                </c:pt>
                <c:pt idx="9555">
                  <c:v>6693</c:v>
                </c:pt>
                <c:pt idx="9556">
                  <c:v>6691</c:v>
                </c:pt>
                <c:pt idx="9557">
                  <c:v>6696</c:v>
                </c:pt>
                <c:pt idx="9558">
                  <c:v>6698</c:v>
                </c:pt>
                <c:pt idx="9559">
                  <c:v>6698</c:v>
                </c:pt>
                <c:pt idx="9560">
                  <c:v>6699</c:v>
                </c:pt>
                <c:pt idx="9561">
                  <c:v>6698</c:v>
                </c:pt>
                <c:pt idx="9562">
                  <c:v>6692</c:v>
                </c:pt>
                <c:pt idx="9563">
                  <c:v>6698</c:v>
                </c:pt>
                <c:pt idx="9564">
                  <c:v>6699</c:v>
                </c:pt>
                <c:pt idx="9565">
                  <c:v>6696</c:v>
                </c:pt>
                <c:pt idx="9566">
                  <c:v>6692</c:v>
                </c:pt>
                <c:pt idx="9567">
                  <c:v>6692</c:v>
                </c:pt>
                <c:pt idx="9568">
                  <c:v>6692</c:v>
                </c:pt>
                <c:pt idx="9569">
                  <c:v>6690</c:v>
                </c:pt>
                <c:pt idx="9570">
                  <c:v>6693</c:v>
                </c:pt>
                <c:pt idx="9571">
                  <c:v>6693</c:v>
                </c:pt>
                <c:pt idx="9572">
                  <c:v>6682</c:v>
                </c:pt>
                <c:pt idx="9573">
                  <c:v>6687</c:v>
                </c:pt>
                <c:pt idx="9574">
                  <c:v>6693</c:v>
                </c:pt>
                <c:pt idx="9575">
                  <c:v>6694</c:v>
                </c:pt>
                <c:pt idx="9576">
                  <c:v>6698</c:v>
                </c:pt>
                <c:pt idx="9577">
                  <c:v>6692</c:v>
                </c:pt>
                <c:pt idx="9578">
                  <c:v>6696</c:v>
                </c:pt>
                <c:pt idx="9579">
                  <c:v>6697</c:v>
                </c:pt>
                <c:pt idx="9580">
                  <c:v>6698</c:v>
                </c:pt>
                <c:pt idx="9581">
                  <c:v>6699</c:v>
                </c:pt>
                <c:pt idx="9582">
                  <c:v>6701</c:v>
                </c:pt>
                <c:pt idx="9583">
                  <c:v>6700</c:v>
                </c:pt>
                <c:pt idx="9584">
                  <c:v>6705</c:v>
                </c:pt>
                <c:pt idx="9585">
                  <c:v>6704</c:v>
                </c:pt>
                <c:pt idx="9586">
                  <c:v>6703</c:v>
                </c:pt>
                <c:pt idx="9587">
                  <c:v>6701</c:v>
                </c:pt>
                <c:pt idx="9588">
                  <c:v>6700</c:v>
                </c:pt>
                <c:pt idx="9589">
                  <c:v>6702</c:v>
                </c:pt>
                <c:pt idx="9590">
                  <c:v>6700</c:v>
                </c:pt>
                <c:pt idx="9591">
                  <c:v>6703</c:v>
                </c:pt>
                <c:pt idx="9592">
                  <c:v>6703</c:v>
                </c:pt>
                <c:pt idx="9593">
                  <c:v>6702</c:v>
                </c:pt>
                <c:pt idx="9594">
                  <c:v>6702</c:v>
                </c:pt>
                <c:pt idx="9595">
                  <c:v>6700</c:v>
                </c:pt>
                <c:pt idx="9596">
                  <c:v>6703</c:v>
                </c:pt>
                <c:pt idx="9597">
                  <c:v>6706</c:v>
                </c:pt>
                <c:pt idx="9598">
                  <c:v>6701</c:v>
                </c:pt>
                <c:pt idx="9599">
                  <c:v>6700</c:v>
                </c:pt>
                <c:pt idx="9600">
                  <c:v>6702</c:v>
                </c:pt>
                <c:pt idx="9601">
                  <c:v>6701</c:v>
                </c:pt>
                <c:pt idx="9602">
                  <c:v>6702</c:v>
                </c:pt>
                <c:pt idx="9603">
                  <c:v>6698</c:v>
                </c:pt>
                <c:pt idx="9604">
                  <c:v>6698</c:v>
                </c:pt>
                <c:pt idx="9605">
                  <c:v>6698</c:v>
                </c:pt>
                <c:pt idx="9606">
                  <c:v>6694</c:v>
                </c:pt>
                <c:pt idx="9607">
                  <c:v>6696</c:v>
                </c:pt>
                <c:pt idx="9608">
                  <c:v>6697</c:v>
                </c:pt>
                <c:pt idx="9609">
                  <c:v>6701</c:v>
                </c:pt>
                <c:pt idx="9610">
                  <c:v>6697</c:v>
                </c:pt>
                <c:pt idx="9611">
                  <c:v>6700</c:v>
                </c:pt>
                <c:pt idx="9612">
                  <c:v>6699</c:v>
                </c:pt>
                <c:pt idx="9613">
                  <c:v>6703</c:v>
                </c:pt>
                <c:pt idx="9614">
                  <c:v>6703</c:v>
                </c:pt>
                <c:pt idx="9615">
                  <c:v>6698</c:v>
                </c:pt>
                <c:pt idx="9616">
                  <c:v>6701</c:v>
                </c:pt>
                <c:pt idx="9617">
                  <c:v>6702</c:v>
                </c:pt>
                <c:pt idx="9618">
                  <c:v>6702</c:v>
                </c:pt>
                <c:pt idx="9619">
                  <c:v>6697</c:v>
                </c:pt>
                <c:pt idx="9620">
                  <c:v>6700</c:v>
                </c:pt>
                <c:pt idx="9621">
                  <c:v>6704</c:v>
                </c:pt>
                <c:pt idx="9622">
                  <c:v>6705</c:v>
                </c:pt>
                <c:pt idx="9623">
                  <c:v>6701</c:v>
                </c:pt>
                <c:pt idx="9624">
                  <c:v>6696</c:v>
                </c:pt>
                <c:pt idx="9625">
                  <c:v>6698</c:v>
                </c:pt>
                <c:pt idx="9626">
                  <c:v>6699</c:v>
                </c:pt>
                <c:pt idx="9627">
                  <c:v>6697</c:v>
                </c:pt>
                <c:pt idx="9628">
                  <c:v>6696</c:v>
                </c:pt>
                <c:pt idx="9629">
                  <c:v>6683</c:v>
                </c:pt>
                <c:pt idx="9630">
                  <c:v>6685</c:v>
                </c:pt>
                <c:pt idx="9631">
                  <c:v>6684</c:v>
                </c:pt>
                <c:pt idx="9632">
                  <c:v>6684</c:v>
                </c:pt>
                <c:pt idx="9633">
                  <c:v>6683</c:v>
                </c:pt>
                <c:pt idx="9634">
                  <c:v>6683</c:v>
                </c:pt>
                <c:pt idx="9635">
                  <c:v>6685</c:v>
                </c:pt>
                <c:pt idx="9636">
                  <c:v>6687</c:v>
                </c:pt>
                <c:pt idx="9637">
                  <c:v>6690</c:v>
                </c:pt>
                <c:pt idx="9638">
                  <c:v>6690</c:v>
                </c:pt>
                <c:pt idx="9639">
                  <c:v>6689</c:v>
                </c:pt>
                <c:pt idx="9640">
                  <c:v>6692</c:v>
                </c:pt>
                <c:pt idx="9641">
                  <c:v>6689</c:v>
                </c:pt>
                <c:pt idx="9642">
                  <c:v>6687</c:v>
                </c:pt>
                <c:pt idx="9643">
                  <c:v>6684</c:v>
                </c:pt>
                <c:pt idx="9644">
                  <c:v>6686</c:v>
                </c:pt>
                <c:pt idx="9645">
                  <c:v>6690</c:v>
                </c:pt>
                <c:pt idx="9646">
                  <c:v>6695</c:v>
                </c:pt>
                <c:pt idx="9647">
                  <c:v>6688</c:v>
                </c:pt>
                <c:pt idx="9648">
                  <c:v>6690</c:v>
                </c:pt>
                <c:pt idx="9649">
                  <c:v>6691</c:v>
                </c:pt>
                <c:pt idx="9650">
                  <c:v>6697</c:v>
                </c:pt>
                <c:pt idx="9651">
                  <c:v>6696</c:v>
                </c:pt>
                <c:pt idx="9652">
                  <c:v>6691</c:v>
                </c:pt>
                <c:pt idx="9653">
                  <c:v>6692</c:v>
                </c:pt>
                <c:pt idx="9654">
                  <c:v>6691</c:v>
                </c:pt>
                <c:pt idx="9655">
                  <c:v>6693</c:v>
                </c:pt>
                <c:pt idx="9656">
                  <c:v>6690</c:v>
                </c:pt>
                <c:pt idx="9657">
                  <c:v>6691</c:v>
                </c:pt>
                <c:pt idx="9658">
                  <c:v>6692</c:v>
                </c:pt>
                <c:pt idx="9659">
                  <c:v>6691</c:v>
                </c:pt>
                <c:pt idx="9660">
                  <c:v>6691</c:v>
                </c:pt>
                <c:pt idx="9661">
                  <c:v>6692</c:v>
                </c:pt>
                <c:pt idx="9662">
                  <c:v>6692</c:v>
                </c:pt>
                <c:pt idx="9663">
                  <c:v>6691</c:v>
                </c:pt>
                <c:pt idx="9664">
                  <c:v>6694</c:v>
                </c:pt>
                <c:pt idx="9665">
                  <c:v>6698</c:v>
                </c:pt>
                <c:pt idx="9666">
                  <c:v>6693</c:v>
                </c:pt>
                <c:pt idx="9667">
                  <c:v>6691</c:v>
                </c:pt>
                <c:pt idx="9668">
                  <c:v>6692</c:v>
                </c:pt>
                <c:pt idx="9669">
                  <c:v>6689</c:v>
                </c:pt>
                <c:pt idx="9670">
                  <c:v>6694</c:v>
                </c:pt>
                <c:pt idx="9671">
                  <c:v>6697</c:v>
                </c:pt>
                <c:pt idx="9672">
                  <c:v>6695</c:v>
                </c:pt>
                <c:pt idx="9673">
                  <c:v>6693</c:v>
                </c:pt>
                <c:pt idx="9674">
                  <c:v>6694</c:v>
                </c:pt>
                <c:pt idx="9675">
                  <c:v>6695</c:v>
                </c:pt>
                <c:pt idx="9676">
                  <c:v>6700</c:v>
                </c:pt>
                <c:pt idx="9677">
                  <c:v>6698</c:v>
                </c:pt>
                <c:pt idx="9678">
                  <c:v>6697</c:v>
                </c:pt>
                <c:pt idx="9679">
                  <c:v>6690</c:v>
                </c:pt>
                <c:pt idx="9680">
                  <c:v>6692</c:v>
                </c:pt>
                <c:pt idx="9681">
                  <c:v>6692</c:v>
                </c:pt>
                <c:pt idx="9682">
                  <c:v>6691</c:v>
                </c:pt>
                <c:pt idx="9683">
                  <c:v>6694</c:v>
                </c:pt>
                <c:pt idx="9684">
                  <c:v>6694</c:v>
                </c:pt>
                <c:pt idx="9685">
                  <c:v>6692</c:v>
                </c:pt>
                <c:pt idx="9686">
                  <c:v>6693</c:v>
                </c:pt>
                <c:pt idx="9687">
                  <c:v>6698</c:v>
                </c:pt>
                <c:pt idx="9688">
                  <c:v>6698</c:v>
                </c:pt>
                <c:pt idx="9689">
                  <c:v>6699</c:v>
                </c:pt>
                <c:pt idx="9690">
                  <c:v>6701</c:v>
                </c:pt>
                <c:pt idx="9691">
                  <c:v>6704</c:v>
                </c:pt>
                <c:pt idx="9692">
                  <c:v>6702</c:v>
                </c:pt>
                <c:pt idx="9693">
                  <c:v>6700</c:v>
                </c:pt>
                <c:pt idx="9694">
                  <c:v>6697</c:v>
                </c:pt>
                <c:pt idx="9695">
                  <c:v>6698</c:v>
                </c:pt>
                <c:pt idx="9696">
                  <c:v>6697</c:v>
                </c:pt>
                <c:pt idx="9697">
                  <c:v>6701</c:v>
                </c:pt>
                <c:pt idx="9698">
                  <c:v>6704</c:v>
                </c:pt>
                <c:pt idx="9699">
                  <c:v>6704</c:v>
                </c:pt>
                <c:pt idx="9700">
                  <c:v>6708</c:v>
                </c:pt>
                <c:pt idx="9701">
                  <c:v>6710</c:v>
                </c:pt>
                <c:pt idx="9702">
                  <c:v>6709</c:v>
                </c:pt>
                <c:pt idx="9703">
                  <c:v>6708</c:v>
                </c:pt>
                <c:pt idx="9704">
                  <c:v>6705</c:v>
                </c:pt>
                <c:pt idx="9705">
                  <c:v>6705</c:v>
                </c:pt>
                <c:pt idx="9706">
                  <c:v>6705</c:v>
                </c:pt>
                <c:pt idx="9707">
                  <c:v>6706</c:v>
                </c:pt>
                <c:pt idx="9708">
                  <c:v>6701</c:v>
                </c:pt>
                <c:pt idx="9709">
                  <c:v>6704</c:v>
                </c:pt>
                <c:pt idx="9710">
                  <c:v>6709</c:v>
                </c:pt>
                <c:pt idx="9711">
                  <c:v>6711</c:v>
                </c:pt>
                <c:pt idx="9712">
                  <c:v>6711</c:v>
                </c:pt>
                <c:pt idx="9713">
                  <c:v>6710</c:v>
                </c:pt>
                <c:pt idx="9714">
                  <c:v>6714</c:v>
                </c:pt>
                <c:pt idx="9715">
                  <c:v>6713</c:v>
                </c:pt>
                <c:pt idx="9716">
                  <c:v>6713</c:v>
                </c:pt>
                <c:pt idx="9717">
                  <c:v>6715</c:v>
                </c:pt>
                <c:pt idx="9718">
                  <c:v>6718</c:v>
                </c:pt>
                <c:pt idx="9719">
                  <c:v>6712</c:v>
                </c:pt>
                <c:pt idx="9720">
                  <c:v>6718</c:v>
                </c:pt>
                <c:pt idx="9721">
                  <c:v>6720</c:v>
                </c:pt>
                <c:pt idx="9722">
                  <c:v>6720</c:v>
                </c:pt>
                <c:pt idx="9723">
                  <c:v>6714</c:v>
                </c:pt>
                <c:pt idx="9724">
                  <c:v>6721</c:v>
                </c:pt>
                <c:pt idx="9725">
                  <c:v>6720</c:v>
                </c:pt>
                <c:pt idx="9726">
                  <c:v>6712</c:v>
                </c:pt>
                <c:pt idx="9727">
                  <c:v>6720</c:v>
                </c:pt>
                <c:pt idx="9728">
                  <c:v>6721</c:v>
                </c:pt>
                <c:pt idx="9729">
                  <c:v>6720</c:v>
                </c:pt>
                <c:pt idx="9730">
                  <c:v>6719</c:v>
                </c:pt>
                <c:pt idx="9731">
                  <c:v>6715</c:v>
                </c:pt>
                <c:pt idx="9732">
                  <c:v>6718</c:v>
                </c:pt>
                <c:pt idx="9733">
                  <c:v>6715</c:v>
                </c:pt>
                <c:pt idx="9734">
                  <c:v>6713</c:v>
                </c:pt>
                <c:pt idx="9735">
                  <c:v>6708</c:v>
                </c:pt>
                <c:pt idx="9736">
                  <c:v>6708</c:v>
                </c:pt>
                <c:pt idx="9737">
                  <c:v>6706</c:v>
                </c:pt>
                <c:pt idx="9738">
                  <c:v>6701</c:v>
                </c:pt>
                <c:pt idx="9739">
                  <c:v>6701</c:v>
                </c:pt>
                <c:pt idx="9740">
                  <c:v>6700</c:v>
                </c:pt>
                <c:pt idx="9741">
                  <c:v>6699</c:v>
                </c:pt>
                <c:pt idx="9742">
                  <c:v>6701</c:v>
                </c:pt>
                <c:pt idx="9743">
                  <c:v>6699</c:v>
                </c:pt>
                <c:pt idx="9744">
                  <c:v>6701</c:v>
                </c:pt>
                <c:pt idx="9745">
                  <c:v>6698</c:v>
                </c:pt>
                <c:pt idx="9746">
                  <c:v>6695</c:v>
                </c:pt>
                <c:pt idx="9747">
                  <c:v>6691</c:v>
                </c:pt>
                <c:pt idx="9748">
                  <c:v>6690</c:v>
                </c:pt>
                <c:pt idx="9749">
                  <c:v>6687</c:v>
                </c:pt>
                <c:pt idx="9750">
                  <c:v>6691</c:v>
                </c:pt>
                <c:pt idx="9751">
                  <c:v>6693</c:v>
                </c:pt>
                <c:pt idx="9752">
                  <c:v>6697</c:v>
                </c:pt>
                <c:pt idx="9753">
                  <c:v>6697</c:v>
                </c:pt>
                <c:pt idx="9754">
                  <c:v>6695</c:v>
                </c:pt>
                <c:pt idx="9755">
                  <c:v>6694</c:v>
                </c:pt>
                <c:pt idx="9756">
                  <c:v>6692</c:v>
                </c:pt>
                <c:pt idx="9757">
                  <c:v>6691</c:v>
                </c:pt>
                <c:pt idx="9758">
                  <c:v>6693</c:v>
                </c:pt>
                <c:pt idx="9759">
                  <c:v>6689</c:v>
                </c:pt>
                <c:pt idx="9760">
                  <c:v>6688</c:v>
                </c:pt>
                <c:pt idx="9761">
                  <c:v>6692</c:v>
                </c:pt>
                <c:pt idx="9762">
                  <c:v>6698</c:v>
                </c:pt>
                <c:pt idx="9763">
                  <c:v>6699</c:v>
                </c:pt>
                <c:pt idx="9764">
                  <c:v>6702</c:v>
                </c:pt>
                <c:pt idx="9765">
                  <c:v>6703</c:v>
                </c:pt>
                <c:pt idx="9766">
                  <c:v>6705</c:v>
                </c:pt>
                <c:pt idx="9767">
                  <c:v>6712</c:v>
                </c:pt>
                <c:pt idx="9768">
                  <c:v>6710</c:v>
                </c:pt>
                <c:pt idx="9769">
                  <c:v>6712</c:v>
                </c:pt>
                <c:pt idx="9770">
                  <c:v>6711</c:v>
                </c:pt>
                <c:pt idx="9771">
                  <c:v>6708</c:v>
                </c:pt>
                <c:pt idx="9772">
                  <c:v>6711</c:v>
                </c:pt>
                <c:pt idx="9773">
                  <c:v>6710</c:v>
                </c:pt>
                <c:pt idx="9774">
                  <c:v>6711</c:v>
                </c:pt>
                <c:pt idx="9775">
                  <c:v>6711</c:v>
                </c:pt>
                <c:pt idx="9776">
                  <c:v>6709</c:v>
                </c:pt>
                <c:pt idx="9777">
                  <c:v>6709</c:v>
                </c:pt>
                <c:pt idx="9778">
                  <c:v>6709</c:v>
                </c:pt>
                <c:pt idx="9779">
                  <c:v>6711</c:v>
                </c:pt>
                <c:pt idx="9780">
                  <c:v>6708</c:v>
                </c:pt>
                <c:pt idx="9781">
                  <c:v>6706</c:v>
                </c:pt>
                <c:pt idx="9782">
                  <c:v>6708</c:v>
                </c:pt>
                <c:pt idx="9783">
                  <c:v>6703</c:v>
                </c:pt>
                <c:pt idx="9784">
                  <c:v>6703</c:v>
                </c:pt>
                <c:pt idx="9785">
                  <c:v>6706</c:v>
                </c:pt>
                <c:pt idx="9786">
                  <c:v>6707</c:v>
                </c:pt>
                <c:pt idx="9787">
                  <c:v>6706</c:v>
                </c:pt>
                <c:pt idx="9788">
                  <c:v>6707</c:v>
                </c:pt>
                <c:pt idx="9789">
                  <c:v>6705</c:v>
                </c:pt>
                <c:pt idx="9790">
                  <c:v>6705</c:v>
                </c:pt>
                <c:pt idx="9791">
                  <c:v>6706</c:v>
                </c:pt>
                <c:pt idx="9792">
                  <c:v>6708</c:v>
                </c:pt>
                <c:pt idx="9793">
                  <c:v>6702</c:v>
                </c:pt>
                <c:pt idx="9794">
                  <c:v>6704</c:v>
                </c:pt>
                <c:pt idx="9795">
                  <c:v>6702</c:v>
                </c:pt>
                <c:pt idx="9796">
                  <c:v>6696</c:v>
                </c:pt>
                <c:pt idx="9797">
                  <c:v>6696</c:v>
                </c:pt>
                <c:pt idx="9798">
                  <c:v>6697</c:v>
                </c:pt>
                <c:pt idx="9799">
                  <c:v>6697</c:v>
                </c:pt>
                <c:pt idx="9800">
                  <c:v>6699</c:v>
                </c:pt>
                <c:pt idx="9801">
                  <c:v>6702</c:v>
                </c:pt>
                <c:pt idx="9802">
                  <c:v>6704</c:v>
                </c:pt>
                <c:pt idx="9803">
                  <c:v>6701</c:v>
                </c:pt>
                <c:pt idx="9804">
                  <c:v>6696</c:v>
                </c:pt>
                <c:pt idx="9805">
                  <c:v>6696</c:v>
                </c:pt>
                <c:pt idx="9806">
                  <c:v>6692</c:v>
                </c:pt>
                <c:pt idx="9807">
                  <c:v>6694</c:v>
                </c:pt>
                <c:pt idx="9808">
                  <c:v>6704</c:v>
                </c:pt>
                <c:pt idx="9809">
                  <c:v>6702</c:v>
                </c:pt>
                <c:pt idx="9810">
                  <c:v>6701</c:v>
                </c:pt>
                <c:pt idx="9811">
                  <c:v>6700</c:v>
                </c:pt>
                <c:pt idx="9812">
                  <c:v>6697</c:v>
                </c:pt>
                <c:pt idx="9813">
                  <c:v>6701</c:v>
                </c:pt>
                <c:pt idx="9814">
                  <c:v>6701</c:v>
                </c:pt>
                <c:pt idx="9815">
                  <c:v>6701</c:v>
                </c:pt>
                <c:pt idx="9816">
                  <c:v>6703</c:v>
                </c:pt>
                <c:pt idx="9817">
                  <c:v>6704</c:v>
                </c:pt>
                <c:pt idx="9818">
                  <c:v>6697</c:v>
                </c:pt>
                <c:pt idx="9819">
                  <c:v>6701</c:v>
                </c:pt>
                <c:pt idx="9820">
                  <c:v>6702</c:v>
                </c:pt>
                <c:pt idx="9821">
                  <c:v>6702</c:v>
                </c:pt>
                <c:pt idx="9822">
                  <c:v>6701</c:v>
                </c:pt>
                <c:pt idx="9823">
                  <c:v>6705</c:v>
                </c:pt>
                <c:pt idx="9824">
                  <c:v>6707</c:v>
                </c:pt>
                <c:pt idx="9825">
                  <c:v>6712</c:v>
                </c:pt>
                <c:pt idx="9826">
                  <c:v>6710</c:v>
                </c:pt>
                <c:pt idx="9827">
                  <c:v>6708</c:v>
                </c:pt>
                <c:pt idx="9828">
                  <c:v>6710</c:v>
                </c:pt>
                <c:pt idx="9829">
                  <c:v>6707</c:v>
                </c:pt>
                <c:pt idx="9830">
                  <c:v>6702</c:v>
                </c:pt>
                <c:pt idx="9831">
                  <c:v>6703</c:v>
                </c:pt>
                <c:pt idx="9832">
                  <c:v>6702</c:v>
                </c:pt>
                <c:pt idx="9833">
                  <c:v>6699</c:v>
                </c:pt>
                <c:pt idx="9834">
                  <c:v>6702</c:v>
                </c:pt>
                <c:pt idx="9835">
                  <c:v>6700</c:v>
                </c:pt>
                <c:pt idx="9836">
                  <c:v>6701</c:v>
                </c:pt>
                <c:pt idx="9837">
                  <c:v>6698</c:v>
                </c:pt>
                <c:pt idx="9838">
                  <c:v>6701</c:v>
                </c:pt>
                <c:pt idx="9839">
                  <c:v>6697</c:v>
                </c:pt>
                <c:pt idx="9840">
                  <c:v>6700</c:v>
                </c:pt>
                <c:pt idx="9841">
                  <c:v>6700</c:v>
                </c:pt>
                <c:pt idx="9842">
                  <c:v>6699</c:v>
                </c:pt>
                <c:pt idx="9843">
                  <c:v>6698</c:v>
                </c:pt>
                <c:pt idx="9844">
                  <c:v>6700</c:v>
                </c:pt>
                <c:pt idx="9845">
                  <c:v>6699</c:v>
                </c:pt>
                <c:pt idx="9846">
                  <c:v>6702</c:v>
                </c:pt>
                <c:pt idx="9847">
                  <c:v>6706</c:v>
                </c:pt>
                <c:pt idx="9848">
                  <c:v>6704</c:v>
                </c:pt>
                <c:pt idx="9849">
                  <c:v>6706</c:v>
                </c:pt>
                <c:pt idx="9850">
                  <c:v>6707</c:v>
                </c:pt>
                <c:pt idx="9851">
                  <c:v>6708</c:v>
                </c:pt>
                <c:pt idx="9852">
                  <c:v>6708</c:v>
                </c:pt>
                <c:pt idx="9853">
                  <c:v>6710</c:v>
                </c:pt>
                <c:pt idx="9854">
                  <c:v>6712</c:v>
                </c:pt>
                <c:pt idx="9855">
                  <c:v>6713</c:v>
                </c:pt>
                <c:pt idx="9856">
                  <c:v>6715</c:v>
                </c:pt>
                <c:pt idx="9857">
                  <c:v>6716</c:v>
                </c:pt>
                <c:pt idx="9858">
                  <c:v>6714</c:v>
                </c:pt>
                <c:pt idx="9859">
                  <c:v>6713</c:v>
                </c:pt>
                <c:pt idx="9860">
                  <c:v>6711</c:v>
                </c:pt>
                <c:pt idx="9861">
                  <c:v>6709</c:v>
                </c:pt>
                <c:pt idx="9862">
                  <c:v>6706</c:v>
                </c:pt>
                <c:pt idx="9863">
                  <c:v>6710</c:v>
                </c:pt>
                <c:pt idx="9864">
                  <c:v>6707</c:v>
                </c:pt>
                <c:pt idx="9865">
                  <c:v>6701</c:v>
                </c:pt>
                <c:pt idx="9866">
                  <c:v>6703</c:v>
                </c:pt>
                <c:pt idx="9867">
                  <c:v>6706</c:v>
                </c:pt>
                <c:pt idx="9868">
                  <c:v>6702</c:v>
                </c:pt>
                <c:pt idx="9869">
                  <c:v>6702</c:v>
                </c:pt>
                <c:pt idx="9870">
                  <c:v>6705</c:v>
                </c:pt>
                <c:pt idx="9871">
                  <c:v>6702</c:v>
                </c:pt>
                <c:pt idx="9872">
                  <c:v>6702</c:v>
                </c:pt>
                <c:pt idx="9873">
                  <c:v>6705</c:v>
                </c:pt>
                <c:pt idx="9874">
                  <c:v>6708</c:v>
                </c:pt>
                <c:pt idx="9875">
                  <c:v>6709</c:v>
                </c:pt>
                <c:pt idx="9876">
                  <c:v>6708</c:v>
                </c:pt>
                <c:pt idx="9877">
                  <c:v>6709</c:v>
                </c:pt>
                <c:pt idx="9878">
                  <c:v>6707</c:v>
                </c:pt>
                <c:pt idx="9879">
                  <c:v>6705</c:v>
                </c:pt>
                <c:pt idx="9880">
                  <c:v>6707</c:v>
                </c:pt>
                <c:pt idx="9881">
                  <c:v>6705</c:v>
                </c:pt>
                <c:pt idx="9882">
                  <c:v>6704</c:v>
                </c:pt>
                <c:pt idx="9883">
                  <c:v>6702</c:v>
                </c:pt>
                <c:pt idx="9884">
                  <c:v>6701</c:v>
                </c:pt>
                <c:pt idx="9885">
                  <c:v>6699</c:v>
                </c:pt>
                <c:pt idx="9886">
                  <c:v>6700</c:v>
                </c:pt>
                <c:pt idx="9887">
                  <c:v>6697</c:v>
                </c:pt>
                <c:pt idx="9888">
                  <c:v>6697</c:v>
                </c:pt>
                <c:pt idx="9889">
                  <c:v>6699</c:v>
                </c:pt>
                <c:pt idx="9890">
                  <c:v>6697</c:v>
                </c:pt>
                <c:pt idx="9891">
                  <c:v>6698</c:v>
                </c:pt>
                <c:pt idx="9892">
                  <c:v>6698</c:v>
                </c:pt>
                <c:pt idx="9893">
                  <c:v>6697</c:v>
                </c:pt>
                <c:pt idx="9894">
                  <c:v>6696</c:v>
                </c:pt>
                <c:pt idx="9895">
                  <c:v>6697</c:v>
                </c:pt>
                <c:pt idx="9896">
                  <c:v>6698</c:v>
                </c:pt>
                <c:pt idx="9897">
                  <c:v>6695</c:v>
                </c:pt>
                <c:pt idx="9898">
                  <c:v>6696</c:v>
                </c:pt>
                <c:pt idx="9899">
                  <c:v>6700</c:v>
                </c:pt>
                <c:pt idx="9900">
                  <c:v>6701</c:v>
                </c:pt>
                <c:pt idx="9901">
                  <c:v>6700</c:v>
                </c:pt>
                <c:pt idx="9902">
                  <c:v>6701</c:v>
                </c:pt>
                <c:pt idx="9903">
                  <c:v>6702</c:v>
                </c:pt>
                <c:pt idx="9904">
                  <c:v>6701</c:v>
                </c:pt>
                <c:pt idx="9905">
                  <c:v>6701</c:v>
                </c:pt>
                <c:pt idx="9906">
                  <c:v>6698</c:v>
                </c:pt>
                <c:pt idx="9907">
                  <c:v>6699</c:v>
                </c:pt>
                <c:pt idx="9908">
                  <c:v>6704</c:v>
                </c:pt>
                <c:pt idx="9909">
                  <c:v>6704</c:v>
                </c:pt>
                <c:pt idx="9910">
                  <c:v>6703</c:v>
                </c:pt>
                <c:pt idx="9911">
                  <c:v>6704</c:v>
                </c:pt>
                <c:pt idx="9912">
                  <c:v>6705</c:v>
                </c:pt>
                <c:pt idx="9913">
                  <c:v>6706</c:v>
                </c:pt>
                <c:pt idx="9914">
                  <c:v>6706</c:v>
                </c:pt>
                <c:pt idx="9915">
                  <c:v>6704</c:v>
                </c:pt>
                <c:pt idx="9916">
                  <c:v>6702</c:v>
                </c:pt>
                <c:pt idx="9917">
                  <c:v>6703</c:v>
                </c:pt>
                <c:pt idx="9918">
                  <c:v>6705</c:v>
                </c:pt>
                <c:pt idx="9919">
                  <c:v>6701</c:v>
                </c:pt>
                <c:pt idx="9920">
                  <c:v>6705</c:v>
                </c:pt>
                <c:pt idx="9921">
                  <c:v>6707</c:v>
                </c:pt>
                <c:pt idx="9922">
                  <c:v>6707</c:v>
                </c:pt>
                <c:pt idx="9923">
                  <c:v>6704</c:v>
                </c:pt>
                <c:pt idx="9924">
                  <c:v>6698</c:v>
                </c:pt>
                <c:pt idx="9925">
                  <c:v>6701</c:v>
                </c:pt>
                <c:pt idx="9926">
                  <c:v>6695</c:v>
                </c:pt>
                <c:pt idx="9927">
                  <c:v>6690</c:v>
                </c:pt>
                <c:pt idx="9928">
                  <c:v>6691</c:v>
                </c:pt>
                <c:pt idx="9929">
                  <c:v>6695</c:v>
                </c:pt>
                <c:pt idx="9930">
                  <c:v>6695</c:v>
                </c:pt>
                <c:pt idx="9931">
                  <c:v>6691</c:v>
                </c:pt>
                <c:pt idx="9932">
                  <c:v>6690</c:v>
                </c:pt>
                <c:pt idx="9933">
                  <c:v>6692</c:v>
                </c:pt>
                <c:pt idx="9934">
                  <c:v>6692</c:v>
                </c:pt>
                <c:pt idx="9935">
                  <c:v>6691</c:v>
                </c:pt>
                <c:pt idx="9936">
                  <c:v>6687</c:v>
                </c:pt>
                <c:pt idx="9937">
                  <c:v>6688</c:v>
                </c:pt>
                <c:pt idx="9938">
                  <c:v>6686</c:v>
                </c:pt>
                <c:pt idx="9939">
                  <c:v>6683</c:v>
                </c:pt>
                <c:pt idx="9940">
                  <c:v>6683</c:v>
                </c:pt>
                <c:pt idx="9941">
                  <c:v>6683</c:v>
                </c:pt>
                <c:pt idx="9942">
                  <c:v>6684</c:v>
                </c:pt>
                <c:pt idx="9943">
                  <c:v>6684</c:v>
                </c:pt>
                <c:pt idx="9944">
                  <c:v>6685</c:v>
                </c:pt>
                <c:pt idx="9945">
                  <c:v>6683</c:v>
                </c:pt>
                <c:pt idx="9946">
                  <c:v>6683</c:v>
                </c:pt>
                <c:pt idx="9947">
                  <c:v>6686</c:v>
                </c:pt>
                <c:pt idx="9948">
                  <c:v>6690</c:v>
                </c:pt>
                <c:pt idx="9949">
                  <c:v>6689</c:v>
                </c:pt>
                <c:pt idx="9950">
                  <c:v>6687</c:v>
                </c:pt>
                <c:pt idx="9951">
                  <c:v>6689</c:v>
                </c:pt>
                <c:pt idx="9952">
                  <c:v>6690</c:v>
                </c:pt>
                <c:pt idx="9953">
                  <c:v>6695</c:v>
                </c:pt>
                <c:pt idx="9954">
                  <c:v>6700</c:v>
                </c:pt>
                <c:pt idx="9955">
                  <c:v>6702</c:v>
                </c:pt>
                <c:pt idx="9956">
                  <c:v>6700</c:v>
                </c:pt>
                <c:pt idx="9957">
                  <c:v>6701</c:v>
                </c:pt>
                <c:pt idx="9958">
                  <c:v>6703</c:v>
                </c:pt>
                <c:pt idx="9959">
                  <c:v>6702</c:v>
                </c:pt>
                <c:pt idx="9960">
                  <c:v>6701</c:v>
                </c:pt>
                <c:pt idx="9961">
                  <c:v>6700</c:v>
                </c:pt>
                <c:pt idx="9962">
                  <c:v>6704</c:v>
                </c:pt>
                <c:pt idx="9963">
                  <c:v>6705</c:v>
                </c:pt>
                <c:pt idx="9964">
                  <c:v>6703</c:v>
                </c:pt>
                <c:pt idx="9965">
                  <c:v>6706</c:v>
                </c:pt>
                <c:pt idx="9966">
                  <c:v>6703</c:v>
                </c:pt>
                <c:pt idx="9967">
                  <c:v>6701</c:v>
                </c:pt>
                <c:pt idx="9968">
                  <c:v>6704</c:v>
                </c:pt>
                <c:pt idx="9969">
                  <c:v>6708</c:v>
                </c:pt>
                <c:pt idx="9970">
                  <c:v>6709</c:v>
                </c:pt>
                <c:pt idx="9971">
                  <c:v>6704</c:v>
                </c:pt>
                <c:pt idx="9972">
                  <c:v>6705</c:v>
                </c:pt>
                <c:pt idx="9973">
                  <c:v>6708</c:v>
                </c:pt>
                <c:pt idx="9974">
                  <c:v>6709</c:v>
                </c:pt>
                <c:pt idx="9975">
                  <c:v>6703</c:v>
                </c:pt>
                <c:pt idx="9976">
                  <c:v>6699</c:v>
                </c:pt>
                <c:pt idx="9977">
                  <c:v>6698</c:v>
                </c:pt>
                <c:pt idx="9978">
                  <c:v>6705</c:v>
                </c:pt>
                <c:pt idx="9979">
                  <c:v>6710</c:v>
                </c:pt>
                <c:pt idx="9980">
                  <c:v>6707</c:v>
                </c:pt>
                <c:pt idx="9981">
                  <c:v>6704</c:v>
                </c:pt>
                <c:pt idx="9982">
                  <c:v>6704</c:v>
                </c:pt>
                <c:pt idx="9983">
                  <c:v>6702</c:v>
                </c:pt>
                <c:pt idx="9984">
                  <c:v>6706</c:v>
                </c:pt>
                <c:pt idx="9985">
                  <c:v>6707</c:v>
                </c:pt>
                <c:pt idx="9986">
                  <c:v>6707</c:v>
                </c:pt>
                <c:pt idx="9987">
                  <c:v>6705</c:v>
                </c:pt>
                <c:pt idx="9988">
                  <c:v>6710</c:v>
                </c:pt>
                <c:pt idx="9989">
                  <c:v>6709</c:v>
                </c:pt>
                <c:pt idx="9990">
                  <c:v>6712</c:v>
                </c:pt>
                <c:pt idx="9991">
                  <c:v>6711</c:v>
                </c:pt>
                <c:pt idx="9992">
                  <c:v>6711</c:v>
                </c:pt>
                <c:pt idx="9993">
                  <c:v>6716</c:v>
                </c:pt>
                <c:pt idx="9994">
                  <c:v>6722</c:v>
                </c:pt>
                <c:pt idx="9995">
                  <c:v>6722</c:v>
                </c:pt>
                <c:pt idx="9996">
                  <c:v>6721</c:v>
                </c:pt>
                <c:pt idx="9997">
                  <c:v>6720</c:v>
                </c:pt>
                <c:pt idx="9998">
                  <c:v>6717</c:v>
                </c:pt>
                <c:pt idx="9999">
                  <c:v>6718</c:v>
                </c:pt>
                <c:pt idx="10000">
                  <c:v>6719</c:v>
                </c:pt>
                <c:pt idx="10001">
                  <c:v>6714</c:v>
                </c:pt>
                <c:pt idx="10002">
                  <c:v>6713</c:v>
                </c:pt>
                <c:pt idx="10003">
                  <c:v>6708</c:v>
                </c:pt>
                <c:pt idx="10004">
                  <c:v>6705</c:v>
                </c:pt>
                <c:pt idx="10005">
                  <c:v>6707</c:v>
                </c:pt>
                <c:pt idx="10006">
                  <c:v>6710</c:v>
                </c:pt>
                <c:pt idx="10007">
                  <c:v>6705</c:v>
                </c:pt>
                <c:pt idx="10008">
                  <c:v>6700</c:v>
                </c:pt>
                <c:pt idx="10009">
                  <c:v>6699</c:v>
                </c:pt>
                <c:pt idx="10010">
                  <c:v>6696</c:v>
                </c:pt>
                <c:pt idx="10011">
                  <c:v>6698</c:v>
                </c:pt>
                <c:pt idx="10012">
                  <c:v>6697</c:v>
                </c:pt>
                <c:pt idx="10013">
                  <c:v>6703</c:v>
                </c:pt>
                <c:pt idx="10014">
                  <c:v>6698</c:v>
                </c:pt>
                <c:pt idx="10015">
                  <c:v>6698</c:v>
                </c:pt>
                <c:pt idx="10016">
                  <c:v>6702</c:v>
                </c:pt>
                <c:pt idx="10017">
                  <c:v>6701</c:v>
                </c:pt>
                <c:pt idx="10018">
                  <c:v>6703</c:v>
                </c:pt>
                <c:pt idx="10019">
                  <c:v>6701</c:v>
                </c:pt>
                <c:pt idx="10020">
                  <c:v>6703</c:v>
                </c:pt>
                <c:pt idx="10021">
                  <c:v>6705</c:v>
                </c:pt>
                <c:pt idx="10022">
                  <c:v>6706</c:v>
                </c:pt>
                <c:pt idx="10023">
                  <c:v>6706</c:v>
                </c:pt>
                <c:pt idx="10024">
                  <c:v>6702</c:v>
                </c:pt>
                <c:pt idx="10025">
                  <c:v>6703</c:v>
                </c:pt>
                <c:pt idx="10026">
                  <c:v>6700</c:v>
                </c:pt>
                <c:pt idx="10027">
                  <c:v>6700</c:v>
                </c:pt>
                <c:pt idx="10028">
                  <c:v>6697</c:v>
                </c:pt>
                <c:pt idx="10029">
                  <c:v>6695</c:v>
                </c:pt>
                <c:pt idx="10030">
                  <c:v>6690</c:v>
                </c:pt>
                <c:pt idx="10031">
                  <c:v>6690</c:v>
                </c:pt>
                <c:pt idx="10032">
                  <c:v>6694</c:v>
                </c:pt>
                <c:pt idx="10033">
                  <c:v>6701</c:v>
                </c:pt>
                <c:pt idx="10034">
                  <c:v>6697</c:v>
                </c:pt>
                <c:pt idx="10035">
                  <c:v>6697</c:v>
                </c:pt>
                <c:pt idx="10036">
                  <c:v>6699</c:v>
                </c:pt>
                <c:pt idx="10037">
                  <c:v>6697</c:v>
                </c:pt>
                <c:pt idx="10038">
                  <c:v>6691</c:v>
                </c:pt>
                <c:pt idx="10039">
                  <c:v>6690</c:v>
                </c:pt>
                <c:pt idx="10040">
                  <c:v>6691</c:v>
                </c:pt>
                <c:pt idx="10041">
                  <c:v>6689</c:v>
                </c:pt>
                <c:pt idx="10042">
                  <c:v>6690</c:v>
                </c:pt>
                <c:pt idx="10043">
                  <c:v>6693</c:v>
                </c:pt>
                <c:pt idx="10044">
                  <c:v>6696</c:v>
                </c:pt>
                <c:pt idx="10045">
                  <c:v>6698</c:v>
                </c:pt>
                <c:pt idx="10046">
                  <c:v>6698</c:v>
                </c:pt>
                <c:pt idx="10047">
                  <c:v>6690</c:v>
                </c:pt>
                <c:pt idx="10048">
                  <c:v>6698</c:v>
                </c:pt>
                <c:pt idx="10049">
                  <c:v>6701</c:v>
                </c:pt>
                <c:pt idx="10050">
                  <c:v>6703</c:v>
                </c:pt>
                <c:pt idx="10051">
                  <c:v>6701</c:v>
                </c:pt>
                <c:pt idx="10052">
                  <c:v>6698</c:v>
                </c:pt>
                <c:pt idx="10053">
                  <c:v>6698</c:v>
                </c:pt>
                <c:pt idx="10054">
                  <c:v>6697</c:v>
                </c:pt>
                <c:pt idx="10055">
                  <c:v>6696</c:v>
                </c:pt>
                <c:pt idx="10056">
                  <c:v>6697</c:v>
                </c:pt>
                <c:pt idx="10057">
                  <c:v>6697</c:v>
                </c:pt>
                <c:pt idx="10058">
                  <c:v>6696</c:v>
                </c:pt>
                <c:pt idx="10059">
                  <c:v>6698</c:v>
                </c:pt>
                <c:pt idx="10060">
                  <c:v>6693</c:v>
                </c:pt>
                <c:pt idx="10061">
                  <c:v>6693</c:v>
                </c:pt>
                <c:pt idx="10062">
                  <c:v>6695</c:v>
                </c:pt>
                <c:pt idx="10063">
                  <c:v>6694</c:v>
                </c:pt>
                <c:pt idx="10064">
                  <c:v>6691</c:v>
                </c:pt>
                <c:pt idx="10065">
                  <c:v>6692</c:v>
                </c:pt>
                <c:pt idx="10066">
                  <c:v>6690</c:v>
                </c:pt>
                <c:pt idx="10067">
                  <c:v>6692</c:v>
                </c:pt>
                <c:pt idx="10068">
                  <c:v>6689</c:v>
                </c:pt>
                <c:pt idx="10069">
                  <c:v>6692</c:v>
                </c:pt>
                <c:pt idx="10070">
                  <c:v>6695</c:v>
                </c:pt>
                <c:pt idx="10071">
                  <c:v>6693</c:v>
                </c:pt>
                <c:pt idx="10072">
                  <c:v>6696</c:v>
                </c:pt>
                <c:pt idx="10073">
                  <c:v>6697</c:v>
                </c:pt>
                <c:pt idx="10074">
                  <c:v>6696</c:v>
                </c:pt>
                <c:pt idx="10075">
                  <c:v>6694</c:v>
                </c:pt>
                <c:pt idx="10076">
                  <c:v>6696</c:v>
                </c:pt>
                <c:pt idx="10077">
                  <c:v>6689</c:v>
                </c:pt>
                <c:pt idx="10078">
                  <c:v>6689</c:v>
                </c:pt>
                <c:pt idx="10079">
                  <c:v>6692</c:v>
                </c:pt>
                <c:pt idx="10080">
                  <c:v>6695</c:v>
                </c:pt>
                <c:pt idx="10081">
                  <c:v>6696</c:v>
                </c:pt>
                <c:pt idx="10082">
                  <c:v>6696</c:v>
                </c:pt>
                <c:pt idx="10083">
                  <c:v>6698</c:v>
                </c:pt>
                <c:pt idx="10084">
                  <c:v>6701</c:v>
                </c:pt>
                <c:pt idx="10085">
                  <c:v>6702</c:v>
                </c:pt>
                <c:pt idx="10086">
                  <c:v>6699</c:v>
                </c:pt>
                <c:pt idx="10087">
                  <c:v>6696</c:v>
                </c:pt>
                <c:pt idx="10088">
                  <c:v>6690</c:v>
                </c:pt>
                <c:pt idx="10089">
                  <c:v>6693</c:v>
                </c:pt>
                <c:pt idx="10090">
                  <c:v>6691</c:v>
                </c:pt>
                <c:pt idx="10091">
                  <c:v>6693</c:v>
                </c:pt>
                <c:pt idx="10092">
                  <c:v>6697</c:v>
                </c:pt>
                <c:pt idx="10093">
                  <c:v>6697</c:v>
                </c:pt>
                <c:pt idx="10094">
                  <c:v>6694</c:v>
                </c:pt>
                <c:pt idx="10095">
                  <c:v>6697</c:v>
                </c:pt>
                <c:pt idx="10096">
                  <c:v>6699</c:v>
                </c:pt>
                <c:pt idx="10097">
                  <c:v>6702</c:v>
                </c:pt>
                <c:pt idx="10098">
                  <c:v>6699</c:v>
                </c:pt>
                <c:pt idx="10099">
                  <c:v>6700</c:v>
                </c:pt>
                <c:pt idx="10100">
                  <c:v>6698</c:v>
                </c:pt>
                <c:pt idx="10101">
                  <c:v>6696</c:v>
                </c:pt>
                <c:pt idx="10102">
                  <c:v>6696</c:v>
                </c:pt>
                <c:pt idx="10103">
                  <c:v>6693</c:v>
                </c:pt>
                <c:pt idx="10104">
                  <c:v>6691</c:v>
                </c:pt>
                <c:pt idx="10105">
                  <c:v>6693</c:v>
                </c:pt>
                <c:pt idx="10106">
                  <c:v>6688</c:v>
                </c:pt>
                <c:pt idx="10107">
                  <c:v>6688</c:v>
                </c:pt>
                <c:pt idx="10108">
                  <c:v>6689</c:v>
                </c:pt>
                <c:pt idx="10109">
                  <c:v>6689</c:v>
                </c:pt>
                <c:pt idx="10110">
                  <c:v>6689</c:v>
                </c:pt>
                <c:pt idx="10111">
                  <c:v>6697</c:v>
                </c:pt>
                <c:pt idx="10112">
                  <c:v>6697</c:v>
                </c:pt>
                <c:pt idx="10113">
                  <c:v>6702</c:v>
                </c:pt>
                <c:pt idx="10114">
                  <c:v>6701</c:v>
                </c:pt>
                <c:pt idx="10115">
                  <c:v>6702</c:v>
                </c:pt>
                <c:pt idx="10116">
                  <c:v>6702</c:v>
                </c:pt>
                <c:pt idx="10117">
                  <c:v>6698</c:v>
                </c:pt>
                <c:pt idx="10118">
                  <c:v>6699</c:v>
                </c:pt>
                <c:pt idx="10119">
                  <c:v>6699</c:v>
                </c:pt>
                <c:pt idx="10120">
                  <c:v>6697</c:v>
                </c:pt>
                <c:pt idx="10121">
                  <c:v>6692</c:v>
                </c:pt>
                <c:pt idx="10122">
                  <c:v>6695</c:v>
                </c:pt>
                <c:pt idx="10123">
                  <c:v>6691</c:v>
                </c:pt>
                <c:pt idx="10124">
                  <c:v>6691</c:v>
                </c:pt>
                <c:pt idx="10125">
                  <c:v>6692</c:v>
                </c:pt>
                <c:pt idx="10126">
                  <c:v>6696</c:v>
                </c:pt>
                <c:pt idx="10127">
                  <c:v>6695</c:v>
                </c:pt>
                <c:pt idx="10128">
                  <c:v>6693</c:v>
                </c:pt>
                <c:pt idx="10129">
                  <c:v>6692</c:v>
                </c:pt>
                <c:pt idx="10130">
                  <c:v>6691</c:v>
                </c:pt>
                <c:pt idx="10131">
                  <c:v>6689</c:v>
                </c:pt>
                <c:pt idx="10132">
                  <c:v>6683</c:v>
                </c:pt>
                <c:pt idx="10133">
                  <c:v>6686</c:v>
                </c:pt>
                <c:pt idx="10134">
                  <c:v>6690</c:v>
                </c:pt>
                <c:pt idx="10135">
                  <c:v>6691</c:v>
                </c:pt>
                <c:pt idx="10136">
                  <c:v>6693</c:v>
                </c:pt>
                <c:pt idx="10137">
                  <c:v>6696</c:v>
                </c:pt>
                <c:pt idx="10138">
                  <c:v>6696</c:v>
                </c:pt>
                <c:pt idx="10139">
                  <c:v>6693</c:v>
                </c:pt>
                <c:pt idx="10140">
                  <c:v>6691</c:v>
                </c:pt>
                <c:pt idx="10141">
                  <c:v>6694</c:v>
                </c:pt>
                <c:pt idx="10142">
                  <c:v>6697</c:v>
                </c:pt>
                <c:pt idx="10143">
                  <c:v>6692</c:v>
                </c:pt>
                <c:pt idx="10144">
                  <c:v>6687</c:v>
                </c:pt>
                <c:pt idx="10145">
                  <c:v>6687</c:v>
                </c:pt>
                <c:pt idx="10146">
                  <c:v>6689</c:v>
                </c:pt>
                <c:pt idx="10147">
                  <c:v>6687</c:v>
                </c:pt>
                <c:pt idx="10148">
                  <c:v>6691</c:v>
                </c:pt>
                <c:pt idx="10149">
                  <c:v>6688</c:v>
                </c:pt>
                <c:pt idx="10150">
                  <c:v>6691</c:v>
                </c:pt>
                <c:pt idx="10151">
                  <c:v>6698</c:v>
                </c:pt>
                <c:pt idx="10152">
                  <c:v>6696</c:v>
                </c:pt>
                <c:pt idx="10153">
                  <c:v>6698</c:v>
                </c:pt>
                <c:pt idx="10154">
                  <c:v>6697</c:v>
                </c:pt>
                <c:pt idx="10155">
                  <c:v>6697</c:v>
                </c:pt>
                <c:pt idx="10156">
                  <c:v>6699</c:v>
                </c:pt>
                <c:pt idx="10157">
                  <c:v>6696</c:v>
                </c:pt>
                <c:pt idx="10158">
                  <c:v>6698</c:v>
                </c:pt>
                <c:pt idx="10159">
                  <c:v>6696</c:v>
                </c:pt>
                <c:pt idx="10160">
                  <c:v>6698</c:v>
                </c:pt>
                <c:pt idx="10161">
                  <c:v>6698</c:v>
                </c:pt>
                <c:pt idx="10162">
                  <c:v>6699</c:v>
                </c:pt>
                <c:pt idx="10163">
                  <c:v>6697</c:v>
                </c:pt>
                <c:pt idx="10164">
                  <c:v>6700</c:v>
                </c:pt>
                <c:pt idx="10165">
                  <c:v>6698</c:v>
                </c:pt>
                <c:pt idx="10166">
                  <c:v>6693</c:v>
                </c:pt>
                <c:pt idx="10167">
                  <c:v>6691</c:v>
                </c:pt>
                <c:pt idx="10168">
                  <c:v>6696</c:v>
                </c:pt>
                <c:pt idx="10169">
                  <c:v>6698</c:v>
                </c:pt>
                <c:pt idx="10170">
                  <c:v>6698</c:v>
                </c:pt>
                <c:pt idx="10171">
                  <c:v>6699</c:v>
                </c:pt>
                <c:pt idx="10172">
                  <c:v>6698</c:v>
                </c:pt>
                <c:pt idx="10173">
                  <c:v>6692</c:v>
                </c:pt>
                <c:pt idx="10174">
                  <c:v>6698</c:v>
                </c:pt>
                <c:pt idx="10175">
                  <c:v>6699</c:v>
                </c:pt>
                <c:pt idx="10176">
                  <c:v>6696</c:v>
                </c:pt>
                <c:pt idx="10177">
                  <c:v>6692</c:v>
                </c:pt>
                <c:pt idx="10178">
                  <c:v>6692</c:v>
                </c:pt>
                <c:pt idx="10179">
                  <c:v>6692</c:v>
                </c:pt>
                <c:pt idx="10180">
                  <c:v>6690</c:v>
                </c:pt>
                <c:pt idx="10181">
                  <c:v>6693</c:v>
                </c:pt>
                <c:pt idx="10182">
                  <c:v>6693</c:v>
                </c:pt>
                <c:pt idx="10183">
                  <c:v>6682</c:v>
                </c:pt>
                <c:pt idx="10184">
                  <c:v>6687</c:v>
                </c:pt>
                <c:pt idx="10185">
                  <c:v>6693</c:v>
                </c:pt>
                <c:pt idx="10186">
                  <c:v>6694</c:v>
                </c:pt>
                <c:pt idx="10187">
                  <c:v>6698</c:v>
                </c:pt>
                <c:pt idx="10188">
                  <c:v>6692</c:v>
                </c:pt>
                <c:pt idx="10189">
                  <c:v>6696</c:v>
                </c:pt>
                <c:pt idx="10190">
                  <c:v>6697</c:v>
                </c:pt>
                <c:pt idx="10191">
                  <c:v>6698</c:v>
                </c:pt>
                <c:pt idx="10192">
                  <c:v>6699</c:v>
                </c:pt>
                <c:pt idx="10193">
                  <c:v>6701</c:v>
                </c:pt>
                <c:pt idx="10194">
                  <c:v>6700</c:v>
                </c:pt>
                <c:pt idx="10195">
                  <c:v>6705</c:v>
                </c:pt>
                <c:pt idx="10196">
                  <c:v>6704</c:v>
                </c:pt>
                <c:pt idx="10197">
                  <c:v>6703</c:v>
                </c:pt>
                <c:pt idx="10198">
                  <c:v>6701</c:v>
                </c:pt>
                <c:pt idx="10199">
                  <c:v>6700</c:v>
                </c:pt>
                <c:pt idx="10200">
                  <c:v>6702</c:v>
                </c:pt>
                <c:pt idx="10201">
                  <c:v>6700</c:v>
                </c:pt>
                <c:pt idx="10202">
                  <c:v>6703</c:v>
                </c:pt>
                <c:pt idx="10203">
                  <c:v>6703</c:v>
                </c:pt>
                <c:pt idx="10204">
                  <c:v>6702</c:v>
                </c:pt>
                <c:pt idx="10205">
                  <c:v>6702</c:v>
                </c:pt>
                <c:pt idx="10206">
                  <c:v>6700</c:v>
                </c:pt>
                <c:pt idx="10207">
                  <c:v>6703</c:v>
                </c:pt>
                <c:pt idx="10208">
                  <c:v>6706</c:v>
                </c:pt>
                <c:pt idx="10209">
                  <c:v>6701</c:v>
                </c:pt>
                <c:pt idx="10210">
                  <c:v>6700</c:v>
                </c:pt>
                <c:pt idx="10211">
                  <c:v>6702</c:v>
                </c:pt>
                <c:pt idx="10212">
                  <c:v>6701</c:v>
                </c:pt>
                <c:pt idx="10213">
                  <c:v>6702</c:v>
                </c:pt>
                <c:pt idx="10214">
                  <c:v>6698</c:v>
                </c:pt>
                <c:pt idx="10215">
                  <c:v>6698</c:v>
                </c:pt>
                <c:pt idx="10216">
                  <c:v>6698</c:v>
                </c:pt>
                <c:pt idx="10217">
                  <c:v>6694</c:v>
                </c:pt>
                <c:pt idx="10218">
                  <c:v>6696</c:v>
                </c:pt>
                <c:pt idx="10219">
                  <c:v>6697</c:v>
                </c:pt>
                <c:pt idx="10220">
                  <c:v>6701</c:v>
                </c:pt>
                <c:pt idx="10221">
                  <c:v>6697</c:v>
                </c:pt>
                <c:pt idx="10222">
                  <c:v>6700</c:v>
                </c:pt>
                <c:pt idx="10223">
                  <c:v>6699</c:v>
                </c:pt>
                <c:pt idx="10224">
                  <c:v>6703</c:v>
                </c:pt>
                <c:pt idx="10225">
                  <c:v>6703</c:v>
                </c:pt>
                <c:pt idx="10226">
                  <c:v>6698</c:v>
                </c:pt>
                <c:pt idx="10227">
                  <c:v>6701</c:v>
                </c:pt>
                <c:pt idx="10228">
                  <c:v>6702</c:v>
                </c:pt>
                <c:pt idx="10229">
                  <c:v>6702</c:v>
                </c:pt>
                <c:pt idx="10230">
                  <c:v>6697</c:v>
                </c:pt>
                <c:pt idx="10231">
                  <c:v>6700</c:v>
                </c:pt>
                <c:pt idx="10232">
                  <c:v>6704</c:v>
                </c:pt>
                <c:pt idx="10233">
                  <c:v>6705</c:v>
                </c:pt>
                <c:pt idx="10234">
                  <c:v>6701</c:v>
                </c:pt>
                <c:pt idx="10235">
                  <c:v>6696</c:v>
                </c:pt>
                <c:pt idx="10236">
                  <c:v>6698</c:v>
                </c:pt>
                <c:pt idx="10237">
                  <c:v>6699</c:v>
                </c:pt>
                <c:pt idx="10238">
                  <c:v>6697</c:v>
                </c:pt>
                <c:pt idx="10239">
                  <c:v>6696</c:v>
                </c:pt>
                <c:pt idx="10240">
                  <c:v>6683</c:v>
                </c:pt>
                <c:pt idx="10241">
                  <c:v>6685</c:v>
                </c:pt>
                <c:pt idx="10242">
                  <c:v>6684</c:v>
                </c:pt>
                <c:pt idx="10243">
                  <c:v>6684</c:v>
                </c:pt>
                <c:pt idx="10244">
                  <c:v>6683</c:v>
                </c:pt>
                <c:pt idx="10245">
                  <c:v>6683</c:v>
                </c:pt>
                <c:pt idx="10246">
                  <c:v>6685</c:v>
                </c:pt>
                <c:pt idx="10247">
                  <c:v>6687</c:v>
                </c:pt>
                <c:pt idx="10248">
                  <c:v>6690</c:v>
                </c:pt>
                <c:pt idx="10249">
                  <c:v>6690</c:v>
                </c:pt>
                <c:pt idx="10250">
                  <c:v>6689</c:v>
                </c:pt>
                <c:pt idx="10251">
                  <c:v>6692</c:v>
                </c:pt>
                <c:pt idx="10252">
                  <c:v>6689</c:v>
                </c:pt>
                <c:pt idx="10253">
                  <c:v>6687</c:v>
                </c:pt>
                <c:pt idx="10254">
                  <c:v>6684</c:v>
                </c:pt>
                <c:pt idx="10255">
                  <c:v>6686</c:v>
                </c:pt>
                <c:pt idx="10256">
                  <c:v>6690</c:v>
                </c:pt>
                <c:pt idx="10257">
                  <c:v>6695</c:v>
                </c:pt>
                <c:pt idx="10258">
                  <c:v>6688</c:v>
                </c:pt>
                <c:pt idx="10259">
                  <c:v>6690</c:v>
                </c:pt>
                <c:pt idx="10260">
                  <c:v>6691</c:v>
                </c:pt>
                <c:pt idx="10261">
                  <c:v>6697</c:v>
                </c:pt>
                <c:pt idx="10262">
                  <c:v>6696</c:v>
                </c:pt>
                <c:pt idx="10263">
                  <c:v>6691</c:v>
                </c:pt>
                <c:pt idx="10264">
                  <c:v>6692</c:v>
                </c:pt>
                <c:pt idx="10265">
                  <c:v>6691</c:v>
                </c:pt>
                <c:pt idx="10266">
                  <c:v>6693</c:v>
                </c:pt>
                <c:pt idx="10267">
                  <c:v>6690</c:v>
                </c:pt>
                <c:pt idx="10268">
                  <c:v>6691</c:v>
                </c:pt>
                <c:pt idx="10269">
                  <c:v>6692</c:v>
                </c:pt>
                <c:pt idx="10270">
                  <c:v>6691</c:v>
                </c:pt>
                <c:pt idx="10271">
                  <c:v>6691</c:v>
                </c:pt>
                <c:pt idx="10272">
                  <c:v>6692</c:v>
                </c:pt>
                <c:pt idx="10273">
                  <c:v>6692</c:v>
                </c:pt>
                <c:pt idx="10274">
                  <c:v>6691</c:v>
                </c:pt>
                <c:pt idx="10275">
                  <c:v>6694</c:v>
                </c:pt>
                <c:pt idx="10276">
                  <c:v>6698</c:v>
                </c:pt>
                <c:pt idx="10277">
                  <c:v>6693</c:v>
                </c:pt>
                <c:pt idx="10278">
                  <c:v>6691</c:v>
                </c:pt>
                <c:pt idx="10279">
                  <c:v>6692</c:v>
                </c:pt>
                <c:pt idx="10280">
                  <c:v>6689</c:v>
                </c:pt>
                <c:pt idx="10281">
                  <c:v>6694</c:v>
                </c:pt>
                <c:pt idx="10282">
                  <c:v>6697</c:v>
                </c:pt>
                <c:pt idx="10283">
                  <c:v>6695</c:v>
                </c:pt>
                <c:pt idx="10284">
                  <c:v>6693</c:v>
                </c:pt>
                <c:pt idx="10285">
                  <c:v>6694</c:v>
                </c:pt>
                <c:pt idx="10286">
                  <c:v>6695</c:v>
                </c:pt>
                <c:pt idx="10287">
                  <c:v>6700</c:v>
                </c:pt>
                <c:pt idx="10288">
                  <c:v>6698</c:v>
                </c:pt>
                <c:pt idx="10289">
                  <c:v>6697</c:v>
                </c:pt>
                <c:pt idx="10290">
                  <c:v>6690</c:v>
                </c:pt>
                <c:pt idx="10291">
                  <c:v>6692</c:v>
                </c:pt>
                <c:pt idx="10292">
                  <c:v>6692</c:v>
                </c:pt>
                <c:pt idx="10293">
                  <c:v>6691</c:v>
                </c:pt>
                <c:pt idx="10294">
                  <c:v>6694</c:v>
                </c:pt>
                <c:pt idx="10295">
                  <c:v>6694</c:v>
                </c:pt>
                <c:pt idx="10296">
                  <c:v>6692</c:v>
                </c:pt>
                <c:pt idx="10297">
                  <c:v>6693</c:v>
                </c:pt>
                <c:pt idx="10298">
                  <c:v>6698</c:v>
                </c:pt>
                <c:pt idx="10299">
                  <c:v>6698</c:v>
                </c:pt>
                <c:pt idx="10300">
                  <c:v>6699</c:v>
                </c:pt>
                <c:pt idx="10301">
                  <c:v>6701</c:v>
                </c:pt>
                <c:pt idx="10302">
                  <c:v>6704</c:v>
                </c:pt>
                <c:pt idx="10303">
                  <c:v>6702</c:v>
                </c:pt>
                <c:pt idx="10304">
                  <c:v>6700</c:v>
                </c:pt>
                <c:pt idx="10305">
                  <c:v>6697</c:v>
                </c:pt>
                <c:pt idx="10306">
                  <c:v>6698</c:v>
                </c:pt>
                <c:pt idx="10307">
                  <c:v>6697</c:v>
                </c:pt>
                <c:pt idx="10308">
                  <c:v>6701</c:v>
                </c:pt>
                <c:pt idx="10309">
                  <c:v>6704</c:v>
                </c:pt>
                <c:pt idx="10310">
                  <c:v>6704</c:v>
                </c:pt>
                <c:pt idx="10311">
                  <c:v>6708</c:v>
                </c:pt>
                <c:pt idx="10312">
                  <c:v>6710</c:v>
                </c:pt>
                <c:pt idx="10313">
                  <c:v>6709</c:v>
                </c:pt>
                <c:pt idx="10314">
                  <c:v>6708</c:v>
                </c:pt>
                <c:pt idx="10315">
                  <c:v>6705</c:v>
                </c:pt>
                <c:pt idx="10316">
                  <c:v>6705</c:v>
                </c:pt>
                <c:pt idx="10317">
                  <c:v>6705</c:v>
                </c:pt>
                <c:pt idx="10318">
                  <c:v>6706</c:v>
                </c:pt>
                <c:pt idx="10319">
                  <c:v>6701</c:v>
                </c:pt>
                <c:pt idx="10320">
                  <c:v>6704</c:v>
                </c:pt>
                <c:pt idx="10321">
                  <c:v>6709</c:v>
                </c:pt>
                <c:pt idx="10322">
                  <c:v>6711</c:v>
                </c:pt>
                <c:pt idx="10323">
                  <c:v>6711</c:v>
                </c:pt>
                <c:pt idx="10324">
                  <c:v>6710</c:v>
                </c:pt>
                <c:pt idx="10325">
                  <c:v>6714</c:v>
                </c:pt>
                <c:pt idx="10326">
                  <c:v>6713</c:v>
                </c:pt>
                <c:pt idx="10327">
                  <c:v>6713</c:v>
                </c:pt>
                <c:pt idx="10328">
                  <c:v>6715</c:v>
                </c:pt>
                <c:pt idx="10329">
                  <c:v>6718</c:v>
                </c:pt>
                <c:pt idx="10330">
                  <c:v>6712</c:v>
                </c:pt>
                <c:pt idx="10331">
                  <c:v>6718</c:v>
                </c:pt>
                <c:pt idx="10332">
                  <c:v>6720</c:v>
                </c:pt>
                <c:pt idx="10333">
                  <c:v>6720</c:v>
                </c:pt>
                <c:pt idx="10334">
                  <c:v>6714</c:v>
                </c:pt>
                <c:pt idx="10335">
                  <c:v>6721</c:v>
                </c:pt>
                <c:pt idx="10336">
                  <c:v>6720</c:v>
                </c:pt>
                <c:pt idx="10337">
                  <c:v>6712</c:v>
                </c:pt>
                <c:pt idx="10338">
                  <c:v>6720</c:v>
                </c:pt>
                <c:pt idx="10339">
                  <c:v>6721</c:v>
                </c:pt>
                <c:pt idx="10340">
                  <c:v>6720</c:v>
                </c:pt>
                <c:pt idx="10341">
                  <c:v>6719</c:v>
                </c:pt>
                <c:pt idx="10342">
                  <c:v>6715</c:v>
                </c:pt>
                <c:pt idx="10343">
                  <c:v>6718</c:v>
                </c:pt>
                <c:pt idx="10344">
                  <c:v>6715</c:v>
                </c:pt>
                <c:pt idx="10345">
                  <c:v>6713</c:v>
                </c:pt>
                <c:pt idx="10346">
                  <c:v>6708</c:v>
                </c:pt>
                <c:pt idx="10347">
                  <c:v>6708</c:v>
                </c:pt>
                <c:pt idx="10348">
                  <c:v>6706</c:v>
                </c:pt>
                <c:pt idx="10349">
                  <c:v>6701</c:v>
                </c:pt>
                <c:pt idx="10350">
                  <c:v>6701</c:v>
                </c:pt>
                <c:pt idx="10351">
                  <c:v>6700</c:v>
                </c:pt>
                <c:pt idx="10352">
                  <c:v>6699</c:v>
                </c:pt>
                <c:pt idx="10353">
                  <c:v>6701</c:v>
                </c:pt>
                <c:pt idx="10354">
                  <c:v>6699</c:v>
                </c:pt>
                <c:pt idx="10355">
                  <c:v>6701</c:v>
                </c:pt>
                <c:pt idx="10356">
                  <c:v>6698</c:v>
                </c:pt>
                <c:pt idx="10357">
                  <c:v>6695</c:v>
                </c:pt>
                <c:pt idx="10358">
                  <c:v>6691</c:v>
                </c:pt>
                <c:pt idx="10359">
                  <c:v>6690</c:v>
                </c:pt>
                <c:pt idx="10360">
                  <c:v>6687</c:v>
                </c:pt>
                <c:pt idx="10361">
                  <c:v>6691</c:v>
                </c:pt>
                <c:pt idx="10362">
                  <c:v>6693</c:v>
                </c:pt>
                <c:pt idx="10363">
                  <c:v>6697</c:v>
                </c:pt>
                <c:pt idx="10364">
                  <c:v>6697</c:v>
                </c:pt>
                <c:pt idx="10365">
                  <c:v>6695</c:v>
                </c:pt>
                <c:pt idx="10366">
                  <c:v>6694</c:v>
                </c:pt>
                <c:pt idx="10367">
                  <c:v>6692</c:v>
                </c:pt>
                <c:pt idx="10368">
                  <c:v>6691</c:v>
                </c:pt>
                <c:pt idx="10369">
                  <c:v>6693</c:v>
                </c:pt>
                <c:pt idx="10370">
                  <c:v>6689</c:v>
                </c:pt>
                <c:pt idx="10371">
                  <c:v>6688</c:v>
                </c:pt>
                <c:pt idx="10372">
                  <c:v>6692</c:v>
                </c:pt>
                <c:pt idx="10373">
                  <c:v>6698</c:v>
                </c:pt>
                <c:pt idx="10374">
                  <c:v>6699</c:v>
                </c:pt>
                <c:pt idx="10375">
                  <c:v>6702</c:v>
                </c:pt>
                <c:pt idx="10376">
                  <c:v>6703</c:v>
                </c:pt>
                <c:pt idx="10377">
                  <c:v>6705</c:v>
                </c:pt>
                <c:pt idx="10378">
                  <c:v>6712</c:v>
                </c:pt>
                <c:pt idx="10379">
                  <c:v>6710</c:v>
                </c:pt>
                <c:pt idx="10380">
                  <c:v>6712</c:v>
                </c:pt>
                <c:pt idx="10381">
                  <c:v>6711</c:v>
                </c:pt>
                <c:pt idx="10382">
                  <c:v>6708</c:v>
                </c:pt>
                <c:pt idx="10383">
                  <c:v>6711</c:v>
                </c:pt>
                <c:pt idx="10384">
                  <c:v>6710</c:v>
                </c:pt>
                <c:pt idx="10385">
                  <c:v>6711</c:v>
                </c:pt>
                <c:pt idx="10386">
                  <c:v>6711</c:v>
                </c:pt>
                <c:pt idx="10387">
                  <c:v>6709</c:v>
                </c:pt>
                <c:pt idx="10388">
                  <c:v>6709</c:v>
                </c:pt>
                <c:pt idx="10389">
                  <c:v>6709</c:v>
                </c:pt>
                <c:pt idx="10390">
                  <c:v>6711</c:v>
                </c:pt>
                <c:pt idx="10391">
                  <c:v>6708</c:v>
                </c:pt>
                <c:pt idx="10392">
                  <c:v>6706</c:v>
                </c:pt>
                <c:pt idx="10393">
                  <c:v>6708</c:v>
                </c:pt>
                <c:pt idx="10394">
                  <c:v>6703</c:v>
                </c:pt>
                <c:pt idx="10395">
                  <c:v>6703</c:v>
                </c:pt>
                <c:pt idx="10396">
                  <c:v>6706</c:v>
                </c:pt>
                <c:pt idx="10397">
                  <c:v>6707</c:v>
                </c:pt>
                <c:pt idx="10398">
                  <c:v>6706</c:v>
                </c:pt>
                <c:pt idx="10399">
                  <c:v>6707</c:v>
                </c:pt>
                <c:pt idx="10400">
                  <c:v>6705</c:v>
                </c:pt>
                <c:pt idx="10401">
                  <c:v>6705</c:v>
                </c:pt>
                <c:pt idx="10402">
                  <c:v>6706</c:v>
                </c:pt>
                <c:pt idx="10403">
                  <c:v>6708</c:v>
                </c:pt>
                <c:pt idx="10404">
                  <c:v>6702</c:v>
                </c:pt>
                <c:pt idx="10405">
                  <c:v>6704</c:v>
                </c:pt>
                <c:pt idx="10406">
                  <c:v>6702</c:v>
                </c:pt>
                <c:pt idx="10407">
                  <c:v>6696</c:v>
                </c:pt>
                <c:pt idx="10408">
                  <c:v>6696</c:v>
                </c:pt>
                <c:pt idx="10409">
                  <c:v>6697</c:v>
                </c:pt>
                <c:pt idx="10410">
                  <c:v>6697</c:v>
                </c:pt>
                <c:pt idx="10411">
                  <c:v>6699</c:v>
                </c:pt>
                <c:pt idx="10412">
                  <c:v>6702</c:v>
                </c:pt>
                <c:pt idx="10413">
                  <c:v>6704</c:v>
                </c:pt>
                <c:pt idx="10414">
                  <c:v>6701</c:v>
                </c:pt>
                <c:pt idx="10415">
                  <c:v>6696</c:v>
                </c:pt>
                <c:pt idx="10416">
                  <c:v>6696</c:v>
                </c:pt>
                <c:pt idx="10417">
                  <c:v>6692</c:v>
                </c:pt>
                <c:pt idx="10418">
                  <c:v>6694</c:v>
                </c:pt>
                <c:pt idx="10419">
                  <c:v>6704</c:v>
                </c:pt>
                <c:pt idx="10420">
                  <c:v>6702</c:v>
                </c:pt>
                <c:pt idx="10421">
                  <c:v>6701</c:v>
                </c:pt>
                <c:pt idx="10422">
                  <c:v>6700</c:v>
                </c:pt>
                <c:pt idx="10423">
                  <c:v>6697</c:v>
                </c:pt>
                <c:pt idx="10424">
                  <c:v>6701</c:v>
                </c:pt>
                <c:pt idx="10425">
                  <c:v>6701</c:v>
                </c:pt>
                <c:pt idx="10426">
                  <c:v>6701</c:v>
                </c:pt>
                <c:pt idx="10427">
                  <c:v>6703</c:v>
                </c:pt>
                <c:pt idx="10428">
                  <c:v>6704</c:v>
                </c:pt>
                <c:pt idx="10429">
                  <c:v>6697</c:v>
                </c:pt>
                <c:pt idx="10430">
                  <c:v>6701</c:v>
                </c:pt>
                <c:pt idx="10431">
                  <c:v>6702</c:v>
                </c:pt>
                <c:pt idx="10432">
                  <c:v>6702</c:v>
                </c:pt>
                <c:pt idx="10433">
                  <c:v>6701</c:v>
                </c:pt>
                <c:pt idx="10434">
                  <c:v>6705</c:v>
                </c:pt>
                <c:pt idx="10435">
                  <c:v>6707</c:v>
                </c:pt>
                <c:pt idx="10436">
                  <c:v>6712</c:v>
                </c:pt>
                <c:pt idx="10437">
                  <c:v>6710</c:v>
                </c:pt>
                <c:pt idx="10438">
                  <c:v>6708</c:v>
                </c:pt>
                <c:pt idx="10439">
                  <c:v>6710</c:v>
                </c:pt>
                <c:pt idx="10440">
                  <c:v>6707</c:v>
                </c:pt>
                <c:pt idx="10441">
                  <c:v>6702</c:v>
                </c:pt>
                <c:pt idx="10442">
                  <c:v>6703</c:v>
                </c:pt>
                <c:pt idx="10443">
                  <c:v>6702</c:v>
                </c:pt>
                <c:pt idx="10444">
                  <c:v>6699</c:v>
                </c:pt>
                <c:pt idx="10445">
                  <c:v>6702</c:v>
                </c:pt>
                <c:pt idx="10446">
                  <c:v>6700</c:v>
                </c:pt>
                <c:pt idx="10447">
                  <c:v>6701</c:v>
                </c:pt>
                <c:pt idx="10448">
                  <c:v>6698</c:v>
                </c:pt>
                <c:pt idx="10449">
                  <c:v>6701</c:v>
                </c:pt>
                <c:pt idx="10450">
                  <c:v>6697</c:v>
                </c:pt>
                <c:pt idx="10451">
                  <c:v>6700</c:v>
                </c:pt>
                <c:pt idx="10452">
                  <c:v>6700</c:v>
                </c:pt>
                <c:pt idx="10453">
                  <c:v>6699</c:v>
                </c:pt>
                <c:pt idx="10454">
                  <c:v>6698</c:v>
                </c:pt>
                <c:pt idx="10455">
                  <c:v>6700</c:v>
                </c:pt>
                <c:pt idx="10456">
                  <c:v>6699</c:v>
                </c:pt>
                <c:pt idx="10457">
                  <c:v>6702</c:v>
                </c:pt>
                <c:pt idx="10458">
                  <c:v>6706</c:v>
                </c:pt>
                <c:pt idx="10459">
                  <c:v>6704</c:v>
                </c:pt>
                <c:pt idx="10460">
                  <c:v>6706</c:v>
                </c:pt>
                <c:pt idx="10461">
                  <c:v>6707</c:v>
                </c:pt>
                <c:pt idx="10462">
                  <c:v>6708</c:v>
                </c:pt>
                <c:pt idx="10463">
                  <c:v>6708</c:v>
                </c:pt>
                <c:pt idx="10464">
                  <c:v>6710</c:v>
                </c:pt>
                <c:pt idx="10465">
                  <c:v>6712</c:v>
                </c:pt>
                <c:pt idx="10466">
                  <c:v>6713</c:v>
                </c:pt>
                <c:pt idx="10467">
                  <c:v>6715</c:v>
                </c:pt>
                <c:pt idx="10468">
                  <c:v>6716</c:v>
                </c:pt>
                <c:pt idx="10469">
                  <c:v>6714</c:v>
                </c:pt>
                <c:pt idx="10470">
                  <c:v>6713</c:v>
                </c:pt>
                <c:pt idx="10471">
                  <c:v>6711</c:v>
                </c:pt>
                <c:pt idx="10472">
                  <c:v>6709</c:v>
                </c:pt>
                <c:pt idx="10473">
                  <c:v>6706</c:v>
                </c:pt>
                <c:pt idx="10474">
                  <c:v>6710</c:v>
                </c:pt>
                <c:pt idx="10475">
                  <c:v>6707</c:v>
                </c:pt>
                <c:pt idx="10476">
                  <c:v>6701</c:v>
                </c:pt>
                <c:pt idx="10477">
                  <c:v>6703</c:v>
                </c:pt>
                <c:pt idx="10478">
                  <c:v>6706</c:v>
                </c:pt>
                <c:pt idx="10479">
                  <c:v>6702</c:v>
                </c:pt>
                <c:pt idx="10480">
                  <c:v>6702</c:v>
                </c:pt>
                <c:pt idx="10481">
                  <c:v>6705</c:v>
                </c:pt>
                <c:pt idx="10482">
                  <c:v>6702</c:v>
                </c:pt>
                <c:pt idx="10483">
                  <c:v>6702</c:v>
                </c:pt>
                <c:pt idx="10484">
                  <c:v>6705</c:v>
                </c:pt>
                <c:pt idx="10485">
                  <c:v>6708</c:v>
                </c:pt>
                <c:pt idx="10486">
                  <c:v>6709</c:v>
                </c:pt>
                <c:pt idx="10487">
                  <c:v>6708</c:v>
                </c:pt>
                <c:pt idx="10488">
                  <c:v>6709</c:v>
                </c:pt>
                <c:pt idx="10489">
                  <c:v>6707</c:v>
                </c:pt>
                <c:pt idx="10490">
                  <c:v>6705</c:v>
                </c:pt>
                <c:pt idx="10491">
                  <c:v>6707</c:v>
                </c:pt>
                <c:pt idx="10492">
                  <c:v>6705</c:v>
                </c:pt>
                <c:pt idx="10493">
                  <c:v>6704</c:v>
                </c:pt>
                <c:pt idx="10494">
                  <c:v>6702</c:v>
                </c:pt>
                <c:pt idx="10495">
                  <c:v>6701</c:v>
                </c:pt>
                <c:pt idx="10496">
                  <c:v>6699</c:v>
                </c:pt>
                <c:pt idx="10497">
                  <c:v>6700</c:v>
                </c:pt>
                <c:pt idx="10498">
                  <c:v>6697</c:v>
                </c:pt>
                <c:pt idx="10499">
                  <c:v>6697</c:v>
                </c:pt>
                <c:pt idx="10500">
                  <c:v>6699</c:v>
                </c:pt>
                <c:pt idx="10501">
                  <c:v>6697</c:v>
                </c:pt>
                <c:pt idx="10502">
                  <c:v>6698</c:v>
                </c:pt>
                <c:pt idx="10503">
                  <c:v>6698</c:v>
                </c:pt>
                <c:pt idx="10504">
                  <c:v>6697</c:v>
                </c:pt>
                <c:pt idx="10505">
                  <c:v>6696</c:v>
                </c:pt>
                <c:pt idx="10506">
                  <c:v>6697</c:v>
                </c:pt>
                <c:pt idx="10507">
                  <c:v>6698</c:v>
                </c:pt>
                <c:pt idx="10508">
                  <c:v>6695</c:v>
                </c:pt>
                <c:pt idx="10509">
                  <c:v>6696</c:v>
                </c:pt>
                <c:pt idx="10510">
                  <c:v>6700</c:v>
                </c:pt>
                <c:pt idx="10511">
                  <c:v>6701</c:v>
                </c:pt>
                <c:pt idx="10512">
                  <c:v>6700</c:v>
                </c:pt>
                <c:pt idx="10513">
                  <c:v>6701</c:v>
                </c:pt>
                <c:pt idx="10514">
                  <c:v>6702</c:v>
                </c:pt>
                <c:pt idx="10515">
                  <c:v>6701</c:v>
                </c:pt>
                <c:pt idx="10516">
                  <c:v>6701</c:v>
                </c:pt>
                <c:pt idx="10517">
                  <c:v>6698</c:v>
                </c:pt>
                <c:pt idx="10518">
                  <c:v>6699</c:v>
                </c:pt>
                <c:pt idx="10519">
                  <c:v>6704</c:v>
                </c:pt>
                <c:pt idx="10520">
                  <c:v>6704</c:v>
                </c:pt>
                <c:pt idx="10521">
                  <c:v>6703</c:v>
                </c:pt>
                <c:pt idx="10522">
                  <c:v>6704</c:v>
                </c:pt>
                <c:pt idx="10523">
                  <c:v>6705</c:v>
                </c:pt>
                <c:pt idx="10524">
                  <c:v>6706</c:v>
                </c:pt>
                <c:pt idx="10525">
                  <c:v>6706</c:v>
                </c:pt>
                <c:pt idx="10526">
                  <c:v>6704</c:v>
                </c:pt>
                <c:pt idx="10527">
                  <c:v>6702</c:v>
                </c:pt>
                <c:pt idx="10528">
                  <c:v>6703</c:v>
                </c:pt>
                <c:pt idx="10529">
                  <c:v>6705</c:v>
                </c:pt>
                <c:pt idx="10530">
                  <c:v>6701</c:v>
                </c:pt>
                <c:pt idx="10531">
                  <c:v>6705</c:v>
                </c:pt>
                <c:pt idx="10532">
                  <c:v>6707</c:v>
                </c:pt>
                <c:pt idx="10533">
                  <c:v>6707</c:v>
                </c:pt>
                <c:pt idx="10534">
                  <c:v>6704</c:v>
                </c:pt>
                <c:pt idx="10535">
                  <c:v>6698</c:v>
                </c:pt>
                <c:pt idx="10536">
                  <c:v>6701</c:v>
                </c:pt>
                <c:pt idx="10537">
                  <c:v>6695</c:v>
                </c:pt>
                <c:pt idx="10538">
                  <c:v>6690</c:v>
                </c:pt>
                <c:pt idx="10539">
                  <c:v>6691</c:v>
                </c:pt>
                <c:pt idx="10540">
                  <c:v>6695</c:v>
                </c:pt>
                <c:pt idx="10541">
                  <c:v>6695</c:v>
                </c:pt>
                <c:pt idx="10542">
                  <c:v>6691</c:v>
                </c:pt>
                <c:pt idx="10543">
                  <c:v>6690</c:v>
                </c:pt>
                <c:pt idx="10544">
                  <c:v>6692</c:v>
                </c:pt>
                <c:pt idx="10545">
                  <c:v>6692</c:v>
                </c:pt>
                <c:pt idx="10546">
                  <c:v>6691</c:v>
                </c:pt>
                <c:pt idx="10547">
                  <c:v>6687</c:v>
                </c:pt>
                <c:pt idx="10548">
                  <c:v>6688</c:v>
                </c:pt>
                <c:pt idx="10549">
                  <c:v>6686</c:v>
                </c:pt>
                <c:pt idx="10550">
                  <c:v>6683</c:v>
                </c:pt>
                <c:pt idx="10551">
                  <c:v>6683</c:v>
                </c:pt>
                <c:pt idx="10552">
                  <c:v>6683</c:v>
                </c:pt>
                <c:pt idx="10553">
                  <c:v>6684</c:v>
                </c:pt>
                <c:pt idx="10554">
                  <c:v>6684</c:v>
                </c:pt>
                <c:pt idx="10555">
                  <c:v>6685</c:v>
                </c:pt>
                <c:pt idx="10556">
                  <c:v>6683</c:v>
                </c:pt>
                <c:pt idx="10557">
                  <c:v>6683</c:v>
                </c:pt>
                <c:pt idx="10558">
                  <c:v>6686</c:v>
                </c:pt>
                <c:pt idx="10559">
                  <c:v>6690</c:v>
                </c:pt>
                <c:pt idx="10560">
                  <c:v>6689</c:v>
                </c:pt>
                <c:pt idx="10561">
                  <c:v>6687</c:v>
                </c:pt>
                <c:pt idx="10562">
                  <c:v>6689</c:v>
                </c:pt>
                <c:pt idx="10563">
                  <c:v>6690</c:v>
                </c:pt>
                <c:pt idx="10564">
                  <c:v>6695</c:v>
                </c:pt>
                <c:pt idx="10565">
                  <c:v>6700</c:v>
                </c:pt>
                <c:pt idx="10566">
                  <c:v>6702</c:v>
                </c:pt>
                <c:pt idx="10567">
                  <c:v>6700</c:v>
                </c:pt>
                <c:pt idx="10568">
                  <c:v>6701</c:v>
                </c:pt>
                <c:pt idx="10569">
                  <c:v>6703</c:v>
                </c:pt>
                <c:pt idx="10570">
                  <c:v>6702</c:v>
                </c:pt>
                <c:pt idx="10571">
                  <c:v>6701</c:v>
                </c:pt>
                <c:pt idx="10572">
                  <c:v>6700</c:v>
                </c:pt>
                <c:pt idx="10573">
                  <c:v>6704</c:v>
                </c:pt>
                <c:pt idx="10574">
                  <c:v>6705</c:v>
                </c:pt>
                <c:pt idx="10575">
                  <c:v>6703</c:v>
                </c:pt>
                <c:pt idx="10576">
                  <c:v>6706</c:v>
                </c:pt>
                <c:pt idx="10577">
                  <c:v>6703</c:v>
                </c:pt>
                <c:pt idx="10578">
                  <c:v>6701</c:v>
                </c:pt>
                <c:pt idx="10579">
                  <c:v>6704</c:v>
                </c:pt>
                <c:pt idx="10580">
                  <c:v>6708</c:v>
                </c:pt>
                <c:pt idx="10581">
                  <c:v>6709</c:v>
                </c:pt>
                <c:pt idx="10582">
                  <c:v>6704</c:v>
                </c:pt>
                <c:pt idx="10583">
                  <c:v>6705</c:v>
                </c:pt>
                <c:pt idx="10584">
                  <c:v>6708</c:v>
                </c:pt>
                <c:pt idx="10585">
                  <c:v>6709</c:v>
                </c:pt>
                <c:pt idx="10586">
                  <c:v>6703</c:v>
                </c:pt>
                <c:pt idx="10587">
                  <c:v>6699</c:v>
                </c:pt>
                <c:pt idx="10588">
                  <c:v>6698</c:v>
                </c:pt>
                <c:pt idx="10589">
                  <c:v>6705</c:v>
                </c:pt>
                <c:pt idx="10590">
                  <c:v>6710</c:v>
                </c:pt>
                <c:pt idx="10591">
                  <c:v>6707</c:v>
                </c:pt>
                <c:pt idx="10592">
                  <c:v>6704</c:v>
                </c:pt>
                <c:pt idx="10593">
                  <c:v>6704</c:v>
                </c:pt>
                <c:pt idx="10594">
                  <c:v>6702</c:v>
                </c:pt>
                <c:pt idx="10595">
                  <c:v>6706</c:v>
                </c:pt>
                <c:pt idx="10596">
                  <c:v>6707</c:v>
                </c:pt>
                <c:pt idx="10597">
                  <c:v>6707</c:v>
                </c:pt>
                <c:pt idx="10598">
                  <c:v>6705</c:v>
                </c:pt>
                <c:pt idx="10599">
                  <c:v>6710</c:v>
                </c:pt>
                <c:pt idx="10600">
                  <c:v>6709</c:v>
                </c:pt>
                <c:pt idx="10601">
                  <c:v>6712</c:v>
                </c:pt>
                <c:pt idx="10602">
                  <c:v>6711</c:v>
                </c:pt>
                <c:pt idx="10603">
                  <c:v>6711</c:v>
                </c:pt>
                <c:pt idx="10604">
                  <c:v>6716</c:v>
                </c:pt>
                <c:pt idx="10605">
                  <c:v>6722</c:v>
                </c:pt>
                <c:pt idx="10606">
                  <c:v>6722</c:v>
                </c:pt>
                <c:pt idx="10607">
                  <c:v>6721</c:v>
                </c:pt>
                <c:pt idx="10608">
                  <c:v>6720</c:v>
                </c:pt>
                <c:pt idx="10609">
                  <c:v>6717</c:v>
                </c:pt>
                <c:pt idx="10610">
                  <c:v>6718</c:v>
                </c:pt>
                <c:pt idx="10611">
                  <c:v>6719</c:v>
                </c:pt>
                <c:pt idx="10612">
                  <c:v>6714</c:v>
                </c:pt>
                <c:pt idx="10613">
                  <c:v>6713</c:v>
                </c:pt>
                <c:pt idx="10614">
                  <c:v>6708</c:v>
                </c:pt>
                <c:pt idx="10615">
                  <c:v>6705</c:v>
                </c:pt>
                <c:pt idx="10616">
                  <c:v>6707</c:v>
                </c:pt>
                <c:pt idx="10617">
                  <c:v>6710</c:v>
                </c:pt>
                <c:pt idx="10618">
                  <c:v>6705</c:v>
                </c:pt>
                <c:pt idx="10619">
                  <c:v>6700</c:v>
                </c:pt>
                <c:pt idx="10620">
                  <c:v>6699</c:v>
                </c:pt>
                <c:pt idx="10621">
                  <c:v>6696</c:v>
                </c:pt>
                <c:pt idx="10622">
                  <c:v>6698</c:v>
                </c:pt>
                <c:pt idx="10623">
                  <c:v>6697</c:v>
                </c:pt>
                <c:pt idx="10624">
                  <c:v>6703</c:v>
                </c:pt>
                <c:pt idx="10625">
                  <c:v>6698</c:v>
                </c:pt>
                <c:pt idx="10626">
                  <c:v>6698</c:v>
                </c:pt>
                <c:pt idx="10627">
                  <c:v>6702</c:v>
                </c:pt>
                <c:pt idx="10628">
                  <c:v>6701</c:v>
                </c:pt>
                <c:pt idx="10629">
                  <c:v>6703</c:v>
                </c:pt>
                <c:pt idx="10630">
                  <c:v>6701</c:v>
                </c:pt>
                <c:pt idx="10631">
                  <c:v>6703</c:v>
                </c:pt>
                <c:pt idx="10632">
                  <c:v>6705</c:v>
                </c:pt>
                <c:pt idx="10633">
                  <c:v>6706</c:v>
                </c:pt>
                <c:pt idx="10634">
                  <c:v>6706</c:v>
                </c:pt>
                <c:pt idx="10635">
                  <c:v>6702</c:v>
                </c:pt>
                <c:pt idx="10636">
                  <c:v>6703</c:v>
                </c:pt>
                <c:pt idx="10637">
                  <c:v>6700</c:v>
                </c:pt>
                <c:pt idx="10638">
                  <c:v>6700</c:v>
                </c:pt>
                <c:pt idx="10639">
                  <c:v>6697</c:v>
                </c:pt>
                <c:pt idx="10640">
                  <c:v>6695</c:v>
                </c:pt>
                <c:pt idx="10641">
                  <c:v>6690</c:v>
                </c:pt>
                <c:pt idx="10642">
                  <c:v>6690</c:v>
                </c:pt>
                <c:pt idx="10643">
                  <c:v>6694</c:v>
                </c:pt>
                <c:pt idx="10644">
                  <c:v>6701</c:v>
                </c:pt>
                <c:pt idx="10645">
                  <c:v>6697</c:v>
                </c:pt>
                <c:pt idx="10646">
                  <c:v>6697</c:v>
                </c:pt>
                <c:pt idx="10647">
                  <c:v>6699</c:v>
                </c:pt>
                <c:pt idx="10648">
                  <c:v>6697</c:v>
                </c:pt>
                <c:pt idx="10649">
                  <c:v>6691</c:v>
                </c:pt>
                <c:pt idx="10650">
                  <c:v>6690</c:v>
                </c:pt>
                <c:pt idx="10651">
                  <c:v>6691</c:v>
                </c:pt>
                <c:pt idx="10652">
                  <c:v>6689</c:v>
                </c:pt>
                <c:pt idx="10653">
                  <c:v>6690</c:v>
                </c:pt>
                <c:pt idx="10654">
                  <c:v>6693</c:v>
                </c:pt>
                <c:pt idx="10655">
                  <c:v>6696</c:v>
                </c:pt>
                <c:pt idx="10656">
                  <c:v>6698</c:v>
                </c:pt>
                <c:pt idx="10657">
                  <c:v>6698</c:v>
                </c:pt>
                <c:pt idx="10658">
                  <c:v>6690</c:v>
                </c:pt>
                <c:pt idx="10659">
                  <c:v>6698</c:v>
                </c:pt>
                <c:pt idx="10660">
                  <c:v>6701</c:v>
                </c:pt>
                <c:pt idx="10661">
                  <c:v>6703</c:v>
                </c:pt>
                <c:pt idx="10662">
                  <c:v>6701</c:v>
                </c:pt>
                <c:pt idx="10663">
                  <c:v>6698</c:v>
                </c:pt>
                <c:pt idx="10664">
                  <c:v>6698</c:v>
                </c:pt>
                <c:pt idx="10665">
                  <c:v>6697</c:v>
                </c:pt>
                <c:pt idx="10666">
                  <c:v>6696</c:v>
                </c:pt>
                <c:pt idx="10667">
                  <c:v>6697</c:v>
                </c:pt>
                <c:pt idx="10668">
                  <c:v>6697</c:v>
                </c:pt>
                <c:pt idx="10669">
                  <c:v>6696</c:v>
                </c:pt>
                <c:pt idx="10670">
                  <c:v>6698</c:v>
                </c:pt>
                <c:pt idx="10671">
                  <c:v>6693</c:v>
                </c:pt>
                <c:pt idx="10672">
                  <c:v>6693</c:v>
                </c:pt>
                <c:pt idx="10673">
                  <c:v>6695</c:v>
                </c:pt>
                <c:pt idx="10674">
                  <c:v>6694</c:v>
                </c:pt>
                <c:pt idx="10675">
                  <c:v>6691</c:v>
                </c:pt>
                <c:pt idx="10676">
                  <c:v>6692</c:v>
                </c:pt>
                <c:pt idx="10677">
                  <c:v>6690</c:v>
                </c:pt>
                <c:pt idx="10678">
                  <c:v>6692</c:v>
                </c:pt>
                <c:pt idx="10679">
                  <c:v>6689</c:v>
                </c:pt>
                <c:pt idx="10680">
                  <c:v>6692</c:v>
                </c:pt>
                <c:pt idx="10681">
                  <c:v>6695</c:v>
                </c:pt>
                <c:pt idx="10682">
                  <c:v>6693</c:v>
                </c:pt>
                <c:pt idx="10683">
                  <c:v>6696</c:v>
                </c:pt>
                <c:pt idx="10684">
                  <c:v>6697</c:v>
                </c:pt>
                <c:pt idx="10685">
                  <c:v>6696</c:v>
                </c:pt>
                <c:pt idx="10686">
                  <c:v>6694</c:v>
                </c:pt>
                <c:pt idx="10687">
                  <c:v>6696</c:v>
                </c:pt>
                <c:pt idx="10688">
                  <c:v>6689</c:v>
                </c:pt>
                <c:pt idx="10689">
                  <c:v>6689</c:v>
                </c:pt>
                <c:pt idx="10690">
                  <c:v>6692</c:v>
                </c:pt>
                <c:pt idx="10691">
                  <c:v>6695</c:v>
                </c:pt>
                <c:pt idx="10692">
                  <c:v>6696</c:v>
                </c:pt>
                <c:pt idx="10693">
                  <c:v>6696</c:v>
                </c:pt>
                <c:pt idx="10694">
                  <c:v>6698</c:v>
                </c:pt>
                <c:pt idx="10695">
                  <c:v>6701</c:v>
                </c:pt>
                <c:pt idx="10696">
                  <c:v>6702</c:v>
                </c:pt>
                <c:pt idx="10697">
                  <c:v>6699</c:v>
                </c:pt>
                <c:pt idx="10698">
                  <c:v>6696</c:v>
                </c:pt>
                <c:pt idx="10699">
                  <c:v>6690</c:v>
                </c:pt>
                <c:pt idx="10700">
                  <c:v>6693</c:v>
                </c:pt>
                <c:pt idx="10701">
                  <c:v>6691</c:v>
                </c:pt>
                <c:pt idx="10702">
                  <c:v>6693</c:v>
                </c:pt>
                <c:pt idx="10703">
                  <c:v>6697</c:v>
                </c:pt>
                <c:pt idx="10704">
                  <c:v>6697</c:v>
                </c:pt>
                <c:pt idx="10705">
                  <c:v>6694</c:v>
                </c:pt>
                <c:pt idx="10706">
                  <c:v>6697</c:v>
                </c:pt>
                <c:pt idx="10707">
                  <c:v>6699</c:v>
                </c:pt>
                <c:pt idx="10708">
                  <c:v>6702</c:v>
                </c:pt>
                <c:pt idx="10709">
                  <c:v>6699</c:v>
                </c:pt>
                <c:pt idx="10710">
                  <c:v>6700</c:v>
                </c:pt>
                <c:pt idx="10711">
                  <c:v>6698</c:v>
                </c:pt>
                <c:pt idx="10712">
                  <c:v>6696</c:v>
                </c:pt>
                <c:pt idx="10713">
                  <c:v>6696</c:v>
                </c:pt>
                <c:pt idx="10714">
                  <c:v>6693</c:v>
                </c:pt>
                <c:pt idx="10715">
                  <c:v>6691</c:v>
                </c:pt>
                <c:pt idx="10716">
                  <c:v>6693</c:v>
                </c:pt>
                <c:pt idx="10717">
                  <c:v>6688</c:v>
                </c:pt>
                <c:pt idx="10718">
                  <c:v>6688</c:v>
                </c:pt>
                <c:pt idx="10719">
                  <c:v>6689</c:v>
                </c:pt>
                <c:pt idx="10720">
                  <c:v>6689</c:v>
                </c:pt>
                <c:pt idx="10721">
                  <c:v>6689</c:v>
                </c:pt>
                <c:pt idx="10722">
                  <c:v>6697</c:v>
                </c:pt>
                <c:pt idx="10723">
                  <c:v>6697</c:v>
                </c:pt>
                <c:pt idx="10724">
                  <c:v>6702</c:v>
                </c:pt>
                <c:pt idx="10725">
                  <c:v>6701</c:v>
                </c:pt>
                <c:pt idx="10726">
                  <c:v>6702</c:v>
                </c:pt>
                <c:pt idx="10727">
                  <c:v>6702</c:v>
                </c:pt>
                <c:pt idx="10728">
                  <c:v>6698</c:v>
                </c:pt>
                <c:pt idx="10729">
                  <c:v>6699</c:v>
                </c:pt>
                <c:pt idx="10730">
                  <c:v>6699</c:v>
                </c:pt>
                <c:pt idx="10731">
                  <c:v>6697</c:v>
                </c:pt>
                <c:pt idx="10732">
                  <c:v>6692</c:v>
                </c:pt>
                <c:pt idx="10733">
                  <c:v>6695</c:v>
                </c:pt>
                <c:pt idx="10734">
                  <c:v>6691</c:v>
                </c:pt>
                <c:pt idx="10735">
                  <c:v>6691</c:v>
                </c:pt>
                <c:pt idx="10736">
                  <c:v>6692</c:v>
                </c:pt>
                <c:pt idx="10737">
                  <c:v>6696</c:v>
                </c:pt>
                <c:pt idx="10738">
                  <c:v>6695</c:v>
                </c:pt>
                <c:pt idx="10739">
                  <c:v>6693</c:v>
                </c:pt>
                <c:pt idx="10740">
                  <c:v>6692</c:v>
                </c:pt>
                <c:pt idx="10741">
                  <c:v>6691</c:v>
                </c:pt>
                <c:pt idx="10742">
                  <c:v>6689</c:v>
                </c:pt>
                <c:pt idx="10743">
                  <c:v>6683</c:v>
                </c:pt>
                <c:pt idx="10744">
                  <c:v>6686</c:v>
                </c:pt>
                <c:pt idx="10745">
                  <c:v>6690</c:v>
                </c:pt>
                <c:pt idx="10746">
                  <c:v>6691</c:v>
                </c:pt>
                <c:pt idx="10747">
                  <c:v>6693</c:v>
                </c:pt>
                <c:pt idx="10748">
                  <c:v>6696</c:v>
                </c:pt>
                <c:pt idx="10749">
                  <c:v>6696</c:v>
                </c:pt>
                <c:pt idx="10750">
                  <c:v>6693</c:v>
                </c:pt>
                <c:pt idx="10751">
                  <c:v>6691</c:v>
                </c:pt>
                <c:pt idx="10752">
                  <c:v>6694</c:v>
                </c:pt>
                <c:pt idx="10753">
                  <c:v>6697</c:v>
                </c:pt>
                <c:pt idx="10754">
                  <c:v>6692</c:v>
                </c:pt>
                <c:pt idx="10755">
                  <c:v>6687</c:v>
                </c:pt>
                <c:pt idx="10756">
                  <c:v>6687</c:v>
                </c:pt>
                <c:pt idx="10757">
                  <c:v>6689</c:v>
                </c:pt>
                <c:pt idx="10758">
                  <c:v>6687</c:v>
                </c:pt>
                <c:pt idx="10759">
                  <c:v>6691</c:v>
                </c:pt>
                <c:pt idx="10760">
                  <c:v>6688</c:v>
                </c:pt>
                <c:pt idx="10761">
                  <c:v>6691</c:v>
                </c:pt>
                <c:pt idx="10762">
                  <c:v>6698</c:v>
                </c:pt>
                <c:pt idx="10763">
                  <c:v>6696</c:v>
                </c:pt>
                <c:pt idx="10764">
                  <c:v>6698</c:v>
                </c:pt>
                <c:pt idx="10765">
                  <c:v>6697</c:v>
                </c:pt>
                <c:pt idx="10766">
                  <c:v>6697</c:v>
                </c:pt>
                <c:pt idx="10767">
                  <c:v>6699</c:v>
                </c:pt>
                <c:pt idx="10768">
                  <c:v>6696</c:v>
                </c:pt>
                <c:pt idx="10769">
                  <c:v>6698</c:v>
                </c:pt>
                <c:pt idx="10770">
                  <c:v>6696</c:v>
                </c:pt>
                <c:pt idx="10771">
                  <c:v>6698</c:v>
                </c:pt>
                <c:pt idx="10772">
                  <c:v>6698</c:v>
                </c:pt>
                <c:pt idx="10773">
                  <c:v>6699</c:v>
                </c:pt>
                <c:pt idx="10774">
                  <c:v>6697</c:v>
                </c:pt>
                <c:pt idx="10775">
                  <c:v>6700</c:v>
                </c:pt>
                <c:pt idx="10776">
                  <c:v>6698</c:v>
                </c:pt>
                <c:pt idx="10777">
                  <c:v>6693</c:v>
                </c:pt>
                <c:pt idx="10778">
                  <c:v>6691</c:v>
                </c:pt>
                <c:pt idx="10779">
                  <c:v>6696</c:v>
                </c:pt>
                <c:pt idx="10780">
                  <c:v>6698</c:v>
                </c:pt>
                <c:pt idx="10781">
                  <c:v>6698</c:v>
                </c:pt>
                <c:pt idx="10782">
                  <c:v>6699</c:v>
                </c:pt>
                <c:pt idx="10783">
                  <c:v>6698</c:v>
                </c:pt>
                <c:pt idx="10784">
                  <c:v>6692</c:v>
                </c:pt>
                <c:pt idx="10785">
                  <c:v>6698</c:v>
                </c:pt>
                <c:pt idx="10786">
                  <c:v>6699</c:v>
                </c:pt>
                <c:pt idx="10787">
                  <c:v>6696</c:v>
                </c:pt>
                <c:pt idx="10788">
                  <c:v>6692</c:v>
                </c:pt>
                <c:pt idx="10789">
                  <c:v>6692</c:v>
                </c:pt>
                <c:pt idx="10790">
                  <c:v>6692</c:v>
                </c:pt>
                <c:pt idx="10791">
                  <c:v>6690</c:v>
                </c:pt>
                <c:pt idx="10792">
                  <c:v>6693</c:v>
                </c:pt>
                <c:pt idx="10793">
                  <c:v>6693</c:v>
                </c:pt>
                <c:pt idx="10794">
                  <c:v>6682</c:v>
                </c:pt>
                <c:pt idx="10795">
                  <c:v>6687</c:v>
                </c:pt>
                <c:pt idx="10796">
                  <c:v>6693</c:v>
                </c:pt>
                <c:pt idx="10797">
                  <c:v>6694</c:v>
                </c:pt>
                <c:pt idx="10798">
                  <c:v>6698</c:v>
                </c:pt>
                <c:pt idx="10799">
                  <c:v>6692</c:v>
                </c:pt>
                <c:pt idx="10800">
                  <c:v>6696</c:v>
                </c:pt>
                <c:pt idx="10801">
                  <c:v>6697</c:v>
                </c:pt>
                <c:pt idx="10802">
                  <c:v>6698</c:v>
                </c:pt>
                <c:pt idx="10803">
                  <c:v>6699</c:v>
                </c:pt>
                <c:pt idx="10804">
                  <c:v>6701</c:v>
                </c:pt>
                <c:pt idx="10805">
                  <c:v>6700</c:v>
                </c:pt>
                <c:pt idx="10806">
                  <c:v>6705</c:v>
                </c:pt>
                <c:pt idx="10807">
                  <c:v>6704</c:v>
                </c:pt>
                <c:pt idx="10808">
                  <c:v>6703</c:v>
                </c:pt>
                <c:pt idx="10809">
                  <c:v>6701</c:v>
                </c:pt>
                <c:pt idx="10810">
                  <c:v>6700</c:v>
                </c:pt>
                <c:pt idx="10811">
                  <c:v>6702</c:v>
                </c:pt>
                <c:pt idx="10812">
                  <c:v>6700</c:v>
                </c:pt>
                <c:pt idx="10813">
                  <c:v>6703</c:v>
                </c:pt>
                <c:pt idx="10814">
                  <c:v>6703</c:v>
                </c:pt>
                <c:pt idx="10815">
                  <c:v>6702</c:v>
                </c:pt>
                <c:pt idx="10816">
                  <c:v>6702</c:v>
                </c:pt>
                <c:pt idx="10817">
                  <c:v>6700</c:v>
                </c:pt>
                <c:pt idx="10818">
                  <c:v>6703</c:v>
                </c:pt>
                <c:pt idx="10819">
                  <c:v>6706</c:v>
                </c:pt>
                <c:pt idx="10820">
                  <c:v>6701</c:v>
                </c:pt>
                <c:pt idx="10821">
                  <c:v>6700</c:v>
                </c:pt>
                <c:pt idx="10822">
                  <c:v>6702</c:v>
                </c:pt>
                <c:pt idx="10823">
                  <c:v>6701</c:v>
                </c:pt>
                <c:pt idx="10824">
                  <c:v>6702</c:v>
                </c:pt>
                <c:pt idx="10825">
                  <c:v>6698</c:v>
                </c:pt>
                <c:pt idx="10826">
                  <c:v>6698</c:v>
                </c:pt>
                <c:pt idx="10827">
                  <c:v>6698</c:v>
                </c:pt>
                <c:pt idx="10828">
                  <c:v>6694</c:v>
                </c:pt>
                <c:pt idx="10829">
                  <c:v>6696</c:v>
                </c:pt>
                <c:pt idx="10830">
                  <c:v>6697</c:v>
                </c:pt>
                <c:pt idx="10831">
                  <c:v>6701</c:v>
                </c:pt>
                <c:pt idx="10832">
                  <c:v>6697</c:v>
                </c:pt>
                <c:pt idx="10833">
                  <c:v>6700</c:v>
                </c:pt>
                <c:pt idx="10834">
                  <c:v>6701</c:v>
                </c:pt>
                <c:pt idx="10835">
                  <c:v>6700</c:v>
                </c:pt>
                <c:pt idx="10836">
                  <c:v>6702</c:v>
                </c:pt>
                <c:pt idx="10837">
                  <c:v>6701</c:v>
                </c:pt>
                <c:pt idx="10838">
                  <c:v>6702</c:v>
                </c:pt>
                <c:pt idx="10839">
                  <c:v>6698</c:v>
                </c:pt>
                <c:pt idx="10840">
                  <c:v>6698</c:v>
                </c:pt>
                <c:pt idx="10841">
                  <c:v>6698</c:v>
                </c:pt>
                <c:pt idx="10842">
                  <c:v>6694</c:v>
                </c:pt>
                <c:pt idx="10843">
                  <c:v>6696</c:v>
                </c:pt>
                <c:pt idx="10844">
                  <c:v>6697</c:v>
                </c:pt>
                <c:pt idx="10845">
                  <c:v>6701</c:v>
                </c:pt>
                <c:pt idx="10846">
                  <c:v>6697</c:v>
                </c:pt>
                <c:pt idx="10847">
                  <c:v>6700</c:v>
                </c:pt>
                <c:pt idx="10848">
                  <c:v>6698</c:v>
                </c:pt>
                <c:pt idx="10849">
                  <c:v>6698</c:v>
                </c:pt>
                <c:pt idx="10850">
                  <c:v>6694</c:v>
                </c:pt>
                <c:pt idx="10851">
                  <c:v>6696</c:v>
                </c:pt>
                <c:pt idx="10852">
                  <c:v>6697</c:v>
                </c:pt>
                <c:pt idx="10853">
                  <c:v>6701</c:v>
                </c:pt>
                <c:pt idx="10854">
                  <c:v>6697</c:v>
                </c:pt>
                <c:pt idx="10855">
                  <c:v>6700</c:v>
                </c:pt>
                <c:pt idx="10856">
                  <c:v>6701</c:v>
                </c:pt>
                <c:pt idx="10857">
                  <c:v>6700</c:v>
                </c:pt>
                <c:pt idx="10858">
                  <c:v>6702</c:v>
                </c:pt>
                <c:pt idx="10859">
                  <c:v>6701</c:v>
                </c:pt>
                <c:pt idx="10860">
                  <c:v>6702</c:v>
                </c:pt>
                <c:pt idx="10861">
                  <c:v>6737</c:v>
                </c:pt>
                <c:pt idx="10862">
                  <c:v>6732</c:v>
                </c:pt>
                <c:pt idx="10863">
                  <c:v>6724</c:v>
                </c:pt>
                <c:pt idx="10864">
                  <c:v>6723</c:v>
                </c:pt>
                <c:pt idx="10865">
                  <c:v>6726</c:v>
                </c:pt>
                <c:pt idx="10866">
                  <c:v>6727</c:v>
                </c:pt>
                <c:pt idx="10867">
                  <c:v>6729</c:v>
                </c:pt>
                <c:pt idx="10868">
                  <c:v>6726</c:v>
                </c:pt>
                <c:pt idx="10869">
                  <c:v>6732</c:v>
                </c:pt>
                <c:pt idx="10870">
                  <c:v>6731</c:v>
                </c:pt>
                <c:pt idx="10871">
                  <c:v>6730</c:v>
                </c:pt>
                <c:pt idx="10872">
                  <c:v>6731</c:v>
                </c:pt>
                <c:pt idx="10873">
                  <c:v>6735</c:v>
                </c:pt>
                <c:pt idx="10874">
                  <c:v>6735</c:v>
                </c:pt>
                <c:pt idx="10875">
                  <c:v>6734</c:v>
                </c:pt>
                <c:pt idx="10876">
                  <c:v>6736</c:v>
                </c:pt>
                <c:pt idx="10877">
                  <c:v>6735</c:v>
                </c:pt>
                <c:pt idx="10878">
                  <c:v>6733</c:v>
                </c:pt>
                <c:pt idx="10879">
                  <c:v>6731</c:v>
                </c:pt>
                <c:pt idx="10880">
                  <c:v>6730</c:v>
                </c:pt>
                <c:pt idx="10881">
                  <c:v>6732</c:v>
                </c:pt>
                <c:pt idx="10882">
                  <c:v>6731</c:v>
                </c:pt>
                <c:pt idx="10883">
                  <c:v>6732</c:v>
                </c:pt>
                <c:pt idx="10884">
                  <c:v>6733</c:v>
                </c:pt>
                <c:pt idx="10885">
                  <c:v>6731</c:v>
                </c:pt>
                <c:pt idx="10886">
                  <c:v>6732</c:v>
                </c:pt>
                <c:pt idx="10887">
                  <c:v>6727</c:v>
                </c:pt>
                <c:pt idx="10888">
                  <c:v>6728</c:v>
                </c:pt>
                <c:pt idx="10889">
                  <c:v>6728</c:v>
                </c:pt>
                <c:pt idx="10890">
                  <c:v>6723</c:v>
                </c:pt>
                <c:pt idx="10891">
                  <c:v>6720</c:v>
                </c:pt>
                <c:pt idx="10892">
                  <c:v>6721</c:v>
                </c:pt>
                <c:pt idx="10893">
                  <c:v>6719</c:v>
                </c:pt>
                <c:pt idx="10894">
                  <c:v>6711</c:v>
                </c:pt>
                <c:pt idx="10895">
                  <c:v>6713</c:v>
                </c:pt>
                <c:pt idx="10896">
                  <c:v>6713</c:v>
                </c:pt>
                <c:pt idx="10897">
                  <c:v>6712</c:v>
                </c:pt>
                <c:pt idx="10898">
                  <c:v>6710</c:v>
                </c:pt>
                <c:pt idx="10899">
                  <c:v>6713</c:v>
                </c:pt>
                <c:pt idx="10900">
                  <c:v>6714</c:v>
                </c:pt>
                <c:pt idx="10901">
                  <c:v>6713</c:v>
                </c:pt>
                <c:pt idx="10902">
                  <c:v>6737</c:v>
                </c:pt>
                <c:pt idx="10903">
                  <c:v>6732</c:v>
                </c:pt>
                <c:pt idx="10904">
                  <c:v>6724</c:v>
                </c:pt>
                <c:pt idx="10905">
                  <c:v>6723</c:v>
                </c:pt>
                <c:pt idx="10906">
                  <c:v>6726</c:v>
                </c:pt>
                <c:pt idx="10907">
                  <c:v>6727</c:v>
                </c:pt>
                <c:pt idx="10908">
                  <c:v>6729</c:v>
                </c:pt>
                <c:pt idx="10909">
                  <c:v>6726</c:v>
                </c:pt>
                <c:pt idx="10910">
                  <c:v>6732</c:v>
                </c:pt>
                <c:pt idx="10911">
                  <c:v>6731</c:v>
                </c:pt>
                <c:pt idx="10912">
                  <c:v>6730</c:v>
                </c:pt>
                <c:pt idx="10913">
                  <c:v>6731</c:v>
                </c:pt>
                <c:pt idx="10914">
                  <c:v>6735</c:v>
                </c:pt>
                <c:pt idx="10915">
                  <c:v>6735</c:v>
                </c:pt>
                <c:pt idx="10916">
                  <c:v>6734</c:v>
                </c:pt>
                <c:pt idx="10917">
                  <c:v>6736</c:v>
                </c:pt>
                <c:pt idx="10918">
                  <c:v>6735</c:v>
                </c:pt>
                <c:pt idx="10919">
                  <c:v>6733</c:v>
                </c:pt>
                <c:pt idx="10920">
                  <c:v>6731</c:v>
                </c:pt>
                <c:pt idx="10921">
                  <c:v>6730</c:v>
                </c:pt>
                <c:pt idx="10922">
                  <c:v>6732</c:v>
                </c:pt>
                <c:pt idx="10923">
                  <c:v>6731</c:v>
                </c:pt>
                <c:pt idx="10924">
                  <c:v>6732</c:v>
                </c:pt>
                <c:pt idx="10925">
                  <c:v>6733</c:v>
                </c:pt>
                <c:pt idx="10926">
                  <c:v>6731</c:v>
                </c:pt>
                <c:pt idx="10927">
                  <c:v>6732</c:v>
                </c:pt>
                <c:pt idx="10928">
                  <c:v>6727</c:v>
                </c:pt>
                <c:pt idx="10929">
                  <c:v>6728</c:v>
                </c:pt>
                <c:pt idx="10930">
                  <c:v>6728</c:v>
                </c:pt>
                <c:pt idx="10931">
                  <c:v>6723</c:v>
                </c:pt>
                <c:pt idx="10932">
                  <c:v>6720</c:v>
                </c:pt>
                <c:pt idx="10933">
                  <c:v>6721</c:v>
                </c:pt>
                <c:pt idx="10934">
                  <c:v>6719</c:v>
                </c:pt>
                <c:pt idx="10935">
                  <c:v>6711</c:v>
                </c:pt>
                <c:pt idx="10936">
                  <c:v>6713</c:v>
                </c:pt>
                <c:pt idx="10937">
                  <c:v>6713</c:v>
                </c:pt>
                <c:pt idx="10938">
                  <c:v>6712</c:v>
                </c:pt>
                <c:pt idx="10939">
                  <c:v>6710</c:v>
                </c:pt>
                <c:pt idx="10940">
                  <c:v>6713</c:v>
                </c:pt>
                <c:pt idx="10941">
                  <c:v>6714</c:v>
                </c:pt>
                <c:pt idx="10942">
                  <c:v>6713</c:v>
                </c:pt>
                <c:pt idx="10943">
                  <c:v>6737</c:v>
                </c:pt>
                <c:pt idx="10944">
                  <c:v>6732</c:v>
                </c:pt>
                <c:pt idx="10945">
                  <c:v>6724</c:v>
                </c:pt>
                <c:pt idx="10946">
                  <c:v>6723</c:v>
                </c:pt>
                <c:pt idx="10947">
                  <c:v>6726</c:v>
                </c:pt>
                <c:pt idx="10948">
                  <c:v>6727</c:v>
                </c:pt>
                <c:pt idx="10949">
                  <c:v>6729</c:v>
                </c:pt>
                <c:pt idx="10950">
                  <c:v>6726</c:v>
                </c:pt>
                <c:pt idx="10951">
                  <c:v>6732</c:v>
                </c:pt>
                <c:pt idx="10952">
                  <c:v>6731</c:v>
                </c:pt>
                <c:pt idx="10953">
                  <c:v>6730</c:v>
                </c:pt>
                <c:pt idx="10954">
                  <c:v>6731</c:v>
                </c:pt>
                <c:pt idx="10955">
                  <c:v>6735</c:v>
                </c:pt>
                <c:pt idx="10956">
                  <c:v>6735</c:v>
                </c:pt>
                <c:pt idx="10957">
                  <c:v>6734</c:v>
                </c:pt>
                <c:pt idx="10958">
                  <c:v>6736</c:v>
                </c:pt>
                <c:pt idx="10959">
                  <c:v>6735</c:v>
                </c:pt>
                <c:pt idx="10960">
                  <c:v>6733</c:v>
                </c:pt>
                <c:pt idx="10961">
                  <c:v>6731</c:v>
                </c:pt>
                <c:pt idx="10962">
                  <c:v>6730</c:v>
                </c:pt>
                <c:pt idx="10963">
                  <c:v>6732</c:v>
                </c:pt>
                <c:pt idx="10964">
                  <c:v>6731</c:v>
                </c:pt>
                <c:pt idx="10965">
                  <c:v>6732</c:v>
                </c:pt>
                <c:pt idx="10966">
                  <c:v>6733</c:v>
                </c:pt>
                <c:pt idx="10967">
                  <c:v>6731</c:v>
                </c:pt>
                <c:pt idx="10968">
                  <c:v>6732</c:v>
                </c:pt>
                <c:pt idx="10969">
                  <c:v>6727</c:v>
                </c:pt>
                <c:pt idx="10970">
                  <c:v>6728</c:v>
                </c:pt>
                <c:pt idx="10971">
                  <c:v>6728</c:v>
                </c:pt>
                <c:pt idx="10972">
                  <c:v>6723</c:v>
                </c:pt>
                <c:pt idx="10973">
                  <c:v>6720</c:v>
                </c:pt>
                <c:pt idx="10974">
                  <c:v>6721</c:v>
                </c:pt>
                <c:pt idx="10975">
                  <c:v>6719</c:v>
                </c:pt>
                <c:pt idx="10976">
                  <c:v>6711</c:v>
                </c:pt>
                <c:pt idx="10977">
                  <c:v>6713</c:v>
                </c:pt>
                <c:pt idx="10978">
                  <c:v>6713</c:v>
                </c:pt>
                <c:pt idx="10979">
                  <c:v>6712</c:v>
                </c:pt>
                <c:pt idx="10980">
                  <c:v>6710</c:v>
                </c:pt>
                <c:pt idx="10981">
                  <c:v>6713</c:v>
                </c:pt>
                <c:pt idx="10982">
                  <c:v>6714</c:v>
                </c:pt>
                <c:pt idx="10983">
                  <c:v>6713</c:v>
                </c:pt>
              </c:numCache>
            </c:numRef>
          </c:yVal>
          <c:smooth val="1"/>
        </c:ser>
        <c:dLbls>
          <c:showLegendKey val="0"/>
          <c:showVal val="0"/>
          <c:showCatName val="0"/>
          <c:showSerName val="0"/>
          <c:showPercent val="0"/>
          <c:showBubbleSize val="0"/>
        </c:dLbls>
        <c:axId val="314338304"/>
        <c:axId val="314348672"/>
      </c:scatterChart>
      <c:valAx>
        <c:axId val="314338304"/>
        <c:scaling>
          <c:orientation val="minMax"/>
          <c:max val="36"/>
          <c:min val="0"/>
        </c:scaling>
        <c:delete val="0"/>
        <c:axPos val="b"/>
        <c:title>
          <c:tx>
            <c:rich>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r>
                  <a:rPr lang="de-DE" sz="900">
                    <a:solidFill>
                      <a:sysClr val="windowText" lastClr="000000"/>
                    </a:solidFill>
                  </a:rPr>
                  <a:t>Time (min)</a:t>
                </a:r>
              </a:p>
            </c:rich>
          </c:tx>
          <c:overlay val="0"/>
          <c:spPr>
            <a:noFill/>
            <a:ln>
              <a:noFill/>
            </a:ln>
            <a:effectLst/>
          </c:spPr>
        </c:title>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mn-lt"/>
                <a:ea typeface="+mn-ea"/>
                <a:cs typeface="+mn-cs"/>
              </a:defRPr>
            </a:pPr>
            <a:endParaRPr lang="es-ES"/>
          </a:p>
        </c:txPr>
        <c:crossAx val="314348672"/>
        <c:crosses val="autoZero"/>
        <c:crossBetween val="midCat"/>
      </c:valAx>
      <c:valAx>
        <c:axId val="314348672"/>
        <c:scaling>
          <c:orientation val="minMax"/>
          <c:min val="65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r>
                  <a:rPr lang="de-DE" sz="900">
                    <a:solidFill>
                      <a:sysClr val="windowText" lastClr="000000"/>
                    </a:solidFill>
                  </a:rPr>
                  <a:t>mAu</a:t>
                </a:r>
              </a:p>
            </c:rich>
          </c:tx>
          <c:layout>
            <c:manualLayout>
              <c:xMode val="edge"/>
              <c:yMode val="edge"/>
              <c:x val="1.5529797354010952E-2"/>
              <c:y val="0.35760879205167845"/>
            </c:manualLayout>
          </c:layout>
          <c:overlay val="0"/>
          <c:spPr>
            <a:noFill/>
            <a:ln>
              <a:noFill/>
            </a:ln>
            <a:effectLst/>
          </c:spPr>
        </c:title>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mn-lt"/>
                <a:ea typeface="+mn-ea"/>
                <a:cs typeface="+mn-cs"/>
              </a:defRPr>
            </a:pPr>
            <a:endParaRPr lang="es-ES"/>
          </a:p>
        </c:txPr>
        <c:crossAx val="314338304"/>
        <c:crosses val="autoZero"/>
        <c:crossBetween val="midCat"/>
        <c:majorUnit val="1000"/>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s-E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barChart>
        <c:barDir val="col"/>
        <c:grouping val="clustered"/>
        <c:varyColors val="0"/>
        <c:ser>
          <c:idx val="0"/>
          <c:order val="0"/>
          <c:tx>
            <c:strRef>
              <c:f>Hoja2!$B$3</c:f>
              <c:strCache>
                <c:ptCount val="1"/>
                <c:pt idx="0">
                  <c:v>Random</c:v>
                </c:pt>
              </c:strCache>
            </c:strRef>
          </c:tx>
          <c:spPr>
            <a:solidFill>
              <a:schemeClr val="bg1">
                <a:lumMod val="50000"/>
              </a:schemeClr>
            </a:solidFill>
          </c:spPr>
          <c:invertIfNegative val="0"/>
          <c:errBars>
            <c:errBarType val="both"/>
            <c:errValType val="cust"/>
            <c:noEndCap val="0"/>
            <c:plus>
              <c:numRef>
                <c:f>Hoja2!$B$10:$B$13</c:f>
                <c:numCache>
                  <c:formatCode>General</c:formatCode>
                  <c:ptCount val="4"/>
                  <c:pt idx="0">
                    <c:v>2</c:v>
                  </c:pt>
                  <c:pt idx="1">
                    <c:v>3.5590260840104371</c:v>
                  </c:pt>
                  <c:pt idx="2">
                    <c:v>5.2</c:v>
                  </c:pt>
                  <c:pt idx="3">
                    <c:v>2.5</c:v>
                  </c:pt>
                </c:numCache>
              </c:numRef>
            </c:plus>
            <c:minus>
              <c:numRef>
                <c:f>Hoja2!$B$10:$B$13</c:f>
                <c:numCache>
                  <c:formatCode>General</c:formatCode>
                  <c:ptCount val="4"/>
                  <c:pt idx="0">
                    <c:v>2</c:v>
                  </c:pt>
                  <c:pt idx="1">
                    <c:v>3.5590260840104371</c:v>
                  </c:pt>
                  <c:pt idx="2">
                    <c:v>5.2</c:v>
                  </c:pt>
                  <c:pt idx="3">
                    <c:v>2.5</c:v>
                  </c:pt>
                </c:numCache>
              </c:numRef>
            </c:minus>
          </c:errBars>
          <c:cat>
            <c:strRef>
              <c:f>Hoja2!$A$4:$A$8</c:f>
              <c:strCache>
                <c:ptCount val="5"/>
                <c:pt idx="0">
                  <c:v>15 min</c:v>
                </c:pt>
                <c:pt idx="1">
                  <c:v>30 min</c:v>
                </c:pt>
                <c:pt idx="2">
                  <c:v>1 h</c:v>
                </c:pt>
                <c:pt idx="3">
                  <c:v>4 h</c:v>
                </c:pt>
                <c:pt idx="4">
                  <c:v>24 h</c:v>
                </c:pt>
              </c:strCache>
            </c:strRef>
          </c:cat>
          <c:val>
            <c:numRef>
              <c:f>Hoja2!$B$4:$B$8</c:f>
              <c:numCache>
                <c:formatCode>General</c:formatCode>
                <c:ptCount val="5"/>
                <c:pt idx="0">
                  <c:v>66</c:v>
                </c:pt>
                <c:pt idx="1">
                  <c:v>53</c:v>
                </c:pt>
                <c:pt idx="2">
                  <c:v>21.5</c:v>
                </c:pt>
              </c:numCache>
            </c:numRef>
          </c:val>
        </c:ser>
        <c:ser>
          <c:idx val="1"/>
          <c:order val="1"/>
          <c:tx>
            <c:strRef>
              <c:f>Hoja2!$C$3</c:f>
              <c:strCache>
                <c:ptCount val="1"/>
                <c:pt idx="0">
                  <c:v>Block</c:v>
                </c:pt>
              </c:strCache>
            </c:strRef>
          </c:tx>
          <c:spPr>
            <a:solidFill>
              <a:schemeClr val="accent5">
                <a:lumMod val="50000"/>
              </a:schemeClr>
            </a:solidFill>
          </c:spPr>
          <c:invertIfNegative val="0"/>
          <c:errBars>
            <c:errBarType val="both"/>
            <c:errValType val="cust"/>
            <c:noEndCap val="0"/>
            <c:plus>
              <c:numRef>
                <c:f>Hoja2!$C$10:$C$13</c:f>
                <c:numCache>
                  <c:formatCode>General</c:formatCode>
                  <c:ptCount val="4"/>
                  <c:pt idx="0">
                    <c:v>2.5</c:v>
                  </c:pt>
                  <c:pt idx="1">
                    <c:v>2.5</c:v>
                  </c:pt>
                  <c:pt idx="2">
                    <c:v>1.7</c:v>
                  </c:pt>
                  <c:pt idx="3">
                    <c:v>3.4</c:v>
                  </c:pt>
                </c:numCache>
              </c:numRef>
            </c:plus>
            <c:minus>
              <c:numRef>
                <c:f>Hoja2!$C$10:$C$13</c:f>
                <c:numCache>
                  <c:formatCode>General</c:formatCode>
                  <c:ptCount val="4"/>
                  <c:pt idx="0">
                    <c:v>2.5</c:v>
                  </c:pt>
                  <c:pt idx="1">
                    <c:v>2.5</c:v>
                  </c:pt>
                  <c:pt idx="2">
                    <c:v>1.7</c:v>
                  </c:pt>
                  <c:pt idx="3">
                    <c:v>3.4</c:v>
                  </c:pt>
                </c:numCache>
              </c:numRef>
            </c:minus>
          </c:errBars>
          <c:cat>
            <c:strRef>
              <c:f>Hoja2!$A$4:$A$8</c:f>
              <c:strCache>
                <c:ptCount val="5"/>
                <c:pt idx="0">
                  <c:v>15 min</c:v>
                </c:pt>
                <c:pt idx="1">
                  <c:v>30 min</c:v>
                </c:pt>
                <c:pt idx="2">
                  <c:v>1 h</c:v>
                </c:pt>
                <c:pt idx="3">
                  <c:v>4 h</c:v>
                </c:pt>
                <c:pt idx="4">
                  <c:v>24 h</c:v>
                </c:pt>
              </c:strCache>
            </c:strRef>
          </c:cat>
          <c:val>
            <c:numRef>
              <c:f>Hoja2!$C$4:$C$8</c:f>
              <c:numCache>
                <c:formatCode>General</c:formatCode>
                <c:ptCount val="5"/>
                <c:pt idx="0">
                  <c:v>70.5</c:v>
                </c:pt>
                <c:pt idx="1">
                  <c:v>63</c:v>
                </c:pt>
                <c:pt idx="2">
                  <c:v>56.5</c:v>
                </c:pt>
                <c:pt idx="3">
                  <c:v>51.5</c:v>
                </c:pt>
              </c:numCache>
            </c:numRef>
          </c:val>
        </c:ser>
        <c:ser>
          <c:idx val="2"/>
          <c:order val="2"/>
          <c:tx>
            <c:strRef>
              <c:f>Hoja2!$D$3</c:f>
              <c:strCache>
                <c:ptCount val="1"/>
                <c:pt idx="0">
                  <c:v>PEG-block</c:v>
                </c:pt>
              </c:strCache>
            </c:strRef>
          </c:tx>
          <c:spPr>
            <a:solidFill>
              <a:schemeClr val="accent3">
                <a:lumMod val="60000"/>
                <a:lumOff val="40000"/>
              </a:schemeClr>
            </a:solidFill>
          </c:spPr>
          <c:invertIfNegative val="0"/>
          <c:errBars>
            <c:errBarType val="both"/>
            <c:errValType val="cust"/>
            <c:noEndCap val="0"/>
            <c:plus>
              <c:numRef>
                <c:f>Hoja2!$D$10:$D$14</c:f>
                <c:numCache>
                  <c:formatCode>General</c:formatCode>
                  <c:ptCount val="5"/>
                  <c:pt idx="0">
                    <c:v>1.4142135623730951</c:v>
                  </c:pt>
                  <c:pt idx="1">
                    <c:v>1.7712361663282501</c:v>
                  </c:pt>
                  <c:pt idx="2">
                    <c:v>1.699673171197595</c:v>
                  </c:pt>
                  <c:pt idx="3">
                    <c:v>4.3204937989385739</c:v>
                  </c:pt>
                  <c:pt idx="4">
                    <c:v>4.9000000000000004</c:v>
                  </c:pt>
                </c:numCache>
              </c:numRef>
            </c:plus>
            <c:minus>
              <c:numRef>
                <c:f>Hoja2!$D$10:$D$14</c:f>
                <c:numCache>
                  <c:formatCode>General</c:formatCode>
                  <c:ptCount val="5"/>
                  <c:pt idx="0">
                    <c:v>1.4142135623730951</c:v>
                  </c:pt>
                  <c:pt idx="1">
                    <c:v>1.7712361663282501</c:v>
                  </c:pt>
                  <c:pt idx="2">
                    <c:v>1.699673171197595</c:v>
                  </c:pt>
                  <c:pt idx="3">
                    <c:v>4.3204937989385739</c:v>
                  </c:pt>
                  <c:pt idx="4">
                    <c:v>4.9000000000000004</c:v>
                  </c:pt>
                </c:numCache>
              </c:numRef>
            </c:minus>
          </c:errBars>
          <c:cat>
            <c:strRef>
              <c:f>Hoja2!$A$4:$A$8</c:f>
              <c:strCache>
                <c:ptCount val="5"/>
                <c:pt idx="0">
                  <c:v>15 min</c:v>
                </c:pt>
                <c:pt idx="1">
                  <c:v>30 min</c:v>
                </c:pt>
                <c:pt idx="2">
                  <c:v>1 h</c:v>
                </c:pt>
                <c:pt idx="3">
                  <c:v>4 h</c:v>
                </c:pt>
                <c:pt idx="4">
                  <c:v>24 h</c:v>
                </c:pt>
              </c:strCache>
            </c:strRef>
          </c:cat>
          <c:val>
            <c:numRef>
              <c:f>Hoja2!$D$4:$D$8</c:f>
              <c:numCache>
                <c:formatCode>General</c:formatCode>
                <c:ptCount val="5"/>
                <c:pt idx="0">
                  <c:v>91.5</c:v>
                </c:pt>
                <c:pt idx="1">
                  <c:v>96</c:v>
                </c:pt>
                <c:pt idx="2">
                  <c:v>88.4</c:v>
                </c:pt>
                <c:pt idx="3">
                  <c:v>85</c:v>
                </c:pt>
                <c:pt idx="4">
                  <c:v>81</c:v>
                </c:pt>
              </c:numCache>
            </c:numRef>
          </c:val>
        </c:ser>
        <c:dLbls>
          <c:showLegendKey val="0"/>
          <c:showVal val="0"/>
          <c:showCatName val="0"/>
          <c:showSerName val="0"/>
          <c:showPercent val="0"/>
          <c:showBubbleSize val="0"/>
        </c:dLbls>
        <c:gapWidth val="150"/>
        <c:axId val="330747904"/>
        <c:axId val="330749824"/>
      </c:barChart>
      <c:catAx>
        <c:axId val="330747904"/>
        <c:scaling>
          <c:orientation val="minMax"/>
        </c:scaling>
        <c:delete val="0"/>
        <c:axPos val="b"/>
        <c:title>
          <c:tx>
            <c:rich>
              <a:bodyPr/>
              <a:lstStyle/>
              <a:p>
                <a:pPr>
                  <a:defRPr b="0"/>
                </a:pPr>
                <a:r>
                  <a:rPr lang="en-US" b="0"/>
                  <a:t>Time</a:t>
                </a:r>
              </a:p>
            </c:rich>
          </c:tx>
          <c:layout>
            <c:manualLayout>
              <c:xMode val="edge"/>
              <c:yMode val="edge"/>
              <c:x val="0.43755306440537128"/>
              <c:y val="0.91699827272451795"/>
            </c:manualLayout>
          </c:layout>
          <c:overlay val="0"/>
        </c:title>
        <c:numFmt formatCode="General" sourceLinked="0"/>
        <c:majorTickMark val="out"/>
        <c:minorTickMark val="none"/>
        <c:tickLblPos val="nextTo"/>
        <c:crossAx val="330749824"/>
        <c:crosses val="autoZero"/>
        <c:auto val="1"/>
        <c:lblAlgn val="ctr"/>
        <c:lblOffset val="100"/>
        <c:noMultiLvlLbl val="0"/>
      </c:catAx>
      <c:valAx>
        <c:axId val="330749824"/>
        <c:scaling>
          <c:orientation val="minMax"/>
          <c:max val="100"/>
        </c:scaling>
        <c:delete val="0"/>
        <c:axPos val="l"/>
        <c:majorGridlines>
          <c:spPr>
            <a:ln>
              <a:solidFill>
                <a:schemeClr val="bg1">
                  <a:lumMod val="65000"/>
                </a:schemeClr>
              </a:solidFill>
            </a:ln>
          </c:spPr>
        </c:majorGridlines>
        <c:title>
          <c:tx>
            <c:rich>
              <a:bodyPr rot="-5400000" vert="horz"/>
              <a:lstStyle/>
              <a:p>
                <a:pPr>
                  <a:defRPr/>
                </a:pPr>
                <a:r>
                  <a:rPr lang="en-US" b="0"/>
                  <a:t>% intact micelles</a:t>
                </a:r>
              </a:p>
            </c:rich>
          </c:tx>
          <c:overlay val="0"/>
        </c:title>
        <c:numFmt formatCode="General" sourceLinked="1"/>
        <c:majorTickMark val="out"/>
        <c:minorTickMark val="none"/>
        <c:tickLblPos val="nextTo"/>
        <c:crossAx val="330747904"/>
        <c:crosses val="autoZero"/>
        <c:crossBetween val="between"/>
        <c:majorUnit val="20"/>
      </c:valAx>
    </c:plotArea>
    <c:legend>
      <c:legendPos val="r"/>
      <c:overlay val="0"/>
    </c:legend>
    <c:plotVisOnly val="1"/>
    <c:dispBlanksAs val="gap"/>
    <c:showDLblsOverMax val="0"/>
  </c:chart>
  <c:spPr>
    <a:ln>
      <a:noFill/>
    </a:ln>
  </c:sp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lgn="ctr">
              <a:defRPr sz="1200" b="0"/>
            </a:pPr>
            <a:r>
              <a:rPr lang="en-US" sz="1200" b="0" baseline="30000"/>
              <a:t>111</a:t>
            </a:r>
            <a:r>
              <a:rPr lang="en-US" sz="1200" b="0" baseline="0"/>
              <a:t>In-oxine-m</a:t>
            </a:r>
            <a:r>
              <a:rPr lang="en-US" sz="1200" b="0"/>
              <a:t>icelles</a:t>
            </a:r>
          </a:p>
        </c:rich>
      </c:tx>
      <c:layout>
        <c:manualLayout>
          <c:xMode val="edge"/>
          <c:yMode val="edge"/>
          <c:x val="0.37830754612891188"/>
          <c:y val="1.7063636851073745E-3"/>
        </c:manualLayout>
      </c:layout>
      <c:overlay val="1"/>
    </c:title>
    <c:autoTitleDeleted val="0"/>
    <c:plotArea>
      <c:layout>
        <c:manualLayout>
          <c:layoutTarget val="inner"/>
          <c:xMode val="edge"/>
          <c:yMode val="edge"/>
          <c:x val="0.13511655863642175"/>
          <c:y val="0.11048013912223172"/>
          <c:w val="0.76698802573753422"/>
          <c:h val="0.65325455394308907"/>
        </c:manualLayout>
      </c:layout>
      <c:barChart>
        <c:barDir val="col"/>
        <c:grouping val="clustered"/>
        <c:varyColors val="0"/>
        <c:ser>
          <c:idx val="0"/>
          <c:order val="0"/>
          <c:tx>
            <c:v>1 h</c:v>
          </c:tx>
          <c:spPr>
            <a:solidFill>
              <a:schemeClr val="tx1">
                <a:lumMod val="50000"/>
                <a:lumOff val="50000"/>
              </a:schemeClr>
            </a:solidFill>
          </c:spPr>
          <c:invertIfNegative val="0"/>
          <c:errBars>
            <c:errBarType val="both"/>
            <c:errValType val="cust"/>
            <c:noEndCap val="0"/>
            <c:plus>
              <c:numRef>
                <c:f>organs!$G$17:$G$28</c:f>
                <c:numCache>
                  <c:formatCode>General</c:formatCode>
                  <c:ptCount val="12"/>
                  <c:pt idx="0">
                    <c:v>2.9251864010555875</c:v>
                  </c:pt>
                  <c:pt idx="1">
                    <c:v>2.7745702123197136</c:v>
                  </c:pt>
                  <c:pt idx="2">
                    <c:v>1.8037375735538992</c:v>
                  </c:pt>
                  <c:pt idx="3">
                    <c:v>2.3271271604715587</c:v>
                  </c:pt>
                  <c:pt idx="4">
                    <c:v>1.5521258961132294</c:v>
                  </c:pt>
                  <c:pt idx="5">
                    <c:v>0.96952550371820567</c:v>
                  </c:pt>
                  <c:pt idx="6">
                    <c:v>0.37436917983893636</c:v>
                  </c:pt>
                  <c:pt idx="7">
                    <c:v>0.84798914294236349</c:v>
                  </c:pt>
                  <c:pt idx="9">
                    <c:v>0.56877237926512614</c:v>
                  </c:pt>
                  <c:pt idx="10">
                    <c:v>0.16892708353386712</c:v>
                  </c:pt>
                  <c:pt idx="11">
                    <c:v>0.96687112824479637</c:v>
                  </c:pt>
                </c:numCache>
              </c:numRef>
            </c:plus>
            <c:minus>
              <c:numRef>
                <c:f>organs!$G$17:$G$28</c:f>
                <c:numCache>
                  <c:formatCode>General</c:formatCode>
                  <c:ptCount val="12"/>
                  <c:pt idx="0">
                    <c:v>2.9251864010555875</c:v>
                  </c:pt>
                  <c:pt idx="1">
                    <c:v>2.7745702123197136</c:v>
                  </c:pt>
                  <c:pt idx="2">
                    <c:v>1.8037375735538992</c:v>
                  </c:pt>
                  <c:pt idx="3">
                    <c:v>2.3271271604715587</c:v>
                  </c:pt>
                  <c:pt idx="4">
                    <c:v>1.5521258961132294</c:v>
                  </c:pt>
                  <c:pt idx="5">
                    <c:v>0.96952550371820567</c:v>
                  </c:pt>
                  <c:pt idx="6">
                    <c:v>0.37436917983893636</c:v>
                  </c:pt>
                  <c:pt idx="7">
                    <c:v>0.84798914294236349</c:v>
                  </c:pt>
                  <c:pt idx="9">
                    <c:v>0.56877237926512614</c:v>
                  </c:pt>
                  <c:pt idx="10">
                    <c:v>0.16892708353386712</c:v>
                  </c:pt>
                  <c:pt idx="11">
                    <c:v>0.96687112824479637</c:v>
                  </c:pt>
                </c:numCache>
              </c:numRef>
            </c:minus>
          </c:errBars>
          <c:cat>
            <c:strRef>
              <c:f>organs!$B$4:$B$15</c:f>
              <c:strCache>
                <c:ptCount val="12"/>
                <c:pt idx="0">
                  <c:v>Lungs</c:v>
                </c:pt>
                <c:pt idx="1">
                  <c:v>Blood</c:v>
                </c:pt>
                <c:pt idx="2">
                  <c:v>Liver</c:v>
                </c:pt>
                <c:pt idx="3">
                  <c:v>Spleen</c:v>
                </c:pt>
                <c:pt idx="4">
                  <c:v>Kidney L</c:v>
                </c:pt>
                <c:pt idx="5">
                  <c:v>Kindey R</c:v>
                </c:pt>
                <c:pt idx="6">
                  <c:v>Muscle</c:v>
                </c:pt>
                <c:pt idx="7">
                  <c:v>Heart</c:v>
                </c:pt>
                <c:pt idx="8">
                  <c:v>Urine</c:v>
                </c:pt>
                <c:pt idx="9">
                  <c:v>Intestine</c:v>
                </c:pt>
                <c:pt idx="10">
                  <c:v>Testicles</c:v>
                </c:pt>
                <c:pt idx="11">
                  <c:v>Bone</c:v>
                </c:pt>
              </c:strCache>
            </c:strRef>
          </c:cat>
          <c:val>
            <c:numRef>
              <c:f>organs!$G$4:$G$15</c:f>
              <c:numCache>
                <c:formatCode>General</c:formatCode>
                <c:ptCount val="12"/>
                <c:pt idx="0">
                  <c:v>31.218916390510554</c:v>
                </c:pt>
                <c:pt idx="1">
                  <c:v>25.925888594638966</c:v>
                </c:pt>
                <c:pt idx="2">
                  <c:v>9.3048862716411254</c:v>
                </c:pt>
                <c:pt idx="3">
                  <c:v>17.84683998814452</c:v>
                </c:pt>
                <c:pt idx="4">
                  <c:v>21.723367806428531</c:v>
                </c:pt>
                <c:pt idx="5">
                  <c:v>21.632665580738415</c:v>
                </c:pt>
                <c:pt idx="6">
                  <c:v>2.1524915398329836</c:v>
                </c:pt>
                <c:pt idx="7">
                  <c:v>9.5328235296270893</c:v>
                </c:pt>
                <c:pt idx="8">
                  <c:v>20.928010191234861</c:v>
                </c:pt>
                <c:pt idx="9">
                  <c:v>3.5584371069562351</c:v>
                </c:pt>
                <c:pt idx="10">
                  <c:v>1.6919934867829631</c:v>
                </c:pt>
                <c:pt idx="11">
                  <c:v>4.1167748592310858</c:v>
                </c:pt>
              </c:numCache>
            </c:numRef>
          </c:val>
        </c:ser>
        <c:ser>
          <c:idx val="1"/>
          <c:order val="1"/>
          <c:tx>
            <c:v>4 h</c:v>
          </c:tx>
          <c:spPr>
            <a:solidFill>
              <a:schemeClr val="accent1">
                <a:lumMod val="50000"/>
              </a:schemeClr>
            </a:solidFill>
          </c:spPr>
          <c:invertIfNegative val="0"/>
          <c:errBars>
            <c:errBarType val="both"/>
            <c:errValType val="cust"/>
            <c:noEndCap val="0"/>
            <c:plus>
              <c:numRef>
                <c:f>organs!$H$17:$H$28</c:f>
                <c:numCache>
                  <c:formatCode>General</c:formatCode>
                  <c:ptCount val="12"/>
                  <c:pt idx="0">
                    <c:v>8.3318593083907615</c:v>
                  </c:pt>
                  <c:pt idx="1">
                    <c:v>0.71374793940752668</c:v>
                  </c:pt>
                  <c:pt idx="2">
                    <c:v>1.4652326643294766</c:v>
                  </c:pt>
                  <c:pt idx="3">
                    <c:v>4.3205667893820081</c:v>
                  </c:pt>
                  <c:pt idx="4">
                    <c:v>0.79357271127907392</c:v>
                  </c:pt>
                  <c:pt idx="5">
                    <c:v>1.2950656497033988</c:v>
                  </c:pt>
                  <c:pt idx="6">
                    <c:v>0.27384993488121967</c:v>
                  </c:pt>
                  <c:pt idx="7">
                    <c:v>0.83978252606849668</c:v>
                  </c:pt>
                  <c:pt idx="8">
                    <c:v>0</c:v>
                  </c:pt>
                  <c:pt idx="9">
                    <c:v>0.15940931532038893</c:v>
                  </c:pt>
                  <c:pt idx="10">
                    <c:v>1.6868502215973202E-2</c:v>
                  </c:pt>
                  <c:pt idx="11">
                    <c:v>1.1666442549991869</c:v>
                  </c:pt>
                </c:numCache>
              </c:numRef>
            </c:plus>
            <c:minus>
              <c:numRef>
                <c:f>organs!$H$17:$H$28</c:f>
                <c:numCache>
                  <c:formatCode>General</c:formatCode>
                  <c:ptCount val="12"/>
                  <c:pt idx="0">
                    <c:v>8.3318593083907615</c:v>
                  </c:pt>
                  <c:pt idx="1">
                    <c:v>0.71374793940752668</c:v>
                  </c:pt>
                  <c:pt idx="2">
                    <c:v>1.4652326643294766</c:v>
                  </c:pt>
                  <c:pt idx="3">
                    <c:v>4.3205667893820081</c:v>
                  </c:pt>
                  <c:pt idx="4">
                    <c:v>0.79357271127907392</c:v>
                  </c:pt>
                  <c:pt idx="5">
                    <c:v>1.2950656497033988</c:v>
                  </c:pt>
                  <c:pt idx="6">
                    <c:v>0.27384993488121967</c:v>
                  </c:pt>
                  <c:pt idx="7">
                    <c:v>0.83978252606849668</c:v>
                  </c:pt>
                  <c:pt idx="8">
                    <c:v>0</c:v>
                  </c:pt>
                  <c:pt idx="9">
                    <c:v>0.15940931532038893</c:v>
                  </c:pt>
                  <c:pt idx="10">
                    <c:v>1.6868502215973202E-2</c:v>
                  </c:pt>
                  <c:pt idx="11">
                    <c:v>1.1666442549991869</c:v>
                  </c:pt>
                </c:numCache>
              </c:numRef>
            </c:minus>
          </c:errBars>
          <c:cat>
            <c:strRef>
              <c:f>organs!$B$4:$B$15</c:f>
              <c:strCache>
                <c:ptCount val="12"/>
                <c:pt idx="0">
                  <c:v>Lungs</c:v>
                </c:pt>
                <c:pt idx="1">
                  <c:v>Blood</c:v>
                </c:pt>
                <c:pt idx="2">
                  <c:v>Liver</c:v>
                </c:pt>
                <c:pt idx="3">
                  <c:v>Spleen</c:v>
                </c:pt>
                <c:pt idx="4">
                  <c:v>Kidney L</c:v>
                </c:pt>
                <c:pt idx="5">
                  <c:v>Kindey R</c:v>
                </c:pt>
                <c:pt idx="6">
                  <c:v>Muscle</c:v>
                </c:pt>
                <c:pt idx="7">
                  <c:v>Heart</c:v>
                </c:pt>
                <c:pt idx="8">
                  <c:v>Urine</c:v>
                </c:pt>
                <c:pt idx="9">
                  <c:v>Intestine</c:v>
                </c:pt>
                <c:pt idx="10">
                  <c:v>Testicles</c:v>
                </c:pt>
                <c:pt idx="11">
                  <c:v>Bone</c:v>
                </c:pt>
              </c:strCache>
            </c:strRef>
          </c:cat>
          <c:val>
            <c:numRef>
              <c:f>organs!$H$4:$H$15</c:f>
              <c:numCache>
                <c:formatCode>General</c:formatCode>
                <c:ptCount val="12"/>
                <c:pt idx="0">
                  <c:v>26</c:v>
                </c:pt>
                <c:pt idx="1">
                  <c:v>26.434875759853028</c:v>
                </c:pt>
                <c:pt idx="2">
                  <c:v>8.340260619081997</c:v>
                </c:pt>
                <c:pt idx="3">
                  <c:v>19.26477590598201</c:v>
                </c:pt>
                <c:pt idx="4">
                  <c:v>24.836498014546397</c:v>
                </c:pt>
                <c:pt idx="5">
                  <c:v>25.525375241387593</c:v>
                </c:pt>
                <c:pt idx="6">
                  <c:v>2.3681011272966077</c:v>
                </c:pt>
                <c:pt idx="7">
                  <c:v>9.3425338168722618</c:v>
                </c:pt>
                <c:pt idx="8">
                  <c:v>11.683723773596316</c:v>
                </c:pt>
                <c:pt idx="9">
                  <c:v>3.9549023795883689</c:v>
                </c:pt>
                <c:pt idx="10">
                  <c:v>1.7915122113473101</c:v>
                </c:pt>
                <c:pt idx="11">
                  <c:v>6.2065284004743093</c:v>
                </c:pt>
              </c:numCache>
            </c:numRef>
          </c:val>
        </c:ser>
        <c:ser>
          <c:idx val="2"/>
          <c:order val="2"/>
          <c:tx>
            <c:v>24 h</c:v>
          </c:tx>
          <c:spPr>
            <a:solidFill>
              <a:schemeClr val="accent1">
                <a:lumMod val="40000"/>
                <a:lumOff val="60000"/>
              </a:schemeClr>
            </a:solidFill>
          </c:spPr>
          <c:invertIfNegative val="0"/>
          <c:errBars>
            <c:errBarType val="both"/>
            <c:errValType val="cust"/>
            <c:noEndCap val="0"/>
            <c:plus>
              <c:numRef>
                <c:f>organs!$I$17:$I$28</c:f>
                <c:numCache>
                  <c:formatCode>General</c:formatCode>
                  <c:ptCount val="12"/>
                  <c:pt idx="0">
                    <c:v>2.1925526464046481</c:v>
                  </c:pt>
                  <c:pt idx="1">
                    <c:v>1.3624885529228592</c:v>
                  </c:pt>
                  <c:pt idx="2">
                    <c:v>1.0488815510740415</c:v>
                  </c:pt>
                  <c:pt idx="3">
                    <c:v>2.4035073052300104</c:v>
                  </c:pt>
                  <c:pt idx="4">
                    <c:v>6.7751988764543309</c:v>
                  </c:pt>
                  <c:pt idx="5">
                    <c:v>6.3687747715220233</c:v>
                  </c:pt>
                  <c:pt idx="6">
                    <c:v>3.409813894697309E-2</c:v>
                  </c:pt>
                  <c:pt idx="7">
                    <c:v>0.2432002898287926</c:v>
                  </c:pt>
                  <c:pt idx="8">
                    <c:v>0</c:v>
                  </c:pt>
                  <c:pt idx="9">
                    <c:v>0.41039214941471075</c:v>
                  </c:pt>
                  <c:pt idx="10">
                    <c:v>0.25346634038529997</c:v>
                  </c:pt>
                  <c:pt idx="11">
                    <c:v>1.1232020384078036</c:v>
                  </c:pt>
                </c:numCache>
              </c:numRef>
            </c:plus>
            <c:minus>
              <c:numRef>
                <c:f>organs!$I$17:$I$28</c:f>
                <c:numCache>
                  <c:formatCode>General</c:formatCode>
                  <c:ptCount val="12"/>
                  <c:pt idx="0">
                    <c:v>2.1925526464046481</c:v>
                  </c:pt>
                  <c:pt idx="1">
                    <c:v>1.3624885529228592</c:v>
                  </c:pt>
                  <c:pt idx="2">
                    <c:v>1.0488815510740415</c:v>
                  </c:pt>
                  <c:pt idx="3">
                    <c:v>2.4035073052300104</c:v>
                  </c:pt>
                  <c:pt idx="4">
                    <c:v>6.7751988764543309</c:v>
                  </c:pt>
                  <c:pt idx="5">
                    <c:v>6.3687747715220233</c:v>
                  </c:pt>
                  <c:pt idx="6">
                    <c:v>3.409813894697309E-2</c:v>
                  </c:pt>
                  <c:pt idx="7">
                    <c:v>0.2432002898287926</c:v>
                  </c:pt>
                  <c:pt idx="8">
                    <c:v>0</c:v>
                  </c:pt>
                  <c:pt idx="9">
                    <c:v>0.41039214941471075</c:v>
                  </c:pt>
                  <c:pt idx="10">
                    <c:v>0.25346634038529997</c:v>
                  </c:pt>
                  <c:pt idx="11">
                    <c:v>1.1232020384078036</c:v>
                  </c:pt>
                </c:numCache>
              </c:numRef>
            </c:minus>
          </c:errBars>
          <c:cat>
            <c:strRef>
              <c:f>organs!$B$4:$B$15</c:f>
              <c:strCache>
                <c:ptCount val="12"/>
                <c:pt idx="0">
                  <c:v>Lungs</c:v>
                </c:pt>
                <c:pt idx="1">
                  <c:v>Blood</c:v>
                </c:pt>
                <c:pt idx="2">
                  <c:v>Liver</c:v>
                </c:pt>
                <c:pt idx="3">
                  <c:v>Spleen</c:v>
                </c:pt>
                <c:pt idx="4">
                  <c:v>Kidney L</c:v>
                </c:pt>
                <c:pt idx="5">
                  <c:v>Kindey R</c:v>
                </c:pt>
                <c:pt idx="6">
                  <c:v>Muscle</c:v>
                </c:pt>
                <c:pt idx="7">
                  <c:v>Heart</c:v>
                </c:pt>
                <c:pt idx="8">
                  <c:v>Urine</c:v>
                </c:pt>
                <c:pt idx="9">
                  <c:v>Intestine</c:v>
                </c:pt>
                <c:pt idx="10">
                  <c:v>Testicles</c:v>
                </c:pt>
                <c:pt idx="11">
                  <c:v>Bone</c:v>
                </c:pt>
              </c:strCache>
            </c:strRef>
          </c:cat>
          <c:val>
            <c:numRef>
              <c:f>organs!$I$4:$I$15</c:f>
              <c:numCache>
                <c:formatCode>General</c:formatCode>
                <c:ptCount val="12"/>
                <c:pt idx="0">
                  <c:v>29.198636527627695</c:v>
                </c:pt>
                <c:pt idx="1">
                  <c:v>18.385568063319315</c:v>
                </c:pt>
                <c:pt idx="2">
                  <c:v>11.198732746893343</c:v>
                </c:pt>
                <c:pt idx="3">
                  <c:v>20.472678529287688</c:v>
                </c:pt>
                <c:pt idx="4">
                  <c:v>26.225173180136647</c:v>
                </c:pt>
                <c:pt idx="5">
                  <c:v>26.162785371376543</c:v>
                </c:pt>
                <c:pt idx="6">
                  <c:v>1.8786492271313486</c:v>
                </c:pt>
                <c:pt idx="7">
                  <c:v>7.9362803664837314</c:v>
                </c:pt>
                <c:pt idx="8">
                  <c:v>4.0053074930284183</c:v>
                </c:pt>
                <c:pt idx="9">
                  <c:v>4.3889090425167527</c:v>
                </c:pt>
                <c:pt idx="10">
                  <c:v>1.8793240786697272</c:v>
                </c:pt>
                <c:pt idx="11">
                  <c:v>6.9326725380953702</c:v>
                </c:pt>
              </c:numCache>
            </c:numRef>
          </c:val>
        </c:ser>
        <c:dLbls>
          <c:showLegendKey val="0"/>
          <c:showVal val="0"/>
          <c:showCatName val="0"/>
          <c:showSerName val="0"/>
          <c:showPercent val="0"/>
          <c:showBubbleSize val="0"/>
        </c:dLbls>
        <c:gapWidth val="150"/>
        <c:axId val="332714752"/>
        <c:axId val="332716288"/>
      </c:barChart>
      <c:catAx>
        <c:axId val="332714752"/>
        <c:scaling>
          <c:orientation val="minMax"/>
        </c:scaling>
        <c:delete val="0"/>
        <c:axPos val="b"/>
        <c:numFmt formatCode="General" sourceLinked="0"/>
        <c:majorTickMark val="out"/>
        <c:minorTickMark val="none"/>
        <c:tickLblPos val="nextTo"/>
        <c:crossAx val="332716288"/>
        <c:crosses val="autoZero"/>
        <c:auto val="1"/>
        <c:lblAlgn val="ctr"/>
        <c:lblOffset val="100"/>
        <c:noMultiLvlLbl val="0"/>
      </c:catAx>
      <c:valAx>
        <c:axId val="332716288"/>
        <c:scaling>
          <c:orientation val="minMax"/>
          <c:max val="60"/>
          <c:min val="0"/>
        </c:scaling>
        <c:delete val="0"/>
        <c:axPos val="l"/>
        <c:majorGridlines>
          <c:spPr>
            <a:ln>
              <a:solidFill>
                <a:schemeClr val="bg2">
                  <a:lumMod val="90000"/>
                </a:schemeClr>
              </a:solidFill>
            </a:ln>
          </c:spPr>
        </c:majorGridlines>
        <c:title>
          <c:tx>
            <c:rich>
              <a:bodyPr rot="-5400000" vert="horz"/>
              <a:lstStyle/>
              <a:p>
                <a:pPr>
                  <a:defRPr/>
                </a:pPr>
                <a:r>
                  <a:rPr lang="en-US" b="0"/>
                  <a:t>Organ uptake (% ID/g)</a:t>
                </a:r>
              </a:p>
            </c:rich>
          </c:tx>
          <c:layout>
            <c:manualLayout>
              <c:xMode val="edge"/>
              <c:yMode val="edge"/>
              <c:x val="2.1280129657986844E-2"/>
              <c:y val="0.27504614406465067"/>
            </c:manualLayout>
          </c:layout>
          <c:overlay val="0"/>
        </c:title>
        <c:numFmt formatCode="General" sourceLinked="1"/>
        <c:majorTickMark val="out"/>
        <c:minorTickMark val="none"/>
        <c:tickLblPos val="nextTo"/>
        <c:crossAx val="332714752"/>
        <c:crosses val="autoZero"/>
        <c:crossBetween val="between"/>
        <c:majorUnit val="10"/>
      </c:valAx>
    </c:plotArea>
    <c:legend>
      <c:legendPos val="r"/>
      <c:layout>
        <c:manualLayout>
          <c:xMode val="edge"/>
          <c:yMode val="edge"/>
          <c:x val="0.90542139799963539"/>
          <c:y val="0.24729718949555821"/>
          <c:w val="9.2141704718512685E-2"/>
          <c:h val="0.19749258355451049"/>
        </c:manualLayout>
      </c:layout>
      <c:overlay val="0"/>
      <c:spPr>
        <a:ln>
          <a:noFill/>
        </a:ln>
      </c:spPr>
    </c:legend>
    <c:plotVisOnly val="1"/>
    <c:dispBlanksAs val="gap"/>
    <c:showDLblsOverMax val="0"/>
  </c:chart>
  <c:spPr>
    <a:ln>
      <a:noFill/>
    </a:ln>
  </c:sp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a:lstStyle/>
          <a:p>
            <a:pPr>
              <a:defRPr sz="1200"/>
            </a:pPr>
            <a:r>
              <a:rPr lang="es-ES" sz="1200" b="0" baseline="30000"/>
              <a:t>111</a:t>
            </a:r>
            <a:r>
              <a:rPr lang="es-ES" sz="1200" b="0" baseline="0"/>
              <a:t>In-oxine</a:t>
            </a:r>
            <a:endParaRPr lang="es-ES" sz="1200" b="0" baseline="30000"/>
          </a:p>
        </c:rich>
      </c:tx>
      <c:overlay val="0"/>
    </c:title>
    <c:autoTitleDeleted val="0"/>
    <c:plotArea>
      <c:layout>
        <c:manualLayout>
          <c:layoutTarget val="inner"/>
          <c:xMode val="edge"/>
          <c:yMode val="edge"/>
          <c:x val="0.12025543767723733"/>
          <c:y val="0.10786437616689666"/>
          <c:w val="0.76206905238307732"/>
          <c:h val="0.67553753348486079"/>
        </c:manualLayout>
      </c:layout>
      <c:barChart>
        <c:barDir val="col"/>
        <c:grouping val="clustered"/>
        <c:varyColors val="0"/>
        <c:ser>
          <c:idx val="0"/>
          <c:order val="0"/>
          <c:tx>
            <c:v>1 h</c:v>
          </c:tx>
          <c:spPr>
            <a:solidFill>
              <a:schemeClr val="tx1">
                <a:lumMod val="85000"/>
                <a:lumOff val="15000"/>
              </a:schemeClr>
            </a:solidFill>
          </c:spPr>
          <c:invertIfNegative val="0"/>
          <c:errBars>
            <c:errBarType val="both"/>
            <c:errValType val="cust"/>
            <c:noEndCap val="0"/>
            <c:plus>
              <c:numRef>
                <c:f>organs!$C$17:$C$28</c:f>
                <c:numCache>
                  <c:formatCode>General</c:formatCode>
                  <c:ptCount val="12"/>
                  <c:pt idx="0">
                    <c:v>0.11229097447813439</c:v>
                  </c:pt>
                  <c:pt idx="1">
                    <c:v>4.726194117184626</c:v>
                  </c:pt>
                  <c:pt idx="2">
                    <c:v>0.69578774457054016</c:v>
                  </c:pt>
                  <c:pt idx="3">
                    <c:v>0.94262712138875482</c:v>
                  </c:pt>
                  <c:pt idx="4">
                    <c:v>2.0794537526277219</c:v>
                  </c:pt>
                  <c:pt idx="5">
                    <c:v>1.7089934686383728</c:v>
                  </c:pt>
                  <c:pt idx="6">
                    <c:v>0.16574060636823995</c:v>
                  </c:pt>
                  <c:pt idx="7">
                    <c:v>0.55691911214859846</c:v>
                  </c:pt>
                  <c:pt idx="8">
                    <c:v>1.0312521511489994</c:v>
                  </c:pt>
                  <c:pt idx="9">
                    <c:v>0.15813146919022292</c:v>
                  </c:pt>
                  <c:pt idx="10">
                    <c:v>0.13121581515389086</c:v>
                  </c:pt>
                  <c:pt idx="11">
                    <c:v>0.60679456009469079</c:v>
                  </c:pt>
                </c:numCache>
              </c:numRef>
            </c:plus>
            <c:minus>
              <c:numRef>
                <c:f>organs!$C$17:$C$28</c:f>
                <c:numCache>
                  <c:formatCode>General</c:formatCode>
                  <c:ptCount val="12"/>
                  <c:pt idx="0">
                    <c:v>0.11229097447813439</c:v>
                  </c:pt>
                  <c:pt idx="1">
                    <c:v>4.726194117184626</c:v>
                  </c:pt>
                  <c:pt idx="2">
                    <c:v>0.69578774457054016</c:v>
                  </c:pt>
                  <c:pt idx="3">
                    <c:v>0.94262712138875482</c:v>
                  </c:pt>
                  <c:pt idx="4">
                    <c:v>2.0794537526277219</c:v>
                  </c:pt>
                  <c:pt idx="5">
                    <c:v>1.7089934686383728</c:v>
                  </c:pt>
                  <c:pt idx="6">
                    <c:v>0.16574060636823995</c:v>
                  </c:pt>
                  <c:pt idx="7">
                    <c:v>0.55691911214859846</c:v>
                  </c:pt>
                  <c:pt idx="8">
                    <c:v>1.0312521511489994</c:v>
                  </c:pt>
                  <c:pt idx="9">
                    <c:v>0.15813146919022292</c:v>
                  </c:pt>
                  <c:pt idx="10">
                    <c:v>0.13121581515389086</c:v>
                  </c:pt>
                  <c:pt idx="11">
                    <c:v>0.60679456009469079</c:v>
                  </c:pt>
                </c:numCache>
              </c:numRef>
            </c:minus>
          </c:errBars>
          <c:cat>
            <c:strRef>
              <c:f>organs!$B$4:$B$15</c:f>
              <c:strCache>
                <c:ptCount val="12"/>
                <c:pt idx="0">
                  <c:v>Lungs</c:v>
                </c:pt>
                <c:pt idx="1">
                  <c:v>Blood</c:v>
                </c:pt>
                <c:pt idx="2">
                  <c:v>Liver</c:v>
                </c:pt>
                <c:pt idx="3">
                  <c:v>Spleen</c:v>
                </c:pt>
                <c:pt idx="4">
                  <c:v>Kidney L</c:v>
                </c:pt>
                <c:pt idx="5">
                  <c:v>Kindey R</c:v>
                </c:pt>
                <c:pt idx="6">
                  <c:v>Muscle</c:v>
                </c:pt>
                <c:pt idx="7">
                  <c:v>Heart</c:v>
                </c:pt>
                <c:pt idx="8">
                  <c:v>Urine</c:v>
                </c:pt>
                <c:pt idx="9">
                  <c:v>Intestine</c:v>
                </c:pt>
                <c:pt idx="10">
                  <c:v>Testicles</c:v>
                </c:pt>
                <c:pt idx="11">
                  <c:v>Bone</c:v>
                </c:pt>
              </c:strCache>
            </c:strRef>
          </c:cat>
          <c:val>
            <c:numRef>
              <c:f>organs!$C$4:$C$15</c:f>
              <c:numCache>
                <c:formatCode>General</c:formatCode>
                <c:ptCount val="12"/>
                <c:pt idx="0">
                  <c:v>47.460081205978327</c:v>
                </c:pt>
                <c:pt idx="1">
                  <c:v>31.064644279017056</c:v>
                </c:pt>
                <c:pt idx="2">
                  <c:v>4.3654911441426476</c:v>
                </c:pt>
                <c:pt idx="3">
                  <c:v>12.281896556829414</c:v>
                </c:pt>
                <c:pt idx="4">
                  <c:v>18.057169088771129</c:v>
                </c:pt>
                <c:pt idx="5">
                  <c:v>18.028288908825772</c:v>
                </c:pt>
                <c:pt idx="6">
                  <c:v>1.5013346947136972</c:v>
                </c:pt>
                <c:pt idx="7">
                  <c:v>10.015676088541195</c:v>
                </c:pt>
                <c:pt idx="8">
                  <c:v>4.5961509621955763</c:v>
                </c:pt>
                <c:pt idx="9">
                  <c:v>2.9078084175706529</c:v>
                </c:pt>
                <c:pt idx="10">
                  <c:v>1.3354510054853028</c:v>
                </c:pt>
                <c:pt idx="11">
                  <c:v>3.5331312206251742</c:v>
                </c:pt>
              </c:numCache>
            </c:numRef>
          </c:val>
        </c:ser>
        <c:ser>
          <c:idx val="1"/>
          <c:order val="1"/>
          <c:tx>
            <c:v>4 h</c:v>
          </c:tx>
          <c:spPr>
            <a:solidFill>
              <a:schemeClr val="bg1">
                <a:lumMod val="85000"/>
              </a:schemeClr>
            </a:solidFill>
          </c:spPr>
          <c:invertIfNegative val="0"/>
          <c:errBars>
            <c:errBarType val="both"/>
            <c:errValType val="cust"/>
            <c:noEndCap val="0"/>
            <c:plus>
              <c:numRef>
                <c:f>organs!$D$17:$D$28</c:f>
                <c:numCache>
                  <c:formatCode>General</c:formatCode>
                  <c:ptCount val="12"/>
                  <c:pt idx="0">
                    <c:v>3.7184493199921604</c:v>
                  </c:pt>
                  <c:pt idx="1">
                    <c:v>2.305065078822782</c:v>
                  </c:pt>
                  <c:pt idx="2">
                    <c:v>0.43533559483314027</c:v>
                  </c:pt>
                  <c:pt idx="3">
                    <c:v>1.9359961051661261</c:v>
                  </c:pt>
                  <c:pt idx="4">
                    <c:v>2.4162712060687919</c:v>
                  </c:pt>
                  <c:pt idx="5">
                    <c:v>2.4321225088968137</c:v>
                  </c:pt>
                  <c:pt idx="6">
                    <c:v>0.84505743445479975</c:v>
                  </c:pt>
                  <c:pt idx="7">
                    <c:v>0.38431333895862119</c:v>
                  </c:pt>
                  <c:pt idx="8">
                    <c:v>0</c:v>
                  </c:pt>
                  <c:pt idx="9">
                    <c:v>0.56671495947369155</c:v>
                  </c:pt>
                  <c:pt idx="10">
                    <c:v>0.17115067165054396</c:v>
                  </c:pt>
                  <c:pt idx="11">
                    <c:v>0.33225274475952687</c:v>
                  </c:pt>
                </c:numCache>
              </c:numRef>
            </c:plus>
            <c:minus>
              <c:numRef>
                <c:f>organs!$D$17:$D$28</c:f>
                <c:numCache>
                  <c:formatCode>General</c:formatCode>
                  <c:ptCount val="12"/>
                  <c:pt idx="0">
                    <c:v>3.7184493199921604</c:v>
                  </c:pt>
                  <c:pt idx="1">
                    <c:v>2.305065078822782</c:v>
                  </c:pt>
                  <c:pt idx="2">
                    <c:v>0.43533559483314027</c:v>
                  </c:pt>
                  <c:pt idx="3">
                    <c:v>1.9359961051661261</c:v>
                  </c:pt>
                  <c:pt idx="4">
                    <c:v>2.4162712060687919</c:v>
                  </c:pt>
                  <c:pt idx="5">
                    <c:v>2.4321225088968137</c:v>
                  </c:pt>
                  <c:pt idx="6">
                    <c:v>0.84505743445479975</c:v>
                  </c:pt>
                  <c:pt idx="7">
                    <c:v>0.38431333895862119</c:v>
                  </c:pt>
                  <c:pt idx="8">
                    <c:v>0</c:v>
                  </c:pt>
                  <c:pt idx="9">
                    <c:v>0.56671495947369155</c:v>
                  </c:pt>
                  <c:pt idx="10">
                    <c:v>0.17115067165054396</c:v>
                  </c:pt>
                  <c:pt idx="11">
                    <c:v>0.33225274475952687</c:v>
                  </c:pt>
                </c:numCache>
              </c:numRef>
            </c:minus>
          </c:errBars>
          <c:cat>
            <c:strRef>
              <c:f>organs!$B$4:$B$15</c:f>
              <c:strCache>
                <c:ptCount val="12"/>
                <c:pt idx="0">
                  <c:v>Lungs</c:v>
                </c:pt>
                <c:pt idx="1">
                  <c:v>Blood</c:v>
                </c:pt>
                <c:pt idx="2">
                  <c:v>Liver</c:v>
                </c:pt>
                <c:pt idx="3">
                  <c:v>Spleen</c:v>
                </c:pt>
                <c:pt idx="4">
                  <c:v>Kidney L</c:v>
                </c:pt>
                <c:pt idx="5">
                  <c:v>Kindey R</c:v>
                </c:pt>
                <c:pt idx="6">
                  <c:v>Muscle</c:v>
                </c:pt>
                <c:pt idx="7">
                  <c:v>Heart</c:v>
                </c:pt>
                <c:pt idx="8">
                  <c:v>Urine</c:v>
                </c:pt>
                <c:pt idx="9">
                  <c:v>Intestine</c:v>
                </c:pt>
                <c:pt idx="10">
                  <c:v>Testicles</c:v>
                </c:pt>
                <c:pt idx="11">
                  <c:v>Bone</c:v>
                </c:pt>
              </c:strCache>
            </c:strRef>
          </c:cat>
          <c:val>
            <c:numRef>
              <c:f>organs!$D$4:$D$15</c:f>
              <c:numCache>
                <c:formatCode>General</c:formatCode>
                <c:ptCount val="12"/>
                <c:pt idx="0">
                  <c:v>36.948522085621086</c:v>
                </c:pt>
                <c:pt idx="1">
                  <c:v>32.913687253388694</c:v>
                </c:pt>
                <c:pt idx="2">
                  <c:v>6.0671407510532527</c:v>
                </c:pt>
                <c:pt idx="3">
                  <c:v>14.772645606964154</c:v>
                </c:pt>
                <c:pt idx="4">
                  <c:v>20.636744946960931</c:v>
                </c:pt>
                <c:pt idx="5">
                  <c:v>20.76654671358791</c:v>
                </c:pt>
                <c:pt idx="6">
                  <c:v>2.4816456937990043</c:v>
                </c:pt>
                <c:pt idx="7">
                  <c:v>12.041732554186757</c:v>
                </c:pt>
                <c:pt idx="8">
                  <c:v>0</c:v>
                </c:pt>
                <c:pt idx="9">
                  <c:v>4.1867272852440491</c:v>
                </c:pt>
                <c:pt idx="10">
                  <c:v>1.7786822156002355</c:v>
                </c:pt>
                <c:pt idx="11">
                  <c:v>4.3286457096891899</c:v>
                </c:pt>
              </c:numCache>
            </c:numRef>
          </c:val>
        </c:ser>
        <c:ser>
          <c:idx val="2"/>
          <c:order val="2"/>
          <c:tx>
            <c:v>24 h</c:v>
          </c:tx>
          <c:spPr>
            <a:solidFill>
              <a:schemeClr val="bg1">
                <a:lumMod val="65000"/>
              </a:schemeClr>
            </a:solidFill>
          </c:spPr>
          <c:invertIfNegative val="0"/>
          <c:errBars>
            <c:errBarType val="both"/>
            <c:errValType val="cust"/>
            <c:noEndCap val="0"/>
            <c:plus>
              <c:numRef>
                <c:f>organs!$E$16:$E$27</c:f>
                <c:numCache>
                  <c:formatCode>General</c:formatCode>
                  <c:ptCount val="12"/>
                  <c:pt idx="0">
                    <c:v>6.3261242061372434</c:v>
                  </c:pt>
                  <c:pt idx="1">
                    <c:v>1.3060849914138155</c:v>
                  </c:pt>
                  <c:pt idx="2">
                    <c:v>0.74438355344066087</c:v>
                  </c:pt>
                  <c:pt idx="3">
                    <c:v>0.66905266456101431</c:v>
                  </c:pt>
                  <c:pt idx="4">
                    <c:v>1.7410749523694795</c:v>
                  </c:pt>
                  <c:pt idx="5">
                    <c:v>0.88460059954896908</c:v>
                  </c:pt>
                  <c:pt idx="6">
                    <c:v>0.28290901060393442</c:v>
                  </c:pt>
                  <c:pt idx="7">
                    <c:v>1.8803108299528959</c:v>
                  </c:pt>
                  <c:pt idx="8">
                    <c:v>0</c:v>
                  </c:pt>
                  <c:pt idx="9">
                    <c:v>0.59896736943855189</c:v>
                  </c:pt>
                  <c:pt idx="10">
                    <c:v>9.8905550974024675E-2</c:v>
                  </c:pt>
                  <c:pt idx="11">
                    <c:v>0.62740808502943124</c:v>
                  </c:pt>
                </c:numCache>
              </c:numRef>
            </c:plus>
            <c:minus>
              <c:numRef>
                <c:f>organs!$E$16:$E$27</c:f>
                <c:numCache>
                  <c:formatCode>General</c:formatCode>
                  <c:ptCount val="12"/>
                  <c:pt idx="0">
                    <c:v>6.3261242061372434</c:v>
                  </c:pt>
                  <c:pt idx="1">
                    <c:v>1.3060849914138155</c:v>
                  </c:pt>
                  <c:pt idx="2">
                    <c:v>0.74438355344066087</c:v>
                  </c:pt>
                  <c:pt idx="3">
                    <c:v>0.66905266456101431</c:v>
                  </c:pt>
                  <c:pt idx="4">
                    <c:v>1.7410749523694795</c:v>
                  </c:pt>
                  <c:pt idx="5">
                    <c:v>0.88460059954896908</c:v>
                  </c:pt>
                  <c:pt idx="6">
                    <c:v>0.28290901060393442</c:v>
                  </c:pt>
                  <c:pt idx="7">
                    <c:v>1.8803108299528959</c:v>
                  </c:pt>
                  <c:pt idx="8">
                    <c:v>0</c:v>
                  </c:pt>
                  <c:pt idx="9">
                    <c:v>0.59896736943855189</c:v>
                  </c:pt>
                  <c:pt idx="10">
                    <c:v>9.8905550974024675E-2</c:v>
                  </c:pt>
                  <c:pt idx="11">
                    <c:v>0.62740808502943124</c:v>
                  </c:pt>
                </c:numCache>
              </c:numRef>
            </c:minus>
          </c:errBars>
          <c:cat>
            <c:strRef>
              <c:f>organs!$B$4:$B$15</c:f>
              <c:strCache>
                <c:ptCount val="12"/>
                <c:pt idx="0">
                  <c:v>Lungs</c:v>
                </c:pt>
                <c:pt idx="1">
                  <c:v>Blood</c:v>
                </c:pt>
                <c:pt idx="2">
                  <c:v>Liver</c:v>
                </c:pt>
                <c:pt idx="3">
                  <c:v>Spleen</c:v>
                </c:pt>
                <c:pt idx="4">
                  <c:v>Kidney L</c:v>
                </c:pt>
                <c:pt idx="5">
                  <c:v>Kindey R</c:v>
                </c:pt>
                <c:pt idx="6">
                  <c:v>Muscle</c:v>
                </c:pt>
                <c:pt idx="7">
                  <c:v>Heart</c:v>
                </c:pt>
                <c:pt idx="8">
                  <c:v>Urine</c:v>
                </c:pt>
                <c:pt idx="9">
                  <c:v>Intestine</c:v>
                </c:pt>
                <c:pt idx="10">
                  <c:v>Testicles</c:v>
                </c:pt>
                <c:pt idx="11">
                  <c:v>Bone</c:v>
                </c:pt>
              </c:strCache>
            </c:strRef>
          </c:cat>
          <c:val>
            <c:numRef>
              <c:f>organs!$E$4:$E$15</c:f>
              <c:numCache>
                <c:formatCode>General</c:formatCode>
                <c:ptCount val="12"/>
                <c:pt idx="0">
                  <c:v>47.246187311912252</c:v>
                </c:pt>
                <c:pt idx="1">
                  <c:v>24.337344373299874</c:v>
                </c:pt>
                <c:pt idx="2">
                  <c:v>7.2380518235496369</c:v>
                </c:pt>
                <c:pt idx="3">
                  <c:v>16.264300763571093</c:v>
                </c:pt>
                <c:pt idx="4">
                  <c:v>19.52543862041334</c:v>
                </c:pt>
                <c:pt idx="5">
                  <c:v>18.571279363076112</c:v>
                </c:pt>
                <c:pt idx="6">
                  <c:v>1.9714058158748557</c:v>
                </c:pt>
                <c:pt idx="7">
                  <c:v>12.336396631515704</c:v>
                </c:pt>
                <c:pt idx="8">
                  <c:v>6.3</c:v>
                </c:pt>
                <c:pt idx="9">
                  <c:v>4.9979901390397643</c:v>
                </c:pt>
                <c:pt idx="10">
                  <c:v>1.9135030887025852</c:v>
                </c:pt>
                <c:pt idx="11">
                  <c:v>4.7231153565643051</c:v>
                </c:pt>
              </c:numCache>
            </c:numRef>
          </c:val>
        </c:ser>
        <c:dLbls>
          <c:showLegendKey val="0"/>
          <c:showVal val="0"/>
          <c:showCatName val="0"/>
          <c:showSerName val="0"/>
          <c:showPercent val="0"/>
          <c:showBubbleSize val="0"/>
        </c:dLbls>
        <c:gapWidth val="150"/>
        <c:axId val="337769984"/>
        <c:axId val="337771520"/>
      </c:barChart>
      <c:catAx>
        <c:axId val="337769984"/>
        <c:scaling>
          <c:orientation val="minMax"/>
        </c:scaling>
        <c:delete val="0"/>
        <c:axPos val="b"/>
        <c:numFmt formatCode="General" sourceLinked="0"/>
        <c:majorTickMark val="out"/>
        <c:minorTickMark val="none"/>
        <c:tickLblPos val="nextTo"/>
        <c:crossAx val="337771520"/>
        <c:crosses val="autoZero"/>
        <c:auto val="1"/>
        <c:lblAlgn val="ctr"/>
        <c:lblOffset val="100"/>
        <c:noMultiLvlLbl val="0"/>
      </c:catAx>
      <c:valAx>
        <c:axId val="337771520"/>
        <c:scaling>
          <c:orientation val="minMax"/>
        </c:scaling>
        <c:delete val="0"/>
        <c:axPos val="l"/>
        <c:majorGridlines>
          <c:spPr>
            <a:ln>
              <a:solidFill>
                <a:schemeClr val="bg2">
                  <a:lumMod val="90000"/>
                </a:schemeClr>
              </a:solidFill>
            </a:ln>
          </c:spPr>
        </c:majorGridlines>
        <c:title>
          <c:tx>
            <c:rich>
              <a:bodyPr rot="-5400000" vert="horz"/>
              <a:lstStyle/>
              <a:p>
                <a:pPr>
                  <a:defRPr b="0"/>
                </a:pPr>
                <a:r>
                  <a:rPr lang="en-US" b="0"/>
                  <a:t>Organ uptake (% ID/g)</a:t>
                </a:r>
              </a:p>
            </c:rich>
          </c:tx>
          <c:layout>
            <c:manualLayout>
              <c:xMode val="edge"/>
              <c:yMode val="edge"/>
              <c:x val="1.676503188472556E-2"/>
              <c:y val="0.26029989244256835"/>
            </c:manualLayout>
          </c:layout>
          <c:overlay val="0"/>
        </c:title>
        <c:numFmt formatCode="General" sourceLinked="1"/>
        <c:majorTickMark val="out"/>
        <c:minorTickMark val="none"/>
        <c:tickLblPos val="nextTo"/>
        <c:crossAx val="337769984"/>
        <c:crosses val="autoZero"/>
        <c:crossBetween val="between"/>
      </c:valAx>
    </c:plotArea>
    <c:legend>
      <c:legendPos val="r"/>
      <c:layout>
        <c:manualLayout>
          <c:xMode val="edge"/>
          <c:yMode val="edge"/>
          <c:x val="0.89871723358620392"/>
          <c:y val="0.27902655450929464"/>
          <c:w val="9.7685710504208434E-2"/>
          <c:h val="0.15560776919713357"/>
        </c:manualLayout>
      </c:layout>
      <c:overlay val="0"/>
      <c:spPr>
        <a:ln>
          <a:noFill/>
        </a:ln>
      </c:spPr>
    </c:legend>
    <c:plotVisOnly val="1"/>
    <c:dispBlanksAs val="gap"/>
    <c:showDLblsOverMax val="0"/>
  </c:chart>
  <c:spPr>
    <a:ln>
      <a:noFill/>
    </a:ln>
  </c:sp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manualLayout>
          <c:layoutTarget val="inner"/>
          <c:xMode val="edge"/>
          <c:yMode val="edge"/>
          <c:x val="0.12228882728527075"/>
          <c:y val="3.7205185417396598E-2"/>
          <c:w val="0.54736179986531031"/>
          <c:h val="0.76092099026892168"/>
        </c:manualLayout>
      </c:layout>
      <c:scatterChart>
        <c:scatterStyle val="lineMarker"/>
        <c:varyColors val="0"/>
        <c:ser>
          <c:idx val="0"/>
          <c:order val="0"/>
          <c:tx>
            <c:v>26 nmol</c:v>
          </c:tx>
          <c:spPr>
            <a:ln w="25400"/>
          </c:spPr>
          <c:marker>
            <c:symbol val="diamond"/>
            <c:size val="6"/>
          </c:marker>
          <c:errBars>
            <c:errDir val="y"/>
            <c:errBarType val="both"/>
            <c:errValType val="cust"/>
            <c:noEndCap val="0"/>
            <c:plus>
              <c:numRef>
                <c:f>Hoja1!$H$7:$H$12</c:f>
                <c:numCache>
                  <c:formatCode>General</c:formatCode>
                  <c:ptCount val="6"/>
                  <c:pt idx="0">
                    <c:v>2.5</c:v>
                  </c:pt>
                  <c:pt idx="1">
                    <c:v>6</c:v>
                  </c:pt>
                  <c:pt idx="2">
                    <c:v>3.5</c:v>
                  </c:pt>
                  <c:pt idx="3">
                    <c:v>2.5</c:v>
                  </c:pt>
                  <c:pt idx="4">
                    <c:v>1.5</c:v>
                  </c:pt>
                  <c:pt idx="5">
                    <c:v>0.5</c:v>
                  </c:pt>
                </c:numCache>
              </c:numRef>
            </c:plus>
            <c:minus>
              <c:numRef>
                <c:f>Hoja1!$H$7:$H$12</c:f>
                <c:numCache>
                  <c:formatCode>General</c:formatCode>
                  <c:ptCount val="6"/>
                  <c:pt idx="0">
                    <c:v>2.5</c:v>
                  </c:pt>
                  <c:pt idx="1">
                    <c:v>6</c:v>
                  </c:pt>
                  <c:pt idx="2">
                    <c:v>3.5</c:v>
                  </c:pt>
                  <c:pt idx="3">
                    <c:v>2.5</c:v>
                  </c:pt>
                  <c:pt idx="4">
                    <c:v>1.5</c:v>
                  </c:pt>
                  <c:pt idx="5">
                    <c:v>0.5</c:v>
                  </c:pt>
                </c:numCache>
              </c:numRef>
            </c:minus>
          </c:errBars>
          <c:xVal>
            <c:numRef>
              <c:f>Hoja1!$C$7:$C$12</c:f>
              <c:numCache>
                <c:formatCode>General</c:formatCode>
                <c:ptCount val="6"/>
                <c:pt idx="0">
                  <c:v>1</c:v>
                </c:pt>
                <c:pt idx="1">
                  <c:v>3</c:v>
                </c:pt>
                <c:pt idx="2">
                  <c:v>5</c:v>
                </c:pt>
                <c:pt idx="3">
                  <c:v>10</c:v>
                </c:pt>
                <c:pt idx="4">
                  <c:v>20</c:v>
                </c:pt>
                <c:pt idx="5">
                  <c:v>30</c:v>
                </c:pt>
              </c:numCache>
            </c:numRef>
          </c:xVal>
          <c:yVal>
            <c:numRef>
              <c:f>Hoja1!$G$7:$G$12</c:f>
              <c:numCache>
                <c:formatCode>General</c:formatCode>
                <c:ptCount val="6"/>
                <c:pt idx="0">
                  <c:v>21.5</c:v>
                </c:pt>
                <c:pt idx="1">
                  <c:v>59</c:v>
                </c:pt>
                <c:pt idx="2">
                  <c:v>80.5</c:v>
                </c:pt>
                <c:pt idx="3">
                  <c:v>94.5</c:v>
                </c:pt>
                <c:pt idx="4">
                  <c:v>96.5</c:v>
                </c:pt>
                <c:pt idx="5">
                  <c:v>97.5</c:v>
                </c:pt>
              </c:numCache>
            </c:numRef>
          </c:yVal>
          <c:smooth val="0"/>
        </c:ser>
        <c:ser>
          <c:idx val="1"/>
          <c:order val="1"/>
          <c:tx>
            <c:v>21 nmol</c:v>
          </c:tx>
          <c:spPr>
            <a:ln w="25400"/>
          </c:spPr>
          <c:marker>
            <c:symbol val="square"/>
            <c:size val="6"/>
          </c:marker>
          <c:errBars>
            <c:errDir val="y"/>
            <c:errBarType val="both"/>
            <c:errValType val="cust"/>
            <c:noEndCap val="0"/>
            <c:plus>
              <c:numRef>
                <c:f>Hoja1!$H$16:$H$21</c:f>
                <c:numCache>
                  <c:formatCode>General</c:formatCode>
                  <c:ptCount val="6"/>
                  <c:pt idx="0">
                    <c:v>4</c:v>
                  </c:pt>
                  <c:pt idx="1">
                    <c:v>2</c:v>
                  </c:pt>
                  <c:pt idx="2">
                    <c:v>3</c:v>
                  </c:pt>
                  <c:pt idx="3">
                    <c:v>1</c:v>
                  </c:pt>
                  <c:pt idx="4">
                    <c:v>1</c:v>
                  </c:pt>
                  <c:pt idx="5">
                    <c:v>2</c:v>
                  </c:pt>
                </c:numCache>
              </c:numRef>
            </c:plus>
            <c:minus>
              <c:numRef>
                <c:f>Hoja1!$H$16:$H$21</c:f>
                <c:numCache>
                  <c:formatCode>General</c:formatCode>
                  <c:ptCount val="6"/>
                  <c:pt idx="0">
                    <c:v>4</c:v>
                  </c:pt>
                  <c:pt idx="1">
                    <c:v>2</c:v>
                  </c:pt>
                  <c:pt idx="2">
                    <c:v>3</c:v>
                  </c:pt>
                  <c:pt idx="3">
                    <c:v>1</c:v>
                  </c:pt>
                  <c:pt idx="4">
                    <c:v>1</c:v>
                  </c:pt>
                  <c:pt idx="5">
                    <c:v>2</c:v>
                  </c:pt>
                </c:numCache>
              </c:numRef>
            </c:minus>
          </c:errBars>
          <c:xVal>
            <c:numRef>
              <c:f>Hoja1!$C$16:$C$21</c:f>
              <c:numCache>
                <c:formatCode>General</c:formatCode>
                <c:ptCount val="6"/>
                <c:pt idx="0">
                  <c:v>1</c:v>
                </c:pt>
                <c:pt idx="1">
                  <c:v>3</c:v>
                </c:pt>
                <c:pt idx="2">
                  <c:v>5</c:v>
                </c:pt>
                <c:pt idx="3">
                  <c:v>10</c:v>
                </c:pt>
                <c:pt idx="4">
                  <c:v>20</c:v>
                </c:pt>
                <c:pt idx="5">
                  <c:v>30</c:v>
                </c:pt>
              </c:numCache>
            </c:numRef>
          </c:xVal>
          <c:yVal>
            <c:numRef>
              <c:f>Hoja1!$G$16:$G$21</c:f>
              <c:numCache>
                <c:formatCode>General</c:formatCode>
                <c:ptCount val="6"/>
                <c:pt idx="0">
                  <c:v>15</c:v>
                </c:pt>
                <c:pt idx="1">
                  <c:v>50</c:v>
                </c:pt>
                <c:pt idx="2">
                  <c:v>75</c:v>
                </c:pt>
                <c:pt idx="3">
                  <c:v>92</c:v>
                </c:pt>
                <c:pt idx="4">
                  <c:v>94</c:v>
                </c:pt>
                <c:pt idx="5">
                  <c:v>95</c:v>
                </c:pt>
              </c:numCache>
            </c:numRef>
          </c:yVal>
          <c:smooth val="0"/>
        </c:ser>
        <c:ser>
          <c:idx val="2"/>
          <c:order val="2"/>
          <c:tx>
            <c:v>18 nmol</c:v>
          </c:tx>
          <c:spPr>
            <a:ln w="25400">
              <a:solidFill>
                <a:schemeClr val="tx2"/>
              </a:solidFill>
            </a:ln>
          </c:spPr>
          <c:marker>
            <c:spPr>
              <a:solidFill>
                <a:schemeClr val="accent1">
                  <a:alpha val="96000"/>
                </a:schemeClr>
              </a:solidFill>
            </c:spPr>
          </c:marker>
          <c:errBars>
            <c:errDir val="y"/>
            <c:errBarType val="both"/>
            <c:errValType val="cust"/>
            <c:noEndCap val="0"/>
            <c:plus>
              <c:numRef>
                <c:f>Hoja1!$H$25:$H$30</c:f>
                <c:numCache>
                  <c:formatCode>General</c:formatCode>
                  <c:ptCount val="6"/>
                  <c:pt idx="0">
                    <c:v>1.247219128924647</c:v>
                  </c:pt>
                  <c:pt idx="1">
                    <c:v>3.2998316455372221</c:v>
                  </c:pt>
                  <c:pt idx="2">
                    <c:v>4.9665548085837798</c:v>
                  </c:pt>
                  <c:pt idx="3">
                    <c:v>3.0912061651652345</c:v>
                  </c:pt>
                  <c:pt idx="4">
                    <c:v>1.247219128924647</c:v>
                  </c:pt>
                  <c:pt idx="5">
                    <c:v>0.81649658092772603</c:v>
                  </c:pt>
                </c:numCache>
              </c:numRef>
            </c:plus>
            <c:minus>
              <c:numRef>
                <c:f>Hoja1!$H$25:$H$30</c:f>
                <c:numCache>
                  <c:formatCode>General</c:formatCode>
                  <c:ptCount val="6"/>
                  <c:pt idx="0">
                    <c:v>1.247219128924647</c:v>
                  </c:pt>
                  <c:pt idx="1">
                    <c:v>3.2998316455372221</c:v>
                  </c:pt>
                  <c:pt idx="2">
                    <c:v>4.9665548085837798</c:v>
                  </c:pt>
                  <c:pt idx="3">
                    <c:v>3.0912061651652345</c:v>
                  </c:pt>
                  <c:pt idx="4">
                    <c:v>1.247219128924647</c:v>
                  </c:pt>
                  <c:pt idx="5">
                    <c:v>0.81649658092772603</c:v>
                  </c:pt>
                </c:numCache>
              </c:numRef>
            </c:minus>
          </c:errBars>
          <c:xVal>
            <c:numRef>
              <c:f>Hoja1!$C$25:$C$30</c:f>
              <c:numCache>
                <c:formatCode>General</c:formatCode>
                <c:ptCount val="6"/>
                <c:pt idx="0">
                  <c:v>1</c:v>
                </c:pt>
                <c:pt idx="1">
                  <c:v>3</c:v>
                </c:pt>
                <c:pt idx="2">
                  <c:v>5</c:v>
                </c:pt>
                <c:pt idx="3">
                  <c:v>10</c:v>
                </c:pt>
                <c:pt idx="4">
                  <c:v>20</c:v>
                </c:pt>
                <c:pt idx="5">
                  <c:v>30</c:v>
                </c:pt>
              </c:numCache>
            </c:numRef>
          </c:xVal>
          <c:yVal>
            <c:numRef>
              <c:f>Hoja1!$G$25:$G$30</c:f>
              <c:numCache>
                <c:formatCode>General</c:formatCode>
                <c:ptCount val="6"/>
                <c:pt idx="0">
                  <c:v>10.666666666666666</c:v>
                </c:pt>
                <c:pt idx="1">
                  <c:v>37.333333333333336</c:v>
                </c:pt>
                <c:pt idx="2">
                  <c:v>70</c:v>
                </c:pt>
                <c:pt idx="3">
                  <c:v>88.666666666666671</c:v>
                </c:pt>
                <c:pt idx="4">
                  <c:v>93.666666666666671</c:v>
                </c:pt>
                <c:pt idx="5">
                  <c:v>96</c:v>
                </c:pt>
              </c:numCache>
            </c:numRef>
          </c:yVal>
          <c:smooth val="0"/>
        </c:ser>
        <c:ser>
          <c:idx val="3"/>
          <c:order val="3"/>
          <c:tx>
            <c:v>14 nmol</c:v>
          </c:tx>
          <c:spPr>
            <a:ln w="25400">
              <a:solidFill>
                <a:schemeClr val="accent1">
                  <a:lumMod val="60000"/>
                  <a:lumOff val="40000"/>
                </a:schemeClr>
              </a:solidFill>
            </a:ln>
          </c:spPr>
          <c:marker>
            <c:symbol val="x"/>
            <c:size val="5"/>
            <c:spPr>
              <a:solidFill>
                <a:schemeClr val="accent1">
                  <a:lumMod val="60000"/>
                  <a:lumOff val="40000"/>
                </a:schemeClr>
              </a:solidFill>
            </c:spPr>
          </c:marker>
          <c:dPt>
            <c:idx val="3"/>
            <c:marker>
              <c:symbol val="x"/>
              <c:size val="4"/>
            </c:marker>
            <c:bubble3D val="0"/>
          </c:dPt>
          <c:errBars>
            <c:errDir val="y"/>
            <c:errBarType val="both"/>
            <c:errValType val="cust"/>
            <c:noEndCap val="0"/>
            <c:plus>
              <c:numRef>
                <c:f>Hoja1!$H$34:$H$39</c:f>
                <c:numCache>
                  <c:formatCode>General</c:formatCode>
                  <c:ptCount val="6"/>
                  <c:pt idx="0">
                    <c:v>0.5</c:v>
                  </c:pt>
                  <c:pt idx="1">
                    <c:v>3.5</c:v>
                  </c:pt>
                  <c:pt idx="2">
                    <c:v>4.5</c:v>
                  </c:pt>
                  <c:pt idx="3">
                    <c:v>2.5</c:v>
                  </c:pt>
                  <c:pt idx="4">
                    <c:v>4.5</c:v>
                  </c:pt>
                  <c:pt idx="5">
                    <c:v>4</c:v>
                  </c:pt>
                </c:numCache>
              </c:numRef>
            </c:plus>
            <c:minus>
              <c:numRef>
                <c:f>Hoja1!$H$34:$H$39</c:f>
                <c:numCache>
                  <c:formatCode>General</c:formatCode>
                  <c:ptCount val="6"/>
                  <c:pt idx="0">
                    <c:v>0.5</c:v>
                  </c:pt>
                  <c:pt idx="1">
                    <c:v>3.5</c:v>
                  </c:pt>
                  <c:pt idx="2">
                    <c:v>4.5</c:v>
                  </c:pt>
                  <c:pt idx="3">
                    <c:v>2.5</c:v>
                  </c:pt>
                  <c:pt idx="4">
                    <c:v>4.5</c:v>
                  </c:pt>
                  <c:pt idx="5">
                    <c:v>4</c:v>
                  </c:pt>
                </c:numCache>
              </c:numRef>
            </c:minus>
          </c:errBars>
          <c:xVal>
            <c:numRef>
              <c:f>Hoja1!$C$34:$C$39</c:f>
              <c:numCache>
                <c:formatCode>General</c:formatCode>
                <c:ptCount val="6"/>
                <c:pt idx="0">
                  <c:v>1</c:v>
                </c:pt>
                <c:pt idx="1">
                  <c:v>3</c:v>
                </c:pt>
                <c:pt idx="2">
                  <c:v>5</c:v>
                </c:pt>
                <c:pt idx="3">
                  <c:v>10</c:v>
                </c:pt>
                <c:pt idx="4">
                  <c:v>20</c:v>
                </c:pt>
                <c:pt idx="5">
                  <c:v>30</c:v>
                </c:pt>
              </c:numCache>
            </c:numRef>
          </c:xVal>
          <c:yVal>
            <c:numRef>
              <c:f>Hoja1!$G$34:$G$39</c:f>
              <c:numCache>
                <c:formatCode>General</c:formatCode>
                <c:ptCount val="6"/>
                <c:pt idx="0">
                  <c:v>6.5</c:v>
                </c:pt>
                <c:pt idx="1">
                  <c:v>22.5</c:v>
                </c:pt>
                <c:pt idx="2">
                  <c:v>34.5</c:v>
                </c:pt>
                <c:pt idx="3">
                  <c:v>54.5</c:v>
                </c:pt>
                <c:pt idx="4">
                  <c:v>72.5</c:v>
                </c:pt>
                <c:pt idx="5">
                  <c:v>74</c:v>
                </c:pt>
              </c:numCache>
            </c:numRef>
          </c:yVal>
          <c:smooth val="0"/>
        </c:ser>
        <c:dLbls>
          <c:showLegendKey val="0"/>
          <c:showVal val="0"/>
          <c:showCatName val="0"/>
          <c:showSerName val="0"/>
          <c:showPercent val="0"/>
          <c:showBubbleSize val="0"/>
        </c:dLbls>
        <c:axId val="354194176"/>
        <c:axId val="354196096"/>
      </c:scatterChart>
      <c:valAx>
        <c:axId val="354194176"/>
        <c:scaling>
          <c:orientation val="minMax"/>
          <c:max val="31"/>
          <c:min val="0"/>
        </c:scaling>
        <c:delete val="0"/>
        <c:axPos val="b"/>
        <c:title>
          <c:tx>
            <c:rich>
              <a:bodyPr/>
              <a:lstStyle/>
              <a:p>
                <a:pPr>
                  <a:defRPr sz="1050" b="0"/>
                </a:pPr>
                <a:r>
                  <a:rPr lang="en-US" sz="1050" b="0"/>
                  <a:t>Time (min)</a:t>
                </a:r>
              </a:p>
            </c:rich>
          </c:tx>
          <c:layout>
            <c:manualLayout>
              <c:xMode val="edge"/>
              <c:yMode val="edge"/>
              <c:x val="0.36914420686127547"/>
              <c:y val="0.9292011635712687"/>
            </c:manualLayout>
          </c:layout>
          <c:overlay val="0"/>
        </c:title>
        <c:numFmt formatCode="General" sourceLinked="1"/>
        <c:majorTickMark val="out"/>
        <c:minorTickMark val="none"/>
        <c:tickLblPos val="nextTo"/>
        <c:txPr>
          <a:bodyPr/>
          <a:lstStyle/>
          <a:p>
            <a:pPr>
              <a:defRPr b="0" i="0"/>
            </a:pPr>
            <a:endParaRPr lang="es-ES"/>
          </a:p>
        </c:txPr>
        <c:crossAx val="354196096"/>
        <c:crosses val="autoZero"/>
        <c:crossBetween val="midCat"/>
      </c:valAx>
      <c:valAx>
        <c:axId val="354196096"/>
        <c:scaling>
          <c:orientation val="minMax"/>
          <c:max val="100"/>
        </c:scaling>
        <c:delete val="0"/>
        <c:axPos val="l"/>
        <c:title>
          <c:tx>
            <c:rich>
              <a:bodyPr rot="-5400000" vert="horz"/>
              <a:lstStyle/>
              <a:p>
                <a:pPr>
                  <a:defRPr sz="1050" b="0"/>
                </a:pPr>
                <a:r>
                  <a:rPr lang="en-US" sz="1050" b="0"/>
                  <a:t>% RCY</a:t>
                </a:r>
              </a:p>
            </c:rich>
          </c:tx>
          <c:overlay val="0"/>
        </c:title>
        <c:numFmt formatCode="General" sourceLinked="1"/>
        <c:majorTickMark val="out"/>
        <c:minorTickMark val="none"/>
        <c:tickLblPos val="nextTo"/>
        <c:txPr>
          <a:bodyPr/>
          <a:lstStyle/>
          <a:p>
            <a:pPr>
              <a:defRPr b="0"/>
            </a:pPr>
            <a:endParaRPr lang="es-ES"/>
          </a:p>
        </c:txPr>
        <c:crossAx val="354194176"/>
        <c:crosses val="autoZero"/>
        <c:crossBetween val="midCat"/>
        <c:majorUnit val="20"/>
      </c:valAx>
    </c:plotArea>
    <c:legend>
      <c:legendPos val="r"/>
      <c:layout>
        <c:manualLayout>
          <c:xMode val="edge"/>
          <c:yMode val="edge"/>
          <c:x val="0.70599546952793424"/>
          <c:y val="0.27079460782327247"/>
          <c:w val="0.19951237295372204"/>
          <c:h val="0.26715292167426441"/>
        </c:manualLayout>
      </c:layout>
      <c:overlay val="0"/>
    </c:legend>
    <c:plotVisOnly val="1"/>
    <c:dispBlanksAs val="gap"/>
    <c:showDLblsOverMax val="0"/>
  </c:chart>
  <c:spPr>
    <a:ln>
      <a:noFill/>
    </a:ln>
  </c:sp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sz="1200"/>
            </a:pPr>
            <a:r>
              <a:rPr lang="en-US" sz="1100" b="0" baseline="30000"/>
              <a:t>95</a:t>
            </a:r>
            <a:r>
              <a:rPr lang="en-US" sz="1100" b="0"/>
              <a:t>Nb-Df</a:t>
            </a:r>
            <a:endParaRPr lang="en-US" sz="1200" b="0"/>
          </a:p>
        </c:rich>
      </c:tx>
      <c:layout>
        <c:manualLayout>
          <c:xMode val="edge"/>
          <c:yMode val="edge"/>
          <c:x val="0.45703449346523706"/>
          <c:y val="0"/>
        </c:manualLayout>
      </c:layout>
      <c:overlay val="0"/>
    </c:title>
    <c:autoTitleDeleted val="0"/>
    <c:plotArea>
      <c:layout>
        <c:manualLayout>
          <c:layoutTarget val="inner"/>
          <c:xMode val="edge"/>
          <c:yMode val="edge"/>
          <c:x val="0.16351744334635276"/>
          <c:y val="0.10629901984406172"/>
          <c:w val="0.81456633531668277"/>
          <c:h val="0.67014832448269546"/>
        </c:manualLayout>
      </c:layout>
      <c:barChart>
        <c:barDir val="col"/>
        <c:grouping val="clustered"/>
        <c:varyColors val="0"/>
        <c:ser>
          <c:idx val="0"/>
          <c:order val="0"/>
          <c:tx>
            <c:v>4 h</c:v>
          </c:tx>
          <c:spPr>
            <a:solidFill>
              <a:schemeClr val="bg1">
                <a:lumMod val="50000"/>
              </a:schemeClr>
            </a:solidFill>
          </c:spPr>
          <c:invertIfNegative val="0"/>
          <c:errBars>
            <c:errBarType val="both"/>
            <c:errValType val="cust"/>
            <c:noEndCap val="0"/>
            <c:plus>
              <c:numRef>
                <c:f>'16.4.13 4h'!$G$74:$G$84</c:f>
                <c:numCache>
                  <c:formatCode>General</c:formatCode>
                  <c:ptCount val="11"/>
                  <c:pt idx="0">
                    <c:v>8.5418393266306E-3</c:v>
                  </c:pt>
                  <c:pt idx="1">
                    <c:v>0.1068880279123197</c:v>
                  </c:pt>
                  <c:pt idx="2">
                    <c:v>0.10212340891978407</c:v>
                  </c:pt>
                  <c:pt idx="3">
                    <c:v>0.92187520883712271</c:v>
                  </c:pt>
                  <c:pt idx="4">
                    <c:v>0.93167292586605077</c:v>
                  </c:pt>
                  <c:pt idx="5">
                    <c:v>0.34229381489556593</c:v>
                  </c:pt>
                  <c:pt idx="6">
                    <c:v>2.1761431259563008E-2</c:v>
                  </c:pt>
                  <c:pt idx="7">
                    <c:v>1.8749854177192105E-2</c:v>
                  </c:pt>
                  <c:pt idx="8">
                    <c:v>1.7397527917720829E-2</c:v>
                  </c:pt>
                  <c:pt idx="9">
                    <c:v>1.9689136464803726E-2</c:v>
                  </c:pt>
                  <c:pt idx="10">
                    <c:v>1.2260193383294224E-2</c:v>
                  </c:pt>
                </c:numCache>
              </c:numRef>
            </c:plus>
            <c:minus>
              <c:numRef>
                <c:f>'16.4.13 4h'!$G$74:$G$84</c:f>
                <c:numCache>
                  <c:formatCode>General</c:formatCode>
                  <c:ptCount val="11"/>
                  <c:pt idx="0">
                    <c:v>8.5418393266306E-3</c:v>
                  </c:pt>
                  <c:pt idx="1">
                    <c:v>0.1068880279123197</c:v>
                  </c:pt>
                  <c:pt idx="2">
                    <c:v>0.10212340891978407</c:v>
                  </c:pt>
                  <c:pt idx="3">
                    <c:v>0.92187520883712271</c:v>
                  </c:pt>
                  <c:pt idx="4">
                    <c:v>0.93167292586605077</c:v>
                  </c:pt>
                  <c:pt idx="5">
                    <c:v>0.34229381489556593</c:v>
                  </c:pt>
                  <c:pt idx="6">
                    <c:v>2.1761431259563008E-2</c:v>
                  </c:pt>
                  <c:pt idx="7">
                    <c:v>1.8749854177192105E-2</c:v>
                  </c:pt>
                  <c:pt idx="8">
                    <c:v>1.7397527917720829E-2</c:v>
                  </c:pt>
                  <c:pt idx="9">
                    <c:v>1.9689136464803726E-2</c:v>
                  </c:pt>
                  <c:pt idx="10">
                    <c:v>1.2260193383294224E-2</c:v>
                  </c:pt>
                </c:numCache>
              </c:numRef>
            </c:minus>
          </c:errBars>
          <c:cat>
            <c:strRef>
              <c:f>'16.4.13 4h'!$A$74:$A$85</c:f>
              <c:strCache>
                <c:ptCount val="12"/>
                <c:pt idx="0">
                  <c:v>Blood</c:v>
                </c:pt>
                <c:pt idx="1">
                  <c:v>Liver</c:v>
                </c:pt>
                <c:pt idx="2">
                  <c:v>Heart</c:v>
                </c:pt>
                <c:pt idx="3">
                  <c:v>Kidneys</c:v>
                </c:pt>
                <c:pt idx="4">
                  <c:v>Stomach</c:v>
                </c:pt>
                <c:pt idx="5">
                  <c:v>Intestines</c:v>
                </c:pt>
                <c:pt idx="6">
                  <c:v>Spleen</c:v>
                </c:pt>
                <c:pt idx="7">
                  <c:v>Muscle</c:v>
                </c:pt>
                <c:pt idx="8">
                  <c:v>Lungs</c:v>
                </c:pt>
                <c:pt idx="9">
                  <c:v>Bone</c:v>
                </c:pt>
                <c:pt idx="10">
                  <c:v>Pancreas</c:v>
                </c:pt>
                <c:pt idx="11">
                  <c:v>Urine</c:v>
                </c:pt>
              </c:strCache>
            </c:strRef>
          </c:cat>
          <c:val>
            <c:numRef>
              <c:f>'16.4.13 4h'!$E$74:$E$84</c:f>
              <c:numCache>
                <c:formatCode>General</c:formatCode>
                <c:ptCount val="11"/>
                <c:pt idx="0">
                  <c:v>4.2529859590838472E-2</c:v>
                </c:pt>
                <c:pt idx="1">
                  <c:v>0.19043139394458938</c:v>
                </c:pt>
                <c:pt idx="2">
                  <c:v>0.14262104447795268</c:v>
                </c:pt>
                <c:pt idx="3">
                  <c:v>2.837197960640923</c:v>
                </c:pt>
                <c:pt idx="4">
                  <c:v>1.0181677703568173</c:v>
                </c:pt>
                <c:pt idx="5">
                  <c:v>1.2193257611413939</c:v>
                </c:pt>
                <c:pt idx="6">
                  <c:v>4.6775972758058164E-2</c:v>
                </c:pt>
                <c:pt idx="7">
                  <c:v>4.3910400614475466E-2</c:v>
                </c:pt>
                <c:pt idx="8">
                  <c:v>8.2330376254847029E-2</c:v>
                </c:pt>
                <c:pt idx="9">
                  <c:v>7.7438049352395802E-2</c:v>
                </c:pt>
                <c:pt idx="10">
                  <c:v>0.10602391645641564</c:v>
                </c:pt>
              </c:numCache>
            </c:numRef>
          </c:val>
        </c:ser>
        <c:ser>
          <c:idx val="1"/>
          <c:order val="1"/>
          <c:tx>
            <c:v>24 h</c:v>
          </c:tx>
          <c:spPr>
            <a:solidFill>
              <a:schemeClr val="accent3">
                <a:lumMod val="60000"/>
                <a:lumOff val="40000"/>
              </a:schemeClr>
            </a:solidFill>
          </c:spPr>
          <c:invertIfNegative val="0"/>
          <c:errBars>
            <c:errBarType val="both"/>
            <c:errValType val="cust"/>
            <c:noEndCap val="0"/>
            <c:plus>
              <c:numRef>
                <c:f>'17.4.13 24h'!$G$74:$G$84</c:f>
                <c:numCache>
                  <c:formatCode>General</c:formatCode>
                  <c:ptCount val="11"/>
                  <c:pt idx="0">
                    <c:v>2.2176375205143609E-3</c:v>
                  </c:pt>
                  <c:pt idx="1">
                    <c:v>8.859959377368061E-3</c:v>
                  </c:pt>
                  <c:pt idx="2">
                    <c:v>1.7391926548103588E-3</c:v>
                  </c:pt>
                  <c:pt idx="3">
                    <c:v>0.46996907869369503</c:v>
                  </c:pt>
                  <c:pt idx="4">
                    <c:v>2.816611663178116E-2</c:v>
                  </c:pt>
                  <c:pt idx="5">
                    <c:v>0.11768542487821736</c:v>
                  </c:pt>
                  <c:pt idx="6">
                    <c:v>2.3370397532269309E-3</c:v>
                  </c:pt>
                  <c:pt idx="7">
                    <c:v>5.2632143366069485E-3</c:v>
                  </c:pt>
                  <c:pt idx="8">
                    <c:v>4.1113115551636922E-3</c:v>
                  </c:pt>
                  <c:pt idx="9">
                    <c:v>6.6684715713217334E-3</c:v>
                  </c:pt>
                  <c:pt idx="10">
                    <c:v>1.7240317639347118E-2</c:v>
                  </c:pt>
                </c:numCache>
              </c:numRef>
            </c:plus>
            <c:minus>
              <c:numRef>
                <c:f>'17.4.13 24h'!$G$74:$G$84</c:f>
                <c:numCache>
                  <c:formatCode>General</c:formatCode>
                  <c:ptCount val="11"/>
                  <c:pt idx="0">
                    <c:v>2.2176375205143609E-3</c:v>
                  </c:pt>
                  <c:pt idx="1">
                    <c:v>8.859959377368061E-3</c:v>
                  </c:pt>
                  <c:pt idx="2">
                    <c:v>1.7391926548103588E-3</c:v>
                  </c:pt>
                  <c:pt idx="3">
                    <c:v>0.46996907869369503</c:v>
                  </c:pt>
                  <c:pt idx="4">
                    <c:v>2.816611663178116E-2</c:v>
                  </c:pt>
                  <c:pt idx="5">
                    <c:v>0.11768542487821736</c:v>
                  </c:pt>
                  <c:pt idx="6">
                    <c:v>2.3370397532269309E-3</c:v>
                  </c:pt>
                  <c:pt idx="7">
                    <c:v>5.2632143366069485E-3</c:v>
                  </c:pt>
                  <c:pt idx="8">
                    <c:v>4.1113115551636922E-3</c:v>
                  </c:pt>
                  <c:pt idx="9">
                    <c:v>6.6684715713217334E-3</c:v>
                  </c:pt>
                  <c:pt idx="10">
                    <c:v>1.7240317639347118E-2</c:v>
                  </c:pt>
                </c:numCache>
              </c:numRef>
            </c:minus>
            <c:spPr>
              <a:ln>
                <a:solidFill>
                  <a:schemeClr val="tx1"/>
                </a:solidFill>
              </a:ln>
            </c:spPr>
          </c:errBars>
          <c:val>
            <c:numRef>
              <c:f>'17.4.13 24h'!$E$74:$E$84</c:f>
              <c:numCache>
                <c:formatCode>General</c:formatCode>
                <c:ptCount val="11"/>
                <c:pt idx="0">
                  <c:v>9.0742859438100038E-3</c:v>
                </c:pt>
                <c:pt idx="1">
                  <c:v>4.1342800371940935E-2</c:v>
                </c:pt>
                <c:pt idx="2">
                  <c:v>1.309700645913954E-2</c:v>
                </c:pt>
                <c:pt idx="3">
                  <c:v>0.83133665049809269</c:v>
                </c:pt>
                <c:pt idx="4">
                  <c:v>5.6338472119340142E-2</c:v>
                </c:pt>
                <c:pt idx="5">
                  <c:v>0.17196560900178073</c:v>
                </c:pt>
                <c:pt idx="6">
                  <c:v>2.1074175367016553E-2</c:v>
                </c:pt>
                <c:pt idx="7">
                  <c:v>1.4457327734719673E-2</c:v>
                </c:pt>
                <c:pt idx="8">
                  <c:v>2.4717685013974228E-2</c:v>
                </c:pt>
                <c:pt idx="9">
                  <c:v>1.8648873276062124E-2</c:v>
                </c:pt>
                <c:pt idx="10">
                  <c:v>1.89772896814407E-2</c:v>
                </c:pt>
              </c:numCache>
            </c:numRef>
          </c:val>
        </c:ser>
        <c:ser>
          <c:idx val="2"/>
          <c:order val="2"/>
          <c:tx>
            <c:v>7 days</c:v>
          </c:tx>
          <c:spPr>
            <a:solidFill>
              <a:schemeClr val="tx1">
                <a:lumMod val="75000"/>
                <a:lumOff val="25000"/>
              </a:schemeClr>
            </a:solidFill>
          </c:spPr>
          <c:invertIfNegative val="0"/>
          <c:errBars>
            <c:errBarType val="both"/>
            <c:errValType val="cust"/>
            <c:noEndCap val="0"/>
            <c:plus>
              <c:numRef>
                <c:f>'23.4.13 7days'!$G$74:$G$84</c:f>
                <c:numCache>
                  <c:formatCode>General</c:formatCode>
                  <c:ptCount val="11"/>
                  <c:pt idx="0">
                    <c:v>2.340243164213586E-3</c:v>
                  </c:pt>
                  <c:pt idx="1">
                    <c:v>4.6346886323918495E-3</c:v>
                  </c:pt>
                  <c:pt idx="2">
                    <c:v>1.9619315107276825E-3</c:v>
                  </c:pt>
                  <c:pt idx="3">
                    <c:v>2.9781000271833707E-2</c:v>
                  </c:pt>
                  <c:pt idx="4">
                    <c:v>9.3761061143316046E-2</c:v>
                  </c:pt>
                  <c:pt idx="5">
                    <c:v>3.1597880770241053E-2</c:v>
                  </c:pt>
                  <c:pt idx="6">
                    <c:v>8.8911048826091389E-3</c:v>
                  </c:pt>
                  <c:pt idx="7">
                    <c:v>3.3278503484563743E-3</c:v>
                  </c:pt>
                  <c:pt idx="8">
                    <c:v>7.6316435484012808E-4</c:v>
                  </c:pt>
                  <c:pt idx="9">
                    <c:v>5.4398427810517938E-3</c:v>
                  </c:pt>
                  <c:pt idx="10">
                    <c:v>8.5814135600390737E-3</c:v>
                  </c:pt>
                </c:numCache>
              </c:numRef>
            </c:plus>
            <c:minus>
              <c:numRef>
                <c:f>'23.4.13 7days'!$G$74:$G$84</c:f>
                <c:numCache>
                  <c:formatCode>General</c:formatCode>
                  <c:ptCount val="11"/>
                  <c:pt idx="0">
                    <c:v>2.340243164213586E-3</c:v>
                  </c:pt>
                  <c:pt idx="1">
                    <c:v>4.6346886323918495E-3</c:v>
                  </c:pt>
                  <c:pt idx="2">
                    <c:v>1.9619315107276825E-3</c:v>
                  </c:pt>
                  <c:pt idx="3">
                    <c:v>2.9781000271833707E-2</c:v>
                  </c:pt>
                  <c:pt idx="4">
                    <c:v>9.3761061143316046E-2</c:v>
                  </c:pt>
                  <c:pt idx="5">
                    <c:v>3.1597880770241053E-2</c:v>
                  </c:pt>
                  <c:pt idx="6">
                    <c:v>8.8911048826091389E-3</c:v>
                  </c:pt>
                  <c:pt idx="7">
                    <c:v>3.3278503484563743E-3</c:v>
                  </c:pt>
                  <c:pt idx="8">
                    <c:v>7.6316435484012808E-4</c:v>
                  </c:pt>
                  <c:pt idx="9">
                    <c:v>5.4398427810517938E-3</c:v>
                  </c:pt>
                  <c:pt idx="10">
                    <c:v>8.5814135600390737E-3</c:v>
                  </c:pt>
                </c:numCache>
              </c:numRef>
            </c:minus>
          </c:errBars>
          <c:val>
            <c:numRef>
              <c:f>'23.4.13 7days'!$E$74:$E$84</c:f>
              <c:numCache>
                <c:formatCode>General</c:formatCode>
                <c:ptCount val="11"/>
                <c:pt idx="0">
                  <c:v>4.2767545178201902E-3</c:v>
                </c:pt>
                <c:pt idx="1">
                  <c:v>2.4702544326837859E-2</c:v>
                </c:pt>
                <c:pt idx="2">
                  <c:v>9.8117194515311337E-3</c:v>
                </c:pt>
                <c:pt idx="3">
                  <c:v>0.10424910645040741</c:v>
                </c:pt>
                <c:pt idx="4">
                  <c:v>8.9959267654121863E-2</c:v>
                </c:pt>
                <c:pt idx="5">
                  <c:v>4.9475110215662747E-2</c:v>
                </c:pt>
                <c:pt idx="6">
                  <c:v>1.396725251198338E-2</c:v>
                </c:pt>
                <c:pt idx="7">
                  <c:v>8.0430836372886692E-3</c:v>
                </c:pt>
                <c:pt idx="8">
                  <c:v>8.3421313050837161E-3</c:v>
                </c:pt>
                <c:pt idx="9">
                  <c:v>2.0408859020776556E-2</c:v>
                </c:pt>
                <c:pt idx="10">
                  <c:v>8.5238287429189267E-3</c:v>
                </c:pt>
              </c:numCache>
            </c:numRef>
          </c:val>
        </c:ser>
        <c:dLbls>
          <c:showLegendKey val="0"/>
          <c:showVal val="0"/>
          <c:showCatName val="0"/>
          <c:showSerName val="0"/>
          <c:showPercent val="0"/>
          <c:showBubbleSize val="0"/>
        </c:dLbls>
        <c:gapWidth val="150"/>
        <c:axId val="358074240"/>
        <c:axId val="358075776"/>
      </c:barChart>
      <c:catAx>
        <c:axId val="358074240"/>
        <c:scaling>
          <c:orientation val="minMax"/>
        </c:scaling>
        <c:delete val="0"/>
        <c:axPos val="b"/>
        <c:numFmt formatCode="General" sourceLinked="0"/>
        <c:majorTickMark val="none"/>
        <c:minorTickMark val="none"/>
        <c:tickLblPos val="nextTo"/>
        <c:txPr>
          <a:bodyPr/>
          <a:lstStyle/>
          <a:p>
            <a:pPr>
              <a:defRPr sz="900"/>
            </a:pPr>
            <a:endParaRPr lang="es-ES"/>
          </a:p>
        </c:txPr>
        <c:crossAx val="358075776"/>
        <c:crosses val="autoZero"/>
        <c:auto val="1"/>
        <c:lblAlgn val="ctr"/>
        <c:lblOffset val="100"/>
        <c:noMultiLvlLbl val="0"/>
      </c:catAx>
      <c:valAx>
        <c:axId val="358075776"/>
        <c:scaling>
          <c:orientation val="minMax"/>
          <c:min val="0"/>
        </c:scaling>
        <c:delete val="0"/>
        <c:axPos val="l"/>
        <c:title>
          <c:tx>
            <c:rich>
              <a:bodyPr/>
              <a:lstStyle/>
              <a:p>
                <a:pPr>
                  <a:defRPr sz="1000" b="0"/>
                </a:pPr>
                <a:r>
                  <a:rPr lang="en-US" sz="1000" b="0"/>
                  <a:t>Organ</a:t>
                </a:r>
                <a:r>
                  <a:rPr lang="en-US" sz="1000" b="0" baseline="0"/>
                  <a:t> uptake (</a:t>
                </a:r>
                <a:r>
                  <a:rPr lang="en-US" sz="1000" b="0"/>
                  <a:t>% ID/g)</a:t>
                </a:r>
              </a:p>
            </c:rich>
          </c:tx>
          <c:layout>
            <c:manualLayout>
              <c:xMode val="edge"/>
              <c:yMode val="edge"/>
              <c:x val="2.2096460739873022E-2"/>
              <c:y val="0.17556455479748814"/>
            </c:manualLayout>
          </c:layout>
          <c:overlay val="0"/>
        </c:title>
        <c:numFmt formatCode="General" sourceLinked="1"/>
        <c:majorTickMark val="out"/>
        <c:minorTickMark val="none"/>
        <c:tickLblPos val="nextTo"/>
        <c:txPr>
          <a:bodyPr/>
          <a:lstStyle/>
          <a:p>
            <a:pPr>
              <a:defRPr sz="1000"/>
            </a:pPr>
            <a:endParaRPr lang="es-ES"/>
          </a:p>
        </c:txPr>
        <c:crossAx val="358074240"/>
        <c:crosses val="autoZero"/>
        <c:crossBetween val="between"/>
        <c:majorUnit val="1"/>
      </c:valAx>
    </c:plotArea>
    <c:legend>
      <c:legendPos val="r"/>
      <c:layout>
        <c:manualLayout>
          <c:xMode val="edge"/>
          <c:yMode val="edge"/>
          <c:x val="0.86080634625926489"/>
          <c:y val="7.4737034859626642E-2"/>
          <c:w val="0.13680574558132766"/>
          <c:h val="0.22621004252197729"/>
        </c:manualLayout>
      </c:layout>
      <c:overlay val="1"/>
      <c:spPr>
        <a:ln>
          <a:noFill/>
        </a:ln>
      </c:spPr>
      <c:txPr>
        <a:bodyPr/>
        <a:lstStyle/>
        <a:p>
          <a:pPr>
            <a:defRPr sz="1000"/>
          </a:pPr>
          <a:endParaRPr lang="es-ES"/>
        </a:p>
      </c:txPr>
    </c:legend>
    <c:plotVisOnly val="1"/>
    <c:dispBlanksAs val="gap"/>
    <c:showDLblsOverMax val="0"/>
  </c:chart>
  <c:spPr>
    <a:ln>
      <a:noFill/>
    </a:ln>
  </c:sp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lgn="ctr">
              <a:defRPr sz="1050"/>
            </a:pPr>
            <a:r>
              <a:rPr lang="de-DE" sz="1050" b="0" baseline="30000">
                <a:latin typeface="+mn-lt"/>
                <a:cs typeface="Arial" pitchFamily="34" charset="0"/>
              </a:rPr>
              <a:t>95</a:t>
            </a:r>
            <a:r>
              <a:rPr lang="de-DE" sz="1050" b="0">
                <a:latin typeface="+mn-lt"/>
                <a:cs typeface="Arial" pitchFamily="34" charset="0"/>
              </a:rPr>
              <a:t>Nb-oxalate</a:t>
            </a:r>
            <a:endParaRPr lang="ru-RU" sz="1050" b="0">
              <a:latin typeface="+mn-lt"/>
              <a:cs typeface="Arial" pitchFamily="34" charset="0"/>
            </a:endParaRPr>
          </a:p>
        </c:rich>
      </c:tx>
      <c:layout>
        <c:manualLayout>
          <c:xMode val="edge"/>
          <c:yMode val="edge"/>
          <c:x val="0.42059870987116871"/>
          <c:y val="0"/>
        </c:manualLayout>
      </c:layout>
      <c:overlay val="0"/>
    </c:title>
    <c:autoTitleDeleted val="0"/>
    <c:plotArea>
      <c:layout>
        <c:manualLayout>
          <c:layoutTarget val="inner"/>
          <c:xMode val="edge"/>
          <c:yMode val="edge"/>
          <c:x val="0.1445978435001255"/>
          <c:y val="3.3118781044864321E-2"/>
          <c:w val="0.81214620580407215"/>
          <c:h val="0.71726372875709354"/>
        </c:manualLayout>
      </c:layout>
      <c:barChart>
        <c:barDir val="col"/>
        <c:grouping val="clustered"/>
        <c:varyColors val="0"/>
        <c:ser>
          <c:idx val="0"/>
          <c:order val="0"/>
          <c:tx>
            <c:v>4 h</c:v>
          </c:tx>
          <c:spPr>
            <a:solidFill>
              <a:schemeClr val="tx1"/>
            </a:solidFill>
          </c:spPr>
          <c:invertIfNegative val="0"/>
          <c:errBars>
            <c:errBarType val="both"/>
            <c:errValType val="cust"/>
            <c:noEndCap val="0"/>
            <c:plus>
              <c:numRef>
                <c:f>'15.4.13 4h'!$G$74:$G$84</c:f>
                <c:numCache>
                  <c:formatCode>General</c:formatCode>
                  <c:ptCount val="11"/>
                  <c:pt idx="0">
                    <c:v>0.77420315813029272</c:v>
                  </c:pt>
                  <c:pt idx="1">
                    <c:v>0.25647860474158035</c:v>
                  </c:pt>
                  <c:pt idx="2">
                    <c:v>0.40466637371159497</c:v>
                  </c:pt>
                  <c:pt idx="3">
                    <c:v>0.22926939294884296</c:v>
                  </c:pt>
                  <c:pt idx="4">
                    <c:v>7.0807867415444023E-2</c:v>
                  </c:pt>
                  <c:pt idx="5">
                    <c:v>0.15174650975803972</c:v>
                  </c:pt>
                  <c:pt idx="6">
                    <c:v>0.11449748126386959</c:v>
                  </c:pt>
                  <c:pt idx="7">
                    <c:v>4.6727637731149817E-2</c:v>
                  </c:pt>
                  <c:pt idx="8">
                    <c:v>0.23143751022943307</c:v>
                  </c:pt>
                  <c:pt idx="9">
                    <c:v>6.7330185560166039E-2</c:v>
                  </c:pt>
                  <c:pt idx="10">
                    <c:v>0.23842766528436896</c:v>
                  </c:pt>
                </c:numCache>
              </c:numRef>
            </c:plus>
            <c:minus>
              <c:numRef>
                <c:f>'15.4.13 4h'!$G$74:$G$84</c:f>
                <c:numCache>
                  <c:formatCode>General</c:formatCode>
                  <c:ptCount val="11"/>
                  <c:pt idx="0">
                    <c:v>0.77420315813029272</c:v>
                  </c:pt>
                  <c:pt idx="1">
                    <c:v>0.25647860474158035</c:v>
                  </c:pt>
                  <c:pt idx="2">
                    <c:v>0.40466637371159497</c:v>
                  </c:pt>
                  <c:pt idx="3">
                    <c:v>0.22926939294884296</c:v>
                  </c:pt>
                  <c:pt idx="4">
                    <c:v>7.0807867415444023E-2</c:v>
                  </c:pt>
                  <c:pt idx="5">
                    <c:v>0.15174650975803972</c:v>
                  </c:pt>
                  <c:pt idx="6">
                    <c:v>0.11449748126386959</c:v>
                  </c:pt>
                  <c:pt idx="7">
                    <c:v>4.6727637731149817E-2</c:v>
                  </c:pt>
                  <c:pt idx="8">
                    <c:v>0.23143751022943307</c:v>
                  </c:pt>
                  <c:pt idx="9">
                    <c:v>6.7330185560166039E-2</c:v>
                  </c:pt>
                  <c:pt idx="10">
                    <c:v>0.23842766528436896</c:v>
                  </c:pt>
                </c:numCache>
              </c:numRef>
            </c:minus>
          </c:errBars>
          <c:cat>
            <c:strRef>
              <c:f>'15.4.13 4h'!$A$74:$A$84</c:f>
              <c:strCache>
                <c:ptCount val="11"/>
                <c:pt idx="0">
                  <c:v>Blood</c:v>
                </c:pt>
                <c:pt idx="1">
                  <c:v>Liver</c:v>
                </c:pt>
                <c:pt idx="2">
                  <c:v>Heart</c:v>
                </c:pt>
                <c:pt idx="3">
                  <c:v>Kidneys</c:v>
                </c:pt>
                <c:pt idx="4">
                  <c:v>Stomach</c:v>
                </c:pt>
                <c:pt idx="5">
                  <c:v>Intestines</c:v>
                </c:pt>
                <c:pt idx="6">
                  <c:v>Spleen</c:v>
                </c:pt>
                <c:pt idx="7">
                  <c:v>Muscle</c:v>
                </c:pt>
                <c:pt idx="8">
                  <c:v>Lungs</c:v>
                </c:pt>
                <c:pt idx="9">
                  <c:v>Bone</c:v>
                </c:pt>
                <c:pt idx="10">
                  <c:v>Pancreas</c:v>
                </c:pt>
              </c:strCache>
            </c:strRef>
          </c:cat>
          <c:val>
            <c:numRef>
              <c:f>'15.4.13 4h'!$E$74:$E$84</c:f>
              <c:numCache>
                <c:formatCode>General</c:formatCode>
                <c:ptCount val="11"/>
                <c:pt idx="0">
                  <c:v>4.1530048382252085</c:v>
                </c:pt>
                <c:pt idx="1">
                  <c:v>1.179635794227613</c:v>
                </c:pt>
                <c:pt idx="2">
                  <c:v>1.7270455699589042</c:v>
                </c:pt>
                <c:pt idx="3">
                  <c:v>1.4334334256763783</c:v>
                </c:pt>
                <c:pt idx="4">
                  <c:v>0.62903813851562806</c:v>
                </c:pt>
                <c:pt idx="5">
                  <c:v>0.54549256714189942</c:v>
                </c:pt>
                <c:pt idx="6">
                  <c:v>0.69102141422829355</c:v>
                </c:pt>
                <c:pt idx="7">
                  <c:v>0.64702933429351117</c:v>
                </c:pt>
                <c:pt idx="8">
                  <c:v>2.2528738582400138</c:v>
                </c:pt>
                <c:pt idx="9">
                  <c:v>1.6286642587628182</c:v>
                </c:pt>
                <c:pt idx="10">
                  <c:v>0.82442294003236738</c:v>
                </c:pt>
              </c:numCache>
            </c:numRef>
          </c:val>
        </c:ser>
        <c:ser>
          <c:idx val="1"/>
          <c:order val="1"/>
          <c:tx>
            <c:v>24 h</c:v>
          </c:tx>
          <c:spPr>
            <a:solidFill>
              <a:schemeClr val="bg1">
                <a:lumMod val="75000"/>
              </a:schemeClr>
            </a:solidFill>
          </c:spPr>
          <c:invertIfNegative val="0"/>
          <c:errBars>
            <c:errBarType val="both"/>
            <c:errValType val="cust"/>
            <c:noEndCap val="0"/>
            <c:plus>
              <c:numRef>
                <c:f>'16.4.13 24h'!$G$74:$G$84</c:f>
                <c:numCache>
                  <c:formatCode>General</c:formatCode>
                  <c:ptCount val="11"/>
                  <c:pt idx="0">
                    <c:v>0.36580795318055787</c:v>
                  </c:pt>
                  <c:pt idx="1">
                    <c:v>0.29961364050043754</c:v>
                  </c:pt>
                  <c:pt idx="2">
                    <c:v>0.31287008210335393</c:v>
                  </c:pt>
                  <c:pt idx="3">
                    <c:v>0.24653217759992077</c:v>
                  </c:pt>
                  <c:pt idx="4">
                    <c:v>9.7021903517197E-2</c:v>
                  </c:pt>
                  <c:pt idx="5">
                    <c:v>0.11341445853716724</c:v>
                  </c:pt>
                  <c:pt idx="6">
                    <c:v>9.6982171326329844E-2</c:v>
                  </c:pt>
                  <c:pt idx="7">
                    <c:v>6.5041132444654176E-2</c:v>
                  </c:pt>
                  <c:pt idx="8">
                    <c:v>0.21887078205826699</c:v>
                  </c:pt>
                  <c:pt idx="9">
                    <c:v>0.15491436466693928</c:v>
                  </c:pt>
                  <c:pt idx="10">
                    <c:v>0.25093534789241512</c:v>
                  </c:pt>
                </c:numCache>
              </c:numRef>
            </c:plus>
            <c:minus>
              <c:numRef>
                <c:f>'15.4.13 4h'!$G$74:$G$84</c:f>
                <c:numCache>
                  <c:formatCode>General</c:formatCode>
                  <c:ptCount val="11"/>
                  <c:pt idx="0">
                    <c:v>0.77420315813029272</c:v>
                  </c:pt>
                  <c:pt idx="1">
                    <c:v>0.25647860474158035</c:v>
                  </c:pt>
                  <c:pt idx="2">
                    <c:v>0.40466637371159497</c:v>
                  </c:pt>
                  <c:pt idx="3">
                    <c:v>0.22926939294884296</c:v>
                  </c:pt>
                  <c:pt idx="4">
                    <c:v>7.0807867415444023E-2</c:v>
                  </c:pt>
                  <c:pt idx="5">
                    <c:v>0.15174650975803972</c:v>
                  </c:pt>
                  <c:pt idx="6">
                    <c:v>0.11449748126386959</c:v>
                  </c:pt>
                  <c:pt idx="7">
                    <c:v>4.6727637731149817E-2</c:v>
                  </c:pt>
                  <c:pt idx="8">
                    <c:v>0.23143751022943307</c:v>
                  </c:pt>
                  <c:pt idx="9">
                    <c:v>6.7330185560166039E-2</c:v>
                  </c:pt>
                  <c:pt idx="10">
                    <c:v>0.23842766528436896</c:v>
                  </c:pt>
                </c:numCache>
              </c:numRef>
            </c:minus>
          </c:errBars>
          <c:val>
            <c:numRef>
              <c:f>'16.4.13 24h'!$E$74:$E$84</c:f>
              <c:numCache>
                <c:formatCode>General</c:formatCode>
                <c:ptCount val="11"/>
                <c:pt idx="0">
                  <c:v>2.4657832685288921</c:v>
                </c:pt>
                <c:pt idx="1">
                  <c:v>1.087276270242878</c:v>
                </c:pt>
                <c:pt idx="2">
                  <c:v>1.3166788975756989</c:v>
                </c:pt>
                <c:pt idx="3">
                  <c:v>1.1825081934074895</c:v>
                </c:pt>
                <c:pt idx="4">
                  <c:v>0.28113847864415248</c:v>
                </c:pt>
                <c:pt idx="5">
                  <c:v>0.41884377856856797</c:v>
                </c:pt>
                <c:pt idx="6">
                  <c:v>0.67510889652446127</c:v>
                </c:pt>
                <c:pt idx="7">
                  <c:v>0.4215582730730571</c:v>
                </c:pt>
                <c:pt idx="8">
                  <c:v>1.334359658255267</c:v>
                </c:pt>
                <c:pt idx="9">
                  <c:v>2.0185432984509371</c:v>
                </c:pt>
                <c:pt idx="10">
                  <c:v>0.60275722141239363</c:v>
                </c:pt>
              </c:numCache>
            </c:numRef>
          </c:val>
        </c:ser>
        <c:ser>
          <c:idx val="2"/>
          <c:order val="2"/>
          <c:tx>
            <c:v>7 days</c:v>
          </c:tx>
          <c:spPr>
            <a:solidFill>
              <a:schemeClr val="tx1">
                <a:lumMod val="65000"/>
                <a:lumOff val="35000"/>
              </a:schemeClr>
            </a:solidFill>
          </c:spPr>
          <c:invertIfNegative val="0"/>
          <c:errBars>
            <c:errBarType val="both"/>
            <c:errValType val="cust"/>
            <c:noEndCap val="0"/>
            <c:plus>
              <c:numRef>
                <c:f>'22.04.13 7 days'!$G$24:$G$34</c:f>
                <c:numCache>
                  <c:formatCode>General</c:formatCode>
                  <c:ptCount val="11"/>
                  <c:pt idx="0">
                    <c:v>2.8675414999999999E-2</c:v>
                  </c:pt>
                  <c:pt idx="1">
                    <c:v>7.3689157000000005E-2</c:v>
                  </c:pt>
                  <c:pt idx="2">
                    <c:v>7.6213112999999999E-2</c:v>
                  </c:pt>
                  <c:pt idx="3">
                    <c:v>0.113324094</c:v>
                  </c:pt>
                  <c:pt idx="4">
                    <c:v>5.0683672999999999E-2</c:v>
                  </c:pt>
                  <c:pt idx="5">
                    <c:v>1.8506753000000001E-2</c:v>
                  </c:pt>
                  <c:pt idx="6">
                    <c:v>0.17400531499999999</c:v>
                  </c:pt>
                  <c:pt idx="7">
                    <c:v>5.0414101000000003E-2</c:v>
                  </c:pt>
                  <c:pt idx="8">
                    <c:v>0.18203846700000001</c:v>
                  </c:pt>
                  <c:pt idx="9">
                    <c:v>0.286095078</c:v>
                  </c:pt>
                  <c:pt idx="10">
                    <c:v>0.21159760399999999</c:v>
                  </c:pt>
                </c:numCache>
              </c:numRef>
            </c:plus>
            <c:minus>
              <c:numRef>
                <c:f>'22.04.13 7 days'!$G$24:$G$34</c:f>
                <c:numCache>
                  <c:formatCode>General</c:formatCode>
                  <c:ptCount val="11"/>
                  <c:pt idx="0">
                    <c:v>2.8675414999999999E-2</c:v>
                  </c:pt>
                  <c:pt idx="1">
                    <c:v>7.3689157000000005E-2</c:v>
                  </c:pt>
                  <c:pt idx="2">
                    <c:v>7.6213112999999999E-2</c:v>
                  </c:pt>
                  <c:pt idx="3">
                    <c:v>0.113324094</c:v>
                  </c:pt>
                  <c:pt idx="4">
                    <c:v>5.0683672999999999E-2</c:v>
                  </c:pt>
                  <c:pt idx="5">
                    <c:v>1.8506753000000001E-2</c:v>
                  </c:pt>
                  <c:pt idx="6">
                    <c:v>0.17400531499999999</c:v>
                  </c:pt>
                  <c:pt idx="7">
                    <c:v>5.0414101000000003E-2</c:v>
                  </c:pt>
                  <c:pt idx="8">
                    <c:v>0.18203846700000001</c:v>
                  </c:pt>
                  <c:pt idx="9">
                    <c:v>0.286095078</c:v>
                  </c:pt>
                  <c:pt idx="10">
                    <c:v>0.21159760399999999</c:v>
                  </c:pt>
                </c:numCache>
              </c:numRef>
            </c:minus>
          </c:errBars>
          <c:val>
            <c:numRef>
              <c:f>'22.04.13 7 days'!$E$24:$E$34</c:f>
              <c:numCache>
                <c:formatCode>General</c:formatCode>
                <c:ptCount val="11"/>
                <c:pt idx="0">
                  <c:v>5.8548999999999997E-2</c:v>
                </c:pt>
                <c:pt idx="1">
                  <c:v>0.53731252900000004</c:v>
                </c:pt>
                <c:pt idx="2">
                  <c:v>0.33010443</c:v>
                </c:pt>
                <c:pt idx="3">
                  <c:v>0.38166167899999998</c:v>
                </c:pt>
                <c:pt idx="4">
                  <c:v>9.1668369999999999E-2</c:v>
                </c:pt>
                <c:pt idx="5">
                  <c:v>9.9873515999999996E-2</c:v>
                </c:pt>
                <c:pt idx="6">
                  <c:v>0.471210032</c:v>
                </c:pt>
                <c:pt idx="7">
                  <c:v>0.217086628</c:v>
                </c:pt>
                <c:pt idx="8">
                  <c:v>0.31651495200000002</c:v>
                </c:pt>
                <c:pt idx="9">
                  <c:v>2.5152104550000001</c:v>
                </c:pt>
                <c:pt idx="10">
                  <c:v>0.669092943</c:v>
                </c:pt>
              </c:numCache>
            </c:numRef>
          </c:val>
        </c:ser>
        <c:dLbls>
          <c:showLegendKey val="0"/>
          <c:showVal val="0"/>
          <c:showCatName val="0"/>
          <c:showSerName val="0"/>
          <c:showPercent val="0"/>
          <c:showBubbleSize val="0"/>
        </c:dLbls>
        <c:gapWidth val="150"/>
        <c:axId val="358914688"/>
        <c:axId val="358936960"/>
      </c:barChart>
      <c:catAx>
        <c:axId val="358914688"/>
        <c:scaling>
          <c:orientation val="minMax"/>
        </c:scaling>
        <c:delete val="0"/>
        <c:axPos val="b"/>
        <c:numFmt formatCode="General" sourceLinked="1"/>
        <c:majorTickMark val="none"/>
        <c:minorTickMark val="none"/>
        <c:tickLblPos val="nextTo"/>
        <c:txPr>
          <a:bodyPr/>
          <a:lstStyle/>
          <a:p>
            <a:pPr>
              <a:defRPr sz="900"/>
            </a:pPr>
            <a:endParaRPr lang="es-ES"/>
          </a:p>
        </c:txPr>
        <c:crossAx val="358936960"/>
        <c:crosses val="autoZero"/>
        <c:auto val="1"/>
        <c:lblAlgn val="ctr"/>
        <c:lblOffset val="100"/>
        <c:noMultiLvlLbl val="0"/>
      </c:catAx>
      <c:valAx>
        <c:axId val="358936960"/>
        <c:scaling>
          <c:orientation val="minMax"/>
          <c:max val="6"/>
        </c:scaling>
        <c:delete val="0"/>
        <c:axPos val="l"/>
        <c:title>
          <c:tx>
            <c:rich>
              <a:bodyPr/>
              <a:lstStyle/>
              <a:p>
                <a:pPr>
                  <a:defRPr sz="1200" b="0"/>
                </a:pPr>
                <a:r>
                  <a:rPr lang="en-US" sz="1000" b="0" i="0" u="none" strike="noStrike" baseline="0">
                    <a:effectLst/>
                  </a:rPr>
                  <a:t>Organ uptake (% ID/g)</a:t>
                </a:r>
                <a:endParaRPr lang="ru-RU" sz="1200" b="0">
                  <a:latin typeface="Arial" pitchFamily="34" charset="0"/>
                  <a:cs typeface="Arial" pitchFamily="34" charset="0"/>
                </a:endParaRPr>
              </a:p>
            </c:rich>
          </c:tx>
          <c:layout>
            <c:manualLayout>
              <c:xMode val="edge"/>
              <c:yMode val="edge"/>
              <c:x val="2.2943051782213356E-3"/>
              <c:y val="0.18506869105816748"/>
            </c:manualLayout>
          </c:layout>
          <c:overlay val="0"/>
        </c:title>
        <c:numFmt formatCode="General" sourceLinked="1"/>
        <c:majorTickMark val="out"/>
        <c:minorTickMark val="none"/>
        <c:tickLblPos val="nextTo"/>
        <c:txPr>
          <a:bodyPr/>
          <a:lstStyle/>
          <a:p>
            <a:pPr>
              <a:defRPr sz="1000"/>
            </a:pPr>
            <a:endParaRPr lang="es-ES"/>
          </a:p>
        </c:txPr>
        <c:crossAx val="358914688"/>
        <c:crosses val="autoZero"/>
        <c:crossBetween val="between"/>
      </c:valAx>
    </c:plotArea>
    <c:legend>
      <c:legendPos val="r"/>
      <c:layout>
        <c:manualLayout>
          <c:xMode val="edge"/>
          <c:yMode val="edge"/>
          <c:x val="0.83451192759720649"/>
          <c:y val="7.4447205805712832E-2"/>
          <c:w val="0.16101799156293584"/>
          <c:h val="0.21359460749224529"/>
        </c:manualLayout>
      </c:layout>
      <c:overlay val="0"/>
      <c:spPr>
        <a:ln>
          <a:noFill/>
        </a:ln>
        <a:effectLst>
          <a:outerShdw sx="1000" sy="1000" algn="ctr" rotWithShape="0">
            <a:srgbClr val="000000"/>
          </a:outerShdw>
        </a:effectLst>
      </c:spPr>
      <c:txPr>
        <a:bodyPr/>
        <a:lstStyle/>
        <a:p>
          <a:pPr>
            <a:defRPr sz="1000">
              <a:latin typeface="+mn-lt"/>
              <a:cs typeface="Arial" pitchFamily="34" charset="0"/>
            </a:defRPr>
          </a:pPr>
          <a:endParaRPr lang="es-ES"/>
        </a:p>
      </c:txPr>
    </c:legend>
    <c:plotVisOnly val="1"/>
    <c:dispBlanksAs val="gap"/>
    <c:showDLblsOverMax val="0"/>
  </c:chart>
  <c:spPr>
    <a:ln>
      <a:noFill/>
    </a:ln>
  </c:sp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sz="1400"/>
            </a:pPr>
            <a:r>
              <a:rPr lang="en-US" sz="1100" b="0" baseline="30000">
                <a:latin typeface="+mn-lt"/>
                <a:cs typeface="Arial" pitchFamily="34" charset="0"/>
              </a:rPr>
              <a:t>95</a:t>
            </a:r>
            <a:r>
              <a:rPr lang="en-US" sz="1100" b="0">
                <a:latin typeface="+mn-lt"/>
                <a:cs typeface="Arial" pitchFamily="34" charset="0"/>
              </a:rPr>
              <a:t>Nb-Chloride</a:t>
            </a:r>
            <a:endParaRPr lang="en-US" sz="1400" b="0">
              <a:latin typeface="+mn-lt"/>
              <a:cs typeface="Arial" pitchFamily="34" charset="0"/>
            </a:endParaRPr>
          </a:p>
        </c:rich>
      </c:tx>
      <c:layout>
        <c:manualLayout>
          <c:xMode val="edge"/>
          <c:yMode val="edge"/>
          <c:x val="0.43886029710203744"/>
          <c:y val="1.8368138620093147E-3"/>
        </c:manualLayout>
      </c:layout>
      <c:overlay val="0"/>
    </c:title>
    <c:autoTitleDeleted val="0"/>
    <c:plotArea>
      <c:layout>
        <c:manualLayout>
          <c:layoutTarget val="inner"/>
          <c:xMode val="edge"/>
          <c:yMode val="edge"/>
          <c:x val="0.14822744870569596"/>
          <c:y val="6.6780872574414438E-2"/>
          <c:w val="0.75408481470485622"/>
          <c:h val="0.71361845974044225"/>
        </c:manualLayout>
      </c:layout>
      <c:barChart>
        <c:barDir val="col"/>
        <c:grouping val="clustered"/>
        <c:varyColors val="0"/>
        <c:ser>
          <c:idx val="0"/>
          <c:order val="0"/>
          <c:tx>
            <c:v>4 h</c:v>
          </c:tx>
          <c:spPr>
            <a:solidFill>
              <a:schemeClr val="bg1">
                <a:lumMod val="50000"/>
              </a:schemeClr>
            </a:solidFill>
          </c:spPr>
          <c:invertIfNegative val="0"/>
          <c:errBars>
            <c:errBarType val="both"/>
            <c:errValType val="cust"/>
            <c:noEndCap val="0"/>
            <c:plus>
              <c:numRef>
                <c:f>'17.4.13 4h'!$G$74:$G$84</c:f>
                <c:numCache>
                  <c:formatCode>General</c:formatCode>
                  <c:ptCount val="11"/>
                  <c:pt idx="0">
                    <c:v>1.5431166090390283</c:v>
                  </c:pt>
                  <c:pt idx="1">
                    <c:v>0.51016790691412361</c:v>
                  </c:pt>
                  <c:pt idx="2">
                    <c:v>0.48209303633425427</c:v>
                  </c:pt>
                  <c:pt idx="3">
                    <c:v>1.2004962785911637</c:v>
                  </c:pt>
                  <c:pt idx="4">
                    <c:v>1.4031435997979298</c:v>
                  </c:pt>
                  <c:pt idx="5">
                    <c:v>0.64525327601443971</c:v>
                  </c:pt>
                  <c:pt idx="6">
                    <c:v>0.47568474653750881</c:v>
                  </c:pt>
                  <c:pt idx="7">
                    <c:v>0.30172992950756838</c:v>
                  </c:pt>
                  <c:pt idx="8">
                    <c:v>2.3821261686180186</c:v>
                  </c:pt>
                  <c:pt idx="9">
                    <c:v>0.55905820728813083</c:v>
                  </c:pt>
                  <c:pt idx="10">
                    <c:v>1.3123683550205085</c:v>
                  </c:pt>
                </c:numCache>
              </c:numRef>
            </c:plus>
            <c:minus>
              <c:numRef>
                <c:f>'17.4.13 4h'!$G$74:$G$84</c:f>
                <c:numCache>
                  <c:formatCode>General</c:formatCode>
                  <c:ptCount val="11"/>
                  <c:pt idx="0">
                    <c:v>1.5431166090390283</c:v>
                  </c:pt>
                  <c:pt idx="1">
                    <c:v>0.51016790691412361</c:v>
                  </c:pt>
                  <c:pt idx="2">
                    <c:v>0.48209303633425427</c:v>
                  </c:pt>
                  <c:pt idx="3">
                    <c:v>1.2004962785911637</c:v>
                  </c:pt>
                  <c:pt idx="4">
                    <c:v>1.4031435997979298</c:v>
                  </c:pt>
                  <c:pt idx="5">
                    <c:v>0.64525327601443971</c:v>
                  </c:pt>
                  <c:pt idx="6">
                    <c:v>0.47568474653750881</c:v>
                  </c:pt>
                  <c:pt idx="7">
                    <c:v>0.30172992950756838</c:v>
                  </c:pt>
                  <c:pt idx="8">
                    <c:v>2.3821261686180186</c:v>
                  </c:pt>
                  <c:pt idx="9">
                    <c:v>0.55905820728813083</c:v>
                  </c:pt>
                  <c:pt idx="10">
                    <c:v>1.3123683550205085</c:v>
                  </c:pt>
                </c:numCache>
              </c:numRef>
            </c:minus>
          </c:errBars>
          <c:cat>
            <c:strRef>
              <c:f>'17.4.13 4h'!$A$74:$A$84</c:f>
              <c:strCache>
                <c:ptCount val="11"/>
                <c:pt idx="0">
                  <c:v>Blood</c:v>
                </c:pt>
                <c:pt idx="1">
                  <c:v>Liver</c:v>
                </c:pt>
                <c:pt idx="2">
                  <c:v>Heart</c:v>
                </c:pt>
                <c:pt idx="3">
                  <c:v>Kidneys</c:v>
                </c:pt>
                <c:pt idx="4">
                  <c:v>Stomach</c:v>
                </c:pt>
                <c:pt idx="5">
                  <c:v>Intestines</c:v>
                </c:pt>
                <c:pt idx="6">
                  <c:v>Spleen</c:v>
                </c:pt>
                <c:pt idx="7">
                  <c:v>Muscle</c:v>
                </c:pt>
                <c:pt idx="8">
                  <c:v>Lungs</c:v>
                </c:pt>
                <c:pt idx="9">
                  <c:v>Bone</c:v>
                </c:pt>
                <c:pt idx="10">
                  <c:v>Pancreas</c:v>
                </c:pt>
              </c:strCache>
            </c:strRef>
          </c:cat>
          <c:val>
            <c:numRef>
              <c:f>'17.4.13 4h'!$E$74:$E$84</c:f>
              <c:numCache>
                <c:formatCode>General</c:formatCode>
                <c:ptCount val="11"/>
                <c:pt idx="0">
                  <c:v>13.775579635438964</c:v>
                </c:pt>
                <c:pt idx="1">
                  <c:v>2.598229624440092</c:v>
                </c:pt>
                <c:pt idx="2">
                  <c:v>4.8789364883693276</c:v>
                </c:pt>
                <c:pt idx="3">
                  <c:v>4.4585017381818206</c:v>
                </c:pt>
                <c:pt idx="4">
                  <c:v>2.7225664016722138</c:v>
                </c:pt>
                <c:pt idx="5">
                  <c:v>2.4878827026650741</c:v>
                </c:pt>
                <c:pt idx="6">
                  <c:v>2.707911279706444</c:v>
                </c:pt>
                <c:pt idx="7">
                  <c:v>1.4840662358046712</c:v>
                </c:pt>
                <c:pt idx="8">
                  <c:v>7.9547130591154351</c:v>
                </c:pt>
                <c:pt idx="9">
                  <c:v>4.4861998603835991</c:v>
                </c:pt>
                <c:pt idx="10">
                  <c:v>2.9117256820150801</c:v>
                </c:pt>
              </c:numCache>
            </c:numRef>
          </c:val>
        </c:ser>
        <c:ser>
          <c:idx val="1"/>
          <c:order val="1"/>
          <c:tx>
            <c:v>24 h</c:v>
          </c:tx>
          <c:spPr>
            <a:solidFill>
              <a:schemeClr val="accent1">
                <a:lumMod val="50000"/>
              </a:schemeClr>
            </a:solidFill>
          </c:spPr>
          <c:invertIfNegative val="0"/>
          <c:errBars>
            <c:errBarType val="both"/>
            <c:errValType val="cust"/>
            <c:noEndCap val="0"/>
            <c:plus>
              <c:numRef>
                <c:f>'18.4.13 24h'!$G$74:$G$84</c:f>
                <c:numCache>
                  <c:formatCode>General</c:formatCode>
                  <c:ptCount val="11"/>
                  <c:pt idx="0">
                    <c:v>0.90863253865848082</c:v>
                  </c:pt>
                  <c:pt idx="1">
                    <c:v>0.7569357868274762</c:v>
                  </c:pt>
                  <c:pt idx="2">
                    <c:v>0.5079857627324631</c:v>
                  </c:pt>
                  <c:pt idx="3">
                    <c:v>0.77315217450262919</c:v>
                  </c:pt>
                  <c:pt idx="4">
                    <c:v>0.11054009412694624</c:v>
                  </c:pt>
                  <c:pt idx="5">
                    <c:v>0.15995039027294627</c:v>
                  </c:pt>
                  <c:pt idx="6">
                    <c:v>0.42625346081534404</c:v>
                  </c:pt>
                  <c:pt idx="7">
                    <c:v>0.41462822210807837</c:v>
                  </c:pt>
                  <c:pt idx="8">
                    <c:v>1.1092731329867731</c:v>
                  </c:pt>
                  <c:pt idx="9">
                    <c:v>0.55278828074541864</c:v>
                  </c:pt>
                  <c:pt idx="10">
                    <c:v>0.76211469888980832</c:v>
                  </c:pt>
                </c:numCache>
              </c:numRef>
            </c:plus>
            <c:minus>
              <c:numRef>
                <c:f>'18.4.13 24h'!$G$74:$G$84</c:f>
                <c:numCache>
                  <c:formatCode>General</c:formatCode>
                  <c:ptCount val="11"/>
                  <c:pt idx="0">
                    <c:v>0.90863253865848082</c:v>
                  </c:pt>
                  <c:pt idx="1">
                    <c:v>0.7569357868274762</c:v>
                  </c:pt>
                  <c:pt idx="2">
                    <c:v>0.5079857627324631</c:v>
                  </c:pt>
                  <c:pt idx="3">
                    <c:v>0.77315217450262919</c:v>
                  </c:pt>
                  <c:pt idx="4">
                    <c:v>0.11054009412694624</c:v>
                  </c:pt>
                  <c:pt idx="5">
                    <c:v>0.15995039027294627</c:v>
                  </c:pt>
                  <c:pt idx="6">
                    <c:v>0.42625346081534404</c:v>
                  </c:pt>
                  <c:pt idx="7">
                    <c:v>0.41462822210807837</c:v>
                  </c:pt>
                  <c:pt idx="8">
                    <c:v>1.1092731329867731</c:v>
                  </c:pt>
                  <c:pt idx="9">
                    <c:v>0.55278828074541864</c:v>
                  </c:pt>
                  <c:pt idx="10">
                    <c:v>0.76211469888980832</c:v>
                  </c:pt>
                </c:numCache>
              </c:numRef>
            </c:minus>
          </c:errBars>
          <c:val>
            <c:numRef>
              <c:f>'18.4.13 24h'!$E$74:$E$84</c:f>
              <c:numCache>
                <c:formatCode>General</c:formatCode>
                <c:ptCount val="11"/>
                <c:pt idx="0">
                  <c:v>5.0503537316438738</c:v>
                </c:pt>
                <c:pt idx="1">
                  <c:v>2.408556272663279</c:v>
                </c:pt>
                <c:pt idx="2">
                  <c:v>2.4216318662730765</c:v>
                </c:pt>
                <c:pt idx="3">
                  <c:v>2.6517621159517457</c:v>
                </c:pt>
                <c:pt idx="4">
                  <c:v>1.0299870317155639</c:v>
                </c:pt>
                <c:pt idx="5">
                  <c:v>0.80458954706774188</c:v>
                </c:pt>
                <c:pt idx="6">
                  <c:v>1.4903436086754602</c:v>
                </c:pt>
                <c:pt idx="7">
                  <c:v>1.2777328450408165</c:v>
                </c:pt>
                <c:pt idx="8">
                  <c:v>3.0929417196792071</c:v>
                </c:pt>
                <c:pt idx="9">
                  <c:v>5.5448607821496694</c:v>
                </c:pt>
                <c:pt idx="10">
                  <c:v>1.8786762587676378</c:v>
                </c:pt>
              </c:numCache>
            </c:numRef>
          </c:val>
        </c:ser>
        <c:ser>
          <c:idx val="2"/>
          <c:order val="2"/>
          <c:tx>
            <c:v>7 days</c:v>
          </c:tx>
          <c:spPr>
            <a:solidFill>
              <a:schemeClr val="accent1">
                <a:lumMod val="60000"/>
                <a:lumOff val="40000"/>
              </a:schemeClr>
            </a:solidFill>
          </c:spPr>
          <c:invertIfNegative val="0"/>
          <c:errBars>
            <c:errBarType val="both"/>
            <c:errValType val="cust"/>
            <c:noEndCap val="0"/>
            <c:plus>
              <c:numRef>
                <c:f>'24.4.13 7days'!$G$74:$G$84</c:f>
                <c:numCache>
                  <c:formatCode>General</c:formatCode>
                  <c:ptCount val="11"/>
                  <c:pt idx="0">
                    <c:v>0.1270852221800392</c:v>
                  </c:pt>
                  <c:pt idx="1">
                    <c:v>0.41431279987502528</c:v>
                  </c:pt>
                  <c:pt idx="2">
                    <c:v>0.49262100006471715</c:v>
                  </c:pt>
                  <c:pt idx="3">
                    <c:v>8.2297109711824593E-2</c:v>
                  </c:pt>
                  <c:pt idx="4">
                    <c:v>8.3799942610257014E-2</c:v>
                  </c:pt>
                  <c:pt idx="5">
                    <c:v>4.5319071701850136E-2</c:v>
                  </c:pt>
                  <c:pt idx="6">
                    <c:v>0.20269813908639653</c:v>
                  </c:pt>
                  <c:pt idx="7">
                    <c:v>0.1789392577167184</c:v>
                  </c:pt>
                  <c:pt idx="8">
                    <c:v>4.8806303855043441E-2</c:v>
                  </c:pt>
                  <c:pt idx="9">
                    <c:v>1.1138510607560386</c:v>
                  </c:pt>
                  <c:pt idx="10">
                    <c:v>0.37774801134955732</c:v>
                  </c:pt>
                </c:numCache>
              </c:numRef>
            </c:plus>
            <c:minus>
              <c:numRef>
                <c:f>'24.4.13 7days'!$G$74:$G$84</c:f>
                <c:numCache>
                  <c:formatCode>General</c:formatCode>
                  <c:ptCount val="11"/>
                  <c:pt idx="0">
                    <c:v>0.1270852221800392</c:v>
                  </c:pt>
                  <c:pt idx="1">
                    <c:v>0.41431279987502528</c:v>
                  </c:pt>
                  <c:pt idx="2">
                    <c:v>0.49262100006471715</c:v>
                  </c:pt>
                  <c:pt idx="3">
                    <c:v>8.2297109711824593E-2</c:v>
                  </c:pt>
                  <c:pt idx="4">
                    <c:v>8.3799942610257014E-2</c:v>
                  </c:pt>
                  <c:pt idx="5">
                    <c:v>4.5319071701850136E-2</c:v>
                  </c:pt>
                  <c:pt idx="6">
                    <c:v>0.20269813908639653</c:v>
                  </c:pt>
                  <c:pt idx="7">
                    <c:v>0.1789392577167184</c:v>
                  </c:pt>
                  <c:pt idx="8">
                    <c:v>4.8806303855043441E-2</c:v>
                  </c:pt>
                  <c:pt idx="9">
                    <c:v>1.1138510607560386</c:v>
                  </c:pt>
                  <c:pt idx="10">
                    <c:v>0.37774801134955732</c:v>
                  </c:pt>
                </c:numCache>
              </c:numRef>
            </c:minus>
          </c:errBars>
          <c:val>
            <c:numRef>
              <c:f>'24.4.13 7days'!$E$74:$E$84</c:f>
              <c:numCache>
                <c:formatCode>General</c:formatCode>
                <c:ptCount val="11"/>
                <c:pt idx="0">
                  <c:v>0.22106095590595121</c:v>
                </c:pt>
                <c:pt idx="1">
                  <c:v>1.975152529137403</c:v>
                </c:pt>
                <c:pt idx="2">
                  <c:v>1.215067544993472</c:v>
                </c:pt>
                <c:pt idx="3">
                  <c:v>1.3912296207907764</c:v>
                </c:pt>
                <c:pt idx="4">
                  <c:v>0.52012778054078435</c:v>
                </c:pt>
                <c:pt idx="5">
                  <c:v>0.26834591203724895</c:v>
                </c:pt>
                <c:pt idx="6">
                  <c:v>1.336147429063373</c:v>
                </c:pt>
                <c:pt idx="7">
                  <c:v>0.65157864938046461</c:v>
                </c:pt>
                <c:pt idx="8">
                  <c:v>1.0194045332594444</c:v>
                </c:pt>
                <c:pt idx="9">
                  <c:v>4.5657862448355404</c:v>
                </c:pt>
                <c:pt idx="10">
                  <c:v>1.2901251842319781</c:v>
                </c:pt>
              </c:numCache>
            </c:numRef>
          </c:val>
        </c:ser>
        <c:dLbls>
          <c:showLegendKey val="0"/>
          <c:showVal val="0"/>
          <c:showCatName val="0"/>
          <c:showSerName val="0"/>
          <c:showPercent val="0"/>
          <c:showBubbleSize val="0"/>
        </c:dLbls>
        <c:gapWidth val="150"/>
        <c:axId val="361418112"/>
        <c:axId val="361424000"/>
      </c:barChart>
      <c:catAx>
        <c:axId val="361418112"/>
        <c:scaling>
          <c:orientation val="minMax"/>
        </c:scaling>
        <c:delete val="0"/>
        <c:axPos val="b"/>
        <c:numFmt formatCode="General" sourceLinked="0"/>
        <c:majorTickMark val="none"/>
        <c:minorTickMark val="none"/>
        <c:tickLblPos val="nextTo"/>
        <c:txPr>
          <a:bodyPr/>
          <a:lstStyle/>
          <a:p>
            <a:pPr>
              <a:defRPr sz="900"/>
            </a:pPr>
            <a:endParaRPr lang="es-ES"/>
          </a:p>
        </c:txPr>
        <c:crossAx val="361424000"/>
        <c:crosses val="autoZero"/>
        <c:auto val="1"/>
        <c:lblAlgn val="ctr"/>
        <c:lblOffset val="100"/>
        <c:noMultiLvlLbl val="0"/>
      </c:catAx>
      <c:valAx>
        <c:axId val="361424000"/>
        <c:scaling>
          <c:orientation val="minMax"/>
          <c:max val="16"/>
          <c:min val="0"/>
        </c:scaling>
        <c:delete val="0"/>
        <c:axPos val="l"/>
        <c:title>
          <c:tx>
            <c:rich>
              <a:bodyPr/>
              <a:lstStyle/>
              <a:p>
                <a:pPr>
                  <a:defRPr sz="1000" b="0"/>
                </a:pPr>
                <a:r>
                  <a:rPr lang="en-US" sz="1000" b="0">
                    <a:latin typeface="+mn-lt"/>
                    <a:cs typeface="Arial" pitchFamily="34" charset="0"/>
                  </a:rPr>
                  <a:t>Organ</a:t>
                </a:r>
                <a:r>
                  <a:rPr lang="en-US" sz="1000" b="0" baseline="0">
                    <a:latin typeface="+mn-lt"/>
                    <a:cs typeface="Arial" pitchFamily="34" charset="0"/>
                  </a:rPr>
                  <a:t> uptake (</a:t>
                </a:r>
                <a:r>
                  <a:rPr lang="en-US" sz="1000" b="0">
                    <a:latin typeface="+mn-lt"/>
                    <a:cs typeface="Arial" pitchFamily="34" charset="0"/>
                  </a:rPr>
                  <a:t>% ID/g)</a:t>
                </a:r>
              </a:p>
            </c:rich>
          </c:tx>
          <c:layout>
            <c:manualLayout>
              <c:xMode val="edge"/>
              <c:yMode val="edge"/>
              <c:x val="8.3892780743979076E-4"/>
              <c:y val="0.18783294290048605"/>
            </c:manualLayout>
          </c:layout>
          <c:overlay val="0"/>
        </c:title>
        <c:numFmt formatCode="General" sourceLinked="1"/>
        <c:majorTickMark val="out"/>
        <c:minorTickMark val="none"/>
        <c:tickLblPos val="nextTo"/>
        <c:txPr>
          <a:bodyPr/>
          <a:lstStyle/>
          <a:p>
            <a:pPr>
              <a:defRPr sz="1000"/>
            </a:pPr>
            <a:endParaRPr lang="es-ES"/>
          </a:p>
        </c:txPr>
        <c:crossAx val="361418112"/>
        <c:crosses val="autoZero"/>
        <c:crossBetween val="between"/>
        <c:majorUnit val="2"/>
      </c:valAx>
    </c:plotArea>
    <c:legend>
      <c:legendPos val="r"/>
      <c:layout>
        <c:manualLayout>
          <c:xMode val="edge"/>
          <c:yMode val="edge"/>
          <c:x val="0.86760728662544906"/>
          <c:y val="6.0130786403993081E-2"/>
          <c:w val="0.13022646505470001"/>
          <c:h val="0.21801701392830483"/>
        </c:manualLayout>
      </c:layout>
      <c:overlay val="0"/>
      <c:spPr>
        <a:ln>
          <a:noFill/>
        </a:ln>
      </c:spPr>
      <c:txPr>
        <a:bodyPr/>
        <a:lstStyle/>
        <a:p>
          <a:pPr>
            <a:defRPr sz="1000">
              <a:latin typeface="+mn-lt"/>
              <a:cs typeface="Arial" pitchFamily="34" charset="0"/>
            </a:defRPr>
          </a:pPr>
          <a:endParaRPr lang="es-ES"/>
        </a:p>
      </c:txPr>
    </c:legend>
    <c:plotVisOnly val="1"/>
    <c:dispBlanksAs val="gap"/>
    <c:showDLblsOverMax val="0"/>
  </c:chart>
  <c:spPr>
    <a:ln>
      <a:noFill/>
    </a:ln>
  </c:sp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113614140478429"/>
          <c:y val="3.5554298806571828E-2"/>
          <c:w val="0.83163883880402467"/>
          <c:h val="0.7996383463116834"/>
        </c:manualLayout>
      </c:layout>
      <c:barChart>
        <c:barDir val="col"/>
        <c:grouping val="clustered"/>
        <c:varyColors val="0"/>
        <c:ser>
          <c:idx val="0"/>
          <c:order val="0"/>
          <c:tx>
            <c:strRef>
              <c:f>dedomena!$B$16</c:f>
              <c:strCache>
                <c:ptCount val="1"/>
                <c:pt idx="0">
                  <c:v>4h</c:v>
                </c:pt>
              </c:strCache>
            </c:strRef>
          </c:tx>
          <c:spPr>
            <a:solidFill>
              <a:schemeClr val="bg1">
                <a:lumMod val="65000"/>
              </a:schemeClr>
            </a:solidFill>
          </c:spPr>
          <c:invertIfNegative val="0"/>
          <c:errBars>
            <c:errBarType val="both"/>
            <c:errValType val="cust"/>
            <c:noEndCap val="0"/>
            <c:plus>
              <c:numRef>
                <c:f>dedomena!$D$17:$D$26</c:f>
                <c:numCache>
                  <c:formatCode>General</c:formatCode>
                  <c:ptCount val="10"/>
                  <c:pt idx="0">
                    <c:v>0.40981172310167185</c:v>
                  </c:pt>
                  <c:pt idx="1">
                    <c:v>0.55474437699205237</c:v>
                  </c:pt>
                  <c:pt idx="2">
                    <c:v>0.2062698638014967</c:v>
                  </c:pt>
                  <c:pt idx="3">
                    <c:v>0.79943859098300807</c:v>
                  </c:pt>
                  <c:pt idx="4">
                    <c:v>0.54568866579689213</c:v>
                  </c:pt>
                  <c:pt idx="5">
                    <c:v>7.6506702308936331E-2</c:v>
                  </c:pt>
                  <c:pt idx="6">
                    <c:v>0.31827094659078525</c:v>
                  </c:pt>
                  <c:pt idx="7">
                    <c:v>5.8675933622485979E-2</c:v>
                  </c:pt>
                  <c:pt idx="8">
                    <c:v>0.28284437275789642</c:v>
                  </c:pt>
                  <c:pt idx="9">
                    <c:v>0.33616524667491743</c:v>
                  </c:pt>
                </c:numCache>
              </c:numRef>
            </c:plus>
            <c:minus>
              <c:numRef>
                <c:f>dedomena!$D$17:$D$26</c:f>
                <c:numCache>
                  <c:formatCode>General</c:formatCode>
                  <c:ptCount val="10"/>
                  <c:pt idx="0">
                    <c:v>0.40981172310167185</c:v>
                  </c:pt>
                  <c:pt idx="1">
                    <c:v>0.55474437699205237</c:v>
                  </c:pt>
                  <c:pt idx="2">
                    <c:v>0.2062698638014967</c:v>
                  </c:pt>
                  <c:pt idx="3">
                    <c:v>0.79943859098300807</c:v>
                  </c:pt>
                  <c:pt idx="4">
                    <c:v>0.54568866579689213</c:v>
                  </c:pt>
                  <c:pt idx="5">
                    <c:v>7.6506702308936331E-2</c:v>
                  </c:pt>
                  <c:pt idx="6">
                    <c:v>0.31827094659078525</c:v>
                  </c:pt>
                  <c:pt idx="7">
                    <c:v>5.8675933622485979E-2</c:v>
                  </c:pt>
                  <c:pt idx="8">
                    <c:v>0.28284437275789642</c:v>
                  </c:pt>
                  <c:pt idx="9">
                    <c:v>0.33616524667491743</c:v>
                  </c:pt>
                </c:numCache>
              </c:numRef>
            </c:minus>
          </c:errBars>
          <c:cat>
            <c:strRef>
              <c:f>dedomena!$A$17:$A$26</c:f>
              <c:strCache>
                <c:ptCount val="10"/>
                <c:pt idx="0">
                  <c:v>Blood</c:v>
                </c:pt>
                <c:pt idx="1">
                  <c:v>Liver</c:v>
                </c:pt>
                <c:pt idx="2">
                  <c:v>Heart</c:v>
                </c:pt>
                <c:pt idx="3">
                  <c:v>Kidneys</c:v>
                </c:pt>
                <c:pt idx="4">
                  <c:v>Stomach</c:v>
                </c:pt>
                <c:pt idx="5">
                  <c:v>Intestines</c:v>
                </c:pt>
                <c:pt idx="6">
                  <c:v>Spleen</c:v>
                </c:pt>
                <c:pt idx="7">
                  <c:v>Muscle</c:v>
                </c:pt>
                <c:pt idx="8">
                  <c:v>Lungs</c:v>
                </c:pt>
                <c:pt idx="9">
                  <c:v>Tumor</c:v>
                </c:pt>
              </c:strCache>
            </c:strRef>
          </c:cat>
          <c:val>
            <c:numRef>
              <c:f>dedomena!$B$17:$B$26</c:f>
              <c:numCache>
                <c:formatCode>0.00</c:formatCode>
                <c:ptCount val="10"/>
                <c:pt idx="0">
                  <c:v>1.6429670720824585</c:v>
                </c:pt>
                <c:pt idx="1">
                  <c:v>1.5806684225003824</c:v>
                </c:pt>
                <c:pt idx="2">
                  <c:v>0.64704661323981805</c:v>
                </c:pt>
                <c:pt idx="3">
                  <c:v>4.048964486683313</c:v>
                </c:pt>
                <c:pt idx="4">
                  <c:v>0.46938649980095143</c:v>
                </c:pt>
                <c:pt idx="5">
                  <c:v>0.52372756453711189</c:v>
                </c:pt>
                <c:pt idx="6">
                  <c:v>0.51776228576822747</c:v>
                </c:pt>
                <c:pt idx="7">
                  <c:v>0.1282428675214359</c:v>
                </c:pt>
                <c:pt idx="8">
                  <c:v>1.1704639401587615</c:v>
                </c:pt>
                <c:pt idx="9">
                  <c:v>1.0794001954856809</c:v>
                </c:pt>
              </c:numCache>
            </c:numRef>
          </c:val>
        </c:ser>
        <c:ser>
          <c:idx val="1"/>
          <c:order val="1"/>
          <c:tx>
            <c:strRef>
              <c:f>dedomena!$E$16</c:f>
              <c:strCache>
                <c:ptCount val="1"/>
                <c:pt idx="0">
                  <c:v>1day</c:v>
                </c:pt>
              </c:strCache>
            </c:strRef>
          </c:tx>
          <c:spPr>
            <a:solidFill>
              <a:schemeClr val="accent1">
                <a:lumMod val="50000"/>
              </a:schemeClr>
            </a:solidFill>
          </c:spPr>
          <c:invertIfNegative val="0"/>
          <c:errBars>
            <c:errBarType val="both"/>
            <c:errValType val="cust"/>
            <c:noEndCap val="0"/>
            <c:plus>
              <c:numRef>
                <c:f>dedomena!$G$17:$G$26</c:f>
                <c:numCache>
                  <c:formatCode>General</c:formatCode>
                  <c:ptCount val="10"/>
                  <c:pt idx="0">
                    <c:v>0.43616647130026637</c:v>
                  </c:pt>
                  <c:pt idx="1">
                    <c:v>4.8313455735631488</c:v>
                  </c:pt>
                  <c:pt idx="2">
                    <c:v>0.50751634972001203</c:v>
                  </c:pt>
                  <c:pt idx="3">
                    <c:v>5.0110003393188363</c:v>
                  </c:pt>
                  <c:pt idx="4">
                    <c:v>0.39535316728639236</c:v>
                  </c:pt>
                  <c:pt idx="5">
                    <c:v>0.15089081879246991</c:v>
                  </c:pt>
                  <c:pt idx="6">
                    <c:v>3.6995152650170224</c:v>
                  </c:pt>
                  <c:pt idx="7">
                    <c:v>7.9713833609040052E-2</c:v>
                  </c:pt>
                  <c:pt idx="8">
                    <c:v>0.94574261630388889</c:v>
                  </c:pt>
                  <c:pt idx="9">
                    <c:v>1.0733341293724792</c:v>
                  </c:pt>
                </c:numCache>
              </c:numRef>
            </c:plus>
            <c:minus>
              <c:numRef>
                <c:f>dedomena!$G$17:$G$26</c:f>
                <c:numCache>
                  <c:formatCode>General</c:formatCode>
                  <c:ptCount val="10"/>
                  <c:pt idx="0">
                    <c:v>0.43616647130026637</c:v>
                  </c:pt>
                  <c:pt idx="1">
                    <c:v>4.8313455735631488</c:v>
                  </c:pt>
                  <c:pt idx="2">
                    <c:v>0.50751634972001203</c:v>
                  </c:pt>
                  <c:pt idx="3">
                    <c:v>5.0110003393188363</c:v>
                  </c:pt>
                  <c:pt idx="4">
                    <c:v>0.39535316728639236</c:v>
                  </c:pt>
                  <c:pt idx="5">
                    <c:v>0.15089081879246991</c:v>
                  </c:pt>
                  <c:pt idx="6">
                    <c:v>3.6995152650170224</c:v>
                  </c:pt>
                  <c:pt idx="7">
                    <c:v>7.9713833609040052E-2</c:v>
                  </c:pt>
                  <c:pt idx="8">
                    <c:v>0.94574261630388889</c:v>
                  </c:pt>
                  <c:pt idx="9">
                    <c:v>1.0733341293724792</c:v>
                  </c:pt>
                </c:numCache>
              </c:numRef>
            </c:minus>
          </c:errBars>
          <c:cat>
            <c:strRef>
              <c:f>dedomena!$A$17:$A$26</c:f>
              <c:strCache>
                <c:ptCount val="10"/>
                <c:pt idx="0">
                  <c:v>Blood</c:v>
                </c:pt>
                <c:pt idx="1">
                  <c:v>Liver</c:v>
                </c:pt>
                <c:pt idx="2">
                  <c:v>Heart</c:v>
                </c:pt>
                <c:pt idx="3">
                  <c:v>Kidneys</c:v>
                </c:pt>
                <c:pt idx="4">
                  <c:v>Stomach</c:v>
                </c:pt>
                <c:pt idx="5">
                  <c:v>Intestines</c:v>
                </c:pt>
                <c:pt idx="6">
                  <c:v>Spleen</c:v>
                </c:pt>
                <c:pt idx="7">
                  <c:v>Muscle</c:v>
                </c:pt>
                <c:pt idx="8">
                  <c:v>Lungs</c:v>
                </c:pt>
                <c:pt idx="9">
                  <c:v>Tumor</c:v>
                </c:pt>
              </c:strCache>
            </c:strRef>
          </c:cat>
          <c:val>
            <c:numRef>
              <c:f>dedomena!$E$17:$E$26</c:f>
              <c:numCache>
                <c:formatCode>0.00</c:formatCode>
                <c:ptCount val="10"/>
                <c:pt idx="0">
                  <c:v>1.6752964789497218</c:v>
                </c:pt>
                <c:pt idx="1">
                  <c:v>33.330500442723455</c:v>
                </c:pt>
                <c:pt idx="2">
                  <c:v>1.1634125081902627</c:v>
                </c:pt>
                <c:pt idx="3">
                  <c:v>6.7241005540803114</c:v>
                </c:pt>
                <c:pt idx="4">
                  <c:v>0.43894030770066506</c:v>
                </c:pt>
                <c:pt idx="5">
                  <c:v>0.406914573840021</c:v>
                </c:pt>
                <c:pt idx="6">
                  <c:v>12.469174605800305</c:v>
                </c:pt>
                <c:pt idx="7">
                  <c:v>0.36695895456658562</c:v>
                </c:pt>
                <c:pt idx="8">
                  <c:v>1.4267342432728338</c:v>
                </c:pt>
                <c:pt idx="9">
                  <c:v>2.7714042875859373</c:v>
                </c:pt>
              </c:numCache>
            </c:numRef>
          </c:val>
        </c:ser>
        <c:ser>
          <c:idx val="2"/>
          <c:order val="2"/>
          <c:tx>
            <c:strRef>
              <c:f>dedomena!$H$16</c:f>
              <c:strCache>
                <c:ptCount val="1"/>
                <c:pt idx="0">
                  <c:v>2days</c:v>
                </c:pt>
              </c:strCache>
            </c:strRef>
          </c:tx>
          <c:spPr>
            <a:solidFill>
              <a:schemeClr val="accent1">
                <a:lumMod val="60000"/>
                <a:lumOff val="40000"/>
              </a:schemeClr>
            </a:solidFill>
          </c:spPr>
          <c:invertIfNegative val="0"/>
          <c:errBars>
            <c:errBarType val="both"/>
            <c:errValType val="cust"/>
            <c:noEndCap val="0"/>
            <c:plus>
              <c:numRef>
                <c:f>dedomena!$J$17:$J$26</c:f>
                <c:numCache>
                  <c:formatCode>General</c:formatCode>
                  <c:ptCount val="10"/>
                  <c:pt idx="0">
                    <c:v>0.23088180907808514</c:v>
                  </c:pt>
                  <c:pt idx="1">
                    <c:v>5.9695178315526789</c:v>
                  </c:pt>
                  <c:pt idx="2">
                    <c:v>0.25383023754683876</c:v>
                  </c:pt>
                  <c:pt idx="3">
                    <c:v>1.7315682684661011</c:v>
                  </c:pt>
                  <c:pt idx="4">
                    <c:v>0.23802497969731909</c:v>
                  </c:pt>
                  <c:pt idx="5">
                    <c:v>3.5085832800591778E-2</c:v>
                  </c:pt>
                  <c:pt idx="6">
                    <c:v>0.44079362665164645</c:v>
                  </c:pt>
                  <c:pt idx="7">
                    <c:v>0.20684010777442965</c:v>
                  </c:pt>
                  <c:pt idx="8">
                    <c:v>0.37240049090634786</c:v>
                  </c:pt>
                  <c:pt idx="9">
                    <c:v>0.56812191856844507</c:v>
                  </c:pt>
                </c:numCache>
              </c:numRef>
            </c:plus>
            <c:minus>
              <c:numRef>
                <c:f>dedomena!$J$17:$J$26</c:f>
                <c:numCache>
                  <c:formatCode>General</c:formatCode>
                  <c:ptCount val="10"/>
                  <c:pt idx="0">
                    <c:v>0.23088180907808514</c:v>
                  </c:pt>
                  <c:pt idx="1">
                    <c:v>5.9695178315526789</c:v>
                  </c:pt>
                  <c:pt idx="2">
                    <c:v>0.25383023754683876</c:v>
                  </c:pt>
                  <c:pt idx="3">
                    <c:v>1.7315682684661011</c:v>
                  </c:pt>
                  <c:pt idx="4">
                    <c:v>0.23802497969731909</c:v>
                  </c:pt>
                  <c:pt idx="5">
                    <c:v>3.5085832800591778E-2</c:v>
                  </c:pt>
                  <c:pt idx="6">
                    <c:v>0.44079362665164645</c:v>
                  </c:pt>
                  <c:pt idx="7">
                    <c:v>0.20684010777442965</c:v>
                  </c:pt>
                  <c:pt idx="8">
                    <c:v>0.37240049090634786</c:v>
                  </c:pt>
                  <c:pt idx="9">
                    <c:v>0.56812191856844507</c:v>
                  </c:pt>
                </c:numCache>
              </c:numRef>
            </c:minus>
          </c:errBars>
          <c:cat>
            <c:strRef>
              <c:f>dedomena!$A$17:$A$26</c:f>
              <c:strCache>
                <c:ptCount val="10"/>
                <c:pt idx="0">
                  <c:v>Blood</c:v>
                </c:pt>
                <c:pt idx="1">
                  <c:v>Liver</c:v>
                </c:pt>
                <c:pt idx="2">
                  <c:v>Heart</c:v>
                </c:pt>
                <c:pt idx="3">
                  <c:v>Kidneys</c:v>
                </c:pt>
                <c:pt idx="4">
                  <c:v>Stomach</c:v>
                </c:pt>
                <c:pt idx="5">
                  <c:v>Intestines</c:v>
                </c:pt>
                <c:pt idx="6">
                  <c:v>Spleen</c:v>
                </c:pt>
                <c:pt idx="7">
                  <c:v>Muscle</c:v>
                </c:pt>
                <c:pt idx="8">
                  <c:v>Lungs</c:v>
                </c:pt>
                <c:pt idx="9">
                  <c:v>Tumor</c:v>
                </c:pt>
              </c:strCache>
            </c:strRef>
          </c:cat>
          <c:val>
            <c:numRef>
              <c:f>dedomena!$H$17:$H$26</c:f>
              <c:numCache>
                <c:formatCode>0.00</c:formatCode>
                <c:ptCount val="10"/>
                <c:pt idx="0">
                  <c:v>0.61322413695537548</c:v>
                </c:pt>
                <c:pt idx="1">
                  <c:v>30.542474580859324</c:v>
                </c:pt>
                <c:pt idx="2">
                  <c:v>0.5660469190530506</c:v>
                </c:pt>
                <c:pt idx="3">
                  <c:v>4.6043138699124411</c:v>
                </c:pt>
                <c:pt idx="4">
                  <c:v>0.27005527060463991</c:v>
                </c:pt>
                <c:pt idx="5">
                  <c:v>0.17451288342384136</c:v>
                </c:pt>
                <c:pt idx="6">
                  <c:v>3.9714662184148137</c:v>
                </c:pt>
                <c:pt idx="7">
                  <c:v>0.41701170260300946</c:v>
                </c:pt>
                <c:pt idx="8">
                  <c:v>0.72923741253569418</c:v>
                </c:pt>
                <c:pt idx="9">
                  <c:v>1.5738275809510058</c:v>
                </c:pt>
              </c:numCache>
            </c:numRef>
          </c:val>
        </c:ser>
        <c:ser>
          <c:idx val="3"/>
          <c:order val="3"/>
          <c:tx>
            <c:strRef>
              <c:f>dedomena!$K$16</c:f>
              <c:strCache>
                <c:ptCount val="1"/>
                <c:pt idx="0">
                  <c:v>7days</c:v>
                </c:pt>
              </c:strCache>
            </c:strRef>
          </c:tx>
          <c:spPr>
            <a:solidFill>
              <a:schemeClr val="tx1"/>
            </a:solidFill>
          </c:spPr>
          <c:invertIfNegative val="0"/>
          <c:errBars>
            <c:errBarType val="both"/>
            <c:errValType val="cust"/>
            <c:noEndCap val="0"/>
            <c:plus>
              <c:numRef>
                <c:f>dedomena!$M$17:$M$26</c:f>
                <c:numCache>
                  <c:formatCode>General</c:formatCode>
                  <c:ptCount val="10"/>
                  <c:pt idx="0">
                    <c:v>7.7072965893356743E-2</c:v>
                  </c:pt>
                  <c:pt idx="1">
                    <c:v>0.46237015251611607</c:v>
                  </c:pt>
                  <c:pt idx="2">
                    <c:v>1.8153026961441648E-2</c:v>
                  </c:pt>
                  <c:pt idx="3">
                    <c:v>1.0144074669455034</c:v>
                  </c:pt>
                  <c:pt idx="4">
                    <c:v>6.2560294728738084E-3</c:v>
                  </c:pt>
                  <c:pt idx="5">
                    <c:v>0.10383908795118817</c:v>
                  </c:pt>
                  <c:pt idx="6">
                    <c:v>4.0579268846708913E-2</c:v>
                  </c:pt>
                  <c:pt idx="7">
                    <c:v>0.5715410196197469</c:v>
                  </c:pt>
                  <c:pt idx="8">
                    <c:v>2.0735948193136379E-2</c:v>
                  </c:pt>
                  <c:pt idx="9">
                    <c:v>0.22039130113679806</c:v>
                  </c:pt>
                </c:numCache>
              </c:numRef>
            </c:plus>
            <c:minus>
              <c:numRef>
                <c:f>dedomena!$M$17:$M$26</c:f>
                <c:numCache>
                  <c:formatCode>General</c:formatCode>
                  <c:ptCount val="10"/>
                  <c:pt idx="0">
                    <c:v>7.7072965893356743E-2</c:v>
                  </c:pt>
                  <c:pt idx="1">
                    <c:v>0.46237015251611607</c:v>
                  </c:pt>
                  <c:pt idx="2">
                    <c:v>1.8153026961441648E-2</c:v>
                  </c:pt>
                  <c:pt idx="3">
                    <c:v>1.0144074669455034</c:v>
                  </c:pt>
                  <c:pt idx="4">
                    <c:v>6.2560294728738084E-3</c:v>
                  </c:pt>
                  <c:pt idx="5">
                    <c:v>0.10383908795118817</c:v>
                  </c:pt>
                  <c:pt idx="6">
                    <c:v>4.0579268846708913E-2</c:v>
                  </c:pt>
                  <c:pt idx="7">
                    <c:v>0.5715410196197469</c:v>
                  </c:pt>
                  <c:pt idx="8">
                    <c:v>2.0735948193136379E-2</c:v>
                  </c:pt>
                  <c:pt idx="9">
                    <c:v>0.22039130113679806</c:v>
                  </c:pt>
                </c:numCache>
              </c:numRef>
            </c:minus>
          </c:errBars>
          <c:cat>
            <c:strRef>
              <c:f>dedomena!$A$17:$A$26</c:f>
              <c:strCache>
                <c:ptCount val="10"/>
                <c:pt idx="0">
                  <c:v>Blood</c:v>
                </c:pt>
                <c:pt idx="1">
                  <c:v>Liver</c:v>
                </c:pt>
                <c:pt idx="2">
                  <c:v>Heart</c:v>
                </c:pt>
                <c:pt idx="3">
                  <c:v>Kidneys</c:v>
                </c:pt>
                <c:pt idx="4">
                  <c:v>Stomach</c:v>
                </c:pt>
                <c:pt idx="5">
                  <c:v>Intestines</c:v>
                </c:pt>
                <c:pt idx="6">
                  <c:v>Spleen</c:v>
                </c:pt>
                <c:pt idx="7">
                  <c:v>Muscle</c:v>
                </c:pt>
                <c:pt idx="8">
                  <c:v>Lungs</c:v>
                </c:pt>
                <c:pt idx="9">
                  <c:v>Tumor</c:v>
                </c:pt>
              </c:strCache>
            </c:strRef>
          </c:cat>
          <c:val>
            <c:numRef>
              <c:f>dedomena!$K$17:$K$26</c:f>
              <c:numCache>
                <c:formatCode>0.00</c:formatCode>
                <c:ptCount val="10"/>
                <c:pt idx="0">
                  <c:v>0.11324599588310047</c:v>
                </c:pt>
                <c:pt idx="1">
                  <c:v>1.6058794087252943</c:v>
                </c:pt>
                <c:pt idx="2">
                  <c:v>2.2718669583756918E-2</c:v>
                </c:pt>
                <c:pt idx="3">
                  <c:v>0.91920254052771921</c:v>
                </c:pt>
                <c:pt idx="4">
                  <c:v>2.6138992696149794E-2</c:v>
                </c:pt>
                <c:pt idx="5">
                  <c:v>0.17459148215004192</c:v>
                </c:pt>
                <c:pt idx="6">
                  <c:v>5.4319611924150128E-2</c:v>
                </c:pt>
                <c:pt idx="7">
                  <c:v>0.99347926358445593</c:v>
                </c:pt>
                <c:pt idx="8">
                  <c:v>2.9382761103712889E-2</c:v>
                </c:pt>
                <c:pt idx="9">
                  <c:v>0.40387619158622695</c:v>
                </c:pt>
              </c:numCache>
            </c:numRef>
          </c:val>
        </c:ser>
        <c:dLbls>
          <c:showLegendKey val="0"/>
          <c:showVal val="0"/>
          <c:showCatName val="0"/>
          <c:showSerName val="0"/>
          <c:showPercent val="0"/>
          <c:showBubbleSize val="0"/>
        </c:dLbls>
        <c:gapWidth val="150"/>
        <c:axId val="377181696"/>
        <c:axId val="377183232"/>
      </c:barChart>
      <c:catAx>
        <c:axId val="377181696"/>
        <c:scaling>
          <c:orientation val="minMax"/>
        </c:scaling>
        <c:delete val="0"/>
        <c:axPos val="b"/>
        <c:numFmt formatCode="General" sourceLinked="1"/>
        <c:majorTickMark val="out"/>
        <c:minorTickMark val="out"/>
        <c:tickLblPos val="low"/>
        <c:txPr>
          <a:bodyPr rot="-2700000" vert="horz"/>
          <a:lstStyle/>
          <a:p>
            <a:pPr>
              <a:defRPr sz="1000" b="0" i="0" u="none" strike="noStrike" baseline="0">
                <a:solidFill>
                  <a:srgbClr val="000000"/>
                </a:solidFill>
                <a:latin typeface="+mn-lt"/>
                <a:ea typeface="Arial"/>
                <a:cs typeface="Arial"/>
              </a:defRPr>
            </a:pPr>
            <a:endParaRPr lang="es-ES"/>
          </a:p>
        </c:txPr>
        <c:crossAx val="377183232"/>
        <c:crosses val="autoZero"/>
        <c:auto val="1"/>
        <c:lblAlgn val="ctr"/>
        <c:lblOffset val="100"/>
        <c:noMultiLvlLbl val="0"/>
      </c:catAx>
      <c:valAx>
        <c:axId val="377183232"/>
        <c:scaling>
          <c:orientation val="minMax"/>
          <c:max val="40"/>
          <c:min val="0"/>
        </c:scaling>
        <c:delete val="0"/>
        <c:axPos val="l"/>
        <c:title>
          <c:tx>
            <c:rich>
              <a:bodyPr/>
              <a:lstStyle/>
              <a:p>
                <a:pPr>
                  <a:defRPr sz="1050" b="1" i="0" u="none" strike="noStrike" baseline="0">
                    <a:solidFill>
                      <a:srgbClr val="000000"/>
                    </a:solidFill>
                    <a:latin typeface="Arial"/>
                    <a:ea typeface="Arial"/>
                    <a:cs typeface="Arial"/>
                  </a:defRPr>
                </a:pPr>
                <a:r>
                  <a:rPr lang="es-ES" sz="1050" b="0">
                    <a:latin typeface="+mn-lt"/>
                  </a:rPr>
                  <a:t>Organ uptake (%</a:t>
                </a:r>
                <a:r>
                  <a:rPr lang="es-ES" sz="1050" b="0" baseline="0">
                    <a:latin typeface="+mn-lt"/>
                  </a:rPr>
                  <a:t> ID/g)</a:t>
                </a:r>
                <a:endParaRPr lang="es-ES" sz="1050" b="0">
                  <a:latin typeface="+mn-lt"/>
                </a:endParaRPr>
              </a:p>
            </c:rich>
          </c:tx>
          <c:layout>
            <c:manualLayout>
              <c:xMode val="edge"/>
              <c:yMode val="edge"/>
              <c:x val="9.289747872425041E-4"/>
              <c:y val="0.22225025739185919"/>
            </c:manualLayout>
          </c:layout>
          <c:overlay val="0"/>
          <c:spPr>
            <a:noFill/>
            <a:ln w="25400">
              <a:noFill/>
            </a:ln>
          </c:spPr>
        </c:title>
        <c:numFmt formatCode="0" sourceLinked="0"/>
        <c:majorTickMark val="out"/>
        <c:minorTickMark val="none"/>
        <c:tickLblPos val="nextTo"/>
        <c:txPr>
          <a:bodyPr rot="0" vert="horz"/>
          <a:lstStyle/>
          <a:p>
            <a:pPr>
              <a:defRPr sz="1100" b="0" i="0" u="none" strike="noStrike" baseline="0">
                <a:solidFill>
                  <a:srgbClr val="000000"/>
                </a:solidFill>
                <a:latin typeface="+mn-lt"/>
                <a:ea typeface="Arial"/>
                <a:cs typeface="Arial"/>
              </a:defRPr>
            </a:pPr>
            <a:endParaRPr lang="es-ES"/>
          </a:p>
        </c:txPr>
        <c:crossAx val="377181696"/>
        <c:crosses val="autoZero"/>
        <c:crossBetween val="between"/>
        <c:majorUnit val="10"/>
      </c:valAx>
    </c:plotArea>
    <c:legend>
      <c:legendPos val="r"/>
      <c:layout>
        <c:manualLayout>
          <c:xMode val="edge"/>
          <c:yMode val="edge"/>
          <c:x val="0.78724867979443192"/>
          <c:y val="0.14018092509678121"/>
          <c:w val="9.3473001104886114E-2"/>
          <c:h val="0.2626421697287839"/>
        </c:manualLayout>
      </c:layout>
      <c:overlay val="0"/>
      <c:spPr>
        <a:ln>
          <a:noFill/>
        </a:ln>
      </c:spPr>
      <c:txPr>
        <a:bodyPr/>
        <a:lstStyle/>
        <a:p>
          <a:pPr>
            <a:defRPr sz="1000" b="0" i="0" u="none" strike="noStrike" baseline="0">
              <a:solidFill>
                <a:srgbClr val="000000"/>
              </a:solidFill>
              <a:latin typeface="+mn-lt"/>
              <a:ea typeface="Arial"/>
              <a:cs typeface="Arial"/>
            </a:defRPr>
          </a:pPr>
          <a:endParaRPr lang="es-ES"/>
        </a:p>
      </c:txPr>
    </c:legend>
    <c:plotVisOnly val="1"/>
    <c:dispBlanksAs val="gap"/>
    <c:showDLblsOverMax val="0"/>
  </c:chart>
  <c:spPr>
    <a:ln>
      <a:noFill/>
    </a:ln>
  </c:spPr>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34647211177684"/>
          <c:y val="3.6392145531187983E-2"/>
          <c:w val="0.82090366738950149"/>
          <c:h val="0.80196547490111303"/>
        </c:manualLayout>
      </c:layout>
      <c:barChart>
        <c:barDir val="col"/>
        <c:grouping val="clustered"/>
        <c:varyColors val="0"/>
        <c:ser>
          <c:idx val="0"/>
          <c:order val="0"/>
          <c:tx>
            <c:v>4 h</c:v>
          </c:tx>
          <c:spPr>
            <a:solidFill>
              <a:schemeClr val="bg1">
                <a:lumMod val="65000"/>
              </a:schemeClr>
            </a:solidFill>
          </c:spPr>
          <c:invertIfNegative val="0"/>
          <c:errBars>
            <c:errBarType val="both"/>
            <c:errValType val="cust"/>
            <c:noEndCap val="0"/>
            <c:plus>
              <c:numRef>
                <c:f>'[Gráfico en Microsoft Word]23.4.13 4h'!$G$74:$G$84</c:f>
                <c:numCache>
                  <c:formatCode>General</c:formatCode>
                  <c:ptCount val="11"/>
                  <c:pt idx="0">
                    <c:v>4.3126235538340287</c:v>
                  </c:pt>
                  <c:pt idx="1">
                    <c:v>2.3090483440754919</c:v>
                  </c:pt>
                  <c:pt idx="2">
                    <c:v>1.4775397778936823</c:v>
                  </c:pt>
                  <c:pt idx="3">
                    <c:v>1.8102288344555184</c:v>
                  </c:pt>
                  <c:pt idx="4">
                    <c:v>0.38888896980196758</c:v>
                  </c:pt>
                  <c:pt idx="5">
                    <c:v>0.70829317170278694</c:v>
                  </c:pt>
                  <c:pt idx="6">
                    <c:v>0.61078635337556564</c:v>
                  </c:pt>
                  <c:pt idx="7">
                    <c:v>0.24835289295667734</c:v>
                  </c:pt>
                  <c:pt idx="8">
                    <c:v>1.9939144812086016</c:v>
                  </c:pt>
                  <c:pt idx="9">
                    <c:v>0.57051536116705215</c:v>
                  </c:pt>
                  <c:pt idx="10">
                    <c:v>0.28106731437830818</c:v>
                  </c:pt>
                </c:numCache>
              </c:numRef>
            </c:plus>
            <c:minus>
              <c:numRef>
                <c:f>'[Gráfico en Microsoft Word]23.4.13 4h'!$G$74:$G$84</c:f>
                <c:numCache>
                  <c:formatCode>General</c:formatCode>
                  <c:ptCount val="11"/>
                  <c:pt idx="0">
                    <c:v>4.3126235538340287</c:v>
                  </c:pt>
                  <c:pt idx="1">
                    <c:v>2.3090483440754919</c:v>
                  </c:pt>
                  <c:pt idx="2">
                    <c:v>1.4775397778936823</c:v>
                  </c:pt>
                  <c:pt idx="3">
                    <c:v>1.8102288344555184</c:v>
                  </c:pt>
                  <c:pt idx="4">
                    <c:v>0.38888896980196758</c:v>
                  </c:pt>
                  <c:pt idx="5">
                    <c:v>0.70829317170278694</c:v>
                  </c:pt>
                  <c:pt idx="6">
                    <c:v>0.61078635337556564</c:v>
                  </c:pt>
                  <c:pt idx="7">
                    <c:v>0.24835289295667734</c:v>
                  </c:pt>
                  <c:pt idx="8">
                    <c:v>1.9939144812086016</c:v>
                  </c:pt>
                  <c:pt idx="9">
                    <c:v>0.57051536116705215</c:v>
                  </c:pt>
                  <c:pt idx="10">
                    <c:v>0.28106731437830818</c:v>
                  </c:pt>
                </c:numCache>
              </c:numRef>
            </c:minus>
          </c:errBars>
          <c:cat>
            <c:strRef>
              <c:f>'[Gráfico en Microsoft Word]23.4.13 4h'!$A$74:$A$84</c:f>
              <c:strCache>
                <c:ptCount val="11"/>
                <c:pt idx="0">
                  <c:v>Blood</c:v>
                </c:pt>
                <c:pt idx="1">
                  <c:v>Liver</c:v>
                </c:pt>
                <c:pt idx="2">
                  <c:v>Heart</c:v>
                </c:pt>
                <c:pt idx="3">
                  <c:v>Kidneys</c:v>
                </c:pt>
                <c:pt idx="4">
                  <c:v>Stomach</c:v>
                </c:pt>
                <c:pt idx="5">
                  <c:v>Intestines</c:v>
                </c:pt>
                <c:pt idx="6">
                  <c:v>Spleen</c:v>
                </c:pt>
                <c:pt idx="7">
                  <c:v>Muscle</c:v>
                </c:pt>
                <c:pt idx="8">
                  <c:v>Lungs</c:v>
                </c:pt>
                <c:pt idx="9">
                  <c:v>Bone</c:v>
                </c:pt>
                <c:pt idx="10">
                  <c:v>Pancreas</c:v>
                </c:pt>
              </c:strCache>
            </c:strRef>
          </c:cat>
          <c:val>
            <c:numRef>
              <c:f>'[Gráfico en Microsoft Word]23.4.13 4h'!$E$74:$E$84</c:f>
              <c:numCache>
                <c:formatCode>General</c:formatCode>
                <c:ptCount val="11"/>
                <c:pt idx="0">
                  <c:v>24.027896488317555</c:v>
                </c:pt>
                <c:pt idx="1">
                  <c:v>7.0966035415228639</c:v>
                </c:pt>
                <c:pt idx="2">
                  <c:v>9.0798951604471494</c:v>
                </c:pt>
                <c:pt idx="3">
                  <c:v>7.4027411760881412</c:v>
                </c:pt>
                <c:pt idx="4">
                  <c:v>1.6690134470731142</c:v>
                </c:pt>
                <c:pt idx="5">
                  <c:v>2.3926504635620778</c:v>
                </c:pt>
                <c:pt idx="6">
                  <c:v>3.9889785549572156</c:v>
                </c:pt>
                <c:pt idx="7">
                  <c:v>0.9651288900612357</c:v>
                </c:pt>
                <c:pt idx="8">
                  <c:v>7.6809763537501849</c:v>
                </c:pt>
                <c:pt idx="9">
                  <c:v>1.9793393247085767</c:v>
                </c:pt>
                <c:pt idx="10">
                  <c:v>1.3185340608177165</c:v>
                </c:pt>
              </c:numCache>
            </c:numRef>
          </c:val>
        </c:ser>
        <c:ser>
          <c:idx val="1"/>
          <c:order val="1"/>
          <c:tx>
            <c:v>1 day</c:v>
          </c:tx>
          <c:spPr>
            <a:solidFill>
              <a:schemeClr val="accent1">
                <a:lumMod val="50000"/>
              </a:schemeClr>
            </a:solidFill>
          </c:spPr>
          <c:invertIfNegative val="0"/>
          <c:errBars>
            <c:errBarType val="both"/>
            <c:errValType val="cust"/>
            <c:noEndCap val="0"/>
            <c:plus>
              <c:numRef>
                <c:f>'[Gráfico en Microsoft Word]24.4.13 24h'!$G$74:$G$84</c:f>
                <c:numCache>
                  <c:formatCode>General</c:formatCode>
                  <c:ptCount val="11"/>
                  <c:pt idx="0">
                    <c:v>1.1269818429689493</c:v>
                  </c:pt>
                  <c:pt idx="1">
                    <c:v>0.28506313124909372</c:v>
                  </c:pt>
                  <c:pt idx="2">
                    <c:v>0.54367947743444622</c:v>
                  </c:pt>
                  <c:pt idx="3">
                    <c:v>0.30933571303783558</c:v>
                  </c:pt>
                  <c:pt idx="4">
                    <c:v>0.24536128658192374</c:v>
                  </c:pt>
                  <c:pt idx="5">
                    <c:v>9.4263648403763778E-2</c:v>
                  </c:pt>
                  <c:pt idx="6">
                    <c:v>0.29450436414336156</c:v>
                  </c:pt>
                  <c:pt idx="7">
                    <c:v>0.1713868574592006</c:v>
                  </c:pt>
                  <c:pt idx="8">
                    <c:v>0.12004066501777762</c:v>
                  </c:pt>
                  <c:pt idx="9">
                    <c:v>0.13795742035129785</c:v>
                  </c:pt>
                  <c:pt idx="10">
                    <c:v>0.27937113926745644</c:v>
                  </c:pt>
                </c:numCache>
              </c:numRef>
            </c:plus>
            <c:minus>
              <c:numRef>
                <c:f>'[Gráfico en Microsoft Word]24.4.13 24h'!$G$74:$G$84</c:f>
                <c:numCache>
                  <c:formatCode>General</c:formatCode>
                  <c:ptCount val="11"/>
                  <c:pt idx="0">
                    <c:v>1.1269818429689493</c:v>
                  </c:pt>
                  <c:pt idx="1">
                    <c:v>0.28506313124909372</c:v>
                  </c:pt>
                  <c:pt idx="2">
                    <c:v>0.54367947743444622</c:v>
                  </c:pt>
                  <c:pt idx="3">
                    <c:v>0.30933571303783558</c:v>
                  </c:pt>
                  <c:pt idx="4">
                    <c:v>0.24536128658192374</c:v>
                  </c:pt>
                  <c:pt idx="5">
                    <c:v>9.4263648403763778E-2</c:v>
                  </c:pt>
                  <c:pt idx="6">
                    <c:v>0.29450436414336156</c:v>
                  </c:pt>
                  <c:pt idx="7">
                    <c:v>0.1713868574592006</c:v>
                  </c:pt>
                  <c:pt idx="8">
                    <c:v>0.12004066501777762</c:v>
                  </c:pt>
                  <c:pt idx="9">
                    <c:v>0.13795742035129785</c:v>
                  </c:pt>
                  <c:pt idx="10">
                    <c:v>0.27937113926745644</c:v>
                  </c:pt>
                </c:numCache>
              </c:numRef>
            </c:minus>
          </c:errBars>
          <c:val>
            <c:numRef>
              <c:f>'[Gráfico en Microsoft Word]24.4.13 24h'!$E$74:$E$84</c:f>
              <c:numCache>
                <c:formatCode>General</c:formatCode>
                <c:ptCount val="11"/>
                <c:pt idx="0">
                  <c:v>13.016328223552643</c:v>
                </c:pt>
                <c:pt idx="1">
                  <c:v>3.3211919340797462</c:v>
                </c:pt>
                <c:pt idx="2">
                  <c:v>5.4218241833312506</c:v>
                </c:pt>
                <c:pt idx="3">
                  <c:v>3.687403495770285</c:v>
                </c:pt>
                <c:pt idx="4">
                  <c:v>1.2441553817384543</c:v>
                </c:pt>
                <c:pt idx="5">
                  <c:v>1.0880024038732123</c:v>
                </c:pt>
                <c:pt idx="6">
                  <c:v>2.224237030974868</c:v>
                </c:pt>
                <c:pt idx="7">
                  <c:v>1.4159488309688433</c:v>
                </c:pt>
                <c:pt idx="8">
                  <c:v>5.9600394338455116</c:v>
                </c:pt>
                <c:pt idx="9">
                  <c:v>2.1275094760892448</c:v>
                </c:pt>
                <c:pt idx="10">
                  <c:v>1.5038388051771623</c:v>
                </c:pt>
              </c:numCache>
            </c:numRef>
          </c:val>
        </c:ser>
        <c:ser>
          <c:idx val="2"/>
          <c:order val="2"/>
          <c:tx>
            <c:v>2 days</c:v>
          </c:tx>
          <c:spPr>
            <a:solidFill>
              <a:schemeClr val="accent1">
                <a:lumMod val="60000"/>
                <a:lumOff val="40000"/>
              </a:schemeClr>
            </a:solidFill>
          </c:spPr>
          <c:invertIfNegative val="0"/>
          <c:errBars>
            <c:errBarType val="both"/>
            <c:errValType val="cust"/>
            <c:noEndCap val="0"/>
            <c:plus>
              <c:numRef>
                <c:f>'[Gráfico en Microsoft Word]26.4.13 48h'!$G$74:$G$84</c:f>
                <c:numCache>
                  <c:formatCode>General</c:formatCode>
                  <c:ptCount val="11"/>
                  <c:pt idx="0">
                    <c:v>1.0694243767290292</c:v>
                  </c:pt>
                  <c:pt idx="1">
                    <c:v>1.0895751146880173</c:v>
                  </c:pt>
                  <c:pt idx="2">
                    <c:v>1.3022444271863052</c:v>
                  </c:pt>
                  <c:pt idx="3">
                    <c:v>0.61926802029662842</c:v>
                  </c:pt>
                  <c:pt idx="4">
                    <c:v>3.7595998380737357E-2</c:v>
                  </c:pt>
                  <c:pt idx="5">
                    <c:v>3.3106929306633406E-2</c:v>
                  </c:pt>
                  <c:pt idx="6">
                    <c:v>0.16103536568312457</c:v>
                  </c:pt>
                  <c:pt idx="7">
                    <c:v>0.36660554246639615</c:v>
                  </c:pt>
                  <c:pt idx="8">
                    <c:v>0.72691417664503355</c:v>
                  </c:pt>
                  <c:pt idx="9">
                    <c:v>0.21026394219099703</c:v>
                  </c:pt>
                  <c:pt idx="10">
                    <c:v>0.66626152005685291</c:v>
                  </c:pt>
                </c:numCache>
              </c:numRef>
            </c:plus>
            <c:minus>
              <c:numRef>
                <c:f>'[Gráfico en Microsoft Word]26.4.13 48h'!$G$74:$G$84</c:f>
                <c:numCache>
                  <c:formatCode>General</c:formatCode>
                  <c:ptCount val="11"/>
                  <c:pt idx="0">
                    <c:v>1.0694243767290292</c:v>
                  </c:pt>
                  <c:pt idx="1">
                    <c:v>1.0895751146880173</c:v>
                  </c:pt>
                  <c:pt idx="2">
                    <c:v>1.3022444271863052</c:v>
                  </c:pt>
                  <c:pt idx="3">
                    <c:v>0.61926802029662842</c:v>
                  </c:pt>
                  <c:pt idx="4">
                    <c:v>3.7595998380737357E-2</c:v>
                  </c:pt>
                  <c:pt idx="5">
                    <c:v>3.3106929306633406E-2</c:v>
                  </c:pt>
                  <c:pt idx="6">
                    <c:v>0.16103536568312457</c:v>
                  </c:pt>
                  <c:pt idx="7">
                    <c:v>0.36660554246639615</c:v>
                  </c:pt>
                  <c:pt idx="8">
                    <c:v>0.72691417664503355</c:v>
                  </c:pt>
                  <c:pt idx="9">
                    <c:v>0.21026394219099703</c:v>
                  </c:pt>
                  <c:pt idx="10">
                    <c:v>0.66626152005685291</c:v>
                  </c:pt>
                </c:numCache>
              </c:numRef>
            </c:minus>
          </c:errBars>
          <c:val>
            <c:numRef>
              <c:f>'[Gráfico en Microsoft Word]26.4.13 48h'!$E$74:$E$84</c:f>
              <c:numCache>
                <c:formatCode>General</c:formatCode>
                <c:ptCount val="11"/>
                <c:pt idx="0">
                  <c:v>10.3881454204721</c:v>
                </c:pt>
                <c:pt idx="1">
                  <c:v>3.6303497130061424</c:v>
                </c:pt>
                <c:pt idx="2">
                  <c:v>4.107806221667218</c:v>
                </c:pt>
                <c:pt idx="3">
                  <c:v>3.9407522075093451</c:v>
                </c:pt>
                <c:pt idx="4">
                  <c:v>0.95955047500926138</c:v>
                </c:pt>
                <c:pt idx="5">
                  <c:v>0.80877886125423093</c:v>
                </c:pt>
                <c:pt idx="6">
                  <c:v>1.7777294048035672</c:v>
                </c:pt>
                <c:pt idx="7">
                  <c:v>0.99733266462767634</c:v>
                </c:pt>
                <c:pt idx="8">
                  <c:v>4.9780719843012378</c:v>
                </c:pt>
                <c:pt idx="9">
                  <c:v>1.5787955480127946</c:v>
                </c:pt>
                <c:pt idx="10">
                  <c:v>1.9122962020242316</c:v>
                </c:pt>
              </c:numCache>
            </c:numRef>
          </c:val>
        </c:ser>
        <c:ser>
          <c:idx val="3"/>
          <c:order val="3"/>
          <c:tx>
            <c:v>7 days</c:v>
          </c:tx>
          <c:spPr>
            <a:solidFill>
              <a:schemeClr val="tx1">
                <a:lumMod val="85000"/>
                <a:lumOff val="15000"/>
              </a:schemeClr>
            </a:solidFill>
          </c:spPr>
          <c:invertIfNegative val="0"/>
          <c:errBars>
            <c:errBarType val="both"/>
            <c:errValType val="cust"/>
            <c:noEndCap val="0"/>
            <c:plus>
              <c:numRef>
                <c:f>'[Gráfico en Microsoft Word]30.4.13 7days'!$G$74:$G$84</c:f>
                <c:numCache>
                  <c:formatCode>General</c:formatCode>
                  <c:ptCount val="11"/>
                  <c:pt idx="0">
                    <c:v>1.5312863678981241</c:v>
                  </c:pt>
                  <c:pt idx="1">
                    <c:v>0.6996017740892253</c:v>
                  </c:pt>
                  <c:pt idx="2">
                    <c:v>0.48112576313593508</c:v>
                  </c:pt>
                  <c:pt idx="3">
                    <c:v>0.38095375244823521</c:v>
                  </c:pt>
                  <c:pt idx="4">
                    <c:v>9.4451939229408394E-2</c:v>
                  </c:pt>
                  <c:pt idx="5">
                    <c:v>5.8214318180166133E-2</c:v>
                  </c:pt>
                  <c:pt idx="6">
                    <c:v>0.32161457458022302</c:v>
                  </c:pt>
                  <c:pt idx="7">
                    <c:v>0.29083870405049594</c:v>
                  </c:pt>
                  <c:pt idx="8">
                    <c:v>0.82173056832437541</c:v>
                  </c:pt>
                  <c:pt idx="9">
                    <c:v>0.45047236456010842</c:v>
                  </c:pt>
                  <c:pt idx="10">
                    <c:v>1.2046054299541316</c:v>
                  </c:pt>
                </c:numCache>
              </c:numRef>
            </c:plus>
            <c:minus>
              <c:numRef>
                <c:f>'[Gráfico en Microsoft Word]30.4.13 7days'!$G$74:$G$84</c:f>
                <c:numCache>
                  <c:formatCode>General</c:formatCode>
                  <c:ptCount val="11"/>
                  <c:pt idx="0">
                    <c:v>1.5312863678981241</c:v>
                  </c:pt>
                  <c:pt idx="1">
                    <c:v>0.6996017740892253</c:v>
                  </c:pt>
                  <c:pt idx="2">
                    <c:v>0.48112576313593508</c:v>
                  </c:pt>
                  <c:pt idx="3">
                    <c:v>0.38095375244823521</c:v>
                  </c:pt>
                  <c:pt idx="4">
                    <c:v>9.4451939229408394E-2</c:v>
                  </c:pt>
                  <c:pt idx="5">
                    <c:v>5.8214318180166133E-2</c:v>
                  </c:pt>
                  <c:pt idx="6">
                    <c:v>0.32161457458022302</c:v>
                  </c:pt>
                  <c:pt idx="7">
                    <c:v>0.29083870405049594</c:v>
                  </c:pt>
                  <c:pt idx="8">
                    <c:v>0.82173056832437541</c:v>
                  </c:pt>
                  <c:pt idx="9">
                    <c:v>0.45047236456010842</c:v>
                  </c:pt>
                  <c:pt idx="10">
                    <c:v>1.2046054299541316</c:v>
                  </c:pt>
                </c:numCache>
              </c:numRef>
            </c:minus>
          </c:errBars>
          <c:val>
            <c:numRef>
              <c:f>'[Gráfico en Microsoft Word]30.4.13 7days'!$E$74:$E$84</c:f>
              <c:numCache>
                <c:formatCode>General</c:formatCode>
                <c:ptCount val="11"/>
                <c:pt idx="0">
                  <c:v>6.9601110241293727</c:v>
                </c:pt>
                <c:pt idx="1">
                  <c:v>2.1405944967740544</c:v>
                </c:pt>
                <c:pt idx="2">
                  <c:v>2.596408814121983</c:v>
                </c:pt>
                <c:pt idx="3">
                  <c:v>2.220689539524825</c:v>
                </c:pt>
                <c:pt idx="4">
                  <c:v>0.37508951637217186</c:v>
                </c:pt>
                <c:pt idx="5">
                  <c:v>0.30753322854051462</c:v>
                </c:pt>
                <c:pt idx="6">
                  <c:v>1.2364213423258321</c:v>
                </c:pt>
                <c:pt idx="7">
                  <c:v>0.8802000714585182</c:v>
                </c:pt>
                <c:pt idx="8">
                  <c:v>2.700584046270516</c:v>
                </c:pt>
                <c:pt idx="9">
                  <c:v>2.2147662429333472</c:v>
                </c:pt>
                <c:pt idx="10">
                  <c:v>1.5196556408745605</c:v>
                </c:pt>
              </c:numCache>
            </c:numRef>
          </c:val>
        </c:ser>
        <c:dLbls>
          <c:showLegendKey val="0"/>
          <c:showVal val="0"/>
          <c:showCatName val="0"/>
          <c:showSerName val="0"/>
          <c:showPercent val="0"/>
          <c:showBubbleSize val="0"/>
        </c:dLbls>
        <c:gapWidth val="150"/>
        <c:axId val="387046400"/>
        <c:axId val="399782656"/>
      </c:barChart>
      <c:catAx>
        <c:axId val="387046400"/>
        <c:scaling>
          <c:orientation val="minMax"/>
        </c:scaling>
        <c:delete val="0"/>
        <c:axPos val="b"/>
        <c:numFmt formatCode="General" sourceLinked="0"/>
        <c:majorTickMark val="none"/>
        <c:minorTickMark val="none"/>
        <c:tickLblPos val="nextTo"/>
        <c:txPr>
          <a:bodyPr rot="-2700000"/>
          <a:lstStyle/>
          <a:p>
            <a:pPr>
              <a:defRPr/>
            </a:pPr>
            <a:endParaRPr lang="es-ES"/>
          </a:p>
        </c:txPr>
        <c:crossAx val="399782656"/>
        <c:crosses val="autoZero"/>
        <c:auto val="1"/>
        <c:lblAlgn val="ctr"/>
        <c:lblOffset val="100"/>
        <c:noMultiLvlLbl val="0"/>
      </c:catAx>
      <c:valAx>
        <c:axId val="399782656"/>
        <c:scaling>
          <c:orientation val="minMax"/>
        </c:scaling>
        <c:delete val="0"/>
        <c:axPos val="l"/>
        <c:title>
          <c:tx>
            <c:rich>
              <a:bodyPr/>
              <a:lstStyle/>
              <a:p>
                <a:pPr>
                  <a:defRPr sz="1000" b="0"/>
                </a:pPr>
                <a:r>
                  <a:rPr lang="en-US" sz="1000" b="0">
                    <a:latin typeface="+mn-lt"/>
                    <a:cs typeface="Arial" pitchFamily="34" charset="0"/>
                  </a:rPr>
                  <a:t>Organ uptake (%</a:t>
                </a:r>
                <a:r>
                  <a:rPr lang="en-US" sz="1000" b="0" baseline="0">
                    <a:latin typeface="+mn-lt"/>
                    <a:cs typeface="Arial" pitchFamily="34" charset="0"/>
                  </a:rPr>
                  <a:t> ID/g</a:t>
                </a:r>
                <a:r>
                  <a:rPr lang="en-US" sz="1000" b="0" baseline="0">
                    <a:latin typeface="Arial" pitchFamily="34" charset="0"/>
                    <a:cs typeface="Arial" pitchFamily="34" charset="0"/>
                  </a:rPr>
                  <a:t>)</a:t>
                </a:r>
                <a:endParaRPr lang="en-US" sz="1000" b="0">
                  <a:latin typeface="Arial" pitchFamily="34" charset="0"/>
                  <a:cs typeface="Arial" pitchFamily="34" charset="0"/>
                </a:endParaRPr>
              </a:p>
            </c:rich>
          </c:tx>
          <c:layout>
            <c:manualLayout>
              <c:xMode val="edge"/>
              <c:yMode val="edge"/>
              <c:x val="1.6127590930740537E-3"/>
              <c:y val="0.30295382714991359"/>
            </c:manualLayout>
          </c:layout>
          <c:overlay val="0"/>
        </c:title>
        <c:numFmt formatCode="General" sourceLinked="1"/>
        <c:majorTickMark val="out"/>
        <c:minorTickMark val="none"/>
        <c:tickLblPos val="nextTo"/>
        <c:crossAx val="387046400"/>
        <c:crosses val="autoZero"/>
        <c:crossBetween val="between"/>
      </c:valAx>
    </c:plotArea>
    <c:legend>
      <c:legendPos val="r"/>
      <c:layout>
        <c:manualLayout>
          <c:xMode val="edge"/>
          <c:yMode val="edge"/>
          <c:x val="0.82186987718685334"/>
          <c:y val="0.16912632278223724"/>
          <c:w val="0.10587038637974408"/>
          <c:h val="0.21437897116830718"/>
        </c:manualLayout>
      </c:layout>
      <c:overlay val="0"/>
      <c:spPr>
        <a:ln>
          <a:noFill/>
        </a:ln>
      </c:spPr>
      <c:txPr>
        <a:bodyPr/>
        <a:lstStyle/>
        <a:p>
          <a:pPr>
            <a:defRPr>
              <a:latin typeface="+mn-lt"/>
              <a:cs typeface="Arial" pitchFamily="34" charset="0"/>
            </a:defRPr>
          </a:pPr>
          <a:endParaRPr lang="es-ES"/>
        </a:p>
      </c:txPr>
    </c:legend>
    <c:plotVisOnly val="1"/>
    <c:dispBlanksAs val="gap"/>
    <c:showDLblsOverMax val="0"/>
  </c:chart>
  <c:spPr>
    <a:ln>
      <a:noFill/>
    </a:ln>
  </c:spPr>
  <c:externalData r:id="rId2">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9643397187291886"/>
          <c:y val="6.6666827418083094E-2"/>
          <c:w val="0.73022564343636154"/>
          <c:h val="0.72907120480907628"/>
        </c:manualLayout>
      </c:layout>
      <c:barChart>
        <c:barDir val="col"/>
        <c:grouping val="clustered"/>
        <c:varyColors val="0"/>
        <c:ser>
          <c:idx val="0"/>
          <c:order val="0"/>
          <c:spPr>
            <a:solidFill>
              <a:schemeClr val="bg1">
                <a:lumMod val="65000"/>
              </a:schemeClr>
            </a:solidFill>
            <a:ln w="12700">
              <a:solidFill>
                <a:schemeClr val="bg1">
                  <a:lumMod val="50000"/>
                </a:schemeClr>
              </a:solidFill>
              <a:prstDash val="solid"/>
            </a:ln>
          </c:spPr>
          <c:invertIfNegative val="0"/>
          <c:errBars>
            <c:errBarType val="both"/>
            <c:errValType val="cust"/>
            <c:noEndCap val="0"/>
            <c:plus>
              <c:numRef>
                <c:f>Φύλλο1!$F$34:$F$35</c:f>
                <c:numCache>
                  <c:formatCode>General</c:formatCode>
                  <c:ptCount val="2"/>
                  <c:pt idx="0">
                    <c:v>2.6573357999999998</c:v>
                  </c:pt>
                  <c:pt idx="1">
                    <c:v>1.6197016</c:v>
                  </c:pt>
                </c:numCache>
              </c:numRef>
            </c:plus>
            <c:minus>
              <c:numRef>
                <c:f>Φύλλο1!$F$34:$F$35</c:f>
                <c:numCache>
                  <c:formatCode>General</c:formatCode>
                  <c:ptCount val="2"/>
                  <c:pt idx="0">
                    <c:v>2.6573357999999998</c:v>
                  </c:pt>
                  <c:pt idx="1">
                    <c:v>1.6197016</c:v>
                  </c:pt>
                </c:numCache>
              </c:numRef>
            </c:minus>
            <c:spPr>
              <a:ln w="12700">
                <a:solidFill>
                  <a:srgbClr val="000000"/>
                </a:solidFill>
                <a:prstDash val="solid"/>
              </a:ln>
            </c:spPr>
          </c:errBars>
          <c:cat>
            <c:strRef>
              <c:f>Φύλλο1!$D$34:$D$35</c:f>
              <c:strCache>
                <c:ptCount val="2"/>
                <c:pt idx="0">
                  <c:v>.</c:v>
                </c:pt>
                <c:pt idx="1">
                  <c:v>.</c:v>
                </c:pt>
              </c:strCache>
            </c:strRef>
          </c:cat>
          <c:val>
            <c:numRef>
              <c:f>Φύλλο1!$E$34:$E$35</c:f>
              <c:numCache>
                <c:formatCode>General</c:formatCode>
                <c:ptCount val="2"/>
                <c:pt idx="0" formatCode="0.000000">
                  <c:v>16.116667</c:v>
                </c:pt>
                <c:pt idx="1">
                  <c:v>47.976666999999999</c:v>
                </c:pt>
              </c:numCache>
            </c:numRef>
          </c:val>
        </c:ser>
        <c:dLbls>
          <c:showLegendKey val="0"/>
          <c:showVal val="0"/>
          <c:showCatName val="0"/>
          <c:showSerName val="0"/>
          <c:showPercent val="0"/>
          <c:showBubbleSize val="0"/>
        </c:dLbls>
        <c:gapWidth val="185"/>
        <c:overlap val="-13"/>
        <c:axId val="399799424"/>
        <c:axId val="399800960"/>
      </c:barChart>
      <c:catAx>
        <c:axId val="399799424"/>
        <c:scaling>
          <c:orientation val="minMax"/>
        </c:scaling>
        <c:delete val="0"/>
        <c:axPos val="b"/>
        <c:numFmt formatCode="General" sourceLinked="1"/>
        <c:majorTickMark val="out"/>
        <c:minorTickMark val="none"/>
        <c:tickLblPos val="nextTo"/>
        <c:spPr>
          <a:ln w="3175">
            <a:solidFill>
              <a:srgbClr val="000000"/>
            </a:solidFill>
            <a:prstDash val="solid"/>
          </a:ln>
        </c:spPr>
        <c:txPr>
          <a:bodyPr rot="0" vert="horz"/>
          <a:lstStyle/>
          <a:p>
            <a:pPr>
              <a:defRPr sz="1050" b="0" i="0" u="none" strike="noStrike" baseline="0">
                <a:solidFill>
                  <a:srgbClr val="000000"/>
                </a:solidFill>
                <a:latin typeface="Times New Roman" panose="02020603050405020304" pitchFamily="18" charset="0"/>
                <a:ea typeface="Arial"/>
                <a:cs typeface="Times New Roman" panose="02020603050405020304" pitchFamily="18" charset="0"/>
              </a:defRPr>
            </a:pPr>
            <a:endParaRPr lang="es-ES"/>
          </a:p>
        </c:txPr>
        <c:crossAx val="399800960"/>
        <c:crosses val="autoZero"/>
        <c:auto val="1"/>
        <c:lblAlgn val="ctr"/>
        <c:lblOffset val="100"/>
        <c:tickLblSkip val="5"/>
        <c:tickMarkSkip val="1"/>
        <c:noMultiLvlLbl val="0"/>
      </c:catAx>
      <c:valAx>
        <c:axId val="399800960"/>
        <c:scaling>
          <c:orientation val="minMax"/>
          <c:max val="50"/>
        </c:scaling>
        <c:delete val="0"/>
        <c:axPos val="l"/>
        <c:majorGridlines>
          <c:spPr>
            <a:ln w="3175">
              <a:noFill/>
              <a:prstDash val="solid"/>
            </a:ln>
          </c:spPr>
        </c:majorGridlines>
        <c:title>
          <c:tx>
            <c:rich>
              <a:bodyPr/>
              <a:lstStyle/>
              <a:p>
                <a:pPr>
                  <a:defRPr sz="1000" b="0" i="0" u="none" strike="noStrike" baseline="0">
                    <a:solidFill>
                      <a:srgbClr val="000000"/>
                    </a:solidFill>
                    <a:latin typeface="+mn-lt"/>
                    <a:ea typeface="Arial"/>
                    <a:cs typeface="Times New Roman" panose="02020603050405020304" pitchFamily="18" charset="0"/>
                  </a:defRPr>
                </a:pPr>
                <a:r>
                  <a:rPr lang="de-DE" sz="1000" b="0">
                    <a:latin typeface="+mn-lt"/>
                    <a:cs typeface="Times New Roman" panose="02020603050405020304" pitchFamily="18" charset="0"/>
                  </a:rPr>
                  <a:t>Bound activity (% of total)</a:t>
                </a:r>
              </a:p>
            </c:rich>
          </c:tx>
          <c:layout>
            <c:manualLayout>
              <c:xMode val="edge"/>
              <c:yMode val="edge"/>
              <c:x val="1.2692443295334269E-4"/>
              <c:y val="0.13460460587587839"/>
            </c:manualLayout>
          </c:layout>
          <c:overlay val="0"/>
          <c:spPr>
            <a:noFill/>
            <a:ln w="25400">
              <a:noFill/>
            </a:ln>
          </c:spPr>
        </c:title>
        <c:numFmt formatCode="0" sourceLinked="0"/>
        <c:majorTickMark val="out"/>
        <c:minorTickMark val="none"/>
        <c:tickLblPos val="nextTo"/>
        <c:spPr>
          <a:ln w="3175">
            <a:solidFill>
              <a:srgbClr val="000000"/>
            </a:solidFill>
            <a:prstDash val="solid"/>
          </a:ln>
        </c:spPr>
        <c:txPr>
          <a:bodyPr rot="0" vert="horz"/>
          <a:lstStyle/>
          <a:p>
            <a:pPr>
              <a:defRPr sz="1000" b="0" i="0" u="none" strike="noStrike" baseline="0">
                <a:solidFill>
                  <a:srgbClr val="000000"/>
                </a:solidFill>
                <a:latin typeface="+mn-lt"/>
                <a:ea typeface="Arial"/>
                <a:cs typeface="Times New Roman" panose="02020603050405020304" pitchFamily="18" charset="0"/>
              </a:defRPr>
            </a:pPr>
            <a:endParaRPr lang="es-ES"/>
          </a:p>
        </c:txPr>
        <c:crossAx val="399799424"/>
        <c:crosses val="autoZero"/>
        <c:crossBetween val="between"/>
        <c:majorUnit val="10"/>
      </c:valAx>
      <c:spPr>
        <a:solidFill>
          <a:srgbClr val="FFFFFF"/>
        </a:solidFill>
        <a:ln w="12700">
          <a:noFill/>
          <a:prstDash val="solid"/>
        </a:ln>
      </c:spPr>
    </c:plotArea>
    <c:plotVisOnly val="1"/>
    <c:dispBlanksAs val="gap"/>
    <c:showDLblsOverMax val="0"/>
  </c:chart>
  <c:spPr>
    <a:solidFill>
      <a:srgbClr val="FFFFFF"/>
    </a:solidFill>
    <a:ln w="3175">
      <a:noFill/>
      <a:prstDash val="solid"/>
    </a:ln>
  </c:spPr>
  <c:txPr>
    <a:bodyPr/>
    <a:lstStyle/>
    <a:p>
      <a:pPr>
        <a:defRPr sz="1050" b="0" i="0" u="none" strike="noStrike" baseline="0">
          <a:solidFill>
            <a:srgbClr val="000000"/>
          </a:solidFill>
          <a:latin typeface="Arial"/>
          <a:ea typeface="Arial"/>
          <a:cs typeface="Arial"/>
        </a:defRPr>
      </a:pPr>
      <a:endParaRPr lang="es-ES"/>
    </a:p>
  </c:txPr>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6806828923314435"/>
          <c:y val="4.8567452690460935E-2"/>
          <c:w val="0.57486832809945909"/>
          <c:h val="0.77878147940092735"/>
        </c:manualLayout>
      </c:layout>
      <c:barChart>
        <c:barDir val="col"/>
        <c:grouping val="clustered"/>
        <c:varyColors val="0"/>
        <c:ser>
          <c:idx val="0"/>
          <c:order val="0"/>
          <c:tx>
            <c:v>Unblocked</c:v>
          </c:tx>
          <c:spPr>
            <a:solidFill>
              <a:schemeClr val="bg1">
                <a:lumMod val="75000"/>
              </a:schemeClr>
            </a:solidFill>
          </c:spPr>
          <c:invertIfNegative val="0"/>
          <c:errBars>
            <c:errBarType val="both"/>
            <c:errValType val="cust"/>
            <c:noEndCap val="0"/>
            <c:plus>
              <c:numRef>
                <c:f>'[Gráfico 2 en Microsoft Word]Φύλλο2'!$E$2:$E$10</c:f>
                <c:numCache>
                  <c:formatCode>General</c:formatCode>
                  <c:ptCount val="9"/>
                  <c:pt idx="0">
                    <c:v>62.5</c:v>
                  </c:pt>
                  <c:pt idx="2">
                    <c:v>36</c:v>
                  </c:pt>
                  <c:pt idx="4">
                    <c:v>598.5</c:v>
                  </c:pt>
                  <c:pt idx="6">
                    <c:v>759</c:v>
                  </c:pt>
                  <c:pt idx="8">
                    <c:v>658.5</c:v>
                  </c:pt>
                </c:numCache>
              </c:numRef>
            </c:plus>
            <c:minus>
              <c:numRef>
                <c:f>'[Gráfico 2 en Microsoft Word]Φύλλο2'!$E$2:$E$10</c:f>
                <c:numCache>
                  <c:formatCode>General</c:formatCode>
                  <c:ptCount val="9"/>
                  <c:pt idx="0">
                    <c:v>62.5</c:v>
                  </c:pt>
                  <c:pt idx="2">
                    <c:v>36</c:v>
                  </c:pt>
                  <c:pt idx="4">
                    <c:v>598.5</c:v>
                  </c:pt>
                  <c:pt idx="6">
                    <c:v>759</c:v>
                  </c:pt>
                  <c:pt idx="8">
                    <c:v>658.5</c:v>
                  </c:pt>
                </c:numCache>
              </c:numRef>
            </c:minus>
          </c:errBars>
          <c:cat>
            <c:numRef>
              <c:f>'[Gráfico 2 en Microsoft Word]Φύλλο2'!$A$2:$A$10</c:f>
              <c:numCache>
                <c:formatCode>General</c:formatCode>
                <c:ptCount val="9"/>
                <c:pt idx="0">
                  <c:v>0.4</c:v>
                </c:pt>
                <c:pt idx="2">
                  <c:v>0.8</c:v>
                </c:pt>
                <c:pt idx="4">
                  <c:v>2</c:v>
                </c:pt>
                <c:pt idx="6">
                  <c:v>4</c:v>
                </c:pt>
                <c:pt idx="8">
                  <c:v>10</c:v>
                </c:pt>
              </c:numCache>
            </c:numRef>
          </c:cat>
          <c:val>
            <c:numRef>
              <c:f>'[Gráfico 2 en Microsoft Word]Φύλλο2'!$D$2:$D$10</c:f>
              <c:numCache>
                <c:formatCode>General</c:formatCode>
                <c:ptCount val="9"/>
                <c:pt idx="0">
                  <c:v>207.5</c:v>
                </c:pt>
                <c:pt idx="2">
                  <c:v>306</c:v>
                </c:pt>
                <c:pt idx="4">
                  <c:v>1759.5</c:v>
                </c:pt>
                <c:pt idx="6">
                  <c:v>3344</c:v>
                </c:pt>
                <c:pt idx="8">
                  <c:v>3834.5</c:v>
                </c:pt>
              </c:numCache>
            </c:numRef>
          </c:val>
        </c:ser>
        <c:ser>
          <c:idx val="1"/>
          <c:order val="1"/>
          <c:tx>
            <c:v>Blocked</c:v>
          </c:tx>
          <c:spPr>
            <a:solidFill>
              <a:schemeClr val="accent1">
                <a:lumMod val="50000"/>
              </a:schemeClr>
            </a:solidFill>
          </c:spPr>
          <c:invertIfNegative val="0"/>
          <c:errBars>
            <c:errBarType val="both"/>
            <c:errValType val="cust"/>
            <c:noEndCap val="0"/>
            <c:plus>
              <c:numRef>
                <c:f>'[Gráfico 2 en Microsoft Word]Φύλλο2'!$G$2:$G$10</c:f>
                <c:numCache>
                  <c:formatCode>General</c:formatCode>
                  <c:ptCount val="9"/>
                  <c:pt idx="0">
                    <c:v>84.5</c:v>
                  </c:pt>
                  <c:pt idx="2">
                    <c:v>128.5</c:v>
                  </c:pt>
                  <c:pt idx="4">
                    <c:v>396.5</c:v>
                  </c:pt>
                  <c:pt idx="6">
                    <c:v>1235</c:v>
                  </c:pt>
                  <c:pt idx="8">
                    <c:v>1272.5</c:v>
                  </c:pt>
                </c:numCache>
              </c:numRef>
            </c:plus>
            <c:minus>
              <c:numRef>
                <c:f>'[Gráfico 2 en Microsoft Word]Φύλλο2'!$G$2:$G$10</c:f>
                <c:numCache>
                  <c:formatCode>General</c:formatCode>
                  <c:ptCount val="9"/>
                  <c:pt idx="0">
                    <c:v>84.5</c:v>
                  </c:pt>
                  <c:pt idx="2">
                    <c:v>128.5</c:v>
                  </c:pt>
                  <c:pt idx="4">
                    <c:v>396.5</c:v>
                  </c:pt>
                  <c:pt idx="6">
                    <c:v>1235</c:v>
                  </c:pt>
                  <c:pt idx="8">
                    <c:v>1272.5</c:v>
                  </c:pt>
                </c:numCache>
              </c:numRef>
            </c:minus>
          </c:errBars>
          <c:cat>
            <c:numRef>
              <c:f>'[Gráfico 2 en Microsoft Word]Φύλλο2'!$A$2:$A$10</c:f>
              <c:numCache>
                <c:formatCode>General</c:formatCode>
                <c:ptCount val="9"/>
                <c:pt idx="0">
                  <c:v>0.4</c:v>
                </c:pt>
                <c:pt idx="2">
                  <c:v>0.8</c:v>
                </c:pt>
                <c:pt idx="4">
                  <c:v>2</c:v>
                </c:pt>
                <c:pt idx="6">
                  <c:v>4</c:v>
                </c:pt>
                <c:pt idx="8">
                  <c:v>10</c:v>
                </c:pt>
              </c:numCache>
            </c:numRef>
          </c:cat>
          <c:val>
            <c:numRef>
              <c:f>'[Gráfico 2 en Microsoft Word]Φύλλο2'!$F$2:$F$10</c:f>
              <c:numCache>
                <c:formatCode>General</c:formatCode>
                <c:ptCount val="9"/>
                <c:pt idx="0">
                  <c:v>123</c:v>
                </c:pt>
                <c:pt idx="2">
                  <c:v>177.5</c:v>
                </c:pt>
                <c:pt idx="4">
                  <c:v>1363</c:v>
                </c:pt>
                <c:pt idx="6">
                  <c:v>2109</c:v>
                </c:pt>
                <c:pt idx="8">
                  <c:v>2562</c:v>
                </c:pt>
              </c:numCache>
            </c:numRef>
          </c:val>
        </c:ser>
        <c:ser>
          <c:idx val="2"/>
          <c:order val="2"/>
          <c:tx>
            <c:v>Bound</c:v>
          </c:tx>
          <c:spPr>
            <a:solidFill>
              <a:schemeClr val="tx1">
                <a:lumMod val="50000"/>
                <a:lumOff val="50000"/>
              </a:schemeClr>
            </a:solidFill>
          </c:spPr>
          <c:invertIfNegative val="0"/>
          <c:cat>
            <c:numRef>
              <c:f>'[Gráfico 2 en Microsoft Word]Φύλλο2'!$A$2:$A$10</c:f>
              <c:numCache>
                <c:formatCode>General</c:formatCode>
                <c:ptCount val="9"/>
                <c:pt idx="0">
                  <c:v>0.4</c:v>
                </c:pt>
                <c:pt idx="2">
                  <c:v>0.8</c:v>
                </c:pt>
                <c:pt idx="4">
                  <c:v>2</c:v>
                </c:pt>
                <c:pt idx="6">
                  <c:v>4</c:v>
                </c:pt>
                <c:pt idx="8">
                  <c:v>10</c:v>
                </c:pt>
              </c:numCache>
            </c:numRef>
          </c:cat>
          <c:val>
            <c:numRef>
              <c:f>'[Gráfico 2 en Microsoft Word]Φύλλο2'!$G$2:$G$10</c:f>
              <c:numCache>
                <c:formatCode>General</c:formatCode>
                <c:ptCount val="9"/>
                <c:pt idx="0">
                  <c:v>84.5</c:v>
                </c:pt>
                <c:pt idx="2">
                  <c:v>128.5</c:v>
                </c:pt>
                <c:pt idx="4">
                  <c:v>396.5</c:v>
                </c:pt>
                <c:pt idx="6">
                  <c:v>1235</c:v>
                </c:pt>
                <c:pt idx="8">
                  <c:v>1272.5</c:v>
                </c:pt>
              </c:numCache>
            </c:numRef>
          </c:val>
        </c:ser>
        <c:dLbls>
          <c:showLegendKey val="0"/>
          <c:showVal val="0"/>
          <c:showCatName val="0"/>
          <c:showSerName val="0"/>
          <c:showPercent val="0"/>
          <c:showBubbleSize val="0"/>
        </c:dLbls>
        <c:gapWidth val="13"/>
        <c:overlap val="-1"/>
        <c:axId val="405345792"/>
        <c:axId val="405347712"/>
      </c:barChart>
      <c:catAx>
        <c:axId val="405345792"/>
        <c:scaling>
          <c:orientation val="minMax"/>
        </c:scaling>
        <c:delete val="0"/>
        <c:axPos val="b"/>
        <c:title>
          <c:tx>
            <c:rich>
              <a:bodyPr rot="0" vert="horz"/>
              <a:lstStyle/>
              <a:p>
                <a:pPr>
                  <a:defRPr b="0"/>
                </a:pPr>
                <a:r>
                  <a:rPr lang="en-US" b="0"/>
                  <a:t>Concentration (nM)</a:t>
                </a:r>
              </a:p>
            </c:rich>
          </c:tx>
          <c:layout>
            <c:manualLayout>
              <c:xMode val="edge"/>
              <c:yMode val="edge"/>
              <c:x val="0.34239293753613048"/>
              <c:y val="0.9235632063525312"/>
            </c:manualLayout>
          </c:layout>
          <c:overlay val="0"/>
        </c:title>
        <c:numFmt formatCode="General" sourceLinked="1"/>
        <c:majorTickMark val="none"/>
        <c:minorTickMark val="none"/>
        <c:tickLblPos val="nextTo"/>
        <c:txPr>
          <a:bodyPr rot="-60000000" vert="horz"/>
          <a:lstStyle/>
          <a:p>
            <a:pPr>
              <a:defRPr/>
            </a:pPr>
            <a:endParaRPr lang="es-ES"/>
          </a:p>
        </c:txPr>
        <c:crossAx val="405347712"/>
        <c:crosses val="autoZero"/>
        <c:auto val="1"/>
        <c:lblAlgn val="ctr"/>
        <c:lblOffset val="100"/>
        <c:tickLblSkip val="1"/>
        <c:noMultiLvlLbl val="0"/>
      </c:catAx>
      <c:valAx>
        <c:axId val="405347712"/>
        <c:scaling>
          <c:orientation val="minMax"/>
          <c:max val="5000"/>
        </c:scaling>
        <c:delete val="0"/>
        <c:axPos val="l"/>
        <c:title>
          <c:tx>
            <c:rich>
              <a:bodyPr rot="-5400000" vert="horz"/>
              <a:lstStyle/>
              <a:p>
                <a:pPr>
                  <a:defRPr b="0"/>
                </a:pPr>
                <a:r>
                  <a:rPr lang="en-US" b="0"/>
                  <a:t>Counts (cpm)</a:t>
                </a:r>
              </a:p>
            </c:rich>
          </c:tx>
          <c:layout>
            <c:manualLayout>
              <c:xMode val="edge"/>
              <c:yMode val="edge"/>
              <c:x val="3.787878787878788E-3"/>
              <c:y val="0.35225153307449469"/>
            </c:manualLayout>
          </c:layout>
          <c:overlay val="0"/>
        </c:title>
        <c:numFmt formatCode="General" sourceLinked="1"/>
        <c:majorTickMark val="none"/>
        <c:minorTickMark val="none"/>
        <c:tickLblPos val="nextTo"/>
        <c:txPr>
          <a:bodyPr rot="-60000000" vert="horz"/>
          <a:lstStyle/>
          <a:p>
            <a:pPr>
              <a:defRPr/>
            </a:pPr>
            <a:endParaRPr lang="es-ES"/>
          </a:p>
        </c:txPr>
        <c:crossAx val="405345792"/>
        <c:crosses val="autoZero"/>
        <c:crossBetween val="between"/>
        <c:majorUnit val="1000"/>
      </c:valAx>
    </c:plotArea>
    <c:legend>
      <c:legendPos val="r"/>
      <c:layout>
        <c:manualLayout>
          <c:xMode val="edge"/>
          <c:yMode val="edge"/>
          <c:x val="0.7948593557435969"/>
          <c:y val="0.29247312646983215"/>
          <c:w val="0.17455839645519591"/>
          <c:h val="0.24248883641660873"/>
        </c:manualLayout>
      </c:layout>
      <c:overlay val="0"/>
      <c:txPr>
        <a:bodyPr rot="0" vert="horz"/>
        <a:lstStyle/>
        <a:p>
          <a:pPr>
            <a:defRPr/>
          </a:pPr>
          <a:endParaRPr lang="es-ES"/>
        </a:p>
      </c:txPr>
    </c:legend>
    <c:plotVisOnly val="1"/>
    <c:dispBlanksAs val="gap"/>
    <c:showDLblsOverMax val="0"/>
  </c:chart>
  <c:spPr>
    <a:ln>
      <a:noFill/>
    </a:ln>
  </c:spPr>
  <c:externalData r:id="rId2">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manualLayout>
          <c:layoutTarget val="inner"/>
          <c:xMode val="edge"/>
          <c:yMode val="edge"/>
          <c:x val="0.11454896086475408"/>
          <c:y val="4.1912420466722312E-2"/>
          <c:w val="0.78100304359605788"/>
          <c:h val="0.78258899597114906"/>
        </c:manualLayout>
      </c:layout>
      <c:barChart>
        <c:barDir val="col"/>
        <c:grouping val="clustered"/>
        <c:varyColors val="0"/>
        <c:ser>
          <c:idx val="0"/>
          <c:order val="0"/>
          <c:tx>
            <c:v>1day</c:v>
          </c:tx>
          <c:spPr>
            <a:solidFill>
              <a:schemeClr val="bg1">
                <a:lumMod val="65000"/>
              </a:schemeClr>
            </a:solidFill>
          </c:spPr>
          <c:invertIfNegative val="0"/>
          <c:errBars>
            <c:errBarType val="both"/>
            <c:errValType val="cust"/>
            <c:noEndCap val="0"/>
            <c:plus>
              <c:numRef>
                <c:f>Tabelle1!$C$4:$C$15</c:f>
                <c:numCache>
                  <c:formatCode>General</c:formatCode>
                  <c:ptCount val="12"/>
                  <c:pt idx="0">
                    <c:v>0.93</c:v>
                  </c:pt>
                  <c:pt idx="1">
                    <c:v>1.99</c:v>
                  </c:pt>
                  <c:pt idx="2">
                    <c:v>0.27</c:v>
                  </c:pt>
                  <c:pt idx="3">
                    <c:v>0.61</c:v>
                  </c:pt>
                  <c:pt idx="4">
                    <c:v>0.14000000000000001</c:v>
                  </c:pt>
                  <c:pt idx="5">
                    <c:v>0.51</c:v>
                  </c:pt>
                  <c:pt idx="6">
                    <c:v>2.1800000000000002</c:v>
                  </c:pt>
                  <c:pt idx="7">
                    <c:v>0.28000000000000003</c:v>
                  </c:pt>
                  <c:pt idx="8">
                    <c:v>1.04</c:v>
                  </c:pt>
                  <c:pt idx="9">
                    <c:v>0.69</c:v>
                  </c:pt>
                  <c:pt idx="10">
                    <c:v>0.316</c:v>
                  </c:pt>
                  <c:pt idx="11">
                    <c:v>3.75</c:v>
                  </c:pt>
                </c:numCache>
              </c:numRef>
            </c:plus>
            <c:minus>
              <c:numRef>
                <c:f>Tabelle1!$C$4:$C$15</c:f>
                <c:numCache>
                  <c:formatCode>General</c:formatCode>
                  <c:ptCount val="12"/>
                  <c:pt idx="0">
                    <c:v>0.93</c:v>
                  </c:pt>
                  <c:pt idx="1">
                    <c:v>1.99</c:v>
                  </c:pt>
                  <c:pt idx="2">
                    <c:v>0.27</c:v>
                  </c:pt>
                  <c:pt idx="3">
                    <c:v>0.61</c:v>
                  </c:pt>
                  <c:pt idx="4">
                    <c:v>0.14000000000000001</c:v>
                  </c:pt>
                  <c:pt idx="5">
                    <c:v>0.51</c:v>
                  </c:pt>
                  <c:pt idx="6">
                    <c:v>2.1800000000000002</c:v>
                  </c:pt>
                  <c:pt idx="7">
                    <c:v>0.28000000000000003</c:v>
                  </c:pt>
                  <c:pt idx="8">
                    <c:v>1.04</c:v>
                  </c:pt>
                  <c:pt idx="9">
                    <c:v>0.69</c:v>
                  </c:pt>
                  <c:pt idx="10">
                    <c:v>0.316</c:v>
                  </c:pt>
                  <c:pt idx="11">
                    <c:v>3.75</c:v>
                  </c:pt>
                </c:numCache>
              </c:numRef>
            </c:minus>
          </c:errBars>
          <c:cat>
            <c:strRef>
              <c:f>Tabelle1!$A$4:$A$15</c:f>
              <c:strCache>
                <c:ptCount val="12"/>
                <c:pt idx="0">
                  <c:v>Blood</c:v>
                </c:pt>
                <c:pt idx="1">
                  <c:v>Liver</c:v>
                </c:pt>
                <c:pt idx="2">
                  <c:v>Heart</c:v>
                </c:pt>
                <c:pt idx="3">
                  <c:v>Kidneys</c:v>
                </c:pt>
                <c:pt idx="4">
                  <c:v>Stomach</c:v>
                </c:pt>
                <c:pt idx="5">
                  <c:v>Intestines</c:v>
                </c:pt>
                <c:pt idx="6">
                  <c:v>Spleen</c:v>
                </c:pt>
                <c:pt idx="7">
                  <c:v>Muscle</c:v>
                </c:pt>
                <c:pt idx="8">
                  <c:v>Lungs</c:v>
                </c:pt>
                <c:pt idx="9">
                  <c:v>Bone</c:v>
                </c:pt>
                <c:pt idx="10">
                  <c:v>Pancreas</c:v>
                </c:pt>
                <c:pt idx="11">
                  <c:v>Tumor</c:v>
                </c:pt>
              </c:strCache>
            </c:strRef>
          </c:cat>
          <c:val>
            <c:numRef>
              <c:f>Tabelle1!$B$4:$B$15</c:f>
              <c:numCache>
                <c:formatCode>General</c:formatCode>
                <c:ptCount val="12"/>
                <c:pt idx="0">
                  <c:v>2.6320000000000001</c:v>
                </c:pt>
                <c:pt idx="1">
                  <c:v>3.9750000000000001</c:v>
                </c:pt>
                <c:pt idx="2">
                  <c:v>1.3979999999999999</c:v>
                </c:pt>
                <c:pt idx="3">
                  <c:v>5.4320000000000004</c:v>
                </c:pt>
                <c:pt idx="4">
                  <c:v>1.6879999999999999</c:v>
                </c:pt>
                <c:pt idx="5">
                  <c:v>2.02</c:v>
                </c:pt>
                <c:pt idx="6">
                  <c:v>3.5739999999999998</c:v>
                </c:pt>
                <c:pt idx="7">
                  <c:v>0.84599999999999997</c:v>
                </c:pt>
                <c:pt idx="8">
                  <c:v>2.2749999999999999</c:v>
                </c:pt>
                <c:pt idx="9">
                  <c:v>1.6919999999999999</c:v>
                </c:pt>
                <c:pt idx="10">
                  <c:v>1.0167999999999999</c:v>
                </c:pt>
                <c:pt idx="11">
                  <c:v>9.4250000000000007</c:v>
                </c:pt>
              </c:numCache>
            </c:numRef>
          </c:val>
        </c:ser>
        <c:ser>
          <c:idx val="1"/>
          <c:order val="1"/>
          <c:tx>
            <c:v>2day</c:v>
          </c:tx>
          <c:spPr>
            <a:solidFill>
              <a:schemeClr val="accent1">
                <a:lumMod val="50000"/>
              </a:schemeClr>
            </a:solidFill>
          </c:spPr>
          <c:invertIfNegative val="0"/>
          <c:errBars>
            <c:errBarType val="both"/>
            <c:errValType val="cust"/>
            <c:noEndCap val="0"/>
            <c:plus>
              <c:numRef>
                <c:f>Tabelle1!$G$4:$G$15</c:f>
                <c:numCache>
                  <c:formatCode>General</c:formatCode>
                  <c:ptCount val="12"/>
                  <c:pt idx="0">
                    <c:v>0.63300000000000001</c:v>
                  </c:pt>
                  <c:pt idx="1">
                    <c:v>2.5150000000000001</c:v>
                  </c:pt>
                  <c:pt idx="2">
                    <c:v>0.45350000000000001</c:v>
                  </c:pt>
                  <c:pt idx="3">
                    <c:v>0.37959999999999999</c:v>
                  </c:pt>
                  <c:pt idx="4">
                    <c:v>1.589</c:v>
                  </c:pt>
                  <c:pt idx="5">
                    <c:v>0.5</c:v>
                  </c:pt>
                  <c:pt idx="6">
                    <c:v>2.61</c:v>
                  </c:pt>
                  <c:pt idx="7">
                    <c:v>0.249</c:v>
                  </c:pt>
                  <c:pt idx="8">
                    <c:v>0.75700000000000001</c:v>
                  </c:pt>
                  <c:pt idx="9">
                    <c:v>0.59</c:v>
                  </c:pt>
                  <c:pt idx="10">
                    <c:v>0.76</c:v>
                  </c:pt>
                  <c:pt idx="11">
                    <c:v>3.069</c:v>
                  </c:pt>
                </c:numCache>
              </c:numRef>
            </c:plus>
            <c:minus>
              <c:numRef>
                <c:f>Tabelle1!$G$4:$G$15</c:f>
                <c:numCache>
                  <c:formatCode>General</c:formatCode>
                  <c:ptCount val="12"/>
                  <c:pt idx="0">
                    <c:v>0.63300000000000001</c:v>
                  </c:pt>
                  <c:pt idx="1">
                    <c:v>2.5150000000000001</c:v>
                  </c:pt>
                  <c:pt idx="2">
                    <c:v>0.45350000000000001</c:v>
                  </c:pt>
                  <c:pt idx="3">
                    <c:v>0.37959999999999999</c:v>
                  </c:pt>
                  <c:pt idx="4">
                    <c:v>1.589</c:v>
                  </c:pt>
                  <c:pt idx="5">
                    <c:v>0.5</c:v>
                  </c:pt>
                  <c:pt idx="6">
                    <c:v>2.61</c:v>
                  </c:pt>
                  <c:pt idx="7">
                    <c:v>0.249</c:v>
                  </c:pt>
                  <c:pt idx="8">
                    <c:v>0.75700000000000001</c:v>
                  </c:pt>
                  <c:pt idx="9">
                    <c:v>0.59</c:v>
                  </c:pt>
                  <c:pt idx="10">
                    <c:v>0.76</c:v>
                  </c:pt>
                  <c:pt idx="11">
                    <c:v>3.069</c:v>
                  </c:pt>
                </c:numCache>
              </c:numRef>
            </c:minus>
          </c:errBars>
          <c:val>
            <c:numRef>
              <c:f>Tabelle1!$F$4:$F$15</c:f>
              <c:numCache>
                <c:formatCode>General</c:formatCode>
                <c:ptCount val="12"/>
                <c:pt idx="0">
                  <c:v>1.2609999999999999</c:v>
                </c:pt>
                <c:pt idx="1">
                  <c:v>4.8789999999999996</c:v>
                </c:pt>
                <c:pt idx="2">
                  <c:v>1.1839999999999999</c:v>
                </c:pt>
                <c:pt idx="3">
                  <c:v>4.1269999999999998</c:v>
                </c:pt>
                <c:pt idx="4">
                  <c:v>1.2669999999999999</c:v>
                </c:pt>
                <c:pt idx="5">
                  <c:v>0.9</c:v>
                </c:pt>
                <c:pt idx="6">
                  <c:v>3.363</c:v>
                </c:pt>
                <c:pt idx="7">
                  <c:v>0.58660000000000001</c:v>
                </c:pt>
                <c:pt idx="8">
                  <c:v>1.381</c:v>
                </c:pt>
                <c:pt idx="9">
                  <c:v>1.2450000000000001</c:v>
                </c:pt>
                <c:pt idx="10">
                  <c:v>1.071</c:v>
                </c:pt>
                <c:pt idx="11">
                  <c:v>6.4429999999999996</c:v>
                </c:pt>
              </c:numCache>
            </c:numRef>
          </c:val>
        </c:ser>
        <c:ser>
          <c:idx val="2"/>
          <c:order val="2"/>
          <c:tx>
            <c:v>4day</c:v>
          </c:tx>
          <c:spPr>
            <a:solidFill>
              <a:schemeClr val="accent5">
                <a:lumMod val="60000"/>
                <a:lumOff val="40000"/>
              </a:schemeClr>
            </a:solidFill>
          </c:spPr>
          <c:invertIfNegative val="0"/>
          <c:errBars>
            <c:errBarType val="both"/>
            <c:errValType val="cust"/>
            <c:noEndCap val="0"/>
            <c:plus>
              <c:numRef>
                <c:f>Tabelle1!$C$21:$C$32</c:f>
                <c:numCache>
                  <c:formatCode>General</c:formatCode>
                  <c:ptCount val="12"/>
                  <c:pt idx="0">
                    <c:v>0.11650000000000001</c:v>
                  </c:pt>
                  <c:pt idx="1">
                    <c:v>0.64459999999999995</c:v>
                  </c:pt>
                  <c:pt idx="2">
                    <c:v>0.30459999999999998</c:v>
                  </c:pt>
                  <c:pt idx="3">
                    <c:v>0.77200000000000002</c:v>
                  </c:pt>
                  <c:pt idx="4">
                    <c:v>0.66110000000000002</c:v>
                  </c:pt>
                  <c:pt idx="5">
                    <c:v>0.22009999999999999</c:v>
                  </c:pt>
                  <c:pt idx="6">
                    <c:v>0.40360000000000001</c:v>
                  </c:pt>
                  <c:pt idx="7">
                    <c:v>0.1288</c:v>
                  </c:pt>
                  <c:pt idx="8">
                    <c:v>0.2792</c:v>
                  </c:pt>
                  <c:pt idx="9">
                    <c:v>0.3377</c:v>
                  </c:pt>
                  <c:pt idx="10">
                    <c:v>0.18190000000000001</c:v>
                  </c:pt>
                  <c:pt idx="11">
                    <c:v>0.38</c:v>
                  </c:pt>
                </c:numCache>
              </c:numRef>
            </c:plus>
            <c:minus>
              <c:numRef>
                <c:f>Tabelle1!$C$21:$C$32</c:f>
                <c:numCache>
                  <c:formatCode>General</c:formatCode>
                  <c:ptCount val="12"/>
                  <c:pt idx="0">
                    <c:v>0.11650000000000001</c:v>
                  </c:pt>
                  <c:pt idx="1">
                    <c:v>0.64459999999999995</c:v>
                  </c:pt>
                  <c:pt idx="2">
                    <c:v>0.30459999999999998</c:v>
                  </c:pt>
                  <c:pt idx="3">
                    <c:v>0.77200000000000002</c:v>
                  </c:pt>
                  <c:pt idx="4">
                    <c:v>0.66110000000000002</c:v>
                  </c:pt>
                  <c:pt idx="5">
                    <c:v>0.22009999999999999</c:v>
                  </c:pt>
                  <c:pt idx="6">
                    <c:v>0.40360000000000001</c:v>
                  </c:pt>
                  <c:pt idx="7">
                    <c:v>0.1288</c:v>
                  </c:pt>
                  <c:pt idx="8">
                    <c:v>0.2792</c:v>
                  </c:pt>
                  <c:pt idx="9">
                    <c:v>0.3377</c:v>
                  </c:pt>
                  <c:pt idx="10">
                    <c:v>0.18190000000000001</c:v>
                  </c:pt>
                  <c:pt idx="11">
                    <c:v>0.38</c:v>
                  </c:pt>
                </c:numCache>
              </c:numRef>
            </c:minus>
          </c:errBars>
          <c:val>
            <c:numRef>
              <c:f>Tabelle1!$B$21:$B$32</c:f>
              <c:numCache>
                <c:formatCode>General</c:formatCode>
                <c:ptCount val="12"/>
                <c:pt idx="0">
                  <c:v>0.26200000000000001</c:v>
                </c:pt>
                <c:pt idx="1">
                  <c:v>1.1140000000000001</c:v>
                </c:pt>
                <c:pt idx="2">
                  <c:v>0.62770000000000004</c:v>
                </c:pt>
                <c:pt idx="3">
                  <c:v>2.3536999999999999</c:v>
                </c:pt>
                <c:pt idx="4">
                  <c:v>0.59519999999999995</c:v>
                </c:pt>
                <c:pt idx="5">
                  <c:v>0.24299999999999999</c:v>
                </c:pt>
                <c:pt idx="6">
                  <c:v>0.74880000000000002</c:v>
                </c:pt>
                <c:pt idx="7">
                  <c:v>0.39723999999999998</c:v>
                </c:pt>
                <c:pt idx="8">
                  <c:v>0.54169999999999996</c:v>
                </c:pt>
                <c:pt idx="9">
                  <c:v>0.72377800000000003</c:v>
                </c:pt>
                <c:pt idx="10">
                  <c:v>0.47242000000000001</c:v>
                </c:pt>
                <c:pt idx="11">
                  <c:v>1.2169000000000001</c:v>
                </c:pt>
              </c:numCache>
            </c:numRef>
          </c:val>
        </c:ser>
        <c:ser>
          <c:idx val="3"/>
          <c:order val="3"/>
          <c:tx>
            <c:v>Block</c:v>
          </c:tx>
          <c:spPr>
            <a:solidFill>
              <a:schemeClr val="tx1"/>
            </a:solidFill>
          </c:spPr>
          <c:invertIfNegative val="0"/>
          <c:errBars>
            <c:errBarType val="both"/>
            <c:errValType val="cust"/>
            <c:noEndCap val="0"/>
            <c:plus>
              <c:numRef>
                <c:f>Tabelle1!$L$3:$L$14</c:f>
                <c:numCache>
                  <c:formatCode>General</c:formatCode>
                  <c:ptCount val="12"/>
                  <c:pt idx="0">
                    <c:v>0.26253142375501948</c:v>
                  </c:pt>
                  <c:pt idx="1">
                    <c:v>0.4007652089824702</c:v>
                  </c:pt>
                  <c:pt idx="2">
                    <c:v>2.6651360371760767E-2</c:v>
                  </c:pt>
                  <c:pt idx="3">
                    <c:v>0.47025968004058316</c:v>
                  </c:pt>
                  <c:pt idx="4">
                    <c:v>1.205288005625744</c:v>
                  </c:pt>
                  <c:pt idx="5">
                    <c:v>0.19519472658912645</c:v>
                  </c:pt>
                  <c:pt idx="6">
                    <c:v>0.1668291500680586</c:v>
                  </c:pt>
                  <c:pt idx="7">
                    <c:v>0.31921900735590319</c:v>
                  </c:pt>
                  <c:pt idx="8">
                    <c:v>1.5709948832212526E-2</c:v>
                  </c:pt>
                  <c:pt idx="9">
                    <c:v>0.2730762942587458</c:v>
                  </c:pt>
                  <c:pt idx="10">
                    <c:v>0.28816717562342647</c:v>
                  </c:pt>
                  <c:pt idx="11">
                    <c:v>1.5499574459930877E-2</c:v>
                  </c:pt>
                </c:numCache>
              </c:numRef>
            </c:plus>
            <c:minus>
              <c:numRef>
                <c:f>Tabelle1!$L$3:$L$14</c:f>
                <c:numCache>
                  <c:formatCode>General</c:formatCode>
                  <c:ptCount val="12"/>
                  <c:pt idx="0">
                    <c:v>0.26253142375501948</c:v>
                  </c:pt>
                  <c:pt idx="1">
                    <c:v>0.4007652089824702</c:v>
                  </c:pt>
                  <c:pt idx="2">
                    <c:v>2.6651360371760767E-2</c:v>
                  </c:pt>
                  <c:pt idx="3">
                    <c:v>0.47025968004058316</c:v>
                  </c:pt>
                  <c:pt idx="4">
                    <c:v>1.205288005625744</c:v>
                  </c:pt>
                  <c:pt idx="5">
                    <c:v>0.19519472658912645</c:v>
                  </c:pt>
                  <c:pt idx="6">
                    <c:v>0.1668291500680586</c:v>
                  </c:pt>
                  <c:pt idx="7">
                    <c:v>0.31921900735590319</c:v>
                  </c:pt>
                  <c:pt idx="8">
                    <c:v>1.5709948832212526E-2</c:v>
                  </c:pt>
                  <c:pt idx="9">
                    <c:v>0.2730762942587458</c:v>
                  </c:pt>
                  <c:pt idx="10">
                    <c:v>0.28816717562342647</c:v>
                  </c:pt>
                  <c:pt idx="11">
                    <c:v>1.5499574459930877E-2</c:v>
                  </c:pt>
                </c:numCache>
              </c:numRef>
            </c:minus>
          </c:errBars>
          <c:val>
            <c:numRef>
              <c:f>Tabelle1!$J$3:$J$14</c:f>
              <c:numCache>
                <c:formatCode>General</c:formatCode>
                <c:ptCount val="12"/>
                <c:pt idx="0">
                  <c:v>0.64092104262897598</c:v>
                </c:pt>
                <c:pt idx="1">
                  <c:v>1.0049333305003705</c:v>
                </c:pt>
                <c:pt idx="2">
                  <c:v>0.55290575401214426</c:v>
                </c:pt>
                <c:pt idx="3">
                  <c:v>2.2778893194553458</c:v>
                </c:pt>
                <c:pt idx="4">
                  <c:v>1.5060753062262322</c:v>
                </c:pt>
                <c:pt idx="5">
                  <c:v>0.44453864210857097</c:v>
                </c:pt>
                <c:pt idx="6">
                  <c:v>0.58044914474343723</c:v>
                </c:pt>
                <c:pt idx="7">
                  <c:v>0.63865328320528714</c:v>
                </c:pt>
                <c:pt idx="8">
                  <c:v>0.51193777598101597</c:v>
                </c:pt>
                <c:pt idx="9">
                  <c:v>1.0602499521342605</c:v>
                </c:pt>
                <c:pt idx="10">
                  <c:v>0.83348528558964163</c:v>
                </c:pt>
                <c:pt idx="11">
                  <c:v>0.68111310250628265</c:v>
                </c:pt>
              </c:numCache>
            </c:numRef>
          </c:val>
        </c:ser>
        <c:dLbls>
          <c:showLegendKey val="0"/>
          <c:showVal val="0"/>
          <c:showCatName val="0"/>
          <c:showSerName val="0"/>
          <c:showPercent val="0"/>
          <c:showBubbleSize val="0"/>
        </c:dLbls>
        <c:gapWidth val="219"/>
        <c:overlap val="2"/>
        <c:axId val="405388672"/>
        <c:axId val="405394560"/>
        <c:extLst>
          <c:ext xmlns:c15="http://schemas.microsoft.com/office/drawing/2012/chart" uri="{02D57815-91ED-43cb-92C2-25804820EDAC}">
            <c15:filteredBarSeries>
              <c15:ser>
                <c:idx val="4"/>
                <c:order val="3"/>
                <c:tx>
                  <c:v>7day</c:v>
                </c:tx>
                <c:spPr>
                  <a:solidFill>
                    <a:schemeClr val="accent4"/>
                  </a:solidFill>
                  <a:ln>
                    <a:noFill/>
                  </a:ln>
                  <a:effectLst/>
                </c:spPr>
                <c:invertIfNegative val="0"/>
                <c:errBars>
                  <c:errBarType val="both"/>
                  <c:errValType val="cust"/>
                  <c:noEndCap val="0"/>
                  <c:plus>
                    <c:numRef>
                      <c:extLst>
                        <c:ext uri="{02D57815-91ED-43cb-92C2-25804820EDAC}">
                          <c15:formulaRef>
                            <c15:sqref>Tabelle1!$G$21:$G$32</c15:sqref>
                          </c15:formulaRef>
                        </c:ext>
                      </c:extLst>
                      <c:numCache>
                        <c:formatCode>General</c:formatCode>
                        <c:ptCount val="12"/>
                        <c:pt idx="0">
                          <c:v>4.58E-2</c:v>
                        </c:pt>
                        <c:pt idx="1">
                          <c:v>0.48699999999999999</c:v>
                        </c:pt>
                        <c:pt idx="2">
                          <c:v>0.1547</c:v>
                        </c:pt>
                        <c:pt idx="3">
                          <c:v>1.21</c:v>
                        </c:pt>
                        <c:pt idx="4">
                          <c:v>3.2200000000000002E-3</c:v>
                        </c:pt>
                        <c:pt idx="5">
                          <c:v>0.17169999999999999</c:v>
                        </c:pt>
                        <c:pt idx="6">
                          <c:v>0.30840000000000001</c:v>
                        </c:pt>
                        <c:pt idx="7">
                          <c:v>8.0999999999999996E-3</c:v>
                        </c:pt>
                        <c:pt idx="8">
                          <c:v>0.27289999999999998</c:v>
                        </c:pt>
                        <c:pt idx="9">
                          <c:v>0.27650000000000002</c:v>
                        </c:pt>
                        <c:pt idx="10">
                          <c:v>0.11600000000000001</c:v>
                        </c:pt>
                        <c:pt idx="11">
                          <c:v>0.35399999999999998</c:v>
                        </c:pt>
                      </c:numCache>
                    </c:numRef>
                  </c:plus>
                  <c:minus>
                    <c:numRef>
                      <c:extLst>
                        <c:ext uri="{02D57815-91ED-43cb-92C2-25804820EDAC}">
                          <c15:formulaRef>
                            <c15:sqref>Tabelle1!$G$21:$G$32</c15:sqref>
                          </c15:formulaRef>
                        </c:ext>
                      </c:extLst>
                      <c:numCache>
                        <c:formatCode>General</c:formatCode>
                        <c:ptCount val="12"/>
                        <c:pt idx="0">
                          <c:v>4.58E-2</c:v>
                        </c:pt>
                        <c:pt idx="1">
                          <c:v>0.48699999999999999</c:v>
                        </c:pt>
                        <c:pt idx="2">
                          <c:v>0.1547</c:v>
                        </c:pt>
                        <c:pt idx="3">
                          <c:v>1.21</c:v>
                        </c:pt>
                        <c:pt idx="4">
                          <c:v>3.2200000000000002E-3</c:v>
                        </c:pt>
                        <c:pt idx="5">
                          <c:v>0.17169999999999999</c:v>
                        </c:pt>
                        <c:pt idx="6">
                          <c:v>0.30840000000000001</c:v>
                        </c:pt>
                        <c:pt idx="7">
                          <c:v>8.0999999999999996E-3</c:v>
                        </c:pt>
                        <c:pt idx="8">
                          <c:v>0.27289999999999998</c:v>
                        </c:pt>
                        <c:pt idx="9">
                          <c:v>0.27650000000000002</c:v>
                        </c:pt>
                        <c:pt idx="10">
                          <c:v>0.11600000000000001</c:v>
                        </c:pt>
                        <c:pt idx="11">
                          <c:v>0.35399999999999998</c:v>
                        </c:pt>
                      </c:numCache>
                    </c:numRef>
                  </c:minus>
                  <c:spPr>
                    <a:noFill/>
                    <a:ln w="9525" cap="flat" cmpd="sng" algn="ctr">
                      <a:solidFill>
                        <a:schemeClr val="tx1">
                          <a:lumMod val="65000"/>
                          <a:lumOff val="35000"/>
                        </a:schemeClr>
                      </a:solidFill>
                      <a:round/>
                    </a:ln>
                    <a:effectLst/>
                  </c:spPr>
                </c:errBars>
                <c:val>
                  <c:numRef>
                    <c:extLst>
                      <c:ext uri="{02D57815-91ED-43cb-92C2-25804820EDAC}">
                        <c15:formulaRef>
                          <c15:sqref>Tabelle1!$F$21:$F$32</c15:sqref>
                        </c15:formulaRef>
                      </c:ext>
                    </c:extLst>
                    <c:numCache>
                      <c:formatCode>General</c:formatCode>
                      <c:ptCount val="12"/>
                      <c:pt idx="0">
                        <c:v>0.15049999999999999</c:v>
                      </c:pt>
                      <c:pt idx="1">
                        <c:v>0.63580000000000003</c:v>
                      </c:pt>
                      <c:pt idx="2">
                        <c:v>0.34889999999999999</c:v>
                      </c:pt>
                      <c:pt idx="3">
                        <c:v>1.4670000000000001</c:v>
                      </c:pt>
                      <c:pt idx="4">
                        <c:v>0.44400000000000001</c:v>
                      </c:pt>
                      <c:pt idx="5">
                        <c:v>0.21640000000000001</c:v>
                      </c:pt>
                      <c:pt idx="6">
                        <c:v>0.46949999999999997</c:v>
                      </c:pt>
                      <c:pt idx="7">
                        <c:v>0.32229999999999998</c:v>
                      </c:pt>
                      <c:pt idx="8">
                        <c:v>0.38290000000000002</c:v>
                      </c:pt>
                      <c:pt idx="9">
                        <c:v>0.72230000000000005</c:v>
                      </c:pt>
                      <c:pt idx="10">
                        <c:v>0.39639999999999997</c:v>
                      </c:pt>
                      <c:pt idx="11">
                        <c:v>0.40810000000000002</c:v>
                      </c:pt>
                    </c:numCache>
                  </c:numRef>
                </c:val>
              </c15:ser>
            </c15:filteredBarSeries>
          </c:ext>
        </c:extLst>
      </c:barChart>
      <c:catAx>
        <c:axId val="405388672"/>
        <c:scaling>
          <c:orientation val="minMax"/>
        </c:scaling>
        <c:delete val="0"/>
        <c:axPos val="b"/>
        <c:numFmt formatCode="General" sourceLinked="1"/>
        <c:majorTickMark val="none"/>
        <c:minorTickMark val="none"/>
        <c:tickLblPos val="nextTo"/>
        <c:txPr>
          <a:bodyPr rot="-60000000" vert="horz"/>
          <a:lstStyle/>
          <a:p>
            <a:pPr>
              <a:defRPr sz="1000"/>
            </a:pPr>
            <a:endParaRPr lang="es-ES"/>
          </a:p>
        </c:txPr>
        <c:crossAx val="405394560"/>
        <c:crosses val="autoZero"/>
        <c:auto val="1"/>
        <c:lblAlgn val="ctr"/>
        <c:lblOffset val="100"/>
        <c:noMultiLvlLbl val="0"/>
      </c:catAx>
      <c:valAx>
        <c:axId val="405394560"/>
        <c:scaling>
          <c:orientation val="minMax"/>
          <c:max val="14"/>
          <c:min val="0"/>
        </c:scaling>
        <c:delete val="0"/>
        <c:axPos val="l"/>
        <c:title>
          <c:tx>
            <c:rich>
              <a:bodyPr rot="-5400000" vert="horz"/>
              <a:lstStyle/>
              <a:p>
                <a:pPr>
                  <a:defRPr b="0"/>
                </a:pPr>
                <a:r>
                  <a:rPr lang="de-DE" b="0"/>
                  <a:t>Organ uptake (%ID/g)</a:t>
                </a:r>
              </a:p>
            </c:rich>
          </c:tx>
          <c:layout>
            <c:manualLayout>
              <c:xMode val="edge"/>
              <c:yMode val="edge"/>
              <c:x val="1.0836647225204721E-2"/>
              <c:y val="0.26265969628160019"/>
            </c:manualLayout>
          </c:layout>
          <c:overlay val="0"/>
        </c:title>
        <c:numFmt formatCode="General" sourceLinked="1"/>
        <c:majorTickMark val="none"/>
        <c:minorTickMark val="none"/>
        <c:tickLblPos val="nextTo"/>
        <c:txPr>
          <a:bodyPr rot="-60000000" vert="horz"/>
          <a:lstStyle/>
          <a:p>
            <a:pPr>
              <a:defRPr/>
            </a:pPr>
            <a:endParaRPr lang="es-ES"/>
          </a:p>
        </c:txPr>
        <c:crossAx val="405388672"/>
        <c:crosses val="autoZero"/>
        <c:crossBetween val="between"/>
      </c:valAx>
      <c:spPr>
        <a:ln>
          <a:noFill/>
        </a:ln>
      </c:spPr>
    </c:plotArea>
    <c:legend>
      <c:legendPos val="r"/>
      <c:layout>
        <c:manualLayout>
          <c:xMode val="edge"/>
          <c:yMode val="edge"/>
          <c:x val="0.8771442295946531"/>
          <c:y val="0.27294761363605691"/>
          <c:w val="0.11900704762237314"/>
          <c:h val="0.18942559290063166"/>
        </c:manualLayout>
      </c:layout>
      <c:overlay val="1"/>
      <c:spPr>
        <a:ln>
          <a:noFill/>
        </a:ln>
      </c:spPr>
      <c:txPr>
        <a:bodyPr rot="0" vert="horz"/>
        <a:lstStyle/>
        <a:p>
          <a:pPr>
            <a:defRPr/>
          </a:pPr>
          <a:endParaRPr lang="es-ES"/>
        </a:p>
      </c:txPr>
    </c:legend>
    <c:plotVisOnly val="1"/>
    <c:dispBlanksAs val="gap"/>
    <c:showDLblsOverMax val="0"/>
  </c:chart>
  <c:spPr>
    <a:ln>
      <a:noFill/>
    </a:ln>
  </c:spPr>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manualLayout>
          <c:layoutTarget val="inner"/>
          <c:xMode val="edge"/>
          <c:yMode val="edge"/>
          <c:x val="0.18185694156651472"/>
          <c:y val="9.1138947190175082E-2"/>
          <c:w val="0.60137530220063296"/>
          <c:h val="0.70869216475275054"/>
        </c:manualLayout>
      </c:layout>
      <c:barChart>
        <c:barDir val="col"/>
        <c:grouping val="clustered"/>
        <c:varyColors val="0"/>
        <c:ser>
          <c:idx val="0"/>
          <c:order val="0"/>
          <c:tx>
            <c:strRef>
              <c:f>Hoja2!$B$3</c:f>
              <c:strCache>
                <c:ptCount val="1"/>
                <c:pt idx="0">
                  <c:v>Random</c:v>
                </c:pt>
              </c:strCache>
            </c:strRef>
          </c:tx>
          <c:spPr>
            <a:solidFill>
              <a:schemeClr val="bg1">
                <a:lumMod val="50000"/>
              </a:schemeClr>
            </a:solidFill>
          </c:spPr>
          <c:invertIfNegative val="0"/>
          <c:errBars>
            <c:errBarType val="both"/>
            <c:errValType val="cust"/>
            <c:noEndCap val="0"/>
            <c:plus>
              <c:numRef>
                <c:f>Hoja2!$B$10:$B$13</c:f>
                <c:numCache>
                  <c:formatCode>General</c:formatCode>
                  <c:ptCount val="4"/>
                  <c:pt idx="0">
                    <c:v>2</c:v>
                  </c:pt>
                  <c:pt idx="1">
                    <c:v>3.5590260840104371</c:v>
                  </c:pt>
                  <c:pt idx="2">
                    <c:v>5.2</c:v>
                  </c:pt>
                  <c:pt idx="3">
                    <c:v>2.5</c:v>
                  </c:pt>
                </c:numCache>
              </c:numRef>
            </c:plus>
            <c:minus>
              <c:numRef>
                <c:f>Hoja2!$B$10:$B$13</c:f>
                <c:numCache>
                  <c:formatCode>General</c:formatCode>
                  <c:ptCount val="4"/>
                  <c:pt idx="0">
                    <c:v>2</c:v>
                  </c:pt>
                  <c:pt idx="1">
                    <c:v>3.5590260840104371</c:v>
                  </c:pt>
                  <c:pt idx="2">
                    <c:v>5.2</c:v>
                  </c:pt>
                  <c:pt idx="3">
                    <c:v>2.5</c:v>
                  </c:pt>
                </c:numCache>
              </c:numRef>
            </c:minus>
          </c:errBars>
          <c:cat>
            <c:strRef>
              <c:f>Hoja2!$A$4:$A$8</c:f>
              <c:strCache>
                <c:ptCount val="5"/>
                <c:pt idx="0">
                  <c:v>15 min</c:v>
                </c:pt>
                <c:pt idx="1">
                  <c:v>30 min</c:v>
                </c:pt>
                <c:pt idx="2">
                  <c:v>1 h</c:v>
                </c:pt>
                <c:pt idx="3">
                  <c:v>4 h</c:v>
                </c:pt>
                <c:pt idx="4">
                  <c:v>24 h</c:v>
                </c:pt>
              </c:strCache>
            </c:strRef>
          </c:cat>
          <c:val>
            <c:numRef>
              <c:f>Hoja2!$B$4:$B$8</c:f>
              <c:numCache>
                <c:formatCode>General</c:formatCode>
                <c:ptCount val="5"/>
                <c:pt idx="0">
                  <c:v>66</c:v>
                </c:pt>
                <c:pt idx="1">
                  <c:v>53</c:v>
                </c:pt>
                <c:pt idx="2">
                  <c:v>21.5</c:v>
                </c:pt>
              </c:numCache>
            </c:numRef>
          </c:val>
        </c:ser>
        <c:ser>
          <c:idx val="1"/>
          <c:order val="1"/>
          <c:tx>
            <c:strRef>
              <c:f>Hoja2!$C$3</c:f>
              <c:strCache>
                <c:ptCount val="1"/>
                <c:pt idx="0">
                  <c:v>Block</c:v>
                </c:pt>
              </c:strCache>
            </c:strRef>
          </c:tx>
          <c:spPr>
            <a:solidFill>
              <a:schemeClr val="accent5">
                <a:lumMod val="50000"/>
              </a:schemeClr>
            </a:solidFill>
          </c:spPr>
          <c:invertIfNegative val="0"/>
          <c:errBars>
            <c:errBarType val="both"/>
            <c:errValType val="cust"/>
            <c:noEndCap val="0"/>
            <c:plus>
              <c:numRef>
                <c:f>Hoja2!$C$10:$C$13</c:f>
                <c:numCache>
                  <c:formatCode>General</c:formatCode>
                  <c:ptCount val="4"/>
                  <c:pt idx="0">
                    <c:v>2.5</c:v>
                  </c:pt>
                  <c:pt idx="1">
                    <c:v>2.5</c:v>
                  </c:pt>
                  <c:pt idx="2">
                    <c:v>1.7</c:v>
                  </c:pt>
                  <c:pt idx="3">
                    <c:v>3.4</c:v>
                  </c:pt>
                </c:numCache>
              </c:numRef>
            </c:plus>
            <c:minus>
              <c:numRef>
                <c:f>Hoja2!$C$10:$C$13</c:f>
                <c:numCache>
                  <c:formatCode>General</c:formatCode>
                  <c:ptCount val="4"/>
                  <c:pt idx="0">
                    <c:v>2.5</c:v>
                  </c:pt>
                  <c:pt idx="1">
                    <c:v>2.5</c:v>
                  </c:pt>
                  <c:pt idx="2">
                    <c:v>1.7</c:v>
                  </c:pt>
                  <c:pt idx="3">
                    <c:v>3.4</c:v>
                  </c:pt>
                </c:numCache>
              </c:numRef>
            </c:minus>
          </c:errBars>
          <c:cat>
            <c:strRef>
              <c:f>Hoja2!$A$4:$A$8</c:f>
              <c:strCache>
                <c:ptCount val="5"/>
                <c:pt idx="0">
                  <c:v>15 min</c:v>
                </c:pt>
                <c:pt idx="1">
                  <c:v>30 min</c:v>
                </c:pt>
                <c:pt idx="2">
                  <c:v>1 h</c:v>
                </c:pt>
                <c:pt idx="3">
                  <c:v>4 h</c:v>
                </c:pt>
                <c:pt idx="4">
                  <c:v>24 h</c:v>
                </c:pt>
              </c:strCache>
            </c:strRef>
          </c:cat>
          <c:val>
            <c:numRef>
              <c:f>Hoja2!$C$4:$C$8</c:f>
              <c:numCache>
                <c:formatCode>General</c:formatCode>
                <c:ptCount val="5"/>
                <c:pt idx="0">
                  <c:v>70.5</c:v>
                </c:pt>
                <c:pt idx="1">
                  <c:v>63</c:v>
                </c:pt>
                <c:pt idx="2">
                  <c:v>56.5</c:v>
                </c:pt>
                <c:pt idx="3">
                  <c:v>51.5</c:v>
                </c:pt>
              </c:numCache>
            </c:numRef>
          </c:val>
        </c:ser>
        <c:ser>
          <c:idx val="2"/>
          <c:order val="2"/>
          <c:tx>
            <c:strRef>
              <c:f>Hoja2!$D$3</c:f>
              <c:strCache>
                <c:ptCount val="1"/>
                <c:pt idx="0">
                  <c:v>PEG-Block</c:v>
                </c:pt>
              </c:strCache>
            </c:strRef>
          </c:tx>
          <c:spPr>
            <a:solidFill>
              <a:schemeClr val="accent3">
                <a:lumMod val="60000"/>
                <a:lumOff val="40000"/>
              </a:schemeClr>
            </a:solidFill>
          </c:spPr>
          <c:invertIfNegative val="0"/>
          <c:errBars>
            <c:errBarType val="both"/>
            <c:errValType val="cust"/>
            <c:noEndCap val="0"/>
            <c:plus>
              <c:numRef>
                <c:f>Hoja2!$D$10:$D$14</c:f>
                <c:numCache>
                  <c:formatCode>General</c:formatCode>
                  <c:ptCount val="5"/>
                  <c:pt idx="0">
                    <c:v>1.4142135623730951</c:v>
                  </c:pt>
                  <c:pt idx="1">
                    <c:v>1.7712361663282501</c:v>
                  </c:pt>
                  <c:pt idx="2">
                    <c:v>1.699673171197595</c:v>
                  </c:pt>
                  <c:pt idx="3">
                    <c:v>4.3204937989385739</c:v>
                  </c:pt>
                  <c:pt idx="4">
                    <c:v>4.9000000000000004</c:v>
                  </c:pt>
                </c:numCache>
              </c:numRef>
            </c:plus>
            <c:minus>
              <c:numRef>
                <c:f>Hoja2!$D$10:$D$14</c:f>
                <c:numCache>
                  <c:formatCode>General</c:formatCode>
                  <c:ptCount val="5"/>
                  <c:pt idx="0">
                    <c:v>1.4142135623730951</c:v>
                  </c:pt>
                  <c:pt idx="1">
                    <c:v>1.7712361663282501</c:v>
                  </c:pt>
                  <c:pt idx="2">
                    <c:v>1.699673171197595</c:v>
                  </c:pt>
                  <c:pt idx="3">
                    <c:v>4.3204937989385739</c:v>
                  </c:pt>
                  <c:pt idx="4">
                    <c:v>4.9000000000000004</c:v>
                  </c:pt>
                </c:numCache>
              </c:numRef>
            </c:minus>
          </c:errBars>
          <c:cat>
            <c:strRef>
              <c:f>Hoja2!$A$4:$A$8</c:f>
              <c:strCache>
                <c:ptCount val="5"/>
                <c:pt idx="0">
                  <c:v>15 min</c:v>
                </c:pt>
                <c:pt idx="1">
                  <c:v>30 min</c:v>
                </c:pt>
                <c:pt idx="2">
                  <c:v>1 h</c:v>
                </c:pt>
                <c:pt idx="3">
                  <c:v>4 h</c:v>
                </c:pt>
                <c:pt idx="4">
                  <c:v>24 h</c:v>
                </c:pt>
              </c:strCache>
            </c:strRef>
          </c:cat>
          <c:val>
            <c:numRef>
              <c:f>Hoja2!$D$4:$D$8</c:f>
              <c:numCache>
                <c:formatCode>General</c:formatCode>
                <c:ptCount val="5"/>
                <c:pt idx="0">
                  <c:v>91.5</c:v>
                </c:pt>
                <c:pt idx="1">
                  <c:v>96</c:v>
                </c:pt>
                <c:pt idx="2">
                  <c:v>88.4</c:v>
                </c:pt>
                <c:pt idx="3">
                  <c:v>85</c:v>
                </c:pt>
                <c:pt idx="4">
                  <c:v>81</c:v>
                </c:pt>
              </c:numCache>
            </c:numRef>
          </c:val>
        </c:ser>
        <c:dLbls>
          <c:showLegendKey val="0"/>
          <c:showVal val="0"/>
          <c:showCatName val="0"/>
          <c:showSerName val="0"/>
          <c:showPercent val="0"/>
          <c:showBubbleSize val="0"/>
        </c:dLbls>
        <c:gapWidth val="150"/>
        <c:axId val="433336320"/>
        <c:axId val="433337856"/>
      </c:barChart>
      <c:catAx>
        <c:axId val="433336320"/>
        <c:scaling>
          <c:orientation val="minMax"/>
        </c:scaling>
        <c:delete val="0"/>
        <c:axPos val="b"/>
        <c:numFmt formatCode="General" sourceLinked="0"/>
        <c:majorTickMark val="none"/>
        <c:minorTickMark val="none"/>
        <c:tickLblPos val="nextTo"/>
        <c:txPr>
          <a:bodyPr/>
          <a:lstStyle/>
          <a:p>
            <a:pPr>
              <a:defRPr sz="900"/>
            </a:pPr>
            <a:endParaRPr lang="es-ES"/>
          </a:p>
        </c:txPr>
        <c:crossAx val="433337856"/>
        <c:crosses val="autoZero"/>
        <c:auto val="1"/>
        <c:lblAlgn val="ctr"/>
        <c:lblOffset val="100"/>
        <c:tickLblSkip val="1"/>
        <c:noMultiLvlLbl val="0"/>
      </c:catAx>
      <c:valAx>
        <c:axId val="433337856"/>
        <c:scaling>
          <c:orientation val="minMax"/>
          <c:max val="100"/>
        </c:scaling>
        <c:delete val="0"/>
        <c:axPos val="l"/>
        <c:title>
          <c:tx>
            <c:rich>
              <a:bodyPr rot="-5400000" vert="horz"/>
              <a:lstStyle/>
              <a:p>
                <a:pPr>
                  <a:defRPr/>
                </a:pPr>
                <a:r>
                  <a:rPr lang="en-US" b="0"/>
                  <a:t>% intact micelles</a:t>
                </a:r>
              </a:p>
            </c:rich>
          </c:tx>
          <c:layout>
            <c:manualLayout>
              <c:xMode val="edge"/>
              <c:yMode val="edge"/>
              <c:x val="4.3398922754606363E-2"/>
              <c:y val="0.22527884354014321"/>
            </c:manualLayout>
          </c:layout>
          <c:overlay val="0"/>
        </c:title>
        <c:numFmt formatCode="General" sourceLinked="1"/>
        <c:majorTickMark val="out"/>
        <c:minorTickMark val="none"/>
        <c:tickLblPos val="nextTo"/>
        <c:txPr>
          <a:bodyPr/>
          <a:lstStyle/>
          <a:p>
            <a:pPr>
              <a:defRPr sz="900"/>
            </a:pPr>
            <a:endParaRPr lang="es-ES"/>
          </a:p>
        </c:txPr>
        <c:crossAx val="433336320"/>
        <c:crosses val="autoZero"/>
        <c:crossBetween val="between"/>
        <c:majorUnit val="20"/>
      </c:valAx>
    </c:plotArea>
    <c:legend>
      <c:legendPos val="r"/>
      <c:layout>
        <c:manualLayout>
          <c:xMode val="edge"/>
          <c:yMode val="edge"/>
          <c:x val="0.77078655041057476"/>
          <c:y val="0.31271383946276665"/>
          <c:w val="0.20645598480008673"/>
          <c:h val="0.3069630856036884"/>
        </c:manualLayout>
      </c:layout>
      <c:overlay val="0"/>
      <c:txPr>
        <a:bodyPr/>
        <a:lstStyle/>
        <a:p>
          <a:pPr>
            <a:defRPr sz="800"/>
          </a:pPr>
          <a:endParaRPr lang="es-ES"/>
        </a:p>
      </c:txPr>
    </c:legend>
    <c:plotVisOnly val="1"/>
    <c:dispBlanksAs val="gap"/>
    <c:showDLblsOverMax val="0"/>
  </c:chart>
  <c:spPr>
    <a:ln>
      <a:noFill/>
    </a:ln>
  </c:spPr>
  <c:externalData r:id="rId1">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24868203715199499"/>
          <c:y val="7.4931880108991822E-2"/>
          <c:w val="0.66371999143260618"/>
          <c:h val="0.75441652899654577"/>
        </c:manualLayout>
      </c:layout>
      <c:barChart>
        <c:barDir val="col"/>
        <c:grouping val="clustered"/>
        <c:varyColors val="0"/>
        <c:ser>
          <c:idx val="0"/>
          <c:order val="0"/>
          <c:spPr>
            <a:solidFill>
              <a:schemeClr val="bg1">
                <a:lumMod val="75000"/>
              </a:schemeClr>
            </a:solidFill>
          </c:spPr>
          <c:invertIfNegative val="0"/>
          <c:errBars>
            <c:errBarType val="both"/>
            <c:errValType val="cust"/>
            <c:noEndCap val="0"/>
            <c:plus>
              <c:numRef>
                <c:f>Hoja1!$D$6:$D$8</c:f>
                <c:numCache>
                  <c:formatCode>General</c:formatCode>
                  <c:ptCount val="3"/>
                  <c:pt idx="0">
                    <c:v>4</c:v>
                  </c:pt>
                  <c:pt idx="1">
                    <c:v>2</c:v>
                  </c:pt>
                  <c:pt idx="2">
                    <c:v>1</c:v>
                  </c:pt>
                </c:numCache>
              </c:numRef>
            </c:plus>
            <c:minus>
              <c:numRef>
                <c:f>Hoja1!$D$6:$D$8</c:f>
                <c:numCache>
                  <c:formatCode>General</c:formatCode>
                  <c:ptCount val="3"/>
                  <c:pt idx="0">
                    <c:v>4</c:v>
                  </c:pt>
                  <c:pt idx="1">
                    <c:v>2</c:v>
                  </c:pt>
                  <c:pt idx="2">
                    <c:v>1</c:v>
                  </c:pt>
                </c:numCache>
              </c:numRef>
            </c:minus>
          </c:errBars>
          <c:cat>
            <c:strRef>
              <c:f>Hoja1!$B$6:$B$8</c:f>
              <c:strCache>
                <c:ptCount val="3"/>
                <c:pt idx="0">
                  <c:v>Random</c:v>
                </c:pt>
                <c:pt idx="1">
                  <c:v>Block</c:v>
                </c:pt>
                <c:pt idx="2">
                  <c:v>PEG-Block</c:v>
                </c:pt>
              </c:strCache>
            </c:strRef>
          </c:cat>
          <c:val>
            <c:numRef>
              <c:f>Hoja1!$C$6:$C$8</c:f>
              <c:numCache>
                <c:formatCode>General</c:formatCode>
                <c:ptCount val="3"/>
                <c:pt idx="0">
                  <c:v>79</c:v>
                </c:pt>
                <c:pt idx="1">
                  <c:v>92</c:v>
                </c:pt>
                <c:pt idx="2">
                  <c:v>97</c:v>
                </c:pt>
              </c:numCache>
            </c:numRef>
          </c:val>
        </c:ser>
        <c:dLbls>
          <c:showLegendKey val="0"/>
          <c:showVal val="0"/>
          <c:showCatName val="0"/>
          <c:showSerName val="0"/>
          <c:showPercent val="0"/>
          <c:showBubbleSize val="0"/>
        </c:dLbls>
        <c:gapWidth val="65"/>
        <c:overlap val="3"/>
        <c:axId val="313472896"/>
        <c:axId val="313474432"/>
      </c:barChart>
      <c:catAx>
        <c:axId val="313472896"/>
        <c:scaling>
          <c:orientation val="minMax"/>
        </c:scaling>
        <c:delete val="0"/>
        <c:axPos val="b"/>
        <c:numFmt formatCode="General" sourceLinked="0"/>
        <c:majorTickMark val="none"/>
        <c:minorTickMark val="none"/>
        <c:tickLblPos val="nextTo"/>
        <c:txPr>
          <a:bodyPr/>
          <a:lstStyle/>
          <a:p>
            <a:pPr>
              <a:defRPr sz="900"/>
            </a:pPr>
            <a:endParaRPr lang="es-ES"/>
          </a:p>
        </c:txPr>
        <c:crossAx val="313474432"/>
        <c:crosses val="autoZero"/>
        <c:auto val="1"/>
        <c:lblAlgn val="ctr"/>
        <c:lblOffset val="100"/>
        <c:tickMarkSkip val="75"/>
        <c:noMultiLvlLbl val="0"/>
      </c:catAx>
      <c:valAx>
        <c:axId val="313474432"/>
        <c:scaling>
          <c:orientation val="minMax"/>
          <c:max val="100"/>
        </c:scaling>
        <c:delete val="0"/>
        <c:axPos val="l"/>
        <c:title>
          <c:tx>
            <c:rich>
              <a:bodyPr rot="-5400000" vert="horz"/>
              <a:lstStyle/>
              <a:p>
                <a:pPr>
                  <a:defRPr sz="1000"/>
                </a:pPr>
                <a:r>
                  <a:rPr lang="en-US" sz="1000" b="0"/>
                  <a:t>% </a:t>
                </a:r>
                <a:r>
                  <a:rPr lang="en-US" sz="1000" b="0" baseline="30000"/>
                  <a:t>68</a:t>
                </a:r>
                <a:r>
                  <a:rPr lang="en-US" sz="1000" b="0"/>
                  <a:t>Ga/</a:t>
                </a:r>
                <a:r>
                  <a:rPr lang="en-US" sz="1000" b="0" baseline="30000"/>
                  <a:t>111</a:t>
                </a:r>
                <a:r>
                  <a:rPr lang="en-US" sz="1000" b="0"/>
                  <a:t>In-oxine incorporation</a:t>
                </a:r>
              </a:p>
            </c:rich>
          </c:tx>
          <c:layout>
            <c:manualLayout>
              <c:xMode val="edge"/>
              <c:yMode val="edge"/>
              <c:x val="1.9900497512437811E-2"/>
              <c:y val="0.21280640453543498"/>
            </c:manualLayout>
          </c:layout>
          <c:overlay val="0"/>
        </c:title>
        <c:numFmt formatCode="General" sourceLinked="1"/>
        <c:majorTickMark val="out"/>
        <c:minorTickMark val="none"/>
        <c:tickLblPos val="nextTo"/>
        <c:txPr>
          <a:bodyPr/>
          <a:lstStyle/>
          <a:p>
            <a:pPr>
              <a:defRPr sz="900"/>
            </a:pPr>
            <a:endParaRPr lang="es-ES"/>
          </a:p>
        </c:txPr>
        <c:crossAx val="313472896"/>
        <c:crosses val="autoZero"/>
        <c:crossBetween val="between"/>
        <c:majorUnit val="20"/>
      </c:valAx>
    </c:plotArea>
    <c:plotVisOnly val="1"/>
    <c:dispBlanksAs val="gap"/>
    <c:showDLblsOverMax val="0"/>
  </c:chart>
  <c:spPr>
    <a:ln>
      <a:noFill/>
    </a:ln>
  </c:spPr>
  <c:externalData r:id="rId1">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496949360970612"/>
          <c:y val="3.8377150994423563E-2"/>
          <c:w val="0.77176018527079171"/>
          <c:h val="0.80845798530502833"/>
        </c:manualLayout>
      </c:layout>
      <c:barChart>
        <c:barDir val="col"/>
        <c:grouping val="clustered"/>
        <c:varyColors val="0"/>
        <c:ser>
          <c:idx val="0"/>
          <c:order val="0"/>
          <c:tx>
            <c:v>1day</c:v>
          </c:tx>
          <c:spPr>
            <a:solidFill>
              <a:schemeClr val="bg1">
                <a:lumMod val="65000"/>
              </a:schemeClr>
            </a:solidFill>
          </c:spPr>
          <c:invertIfNegative val="0"/>
          <c:errBars>
            <c:errBarType val="both"/>
            <c:errValType val="cust"/>
            <c:noEndCap val="0"/>
            <c:plus>
              <c:numRef>
                <c:f>Tabelle1!$C$4:$C$15</c:f>
                <c:numCache>
                  <c:formatCode>General</c:formatCode>
                  <c:ptCount val="12"/>
                  <c:pt idx="0">
                    <c:v>0.93</c:v>
                  </c:pt>
                  <c:pt idx="1">
                    <c:v>1.99</c:v>
                  </c:pt>
                  <c:pt idx="2">
                    <c:v>0.27</c:v>
                  </c:pt>
                  <c:pt idx="3">
                    <c:v>0.61</c:v>
                  </c:pt>
                  <c:pt idx="4">
                    <c:v>0.14000000000000001</c:v>
                  </c:pt>
                  <c:pt idx="5">
                    <c:v>0.51</c:v>
                  </c:pt>
                  <c:pt idx="6">
                    <c:v>2.1800000000000002</c:v>
                  </c:pt>
                  <c:pt idx="7">
                    <c:v>0.28000000000000003</c:v>
                  </c:pt>
                  <c:pt idx="8">
                    <c:v>1.04</c:v>
                  </c:pt>
                  <c:pt idx="9">
                    <c:v>0.69</c:v>
                  </c:pt>
                  <c:pt idx="10">
                    <c:v>0.316</c:v>
                  </c:pt>
                  <c:pt idx="11">
                    <c:v>3.75</c:v>
                  </c:pt>
                </c:numCache>
              </c:numRef>
            </c:plus>
            <c:minus>
              <c:numRef>
                <c:f>Tabelle1!$C$4:$C$15</c:f>
                <c:numCache>
                  <c:formatCode>General</c:formatCode>
                  <c:ptCount val="12"/>
                  <c:pt idx="0">
                    <c:v>0.93</c:v>
                  </c:pt>
                  <c:pt idx="1">
                    <c:v>1.99</c:v>
                  </c:pt>
                  <c:pt idx="2">
                    <c:v>0.27</c:v>
                  </c:pt>
                  <c:pt idx="3">
                    <c:v>0.61</c:v>
                  </c:pt>
                  <c:pt idx="4">
                    <c:v>0.14000000000000001</c:v>
                  </c:pt>
                  <c:pt idx="5">
                    <c:v>0.51</c:v>
                  </c:pt>
                  <c:pt idx="6">
                    <c:v>2.1800000000000002</c:v>
                  </c:pt>
                  <c:pt idx="7">
                    <c:v>0.28000000000000003</c:v>
                  </c:pt>
                  <c:pt idx="8">
                    <c:v>1.04</c:v>
                  </c:pt>
                  <c:pt idx="9">
                    <c:v>0.69</c:v>
                  </c:pt>
                  <c:pt idx="10">
                    <c:v>0.316</c:v>
                  </c:pt>
                  <c:pt idx="11">
                    <c:v>3.75</c:v>
                  </c:pt>
                </c:numCache>
              </c:numRef>
            </c:minus>
          </c:errBars>
          <c:cat>
            <c:strRef>
              <c:f>Tabelle1!$A$4:$A$15</c:f>
              <c:strCache>
                <c:ptCount val="12"/>
                <c:pt idx="0">
                  <c:v>Blood</c:v>
                </c:pt>
                <c:pt idx="1">
                  <c:v>Liver</c:v>
                </c:pt>
                <c:pt idx="2">
                  <c:v>Heart</c:v>
                </c:pt>
                <c:pt idx="3">
                  <c:v>Kidneys</c:v>
                </c:pt>
                <c:pt idx="4">
                  <c:v>Stomach</c:v>
                </c:pt>
                <c:pt idx="5">
                  <c:v>Intestines</c:v>
                </c:pt>
                <c:pt idx="6">
                  <c:v>Spleen</c:v>
                </c:pt>
                <c:pt idx="7">
                  <c:v>Muscle</c:v>
                </c:pt>
                <c:pt idx="8">
                  <c:v>Lungs</c:v>
                </c:pt>
                <c:pt idx="9">
                  <c:v>Bone</c:v>
                </c:pt>
                <c:pt idx="10">
                  <c:v>Pancreas</c:v>
                </c:pt>
                <c:pt idx="11">
                  <c:v>Tumor</c:v>
                </c:pt>
              </c:strCache>
            </c:strRef>
          </c:cat>
          <c:val>
            <c:numRef>
              <c:f>Tabelle1!$B$4:$B$15</c:f>
              <c:numCache>
                <c:formatCode>General</c:formatCode>
                <c:ptCount val="12"/>
                <c:pt idx="0">
                  <c:v>2.6320000000000001</c:v>
                </c:pt>
                <c:pt idx="1">
                  <c:v>3.9750000000000001</c:v>
                </c:pt>
                <c:pt idx="2">
                  <c:v>1.3979999999999999</c:v>
                </c:pt>
                <c:pt idx="3">
                  <c:v>5.4320000000000004</c:v>
                </c:pt>
                <c:pt idx="4">
                  <c:v>1.6879999999999999</c:v>
                </c:pt>
                <c:pt idx="5">
                  <c:v>2.02</c:v>
                </c:pt>
                <c:pt idx="6">
                  <c:v>3.5739999999999998</c:v>
                </c:pt>
                <c:pt idx="7">
                  <c:v>0.84599999999999997</c:v>
                </c:pt>
                <c:pt idx="8">
                  <c:v>2.2749999999999999</c:v>
                </c:pt>
                <c:pt idx="9">
                  <c:v>1.6919999999999999</c:v>
                </c:pt>
                <c:pt idx="10">
                  <c:v>1.0167999999999999</c:v>
                </c:pt>
                <c:pt idx="11">
                  <c:v>9.4250000000000007</c:v>
                </c:pt>
              </c:numCache>
            </c:numRef>
          </c:val>
        </c:ser>
        <c:ser>
          <c:idx val="1"/>
          <c:order val="1"/>
          <c:tx>
            <c:v>2day</c:v>
          </c:tx>
          <c:spPr>
            <a:solidFill>
              <a:schemeClr val="accent1">
                <a:lumMod val="50000"/>
              </a:schemeClr>
            </a:solidFill>
          </c:spPr>
          <c:invertIfNegative val="0"/>
          <c:errBars>
            <c:errBarType val="both"/>
            <c:errValType val="cust"/>
            <c:noEndCap val="0"/>
            <c:plus>
              <c:numRef>
                <c:f>Tabelle1!$G$4:$G$15</c:f>
                <c:numCache>
                  <c:formatCode>General</c:formatCode>
                  <c:ptCount val="12"/>
                  <c:pt idx="0">
                    <c:v>0.63300000000000001</c:v>
                  </c:pt>
                  <c:pt idx="1">
                    <c:v>2.5150000000000001</c:v>
                  </c:pt>
                  <c:pt idx="2">
                    <c:v>0.45350000000000001</c:v>
                  </c:pt>
                  <c:pt idx="3">
                    <c:v>0.37959999999999999</c:v>
                  </c:pt>
                  <c:pt idx="4">
                    <c:v>1.589</c:v>
                  </c:pt>
                  <c:pt idx="5">
                    <c:v>0.5</c:v>
                  </c:pt>
                  <c:pt idx="6">
                    <c:v>2.61</c:v>
                  </c:pt>
                  <c:pt idx="7">
                    <c:v>0.249</c:v>
                  </c:pt>
                  <c:pt idx="8">
                    <c:v>0.75700000000000001</c:v>
                  </c:pt>
                  <c:pt idx="9">
                    <c:v>0.59</c:v>
                  </c:pt>
                  <c:pt idx="10">
                    <c:v>0.76</c:v>
                  </c:pt>
                  <c:pt idx="11">
                    <c:v>3.069</c:v>
                  </c:pt>
                </c:numCache>
              </c:numRef>
            </c:plus>
            <c:minus>
              <c:numRef>
                <c:f>Tabelle1!$G$4:$G$15</c:f>
                <c:numCache>
                  <c:formatCode>General</c:formatCode>
                  <c:ptCount val="12"/>
                  <c:pt idx="0">
                    <c:v>0.63300000000000001</c:v>
                  </c:pt>
                  <c:pt idx="1">
                    <c:v>2.5150000000000001</c:v>
                  </c:pt>
                  <c:pt idx="2">
                    <c:v>0.45350000000000001</c:v>
                  </c:pt>
                  <c:pt idx="3">
                    <c:v>0.37959999999999999</c:v>
                  </c:pt>
                  <c:pt idx="4">
                    <c:v>1.589</c:v>
                  </c:pt>
                  <c:pt idx="5">
                    <c:v>0.5</c:v>
                  </c:pt>
                  <c:pt idx="6">
                    <c:v>2.61</c:v>
                  </c:pt>
                  <c:pt idx="7">
                    <c:v>0.249</c:v>
                  </c:pt>
                  <c:pt idx="8">
                    <c:v>0.75700000000000001</c:v>
                  </c:pt>
                  <c:pt idx="9">
                    <c:v>0.59</c:v>
                  </c:pt>
                  <c:pt idx="10">
                    <c:v>0.76</c:v>
                  </c:pt>
                  <c:pt idx="11">
                    <c:v>3.069</c:v>
                  </c:pt>
                </c:numCache>
              </c:numRef>
            </c:minus>
          </c:errBars>
          <c:val>
            <c:numRef>
              <c:f>Tabelle1!$F$4:$F$15</c:f>
              <c:numCache>
                <c:formatCode>General</c:formatCode>
                <c:ptCount val="12"/>
                <c:pt idx="0">
                  <c:v>1.2609999999999999</c:v>
                </c:pt>
                <c:pt idx="1">
                  <c:v>4.8789999999999996</c:v>
                </c:pt>
                <c:pt idx="2">
                  <c:v>1.1839999999999999</c:v>
                </c:pt>
                <c:pt idx="3">
                  <c:v>4.1269999999999998</c:v>
                </c:pt>
                <c:pt idx="4">
                  <c:v>1.2669999999999999</c:v>
                </c:pt>
                <c:pt idx="5">
                  <c:v>0.9</c:v>
                </c:pt>
                <c:pt idx="6">
                  <c:v>3.363</c:v>
                </c:pt>
                <c:pt idx="7">
                  <c:v>0.58660000000000001</c:v>
                </c:pt>
                <c:pt idx="8">
                  <c:v>1.381</c:v>
                </c:pt>
                <c:pt idx="9">
                  <c:v>1.2450000000000001</c:v>
                </c:pt>
                <c:pt idx="10">
                  <c:v>1.071</c:v>
                </c:pt>
                <c:pt idx="11">
                  <c:v>6.4429999999999996</c:v>
                </c:pt>
              </c:numCache>
            </c:numRef>
          </c:val>
        </c:ser>
        <c:ser>
          <c:idx val="2"/>
          <c:order val="2"/>
          <c:tx>
            <c:v>4day</c:v>
          </c:tx>
          <c:spPr>
            <a:solidFill>
              <a:schemeClr val="accent5">
                <a:lumMod val="60000"/>
                <a:lumOff val="40000"/>
              </a:schemeClr>
            </a:solidFill>
          </c:spPr>
          <c:invertIfNegative val="0"/>
          <c:errBars>
            <c:errBarType val="both"/>
            <c:errValType val="cust"/>
            <c:noEndCap val="0"/>
            <c:plus>
              <c:numRef>
                <c:f>Tabelle1!$C$21:$C$32</c:f>
                <c:numCache>
                  <c:formatCode>General</c:formatCode>
                  <c:ptCount val="12"/>
                  <c:pt idx="0">
                    <c:v>0.11650000000000001</c:v>
                  </c:pt>
                  <c:pt idx="1">
                    <c:v>0.64459999999999995</c:v>
                  </c:pt>
                  <c:pt idx="2">
                    <c:v>0.30459999999999998</c:v>
                  </c:pt>
                  <c:pt idx="3">
                    <c:v>0.77200000000000002</c:v>
                  </c:pt>
                  <c:pt idx="4">
                    <c:v>0.66110000000000002</c:v>
                  </c:pt>
                  <c:pt idx="5">
                    <c:v>0.22009999999999999</c:v>
                  </c:pt>
                  <c:pt idx="6">
                    <c:v>0.40360000000000001</c:v>
                  </c:pt>
                  <c:pt idx="7">
                    <c:v>0.1288</c:v>
                  </c:pt>
                  <c:pt idx="8">
                    <c:v>0.2792</c:v>
                  </c:pt>
                  <c:pt idx="9">
                    <c:v>0.3377</c:v>
                  </c:pt>
                  <c:pt idx="10">
                    <c:v>0.18190000000000001</c:v>
                  </c:pt>
                  <c:pt idx="11">
                    <c:v>0.38</c:v>
                  </c:pt>
                </c:numCache>
              </c:numRef>
            </c:plus>
            <c:minus>
              <c:numRef>
                <c:f>Tabelle1!$C$21:$C$32</c:f>
                <c:numCache>
                  <c:formatCode>General</c:formatCode>
                  <c:ptCount val="12"/>
                  <c:pt idx="0">
                    <c:v>0.11650000000000001</c:v>
                  </c:pt>
                  <c:pt idx="1">
                    <c:v>0.64459999999999995</c:v>
                  </c:pt>
                  <c:pt idx="2">
                    <c:v>0.30459999999999998</c:v>
                  </c:pt>
                  <c:pt idx="3">
                    <c:v>0.77200000000000002</c:v>
                  </c:pt>
                  <c:pt idx="4">
                    <c:v>0.66110000000000002</c:v>
                  </c:pt>
                  <c:pt idx="5">
                    <c:v>0.22009999999999999</c:v>
                  </c:pt>
                  <c:pt idx="6">
                    <c:v>0.40360000000000001</c:v>
                  </c:pt>
                  <c:pt idx="7">
                    <c:v>0.1288</c:v>
                  </c:pt>
                  <c:pt idx="8">
                    <c:v>0.2792</c:v>
                  </c:pt>
                  <c:pt idx="9">
                    <c:v>0.3377</c:v>
                  </c:pt>
                  <c:pt idx="10">
                    <c:v>0.18190000000000001</c:v>
                  </c:pt>
                  <c:pt idx="11">
                    <c:v>0.38</c:v>
                  </c:pt>
                </c:numCache>
              </c:numRef>
            </c:minus>
          </c:errBars>
          <c:val>
            <c:numRef>
              <c:f>Tabelle1!$B$21:$B$32</c:f>
              <c:numCache>
                <c:formatCode>General</c:formatCode>
                <c:ptCount val="12"/>
                <c:pt idx="0">
                  <c:v>0.26200000000000001</c:v>
                </c:pt>
                <c:pt idx="1">
                  <c:v>1.1140000000000001</c:v>
                </c:pt>
                <c:pt idx="2">
                  <c:v>0.62770000000000004</c:v>
                </c:pt>
                <c:pt idx="3">
                  <c:v>2.3536999999999999</c:v>
                </c:pt>
                <c:pt idx="4">
                  <c:v>0.59519999999999995</c:v>
                </c:pt>
                <c:pt idx="5">
                  <c:v>0.24299999999999999</c:v>
                </c:pt>
                <c:pt idx="6">
                  <c:v>0.74880000000000002</c:v>
                </c:pt>
                <c:pt idx="7">
                  <c:v>0.39723999999999998</c:v>
                </c:pt>
                <c:pt idx="8">
                  <c:v>0.54169999999999996</c:v>
                </c:pt>
                <c:pt idx="9">
                  <c:v>0.72377800000000003</c:v>
                </c:pt>
                <c:pt idx="10">
                  <c:v>0.47242000000000001</c:v>
                </c:pt>
                <c:pt idx="11">
                  <c:v>1.2169000000000001</c:v>
                </c:pt>
              </c:numCache>
            </c:numRef>
          </c:val>
        </c:ser>
        <c:ser>
          <c:idx val="3"/>
          <c:order val="3"/>
          <c:tx>
            <c:v>Block</c:v>
          </c:tx>
          <c:spPr>
            <a:solidFill>
              <a:schemeClr val="tx1"/>
            </a:solidFill>
          </c:spPr>
          <c:invertIfNegative val="0"/>
          <c:errBars>
            <c:errBarType val="both"/>
            <c:errValType val="cust"/>
            <c:noEndCap val="0"/>
            <c:plus>
              <c:numRef>
                <c:f>Tabelle1!$L$3:$L$14</c:f>
                <c:numCache>
                  <c:formatCode>General</c:formatCode>
                  <c:ptCount val="12"/>
                  <c:pt idx="0">
                    <c:v>0.26253142375501948</c:v>
                  </c:pt>
                  <c:pt idx="1">
                    <c:v>0.4007652089824702</c:v>
                  </c:pt>
                  <c:pt idx="2">
                    <c:v>2.6651360371760767E-2</c:v>
                  </c:pt>
                  <c:pt idx="3">
                    <c:v>0.47025968004058316</c:v>
                  </c:pt>
                  <c:pt idx="4">
                    <c:v>1.205288005625744</c:v>
                  </c:pt>
                  <c:pt idx="5">
                    <c:v>0.19519472658912645</c:v>
                  </c:pt>
                  <c:pt idx="6">
                    <c:v>0.1668291500680586</c:v>
                  </c:pt>
                  <c:pt idx="7">
                    <c:v>0.31921900735590319</c:v>
                  </c:pt>
                  <c:pt idx="8">
                    <c:v>1.5709948832212526E-2</c:v>
                  </c:pt>
                  <c:pt idx="9">
                    <c:v>0.2730762942587458</c:v>
                  </c:pt>
                  <c:pt idx="10">
                    <c:v>0.28816717562342647</c:v>
                  </c:pt>
                  <c:pt idx="11">
                    <c:v>1.5499574459930877E-2</c:v>
                  </c:pt>
                </c:numCache>
              </c:numRef>
            </c:plus>
            <c:minus>
              <c:numRef>
                <c:f>Tabelle1!$L$3:$L$14</c:f>
                <c:numCache>
                  <c:formatCode>General</c:formatCode>
                  <c:ptCount val="12"/>
                  <c:pt idx="0">
                    <c:v>0.26253142375501948</c:v>
                  </c:pt>
                  <c:pt idx="1">
                    <c:v>0.4007652089824702</c:v>
                  </c:pt>
                  <c:pt idx="2">
                    <c:v>2.6651360371760767E-2</c:v>
                  </c:pt>
                  <c:pt idx="3">
                    <c:v>0.47025968004058316</c:v>
                  </c:pt>
                  <c:pt idx="4">
                    <c:v>1.205288005625744</c:v>
                  </c:pt>
                  <c:pt idx="5">
                    <c:v>0.19519472658912645</c:v>
                  </c:pt>
                  <c:pt idx="6">
                    <c:v>0.1668291500680586</c:v>
                  </c:pt>
                  <c:pt idx="7">
                    <c:v>0.31921900735590319</c:v>
                  </c:pt>
                  <c:pt idx="8">
                    <c:v>1.5709948832212526E-2</c:v>
                  </c:pt>
                  <c:pt idx="9">
                    <c:v>0.2730762942587458</c:v>
                  </c:pt>
                  <c:pt idx="10">
                    <c:v>0.28816717562342647</c:v>
                  </c:pt>
                  <c:pt idx="11">
                    <c:v>1.5499574459930877E-2</c:v>
                  </c:pt>
                </c:numCache>
              </c:numRef>
            </c:minus>
          </c:errBars>
          <c:val>
            <c:numRef>
              <c:f>Tabelle1!$J$3:$J$14</c:f>
              <c:numCache>
                <c:formatCode>General</c:formatCode>
                <c:ptCount val="12"/>
                <c:pt idx="0">
                  <c:v>0.64092104262897598</c:v>
                </c:pt>
                <c:pt idx="1">
                  <c:v>1.0049333305003705</c:v>
                </c:pt>
                <c:pt idx="2">
                  <c:v>0.55290575401214426</c:v>
                </c:pt>
                <c:pt idx="3">
                  <c:v>2.2778893194553458</c:v>
                </c:pt>
                <c:pt idx="4">
                  <c:v>1.5060753062262322</c:v>
                </c:pt>
                <c:pt idx="5">
                  <c:v>0.44453864210857097</c:v>
                </c:pt>
                <c:pt idx="6">
                  <c:v>0.58044914474343723</c:v>
                </c:pt>
                <c:pt idx="7">
                  <c:v>0.63865328320528714</c:v>
                </c:pt>
                <c:pt idx="8">
                  <c:v>0.51193777598101597</c:v>
                </c:pt>
                <c:pt idx="9">
                  <c:v>1.0602499521342605</c:v>
                </c:pt>
                <c:pt idx="10">
                  <c:v>0.83348528558964163</c:v>
                </c:pt>
                <c:pt idx="11">
                  <c:v>0.68111310250628265</c:v>
                </c:pt>
              </c:numCache>
            </c:numRef>
          </c:val>
        </c:ser>
        <c:dLbls>
          <c:showLegendKey val="0"/>
          <c:showVal val="0"/>
          <c:showCatName val="0"/>
          <c:showSerName val="0"/>
          <c:showPercent val="0"/>
          <c:showBubbleSize val="0"/>
        </c:dLbls>
        <c:gapWidth val="219"/>
        <c:overlap val="2"/>
        <c:axId val="432634880"/>
        <c:axId val="433345280"/>
        <c:extLst>
          <c:ext xmlns:c15="http://schemas.microsoft.com/office/drawing/2012/chart" uri="{02D57815-91ED-43cb-92C2-25804820EDAC}">
            <c15:filteredBarSeries>
              <c15:ser>
                <c:idx val="4"/>
                <c:order val="3"/>
                <c:tx>
                  <c:v>7day</c:v>
                </c:tx>
                <c:spPr>
                  <a:solidFill>
                    <a:schemeClr val="accent4"/>
                  </a:solidFill>
                  <a:ln>
                    <a:noFill/>
                  </a:ln>
                  <a:effectLst/>
                </c:spPr>
                <c:invertIfNegative val="0"/>
                <c:errBars>
                  <c:errBarType val="both"/>
                  <c:errValType val="cust"/>
                  <c:noEndCap val="0"/>
                  <c:plus>
                    <c:numRef>
                      <c:extLst>
                        <c:ext uri="{02D57815-91ED-43cb-92C2-25804820EDAC}">
                          <c15:formulaRef>
                            <c15:sqref>Tabelle1!$G$21:$G$32</c15:sqref>
                          </c15:formulaRef>
                        </c:ext>
                      </c:extLst>
                      <c:numCache>
                        <c:formatCode>General</c:formatCode>
                        <c:ptCount val="12"/>
                        <c:pt idx="0">
                          <c:v>4.58E-2</c:v>
                        </c:pt>
                        <c:pt idx="1">
                          <c:v>0.48699999999999999</c:v>
                        </c:pt>
                        <c:pt idx="2">
                          <c:v>0.1547</c:v>
                        </c:pt>
                        <c:pt idx="3">
                          <c:v>1.21</c:v>
                        </c:pt>
                        <c:pt idx="4">
                          <c:v>3.2200000000000002E-3</c:v>
                        </c:pt>
                        <c:pt idx="5">
                          <c:v>0.17169999999999999</c:v>
                        </c:pt>
                        <c:pt idx="6">
                          <c:v>0.30840000000000001</c:v>
                        </c:pt>
                        <c:pt idx="7">
                          <c:v>8.0999999999999996E-3</c:v>
                        </c:pt>
                        <c:pt idx="8">
                          <c:v>0.27289999999999998</c:v>
                        </c:pt>
                        <c:pt idx="9">
                          <c:v>0.27650000000000002</c:v>
                        </c:pt>
                        <c:pt idx="10">
                          <c:v>0.11600000000000001</c:v>
                        </c:pt>
                        <c:pt idx="11">
                          <c:v>0.35399999999999998</c:v>
                        </c:pt>
                      </c:numCache>
                    </c:numRef>
                  </c:plus>
                  <c:minus>
                    <c:numRef>
                      <c:extLst>
                        <c:ext uri="{02D57815-91ED-43cb-92C2-25804820EDAC}">
                          <c15:formulaRef>
                            <c15:sqref>Tabelle1!$G$21:$G$32</c15:sqref>
                          </c15:formulaRef>
                        </c:ext>
                      </c:extLst>
                      <c:numCache>
                        <c:formatCode>General</c:formatCode>
                        <c:ptCount val="12"/>
                        <c:pt idx="0">
                          <c:v>4.58E-2</c:v>
                        </c:pt>
                        <c:pt idx="1">
                          <c:v>0.48699999999999999</c:v>
                        </c:pt>
                        <c:pt idx="2">
                          <c:v>0.1547</c:v>
                        </c:pt>
                        <c:pt idx="3">
                          <c:v>1.21</c:v>
                        </c:pt>
                        <c:pt idx="4">
                          <c:v>3.2200000000000002E-3</c:v>
                        </c:pt>
                        <c:pt idx="5">
                          <c:v>0.17169999999999999</c:v>
                        </c:pt>
                        <c:pt idx="6">
                          <c:v>0.30840000000000001</c:v>
                        </c:pt>
                        <c:pt idx="7">
                          <c:v>8.0999999999999996E-3</c:v>
                        </c:pt>
                        <c:pt idx="8">
                          <c:v>0.27289999999999998</c:v>
                        </c:pt>
                        <c:pt idx="9">
                          <c:v>0.27650000000000002</c:v>
                        </c:pt>
                        <c:pt idx="10">
                          <c:v>0.11600000000000001</c:v>
                        </c:pt>
                        <c:pt idx="11">
                          <c:v>0.35399999999999998</c:v>
                        </c:pt>
                      </c:numCache>
                    </c:numRef>
                  </c:minus>
                  <c:spPr>
                    <a:noFill/>
                    <a:ln w="9525" cap="flat" cmpd="sng" algn="ctr">
                      <a:solidFill>
                        <a:schemeClr val="tx1">
                          <a:lumMod val="65000"/>
                          <a:lumOff val="35000"/>
                        </a:schemeClr>
                      </a:solidFill>
                      <a:round/>
                    </a:ln>
                    <a:effectLst/>
                  </c:spPr>
                </c:errBars>
                <c:val>
                  <c:numRef>
                    <c:extLst>
                      <c:ext uri="{02D57815-91ED-43cb-92C2-25804820EDAC}">
                        <c15:formulaRef>
                          <c15:sqref>Tabelle1!$F$21:$F$32</c15:sqref>
                        </c15:formulaRef>
                      </c:ext>
                    </c:extLst>
                    <c:numCache>
                      <c:formatCode>General</c:formatCode>
                      <c:ptCount val="12"/>
                      <c:pt idx="0">
                        <c:v>0.15049999999999999</c:v>
                      </c:pt>
                      <c:pt idx="1">
                        <c:v>0.63580000000000003</c:v>
                      </c:pt>
                      <c:pt idx="2">
                        <c:v>0.34889999999999999</c:v>
                      </c:pt>
                      <c:pt idx="3">
                        <c:v>1.4670000000000001</c:v>
                      </c:pt>
                      <c:pt idx="4">
                        <c:v>0.44400000000000001</c:v>
                      </c:pt>
                      <c:pt idx="5">
                        <c:v>0.21640000000000001</c:v>
                      </c:pt>
                      <c:pt idx="6">
                        <c:v>0.46949999999999997</c:v>
                      </c:pt>
                      <c:pt idx="7">
                        <c:v>0.32229999999999998</c:v>
                      </c:pt>
                      <c:pt idx="8">
                        <c:v>0.38290000000000002</c:v>
                      </c:pt>
                      <c:pt idx="9">
                        <c:v>0.72230000000000005</c:v>
                      </c:pt>
                      <c:pt idx="10">
                        <c:v>0.39639999999999997</c:v>
                      </c:pt>
                      <c:pt idx="11">
                        <c:v>0.40810000000000002</c:v>
                      </c:pt>
                    </c:numCache>
                  </c:numRef>
                </c:val>
              </c15:ser>
            </c15:filteredBarSeries>
          </c:ext>
        </c:extLst>
      </c:barChart>
      <c:catAx>
        <c:axId val="432634880"/>
        <c:scaling>
          <c:orientation val="minMax"/>
        </c:scaling>
        <c:delete val="0"/>
        <c:axPos val="b"/>
        <c:numFmt formatCode="General" sourceLinked="1"/>
        <c:majorTickMark val="none"/>
        <c:minorTickMark val="none"/>
        <c:tickLblPos val="nextTo"/>
        <c:txPr>
          <a:bodyPr rot="-60000000" vert="horz"/>
          <a:lstStyle/>
          <a:p>
            <a:pPr>
              <a:defRPr sz="1000"/>
            </a:pPr>
            <a:endParaRPr lang="es-ES"/>
          </a:p>
        </c:txPr>
        <c:crossAx val="433345280"/>
        <c:crosses val="autoZero"/>
        <c:auto val="1"/>
        <c:lblAlgn val="ctr"/>
        <c:lblOffset val="100"/>
        <c:noMultiLvlLbl val="0"/>
      </c:catAx>
      <c:valAx>
        <c:axId val="433345280"/>
        <c:scaling>
          <c:orientation val="minMax"/>
          <c:max val="14"/>
          <c:min val="0"/>
        </c:scaling>
        <c:delete val="0"/>
        <c:axPos val="l"/>
        <c:title>
          <c:tx>
            <c:rich>
              <a:bodyPr rot="-5400000" vert="horz"/>
              <a:lstStyle/>
              <a:p>
                <a:pPr>
                  <a:defRPr b="0"/>
                </a:pPr>
                <a:r>
                  <a:rPr lang="de-DE" b="0"/>
                  <a:t>Organ uptake (%ID/g)</a:t>
                </a:r>
              </a:p>
            </c:rich>
          </c:tx>
          <c:layout>
            <c:manualLayout>
              <c:xMode val="edge"/>
              <c:yMode val="edge"/>
              <c:x val="1.0836647225204721E-2"/>
              <c:y val="0.26265969628160019"/>
            </c:manualLayout>
          </c:layout>
          <c:overlay val="0"/>
        </c:title>
        <c:numFmt formatCode="General" sourceLinked="1"/>
        <c:majorTickMark val="none"/>
        <c:minorTickMark val="none"/>
        <c:tickLblPos val="nextTo"/>
        <c:txPr>
          <a:bodyPr rot="-60000000" vert="horz"/>
          <a:lstStyle/>
          <a:p>
            <a:pPr>
              <a:defRPr/>
            </a:pPr>
            <a:endParaRPr lang="es-ES"/>
          </a:p>
        </c:txPr>
        <c:crossAx val="432634880"/>
        <c:crosses val="autoZero"/>
        <c:crossBetween val="between"/>
      </c:valAx>
      <c:spPr>
        <a:ln>
          <a:noFill/>
        </a:ln>
      </c:spPr>
    </c:plotArea>
    <c:legend>
      <c:legendPos val="r"/>
      <c:layout>
        <c:manualLayout>
          <c:xMode val="edge"/>
          <c:yMode val="edge"/>
          <c:x val="0.87714419259236431"/>
          <c:y val="0.25580676328502416"/>
          <c:w val="0.10735026692259418"/>
          <c:h val="0.28072988702499146"/>
        </c:manualLayout>
      </c:layout>
      <c:overlay val="1"/>
      <c:spPr>
        <a:ln>
          <a:noFill/>
        </a:ln>
      </c:spPr>
      <c:txPr>
        <a:bodyPr rot="0" vert="horz"/>
        <a:lstStyle/>
        <a:p>
          <a:pPr>
            <a:defRPr sz="1050"/>
          </a:pPr>
          <a:endParaRPr lang="es-ES"/>
        </a:p>
      </c:txPr>
    </c:legend>
    <c:plotVisOnly val="1"/>
    <c:dispBlanksAs val="gap"/>
    <c:showDLblsOverMax val="0"/>
  </c:chart>
  <c:spPr>
    <a:ln>
      <a:noFill/>
    </a:ln>
  </c:spPr>
  <c:externalData r:id="rId2">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FB6848-7958-4E87-88B2-CCDB08303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43089</Words>
  <Characters>236992</Characters>
  <Application>Microsoft Office Word</Application>
  <DocSecurity>0</DocSecurity>
  <Lines>1974</Lines>
  <Paragraphs>559</Paragraphs>
  <ScaleCrop>false</ScaleCrop>
  <HeadingPairs>
    <vt:vector size="4" baseType="variant">
      <vt:variant>
        <vt:lpstr>Título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279522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dc:creator>
  <cp:lastModifiedBy>Anna</cp:lastModifiedBy>
  <cp:revision>6</cp:revision>
  <cp:lastPrinted>2016-07-25T07:10:00Z</cp:lastPrinted>
  <dcterms:created xsi:type="dcterms:W3CDTF">2016-07-25T07:09:00Z</dcterms:created>
  <dcterms:modified xsi:type="dcterms:W3CDTF">2016-07-25T07:20:00Z</dcterms:modified>
</cp:coreProperties>
</file>